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CC85" w14:textId="77777777" w:rsidR="000F1416" w:rsidRPr="007D7680" w:rsidRDefault="00C221C5">
      <w:pPr>
        <w:pStyle w:val="Prosttext"/>
        <w:spacing w:before="60" w:after="60"/>
        <w:jc w:val="center"/>
        <w:rPr>
          <w:rFonts w:ascii="Times New Roman" w:eastAsia="MS Mincho" w:hAnsi="Times New Roman"/>
          <w:b/>
          <w:sz w:val="16"/>
          <w:szCs w:val="16"/>
        </w:rPr>
      </w:pP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000F1416" w:rsidRPr="007D7680">
        <w:rPr>
          <w:rFonts w:ascii="Times New Roman" w:eastAsia="MS Mincho" w:hAnsi="Times New Roman"/>
          <w:b/>
          <w:sz w:val="16"/>
          <w:szCs w:val="16"/>
        </w:rPr>
        <w:t>(1/2002</w:t>
      </w:r>
      <w:r w:rsidR="001D7903" w:rsidRPr="007D7680">
        <w:rPr>
          <w:rFonts w:ascii="Times New Roman" w:eastAsia="MS Mincho" w:hAnsi="Times New Roman"/>
          <w:b/>
          <w:sz w:val="16"/>
          <w:szCs w:val="16"/>
        </w:rPr>
        <w:t> </w:t>
      </w:r>
      <w:r w:rsidR="000F1416" w:rsidRPr="007D7680">
        <w:rPr>
          <w:rFonts w:ascii="Times New Roman" w:eastAsia="MS Mincho" w:hAnsi="Times New Roman"/>
          <w:b/>
          <w:sz w:val="16"/>
          <w:szCs w:val="16"/>
        </w:rPr>
        <w:t>MS)</w:t>
      </w:r>
    </w:p>
    <w:p w14:paraId="61EA001A" w14:textId="77777777" w:rsidR="000F1416" w:rsidRPr="007D7680" w:rsidRDefault="000F1416" w:rsidP="003C072E">
      <w:pPr>
        <w:pStyle w:val="Prosttext"/>
        <w:jc w:val="center"/>
        <w:rPr>
          <w:rFonts w:ascii="Times New Roman" w:eastAsia="MS Mincho" w:hAnsi="Times New Roman"/>
          <w:b/>
          <w:color w:val="FF0000"/>
          <w:spacing w:val="40"/>
          <w:sz w:val="16"/>
          <w:szCs w:val="16"/>
        </w:rPr>
      </w:pPr>
      <w:r w:rsidRPr="007D7680">
        <w:rPr>
          <w:rFonts w:ascii="Times New Roman" w:eastAsia="MS Mincho" w:hAnsi="Times New Roman"/>
          <w:b/>
          <w:color w:val="FF0000"/>
          <w:spacing w:val="40"/>
          <w:sz w:val="16"/>
          <w:szCs w:val="16"/>
        </w:rPr>
        <w:t>INSTRUKCE</w:t>
      </w:r>
    </w:p>
    <w:p w14:paraId="6912D3F6"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Ministerstva spravedlnosti</w:t>
      </w:r>
    </w:p>
    <w:p w14:paraId="125A8180" w14:textId="77777777" w:rsidR="000F1416" w:rsidRPr="007D7680" w:rsidRDefault="000F1416" w:rsidP="003C072E">
      <w:pPr>
        <w:pStyle w:val="Prosttext"/>
        <w:jc w:val="center"/>
        <w:rPr>
          <w:rFonts w:ascii="Times New Roman" w:eastAsia="MS Mincho" w:hAnsi="Times New Roman"/>
          <w:color w:val="FF0000"/>
          <w:sz w:val="16"/>
          <w:szCs w:val="16"/>
        </w:rPr>
      </w:pPr>
      <w:r w:rsidRPr="007D7680">
        <w:rPr>
          <w:rFonts w:ascii="Times New Roman" w:eastAsia="MS Mincho" w:hAnsi="Times New Roman"/>
          <w:color w:val="FF0000"/>
          <w:sz w:val="16"/>
          <w:szCs w:val="16"/>
        </w:rPr>
        <w:t xml:space="preserve">ze dne 3. prosince 2001, </w:t>
      </w:r>
      <w:r w:rsidR="00FE0AA5" w:rsidRPr="007D7680">
        <w:rPr>
          <w:rFonts w:ascii="Times New Roman" w:eastAsia="MS Mincho" w:hAnsi="Times New Roman"/>
          <w:color w:val="FF0000"/>
          <w:sz w:val="16"/>
          <w:szCs w:val="16"/>
        </w:rPr>
        <w:t>č. j. </w:t>
      </w:r>
      <w:r w:rsidRPr="007D7680">
        <w:rPr>
          <w:rFonts w:ascii="Times New Roman" w:eastAsia="MS Mincho" w:hAnsi="Times New Roman"/>
          <w:color w:val="FF0000"/>
          <w:sz w:val="16"/>
          <w:szCs w:val="16"/>
        </w:rPr>
        <w:t>505/2001–Org,</w:t>
      </w:r>
    </w:p>
    <w:p w14:paraId="3526CC04"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kterou se vydává vnitřní</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kancelářský řád pro okresní, krajské</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vrchní soudy,</w:t>
      </w:r>
    </w:p>
    <w:p w14:paraId="2C6D77FE" w14:textId="4355E3BE" w:rsidR="00EA3ECB" w:rsidRPr="007D7680" w:rsidRDefault="000F1416" w:rsidP="00C410ED">
      <w:pPr>
        <w:pStyle w:val="Prosttext"/>
        <w:spacing w:before="60" w:after="60"/>
        <w:jc w:val="both"/>
        <w:rPr>
          <w:rFonts w:ascii="Times New Roman" w:eastAsia="MS Mincho" w:hAnsi="Times New Roman"/>
          <w:b/>
          <w:color w:val="00B0F0"/>
          <w:sz w:val="16"/>
          <w:szCs w:val="16"/>
        </w:rPr>
      </w:pPr>
      <w:r w:rsidRPr="007D7680">
        <w:rPr>
          <w:rFonts w:ascii="Times New Roman" w:eastAsia="MS Mincho" w:hAnsi="Times New Roman"/>
          <w:sz w:val="16"/>
          <w:szCs w:val="16"/>
        </w:rPr>
        <w:t xml:space="preserve">ve znění Instrukce Ministerstva spravedlnosti ze dne 23. prosince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423/2002–Org,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16/2003</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prosince 2003,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409/2003–Org,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14. června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192/2004–Org,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 prosince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515/2004–Org,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38/2004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února 2005,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81/2002–MO–J/142,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14/2006</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srpna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268/2006–Org,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29/2007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7. prosince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458/2006–Org,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24. srpna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66/2004–MO–J/155,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25/2007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19. prosince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122/2007–ODS–ST,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července 2008,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120/2008–OD–ST,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9. ledna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června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50/2009–OD–ST,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15/2009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prosince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dubna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5/2010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3/2011</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31.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57/2008–MOT–J/60,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8. září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23/2011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28. prosince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 března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54/2012–OD–ST,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srpna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90/2012–OD–ST,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47D27"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Instrukce Ministerstva spravedlnosti ze dne 20. prosince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140/2012–OD–ST,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14</w:t>
      </w:r>
      <w:r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D11AB" w:rsidRPr="007D7680">
        <w:rPr>
          <w:rFonts w:ascii="Times New Roman" w:eastAsia="MS Mincho" w:hAnsi="Times New Roman"/>
          <w:sz w:val="16"/>
          <w:szCs w:val="16"/>
        </w:rPr>
        <w:t xml:space="preserve">, Instrukce Ministerstva spravedlnosti ze dne 17. dubna 2013, </w:t>
      </w:r>
      <w:r w:rsidR="00FE0AA5" w:rsidRPr="007D7680">
        <w:rPr>
          <w:rFonts w:ascii="Times New Roman" w:eastAsia="MS Mincho" w:hAnsi="Times New Roman"/>
          <w:sz w:val="16"/>
          <w:szCs w:val="16"/>
        </w:rPr>
        <w:t>č. j. </w:t>
      </w:r>
      <w:r w:rsidR="006D11AB" w:rsidRPr="007D7680">
        <w:rPr>
          <w:rFonts w:ascii="Times New Roman" w:eastAsia="MS Mincho" w:hAnsi="Times New Roman"/>
          <w:sz w:val="16"/>
          <w:szCs w:val="16"/>
        </w:rPr>
        <w:t xml:space="preserve">133/2012–OD–ST,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11</w:t>
      </w:r>
      <w:r w:rsidR="006D11AB"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006D11AB" w:rsidRPr="007D7680">
        <w:rPr>
          <w:rFonts w:ascii="Times New Roman" w:eastAsia="MS Mincho" w:hAnsi="Times New Roman"/>
          <w:sz w:val="16"/>
          <w:szCs w:val="16"/>
        </w:rPr>
        <w:t>sdělení Ministerstva spravedlnosti</w:t>
      </w:r>
      <w:r w:rsidR="004917F0"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 xml:space="preserve">Instrukce Ministerstva spravedlnosti ze dne 13. listopadu 2013, </w:t>
      </w:r>
      <w:r w:rsidR="00FE0AA5" w:rsidRPr="007D7680">
        <w:rPr>
          <w:rFonts w:ascii="Times New Roman" w:eastAsia="MS Mincho" w:hAnsi="Times New Roman"/>
          <w:sz w:val="16"/>
          <w:szCs w:val="16"/>
        </w:rPr>
        <w:t>č. j. </w:t>
      </w:r>
      <w:r w:rsidR="004917F0" w:rsidRPr="007D7680">
        <w:rPr>
          <w:rFonts w:ascii="Times New Roman" w:eastAsia="MS Mincho" w:hAnsi="Times New Roman"/>
          <w:sz w:val="16"/>
          <w:szCs w:val="16"/>
        </w:rPr>
        <w:t xml:space="preserve">50/2013–OD–MET, uveřejněné pod </w:t>
      </w:r>
      <w:r w:rsidR="00FE0AA5" w:rsidRPr="007D7680">
        <w:rPr>
          <w:rFonts w:ascii="Times New Roman" w:eastAsia="MS Mincho" w:hAnsi="Times New Roman"/>
          <w:sz w:val="16"/>
          <w:szCs w:val="16"/>
        </w:rPr>
        <w:t>č. </w:t>
      </w:r>
      <w:r w:rsidR="0037096E" w:rsidRPr="007D7680">
        <w:rPr>
          <w:rFonts w:ascii="Times New Roman" w:eastAsia="MS Mincho" w:hAnsi="Times New Roman"/>
          <w:sz w:val="16"/>
          <w:szCs w:val="16"/>
        </w:rPr>
        <w:t>3</w:t>
      </w:r>
      <w:r w:rsidR="004917F0" w:rsidRPr="007D7680">
        <w:rPr>
          <w:rFonts w:ascii="Times New Roman" w:eastAsia="MS Mincho" w:hAnsi="Times New Roman"/>
          <w:sz w:val="16"/>
          <w:szCs w:val="16"/>
        </w:rPr>
        <w:t>/201</w:t>
      </w:r>
      <w:r w:rsidR="0037096E" w:rsidRPr="007D7680">
        <w:rPr>
          <w:rFonts w:ascii="Times New Roman" w:eastAsia="MS Mincho" w:hAnsi="Times New Roman"/>
          <w:sz w:val="16"/>
          <w:szCs w:val="16"/>
        </w:rPr>
        <w:t>4</w:t>
      </w:r>
      <w:r w:rsidR="004917F0" w:rsidRPr="007D7680">
        <w:rPr>
          <w:rFonts w:ascii="Times New Roman" w:eastAsia="MS Mincho" w:hAnsi="Times New Roman"/>
          <w:sz w:val="16"/>
          <w:szCs w:val="16"/>
        </w:rPr>
        <w:t xml:space="preserve"> Sbírky instrukcí</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sdělení Ministerstva spravedlnosti</w:t>
      </w:r>
      <w:r w:rsidR="00242765" w:rsidRPr="007D7680">
        <w:rPr>
          <w:rFonts w:ascii="Times New Roman" w:eastAsia="MS Mincho" w:hAnsi="Times New Roman"/>
          <w:sz w:val="16"/>
          <w:szCs w:val="16"/>
        </w:rPr>
        <w:t xml:space="preserve">, </w:t>
      </w:r>
      <w:r w:rsidR="009453F1" w:rsidRPr="007D7680">
        <w:rPr>
          <w:rFonts w:ascii="Times New Roman" w:eastAsia="MS Mincho" w:hAnsi="Times New Roman"/>
          <w:sz w:val="16"/>
          <w:szCs w:val="16"/>
        </w:rPr>
        <w:t xml:space="preserve">Instrukce Ministerstva spravedlnosti ze dne 8. června 2015, </w:t>
      </w:r>
      <w:r w:rsidR="00FE0AA5" w:rsidRPr="007D7680">
        <w:rPr>
          <w:rFonts w:ascii="Times New Roman" w:eastAsia="MS Mincho" w:hAnsi="Times New Roman"/>
          <w:sz w:val="16"/>
          <w:szCs w:val="16"/>
        </w:rPr>
        <w:t>č. j. </w:t>
      </w:r>
      <w:r w:rsidR="009453F1" w:rsidRPr="007D7680">
        <w:rPr>
          <w:rFonts w:ascii="Times New Roman" w:eastAsia="MS Mincho" w:hAnsi="Times New Roman"/>
          <w:sz w:val="16"/>
          <w:szCs w:val="16"/>
        </w:rPr>
        <w:t xml:space="preserve">52/2014–OD–MET, uveřejněné pod </w:t>
      </w:r>
      <w:r w:rsidR="00FE0AA5" w:rsidRPr="007D7680">
        <w:rPr>
          <w:rFonts w:ascii="Times New Roman" w:eastAsia="MS Mincho" w:hAnsi="Times New Roman"/>
          <w:sz w:val="16"/>
          <w:szCs w:val="16"/>
        </w:rPr>
        <w:t>č. </w:t>
      </w:r>
      <w:r w:rsidR="00DA1FAF" w:rsidRPr="007D7680">
        <w:rPr>
          <w:rFonts w:ascii="Times New Roman" w:eastAsia="MS Mincho" w:hAnsi="Times New Roman"/>
          <w:sz w:val="16"/>
          <w:szCs w:val="16"/>
        </w:rPr>
        <w:t>1</w:t>
      </w:r>
      <w:r w:rsidR="009453F1" w:rsidRPr="007D7680">
        <w:rPr>
          <w:rFonts w:ascii="Times New Roman" w:eastAsia="MS Mincho" w:hAnsi="Times New Roman"/>
          <w:sz w:val="16"/>
          <w:szCs w:val="16"/>
        </w:rPr>
        <w:t>/201</w:t>
      </w:r>
      <w:r w:rsidR="00DA1FAF" w:rsidRPr="007D7680">
        <w:rPr>
          <w:rFonts w:ascii="Times New Roman" w:eastAsia="MS Mincho" w:hAnsi="Times New Roman"/>
          <w:sz w:val="16"/>
          <w:szCs w:val="16"/>
        </w:rPr>
        <w:t>5</w:t>
      </w:r>
      <w:r w:rsidR="009453F1" w:rsidRPr="007D7680">
        <w:rPr>
          <w:rFonts w:ascii="Times New Roman" w:eastAsia="MS Mincho" w:hAnsi="Times New Roman"/>
          <w:sz w:val="16"/>
          <w:szCs w:val="16"/>
        </w:rPr>
        <w:t xml:space="preserve"> Sbírky instrukcí a sdělení Ministerstva spravedlnosti</w:t>
      </w:r>
      <w:r w:rsidR="00242765" w:rsidRPr="007D7680">
        <w:rPr>
          <w:rFonts w:ascii="Times New Roman" w:eastAsia="MS Mincho" w:hAnsi="Times New Roman"/>
          <w:sz w:val="16"/>
          <w:szCs w:val="16"/>
        </w:rPr>
        <w:t xml:space="preserve">, Instrukce </w:t>
      </w:r>
      <w:r w:rsidR="00FE0AA5" w:rsidRPr="007D7680">
        <w:rPr>
          <w:rFonts w:ascii="Times New Roman" w:eastAsia="MS Mincho" w:hAnsi="Times New Roman"/>
          <w:sz w:val="16"/>
          <w:szCs w:val="16"/>
        </w:rPr>
        <w:t>č. </w:t>
      </w:r>
      <w:r w:rsidR="00242765" w:rsidRPr="007D7680">
        <w:rPr>
          <w:rFonts w:ascii="Times New Roman" w:eastAsia="MS Mincho" w:hAnsi="Times New Roman"/>
          <w:sz w:val="16"/>
          <w:szCs w:val="16"/>
        </w:rPr>
        <w:t>4/2017 Ministerstva spravedlnosti ze</w:t>
      </w:r>
      <w:r w:rsidR="00561512" w:rsidRPr="007D7680">
        <w:rPr>
          <w:rFonts w:ascii="Times New Roman" w:eastAsia="MS Mincho" w:hAnsi="Times New Roman"/>
          <w:sz w:val="16"/>
          <w:szCs w:val="16"/>
        </w:rPr>
        <w:t> </w:t>
      </w:r>
      <w:r w:rsidR="00242765" w:rsidRPr="007D7680">
        <w:rPr>
          <w:rFonts w:ascii="Times New Roman" w:eastAsia="MS Mincho" w:hAnsi="Times New Roman"/>
          <w:sz w:val="16"/>
          <w:szCs w:val="16"/>
        </w:rPr>
        <w:t xml:space="preserve">dne 23. října 2017, </w:t>
      </w:r>
      <w:r w:rsidR="00FE0AA5" w:rsidRPr="007D7680">
        <w:rPr>
          <w:rFonts w:ascii="Times New Roman" w:eastAsia="MS Mincho" w:hAnsi="Times New Roman"/>
          <w:sz w:val="16"/>
          <w:szCs w:val="16"/>
        </w:rPr>
        <w:t>č. j. </w:t>
      </w:r>
      <w:r w:rsidR="00242765" w:rsidRPr="007D7680">
        <w:rPr>
          <w:rFonts w:ascii="Times New Roman" w:eastAsia="MS Mincho" w:hAnsi="Times New Roman"/>
          <w:sz w:val="16"/>
          <w:szCs w:val="16"/>
        </w:rPr>
        <w:t>12/2017–OJD–</w:t>
      </w:r>
      <w:r w:rsidR="004E15F1">
        <w:rPr>
          <w:rFonts w:ascii="Times New Roman" w:eastAsia="MS Mincho" w:hAnsi="Times New Roman"/>
          <w:sz w:val="16"/>
          <w:szCs w:val="16"/>
        </w:rPr>
        <w:t xml:space="preserve">ORG/36, </w:t>
      </w:r>
      <w:r w:rsidR="00884DC8" w:rsidRPr="007D7680">
        <w:rPr>
          <w:rFonts w:ascii="Times New Roman" w:eastAsia="MS Mincho" w:hAnsi="Times New Roman"/>
          <w:sz w:val="16"/>
          <w:szCs w:val="16"/>
        </w:rPr>
        <w:t xml:space="preserve">Instrukce </w:t>
      </w:r>
      <w:r w:rsidR="00FE0AA5" w:rsidRPr="007D7680">
        <w:rPr>
          <w:rFonts w:ascii="Times New Roman" w:eastAsia="MS Mincho" w:hAnsi="Times New Roman"/>
          <w:sz w:val="16"/>
          <w:szCs w:val="16"/>
        </w:rPr>
        <w:t>č. </w:t>
      </w:r>
      <w:r w:rsidR="00884DC8" w:rsidRPr="007D7680">
        <w:rPr>
          <w:rFonts w:ascii="Times New Roman" w:eastAsia="MS Mincho" w:hAnsi="Times New Roman"/>
          <w:sz w:val="16"/>
          <w:szCs w:val="16"/>
        </w:rPr>
        <w:t xml:space="preserve">4/2018 Ministerstva spravedlnosti ze dne 12. března 2018, </w:t>
      </w:r>
      <w:r w:rsidR="00FE0AA5" w:rsidRPr="007D7680">
        <w:rPr>
          <w:rFonts w:ascii="Times New Roman" w:eastAsia="MS Mincho" w:hAnsi="Times New Roman"/>
          <w:sz w:val="16"/>
          <w:szCs w:val="16"/>
        </w:rPr>
        <w:t>č. j. </w:t>
      </w:r>
      <w:r w:rsidR="00960CFB" w:rsidRPr="007D7680">
        <w:rPr>
          <w:rFonts w:ascii="Times New Roman" w:eastAsia="MS Mincho" w:hAnsi="Times New Roman"/>
          <w:sz w:val="16"/>
          <w:szCs w:val="16"/>
        </w:rPr>
        <w:t>2/2017-OOJ-MET</w:t>
      </w:r>
      <w:r w:rsidR="008D5312">
        <w:rPr>
          <w:rFonts w:ascii="Times New Roman" w:eastAsia="MS Mincho" w:hAnsi="Times New Roman"/>
          <w:sz w:val="16"/>
          <w:szCs w:val="16"/>
        </w:rPr>
        <w:t xml:space="preserve">, </w:t>
      </w:r>
      <w:r w:rsidR="004E15F1" w:rsidRPr="008D5312">
        <w:rPr>
          <w:rFonts w:ascii="Times New Roman" w:eastAsia="MS Mincho" w:hAnsi="Times New Roman"/>
          <w:bCs/>
          <w:sz w:val="16"/>
          <w:szCs w:val="16"/>
        </w:rPr>
        <w:t>Instrukce č. 2/2021 Ministerstva spravedlnosti ze dne 23. února 2021, č. j. 1/2021-ODKA-MET</w:t>
      </w:r>
      <w:r w:rsidR="006F2432">
        <w:rPr>
          <w:rFonts w:ascii="Times New Roman" w:eastAsia="MS Mincho" w:hAnsi="Times New Roman"/>
          <w:bCs/>
          <w:sz w:val="16"/>
          <w:szCs w:val="16"/>
        </w:rPr>
        <w:t xml:space="preserve">, </w:t>
      </w:r>
      <w:r w:rsidR="00D64910" w:rsidRPr="00D64910">
        <w:rPr>
          <w:rFonts w:ascii="Times New Roman" w:eastAsia="MS Mincho" w:hAnsi="Times New Roman"/>
          <w:bCs/>
          <w:sz w:val="16"/>
          <w:szCs w:val="16"/>
        </w:rPr>
        <w:t>Instrukce č. 2/2022 Ministerstva spravedlnosti ze dne 9. února 2022, č. j. 1/2022-OSKJ-MET</w:t>
      </w:r>
      <w:r w:rsidR="001A2B9E">
        <w:rPr>
          <w:rFonts w:ascii="Times New Roman" w:eastAsia="MS Mincho" w:hAnsi="Times New Roman"/>
          <w:bCs/>
          <w:sz w:val="16"/>
          <w:szCs w:val="16"/>
        </w:rPr>
        <w:t xml:space="preserve">, </w:t>
      </w:r>
      <w:r w:rsidR="006F2432" w:rsidRPr="0047681F">
        <w:rPr>
          <w:rFonts w:ascii="Times New Roman" w:eastAsia="MS Mincho" w:hAnsi="Times New Roman"/>
          <w:bCs/>
          <w:sz w:val="16"/>
          <w:szCs w:val="16"/>
        </w:rPr>
        <w:t>Instrukce č. 11/2023 Ministerstva spravedlnosti ze dne</w:t>
      </w:r>
      <w:r w:rsidR="002C228A" w:rsidRPr="0047681F">
        <w:rPr>
          <w:rFonts w:ascii="Times New Roman" w:eastAsia="MS Mincho" w:hAnsi="Times New Roman"/>
          <w:bCs/>
          <w:sz w:val="16"/>
          <w:szCs w:val="16"/>
        </w:rPr>
        <w:t xml:space="preserve"> 7.</w:t>
      </w:r>
      <w:r w:rsidR="00D80F80" w:rsidRPr="0047681F">
        <w:rPr>
          <w:rFonts w:ascii="Times New Roman" w:eastAsia="MS Mincho" w:hAnsi="Times New Roman"/>
          <w:bCs/>
          <w:sz w:val="16"/>
          <w:szCs w:val="16"/>
        </w:rPr>
        <w:t xml:space="preserve"> prosince </w:t>
      </w:r>
      <w:r w:rsidR="002C228A" w:rsidRPr="0047681F">
        <w:rPr>
          <w:rFonts w:ascii="Times New Roman" w:eastAsia="MS Mincho" w:hAnsi="Times New Roman"/>
          <w:bCs/>
          <w:sz w:val="16"/>
          <w:szCs w:val="16"/>
        </w:rPr>
        <w:t>2023</w:t>
      </w:r>
      <w:r w:rsidR="006F2432" w:rsidRPr="0047681F">
        <w:rPr>
          <w:rFonts w:ascii="Times New Roman" w:eastAsia="MS Mincho" w:hAnsi="Times New Roman"/>
          <w:bCs/>
          <w:sz w:val="16"/>
          <w:szCs w:val="16"/>
        </w:rPr>
        <w:t>, č. j. 50/2023-OSKJ-MET</w:t>
      </w:r>
      <w:r w:rsidR="006138E7">
        <w:rPr>
          <w:rFonts w:ascii="Times New Roman" w:eastAsia="MS Mincho" w:hAnsi="Times New Roman"/>
          <w:bCs/>
          <w:sz w:val="16"/>
          <w:szCs w:val="16"/>
        </w:rPr>
        <w:t>,</w:t>
      </w:r>
      <w:r w:rsidR="001A2B9E" w:rsidRPr="001A2B9E">
        <w:rPr>
          <w:rFonts w:ascii="Times New Roman" w:eastAsia="MS Mincho" w:hAnsi="Times New Roman"/>
          <w:bCs/>
          <w:sz w:val="16"/>
          <w:szCs w:val="16"/>
        </w:rPr>
        <w:t xml:space="preserve"> </w:t>
      </w:r>
      <w:r w:rsidR="001A2B9E" w:rsidRPr="0075284F">
        <w:rPr>
          <w:rFonts w:ascii="Times New Roman" w:eastAsia="MS Mincho" w:hAnsi="Times New Roman"/>
          <w:bCs/>
          <w:sz w:val="16"/>
          <w:szCs w:val="16"/>
        </w:rPr>
        <w:t xml:space="preserve">Instrukce č. </w:t>
      </w:r>
      <w:r w:rsidR="002D3A31" w:rsidRPr="0075284F">
        <w:rPr>
          <w:rFonts w:ascii="Times New Roman" w:eastAsia="MS Mincho" w:hAnsi="Times New Roman"/>
          <w:bCs/>
          <w:sz w:val="16"/>
          <w:szCs w:val="16"/>
        </w:rPr>
        <w:t>6</w:t>
      </w:r>
      <w:r w:rsidR="001A2B9E" w:rsidRPr="0075284F">
        <w:rPr>
          <w:rFonts w:ascii="Times New Roman" w:eastAsia="MS Mincho" w:hAnsi="Times New Roman"/>
          <w:bCs/>
          <w:sz w:val="16"/>
          <w:szCs w:val="16"/>
        </w:rPr>
        <w:t xml:space="preserve">/2024 Ministerstva spravedlnosti ze dne </w:t>
      </w:r>
      <w:r w:rsidR="00E92C3A" w:rsidRPr="0075284F">
        <w:rPr>
          <w:rFonts w:ascii="Times New Roman" w:eastAsia="MS Mincho" w:hAnsi="Times New Roman"/>
          <w:bCs/>
          <w:sz w:val="16"/>
          <w:szCs w:val="16"/>
        </w:rPr>
        <w:t>23. dubna 2024</w:t>
      </w:r>
      <w:r w:rsidR="001A2B9E" w:rsidRPr="0075284F">
        <w:rPr>
          <w:rFonts w:ascii="Times New Roman" w:eastAsia="MS Mincho" w:hAnsi="Times New Roman"/>
          <w:bCs/>
          <w:sz w:val="16"/>
          <w:szCs w:val="16"/>
        </w:rPr>
        <w:t xml:space="preserve">, č. j. </w:t>
      </w:r>
      <w:r w:rsidR="002D3A31" w:rsidRPr="0075284F">
        <w:rPr>
          <w:rFonts w:ascii="Times New Roman" w:eastAsia="MS Mincho" w:hAnsi="Times New Roman"/>
          <w:bCs/>
          <w:sz w:val="16"/>
          <w:szCs w:val="16"/>
        </w:rPr>
        <w:t>36</w:t>
      </w:r>
      <w:r w:rsidR="001A2B9E" w:rsidRPr="0075284F">
        <w:rPr>
          <w:rFonts w:ascii="Times New Roman" w:eastAsia="MS Mincho" w:hAnsi="Times New Roman"/>
          <w:bCs/>
          <w:sz w:val="16"/>
          <w:szCs w:val="16"/>
        </w:rPr>
        <w:t>/2024-OSKJ-MET</w:t>
      </w:r>
      <w:r w:rsidR="00FD1DAC">
        <w:rPr>
          <w:rFonts w:ascii="Times New Roman" w:eastAsia="MS Mincho" w:hAnsi="Times New Roman"/>
          <w:bCs/>
          <w:sz w:val="16"/>
          <w:szCs w:val="16"/>
        </w:rPr>
        <w:t xml:space="preserve">, </w:t>
      </w:r>
      <w:r w:rsidR="006138E7" w:rsidRPr="0075284F">
        <w:rPr>
          <w:rFonts w:ascii="Times New Roman" w:eastAsia="MS Mincho" w:hAnsi="Times New Roman"/>
          <w:bCs/>
          <w:sz w:val="16"/>
          <w:szCs w:val="16"/>
        </w:rPr>
        <w:t xml:space="preserve">Instrukce č. 7/2024 Ministerstva spravedlnosti ze dne </w:t>
      </w:r>
      <w:r w:rsidR="00D65065" w:rsidRPr="0075284F">
        <w:rPr>
          <w:rFonts w:ascii="Times New Roman" w:eastAsia="MS Mincho" w:hAnsi="Times New Roman"/>
          <w:bCs/>
          <w:sz w:val="16"/>
          <w:szCs w:val="16"/>
        </w:rPr>
        <w:t xml:space="preserve">22. </w:t>
      </w:r>
      <w:r w:rsidR="004E2FB9" w:rsidRPr="0075284F">
        <w:rPr>
          <w:rFonts w:ascii="Times New Roman" w:eastAsia="MS Mincho" w:hAnsi="Times New Roman"/>
          <w:bCs/>
          <w:sz w:val="16"/>
          <w:szCs w:val="16"/>
        </w:rPr>
        <w:t>května</w:t>
      </w:r>
      <w:r w:rsidR="006138E7" w:rsidRPr="0075284F">
        <w:rPr>
          <w:rFonts w:ascii="Times New Roman" w:eastAsia="MS Mincho" w:hAnsi="Times New Roman"/>
          <w:bCs/>
          <w:sz w:val="16"/>
          <w:szCs w:val="16"/>
        </w:rPr>
        <w:t xml:space="preserve"> 2024, č. j. 60/2023-OSKJ-MET</w:t>
      </w:r>
      <w:bookmarkStart w:id="0" w:name="_Hlk188881347"/>
      <w:r w:rsidR="00B66FE5">
        <w:rPr>
          <w:rFonts w:ascii="Times New Roman" w:eastAsia="MS Mincho" w:hAnsi="Times New Roman"/>
          <w:bCs/>
          <w:sz w:val="16"/>
          <w:szCs w:val="16"/>
        </w:rPr>
        <w:t xml:space="preserve">, </w:t>
      </w:r>
      <w:r w:rsidR="00FD1DAC" w:rsidRPr="00815D73">
        <w:rPr>
          <w:rFonts w:ascii="Times New Roman" w:eastAsia="MS Mincho" w:hAnsi="Times New Roman"/>
          <w:bCs/>
          <w:sz w:val="16"/>
          <w:szCs w:val="16"/>
        </w:rPr>
        <w:t>Instrukce č. 1/2025 Ministerstva spravedlnosti ze dne</w:t>
      </w:r>
      <w:r w:rsidR="00EA15E1" w:rsidRPr="00815D73">
        <w:rPr>
          <w:rFonts w:ascii="Times New Roman" w:eastAsia="MS Mincho" w:hAnsi="Times New Roman"/>
          <w:bCs/>
          <w:sz w:val="16"/>
          <w:szCs w:val="16"/>
        </w:rPr>
        <w:t xml:space="preserve"> 22. </w:t>
      </w:r>
      <w:r w:rsidR="00FD1DAC" w:rsidRPr="00815D73">
        <w:rPr>
          <w:rFonts w:ascii="Times New Roman" w:eastAsia="MS Mincho" w:hAnsi="Times New Roman"/>
          <w:bCs/>
          <w:sz w:val="16"/>
          <w:szCs w:val="16"/>
        </w:rPr>
        <w:t>ledna 2025, č. j. 1/2024-OSKJ-MET</w:t>
      </w:r>
      <w:bookmarkEnd w:id="0"/>
      <w:r w:rsidR="0092181C" w:rsidRPr="0092181C">
        <w:rPr>
          <w:rFonts w:ascii="Times New Roman" w:eastAsia="MS Mincho" w:hAnsi="Times New Roman"/>
          <w:b/>
          <w:color w:val="7030A0"/>
          <w:sz w:val="16"/>
          <w:szCs w:val="16"/>
        </w:rPr>
        <w:t>,</w:t>
      </w:r>
      <w:r w:rsidR="0092181C">
        <w:rPr>
          <w:rFonts w:ascii="Times New Roman" w:eastAsia="MS Mincho" w:hAnsi="Times New Roman"/>
          <w:bCs/>
          <w:sz w:val="16"/>
          <w:szCs w:val="16"/>
        </w:rPr>
        <w:t xml:space="preserve"> </w:t>
      </w:r>
      <w:r w:rsidR="00B66FE5" w:rsidRPr="0092181C">
        <w:rPr>
          <w:rFonts w:ascii="Times New Roman" w:eastAsia="MS Mincho" w:hAnsi="Times New Roman"/>
          <w:b/>
          <w:color w:val="7030A0"/>
          <w:sz w:val="16"/>
          <w:szCs w:val="16"/>
        </w:rPr>
        <w:t>Instrukce č. 8/2025 Ministerstva spravedlnosti ze dne</w:t>
      </w:r>
      <w:r w:rsidR="001D502E" w:rsidRPr="0092181C">
        <w:rPr>
          <w:rFonts w:ascii="Times New Roman" w:eastAsia="MS Mincho" w:hAnsi="Times New Roman"/>
          <w:b/>
          <w:color w:val="7030A0"/>
          <w:sz w:val="16"/>
          <w:szCs w:val="16"/>
        </w:rPr>
        <w:t xml:space="preserve"> 8. října 2025</w:t>
      </w:r>
      <w:r w:rsidR="00B66FE5" w:rsidRPr="0092181C">
        <w:rPr>
          <w:rFonts w:ascii="Times New Roman" w:eastAsia="MS Mincho" w:hAnsi="Times New Roman"/>
          <w:b/>
          <w:color w:val="7030A0"/>
          <w:sz w:val="16"/>
          <w:szCs w:val="16"/>
        </w:rPr>
        <w:t xml:space="preserve">, č. j. </w:t>
      </w:r>
      <w:r w:rsidR="00B66FE5" w:rsidRPr="0092181C">
        <w:rPr>
          <w:rFonts w:ascii="Times New Roman" w:eastAsia="MS Mincho" w:hAnsi="Times New Roman"/>
          <w:b/>
          <w:bCs/>
          <w:color w:val="7030A0"/>
          <w:sz w:val="16"/>
          <w:szCs w:val="16"/>
        </w:rPr>
        <w:t>40/2025-OSKJ-MET</w:t>
      </w:r>
      <w:r w:rsidR="0092181C">
        <w:rPr>
          <w:rFonts w:ascii="Times New Roman" w:eastAsia="MS Mincho" w:hAnsi="Times New Roman"/>
          <w:color w:val="7030A0"/>
          <w:sz w:val="16"/>
          <w:szCs w:val="16"/>
        </w:rPr>
        <w:t xml:space="preserve"> </w:t>
      </w:r>
      <w:r w:rsidR="0092181C">
        <w:rPr>
          <w:rFonts w:ascii="Times New Roman" w:eastAsia="MS Mincho" w:hAnsi="Times New Roman"/>
          <w:sz w:val="16"/>
          <w:szCs w:val="16"/>
        </w:rPr>
        <w:t xml:space="preserve">a </w:t>
      </w:r>
      <w:r w:rsidR="0092181C" w:rsidRPr="0092181C">
        <w:rPr>
          <w:rFonts w:ascii="Times New Roman" w:eastAsia="MS Mincho" w:hAnsi="Times New Roman"/>
          <w:b/>
          <w:bCs/>
          <w:color w:val="0070C0"/>
          <w:sz w:val="16"/>
          <w:szCs w:val="16"/>
        </w:rPr>
        <w:t xml:space="preserve">Instrukce č. 12/2025 Ministerstva spravedlnosti ze dne </w:t>
      </w:r>
      <w:r w:rsidR="00450C00">
        <w:rPr>
          <w:rFonts w:ascii="Times New Roman" w:eastAsia="MS Mincho" w:hAnsi="Times New Roman"/>
          <w:b/>
          <w:bCs/>
          <w:color w:val="0070C0"/>
          <w:sz w:val="16"/>
          <w:szCs w:val="16"/>
        </w:rPr>
        <w:t xml:space="preserve">18. </w:t>
      </w:r>
      <w:r w:rsidR="0092181C" w:rsidRPr="0092181C">
        <w:rPr>
          <w:rFonts w:ascii="Times New Roman" w:eastAsia="MS Mincho" w:hAnsi="Times New Roman"/>
          <w:b/>
          <w:bCs/>
          <w:color w:val="0070C0"/>
          <w:sz w:val="16"/>
          <w:szCs w:val="16"/>
        </w:rPr>
        <w:t>prosince 2025, č. j. 50/2025-OSKJ-MET</w:t>
      </w:r>
      <w:r w:rsidR="00D64910" w:rsidRPr="00D64910">
        <w:rPr>
          <w:rFonts w:ascii="Times New Roman" w:eastAsia="MS Mincho" w:hAnsi="Times New Roman"/>
          <w:bCs/>
          <w:sz w:val="16"/>
          <w:szCs w:val="16"/>
        </w:rPr>
        <w:t>.</w:t>
      </w:r>
    </w:p>
    <w:p w14:paraId="7EA10A23" w14:textId="77777777" w:rsidR="00E843D8" w:rsidRPr="007D7680" w:rsidRDefault="00E843D8" w:rsidP="004A3AE6">
      <w:pPr>
        <w:pStyle w:val="Prosttext"/>
        <w:spacing w:before="60" w:after="60"/>
        <w:jc w:val="both"/>
        <w:rPr>
          <w:rFonts w:ascii="Times New Roman" w:eastAsia="MS Mincho" w:hAnsi="Times New Roman"/>
          <w:sz w:val="16"/>
          <w:szCs w:val="16"/>
        </w:rPr>
      </w:pPr>
    </w:p>
    <w:p w14:paraId="2CBC510B" w14:textId="77777777" w:rsidR="00E843D8" w:rsidRPr="007D7680" w:rsidRDefault="00E843D8" w:rsidP="004A3AE6">
      <w:pPr>
        <w:pStyle w:val="Prosttext"/>
        <w:spacing w:before="60" w:after="60"/>
        <w:jc w:val="both"/>
        <w:rPr>
          <w:rFonts w:ascii="Times New Roman" w:eastAsia="MS Mincho" w:hAnsi="Times New Roman"/>
          <w:sz w:val="16"/>
          <w:szCs w:val="16"/>
        </w:rPr>
        <w:sectPr w:rsidR="00E843D8" w:rsidRPr="007D7680" w:rsidSect="0036609D">
          <w:headerReference w:type="even" r:id="rId11"/>
          <w:headerReference w:type="default" r:id="rId12"/>
          <w:footerReference w:type="even" r:id="rId13"/>
          <w:footerReference w:type="default" r:id="rId14"/>
          <w:headerReference w:type="first" r:id="rId15"/>
          <w:footerReference w:type="first" r:id="rId16"/>
          <w:footnotePr>
            <w:numFmt w:val="chicago"/>
            <w:numRestart w:val="eachPage"/>
          </w:footnotePr>
          <w:pgSz w:w="11906" w:h="16838" w:code="9"/>
          <w:pgMar w:top="1134" w:right="709" w:bottom="1134" w:left="709" w:header="879" w:footer="879" w:gutter="284"/>
          <w:cols w:space="708"/>
          <w:titlePg/>
          <w:docGrid w:linePitch="360"/>
        </w:sectPr>
      </w:pPr>
    </w:p>
    <w:p w14:paraId="4F7DEE55" w14:textId="77777777" w:rsidR="000F1416" w:rsidRPr="007D7680" w:rsidRDefault="000F1416" w:rsidP="00866DF2">
      <w:pPr>
        <w:pStyle w:val="Prosttext"/>
        <w:keepNext/>
        <w:spacing w:before="60"/>
        <w:jc w:val="center"/>
        <w:outlineLvl w:val="0"/>
        <w:rPr>
          <w:rFonts w:ascii="Times New Roman" w:eastAsia="MS Mincho" w:hAnsi="Times New Roman"/>
          <w:b/>
          <w:caps/>
          <w:color w:val="008000"/>
          <w:sz w:val="16"/>
          <w:szCs w:val="16"/>
        </w:rPr>
      </w:pPr>
      <w:bookmarkStart w:id="1" w:name="_Toc233193098"/>
      <w:bookmarkStart w:id="2" w:name="_Toc221856692"/>
      <w:bookmarkStart w:id="3" w:name="_Toc233209696"/>
      <w:bookmarkStart w:id="4" w:name="_Toc233283515"/>
      <w:bookmarkStart w:id="5" w:name="_Toc233286318"/>
      <w:bookmarkStart w:id="6" w:name="_Toc233289280"/>
      <w:bookmarkStart w:id="7" w:name="_Toc233292388"/>
      <w:bookmarkStart w:id="8" w:name="_Toc233293057"/>
      <w:bookmarkStart w:id="9" w:name="_Toc233199124"/>
      <w:bookmarkStart w:id="10" w:name="_Toc233213292"/>
      <w:bookmarkStart w:id="11" w:name="_Toc233216350"/>
      <w:bookmarkStart w:id="12" w:name="_Toc213959741"/>
      <w:bookmarkStart w:id="13" w:name="_Toc233301169"/>
      <w:bookmarkStart w:id="14" w:name="_Toc233302501"/>
      <w:bookmarkStart w:id="15" w:name="_Toc233307776"/>
      <w:bookmarkStart w:id="16" w:name="_Toc233313333"/>
      <w:bookmarkStart w:id="17" w:name="_Toc233315636"/>
      <w:bookmarkStart w:id="18" w:name="_Toc233342523"/>
      <w:bookmarkStart w:id="19" w:name="_Toc233343189"/>
      <w:bookmarkStart w:id="20" w:name="_Toc233344531"/>
      <w:bookmarkStart w:id="21" w:name="_Toc233355016"/>
      <w:bookmarkStart w:id="22" w:name="_Toc233357706"/>
      <w:bookmarkStart w:id="23" w:name="_Toc233368387"/>
      <w:bookmarkStart w:id="24" w:name="_Toc233370517"/>
      <w:bookmarkStart w:id="25" w:name="_Toc216775014"/>
      <w:r w:rsidRPr="007D7680">
        <w:rPr>
          <w:rFonts w:ascii="Times New Roman" w:eastAsia="MS Mincho" w:hAnsi="Times New Roman"/>
          <w:b/>
          <w:caps/>
          <w:color w:val="008000"/>
          <w:sz w:val="16"/>
          <w:szCs w:val="16"/>
        </w:rPr>
        <w:t>ČÁST PRVNÍ</w:t>
      </w:r>
      <w:r w:rsidRPr="007D7680">
        <w:rPr>
          <w:rFonts w:ascii="Times New Roman" w:eastAsia="MS Mincho" w:hAnsi="Times New Roman"/>
          <w:b/>
          <w:caps/>
          <w:color w:val="008000"/>
          <w:sz w:val="16"/>
          <w:szCs w:val="16"/>
        </w:rPr>
        <w:br/>
        <w:t>Organizace práce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 xml:space="preserve">úkoly </w:t>
      </w:r>
      <w:r w:rsidR="00A83745" w:rsidRPr="007D7680">
        <w:rPr>
          <w:rFonts w:ascii="Times New Roman" w:eastAsia="MS Mincho" w:hAnsi="Times New Roman"/>
          <w:b/>
          <w:caps/>
          <w:color w:val="008000"/>
          <w:sz w:val="16"/>
          <w:szCs w:val="16"/>
        </w:rPr>
        <w:t>zaměstnanc</w:t>
      </w:r>
      <w:r w:rsidRPr="007D7680">
        <w:rPr>
          <w:rFonts w:ascii="Times New Roman" w:eastAsia="MS Mincho" w:hAnsi="Times New Roman"/>
          <w:b/>
          <w:caps/>
          <w:color w:val="008000"/>
          <w:sz w:val="16"/>
          <w:szCs w:val="16"/>
        </w:rPr>
        <w:t>ů</w:t>
      </w:r>
      <w:r w:rsidR="00F76E7D" w:rsidRPr="007D7680">
        <w:rPr>
          <w:rFonts w:ascii="Times New Roman" w:eastAsia="MS Mincho" w:hAnsi="Times New Roman"/>
          <w:b/>
          <w:caps/>
          <w:color w:val="008000"/>
          <w:sz w:val="16"/>
          <w:szCs w:val="16"/>
        </w:rPr>
        <w:br/>
      </w:r>
      <w:r w:rsidRPr="007D7680">
        <w:rPr>
          <w:rFonts w:ascii="Times New Roman" w:eastAsia="MS Mincho" w:hAnsi="Times New Roman"/>
          <w:b/>
          <w:caps/>
          <w:color w:val="008000"/>
          <w:sz w:val="16"/>
          <w:szCs w:val="16"/>
        </w:rPr>
        <w:t>při výkonu soudnictví</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D2D1CD4"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6" w:name="_Toc233193099"/>
      <w:bookmarkStart w:id="27" w:name="_Toc221856693"/>
      <w:bookmarkStart w:id="28" w:name="_Toc233209697"/>
      <w:bookmarkStart w:id="29" w:name="_Toc233283516"/>
      <w:bookmarkStart w:id="30" w:name="_Toc233286319"/>
      <w:bookmarkStart w:id="31" w:name="_Toc233289281"/>
      <w:bookmarkStart w:id="32" w:name="_Toc233292389"/>
      <w:bookmarkStart w:id="33" w:name="_Toc233293058"/>
      <w:bookmarkStart w:id="34" w:name="_Toc233199125"/>
      <w:bookmarkStart w:id="35" w:name="_Toc233213293"/>
      <w:bookmarkStart w:id="36" w:name="_Toc233216351"/>
      <w:bookmarkStart w:id="37" w:name="_Toc213959742"/>
      <w:bookmarkStart w:id="38" w:name="_Toc233301170"/>
      <w:bookmarkStart w:id="39" w:name="_Toc233302502"/>
      <w:bookmarkStart w:id="40" w:name="_Toc233307777"/>
      <w:bookmarkStart w:id="41" w:name="_Toc233313334"/>
      <w:bookmarkStart w:id="42" w:name="_Toc233315637"/>
      <w:bookmarkStart w:id="43" w:name="_Toc233342524"/>
      <w:bookmarkStart w:id="44" w:name="_Toc233343190"/>
      <w:bookmarkStart w:id="45" w:name="_Toc233344532"/>
      <w:bookmarkStart w:id="46" w:name="_Toc233355017"/>
      <w:bookmarkStart w:id="47" w:name="_Toc233357707"/>
      <w:bookmarkStart w:id="48" w:name="_Toc233368388"/>
      <w:bookmarkStart w:id="49" w:name="_Toc233370518"/>
      <w:bookmarkStart w:id="50" w:name="_Toc216775015"/>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Organizace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6B7C4B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1" w:name="_Toc233193100"/>
      <w:bookmarkStart w:id="52" w:name="_Toc221856694"/>
      <w:bookmarkStart w:id="53" w:name="_Toc233209698"/>
      <w:bookmarkStart w:id="54" w:name="_Toc233283517"/>
      <w:bookmarkStart w:id="55" w:name="_Toc233286320"/>
      <w:bookmarkStart w:id="56" w:name="_Toc233289282"/>
      <w:bookmarkStart w:id="57" w:name="_Toc233292390"/>
      <w:bookmarkStart w:id="58" w:name="_Toc233293059"/>
      <w:bookmarkStart w:id="59" w:name="_Toc233199126"/>
      <w:bookmarkStart w:id="60" w:name="_Toc233213294"/>
      <w:bookmarkStart w:id="61" w:name="_Toc233216352"/>
      <w:bookmarkStart w:id="62" w:name="_Toc213959743"/>
      <w:bookmarkStart w:id="63" w:name="_Toc233301171"/>
      <w:bookmarkStart w:id="64" w:name="_Toc233302503"/>
      <w:bookmarkStart w:id="65" w:name="_Toc233307778"/>
      <w:bookmarkStart w:id="66" w:name="_Toc233313335"/>
      <w:bookmarkStart w:id="67" w:name="_Toc233315638"/>
      <w:bookmarkStart w:id="68" w:name="_Toc233342525"/>
      <w:bookmarkStart w:id="69" w:name="_Toc233343191"/>
      <w:bookmarkStart w:id="70" w:name="_Toc233344533"/>
      <w:bookmarkStart w:id="71" w:name="_Toc233355018"/>
      <w:bookmarkStart w:id="72" w:name="_Toc233357708"/>
      <w:bookmarkStart w:id="73" w:name="_Toc233368389"/>
      <w:bookmarkStart w:id="74" w:name="_Toc233370519"/>
      <w:bookmarkStart w:id="75" w:name="_Toc2167750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br/>
        <w:t>Rozvrh práce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43024FD6"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 sestaví nejpozději do 30. listopadu každého roku návrh rozvrhu práce pro příští kalendářní rok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 se soudcovskou radou.</w:t>
      </w:r>
    </w:p>
    <w:p w14:paraId="4ABD96CA" w14:textId="6F9B0B43"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záhlaví </w:t>
      </w:r>
      <w:r w:rsidR="00383CA9"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předsedy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místopředsedy (místopředsedů). Dále se stanoví způsob rozdělení věcí mezi jednotlivá soudní oddělení, která se vytvářejí pro</w:t>
      </w:r>
      <w:r w:rsidR="007D7680">
        <w:rPr>
          <w:rFonts w:ascii="Times New Roman" w:eastAsia="MS Mincho" w:hAnsi="Times New Roman"/>
          <w:sz w:val="16"/>
          <w:szCs w:val="16"/>
        </w:rPr>
        <w:t> </w:t>
      </w:r>
      <w:r w:rsidRPr="007D7680">
        <w:rPr>
          <w:rFonts w:ascii="Times New Roman" w:eastAsia="MS Mincho" w:hAnsi="Times New Roman"/>
          <w:sz w:val="16"/>
          <w:szCs w:val="16"/>
        </w:rPr>
        <w:t>jednotlivé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(včetně senátů evidenčních)</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 stanoví se</w:t>
      </w:r>
      <w:r w:rsidR="007D7680">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způsob rozdělení věcí mezi předsedy senátů, pokud jich působí více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jednom oddělení. Zároveň se jmenovitě určí soudci, přísedící, vyšší soudní úředníci, soudní tajemníci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soudní vykonavatelé pro působení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stanoví se jejich zastupování pro případ nepřítomnosti delší než tři měsíce nebo vyloučení anebo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důvodů stanovených zákonem (u soudců)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vážných důvodů (u vyšších soudních úředníků) tak, aby</w:t>
      </w:r>
      <w:r w:rsidR="007D7680">
        <w:rPr>
          <w:rFonts w:ascii="Times New Roman" w:eastAsia="MS Mincho" w:hAnsi="Times New Roman"/>
          <w:sz w:val="16"/>
          <w:szCs w:val="16"/>
        </w:rPr>
        <w:t> </w:t>
      </w:r>
      <w:r w:rsidRPr="007D7680">
        <w:rPr>
          <w:rFonts w:ascii="Times New Roman" w:eastAsia="MS Mincho" w:hAnsi="Times New Roman"/>
          <w:sz w:val="16"/>
          <w:szCs w:val="16"/>
        </w:rPr>
        <w:t>bylo zřejmé, který senát nebo soudce, vyšší soudní úředník, soudní tajemník nebo soudní vykonavatel věc projedná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rozhodne. Pokud není tímto způsobem uvedeno, který soudce je určen pro vyřizování agendy přípravného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 postup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uvede se</w:t>
      </w:r>
      <w:r w:rsidR="007D7680">
        <w:rPr>
          <w:rFonts w:ascii="Times New Roman" w:eastAsia="MS Mincho" w:hAnsi="Times New Roman"/>
          <w:sz w:val="16"/>
          <w:szCs w:val="16"/>
        </w:rPr>
        <w:t> </w:t>
      </w:r>
      <w:r w:rsidRPr="007D7680">
        <w:rPr>
          <w:rFonts w:ascii="Times New Roman" w:eastAsia="MS Mincho" w:hAnsi="Times New Roman"/>
          <w:sz w:val="16"/>
          <w:szCs w:val="16"/>
        </w:rPr>
        <w:t>číslo soudní kanceláře, kde lze jeho jméno zjistit.</w:t>
      </w:r>
      <w:r w:rsidR="00572883" w:rsidRPr="007D7680">
        <w:rPr>
          <w:rFonts w:ascii="Times New Roman" w:eastAsia="MS Mincho" w:hAnsi="Times New Roman"/>
          <w:sz w:val="16"/>
          <w:szCs w:val="16"/>
        </w:rPr>
        <w:t xml:space="preserve"> V</w:t>
      </w:r>
      <w:r w:rsidR="00647D27" w:rsidRPr="007D7680">
        <w:rPr>
          <w:rFonts w:ascii="Times New Roman" w:eastAsia="MS Mincho" w:hAnsi="Times New Roman"/>
          <w:sz w:val="16"/>
          <w:szCs w:val="16"/>
        </w:rPr>
        <w:t> </w:t>
      </w:r>
      <w:r w:rsidRPr="007D7680">
        <w:rPr>
          <w:rFonts w:ascii="Times New Roman" w:eastAsia="MS Mincho" w:hAnsi="Times New Roman"/>
          <w:sz w:val="16"/>
          <w:szCs w:val="16"/>
        </w:rPr>
        <w:t>této kanceláři se</w:t>
      </w:r>
      <w:r w:rsidR="005B4B6E">
        <w:rPr>
          <w:rFonts w:ascii="Times New Roman" w:eastAsia="MS Mincho" w:hAnsi="Times New Roman"/>
          <w:sz w:val="16"/>
          <w:szCs w:val="16"/>
        </w:rPr>
        <w:t> </w:t>
      </w:r>
      <w:r w:rsidRPr="007D7680">
        <w:rPr>
          <w:rFonts w:ascii="Times New Roman" w:eastAsia="MS Mincho" w:hAnsi="Times New Roman"/>
          <w:sz w:val="16"/>
          <w:szCs w:val="16"/>
        </w:rPr>
        <w:t>rovněž eviduje přehled dosažitelnosti soudců, event. dalších zaměstnanců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Vedle jednotlivých soudních oddělení se uvede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Rovněž se určí, jak jsou začleněni zaměstnanci odborného aparátu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kterými pracemi se</w:t>
      </w:r>
      <w:r w:rsidR="007D7680">
        <w:rPr>
          <w:rFonts w:ascii="Times New Roman" w:eastAsia="MS Mincho" w:hAnsi="Times New Roman"/>
          <w:sz w:val="16"/>
          <w:szCs w:val="16"/>
        </w:rPr>
        <w:t> </w:t>
      </w:r>
      <w:r w:rsidRPr="007D7680">
        <w:rPr>
          <w:rFonts w:ascii="Times New Roman" w:eastAsia="MS Mincho" w:hAnsi="Times New Roman"/>
          <w:sz w:val="16"/>
          <w:szCs w:val="16"/>
        </w:rPr>
        <w:t>pověřují.</w:t>
      </w:r>
    </w:p>
    <w:p w14:paraId="664E9940"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může také stanovit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jejichž soudní oddělení jsou organizována formou týmu.</w:t>
      </w:r>
    </w:p>
    <w:p w14:paraId="705A0C3B" w14:textId="4733D3D2"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pak předseda soudu stanoví složení týmu. Ten bude zpravidla sestaven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předsedy senátu (samosoudce), asistenta soudce (vyššího</w:t>
      </w:r>
      <w:r w:rsidR="00815D73">
        <w:rPr>
          <w:rFonts w:ascii="Times New Roman" w:eastAsia="MS Mincho" w:hAnsi="Times New Roman"/>
          <w:sz w:val="16"/>
          <w:szCs w:val="16"/>
        </w:rPr>
        <w:t> </w:t>
      </w:r>
      <w:r w:rsidRPr="007D7680">
        <w:rPr>
          <w:rFonts w:ascii="Times New Roman" w:eastAsia="MS Mincho" w:hAnsi="Times New Roman"/>
          <w:sz w:val="16"/>
          <w:szCs w:val="16"/>
        </w:rPr>
        <w:t>soudního úředníka), protokolujícího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dalších administrativních zaměstnanců soudu.</w:t>
      </w:r>
    </w:p>
    <w:p w14:paraId="4994276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Je-li práce samosoudce či senátu organizována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určí, který ze zaměstnanců zařazených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týmu plní povinnosti vedoucího soudní kanceláře (např.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p>
    <w:p w14:paraId="53B93AF7" w14:textId="77777777" w:rsidR="000F1416" w:rsidRPr="007D7680" w:rsidRDefault="000F1416" w:rsidP="00383CA9">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jednotlivá soudní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oddělení </w:t>
      </w:r>
      <w:r w:rsidR="00383CA9"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00383CA9" w:rsidRPr="007D7680">
        <w:rPr>
          <w:rFonts w:ascii="Times New Roman" w:eastAsia="MS Mincho" w:hAnsi="Times New Roman"/>
          <w:sz w:val="16"/>
          <w:szCs w:val="16"/>
        </w:rPr>
        <w:t xml:space="preserve">fyzických osob </w:t>
      </w:r>
      <w:r w:rsidRPr="007D7680">
        <w:rPr>
          <w:rFonts w:ascii="Times New Roman" w:eastAsia="MS Mincho" w:hAnsi="Times New Roman"/>
          <w:sz w:val="16"/>
          <w:szCs w:val="16"/>
        </w:rPr>
        <w:t>označují běžnými arabskými číslicemi.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se</w:t>
      </w:r>
      <w:r w:rsidR="007D7680">
        <w:rPr>
          <w:rFonts w:ascii="Times New Roman" w:eastAsia="MS Mincho" w:hAnsi="Times New Roman"/>
          <w:sz w:val="16"/>
          <w:szCs w:val="16"/>
        </w:rPr>
        <w:t> </w:t>
      </w:r>
      <w:r w:rsidRPr="007D7680">
        <w:rPr>
          <w:rFonts w:ascii="Times New Roman" w:eastAsia="MS Mincho" w:hAnsi="Times New Roman"/>
          <w:sz w:val="16"/>
          <w:szCs w:val="16"/>
        </w:rPr>
        <w:t>číselně neoznačuje.</w:t>
      </w:r>
    </w:p>
    <w:p w14:paraId="041802AE"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 rozvržení pracovní doby (úředních hodin)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doba určená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w:t>
      </w:r>
    </w:p>
    <w:p w14:paraId="282B84BC" w14:textId="2774B89D" w:rsidR="000F1416" w:rsidRPr="00815D73" w:rsidRDefault="00FD1DAC" w:rsidP="009F20C6">
      <w:pPr>
        <w:pStyle w:val="Prosttext"/>
        <w:numPr>
          <w:ilvl w:val="0"/>
          <w:numId w:val="1"/>
        </w:numPr>
        <w:jc w:val="both"/>
        <w:rPr>
          <w:rFonts w:ascii="Times New Roman" w:eastAsia="MS Mincho" w:hAnsi="Times New Roman"/>
          <w:bCs/>
          <w:sz w:val="16"/>
          <w:szCs w:val="16"/>
        </w:rPr>
      </w:pPr>
      <w:r w:rsidRPr="00815D73">
        <w:rPr>
          <w:rFonts w:ascii="Times New Roman" w:eastAsia="MS Mincho" w:hAnsi="Times New Roman"/>
          <w:bCs/>
          <w:sz w:val="16"/>
          <w:szCs w:val="16"/>
        </w:rPr>
        <w:t>Schválený rozvrh práce na následující kalendářní rok zašle předseda okresního soudu na vědomí příslušnému krajskému soudu nejpozději do</w:t>
      </w:r>
      <w:r w:rsidR="00815D73">
        <w:rPr>
          <w:rFonts w:ascii="Times New Roman" w:eastAsia="MS Mincho" w:hAnsi="Times New Roman"/>
          <w:bCs/>
          <w:sz w:val="16"/>
          <w:szCs w:val="16"/>
        </w:rPr>
        <w:t> </w:t>
      </w:r>
      <w:r w:rsidRPr="00815D73">
        <w:rPr>
          <w:rFonts w:ascii="Times New Roman" w:eastAsia="MS Mincho" w:hAnsi="Times New Roman"/>
          <w:bCs/>
          <w:sz w:val="16"/>
          <w:szCs w:val="16"/>
        </w:rPr>
        <w:t>31.</w:t>
      </w:r>
      <w:r w:rsidR="00815D73">
        <w:rPr>
          <w:rFonts w:ascii="Times New Roman" w:eastAsia="MS Mincho" w:hAnsi="Times New Roman"/>
          <w:bCs/>
          <w:sz w:val="16"/>
          <w:szCs w:val="16"/>
        </w:rPr>
        <w:t> </w:t>
      </w:r>
      <w:r w:rsidRPr="00815D73">
        <w:rPr>
          <w:rFonts w:ascii="Times New Roman" w:eastAsia="MS Mincho" w:hAnsi="Times New Roman"/>
          <w:bCs/>
          <w:sz w:val="16"/>
          <w:szCs w:val="16"/>
        </w:rPr>
        <w:t>prosince každého roku. O změnách v rozvrhu práce okresního soudu v průběhu kalendářního roku je třeba rovněž neprodleně informovat příslušný krajský soud</w:t>
      </w:r>
      <w:r w:rsidR="000F1416" w:rsidRPr="00815D73">
        <w:rPr>
          <w:rFonts w:ascii="Times New Roman" w:eastAsia="MS Mincho" w:hAnsi="Times New Roman"/>
          <w:bCs/>
          <w:sz w:val="16"/>
          <w:szCs w:val="16"/>
        </w:rPr>
        <w:t>.</w:t>
      </w:r>
    </w:p>
    <w:p w14:paraId="288FEAA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6" w:name="_Toc233193101"/>
      <w:bookmarkStart w:id="77" w:name="_Toc221856695"/>
      <w:bookmarkStart w:id="78" w:name="_Toc233209699"/>
      <w:bookmarkStart w:id="79" w:name="_Toc233283518"/>
      <w:bookmarkStart w:id="80" w:name="_Toc233286321"/>
      <w:bookmarkStart w:id="81" w:name="_Toc233289283"/>
      <w:bookmarkStart w:id="82" w:name="_Toc233292391"/>
      <w:bookmarkStart w:id="83" w:name="_Toc233293060"/>
      <w:bookmarkStart w:id="84" w:name="_Toc233199127"/>
      <w:bookmarkStart w:id="85" w:name="_Toc233213295"/>
      <w:bookmarkStart w:id="86" w:name="_Toc233216353"/>
      <w:bookmarkStart w:id="87" w:name="_Toc213959744"/>
      <w:bookmarkStart w:id="88" w:name="_Toc233301172"/>
      <w:bookmarkStart w:id="89" w:name="_Toc233302504"/>
      <w:bookmarkStart w:id="90" w:name="_Toc233307779"/>
      <w:bookmarkStart w:id="91" w:name="_Toc233313336"/>
      <w:bookmarkStart w:id="92" w:name="_Toc233315639"/>
      <w:bookmarkStart w:id="93" w:name="_Toc233342526"/>
      <w:bookmarkStart w:id="94" w:name="_Toc233343192"/>
      <w:bookmarkStart w:id="95" w:name="_Toc233344534"/>
      <w:bookmarkStart w:id="96" w:name="_Toc233355019"/>
      <w:bookmarkStart w:id="97" w:name="_Toc233357709"/>
      <w:bookmarkStart w:id="98" w:name="_Toc233368390"/>
      <w:bookmarkStart w:id="99" w:name="_Toc233370520"/>
      <w:bookmarkStart w:id="100" w:name="_Toc2167750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Řízení práce</w:t>
      </w:r>
      <w:r w:rsidR="009709AD" w:rsidRPr="007D7680">
        <w:rPr>
          <w:rFonts w:ascii="Times New Roman" w:eastAsia="MS Mincho" w:hAnsi="Times New Roman"/>
          <w:b/>
          <w:color w:val="008000"/>
          <w:sz w:val="16"/>
          <w:szCs w:val="16"/>
        </w:rPr>
        <w:t xml:space="preserve"> v </w:t>
      </w:r>
      <w:r w:rsidR="000F1416" w:rsidRPr="00815D73">
        <w:rPr>
          <w:rFonts w:ascii="Times New Roman" w:eastAsia="MS Mincho" w:hAnsi="Times New Roman"/>
          <w:b/>
          <w:color w:val="008000"/>
          <w:sz w:val="16"/>
          <w:szCs w:val="16"/>
        </w:rPr>
        <w:t>senátu</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428DD28"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okresních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jeho předseda.</w:t>
      </w:r>
    </w:p>
    <w:p w14:paraId="1EB929FD"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krajských</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vrchních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ten</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předsedů senátu, jemuž věc podle rozvrhu práce náleží</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vyřízení jako předsedovi senátu.</w:t>
      </w:r>
    </w:p>
    <w:p w14:paraId="66EA7088" w14:textId="30388911" w:rsidR="00D64910" w:rsidRPr="004F5D34" w:rsidRDefault="00D64910" w:rsidP="00D64910">
      <w:pPr>
        <w:pStyle w:val="Prosttext"/>
        <w:keepNext/>
        <w:spacing w:before="60"/>
        <w:jc w:val="center"/>
        <w:outlineLvl w:val="4"/>
        <w:rPr>
          <w:rFonts w:ascii="Times New Roman" w:eastAsia="MS Mincho" w:hAnsi="Times New Roman"/>
          <w:b/>
          <w:color w:val="0070C0"/>
          <w:sz w:val="16"/>
          <w:szCs w:val="16"/>
        </w:rPr>
      </w:pPr>
      <w:bookmarkStart w:id="101" w:name="_Toc213959745"/>
      <w:bookmarkStart w:id="102" w:name="_Toc217177847"/>
      <w:bookmarkStart w:id="103" w:name="_Toc233193102"/>
      <w:bookmarkStart w:id="104" w:name="_Toc221856696"/>
      <w:bookmarkStart w:id="105" w:name="_Toc233209700"/>
      <w:bookmarkStart w:id="106" w:name="_Toc233283519"/>
      <w:bookmarkStart w:id="107" w:name="_Toc233286322"/>
      <w:bookmarkStart w:id="108" w:name="_Toc233289284"/>
      <w:bookmarkStart w:id="109" w:name="_Toc233292392"/>
      <w:bookmarkStart w:id="110" w:name="_Toc233293061"/>
      <w:bookmarkStart w:id="111" w:name="_Toc233199128"/>
      <w:bookmarkStart w:id="112" w:name="_Toc233213296"/>
      <w:bookmarkStart w:id="113" w:name="_Toc233216354"/>
      <w:bookmarkStart w:id="114" w:name="_Toc233301173"/>
      <w:bookmarkStart w:id="115" w:name="_Toc233302505"/>
      <w:bookmarkStart w:id="116" w:name="_Toc233307780"/>
      <w:bookmarkStart w:id="117" w:name="_Toc233313337"/>
      <w:bookmarkStart w:id="118" w:name="_Toc233315640"/>
      <w:bookmarkStart w:id="119" w:name="_Toc233342527"/>
      <w:bookmarkStart w:id="120" w:name="_Toc233343193"/>
      <w:bookmarkStart w:id="121" w:name="_Toc233344535"/>
      <w:bookmarkStart w:id="122" w:name="_Toc233355020"/>
      <w:bookmarkStart w:id="123" w:name="_Toc233357710"/>
      <w:bookmarkStart w:id="124" w:name="_Toc233368391"/>
      <w:bookmarkStart w:id="125" w:name="_Toc233370521"/>
      <w:bookmarkStart w:id="126" w:name="_Toc216775018"/>
      <w:bookmarkStart w:id="127" w:name="_Toc233193103"/>
      <w:bookmarkStart w:id="128" w:name="_Toc221856697"/>
      <w:bookmarkStart w:id="129" w:name="_Toc233209701"/>
      <w:bookmarkStart w:id="130" w:name="_Toc233283520"/>
      <w:bookmarkStart w:id="131" w:name="_Toc233286323"/>
      <w:bookmarkStart w:id="132" w:name="_Toc233289285"/>
      <w:bookmarkStart w:id="133" w:name="_Toc233292393"/>
      <w:bookmarkStart w:id="134" w:name="_Toc233293062"/>
      <w:bookmarkStart w:id="135" w:name="_Toc233199129"/>
      <w:bookmarkStart w:id="136" w:name="_Toc233213297"/>
      <w:bookmarkStart w:id="137" w:name="_Toc233216355"/>
      <w:bookmarkStart w:id="138" w:name="_Toc233301174"/>
      <w:bookmarkStart w:id="139" w:name="_Toc233302506"/>
      <w:bookmarkStart w:id="140" w:name="_Toc233307781"/>
      <w:bookmarkStart w:id="141" w:name="_Toc233313338"/>
      <w:bookmarkStart w:id="142" w:name="_Toc233315641"/>
      <w:bookmarkStart w:id="143" w:name="_Toc233342528"/>
      <w:bookmarkStart w:id="144" w:name="_Toc233343194"/>
      <w:bookmarkStart w:id="145" w:name="_Toc233344536"/>
      <w:bookmarkStart w:id="146" w:name="_Toc233355021"/>
      <w:bookmarkStart w:id="147" w:name="_Toc233357711"/>
      <w:bookmarkStart w:id="148" w:name="_Toc233368392"/>
      <w:bookmarkStart w:id="149" w:name="_Toc233370522"/>
      <w:bookmarkStart w:id="150" w:name="_Toc213959746"/>
      <w:r w:rsidRPr="00815D73">
        <w:rPr>
          <w:rFonts w:ascii="Times New Roman" w:eastAsia="MS Mincho" w:hAnsi="Times New Roman"/>
          <w:b/>
          <w:color w:val="008000"/>
          <w:sz w:val="16"/>
          <w:szCs w:val="16"/>
        </w:rPr>
        <w:lastRenderedPageBreak/>
        <w:t>§ 3</w:t>
      </w:r>
      <w:r w:rsidRPr="004F5D34">
        <w:rPr>
          <w:rFonts w:ascii="Times New Roman" w:eastAsia="MS Mincho" w:hAnsi="Times New Roman"/>
          <w:b/>
          <w:color w:val="0070C0"/>
          <w:sz w:val="16"/>
          <w:szCs w:val="16"/>
        </w:rPr>
        <w:br/>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4F5D34" w:rsidRPr="00815D73">
        <w:rPr>
          <w:rFonts w:ascii="Times New Roman" w:eastAsia="MS Mincho" w:hAnsi="Times New Roman"/>
          <w:b/>
          <w:bCs/>
          <w:color w:val="008000"/>
          <w:sz w:val="16"/>
          <w:szCs w:val="16"/>
        </w:rPr>
        <w:t>Orientační tabule</w:t>
      </w:r>
      <w:bookmarkEnd w:id="126"/>
    </w:p>
    <w:p w14:paraId="4AEC0758" w14:textId="38D396CD" w:rsidR="00D64910" w:rsidRPr="00815D73" w:rsidRDefault="004F5D34" w:rsidP="00F07F8A">
      <w:pPr>
        <w:pStyle w:val="Prosttext"/>
        <w:numPr>
          <w:ilvl w:val="0"/>
          <w:numId w:val="178"/>
        </w:numPr>
        <w:jc w:val="both"/>
        <w:rPr>
          <w:rFonts w:ascii="Times New Roman" w:eastAsia="MS Mincho" w:hAnsi="Times New Roman"/>
          <w:bCs/>
          <w:sz w:val="16"/>
          <w:szCs w:val="16"/>
        </w:rPr>
      </w:pPr>
      <w:r w:rsidRPr="00815D73">
        <w:rPr>
          <w:rFonts w:ascii="Times New Roman" w:eastAsia="MS Mincho" w:hAnsi="Times New Roman"/>
          <w:bCs/>
          <w:sz w:val="16"/>
          <w:szCs w:val="16"/>
        </w:rPr>
        <w:t>Na orientační tabuli umístěné poblíž vchodu budovy soudu se uvedou zejména informace o rozvržení pracovní doby a doby určené pro styk s veřejností a dále o umístění</w:t>
      </w:r>
    </w:p>
    <w:p w14:paraId="2B42F144" w14:textId="584DC93D" w:rsidR="004F5D34"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jednacích síní,</w:t>
      </w:r>
    </w:p>
    <w:p w14:paraId="2EEC73BA" w14:textId="77777777" w:rsidR="004509A7"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podatelny, informačního centra, případně jiných míst pro poskytování informací,</w:t>
      </w:r>
    </w:p>
    <w:p w14:paraId="26648661" w14:textId="77777777" w:rsidR="004509A7"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 xml:space="preserve">místností určených pro nahlížení do spisů, poskytování výpisů z veřejných rejstříků, přijímání stížností či žádostí o informace a obdobné úkony, </w:t>
      </w:r>
    </w:p>
    <w:p w14:paraId="763E0DF6" w14:textId="77777777" w:rsidR="004509A7"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ab/>
        <w:t xml:space="preserve">místností určených pro pořizování ověřených výstupů z informačního systému veřejné správy obsahujícího údaje z insolvenčního rejstříku, </w:t>
      </w:r>
    </w:p>
    <w:p w14:paraId="6FEA2634" w14:textId="77777777" w:rsidR="004509A7"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ab/>
        <w:t xml:space="preserve">pokladny, </w:t>
      </w:r>
    </w:p>
    <w:p w14:paraId="1D7B82DE" w14:textId="399DA5B0" w:rsidR="004F5D34"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ab/>
        <w:t>úřední desky.</w:t>
      </w:r>
    </w:p>
    <w:p w14:paraId="5BE2910F" w14:textId="37C76DE1" w:rsidR="00D64910" w:rsidRPr="00815D73" w:rsidRDefault="004509A7" w:rsidP="00F07F8A">
      <w:pPr>
        <w:pStyle w:val="Prosttext"/>
        <w:numPr>
          <w:ilvl w:val="0"/>
          <w:numId w:val="178"/>
        </w:numPr>
        <w:jc w:val="both"/>
        <w:rPr>
          <w:rFonts w:ascii="Times New Roman" w:eastAsia="MS Mincho" w:hAnsi="Times New Roman"/>
          <w:bCs/>
          <w:sz w:val="16"/>
          <w:szCs w:val="16"/>
        </w:rPr>
      </w:pPr>
      <w:r w:rsidRPr="00815D73">
        <w:rPr>
          <w:rFonts w:ascii="Times New Roman" w:eastAsia="MS Mincho" w:hAnsi="Times New Roman"/>
          <w:bCs/>
          <w:sz w:val="16"/>
          <w:szCs w:val="16"/>
        </w:rPr>
        <w:t>Umístění pracoviště bezpečnostního ředitele se na orientační tabuli neuvádí</w:t>
      </w:r>
      <w:r w:rsidR="00D64910" w:rsidRPr="00815D73">
        <w:rPr>
          <w:rFonts w:ascii="Times New Roman" w:eastAsia="MS Mincho" w:hAnsi="Times New Roman"/>
          <w:bCs/>
          <w:sz w:val="16"/>
          <w:szCs w:val="16"/>
        </w:rPr>
        <w:t>.</w:t>
      </w:r>
    </w:p>
    <w:p w14:paraId="5B913181" w14:textId="3870FE0D" w:rsidR="00D64910" w:rsidRPr="004509A7" w:rsidRDefault="004509A7" w:rsidP="00F07F8A">
      <w:pPr>
        <w:pStyle w:val="Prosttext"/>
        <w:numPr>
          <w:ilvl w:val="0"/>
          <w:numId w:val="178"/>
        </w:numPr>
        <w:jc w:val="both"/>
        <w:rPr>
          <w:rFonts w:ascii="Times New Roman" w:eastAsia="MS Mincho" w:hAnsi="Times New Roman"/>
          <w:b/>
          <w:sz w:val="16"/>
          <w:szCs w:val="16"/>
        </w:rPr>
      </w:pPr>
      <w:r w:rsidRPr="00815D73">
        <w:rPr>
          <w:rFonts w:ascii="Times New Roman" w:eastAsia="MS Mincho" w:hAnsi="Times New Roman"/>
          <w:bCs/>
          <w:sz w:val="16"/>
          <w:szCs w:val="16"/>
        </w:rPr>
        <w:t>Na vhodném místě přímo u vchodu do budovy soudu a případně též na orientační tabuli se umístí poučení o zákazu vstupu se zbraní nebo</w:t>
      </w:r>
      <w:r w:rsidR="00D70E57" w:rsidRPr="00815D73">
        <w:rPr>
          <w:rFonts w:ascii="Times New Roman" w:eastAsia="MS Mincho" w:hAnsi="Times New Roman"/>
          <w:bCs/>
          <w:sz w:val="16"/>
          <w:szCs w:val="16"/>
        </w:rPr>
        <w:t> </w:t>
      </w:r>
      <w:r w:rsidRPr="00815D73">
        <w:rPr>
          <w:rFonts w:ascii="Times New Roman" w:eastAsia="MS Mincho" w:hAnsi="Times New Roman"/>
          <w:bCs/>
          <w:sz w:val="16"/>
          <w:szCs w:val="16"/>
        </w:rPr>
        <w:t>jinými předměty způsobilými ohrozit život nebo zdraví anebo pořádek s tím, že tento zákaz se nevztahuje na soudce a na příslušníky ozbrojených sil a ozbrojených sborů, jestliže vstupují do budovy soudu nebo na místo, kde soud jedná, v souvislosti s plněním svých služebních povinností</w:t>
      </w:r>
      <w:r w:rsidR="00D64910" w:rsidRPr="00815D73">
        <w:rPr>
          <w:rFonts w:ascii="Times New Roman" w:eastAsia="MS Mincho" w:hAnsi="Times New Roman"/>
          <w:bCs/>
          <w:sz w:val="16"/>
          <w:szCs w:val="16"/>
        </w:rPr>
        <w:t>.</w:t>
      </w:r>
    </w:p>
    <w:p w14:paraId="7E54BD53" w14:textId="383DEDF6"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51" w:name="_Toc216775019"/>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815D73">
        <w:rPr>
          <w:rFonts w:ascii="Times New Roman" w:eastAsia="MS Mincho" w:hAnsi="Times New Roman"/>
          <w:b/>
          <w:color w:val="008000"/>
          <w:sz w:val="16"/>
          <w:szCs w:val="16"/>
        </w:rPr>
        <w:t>§ 3a</w:t>
      </w:r>
      <w:r w:rsidRPr="004509A7">
        <w:rPr>
          <w:rFonts w:ascii="Times New Roman" w:eastAsia="MS Mincho" w:hAnsi="Times New Roman"/>
          <w:b/>
          <w:color w:val="0070C0"/>
          <w:sz w:val="16"/>
          <w:szCs w:val="16"/>
        </w:rPr>
        <w:br/>
      </w:r>
      <w:r w:rsidR="004509A7" w:rsidRPr="00815D73">
        <w:rPr>
          <w:rFonts w:ascii="Times New Roman" w:eastAsia="MS Mincho" w:hAnsi="Times New Roman"/>
          <w:b/>
          <w:bCs/>
          <w:color w:val="008000"/>
          <w:sz w:val="16"/>
          <w:szCs w:val="16"/>
        </w:rPr>
        <w:t>Úřední deska a elektronická úřední deska soudu</w:t>
      </w:r>
      <w:bookmarkEnd w:id="151"/>
    </w:p>
    <w:p w14:paraId="13F00A4C" w14:textId="1A7F22C1" w:rsidR="00D64910" w:rsidRPr="00815D73" w:rsidRDefault="004509A7" w:rsidP="00F07F8A">
      <w:pPr>
        <w:pStyle w:val="Prosttext"/>
        <w:numPr>
          <w:ilvl w:val="0"/>
          <w:numId w:val="179"/>
        </w:numPr>
        <w:jc w:val="both"/>
        <w:rPr>
          <w:rFonts w:ascii="Times New Roman" w:eastAsia="MS Mincho" w:hAnsi="Times New Roman"/>
          <w:bCs/>
          <w:sz w:val="16"/>
          <w:szCs w:val="16"/>
        </w:rPr>
      </w:pPr>
      <w:r w:rsidRPr="00815D73">
        <w:rPr>
          <w:rFonts w:ascii="Times New Roman" w:eastAsia="MS Mincho" w:hAnsi="Times New Roman"/>
          <w:bCs/>
          <w:sz w:val="16"/>
          <w:szCs w:val="16"/>
        </w:rPr>
        <w:t>Na úřední desce a elektronické úřední desce soudu se zveřejní informace</w:t>
      </w:r>
    </w:p>
    <w:p w14:paraId="3B525A2E" w14:textId="4487F3D0" w:rsidR="004509A7" w:rsidRPr="004509A7" w:rsidRDefault="004509A7" w:rsidP="00F07F8A">
      <w:pPr>
        <w:pStyle w:val="Prosttext"/>
        <w:numPr>
          <w:ilvl w:val="0"/>
          <w:numId w:val="395"/>
        </w:numPr>
        <w:ind w:left="358" w:hanging="74"/>
        <w:jc w:val="both"/>
        <w:rPr>
          <w:rFonts w:ascii="Times New Roman" w:eastAsia="MS Mincho" w:hAnsi="Times New Roman"/>
          <w:b/>
          <w:color w:val="0070C0"/>
          <w:sz w:val="16"/>
          <w:szCs w:val="16"/>
        </w:rPr>
      </w:pPr>
      <w:r w:rsidRPr="004509A7">
        <w:rPr>
          <w:rFonts w:ascii="Times New Roman" w:eastAsia="MS Mincho" w:hAnsi="Times New Roman"/>
          <w:b/>
          <w:sz w:val="16"/>
          <w:szCs w:val="16"/>
        </w:rPr>
        <w:tab/>
      </w:r>
      <w:r w:rsidRPr="00815D73">
        <w:rPr>
          <w:rFonts w:ascii="Times New Roman" w:eastAsia="MS Mincho" w:hAnsi="Times New Roman"/>
          <w:sz w:val="16"/>
          <w:szCs w:val="16"/>
        </w:rPr>
        <w:t>podle zákona o svobodném přístupu k informacím</w:t>
      </w:r>
      <w:hyperlink w:anchor="Poz37" w:history="1">
        <w:r w:rsidRPr="00815D73">
          <w:rPr>
            <w:rStyle w:val="Hypertextovodkaz"/>
            <w:rFonts w:ascii="Times New Roman" w:eastAsia="MS Mincho" w:hAnsi="Times New Roman"/>
            <w:sz w:val="16"/>
            <w:szCs w:val="16"/>
            <w:vertAlign w:val="superscript"/>
          </w:rPr>
          <w:t>37)</w:t>
        </w:r>
      </w:hyperlink>
      <w:r w:rsidRPr="00815D73">
        <w:rPr>
          <w:rFonts w:ascii="Times New Roman" w:eastAsia="MS Mincho" w:hAnsi="Times New Roman"/>
          <w:sz w:val="16"/>
          <w:szCs w:val="16"/>
        </w:rPr>
        <w:t xml:space="preserve">, </w:t>
      </w:r>
    </w:p>
    <w:p w14:paraId="2C241C1B" w14:textId="2EA46A77" w:rsidR="004509A7" w:rsidRPr="004509A7" w:rsidRDefault="004509A7" w:rsidP="00F07F8A">
      <w:pPr>
        <w:pStyle w:val="Prosttext"/>
        <w:numPr>
          <w:ilvl w:val="0"/>
          <w:numId w:val="395"/>
        </w:numPr>
        <w:ind w:left="358" w:hanging="74"/>
        <w:jc w:val="both"/>
        <w:rPr>
          <w:rFonts w:ascii="Times New Roman" w:eastAsia="MS Mincho" w:hAnsi="Times New Roman"/>
          <w:b/>
          <w:sz w:val="16"/>
          <w:szCs w:val="16"/>
        </w:rPr>
      </w:pPr>
      <w:r w:rsidRPr="00815D73">
        <w:rPr>
          <w:rFonts w:ascii="Times New Roman" w:eastAsia="MS Mincho" w:hAnsi="Times New Roman"/>
          <w:sz w:val="16"/>
          <w:szCs w:val="16"/>
        </w:rPr>
        <w:t>o provozu podatelny a o podmínkách přijímání dokumentů</w:t>
      </w:r>
      <w:hyperlink w:anchor="Poz_38" w:history="1">
        <w:r w:rsidRPr="00815D73">
          <w:rPr>
            <w:rStyle w:val="Hypertextovodkaz"/>
            <w:rFonts w:ascii="Times New Roman" w:eastAsia="MS Mincho" w:hAnsi="Times New Roman"/>
            <w:sz w:val="16"/>
            <w:szCs w:val="16"/>
            <w:vertAlign w:val="superscript"/>
          </w:rPr>
          <w:t>38)</w:t>
        </w:r>
      </w:hyperlink>
      <w:r w:rsidRPr="00815D73">
        <w:rPr>
          <w:rFonts w:ascii="Times New Roman" w:eastAsia="MS Mincho" w:hAnsi="Times New Roman"/>
          <w:sz w:val="16"/>
          <w:szCs w:val="16"/>
        </w:rPr>
        <w:t>.</w:t>
      </w:r>
    </w:p>
    <w:p w14:paraId="7AC7C3DF" w14:textId="5D503F54" w:rsidR="00D64910" w:rsidRPr="00815D73" w:rsidRDefault="004509A7" w:rsidP="00F07F8A">
      <w:pPr>
        <w:pStyle w:val="Prosttext"/>
        <w:numPr>
          <w:ilvl w:val="0"/>
          <w:numId w:val="179"/>
        </w:numPr>
        <w:jc w:val="both"/>
        <w:rPr>
          <w:rFonts w:ascii="Times New Roman" w:eastAsia="MS Mincho" w:hAnsi="Times New Roman"/>
          <w:bCs/>
          <w:sz w:val="16"/>
          <w:szCs w:val="16"/>
        </w:rPr>
      </w:pPr>
      <w:r w:rsidRPr="00815D73">
        <w:rPr>
          <w:rFonts w:ascii="Times New Roman" w:eastAsia="MS Mincho" w:hAnsi="Times New Roman"/>
          <w:bCs/>
          <w:sz w:val="16"/>
          <w:szCs w:val="16"/>
        </w:rPr>
        <w:t>Na úřední desce a elektronické úřední desce soudu se průběžně zveřejňují</w:t>
      </w:r>
    </w:p>
    <w:p w14:paraId="04D85EDD" w14:textId="70801497" w:rsidR="004509A7" w:rsidRPr="00815D73" w:rsidRDefault="004509A7" w:rsidP="00F07F8A">
      <w:pPr>
        <w:pStyle w:val="Prosttext"/>
        <w:numPr>
          <w:ilvl w:val="0"/>
          <w:numId w:val="396"/>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úřední sdělení a jiné písemnosti agendy správy soudu,</w:t>
      </w:r>
    </w:p>
    <w:p w14:paraId="4D4DBDB8" w14:textId="6A4C01D3" w:rsidR="004509A7" w:rsidRPr="00815D73" w:rsidRDefault="004509A7" w:rsidP="00F07F8A">
      <w:pPr>
        <w:pStyle w:val="Prosttext"/>
        <w:numPr>
          <w:ilvl w:val="0"/>
          <w:numId w:val="396"/>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rozhodnutí a jiné písemnosti soudu podle pokynů soudců, vyšších soudních úředníků, asistentů soudců, justičních kandidátů či soudních tajemníků.</w:t>
      </w:r>
    </w:p>
    <w:p w14:paraId="5CB2400A" w14:textId="74D84D28" w:rsidR="00D64910" w:rsidRPr="00815D73" w:rsidRDefault="00C37C55" w:rsidP="00F07F8A">
      <w:pPr>
        <w:pStyle w:val="Prosttext"/>
        <w:numPr>
          <w:ilvl w:val="0"/>
          <w:numId w:val="179"/>
        </w:numPr>
        <w:jc w:val="both"/>
        <w:rPr>
          <w:rFonts w:ascii="Times New Roman" w:eastAsia="MS Mincho" w:hAnsi="Times New Roman"/>
          <w:bCs/>
          <w:sz w:val="16"/>
          <w:szCs w:val="16"/>
        </w:rPr>
      </w:pPr>
      <w:r w:rsidRPr="00815D73">
        <w:rPr>
          <w:rFonts w:ascii="Times New Roman" w:eastAsia="MS Mincho" w:hAnsi="Times New Roman"/>
          <w:bCs/>
          <w:sz w:val="16"/>
          <w:szCs w:val="16"/>
        </w:rPr>
        <w:t>Na úřední desce a elektronické úřední desce okresního soudu se zveřejní rozvrh pověřování notářů úkony v řízení o pozůstalosti.</w:t>
      </w:r>
    </w:p>
    <w:p w14:paraId="6DBFAD19" w14:textId="30329689" w:rsidR="00D64910" w:rsidRPr="00815D73" w:rsidRDefault="00C37C55" w:rsidP="00F07F8A">
      <w:pPr>
        <w:pStyle w:val="Prosttext"/>
        <w:numPr>
          <w:ilvl w:val="0"/>
          <w:numId w:val="179"/>
        </w:numPr>
        <w:jc w:val="both"/>
        <w:rPr>
          <w:rFonts w:ascii="Times New Roman" w:eastAsia="MS Mincho" w:hAnsi="Times New Roman"/>
          <w:bCs/>
          <w:sz w:val="16"/>
          <w:szCs w:val="16"/>
        </w:rPr>
      </w:pPr>
      <w:r w:rsidRPr="00815D73">
        <w:rPr>
          <w:rFonts w:ascii="Times New Roman" w:eastAsia="MS Mincho" w:hAnsi="Times New Roman"/>
          <w:bCs/>
          <w:sz w:val="16"/>
          <w:szCs w:val="16"/>
        </w:rPr>
        <w:t>Na žádost soudního exekutora exekuční soud vyvěsí na úřední desce a elektronické úřední desce soudu veřejné vyhlášky, výzvy k vyzvednutí písemností a sdělení o doručení písemností vydaných exekutorem.</w:t>
      </w:r>
    </w:p>
    <w:p w14:paraId="088AED06" w14:textId="6F563C03" w:rsidR="00C37C55" w:rsidRPr="00C37C55" w:rsidRDefault="00C37C55" w:rsidP="00F07F8A">
      <w:pPr>
        <w:pStyle w:val="Prosttext"/>
        <w:numPr>
          <w:ilvl w:val="0"/>
          <w:numId w:val="179"/>
        </w:numPr>
        <w:jc w:val="both"/>
        <w:rPr>
          <w:rFonts w:ascii="Times New Roman" w:eastAsia="MS Mincho" w:hAnsi="Times New Roman"/>
          <w:b/>
          <w:color w:val="0070C0"/>
          <w:sz w:val="16"/>
          <w:szCs w:val="16"/>
        </w:rPr>
      </w:pPr>
      <w:r w:rsidRPr="00815D73">
        <w:rPr>
          <w:rFonts w:ascii="Times New Roman" w:eastAsia="MS Mincho" w:hAnsi="Times New Roman"/>
          <w:bCs/>
          <w:sz w:val="16"/>
          <w:szCs w:val="16"/>
        </w:rPr>
        <w:t>Pozůstalostní soud na úřední desce a elektronické úřední desce soudu vyvěsí rozhodnutí nebo jinou písemnost, která byla soudu soudním komisařem za tím účelem předána podle jiného</w:t>
      </w:r>
      <w:r w:rsidRPr="00815D73">
        <w:rPr>
          <w:rFonts w:ascii="Times New Roman" w:eastAsia="MS Mincho" w:hAnsi="Times New Roman"/>
          <w:sz w:val="16"/>
          <w:szCs w:val="16"/>
        </w:rPr>
        <w:t xml:space="preserve"> předpisu</w:t>
      </w:r>
      <w:hyperlink w:anchor="Poz_39" w:history="1">
        <w:r w:rsidRPr="00815D73">
          <w:rPr>
            <w:rStyle w:val="Hypertextovodkaz"/>
            <w:rFonts w:ascii="Times New Roman" w:eastAsia="MS Mincho" w:hAnsi="Times New Roman"/>
            <w:sz w:val="16"/>
            <w:szCs w:val="16"/>
            <w:vertAlign w:val="superscript"/>
          </w:rPr>
          <w:t>39)</w:t>
        </w:r>
      </w:hyperlink>
      <w:r w:rsidRPr="00815D73">
        <w:rPr>
          <w:rFonts w:ascii="Times New Roman" w:eastAsia="MS Mincho" w:hAnsi="Times New Roman"/>
          <w:sz w:val="16"/>
          <w:szCs w:val="16"/>
        </w:rPr>
        <w:t>.</w:t>
      </w:r>
    </w:p>
    <w:p w14:paraId="75B1754A" w14:textId="5E22A163" w:rsidR="00C37C55" w:rsidRPr="00C37C55" w:rsidRDefault="00C37C55" w:rsidP="00F07F8A">
      <w:pPr>
        <w:pStyle w:val="Prosttext"/>
        <w:numPr>
          <w:ilvl w:val="0"/>
          <w:numId w:val="179"/>
        </w:numPr>
        <w:jc w:val="both"/>
        <w:rPr>
          <w:rFonts w:ascii="Times New Roman" w:eastAsia="MS Mincho" w:hAnsi="Times New Roman"/>
          <w:b/>
          <w:color w:val="0070C0"/>
          <w:sz w:val="16"/>
          <w:szCs w:val="16"/>
        </w:rPr>
      </w:pPr>
      <w:r w:rsidRPr="00815D73">
        <w:rPr>
          <w:rFonts w:ascii="Times New Roman" w:eastAsia="MS Mincho" w:hAnsi="Times New Roman"/>
          <w:sz w:val="16"/>
          <w:szCs w:val="16"/>
        </w:rPr>
        <w:t>Povinnosti a postup při zveřejňování informací na elektronické úřední desce stanoví jiný předpis</w:t>
      </w:r>
      <w:hyperlink w:anchor="Poz_40" w:history="1">
        <w:r w:rsidRPr="00815D73">
          <w:rPr>
            <w:rStyle w:val="Hypertextovodkaz"/>
            <w:rFonts w:ascii="Times New Roman" w:eastAsia="MS Mincho" w:hAnsi="Times New Roman"/>
            <w:sz w:val="16"/>
            <w:szCs w:val="16"/>
            <w:vertAlign w:val="superscript"/>
          </w:rPr>
          <w:t>40)</w:t>
        </w:r>
      </w:hyperlink>
      <w:r w:rsidRPr="00815D73">
        <w:rPr>
          <w:rFonts w:ascii="Times New Roman" w:eastAsia="MS Mincho" w:hAnsi="Times New Roman"/>
          <w:sz w:val="16"/>
          <w:szCs w:val="16"/>
        </w:rPr>
        <w:t>.</w:t>
      </w:r>
    </w:p>
    <w:p w14:paraId="34B27E44" w14:textId="1CBB7FC2" w:rsidR="00D64910" w:rsidRPr="00DD2B92" w:rsidRDefault="00D64910" w:rsidP="00DD2B92">
      <w:pPr>
        <w:pStyle w:val="Prosttext"/>
        <w:keepNext/>
        <w:spacing w:before="60"/>
        <w:jc w:val="center"/>
        <w:outlineLvl w:val="4"/>
        <w:rPr>
          <w:rFonts w:ascii="Times New Roman" w:eastAsia="MS Mincho" w:hAnsi="Times New Roman"/>
          <w:b/>
          <w:color w:val="0070C0"/>
          <w:sz w:val="16"/>
          <w:szCs w:val="16"/>
        </w:rPr>
      </w:pPr>
      <w:bookmarkStart w:id="152" w:name="_Toc233193104"/>
      <w:bookmarkStart w:id="153" w:name="_Toc221856698"/>
      <w:bookmarkStart w:id="154" w:name="_Toc233209702"/>
      <w:bookmarkStart w:id="155" w:name="_Toc233283521"/>
      <w:bookmarkStart w:id="156" w:name="_Toc233286324"/>
      <w:bookmarkStart w:id="157" w:name="_Toc233289286"/>
      <w:bookmarkStart w:id="158" w:name="_Toc233292394"/>
      <w:bookmarkStart w:id="159" w:name="_Toc233293063"/>
      <w:bookmarkStart w:id="160" w:name="_Toc233199130"/>
      <w:bookmarkStart w:id="161" w:name="_Toc233213298"/>
      <w:bookmarkStart w:id="162" w:name="_Toc233216356"/>
      <w:bookmarkStart w:id="163" w:name="_Toc233301175"/>
      <w:bookmarkStart w:id="164" w:name="_Toc233302507"/>
      <w:bookmarkStart w:id="165" w:name="_Toc233307782"/>
      <w:bookmarkStart w:id="166" w:name="_Toc233313339"/>
      <w:bookmarkStart w:id="167" w:name="_Toc233315642"/>
      <w:bookmarkStart w:id="168" w:name="_Toc233342529"/>
      <w:bookmarkStart w:id="169" w:name="_Toc233343195"/>
      <w:bookmarkStart w:id="170" w:name="_Toc233344537"/>
      <w:bookmarkStart w:id="171" w:name="_Toc233355022"/>
      <w:bookmarkStart w:id="172" w:name="_Toc233357712"/>
      <w:bookmarkStart w:id="173" w:name="_Toc233368393"/>
      <w:bookmarkStart w:id="174" w:name="_Toc233370523"/>
      <w:bookmarkStart w:id="175" w:name="_Toc216775020"/>
      <w:bookmarkStart w:id="176" w:name="_Toc233193105"/>
      <w:bookmarkStart w:id="177" w:name="_Toc221856699"/>
      <w:bookmarkStart w:id="178" w:name="_Toc233209703"/>
      <w:bookmarkStart w:id="179" w:name="_Toc233283522"/>
      <w:bookmarkStart w:id="180" w:name="_Toc233286325"/>
      <w:bookmarkStart w:id="181" w:name="_Toc233289287"/>
      <w:bookmarkStart w:id="182" w:name="_Toc233292395"/>
      <w:bookmarkStart w:id="183" w:name="_Toc233293064"/>
      <w:bookmarkStart w:id="184" w:name="_Toc233199131"/>
      <w:bookmarkStart w:id="185" w:name="_Toc233213299"/>
      <w:bookmarkStart w:id="186" w:name="_Toc233216357"/>
      <w:bookmarkStart w:id="187" w:name="_Toc233301176"/>
      <w:bookmarkStart w:id="188" w:name="_Toc233302508"/>
      <w:bookmarkStart w:id="189" w:name="_Toc233307783"/>
      <w:bookmarkStart w:id="190" w:name="_Toc233313340"/>
      <w:bookmarkStart w:id="191" w:name="_Toc233315643"/>
      <w:bookmarkStart w:id="192" w:name="_Toc233342530"/>
      <w:bookmarkStart w:id="193" w:name="_Toc233343196"/>
      <w:bookmarkStart w:id="194" w:name="_Toc233344538"/>
      <w:bookmarkStart w:id="195" w:name="_Toc233355023"/>
      <w:bookmarkStart w:id="196" w:name="_Toc233357713"/>
      <w:bookmarkStart w:id="197" w:name="_Toc233368394"/>
      <w:bookmarkStart w:id="198" w:name="_Toc233370524"/>
      <w:r w:rsidRPr="00815D73">
        <w:rPr>
          <w:rFonts w:ascii="Times New Roman" w:eastAsia="MS Mincho" w:hAnsi="Times New Roman"/>
          <w:b/>
          <w:color w:val="008000"/>
          <w:sz w:val="16"/>
          <w:szCs w:val="16"/>
        </w:rPr>
        <w:t>§ 3b</w:t>
      </w:r>
      <w:r w:rsidRPr="00DD2B92">
        <w:rPr>
          <w:rFonts w:ascii="Times New Roman" w:eastAsia="MS Mincho" w:hAnsi="Times New Roman"/>
          <w:b/>
          <w:color w:val="0070C0"/>
          <w:sz w:val="16"/>
          <w:szCs w:val="16"/>
        </w:rPr>
        <w:br/>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00DD2B92" w:rsidRPr="00815D73">
        <w:rPr>
          <w:rFonts w:ascii="Times New Roman" w:eastAsia="MS Mincho" w:hAnsi="Times New Roman"/>
          <w:bCs/>
          <w:i/>
          <w:sz w:val="16"/>
          <w:szCs w:val="16"/>
        </w:rPr>
        <w:t>zrušen</w:t>
      </w:r>
      <w:bookmarkEnd w:id="175"/>
    </w:p>
    <w:p w14:paraId="70993144" w14:textId="354EB17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9" w:name="_Toc2167750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t>Rozvržení prací soudních kanceláří</w:t>
      </w:r>
      <w:bookmarkEnd w:id="150"/>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4003F969"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rozvržení prací mezi soudní kanceláře musí být zajištěno rovnoměrné pracovní zatížení; za tím účelem může být začleněno do některé soudní kanceláře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plnění dalších úkolů (zabezpečení práce evidenčního senátu, vedení pokladny, doručného oddělení, spisovny apod.).</w:t>
      </w:r>
    </w:p>
    <w:p w14:paraId="738406C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200" w:name="_Toc233193106"/>
      <w:bookmarkStart w:id="201" w:name="_Toc221856700"/>
      <w:bookmarkStart w:id="202" w:name="_Toc233209704"/>
      <w:bookmarkStart w:id="203" w:name="_Toc233283523"/>
      <w:bookmarkStart w:id="204" w:name="_Toc233286326"/>
      <w:bookmarkStart w:id="205" w:name="_Toc233289288"/>
      <w:bookmarkStart w:id="206" w:name="_Toc233292396"/>
      <w:bookmarkStart w:id="207" w:name="_Toc233293065"/>
      <w:bookmarkStart w:id="208" w:name="_Toc233199132"/>
      <w:bookmarkStart w:id="209" w:name="_Toc233213300"/>
      <w:bookmarkStart w:id="210" w:name="_Toc233216358"/>
      <w:bookmarkStart w:id="211" w:name="_Toc213959747"/>
      <w:bookmarkStart w:id="212" w:name="_Toc233301177"/>
      <w:bookmarkStart w:id="213" w:name="_Toc233302509"/>
      <w:bookmarkStart w:id="214" w:name="_Toc233307784"/>
      <w:bookmarkStart w:id="215" w:name="_Toc233313341"/>
      <w:bookmarkStart w:id="216" w:name="_Toc233315644"/>
      <w:bookmarkStart w:id="217" w:name="_Toc233342531"/>
      <w:bookmarkStart w:id="218" w:name="_Toc233343197"/>
      <w:bookmarkStart w:id="219" w:name="_Toc233344539"/>
      <w:bookmarkStart w:id="220" w:name="_Toc233355024"/>
      <w:bookmarkStart w:id="221" w:name="_Toc233357714"/>
      <w:bookmarkStart w:id="222" w:name="_Toc233368395"/>
      <w:bookmarkStart w:id="223" w:name="_Toc233370525"/>
      <w:bookmarkStart w:id="224" w:name="_Toc2167750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w:t>
      </w:r>
      <w:r w:rsidR="000F1416" w:rsidRPr="007D7680">
        <w:rPr>
          <w:rFonts w:ascii="Times New Roman" w:eastAsia="MS Mincho" w:hAnsi="Times New Roman"/>
          <w:b/>
          <w:color w:val="008000"/>
          <w:sz w:val="16"/>
          <w:szCs w:val="16"/>
        </w:rPr>
        <w:br/>
        <w:t>Řízení soudní kanceláře</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2B053E76" w14:textId="77777777" w:rsidR="000F1416" w:rsidRPr="007D7680" w:rsidRDefault="000F1416" w:rsidP="009F20C6">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Soudní kancelář řídí, za její řádný chod odpovídá, práci dalším zaměstnancům soudní kanceláře přiděluje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řádný výkon kontroluje vedoucí soudní kanceláře. Vyžadují-li to zvláštní okolnosti, může být,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jen na přechodnou dobu, pověřen vedením soudní kanceláře zaměstnanec zařazený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funkci.</w:t>
      </w:r>
    </w:p>
    <w:p w14:paraId="033A0F03" w14:textId="77777777" w:rsidR="000F1416"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zejména organizuje a zodpovídá za chod soudní kanceláře, vedení rejstříků a dalších evidenčních pomůcek v informačním systému soudu, včetně provádění příslušných záznamů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nich, je zodpovědný za tvorbu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oběh spisů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manipulaci s nimi, provádí lustraci, zajišťuje realizaci jednotlivých ústních i</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písemných pokynů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referátů soudců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dalších osob, které dle rozvrhu práce udělují kanceláři pokyny,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za tím účelem přiděluje dílčí úkoly sobě podřízeným zaměstnancům, kontroluje jejich plnění, spolupracuje na zpracování rozborů a výkazů o</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činnosti soudu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soudních oddělení.</w:t>
      </w:r>
    </w:p>
    <w:p w14:paraId="655E86E8" w14:textId="13CC6718" w:rsidR="000871D7"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vykonává veškeré činnosti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souladu s pracovní smlouvou, obecně závaznými právními předpisy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 xml:space="preserve">vnitřními předpisy </w:t>
      </w:r>
      <w:r w:rsidR="00D70E57" w:rsidRPr="00815D73">
        <w:rPr>
          <w:rFonts w:ascii="Times New Roman" w:eastAsia="MS Mincho" w:hAnsi="Times New Roman"/>
          <w:bCs/>
          <w:sz w:val="16"/>
          <w:szCs w:val="16"/>
        </w:rPr>
        <w:t>Ministerstva spravedlnosti (dále jen „ministerstvo“)</w:t>
      </w:r>
      <w:r w:rsidRPr="007D7680">
        <w:rPr>
          <w:rFonts w:ascii="Times New Roman" w:eastAsia="MS Mincho" w:hAnsi="Times New Roman"/>
          <w:sz w:val="16"/>
          <w:szCs w:val="16"/>
        </w:rPr>
        <w:t xml:space="preserve">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soudu.</w:t>
      </w:r>
    </w:p>
    <w:p w14:paraId="766A618D"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25" w:name="_Toc233193107"/>
      <w:bookmarkStart w:id="226" w:name="_Toc221856701"/>
      <w:bookmarkStart w:id="227" w:name="_Toc233209705"/>
      <w:bookmarkStart w:id="228" w:name="_Toc233283524"/>
      <w:bookmarkStart w:id="229" w:name="_Toc233286327"/>
      <w:bookmarkStart w:id="230" w:name="_Toc233289289"/>
      <w:bookmarkStart w:id="231" w:name="_Toc233292397"/>
      <w:bookmarkStart w:id="232" w:name="_Toc233293066"/>
      <w:bookmarkStart w:id="233" w:name="_Toc233199133"/>
      <w:bookmarkStart w:id="234" w:name="_Toc233213301"/>
      <w:bookmarkStart w:id="235" w:name="_Toc233216359"/>
      <w:bookmarkStart w:id="236" w:name="_Toc213959748"/>
      <w:bookmarkStart w:id="237" w:name="_Toc233301178"/>
      <w:bookmarkStart w:id="238" w:name="_Toc233302510"/>
      <w:bookmarkStart w:id="239" w:name="_Toc233307785"/>
      <w:bookmarkStart w:id="240" w:name="_Toc233313342"/>
      <w:bookmarkStart w:id="241" w:name="_Toc233315645"/>
      <w:bookmarkStart w:id="242" w:name="_Toc233342532"/>
      <w:bookmarkStart w:id="243" w:name="_Toc233343198"/>
      <w:bookmarkStart w:id="244" w:name="_Toc233344540"/>
      <w:bookmarkStart w:id="245" w:name="_Toc233355025"/>
      <w:bookmarkStart w:id="246" w:name="_Toc233357715"/>
      <w:bookmarkStart w:id="247" w:name="_Toc233368396"/>
      <w:bookmarkStart w:id="248" w:name="_Toc233370526"/>
      <w:bookmarkStart w:id="249" w:name="_Toc2167750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6A2D44F2"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řádný chod všech soudních kanceláří dohlíží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 něj odpovídá předseda soudu. Dohledem na soudní kanceláře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 při organizaci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řízení soudní kanceláře může předseda soudu pověřit ředitele správy soudu, dozorčího úředníka či jiného zaměstnance.</w:t>
      </w:r>
    </w:p>
    <w:p w14:paraId="65BAF950"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to, zda práce soudní kanceláře jsou prováděny řádně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včas, dohlíží též předseda senátu (samosoudce), vyšší soudní úředník, tajemník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týkajících se soudního oddělení,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působí.</w:t>
      </w:r>
    </w:p>
    <w:p w14:paraId="50FB6680" w14:textId="312BA0FA"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Předseda soudu nebo jím pověřený zaměstnanec namátkově (nejméně jednou za rok) kontroluje správnost provedených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evidenčních pomůckách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149). Údaje, které nepodléhají logické kontrole, je třeba porovnat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založí do </w:t>
      </w:r>
      <w:r w:rsidR="00F4351D" w:rsidRPr="00815D73">
        <w:rPr>
          <w:rFonts w:ascii="Times New Roman" w:eastAsia="MS Mincho" w:hAnsi="Times New Roman"/>
          <w:iCs/>
          <w:sz w:val="16"/>
          <w:szCs w:val="16"/>
        </w:rPr>
        <w:t>spisu agendy správy soudu</w:t>
      </w:r>
      <w:r w:rsidRPr="006537CC">
        <w:rPr>
          <w:rFonts w:ascii="Times New Roman" w:eastAsia="MS Mincho" w:hAnsi="Times New Roman"/>
          <w:sz w:val="16"/>
          <w:szCs w:val="16"/>
        </w:rPr>
        <w:t>.</w:t>
      </w:r>
    </w:p>
    <w:p w14:paraId="579820AE"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O</w:t>
      </w:r>
      <w:r w:rsidR="00A7488F" w:rsidRPr="007D7680">
        <w:rPr>
          <w:rFonts w:ascii="Times New Roman" w:eastAsia="MS Mincho" w:hAnsi="Times New Roman"/>
          <w:sz w:val="16"/>
          <w:szCs w:val="16"/>
        </w:rPr>
        <w:t> </w:t>
      </w:r>
      <w:r w:rsidRPr="007D7680">
        <w:rPr>
          <w:rFonts w:ascii="Times New Roman" w:eastAsia="MS Mincho" w:hAnsi="Times New Roman"/>
          <w:sz w:val="16"/>
          <w:szCs w:val="16"/>
        </w:rPr>
        <w:t>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organizaci statistických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výkaznických prací platí zvláštní předpisy.</w:t>
      </w:r>
    </w:p>
    <w:p w14:paraId="022A876F"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50" w:name="_Toc233193108"/>
      <w:bookmarkStart w:id="251" w:name="_Toc221856702"/>
      <w:bookmarkStart w:id="252" w:name="_Toc233209706"/>
      <w:bookmarkStart w:id="253" w:name="_Toc233283525"/>
      <w:bookmarkStart w:id="254" w:name="_Toc233286328"/>
      <w:bookmarkStart w:id="255" w:name="_Toc233289290"/>
      <w:bookmarkStart w:id="256" w:name="_Toc233292398"/>
      <w:bookmarkStart w:id="257" w:name="_Toc233293067"/>
      <w:bookmarkStart w:id="258" w:name="_Toc233199134"/>
      <w:bookmarkStart w:id="259" w:name="_Toc233213302"/>
      <w:bookmarkStart w:id="260" w:name="_Toc233216360"/>
      <w:bookmarkStart w:id="261" w:name="_Toc213959749"/>
      <w:bookmarkStart w:id="262" w:name="_Toc233301179"/>
      <w:bookmarkStart w:id="263" w:name="_Toc233302511"/>
      <w:bookmarkStart w:id="264" w:name="_Toc233307786"/>
      <w:bookmarkStart w:id="265" w:name="_Toc233313343"/>
      <w:bookmarkStart w:id="266" w:name="_Toc233315646"/>
      <w:bookmarkStart w:id="267" w:name="_Toc233342533"/>
      <w:bookmarkStart w:id="268" w:name="_Toc233343199"/>
      <w:bookmarkStart w:id="269" w:name="_Toc233344541"/>
      <w:bookmarkStart w:id="270" w:name="_Toc233355026"/>
      <w:bookmarkStart w:id="271" w:name="_Toc233357716"/>
      <w:bookmarkStart w:id="272" w:name="_Toc233368397"/>
      <w:bookmarkStart w:id="273" w:name="_Toc233370527"/>
      <w:bookmarkStart w:id="274" w:name="_Toc2167750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6a</w:t>
      </w:r>
      <w:r w:rsidR="000F1416" w:rsidRPr="007D7680">
        <w:rPr>
          <w:rFonts w:ascii="Times New Roman" w:eastAsia="MS Mincho" w:hAnsi="Times New Roman"/>
          <w:b/>
          <w:color w:val="008000"/>
          <w:sz w:val="16"/>
          <w:szCs w:val="16"/>
        </w:rPr>
        <w:br/>
        <w:t>Praxe studentů právnických fakult na soudu</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349A6718" w14:textId="2B9A6273" w:rsidR="000F1416" w:rsidRPr="007D7680" w:rsidRDefault="000F1416" w:rsidP="00F07F8A">
      <w:pPr>
        <w:pStyle w:val="Prosttext"/>
        <w:numPr>
          <w:ilvl w:val="0"/>
          <w:numId w:val="151"/>
        </w:numPr>
        <w:jc w:val="both"/>
        <w:rPr>
          <w:rFonts w:ascii="Times New Roman" w:eastAsia="MS Mincho" w:hAnsi="Times New Roman"/>
          <w:sz w:val="16"/>
          <w:szCs w:val="16"/>
        </w:rPr>
      </w:pPr>
      <w:r w:rsidRPr="007D7680">
        <w:rPr>
          <w:rFonts w:ascii="Times New Roman" w:eastAsia="MS Mincho" w:hAnsi="Times New Roman"/>
          <w:sz w:val="16"/>
          <w:szCs w:val="16"/>
        </w:rPr>
        <w:t>Se souhlasem předsedy soudu může student právnické fakulty vykonat praxi na soudu.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praxe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soudce či senátu může být jen se</w:t>
      </w:r>
      <w:r w:rsidR="005B4B6E">
        <w:rPr>
          <w:rFonts w:ascii="Times New Roman" w:eastAsia="MS Mincho" w:hAnsi="Times New Roman"/>
          <w:sz w:val="16"/>
          <w:szCs w:val="16"/>
        </w:rPr>
        <w:t> </w:t>
      </w:r>
      <w:r w:rsidRPr="007D7680">
        <w:rPr>
          <w:rFonts w:ascii="Times New Roman" w:eastAsia="MS Mincho" w:hAnsi="Times New Roman"/>
          <w:sz w:val="16"/>
          <w:szCs w:val="16"/>
        </w:rPr>
        <w:t>souhlasem tohoto soudce či předsedy senátu.</w:t>
      </w:r>
    </w:p>
    <w:p w14:paraId="2271DF49" w14:textId="3FFABAFE" w:rsidR="000F1416" w:rsidRPr="007D7680" w:rsidRDefault="000F1416" w:rsidP="00F07F8A">
      <w:pPr>
        <w:pStyle w:val="Prosttext"/>
        <w:numPr>
          <w:ilvl w:val="0"/>
          <w:numId w:val="151"/>
        </w:numPr>
        <w:jc w:val="both"/>
        <w:rPr>
          <w:rFonts w:ascii="Times New Roman" w:eastAsia="MS Mincho" w:hAnsi="Times New Roman"/>
          <w:sz w:val="16"/>
          <w:szCs w:val="16"/>
        </w:rPr>
      </w:pPr>
      <w:r w:rsidRPr="007D7680">
        <w:rPr>
          <w:rFonts w:ascii="Times New Roman" w:eastAsia="MS Mincho" w:hAnsi="Times New Roman"/>
          <w:sz w:val="16"/>
          <w:szCs w:val="16"/>
        </w:rPr>
        <w:t>Student je povinen zachovávat mlčenlivost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skutečnostech,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se dozvěděl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Před zahájením praxe je</w:t>
      </w:r>
      <w:r w:rsidR="005B4B6E">
        <w:rPr>
          <w:rFonts w:ascii="Times New Roman" w:eastAsia="MS Mincho" w:hAnsi="Times New Roman"/>
          <w:sz w:val="16"/>
          <w:szCs w:val="16"/>
        </w:rPr>
        <w:t> </w:t>
      </w:r>
      <w:r w:rsidRPr="007D7680">
        <w:rPr>
          <w:rFonts w:ascii="Times New Roman" w:eastAsia="MS Mincho" w:hAnsi="Times New Roman"/>
          <w:sz w:val="16"/>
          <w:szCs w:val="16"/>
        </w:rPr>
        <w:t>student povinen podepsat prohlášení mlčenlivosti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 mlčenlivosti trvá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 skončení praxe. Povinnosti zachovávat mlčenlivost může studenta zprostit předseda soudu.</w:t>
      </w:r>
    </w:p>
    <w:p w14:paraId="058FBCA7" w14:textId="77777777" w:rsidR="000F1416" w:rsidRDefault="000F1416" w:rsidP="00F07F8A">
      <w:pPr>
        <w:pStyle w:val="Prosttext"/>
        <w:numPr>
          <w:ilvl w:val="0"/>
          <w:numId w:val="151"/>
        </w:numPr>
        <w:jc w:val="both"/>
        <w:rPr>
          <w:rFonts w:ascii="Times New Roman" w:eastAsia="MS Mincho" w:hAnsi="Times New Roman"/>
          <w:sz w:val="16"/>
          <w:szCs w:val="16"/>
        </w:rPr>
      </w:pPr>
      <w:r w:rsidRPr="007D7680">
        <w:rPr>
          <w:rFonts w:ascii="Times New Roman" w:eastAsia="MS Mincho" w:hAnsi="Times New Roman"/>
          <w:sz w:val="16"/>
          <w:szCs w:val="16"/>
        </w:rPr>
        <w:t>Student je povinen zdržet se při výkonu praxe všeho, co by mohlo ohrozit důvěru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nestrannost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nezávislost soudnictví.</w:t>
      </w:r>
    </w:p>
    <w:p w14:paraId="4826D987" w14:textId="629E2B82" w:rsidR="00110490" w:rsidRPr="00815D73" w:rsidRDefault="00110490" w:rsidP="00F07F8A">
      <w:pPr>
        <w:pStyle w:val="Prosttext"/>
        <w:numPr>
          <w:ilvl w:val="0"/>
          <w:numId w:val="151"/>
        </w:numPr>
        <w:jc w:val="both"/>
        <w:rPr>
          <w:rFonts w:ascii="Times New Roman" w:eastAsia="MS Mincho" w:hAnsi="Times New Roman"/>
          <w:bCs/>
          <w:sz w:val="16"/>
          <w:szCs w:val="16"/>
        </w:rPr>
      </w:pPr>
      <w:r w:rsidRPr="00815D73">
        <w:rPr>
          <w:rFonts w:ascii="Times New Roman" w:eastAsia="MS Mincho" w:hAnsi="Times New Roman"/>
          <w:bCs/>
          <w:sz w:val="16"/>
          <w:szCs w:val="16"/>
        </w:rPr>
        <w:t>Student právnické fakulty vykonávající praxi na soudu může za splnění podmínek uvedených v odstavci 2 se souhlasem předsedy senátu či soudce nahlížet do spisu a pořizovat si z něj výpisy či opisy s výjimkou spisů, jejichž obsah musí podle právních předpisů zůstat utajen, a trestních spisů obsahujících osobní údaje předané jiným členským státem Evropské unie.</w:t>
      </w:r>
    </w:p>
    <w:p w14:paraId="4C5BA02B" w14:textId="0E33D39F" w:rsidR="00110490" w:rsidRPr="007D7680" w:rsidRDefault="00110490" w:rsidP="00F07F8A">
      <w:pPr>
        <w:pStyle w:val="Prosttext"/>
        <w:numPr>
          <w:ilvl w:val="0"/>
          <w:numId w:val="151"/>
        </w:numPr>
        <w:jc w:val="both"/>
        <w:rPr>
          <w:rFonts w:ascii="Times New Roman" w:eastAsia="MS Mincho" w:hAnsi="Times New Roman"/>
          <w:sz w:val="16"/>
          <w:szCs w:val="16"/>
        </w:rPr>
      </w:pPr>
      <w:r w:rsidRPr="00815D73">
        <w:rPr>
          <w:rFonts w:ascii="Times New Roman" w:eastAsia="MS Mincho" w:hAnsi="Times New Roman"/>
          <w:bCs/>
          <w:sz w:val="16"/>
          <w:szCs w:val="16"/>
        </w:rPr>
        <w:t>Obsahem výpisů a opisů podle odstavce 4 nesmí být údaje identifikující fyzické osoby.</w:t>
      </w:r>
    </w:p>
    <w:p w14:paraId="764510EE" w14:textId="77777777" w:rsidR="001B280E" w:rsidRPr="007D7680" w:rsidRDefault="00FE0AA5" w:rsidP="00F7429D">
      <w:pPr>
        <w:pStyle w:val="Prosttext"/>
        <w:keepNext/>
        <w:spacing w:before="60"/>
        <w:jc w:val="center"/>
        <w:outlineLvl w:val="4"/>
        <w:rPr>
          <w:rFonts w:ascii="Times New Roman" w:eastAsia="MS Mincho" w:hAnsi="Times New Roman"/>
          <w:i/>
          <w:sz w:val="16"/>
          <w:szCs w:val="16"/>
        </w:rPr>
      </w:pPr>
      <w:bookmarkStart w:id="275" w:name="_Toc233193109"/>
      <w:bookmarkStart w:id="276" w:name="_Toc221856703"/>
      <w:bookmarkStart w:id="277" w:name="_Toc233209707"/>
      <w:bookmarkStart w:id="278" w:name="_Toc233283526"/>
      <w:bookmarkStart w:id="279" w:name="_Toc233286329"/>
      <w:bookmarkStart w:id="280" w:name="_Toc233289291"/>
      <w:bookmarkStart w:id="281" w:name="_Toc233292399"/>
      <w:bookmarkStart w:id="282" w:name="_Toc233293068"/>
      <w:bookmarkStart w:id="283" w:name="_Toc233199135"/>
      <w:bookmarkStart w:id="284" w:name="_Toc233213303"/>
      <w:bookmarkStart w:id="285" w:name="_Toc233216361"/>
      <w:bookmarkStart w:id="286" w:name="_Toc213959750"/>
      <w:bookmarkStart w:id="287" w:name="_Toc233301180"/>
      <w:bookmarkStart w:id="288" w:name="_Toc233302512"/>
      <w:bookmarkStart w:id="289" w:name="_Toc233307787"/>
      <w:bookmarkStart w:id="290" w:name="_Toc233313344"/>
      <w:bookmarkStart w:id="291" w:name="_Toc233315647"/>
      <w:bookmarkStart w:id="292" w:name="_Toc233342534"/>
      <w:bookmarkStart w:id="293" w:name="_Toc233343200"/>
      <w:bookmarkStart w:id="294" w:name="_Toc233344542"/>
      <w:bookmarkStart w:id="295" w:name="_Toc233355027"/>
      <w:bookmarkStart w:id="296" w:name="_Toc233357717"/>
      <w:bookmarkStart w:id="297" w:name="_Toc233368398"/>
      <w:bookmarkStart w:id="298" w:name="_Toc233370528"/>
      <w:bookmarkStart w:id="299" w:name="_Toc2167750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00F7429D" w:rsidRPr="007D7680">
        <w:rPr>
          <w:rFonts w:ascii="Times New Roman" w:eastAsia="MS Mincho" w:hAnsi="Times New Roman"/>
          <w:b/>
          <w:color w:val="008000"/>
          <w:sz w:val="16"/>
          <w:szCs w:val="16"/>
        </w:rPr>
        <w:br/>
      </w:r>
      <w:bookmarkStart w:id="300" w:name="_Hlk187934804"/>
      <w:r w:rsidR="001B280E" w:rsidRPr="007D7680">
        <w:rPr>
          <w:rFonts w:ascii="Times New Roman" w:eastAsia="MS Mincho" w:hAnsi="Times New Roman"/>
          <w:i/>
          <w:sz w:val="16"/>
          <w:szCs w:val="16"/>
        </w:rPr>
        <w:t>zrušen</w:t>
      </w:r>
      <w:bookmarkEnd w:id="300"/>
      <w:bookmarkEnd w:id="299"/>
    </w:p>
    <w:p w14:paraId="52A7787D"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301" w:name="_Toc233193110"/>
      <w:bookmarkStart w:id="302" w:name="_Toc221856704"/>
      <w:bookmarkStart w:id="303" w:name="_Toc233209708"/>
      <w:bookmarkStart w:id="304" w:name="_Toc233283527"/>
      <w:bookmarkStart w:id="305" w:name="_Toc233286330"/>
      <w:bookmarkStart w:id="306" w:name="_Toc233289292"/>
      <w:bookmarkStart w:id="307" w:name="_Toc233292400"/>
      <w:bookmarkStart w:id="308" w:name="_Toc233293069"/>
      <w:bookmarkStart w:id="309" w:name="_Toc233199136"/>
      <w:bookmarkStart w:id="310" w:name="_Toc233213304"/>
      <w:bookmarkStart w:id="311" w:name="_Toc233216362"/>
      <w:bookmarkStart w:id="312" w:name="_Toc213959751"/>
      <w:bookmarkStart w:id="313" w:name="_Toc233301181"/>
      <w:bookmarkStart w:id="314" w:name="_Toc233302513"/>
      <w:bookmarkStart w:id="315" w:name="_Toc233307788"/>
      <w:bookmarkStart w:id="316" w:name="_Toc233313345"/>
      <w:bookmarkStart w:id="317" w:name="_Toc233315648"/>
      <w:bookmarkStart w:id="318" w:name="_Toc233342535"/>
      <w:bookmarkStart w:id="319" w:name="_Toc233343201"/>
      <w:bookmarkStart w:id="320" w:name="_Toc233344543"/>
      <w:bookmarkStart w:id="321" w:name="_Toc233355028"/>
      <w:bookmarkStart w:id="322" w:name="_Toc233357718"/>
      <w:bookmarkStart w:id="323" w:name="_Toc233368399"/>
      <w:bookmarkStart w:id="324" w:name="_Toc233370529"/>
      <w:bookmarkStart w:id="325" w:name="_Toc216775026"/>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Činnost odborných zaměstnanců</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7DC6415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26" w:name="_Toc233193111"/>
      <w:bookmarkStart w:id="327" w:name="_Toc221856705"/>
      <w:bookmarkStart w:id="328" w:name="_Toc233209709"/>
      <w:bookmarkStart w:id="329" w:name="_Toc233283528"/>
      <w:bookmarkStart w:id="330" w:name="_Toc233286331"/>
      <w:bookmarkStart w:id="331" w:name="_Toc233289293"/>
      <w:bookmarkStart w:id="332" w:name="_Toc233292401"/>
      <w:bookmarkStart w:id="333" w:name="_Toc233293070"/>
      <w:bookmarkStart w:id="334" w:name="_Toc233199137"/>
      <w:bookmarkStart w:id="335" w:name="_Toc233213305"/>
      <w:bookmarkStart w:id="336" w:name="_Toc233216363"/>
      <w:bookmarkStart w:id="337" w:name="_Toc213959752"/>
      <w:bookmarkStart w:id="338" w:name="_Toc233301182"/>
      <w:bookmarkStart w:id="339" w:name="_Toc233302514"/>
      <w:bookmarkStart w:id="340" w:name="_Toc233307789"/>
      <w:bookmarkStart w:id="341" w:name="_Toc233313346"/>
      <w:bookmarkStart w:id="342" w:name="_Toc233315649"/>
      <w:bookmarkStart w:id="343" w:name="_Toc233342536"/>
      <w:bookmarkStart w:id="344" w:name="_Toc233343202"/>
      <w:bookmarkStart w:id="345" w:name="_Toc233344544"/>
      <w:bookmarkStart w:id="346" w:name="_Toc233355029"/>
      <w:bookmarkStart w:id="347" w:name="_Toc233357719"/>
      <w:bookmarkStart w:id="348" w:name="_Toc233368400"/>
      <w:bookmarkStart w:id="349" w:name="_Toc233370530"/>
      <w:bookmarkStart w:id="350" w:name="_Toc2167750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w:t>
      </w:r>
      <w:r w:rsidR="000F1416" w:rsidRPr="007D7680">
        <w:rPr>
          <w:rFonts w:ascii="Times New Roman" w:eastAsia="MS Mincho" w:hAnsi="Times New Roman"/>
          <w:b/>
          <w:color w:val="008000"/>
          <w:sz w:val="16"/>
          <w:szCs w:val="16"/>
        </w:rPr>
        <w:br/>
        <w:t>Působnost vedoucích soudních kanceláří</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39C51F43" w14:textId="77777777" w:rsidR="009C3E1D" w:rsidRPr="007D7680" w:rsidRDefault="000F1416" w:rsidP="00F07F8A">
      <w:pPr>
        <w:pStyle w:val="Prosttext"/>
        <w:numPr>
          <w:ilvl w:val="0"/>
          <w:numId w:val="221"/>
        </w:numPr>
        <w:jc w:val="both"/>
        <w:rPr>
          <w:rFonts w:ascii="Times New Roman" w:hAnsi="Times New Roman"/>
          <w:sz w:val="16"/>
          <w:szCs w:val="16"/>
        </w:rPr>
      </w:pPr>
      <w:r w:rsidRPr="007D7680">
        <w:rPr>
          <w:rFonts w:ascii="Times New Roman" w:eastAsia="MS Mincho" w:hAnsi="Times New Roman"/>
          <w:sz w:val="16"/>
          <w:szCs w:val="16"/>
        </w:rPr>
        <w:t>Vedoucí soudní kanceláře vykonávají samostatně, pokud není stanoveno jinak, zejména tyto práce:</w:t>
      </w:r>
    </w:p>
    <w:p w14:paraId="5A4D2EF8" w14:textId="611428E1" w:rsidR="000F1416" w:rsidRPr="007D7680" w:rsidRDefault="000F1416" w:rsidP="001007F4">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zajišťují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návrhů na zahájení řízení </w:t>
      </w:r>
      <w:r w:rsidR="003733AB" w:rsidRPr="007D7680">
        <w:rPr>
          <w:rFonts w:ascii="Times New Roman" w:hAnsi="Times New Roman"/>
          <w:sz w:val="16"/>
          <w:szCs w:val="16"/>
        </w:rPr>
        <w:t>(</w:t>
      </w:r>
      <w:r w:rsidR="001007F4" w:rsidRPr="007D7680">
        <w:rPr>
          <w:rFonts w:ascii="Times New Roman" w:hAnsi="Times New Roman"/>
          <w:sz w:val="16"/>
          <w:szCs w:val="16"/>
        </w:rPr>
        <w:t>zejména žalob, návrhů na výkon rozhodnutí nebo exekučních návrhů, obžalob, návrhů na potrestání, návrhů na</w:t>
      </w:r>
      <w:r w:rsidR="005B4B6E">
        <w:rPr>
          <w:rFonts w:ascii="Times New Roman" w:hAnsi="Times New Roman"/>
          <w:sz w:val="16"/>
          <w:szCs w:val="16"/>
        </w:rPr>
        <w:t> </w:t>
      </w:r>
      <w:r w:rsidR="001007F4" w:rsidRPr="007D7680">
        <w:rPr>
          <w:rFonts w:ascii="Times New Roman" w:hAnsi="Times New Roman"/>
          <w:sz w:val="16"/>
          <w:szCs w:val="16"/>
        </w:rPr>
        <w:t>schválení dohody o</w:t>
      </w:r>
      <w:r w:rsidR="00480658" w:rsidRPr="007D7680">
        <w:rPr>
          <w:rFonts w:ascii="Times New Roman" w:hAnsi="Times New Roman"/>
          <w:sz w:val="16"/>
          <w:szCs w:val="16"/>
        </w:rPr>
        <w:t> </w:t>
      </w:r>
      <w:r w:rsidR="001007F4" w:rsidRPr="007D7680">
        <w:rPr>
          <w:rFonts w:ascii="Times New Roman" w:hAnsi="Times New Roman"/>
          <w:sz w:val="16"/>
          <w:szCs w:val="16"/>
        </w:rPr>
        <w:t>vině a</w:t>
      </w:r>
      <w:r w:rsidR="00480658" w:rsidRPr="007D7680">
        <w:rPr>
          <w:rFonts w:ascii="Times New Roman" w:hAnsi="Times New Roman"/>
          <w:sz w:val="16"/>
          <w:szCs w:val="16"/>
        </w:rPr>
        <w:t> </w:t>
      </w:r>
      <w:r w:rsidR="001007F4" w:rsidRPr="007D7680">
        <w:rPr>
          <w:rFonts w:ascii="Times New Roman" w:hAnsi="Times New Roman"/>
          <w:sz w:val="16"/>
          <w:szCs w:val="16"/>
        </w:rPr>
        <w:t>trestu)</w:t>
      </w:r>
      <w:r w:rsidR="006E12A0" w:rsidRPr="007D7680">
        <w:rPr>
          <w:rFonts w:ascii="Times New Roman" w:hAnsi="Times New Roman"/>
          <w:sz w:val="16"/>
          <w:szCs w:val="16"/>
        </w:rPr>
        <w:t xml:space="preserve"> </w:t>
      </w:r>
      <w:r w:rsidRPr="007D7680">
        <w:rPr>
          <w:rFonts w:ascii="Times New Roman" w:eastAsia="MS Mincho" w:hAnsi="Times New Roman"/>
          <w:sz w:val="16"/>
          <w:szCs w:val="16"/>
        </w:rPr>
        <w:t>provedení lustrace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153a); je-li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zřízeno zápisové oddělení (vyšší podatelna), provádí lustraci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 věcí do</w:t>
      </w:r>
      <w:r w:rsidR="005B4B6E">
        <w:rPr>
          <w:rFonts w:ascii="Times New Roman" w:eastAsia="MS Mincho" w:hAnsi="Times New Roman"/>
          <w:sz w:val="16"/>
          <w:szCs w:val="16"/>
        </w:rPr>
        <w:t> </w:t>
      </w:r>
      <w:r w:rsidRPr="007D7680">
        <w:rPr>
          <w:rFonts w:ascii="Times New Roman" w:eastAsia="MS Mincho" w:hAnsi="Times New Roman"/>
          <w:sz w:val="16"/>
          <w:szCs w:val="16"/>
        </w:rPr>
        <w:t>rejstříků zaměstnanci zápisového oddělení,</w:t>
      </w:r>
    </w:p>
    <w:p w14:paraId="5E0FD3EE"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přijímají oznámení účastníků řízení, svědků, znalců apod.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změně adresy nebo </w:t>
      </w:r>
      <w:r w:rsidR="001B280E"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vyznačují změnu ve spisech, 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evidenčních pomůckách,</w:t>
      </w:r>
    </w:p>
    <w:p w14:paraId="585E30DC" w14:textId="22B09587" w:rsidR="000F1416" w:rsidRPr="00815D73" w:rsidRDefault="000F1416" w:rsidP="00815D73">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zjišťují zaplacení soudních poplatků,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evidenci náklady řízení placené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zálohově státem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účtárně neprodleně předávají </w:t>
      </w:r>
      <w:bookmarkStart w:id="351" w:name="_Hlk146026225"/>
      <w:r w:rsidR="00131150" w:rsidRPr="00815D73">
        <w:rPr>
          <w:rFonts w:ascii="Times New Roman" w:eastAsia="MS Mincho" w:hAnsi="Times New Roman"/>
          <w:bCs/>
          <w:sz w:val="16"/>
          <w:szCs w:val="16"/>
        </w:rPr>
        <w:t>stejnopisy, případně kopie soudu doručených vyúčtování (faktur), a to za účelem jejich evidence podle předpisů upravujících účetnictví</w:t>
      </w:r>
      <w:bookmarkEnd w:id="351"/>
      <w:r w:rsidRPr="007D7680">
        <w:rPr>
          <w:rFonts w:ascii="Times New Roman" w:eastAsia="MS Mincho" w:hAnsi="Times New Roman"/>
          <w:sz w:val="16"/>
          <w:szCs w:val="16"/>
        </w:rPr>
        <w:t>.</w:t>
      </w:r>
    </w:p>
    <w:p w14:paraId="30854BCD" w14:textId="73577FEE" w:rsidR="000F1416" w:rsidRPr="007D7680" w:rsidRDefault="000F1416" w:rsidP="00F07F8A">
      <w:pPr>
        <w:pStyle w:val="Prosttext"/>
        <w:numPr>
          <w:ilvl w:val="0"/>
          <w:numId w:val="221"/>
        </w:numPr>
        <w:jc w:val="both"/>
        <w:rPr>
          <w:rFonts w:ascii="Times New Roman" w:eastAsia="MS Mincho" w:hAnsi="Times New Roman"/>
          <w:sz w:val="16"/>
          <w:szCs w:val="16"/>
        </w:rPr>
      </w:pPr>
      <w:bookmarkStart w:id="352" w:name="_Ref234071218"/>
      <w:r w:rsidRPr="007D7680">
        <w:rPr>
          <w:rFonts w:ascii="Times New Roman" w:eastAsia="MS Mincho" w:hAnsi="Times New Roman"/>
          <w:sz w:val="16"/>
          <w:szCs w:val="16"/>
        </w:rPr>
        <w:t xml:space="preserve">Vedoucí soudní kanceláře na pokyn předsedy senátu (samosoudce), asistenta soudce, justičního </w:t>
      </w:r>
      <w:r w:rsidR="00007801" w:rsidRPr="00815D73">
        <w:rPr>
          <w:rFonts w:ascii="Times New Roman" w:eastAsia="MS Mincho" w:hAnsi="Times New Roman"/>
          <w:sz w:val="16"/>
          <w:szCs w:val="16"/>
        </w:rPr>
        <w:t>kandidáta</w:t>
      </w:r>
      <w:r w:rsidRPr="007D7680">
        <w:rPr>
          <w:rFonts w:ascii="Times New Roman" w:eastAsia="MS Mincho" w:hAnsi="Times New Roman"/>
          <w:sz w:val="16"/>
          <w:szCs w:val="16"/>
        </w:rPr>
        <w:t>, vyššího soudního úředníka nebo soudního tajemníka:</w:t>
      </w:r>
      <w:bookmarkEnd w:id="352"/>
    </w:p>
    <w:p w14:paraId="04B9D630"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vyrozumívají oddělení soudu pro věci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pro výživné nezletilých dětí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zastavení tohoto výkonu,</w:t>
      </w:r>
    </w:p>
    <w:p w14:paraId="685A9353"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vyrozumívají plátce mzdy popřípadě dlužníka povinného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usnesení, kterým byl nařízen výkon rozhodnutí srážkami ze mzdy nebo přikázáním pohledávky,</w:t>
      </w:r>
    </w:p>
    <w:p w14:paraId="75D2D794" w14:textId="77777777" w:rsidR="000F1416" w:rsidRPr="007D7680" w:rsidRDefault="001B280E"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stejnopis návrhu na zahájení řízení nebo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omezení nebo zrušení omezení svéprávnosti toho, kdo je</w:t>
      </w:r>
      <w:r w:rsidR="007D7680">
        <w:rPr>
          <w:rFonts w:ascii="Times New Roman" w:eastAsia="MS Mincho" w:hAnsi="Times New Roman"/>
          <w:sz w:val="16"/>
          <w:szCs w:val="16"/>
        </w:rPr>
        <w:t> </w:t>
      </w:r>
      <w:r w:rsidRPr="007D7680">
        <w:rPr>
          <w:rFonts w:ascii="Times New Roman" w:eastAsia="MS Mincho" w:hAnsi="Times New Roman"/>
          <w:sz w:val="16"/>
          <w:szCs w:val="16"/>
        </w:rPr>
        <w:t>advokátem, notářem, soudním exekutorem, soudcem, státním zástupcem, insolvenčním správcem, zapsaným mediátorem, znalcem nebo tlumočníkem, ministerstvu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 komoře,</w:t>
      </w:r>
    </w:p>
    <w:p w14:paraId="34A52F58" w14:textId="77777777" w:rsidR="000F1416" w:rsidRPr="007D7680" w:rsidRDefault="00CC2EF0"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příslušnému katastrálnímu úřadu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návrhu na</w:t>
      </w:r>
      <w:r w:rsidR="007D7680">
        <w:rPr>
          <w:rFonts w:ascii="Times New Roman" w:eastAsia="MS Mincho" w:hAnsi="Times New Roman"/>
          <w:sz w:val="16"/>
          <w:szCs w:val="16"/>
        </w:rPr>
        <w:t> </w:t>
      </w:r>
      <w:r w:rsidRPr="007D7680">
        <w:rPr>
          <w:rFonts w:ascii="Times New Roman" w:eastAsia="MS Mincho" w:hAnsi="Times New Roman"/>
          <w:sz w:val="16"/>
          <w:szCs w:val="16"/>
        </w:rPr>
        <w:t>vydání předběžného opatření, kterým se má omezit oprávnění vlastníka nemovité věci nebo oprávněného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jiného věcného práva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 nakládat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právem zapsaným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katastru nemovitostí,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vykonatelné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návrhy na nařízení výkonu rozhodnutí prodejem nemovité věci, prodejem spoluvlastnického podílu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návrhy ve věci výkonu rozhodnutí zřízením soudcovského zástavního práva na nemovité věci,</w:t>
      </w:r>
    </w:p>
    <w:p w14:paraId="40161012" w14:textId="5B72A072" w:rsidR="000F1416" w:rsidRPr="007D7680" w:rsidRDefault="00CC2EF0"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kopie návrhů na vyloučení věci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267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99/1963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občanský soudní řád, ve znění pozdějších předpisů (dále jen „</w:t>
      </w:r>
      <w:r w:rsidR="00581133" w:rsidRPr="007D7680">
        <w:rPr>
          <w:rFonts w:ascii="Times New Roman" w:eastAsia="MS Mincho" w:hAnsi="Times New Roman"/>
          <w:b/>
          <w:sz w:val="16"/>
          <w:szCs w:val="16"/>
        </w:rPr>
        <w:t>o. s. ř.</w:t>
      </w:r>
      <w:r w:rsidRPr="007D7680">
        <w:rPr>
          <w:rFonts w:ascii="Times New Roman" w:eastAsia="MS Mincho" w:hAnsi="Times New Roman"/>
          <w:sz w:val="16"/>
          <w:szCs w:val="16"/>
        </w:rPr>
        <w:t>“), soudu (soudnímu oddělení),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probíhá výkon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zasílají veřejnému rejstříku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 pravomocné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postižením účasti povinného ve společnosti nebo exekuční příkaz na postižení účasti povinného ve</w:t>
      </w:r>
      <w:r w:rsidR="005B4B6E">
        <w:rPr>
          <w:rFonts w:ascii="Times New Roman" w:eastAsia="MS Mincho" w:hAnsi="Times New Roman"/>
          <w:sz w:val="16"/>
          <w:szCs w:val="16"/>
        </w:rPr>
        <w:t> </w:t>
      </w:r>
      <w:r w:rsidRPr="007D7680">
        <w:rPr>
          <w:rFonts w:ascii="Times New Roman" w:eastAsia="MS Mincho" w:hAnsi="Times New Roman"/>
          <w:sz w:val="16"/>
          <w:szCs w:val="16"/>
        </w:rPr>
        <w:t>společnosti,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výkonu tohoto rozhodnutí 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exekuce nebo sdělení, že exekuce skončila jinak než</w:t>
      </w:r>
      <w:r w:rsidR="007D7680">
        <w:rPr>
          <w:rFonts w:ascii="Times New Roman" w:eastAsia="MS Mincho" w:hAnsi="Times New Roman"/>
          <w:sz w:val="16"/>
          <w:szCs w:val="16"/>
        </w:rPr>
        <w:t> </w:t>
      </w:r>
      <w:r w:rsidRPr="007D7680">
        <w:rPr>
          <w:rFonts w:ascii="Times New Roman" w:eastAsia="MS Mincho" w:hAnsi="Times New Roman"/>
          <w:sz w:val="16"/>
          <w:szCs w:val="16"/>
        </w:rPr>
        <w:t>zastavením, včetně důvodu rozhodnutí,</w:t>
      </w:r>
    </w:p>
    <w:p w14:paraId="297358DC"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na základě žádosti Úřadu pro ochranu hospodářské soutěže nebo Komise EU</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zasílají nebo zajišťují zaslání dokumentů potřebných pro přípravu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otázkám týkajícím se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fungování Evropské unie těmto orgánům. Pokud se</w:t>
      </w:r>
      <w:r w:rsidR="007D7680">
        <w:rPr>
          <w:rFonts w:ascii="Times New Roman" w:eastAsia="MS Mincho" w:hAnsi="Times New Roman"/>
          <w:sz w:val="16"/>
          <w:szCs w:val="16"/>
        </w:rPr>
        <w:t> </w:t>
      </w:r>
      <w:r w:rsidRPr="007D7680">
        <w:rPr>
          <w:rFonts w:ascii="Times New Roman" w:eastAsia="MS Mincho" w:hAnsi="Times New Roman"/>
          <w:sz w:val="16"/>
          <w:szCs w:val="16"/>
        </w:rPr>
        <w:t>dokumentem podle první věty rozumí spis nebo část spisu, zasílá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Úřadu pro ochranu hospodářské soutěže nebo Komisi </w:t>
      </w:r>
      <w:r w:rsidR="004609A0" w:rsidRPr="007D7680">
        <w:rPr>
          <w:rFonts w:ascii="Times New Roman" w:eastAsia="MS Mincho" w:hAnsi="Times New Roman"/>
          <w:sz w:val="16"/>
          <w:szCs w:val="16"/>
        </w:rPr>
        <w:t xml:space="preserve">EU </w:t>
      </w:r>
      <w:r w:rsidRPr="007D7680">
        <w:rPr>
          <w:rFonts w:ascii="Times New Roman" w:eastAsia="MS Mincho" w:hAnsi="Times New Roman"/>
          <w:sz w:val="16"/>
          <w:szCs w:val="16"/>
        </w:rPr>
        <w:t>jeho kopie,</w:t>
      </w:r>
    </w:p>
    <w:p w14:paraId="4924ACFD"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Úřadu pro ochranu hospodářské soutěže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 ve věci ochrany hospodářské soutěže týkající se použití článků 101 nebo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fungování Evropské unie; toto vyrozumění se také zasílá ministerstvu, mezinárodnímu odboru civilnímu, které zajistí jeho předání Komisi ES na základě Nařízení Rady (ES)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1/2003,</w:t>
      </w:r>
    </w:p>
    <w:p w14:paraId="1F0D412D"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určená rozhodnutí soudu, jeho úřední sdělení apod., ve</w:t>
      </w:r>
      <w:r w:rsidR="007D7680">
        <w:rPr>
          <w:rFonts w:ascii="Times New Roman" w:eastAsia="MS Mincho" w:hAnsi="Times New Roman"/>
          <w:sz w:val="16"/>
          <w:szCs w:val="16"/>
        </w:rPr>
        <w:t> </w:t>
      </w:r>
      <w:r w:rsidRPr="007D7680">
        <w:rPr>
          <w:rFonts w:ascii="Times New Roman" w:eastAsia="MS Mincho" w:hAnsi="Times New Roman"/>
          <w:sz w:val="16"/>
          <w:szCs w:val="16"/>
        </w:rPr>
        <w:t>stanovených lhůtách příslušným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úřadům podle zvláštních předpisů,</w:t>
      </w:r>
    </w:p>
    <w:p w14:paraId="5A8A17F7"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oznamují policejnímu orgánu, který zaslal soudu úřední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vykázání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podání návrhu na vydání </w:t>
      </w:r>
      <w:r w:rsidR="00CC2EF0" w:rsidRPr="007D7680">
        <w:rPr>
          <w:rFonts w:ascii="Times New Roman" w:eastAsia="MS Mincho" w:hAnsi="Times New Roman"/>
          <w:sz w:val="16"/>
          <w:szCs w:val="16"/>
        </w:rPr>
        <w:t>předběžného opatření ve věci ochrany proti domácímu násilí</w:t>
      </w:r>
      <w:r w:rsidRPr="007D7680">
        <w:rPr>
          <w:rFonts w:ascii="Times New Roman" w:eastAsia="MS Mincho" w:hAnsi="Times New Roman"/>
          <w:sz w:val="16"/>
          <w:szCs w:val="16"/>
        </w:rPr>
        <w:t>,</w:t>
      </w:r>
    </w:p>
    <w:p w14:paraId="7EC6368B" w14:textId="77777777" w:rsidR="000F1416" w:rsidRPr="007D7680" w:rsidRDefault="00CC2EF0"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pověřenému soudnímu komisaři, jestliže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opačném případě 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soudu, který je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který toto rozhodnutí předá pověřenému soudnímu komisaři,</w:t>
      </w:r>
    </w:p>
    <w:p w14:paraId="7466E55D" w14:textId="0642EC71" w:rsidR="000F1416" w:rsidRPr="00815D73" w:rsidRDefault="0049405F" w:rsidP="00F07F8A">
      <w:pPr>
        <w:pStyle w:val="Prosttext"/>
        <w:numPr>
          <w:ilvl w:val="0"/>
          <w:numId w:val="222"/>
        </w:numPr>
        <w:jc w:val="both"/>
        <w:rPr>
          <w:rFonts w:ascii="Times New Roman" w:eastAsia="MS Mincho" w:hAnsi="Times New Roman"/>
          <w:sz w:val="16"/>
          <w:szCs w:val="16"/>
        </w:rPr>
      </w:pPr>
      <w:r w:rsidRPr="00815D73">
        <w:rPr>
          <w:rFonts w:ascii="Times New Roman" w:hAnsi="Times New Roman"/>
          <w:sz w:val="16"/>
          <w:szCs w:val="16"/>
        </w:rPr>
        <w:t>vyrozumívají Digitální a informační agenturu o vykonatelném rozhodnutí, jímž se fyzická osoba, pro niž byla zřízena datová schránka fyzické osoby nebo</w:t>
      </w:r>
      <w:r w:rsidR="00815D73">
        <w:rPr>
          <w:rFonts w:ascii="Times New Roman" w:hAnsi="Times New Roman"/>
          <w:sz w:val="16"/>
          <w:szCs w:val="16"/>
        </w:rPr>
        <w:t> </w:t>
      </w:r>
      <w:r w:rsidRPr="00815D73">
        <w:rPr>
          <w:rFonts w:ascii="Times New Roman" w:hAnsi="Times New Roman"/>
          <w:sz w:val="16"/>
          <w:szCs w:val="16"/>
        </w:rPr>
        <w:t>datová schránka podnikající fyzické osoby, omezuje na osobní svobodě z důvodu ochranného léčení nebo ochrany zdraví lidu,</w:t>
      </w:r>
    </w:p>
    <w:p w14:paraId="2A7A0BDC" w14:textId="3F5CBCB5" w:rsidR="000F1416" w:rsidRPr="007D7680" w:rsidRDefault="000F1416" w:rsidP="00F07F8A">
      <w:pPr>
        <w:pStyle w:val="Prosttext"/>
        <w:numPr>
          <w:ilvl w:val="0"/>
          <w:numId w:val="222"/>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zasílají ministerstvu, </w:t>
      </w:r>
      <w:r w:rsidR="00CC2EF0" w:rsidRPr="007D7680">
        <w:rPr>
          <w:rFonts w:ascii="Times New Roman" w:eastAsia="MS Mincho" w:hAnsi="Times New Roman"/>
          <w:sz w:val="16"/>
          <w:szCs w:val="16"/>
        </w:rPr>
        <w:t xml:space="preserve">odboru </w:t>
      </w:r>
      <w:r w:rsidR="0049405F" w:rsidRPr="00815D73">
        <w:rPr>
          <w:rFonts w:ascii="Times New Roman" w:eastAsia="MS Mincho" w:hAnsi="Times New Roman"/>
          <w:bCs/>
          <w:sz w:val="16"/>
          <w:szCs w:val="16"/>
        </w:rPr>
        <w:t>insolvenčnímu</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osobě, která je</w:t>
      </w:r>
      <w:r w:rsidR="009B30D2">
        <w:rPr>
          <w:rFonts w:ascii="Times New Roman" w:eastAsia="MS Mincho" w:hAnsi="Times New Roman"/>
          <w:sz w:val="16"/>
          <w:szCs w:val="16"/>
        </w:rPr>
        <w:t> </w:t>
      </w:r>
      <w:r w:rsidRPr="007D7680">
        <w:rPr>
          <w:rFonts w:ascii="Times New Roman" w:eastAsia="MS Mincho" w:hAnsi="Times New Roman"/>
          <w:sz w:val="16"/>
          <w:szCs w:val="16"/>
        </w:rPr>
        <w:t>zapsána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insolvenčních správců:</w:t>
      </w:r>
    </w:p>
    <w:p w14:paraId="2725C021" w14:textId="77777777" w:rsidR="00581133" w:rsidRPr="007D7680" w:rsidRDefault="005568F3" w:rsidP="00F07F8A">
      <w:pPr>
        <w:pStyle w:val="Zkladntext"/>
        <w:numPr>
          <w:ilvl w:val="0"/>
          <w:numId w:val="223"/>
        </w:numPr>
        <w:tabs>
          <w:tab w:val="clear" w:pos="1440"/>
          <w:tab w:val="num" w:pos="709"/>
        </w:tabs>
        <w:ind w:left="709" w:hanging="357"/>
        <w:rPr>
          <w:sz w:val="16"/>
          <w:szCs w:val="16"/>
        </w:rPr>
      </w:pPr>
      <w:r w:rsidRPr="007D7680">
        <w:rPr>
          <w:sz w:val="16"/>
          <w:szCs w:val="16"/>
        </w:rPr>
        <w:t>oznámení</w:t>
      </w:r>
      <w:r w:rsidR="00581133" w:rsidRPr="007D7680">
        <w:rPr>
          <w:sz w:val="16"/>
          <w:szCs w:val="16"/>
        </w:rPr>
        <w:t xml:space="preserve"> o </w:t>
      </w:r>
      <w:r w:rsidRPr="007D7680">
        <w:rPr>
          <w:sz w:val="16"/>
          <w:szCs w:val="16"/>
        </w:rPr>
        <w:t>zahájení řízení</w:t>
      </w:r>
      <w:r w:rsidR="00581133" w:rsidRPr="007D7680">
        <w:rPr>
          <w:sz w:val="16"/>
          <w:szCs w:val="16"/>
        </w:rPr>
        <w:t xml:space="preserve"> o </w:t>
      </w:r>
      <w:r w:rsidRPr="007D7680">
        <w:rPr>
          <w:sz w:val="16"/>
          <w:szCs w:val="16"/>
        </w:rPr>
        <w:t>její svéprávnosti</w:t>
      </w:r>
      <w:r w:rsidR="004609A0" w:rsidRPr="007D7680">
        <w:rPr>
          <w:sz w:val="16"/>
          <w:szCs w:val="16"/>
        </w:rPr>
        <w:t xml:space="preserve"> a </w:t>
      </w:r>
      <w:r w:rsidRPr="007D7680">
        <w:rPr>
          <w:sz w:val="16"/>
          <w:szCs w:val="16"/>
        </w:rPr>
        <w:t>pravomocném skončení řízení,</w:t>
      </w:r>
    </w:p>
    <w:p w14:paraId="6E487738" w14:textId="77777777" w:rsidR="00581133" w:rsidRPr="007D7680" w:rsidRDefault="005568F3" w:rsidP="00F07F8A">
      <w:pPr>
        <w:pStyle w:val="Zkladntext"/>
        <w:numPr>
          <w:ilvl w:val="0"/>
          <w:numId w:val="223"/>
        </w:numPr>
        <w:tabs>
          <w:tab w:val="clear" w:pos="1440"/>
          <w:tab w:val="num" w:pos="709"/>
        </w:tabs>
        <w:ind w:left="709"/>
        <w:rPr>
          <w:sz w:val="16"/>
          <w:szCs w:val="16"/>
        </w:rPr>
      </w:pPr>
      <w:r w:rsidRPr="007D7680">
        <w:rPr>
          <w:sz w:val="16"/>
          <w:szCs w:val="16"/>
        </w:rPr>
        <w:t>stejnopis pravomocného rozhodnutí, kterým bylo skončeno řízení</w:t>
      </w:r>
      <w:r w:rsidR="00581133" w:rsidRPr="007D7680">
        <w:rPr>
          <w:sz w:val="16"/>
          <w:szCs w:val="16"/>
        </w:rPr>
        <w:t xml:space="preserve"> o </w:t>
      </w:r>
      <w:r w:rsidRPr="007D7680">
        <w:rPr>
          <w:sz w:val="16"/>
          <w:szCs w:val="16"/>
        </w:rPr>
        <w:t>její svéprávnosti,</w:t>
      </w:r>
    </w:p>
    <w:p w14:paraId="6D129940" w14:textId="77777777" w:rsidR="000F1416" w:rsidRPr="007D7680" w:rsidRDefault="005568F3" w:rsidP="00F07F8A">
      <w:pPr>
        <w:pStyle w:val="Zkladntext"/>
        <w:numPr>
          <w:ilvl w:val="0"/>
          <w:numId w:val="223"/>
        </w:numPr>
        <w:tabs>
          <w:tab w:val="clear" w:pos="1440"/>
          <w:tab w:val="num" w:pos="709"/>
        </w:tabs>
        <w:ind w:left="709"/>
        <w:rPr>
          <w:sz w:val="16"/>
          <w:szCs w:val="16"/>
        </w:rPr>
      </w:pPr>
      <w:r w:rsidRPr="007D7680">
        <w:rPr>
          <w:sz w:val="16"/>
          <w:szCs w:val="16"/>
        </w:rPr>
        <w:t>stejnopis pravomocného rozhodnutí</w:t>
      </w:r>
      <w:r w:rsidR="00581133" w:rsidRPr="007D7680">
        <w:rPr>
          <w:sz w:val="16"/>
          <w:szCs w:val="16"/>
        </w:rPr>
        <w:t xml:space="preserve"> o </w:t>
      </w:r>
      <w:r w:rsidRPr="007D7680">
        <w:rPr>
          <w:sz w:val="16"/>
          <w:szCs w:val="16"/>
        </w:rPr>
        <w:t>jejím prohlášení za mrtvou, případně za nezvěstnou,</w:t>
      </w:r>
    </w:p>
    <w:p w14:paraId="7D8E1A77" w14:textId="77777777" w:rsidR="000F1416" w:rsidRPr="007D7680" w:rsidRDefault="000F1416" w:rsidP="00F07F8A">
      <w:pPr>
        <w:pStyle w:val="Zkladntext"/>
        <w:numPr>
          <w:ilvl w:val="0"/>
          <w:numId w:val="223"/>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vzetí do vazby</w:t>
      </w:r>
      <w:r w:rsidR="004609A0" w:rsidRPr="007D7680">
        <w:rPr>
          <w:sz w:val="16"/>
          <w:szCs w:val="16"/>
        </w:rPr>
        <w:t xml:space="preserve"> a </w:t>
      </w:r>
      <w:r w:rsidRPr="007D7680">
        <w:rPr>
          <w:sz w:val="16"/>
          <w:szCs w:val="16"/>
        </w:rPr>
        <w:t>propuštění</w:t>
      </w:r>
      <w:r w:rsidR="00581133" w:rsidRPr="007D7680">
        <w:rPr>
          <w:sz w:val="16"/>
          <w:szCs w:val="16"/>
        </w:rPr>
        <w:t xml:space="preserve"> z </w:t>
      </w:r>
      <w:r w:rsidRPr="007D7680">
        <w:rPr>
          <w:sz w:val="16"/>
          <w:szCs w:val="16"/>
        </w:rPr>
        <w:t>vazby,</w:t>
      </w:r>
    </w:p>
    <w:p w14:paraId="4F9A4EED" w14:textId="77777777" w:rsidR="000F1416" w:rsidRPr="007D7680" w:rsidRDefault="000F1416" w:rsidP="00F07F8A">
      <w:pPr>
        <w:pStyle w:val="Zkladntext"/>
        <w:numPr>
          <w:ilvl w:val="0"/>
          <w:numId w:val="223"/>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nástupu do výkonu trestu odnětí svobody,</w:t>
      </w:r>
    </w:p>
    <w:p w14:paraId="6DD2B223" w14:textId="77777777" w:rsidR="000F1416" w:rsidRPr="007D7680" w:rsidRDefault="000F1416" w:rsidP="00F07F8A">
      <w:pPr>
        <w:pStyle w:val="Zkladntext"/>
        <w:numPr>
          <w:ilvl w:val="0"/>
          <w:numId w:val="223"/>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podání obžaloby, návrhu na potrestání nebo návrhu na</w:t>
      </w:r>
      <w:r w:rsidR="009B30D2">
        <w:rPr>
          <w:sz w:val="16"/>
          <w:szCs w:val="16"/>
        </w:rPr>
        <w:t> </w:t>
      </w:r>
      <w:r w:rsidRPr="007D7680">
        <w:rPr>
          <w:sz w:val="16"/>
          <w:szCs w:val="16"/>
        </w:rPr>
        <w:t>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pro úmyslný trestný čin</w:t>
      </w:r>
      <w:r w:rsidR="004609A0" w:rsidRPr="007D7680">
        <w:rPr>
          <w:sz w:val="16"/>
          <w:szCs w:val="16"/>
        </w:rPr>
        <w:t xml:space="preserve"> a </w:t>
      </w:r>
      <w:r w:rsidR="00581133" w:rsidRPr="007D7680">
        <w:rPr>
          <w:sz w:val="16"/>
          <w:szCs w:val="16"/>
        </w:rPr>
        <w:t>o </w:t>
      </w:r>
      <w:r w:rsidRPr="007D7680">
        <w:rPr>
          <w:sz w:val="16"/>
          <w:szCs w:val="16"/>
        </w:rPr>
        <w:t>pravomocném skončení řízení,</w:t>
      </w:r>
    </w:p>
    <w:p w14:paraId="4708D2F7" w14:textId="77777777" w:rsidR="000F1416" w:rsidRPr="007D7680" w:rsidRDefault="00406F35" w:rsidP="00F07F8A">
      <w:pPr>
        <w:pStyle w:val="Zkladntext"/>
        <w:numPr>
          <w:ilvl w:val="0"/>
          <w:numId w:val="223"/>
        </w:numPr>
        <w:tabs>
          <w:tab w:val="clear" w:pos="1440"/>
          <w:tab w:val="num" w:pos="709"/>
        </w:tabs>
        <w:ind w:left="709"/>
        <w:rPr>
          <w:sz w:val="16"/>
          <w:szCs w:val="16"/>
        </w:rPr>
      </w:pPr>
      <w:r w:rsidRPr="007D7680">
        <w:rPr>
          <w:sz w:val="16"/>
          <w:szCs w:val="16"/>
        </w:rPr>
        <w:t>oznámení o</w:t>
      </w:r>
      <w:r w:rsidR="003733AB" w:rsidRPr="007D7680">
        <w:rPr>
          <w:sz w:val="16"/>
          <w:szCs w:val="16"/>
        </w:rPr>
        <w:t> </w:t>
      </w:r>
      <w:r w:rsidRPr="007D7680">
        <w:rPr>
          <w:sz w:val="16"/>
          <w:szCs w:val="16"/>
        </w:rPr>
        <w:t>zahájení 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cizozemského rozhodnutí, o</w:t>
      </w:r>
      <w:r w:rsidR="003733AB" w:rsidRPr="007D7680">
        <w:rPr>
          <w:sz w:val="16"/>
          <w:szCs w:val="16"/>
        </w:rPr>
        <w:t> </w:t>
      </w:r>
      <w:r w:rsidRPr="007D7680">
        <w:rPr>
          <w:sz w:val="16"/>
          <w:szCs w:val="16"/>
        </w:rPr>
        <w:t>jejím odsouzení a</w:t>
      </w:r>
      <w:r w:rsidR="003733AB" w:rsidRPr="007D7680">
        <w:rPr>
          <w:sz w:val="16"/>
          <w:szCs w:val="16"/>
        </w:rPr>
        <w:t> </w:t>
      </w:r>
      <w:r w:rsidRPr="007D7680">
        <w:rPr>
          <w:sz w:val="16"/>
          <w:szCs w:val="16"/>
        </w:rPr>
        <w:t>pravomocném skončení řízení; obdobně se postupuje i</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peněžitou sankci nebo jiné peněžité plnění,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propadnutí nebo zabrání majetku, věcí nebo jiných majetkových hodnot,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nepodmíněný trest odnětí svobody nebo ochranné opatření spojené se zbavením osobní svobody a</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trest nespojený se zbavením osobní svobody, dohled nebo přiměřená omezení anebo povinnosti</w:t>
      </w:r>
      <w:hyperlink w:anchor="Poz_54" w:history="1">
        <w:r w:rsidR="00A21296" w:rsidRPr="007D7680">
          <w:rPr>
            <w:rStyle w:val="Hypertextovodkaz"/>
            <w:sz w:val="16"/>
            <w:szCs w:val="16"/>
            <w:vertAlign w:val="superscript"/>
          </w:rPr>
          <w:t>54)</w:t>
        </w:r>
      </w:hyperlink>
      <w:r w:rsidRPr="007D7680">
        <w:rPr>
          <w:sz w:val="16"/>
          <w:szCs w:val="16"/>
        </w:rPr>
        <w:t>;</w:t>
      </w:r>
    </w:p>
    <w:p w14:paraId="38921716" w14:textId="19889B2F" w:rsidR="000F1416" w:rsidRPr="00815D73" w:rsidRDefault="00403C41" w:rsidP="00F07F8A">
      <w:pPr>
        <w:pStyle w:val="Prosttext"/>
        <w:numPr>
          <w:ilvl w:val="0"/>
          <w:numId w:val="222"/>
        </w:numPr>
        <w:jc w:val="both"/>
        <w:rPr>
          <w:rFonts w:ascii="Times New Roman" w:eastAsia="MS Mincho" w:hAnsi="Times New Roman"/>
          <w:bCs/>
          <w:sz w:val="16"/>
          <w:szCs w:val="16"/>
        </w:rPr>
      </w:pPr>
      <w:r w:rsidRPr="00815D73">
        <w:rPr>
          <w:rFonts w:ascii="Times New Roman" w:eastAsia="MS Mincho" w:hAnsi="Times New Roman"/>
          <w:bCs/>
          <w:sz w:val="16"/>
          <w:szCs w:val="16"/>
        </w:rPr>
        <w:t>po právní moci rozhodnutí vyrozumívají útvar policie příslušný podle místa hlášeného pobytu cizince a v případě pochybností při určení příslušného útvaru policie útvar policie příslušný podle sídla soudu, a to o</w:t>
      </w:r>
    </w:p>
    <w:p w14:paraId="578C7A29" w14:textId="4741FCB4" w:rsidR="000F1416" w:rsidRPr="00815D73" w:rsidRDefault="00403C41" w:rsidP="00F07F8A">
      <w:pPr>
        <w:pStyle w:val="Zkladntext"/>
        <w:numPr>
          <w:ilvl w:val="0"/>
          <w:numId w:val="224"/>
        </w:numPr>
        <w:tabs>
          <w:tab w:val="clear" w:pos="1440"/>
          <w:tab w:val="num" w:pos="709"/>
        </w:tabs>
        <w:ind w:left="709" w:hanging="357"/>
        <w:rPr>
          <w:bCs/>
          <w:sz w:val="16"/>
          <w:szCs w:val="16"/>
        </w:rPr>
      </w:pPr>
      <w:r w:rsidRPr="00815D73">
        <w:rPr>
          <w:bCs/>
          <w:sz w:val="16"/>
          <w:szCs w:val="16"/>
        </w:rPr>
        <w:t>omezení svéprávnosti cizince,</w:t>
      </w:r>
    </w:p>
    <w:p w14:paraId="43376890" w14:textId="5B69FF72" w:rsidR="000F1416" w:rsidRPr="00815D73" w:rsidRDefault="00403C41" w:rsidP="00F07F8A">
      <w:pPr>
        <w:pStyle w:val="Zkladntext"/>
        <w:numPr>
          <w:ilvl w:val="0"/>
          <w:numId w:val="224"/>
        </w:numPr>
        <w:tabs>
          <w:tab w:val="clear" w:pos="1440"/>
          <w:tab w:val="num" w:pos="709"/>
        </w:tabs>
        <w:ind w:left="709"/>
        <w:rPr>
          <w:bCs/>
          <w:sz w:val="16"/>
          <w:szCs w:val="16"/>
        </w:rPr>
      </w:pPr>
      <w:r w:rsidRPr="00815D73">
        <w:rPr>
          <w:bCs/>
          <w:sz w:val="16"/>
          <w:szCs w:val="16"/>
        </w:rPr>
        <w:t>prohlášení cizince za mrtvého nebo nezvěstného,</w:t>
      </w:r>
    </w:p>
    <w:p w14:paraId="3FB324D8" w14:textId="7506D9A5" w:rsidR="000F1416" w:rsidRPr="00815D73" w:rsidRDefault="00403C41" w:rsidP="00F07F8A">
      <w:pPr>
        <w:pStyle w:val="Zkladntext"/>
        <w:numPr>
          <w:ilvl w:val="0"/>
          <w:numId w:val="224"/>
        </w:numPr>
        <w:tabs>
          <w:tab w:val="clear" w:pos="1440"/>
          <w:tab w:val="num" w:pos="709"/>
        </w:tabs>
        <w:ind w:left="709"/>
        <w:rPr>
          <w:bCs/>
          <w:sz w:val="16"/>
          <w:szCs w:val="16"/>
        </w:rPr>
      </w:pPr>
      <w:r w:rsidRPr="00815D73">
        <w:rPr>
          <w:bCs/>
          <w:sz w:val="16"/>
          <w:szCs w:val="16"/>
        </w:rPr>
        <w:t>ustanovení poručníka nezletilému cizinci, pokud poručníkem nebo manželem poručníka je cizinec,</w:t>
      </w:r>
    </w:p>
    <w:p w14:paraId="52537EEE" w14:textId="6E7B125F" w:rsidR="00403C41" w:rsidRPr="00815D73" w:rsidRDefault="00403C41" w:rsidP="00F07F8A">
      <w:pPr>
        <w:pStyle w:val="Zkladntext"/>
        <w:numPr>
          <w:ilvl w:val="0"/>
          <w:numId w:val="224"/>
        </w:numPr>
        <w:tabs>
          <w:tab w:val="clear" w:pos="1440"/>
          <w:tab w:val="num" w:pos="709"/>
        </w:tabs>
        <w:ind w:left="709"/>
        <w:rPr>
          <w:bCs/>
          <w:sz w:val="16"/>
          <w:szCs w:val="16"/>
        </w:rPr>
      </w:pPr>
      <w:r w:rsidRPr="00815D73">
        <w:rPr>
          <w:bCs/>
          <w:sz w:val="16"/>
          <w:szCs w:val="16"/>
        </w:rPr>
        <w:t>svěření nezletilého cizince do náhradní rodinné péče cizinci s oprávněním k pobytu na území České republiky nebo jeho manželu,</w:t>
      </w:r>
    </w:p>
    <w:p w14:paraId="322D8FC5" w14:textId="09BEA45B" w:rsidR="00403C41" w:rsidRPr="00403C41" w:rsidRDefault="00403C41" w:rsidP="00F07F8A">
      <w:pPr>
        <w:pStyle w:val="Zkladntext"/>
        <w:numPr>
          <w:ilvl w:val="0"/>
          <w:numId w:val="224"/>
        </w:numPr>
        <w:tabs>
          <w:tab w:val="clear" w:pos="1440"/>
          <w:tab w:val="num" w:pos="709"/>
        </w:tabs>
        <w:ind w:left="709"/>
        <w:rPr>
          <w:b/>
          <w:color w:val="0070C0"/>
          <w:sz w:val="16"/>
          <w:szCs w:val="16"/>
        </w:rPr>
      </w:pPr>
      <w:r w:rsidRPr="00815D73">
        <w:rPr>
          <w:bCs/>
          <w:sz w:val="16"/>
          <w:szCs w:val="16"/>
        </w:rPr>
        <w:t>rozvodu, zrušení registrovaného partnerství nebo neplatnosti nebo neexistenci manželství</w:t>
      </w:r>
      <w:r w:rsidR="0092181C">
        <w:rPr>
          <w:b/>
          <w:color w:val="0070C0"/>
          <w:sz w:val="16"/>
          <w:szCs w:val="16"/>
        </w:rPr>
        <w:t>,</w:t>
      </w:r>
      <w:r w:rsidR="0092181C" w:rsidRPr="0092181C">
        <w:rPr>
          <w:bCs/>
          <w:sz w:val="16"/>
          <w:szCs w:val="16"/>
        </w:rPr>
        <w:t xml:space="preserve"> </w:t>
      </w:r>
      <w:r w:rsidR="0092181C" w:rsidRPr="0092181C">
        <w:rPr>
          <w:b/>
          <w:color w:val="0070C0"/>
          <w:sz w:val="16"/>
          <w:szCs w:val="16"/>
        </w:rPr>
        <w:t>partnerství</w:t>
      </w:r>
      <w:r w:rsidRPr="00815D73">
        <w:rPr>
          <w:bCs/>
          <w:sz w:val="16"/>
          <w:szCs w:val="16"/>
        </w:rPr>
        <w:t xml:space="preserve"> nebo registrovaného partnerství v případech, kdy účastníkem řízení je cizinec,</w:t>
      </w:r>
    </w:p>
    <w:p w14:paraId="569945B7" w14:textId="77777777" w:rsidR="000F1416" w:rsidRPr="007D7680" w:rsidRDefault="005568F3"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zapisují do agendového informačního systému evidence obyvatel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příslušné osobě údaje dle zákona upravujícího informační systém evidence obyvatel</w:t>
      </w:r>
      <w:hyperlink w:anchor="Poz_42" w:history="1">
        <w:r w:rsidRPr="007D7680">
          <w:rPr>
            <w:rStyle w:val="Hypertextovodkaz"/>
            <w:rFonts w:ascii="Times New Roman" w:eastAsia="MS Mincho" w:hAnsi="Times New Roman"/>
            <w:sz w:val="16"/>
            <w:szCs w:val="16"/>
            <w:vertAlign w:val="superscript"/>
          </w:rPr>
          <w:t>42)</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nejpozději ve lhůtě 3</w:t>
      </w:r>
      <w:r w:rsidR="00F35053" w:rsidRPr="007D7680">
        <w:rPr>
          <w:rFonts w:ascii="Times New Roman" w:eastAsia="MS Mincho" w:hAnsi="Times New Roman"/>
          <w:sz w:val="16"/>
          <w:szCs w:val="16"/>
        </w:rPr>
        <w:t> </w:t>
      </w:r>
      <w:r w:rsidRPr="007D7680">
        <w:rPr>
          <w:rFonts w:ascii="Times New Roman" w:eastAsia="MS Mincho" w:hAnsi="Times New Roman"/>
          <w:sz w:val="16"/>
          <w:szCs w:val="16"/>
        </w:rPr>
        <w:t>pracovních dnů ode dne, kdy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vyznačení doložky právní moci na originál rozhodnutí ve</w:t>
      </w:r>
      <w:r w:rsidR="009B30D2">
        <w:rPr>
          <w:rFonts w:ascii="Times New Roman" w:eastAsia="MS Mincho" w:hAnsi="Times New Roman"/>
          <w:sz w:val="16"/>
          <w:szCs w:val="16"/>
        </w:rPr>
        <w:t> </w:t>
      </w:r>
      <w:r w:rsidRPr="007D7680">
        <w:rPr>
          <w:rFonts w:ascii="Times New Roman" w:eastAsia="MS Mincho" w:hAnsi="Times New Roman"/>
          <w:sz w:val="16"/>
          <w:szCs w:val="16"/>
        </w:rPr>
        <w:t>spise</w:t>
      </w:r>
      <w:hyperlink w:anchor="Poz_43" w:history="1">
        <w:r w:rsidRPr="007D7680">
          <w:rPr>
            <w:rStyle w:val="Hypertextovodkaz"/>
            <w:rFonts w:ascii="Times New Roman" w:eastAsia="MS Mincho" w:hAnsi="Times New Roman"/>
            <w:sz w:val="16"/>
            <w:szCs w:val="16"/>
            <w:vertAlign w:val="superscript"/>
          </w:rPr>
          <w:t>43)</w:t>
        </w:r>
      </w:hyperlink>
      <w:r w:rsidRPr="007D7680">
        <w:rPr>
          <w:rFonts w:ascii="Times New Roman" w:eastAsia="MS Mincho" w:hAnsi="Times New Roman"/>
          <w:sz w:val="16"/>
          <w:szCs w:val="16"/>
        </w:rPr>
        <w:t>,</w:t>
      </w:r>
    </w:p>
    <w:p w14:paraId="51144FC0" w14:textId="72914A46" w:rsidR="004E0CC3"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uvědomění editorům referenčních údajů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byl zjištěn nesoulad referenčních údajů 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základním registru se</w:t>
      </w:r>
      <w:r w:rsidR="009B30D2">
        <w:rPr>
          <w:rFonts w:ascii="Times New Roman" w:eastAsia="MS Mincho" w:hAnsi="Times New Roman"/>
          <w:sz w:val="16"/>
          <w:szCs w:val="16"/>
        </w:rPr>
        <w:t> </w:t>
      </w:r>
      <w:r w:rsidRPr="007D7680">
        <w:rPr>
          <w:rFonts w:ascii="Times New Roman" w:eastAsia="MS Mincho" w:hAnsi="Times New Roman"/>
          <w:sz w:val="16"/>
          <w:szCs w:val="16"/>
        </w:rPr>
        <w:t>skutečným stavem, anebo že vznikla oprávněná pochybnost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správnosti referenčního údaje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001F7CE1" w:rsidRPr="00815D73">
        <w:rPr>
          <w:rFonts w:ascii="Times New Roman" w:eastAsia="MS Mincho" w:hAnsi="Times New Roman"/>
          <w:bCs/>
          <w:sz w:val="16"/>
          <w:szCs w:val="16"/>
        </w:rPr>
        <w:t>4</w:t>
      </w:r>
      <w:r w:rsidRPr="007D7680">
        <w:rPr>
          <w:rFonts w:ascii="Times New Roman" w:eastAsia="MS Mincho" w:hAnsi="Times New Roman"/>
          <w:sz w:val="16"/>
          <w:szCs w:val="16"/>
        </w:rPr>
        <w:t xml:space="preserve">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111/2009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základních registrech, ve znění pozdějších změn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doplňků)</w:t>
      </w:r>
      <w:r w:rsidR="004E0CC3" w:rsidRPr="007D0680">
        <w:rPr>
          <w:rFonts w:ascii="Times New Roman" w:eastAsia="MS Mincho" w:hAnsi="Times New Roman"/>
          <w:bCs/>
          <w:sz w:val="16"/>
          <w:szCs w:val="16"/>
        </w:rPr>
        <w:t xml:space="preserve">, </w:t>
      </w:r>
    </w:p>
    <w:p w14:paraId="13446387" w14:textId="77777777" w:rsidR="000F1416" w:rsidRPr="007D7680" w:rsidRDefault="004E0CC3" w:rsidP="00F07F8A">
      <w:pPr>
        <w:pStyle w:val="Prosttext"/>
        <w:numPr>
          <w:ilvl w:val="0"/>
          <w:numId w:val="222"/>
        </w:numPr>
        <w:jc w:val="both"/>
        <w:rPr>
          <w:rFonts w:ascii="Times New Roman" w:eastAsia="MS Mincho" w:hAnsi="Times New Roman"/>
          <w:b/>
          <w:color w:val="00B0F0"/>
          <w:sz w:val="16"/>
          <w:szCs w:val="16"/>
        </w:rPr>
      </w:pPr>
      <w:r w:rsidRPr="007D7680">
        <w:rPr>
          <w:rFonts w:ascii="Times New Roman" w:eastAsia="MS Mincho" w:hAnsi="Times New Roman"/>
          <w:sz w:val="16"/>
          <w:szCs w:val="16"/>
        </w:rPr>
        <w:t>zasílají služebnímu úřadu, ve kterém státní zaměstnanec vykonává službu (pokud je taková skutečnost soudu známa), vyrozumění o tom, že</w:t>
      </w:r>
      <w:r w:rsidR="009B30D2">
        <w:rPr>
          <w:rFonts w:ascii="Times New Roman" w:eastAsia="MS Mincho" w:hAnsi="Times New Roman"/>
          <w:sz w:val="16"/>
          <w:szCs w:val="16"/>
        </w:rPr>
        <w:t> </w:t>
      </w:r>
      <w:r w:rsidRPr="007D7680">
        <w:rPr>
          <w:rFonts w:ascii="Times New Roman" w:eastAsia="MS Mincho" w:hAnsi="Times New Roman"/>
          <w:sz w:val="16"/>
          <w:szCs w:val="16"/>
        </w:rPr>
        <w:t>tento zaměstnanec byl omezen ve svéprávnosti</w:t>
      </w:r>
      <w:hyperlink w:anchor="Poz_68" w:history="1">
        <w:r w:rsidRPr="00815D73">
          <w:rPr>
            <w:rStyle w:val="Hypertextovodkaz"/>
            <w:rFonts w:ascii="Times New Roman" w:eastAsia="MS Mincho" w:hAnsi="Times New Roman"/>
            <w:sz w:val="16"/>
            <w:szCs w:val="16"/>
            <w:vertAlign w:val="superscript"/>
          </w:rPr>
          <w:t>68)</w:t>
        </w:r>
      </w:hyperlink>
      <w:r w:rsidRPr="007D7680">
        <w:rPr>
          <w:rFonts w:ascii="Times New Roman" w:eastAsia="MS Mincho" w:hAnsi="Times New Roman"/>
          <w:sz w:val="16"/>
          <w:szCs w:val="16"/>
        </w:rPr>
        <w:t>.</w:t>
      </w:r>
    </w:p>
    <w:p w14:paraId="41AADF4D" w14:textId="38304D01" w:rsidR="000F1416" w:rsidRPr="007D7680" w:rsidRDefault="000F1416" w:rsidP="00F07F8A">
      <w:pPr>
        <w:pStyle w:val="Prosttext"/>
        <w:numPr>
          <w:ilvl w:val="0"/>
          <w:numId w:val="221"/>
        </w:numPr>
        <w:jc w:val="both"/>
        <w:rPr>
          <w:rFonts w:ascii="Times New Roman" w:eastAsia="MS Mincho" w:hAnsi="Times New Roman"/>
          <w:sz w:val="16"/>
          <w:szCs w:val="16"/>
        </w:rPr>
      </w:pPr>
      <w:r w:rsidRPr="007D7680">
        <w:rPr>
          <w:rFonts w:ascii="Times New Roman" w:eastAsia="MS Mincho" w:hAnsi="Times New Roman"/>
          <w:sz w:val="16"/>
          <w:szCs w:val="16"/>
        </w:rPr>
        <w:t xml:space="preserve">Vedoucí soudní kanceláře sdělují na pokyn předsedy senátu (samosoudce), asistenta soudce, justičního </w:t>
      </w:r>
      <w:r w:rsidR="00007801" w:rsidRPr="00815D73">
        <w:rPr>
          <w:rFonts w:ascii="Times New Roman" w:eastAsia="MS Mincho" w:hAnsi="Times New Roman"/>
          <w:sz w:val="16"/>
          <w:szCs w:val="16"/>
        </w:rPr>
        <w:t>kandidáta</w:t>
      </w:r>
      <w:r w:rsidRPr="007D7680">
        <w:rPr>
          <w:rFonts w:ascii="Times New Roman" w:eastAsia="MS Mincho" w:hAnsi="Times New Roman"/>
          <w:sz w:val="16"/>
          <w:szCs w:val="16"/>
        </w:rPr>
        <w:t>, vyššího soudního úředníka nebo</w:t>
      </w:r>
      <w:r w:rsidR="005B4B6E">
        <w:rPr>
          <w:rFonts w:ascii="Times New Roman" w:eastAsia="MS Mincho" w:hAnsi="Times New Roman"/>
          <w:sz w:val="16"/>
          <w:szCs w:val="16"/>
        </w:rPr>
        <w:t> </w:t>
      </w:r>
      <w:r w:rsidRPr="007D7680">
        <w:rPr>
          <w:rFonts w:ascii="Times New Roman" w:eastAsia="MS Mincho" w:hAnsi="Times New Roman"/>
          <w:sz w:val="16"/>
          <w:szCs w:val="16"/>
        </w:rPr>
        <w:t>soudního tajemníka:</w:t>
      </w:r>
    </w:p>
    <w:p w14:paraId="53455BB9" w14:textId="03993324" w:rsidR="000F1416" w:rsidRPr="007D7680" w:rsidRDefault="00F35053"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narození, že nabylo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příjmení dítěte (event. rozhodnutí, jehož následkem je</w:t>
      </w:r>
      <w:r w:rsidR="005B4B6E">
        <w:rPr>
          <w:rFonts w:ascii="Times New Roman" w:eastAsia="MS Mincho" w:hAnsi="Times New Roman"/>
          <w:sz w:val="16"/>
          <w:szCs w:val="16"/>
        </w:rPr>
        <w:t> </w:t>
      </w:r>
      <w:r w:rsidRPr="007D7680">
        <w:rPr>
          <w:rFonts w:ascii="Times New Roman" w:eastAsia="MS Mincho" w:hAnsi="Times New Roman"/>
          <w:sz w:val="16"/>
          <w:szCs w:val="16"/>
        </w:rPr>
        <w:t>změna příjmení) či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či popření rodičovství,</w:t>
      </w:r>
    </w:p>
    <w:p w14:paraId="26DC9E60" w14:textId="3DF6F482" w:rsidR="000F1416" w:rsidRPr="0092181C" w:rsidRDefault="0092181C" w:rsidP="00F07F8A">
      <w:pPr>
        <w:pStyle w:val="Prosttext"/>
        <w:numPr>
          <w:ilvl w:val="0"/>
          <w:numId w:val="225"/>
        </w:numPr>
        <w:jc w:val="both"/>
        <w:rPr>
          <w:rFonts w:ascii="Times New Roman" w:eastAsia="MS Mincho" w:hAnsi="Times New Roman"/>
          <w:b/>
          <w:sz w:val="16"/>
          <w:szCs w:val="16"/>
        </w:rPr>
      </w:pPr>
      <w:r w:rsidRPr="0092181C">
        <w:rPr>
          <w:rFonts w:ascii="Times New Roman" w:eastAsia="MS Mincho" w:hAnsi="Times New Roman"/>
          <w:b/>
          <w:color w:val="0070C0"/>
          <w:sz w:val="16"/>
          <w:szCs w:val="16"/>
        </w:rPr>
        <w:t>příslušnému obecnímu úřadu pověřenému vést knihu manželství, že bylo pravomocně rozhodnuto o rozvodu manželství nebo partnerství, prohlášení manželství nebo partnerství za neplatné nebo neexistující, prohlášení jednoho z manželů nebo partnerů za nezvěstného nebo</w:t>
      </w:r>
      <w:r w:rsidR="00973307">
        <w:rPr>
          <w:rFonts w:ascii="Times New Roman" w:eastAsia="MS Mincho" w:hAnsi="Times New Roman"/>
          <w:b/>
          <w:color w:val="0070C0"/>
          <w:sz w:val="16"/>
          <w:szCs w:val="16"/>
        </w:rPr>
        <w:t> </w:t>
      </w:r>
      <w:r w:rsidRPr="0092181C">
        <w:rPr>
          <w:rFonts w:ascii="Times New Roman" w:eastAsia="MS Mincho" w:hAnsi="Times New Roman"/>
          <w:b/>
          <w:color w:val="0070C0"/>
          <w:sz w:val="16"/>
          <w:szCs w:val="16"/>
        </w:rPr>
        <w:t>za</w:t>
      </w:r>
      <w:r w:rsidR="00973307">
        <w:rPr>
          <w:rFonts w:ascii="Times New Roman" w:eastAsia="MS Mincho" w:hAnsi="Times New Roman"/>
          <w:b/>
          <w:color w:val="0070C0"/>
          <w:sz w:val="16"/>
          <w:szCs w:val="16"/>
        </w:rPr>
        <w:t> </w:t>
      </w:r>
      <w:r w:rsidRPr="0092181C">
        <w:rPr>
          <w:rFonts w:ascii="Times New Roman" w:eastAsia="MS Mincho" w:hAnsi="Times New Roman"/>
          <w:b/>
          <w:color w:val="0070C0"/>
          <w:sz w:val="16"/>
          <w:szCs w:val="16"/>
        </w:rPr>
        <w:t>mrtvého, včetně uvedení dne, který byl uveden jako den smrti, případně dne, který nepřežil,</w:t>
      </w:r>
    </w:p>
    <w:p w14:paraId="78B49E5D" w14:textId="5FCC5C8A" w:rsidR="000F1416" w:rsidRPr="00973307" w:rsidRDefault="00973307" w:rsidP="00F07F8A">
      <w:pPr>
        <w:pStyle w:val="Prosttext"/>
        <w:numPr>
          <w:ilvl w:val="0"/>
          <w:numId w:val="225"/>
        </w:numPr>
        <w:jc w:val="both"/>
        <w:rPr>
          <w:rFonts w:ascii="Times New Roman" w:eastAsia="MS Mincho" w:hAnsi="Times New Roman"/>
          <w:b/>
          <w:sz w:val="16"/>
          <w:szCs w:val="16"/>
        </w:rPr>
      </w:pPr>
      <w:r w:rsidRPr="00973307">
        <w:rPr>
          <w:rFonts w:ascii="Times New Roman" w:eastAsia="MS Mincho" w:hAnsi="Times New Roman"/>
          <w:b/>
          <w:color w:val="0070C0"/>
          <w:sz w:val="16"/>
          <w:szCs w:val="16"/>
        </w:rPr>
        <w:t>příslušnému obecnímu úřadu pověřenému vést knihu registrovaného partnerství, že bylo pravomocně rozhodnuto o zrušení registrovaného partnerství, prohlášení registrovaného partnerství za neplatné nebo neexistující, prohlášení jednoho z registrovaných partnerů za nezvěstného nebo za mrtvého, včetně uvedení dne, který byl uveden jako den smrti, případně dne, který nepřežil,</w:t>
      </w:r>
    </w:p>
    <w:p w14:paraId="442C5FA7" w14:textId="77777777"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Úřadu městské části Praha 1</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mrtvého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55E6BE5" w14:textId="7EF75F8D"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městě Praze městské části určené Statutem hlavního města Prahy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B30D2">
        <w:rPr>
          <w:rFonts w:ascii="Times New Roman" w:eastAsia="MS Mincho" w:hAnsi="Times New Roman"/>
          <w:sz w:val="16"/>
          <w:szCs w:val="16"/>
        </w:rPr>
        <w:t> </w:t>
      </w:r>
      <w:r w:rsidRPr="007D7680">
        <w:rPr>
          <w:rFonts w:ascii="Times New Roman" w:eastAsia="MS Mincho" w:hAnsi="Times New Roman"/>
          <w:sz w:val="16"/>
          <w:szCs w:val="16"/>
        </w:rPr>
        <w:t>městech Brno, Ostrava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Plzeň magistrátům těchto měst (dále jen „</w:t>
      </w:r>
      <w:r w:rsidRPr="007D7680">
        <w:rPr>
          <w:rFonts w:ascii="Times New Roman" w:eastAsia="MS Mincho" w:hAnsi="Times New Roman"/>
          <w:b/>
          <w:sz w:val="16"/>
          <w:szCs w:val="16"/>
        </w:rPr>
        <w:t>obecní úřad obce</w:t>
      </w:r>
      <w:r w:rsidR="00581133" w:rsidRPr="007D7680">
        <w:rPr>
          <w:rFonts w:ascii="Times New Roman" w:eastAsia="MS Mincho" w:hAnsi="Times New Roman"/>
          <w:b/>
          <w:sz w:val="16"/>
          <w:szCs w:val="16"/>
        </w:rPr>
        <w:t xml:space="preserve"> s </w:t>
      </w:r>
      <w:r w:rsidRPr="007D7680">
        <w:rPr>
          <w:rFonts w:ascii="Times New Roman" w:eastAsia="MS Mincho" w:hAnsi="Times New Roman"/>
          <w:b/>
          <w:sz w:val="16"/>
          <w:szCs w:val="16"/>
        </w:rPr>
        <w:t>rozšířenou působností</w:t>
      </w:r>
      <w:r w:rsidRPr="007D7680">
        <w:rPr>
          <w:rFonts w:ascii="Times New Roman" w:eastAsia="MS Mincho" w:hAnsi="Times New Roman"/>
          <w:sz w:val="16"/>
          <w:szCs w:val="16"/>
        </w:rPr>
        <w:t>“) jako koliznímu opatrovníkovi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úpravě poměrů</w:t>
      </w:r>
      <w:r w:rsidR="00581133" w:rsidRPr="007D7680">
        <w:rPr>
          <w:rFonts w:ascii="Times New Roman" w:eastAsia="MS Mincho" w:hAnsi="Times New Roman"/>
          <w:sz w:val="16"/>
          <w:szCs w:val="16"/>
        </w:rPr>
        <w:t xml:space="preserve"> k </w:t>
      </w:r>
      <w:r w:rsidR="00F35053" w:rsidRPr="007D7680">
        <w:rPr>
          <w:rFonts w:ascii="Times New Roman" w:eastAsia="MS Mincho" w:hAnsi="Times New Roman"/>
          <w:sz w:val="16"/>
          <w:szCs w:val="16"/>
        </w:rPr>
        <w:t xml:space="preserve">dítěti </w:t>
      </w:r>
      <w:r w:rsidRPr="007D7680">
        <w:rPr>
          <w:rFonts w:ascii="Times New Roman" w:eastAsia="MS Mincho" w:hAnsi="Times New Roman"/>
          <w:sz w:val="16"/>
          <w:szCs w:val="16"/>
        </w:rPr>
        <w:t xml:space="preserve">sdělení, že manželství </w:t>
      </w:r>
      <w:r w:rsidR="00973307" w:rsidRPr="00973307">
        <w:rPr>
          <w:rFonts w:ascii="Times New Roman" w:eastAsia="MS Mincho" w:hAnsi="Times New Roman"/>
          <w:b/>
          <w:color w:val="0070C0"/>
          <w:sz w:val="16"/>
          <w:szCs w:val="16"/>
        </w:rPr>
        <w:t>nebo partnerství</w:t>
      </w:r>
      <w:r w:rsidR="00973307" w:rsidRPr="00973307">
        <w:rPr>
          <w:rFonts w:ascii="Times New Roman" w:eastAsia="MS Mincho" w:hAnsi="Times New Roman"/>
          <w:sz w:val="16"/>
          <w:szCs w:val="16"/>
        </w:rPr>
        <w:t xml:space="preserve"> </w:t>
      </w:r>
      <w:r w:rsidRPr="007D7680">
        <w:rPr>
          <w:rFonts w:ascii="Times New Roman" w:eastAsia="MS Mincho" w:hAnsi="Times New Roman"/>
          <w:sz w:val="16"/>
          <w:szCs w:val="16"/>
        </w:rPr>
        <w:t>bylo pravomocně rozvedeno,</w:t>
      </w:r>
    </w:p>
    <w:p w14:paraId="425E356A" w14:textId="7D76C6E3"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konzulárnímu úřadu nebo konzulárnímu oddělení diplomatické mise příslušného cizího státu sídlící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 republice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ve</w:t>
      </w:r>
      <w:r w:rsidR="005B4B6E">
        <w:rPr>
          <w:rFonts w:ascii="Times New Roman" w:eastAsia="MS Mincho" w:hAnsi="Times New Roman"/>
          <w:sz w:val="16"/>
          <w:szCs w:val="16"/>
        </w:rPr>
        <w:t> </w:t>
      </w:r>
      <w:r w:rsidRPr="007D7680">
        <w:rPr>
          <w:rFonts w:ascii="Times New Roman" w:eastAsia="MS Mincho" w:hAnsi="Times New Roman"/>
          <w:sz w:val="16"/>
          <w:szCs w:val="16"/>
        </w:rPr>
        <w:t>věcech rodinného práva, mohou-li tato rozhodnutí být předmětem zápisu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matrikách států,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nimiž se provádí výměna matričních dokumentů.</w:t>
      </w:r>
    </w:p>
    <w:p w14:paraId="3333FBD9" w14:textId="6F5C0E2C" w:rsidR="000F1416" w:rsidRPr="007D7680" w:rsidRDefault="000F1416" w:rsidP="00F07F8A">
      <w:pPr>
        <w:pStyle w:val="Prosttext"/>
        <w:numPr>
          <w:ilvl w:val="0"/>
          <w:numId w:val="221"/>
        </w:numPr>
        <w:jc w:val="both"/>
        <w:rPr>
          <w:rFonts w:ascii="Times New Roman" w:eastAsia="MS Mincho" w:hAnsi="Times New Roman"/>
          <w:sz w:val="16"/>
          <w:szCs w:val="16"/>
        </w:rPr>
      </w:pPr>
      <w:r w:rsidRPr="007D7680">
        <w:rPr>
          <w:rFonts w:ascii="Times New Roman" w:eastAsia="MS Mincho" w:hAnsi="Times New Roman"/>
          <w:sz w:val="16"/>
          <w:szCs w:val="16"/>
        </w:rPr>
        <w:t xml:space="preserve">Vedoucí soudní kanceláře zasílají na pokyn předsedy senátu (samosoudce), asistenta soudce, justičního </w:t>
      </w:r>
      <w:r w:rsidR="00007801" w:rsidRPr="00FD325F">
        <w:rPr>
          <w:rFonts w:ascii="Times New Roman" w:eastAsia="MS Mincho" w:hAnsi="Times New Roman"/>
          <w:sz w:val="16"/>
          <w:szCs w:val="16"/>
        </w:rPr>
        <w:t>kandidáta</w:t>
      </w:r>
      <w:r w:rsidRPr="007D7680">
        <w:rPr>
          <w:rFonts w:ascii="Times New Roman" w:eastAsia="MS Mincho" w:hAnsi="Times New Roman"/>
          <w:sz w:val="16"/>
          <w:szCs w:val="16"/>
        </w:rPr>
        <w:t>, vyššího soudního úředníka nebo</w:t>
      </w:r>
      <w:r w:rsidR="005B4B6E">
        <w:rPr>
          <w:rFonts w:ascii="Times New Roman" w:eastAsia="MS Mincho" w:hAnsi="Times New Roman"/>
          <w:sz w:val="16"/>
          <w:szCs w:val="16"/>
        </w:rPr>
        <w:t> </w:t>
      </w:r>
      <w:r w:rsidRPr="007D7680">
        <w:rPr>
          <w:rFonts w:ascii="Times New Roman" w:eastAsia="MS Mincho" w:hAnsi="Times New Roman"/>
          <w:sz w:val="16"/>
          <w:szCs w:val="16"/>
        </w:rPr>
        <w:t>soudního tajemníka pravomocná rozhodnutí:</w:t>
      </w:r>
    </w:p>
    <w:p w14:paraId="6C519397" w14:textId="4EFB44CF" w:rsidR="000F1416" w:rsidRPr="00973307" w:rsidRDefault="00973307" w:rsidP="00B641CB">
      <w:pPr>
        <w:pStyle w:val="Prosttext"/>
        <w:ind w:firstLine="142"/>
        <w:jc w:val="both"/>
        <w:rPr>
          <w:rFonts w:ascii="Times New Roman" w:eastAsia="MS Mincho" w:hAnsi="Times New Roman"/>
          <w:color w:val="0070C0"/>
          <w:sz w:val="16"/>
          <w:szCs w:val="16"/>
        </w:rPr>
      </w:pPr>
      <w:r w:rsidRPr="00973307">
        <w:rPr>
          <w:rFonts w:ascii="Times New Roman" w:eastAsia="MS Mincho" w:hAnsi="Times New Roman"/>
          <w:color w:val="0070C0"/>
          <w:sz w:val="16"/>
          <w:szCs w:val="16"/>
        </w:rPr>
        <w:sym w:font="Wingdings 3" w:char="F0E6"/>
      </w:r>
    </w:p>
    <w:p w14:paraId="2E83725C" w14:textId="14882B84" w:rsidR="000F1416" w:rsidRPr="00FD325F" w:rsidRDefault="001F7CE1" w:rsidP="00FD325F">
      <w:pPr>
        <w:pStyle w:val="Prosttext"/>
        <w:numPr>
          <w:ilvl w:val="0"/>
          <w:numId w:val="226"/>
        </w:numPr>
        <w:jc w:val="both"/>
        <w:rPr>
          <w:rFonts w:ascii="Times New Roman" w:eastAsia="MS Mincho" w:hAnsi="Times New Roman"/>
          <w:bCs/>
          <w:sz w:val="16"/>
          <w:szCs w:val="16"/>
        </w:rPr>
      </w:pPr>
      <w:r w:rsidRPr="00FD325F">
        <w:rPr>
          <w:rFonts w:ascii="Times New Roman" w:eastAsia="MS Mincho" w:hAnsi="Times New Roman"/>
          <w:bCs/>
          <w:sz w:val="16"/>
          <w:szCs w:val="16"/>
        </w:rPr>
        <w:t>o omezení svéprávnosti, změně takového rozhodnutí nebo zrušení omezení svéprávnosti, týká-li se omezení výkonu volebního práva, a</w:t>
      </w:r>
      <w:r w:rsidR="005B4B6E" w:rsidRPr="00FD325F">
        <w:rPr>
          <w:rFonts w:ascii="Times New Roman" w:eastAsia="MS Mincho" w:hAnsi="Times New Roman"/>
          <w:bCs/>
          <w:sz w:val="16"/>
          <w:szCs w:val="16"/>
        </w:rPr>
        <w:t> </w:t>
      </w:r>
      <w:r w:rsidRPr="00FD325F">
        <w:rPr>
          <w:rFonts w:ascii="Times New Roman" w:eastAsia="MS Mincho" w:hAnsi="Times New Roman"/>
          <w:bCs/>
          <w:sz w:val="16"/>
          <w:szCs w:val="16"/>
        </w:rPr>
        <w:t>to</w:t>
      </w:r>
      <w:r w:rsidR="005B4B6E" w:rsidRPr="00FD325F">
        <w:rPr>
          <w:rFonts w:ascii="Times New Roman" w:eastAsia="MS Mincho" w:hAnsi="Times New Roman"/>
          <w:bCs/>
          <w:sz w:val="16"/>
          <w:szCs w:val="16"/>
        </w:rPr>
        <w:t> </w:t>
      </w:r>
      <w:r w:rsidRPr="00FD325F">
        <w:rPr>
          <w:rFonts w:ascii="Times New Roman" w:eastAsia="MS Mincho" w:hAnsi="Times New Roman"/>
          <w:bCs/>
          <w:sz w:val="16"/>
          <w:szCs w:val="16"/>
        </w:rPr>
        <w:t>bez</w:t>
      </w:r>
      <w:r w:rsidR="005B4B6E" w:rsidRPr="00FD325F">
        <w:rPr>
          <w:rFonts w:ascii="Times New Roman" w:eastAsia="MS Mincho" w:hAnsi="Times New Roman"/>
          <w:bCs/>
          <w:sz w:val="16"/>
          <w:szCs w:val="16"/>
        </w:rPr>
        <w:t> </w:t>
      </w:r>
      <w:r w:rsidRPr="00FD325F">
        <w:rPr>
          <w:rFonts w:ascii="Times New Roman" w:eastAsia="MS Mincho" w:hAnsi="Times New Roman"/>
          <w:bCs/>
          <w:sz w:val="16"/>
          <w:szCs w:val="16"/>
        </w:rPr>
        <w:t>odůvodnění rozhodnutí, obecnímu úřadu obce podle místa trvalého pobytu osoby, který vede seznam voličů,</w:t>
      </w:r>
    </w:p>
    <w:p w14:paraId="03C6FFDA"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 xml:space="preserve">jímž byl </w:t>
      </w:r>
      <w:r w:rsidR="00F35053" w:rsidRPr="007D7680">
        <w:rPr>
          <w:rFonts w:ascii="Times New Roman" w:eastAsia="MS Mincho" w:hAnsi="Times New Roman"/>
          <w:sz w:val="16"/>
          <w:szCs w:val="16"/>
        </w:rPr>
        <w:t xml:space="preserve">jmenován či odvolán </w:t>
      </w:r>
      <w:r w:rsidRPr="007D7680">
        <w:rPr>
          <w:rFonts w:ascii="Times New Roman" w:eastAsia="MS Mincho" w:hAnsi="Times New Roman"/>
          <w:sz w:val="16"/>
          <w:szCs w:val="16"/>
        </w:rPr>
        <w:t>poručník, který pečuje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místo rodičů, orgánu sociálně 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(městskému) úřadu,</w:t>
      </w:r>
    </w:p>
    <w:p w14:paraId="04520C2A"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jímž byl někdo prohlášen za mrtvého, soudu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projednání </w:t>
      </w:r>
      <w:r w:rsidR="00F35053" w:rsidRPr="007D7680">
        <w:rPr>
          <w:rFonts w:ascii="Times New Roman" w:eastAsia="MS Mincho" w:hAnsi="Times New Roman"/>
          <w:sz w:val="16"/>
          <w:szCs w:val="16"/>
        </w:rPr>
        <w:t>pozůstalosti</w:t>
      </w:r>
      <w:r w:rsidRPr="007D7680">
        <w:rPr>
          <w:rFonts w:ascii="Times New Roman" w:eastAsia="MS Mincho" w:hAnsi="Times New Roman"/>
          <w:sz w:val="16"/>
          <w:szCs w:val="16"/>
        </w:rPr>
        <w:t>,</w:t>
      </w:r>
    </w:p>
    <w:p w14:paraId="5AA9630D"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snížení, zvýšení nebo zrušení výživného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probíhá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předchozího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vydobytí výživného,</w:t>
      </w:r>
    </w:p>
    <w:p w14:paraId="2F49C19D" w14:textId="7F0AA34A" w:rsidR="000F1416" w:rsidRPr="007D7680" w:rsidRDefault="00F35053"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zrušení nebo prodloužení,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zbavení nebo omezení rodičovské odpovědnosti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jmenování poručníka nezletilému výchovnému zařízení, do nějž byl nezletilý umístěn, pokud mu takové rozhodnutí nebylo již doručeno jako účastníku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nezletilý bydlí nebo se zdržuje,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 též orgánu sociálně-právní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pokud mu nebylo již doručeno jako</w:t>
      </w:r>
      <w:r w:rsidR="00680398">
        <w:rPr>
          <w:rFonts w:ascii="Times New Roman" w:eastAsia="MS Mincho" w:hAnsi="Times New Roman"/>
          <w:sz w:val="16"/>
          <w:szCs w:val="16"/>
        </w:rPr>
        <w:t> </w:t>
      </w:r>
      <w:r w:rsidRPr="007D7680">
        <w:rPr>
          <w:rFonts w:ascii="Times New Roman" w:eastAsia="MS Mincho" w:hAnsi="Times New Roman"/>
          <w:sz w:val="16"/>
          <w:szCs w:val="16"/>
        </w:rPr>
        <w:t>účastníku řízení,</w:t>
      </w:r>
    </w:p>
    <w:p w14:paraId="3B958059"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ve sporu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právních vztahů souvisejících se zakládáním obchodních společností nebo družstev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 sporu ze smlouvy</w:t>
      </w:r>
      <w:r w:rsidR="00581133" w:rsidRPr="007D7680">
        <w:rPr>
          <w:rFonts w:ascii="Times New Roman" w:eastAsia="MS Mincho" w:hAnsi="Times New Roman"/>
          <w:sz w:val="16"/>
          <w:szCs w:val="16"/>
        </w:rPr>
        <w:t xml:space="preserve"> o </w:t>
      </w:r>
      <w:r w:rsidR="00BC2244" w:rsidRPr="007D7680">
        <w:rPr>
          <w:rFonts w:ascii="Times New Roman" w:eastAsia="MS Mincho" w:hAnsi="Times New Roman"/>
          <w:sz w:val="16"/>
          <w:szCs w:val="16"/>
        </w:rPr>
        <w:t>koupi závodu nebo jeho části</w:t>
      </w:r>
      <w:r w:rsidR="00581133" w:rsidRPr="007D7680">
        <w:rPr>
          <w:rFonts w:ascii="Times New Roman" w:eastAsia="MS Mincho" w:hAnsi="Times New Roman"/>
          <w:sz w:val="16"/>
          <w:szCs w:val="16"/>
        </w:rPr>
        <w:t xml:space="preserve"> k </w:t>
      </w:r>
      <w:r w:rsidR="00BC2244" w:rsidRPr="007D7680">
        <w:rPr>
          <w:rFonts w:ascii="Times New Roman" w:eastAsia="MS Mincho" w:hAnsi="Times New Roman"/>
          <w:sz w:val="16"/>
          <w:szCs w:val="16"/>
        </w:rPr>
        <w:t>příslušnému spisu veřejného rejstříku právnických</w:t>
      </w:r>
      <w:r w:rsidR="004609A0" w:rsidRPr="007D7680">
        <w:rPr>
          <w:rFonts w:ascii="Times New Roman" w:eastAsia="MS Mincho" w:hAnsi="Times New Roman"/>
          <w:sz w:val="16"/>
          <w:szCs w:val="16"/>
        </w:rPr>
        <w:t xml:space="preserve"> a </w:t>
      </w:r>
      <w:r w:rsidR="00BC2244" w:rsidRPr="007D7680">
        <w:rPr>
          <w:rFonts w:ascii="Times New Roman" w:eastAsia="MS Mincho" w:hAnsi="Times New Roman"/>
          <w:sz w:val="16"/>
          <w:szCs w:val="16"/>
        </w:rPr>
        <w:t>fyzických osob</w:t>
      </w:r>
      <w:r w:rsidRPr="007D7680">
        <w:rPr>
          <w:rFonts w:ascii="Times New Roman" w:eastAsia="MS Mincho" w:hAnsi="Times New Roman"/>
          <w:sz w:val="16"/>
          <w:szCs w:val="16"/>
        </w:rPr>
        <w:t>,</w:t>
      </w:r>
    </w:p>
    <w:p w14:paraId="7169A7C7" w14:textId="77777777" w:rsidR="000F1416" w:rsidRPr="007D7680" w:rsidRDefault="00D62EA4"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vlastnických vztazích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věcných právech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nemovitým věcem katastrálnímu úřadu podle místa nemovité věci,</w:t>
      </w:r>
    </w:p>
    <w:p w14:paraId="7D566823" w14:textId="3D80ED04"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ES</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Úřadu pro</w:t>
      </w:r>
      <w:r w:rsidR="009D4BE6">
        <w:rPr>
          <w:rFonts w:ascii="Times New Roman" w:eastAsia="MS Mincho" w:hAnsi="Times New Roman"/>
          <w:sz w:val="16"/>
          <w:szCs w:val="16"/>
        </w:rPr>
        <w:t> </w:t>
      </w:r>
      <w:r w:rsidRPr="007D7680">
        <w:rPr>
          <w:rFonts w:ascii="Times New Roman" w:eastAsia="MS Mincho" w:hAnsi="Times New Roman"/>
          <w:sz w:val="16"/>
          <w:szCs w:val="16"/>
        </w:rPr>
        <w:t>ochranu hospodářské soutěže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ministerstvu, mezinárodnímu odboru civilnímu, které</w:t>
      </w:r>
      <w:r w:rsidR="00680398">
        <w:rPr>
          <w:rFonts w:ascii="Times New Roman" w:eastAsia="MS Mincho" w:hAnsi="Times New Roman"/>
          <w:sz w:val="16"/>
          <w:szCs w:val="16"/>
        </w:rPr>
        <w:t> </w:t>
      </w:r>
      <w:r w:rsidRPr="007D7680">
        <w:rPr>
          <w:rFonts w:ascii="Times New Roman" w:eastAsia="MS Mincho" w:hAnsi="Times New Roman"/>
          <w:sz w:val="16"/>
          <w:szCs w:val="16"/>
        </w:rPr>
        <w:t>zajistí předání rozhodnutí Komisi EU,</w:t>
      </w:r>
    </w:p>
    <w:p w14:paraId="76E607D0"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jimiž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předběžné otázky Soudnímu dvoru EU</w:t>
      </w:r>
      <w:hyperlink w:anchor="Poz23" w:history="1">
        <w:r w:rsidRPr="007D7680">
          <w:rPr>
            <w:rStyle w:val="Hypertextovodkaz"/>
            <w:rFonts w:ascii="Times New Roman" w:hAnsi="Times New Roman"/>
            <w:sz w:val="16"/>
            <w:szCs w:val="16"/>
            <w:vertAlign w:val="superscript"/>
          </w:rPr>
          <w:t>4)</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kopií relevantních částí spisu Soudnímu dvoru </w:t>
      </w:r>
      <w:r w:rsidR="004609A0" w:rsidRPr="007D7680">
        <w:rPr>
          <w:rFonts w:ascii="Times New Roman" w:eastAsia="MS Mincho" w:hAnsi="Times New Roman"/>
          <w:sz w:val="16"/>
          <w:szCs w:val="16"/>
        </w:rPr>
        <w:t>EU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kopii ministerstvu,</w:t>
      </w:r>
    </w:p>
    <w:p w14:paraId="71C6B590"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ohledně osoby mladší 18 let opatrovnickému oddělení soudu příslušného podle bydliště této osoby,</w:t>
      </w:r>
    </w:p>
    <w:p w14:paraId="2BA10276" w14:textId="541D4611" w:rsidR="000F1416" w:rsidRPr="00FD325F" w:rsidRDefault="000F1416" w:rsidP="00FD325F">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ve věcech vymáhání práv duševního vlastnictví (po jejich anonymizaci) Úřadu průmyslového vlastnictví,</w:t>
      </w:r>
    </w:p>
    <w:p w14:paraId="5AE83405"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vydaná soudem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 poté, co původní meritorní rozhodnutí bylo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dovolání či stížnosti pro porušení zákona zrušeno (zcela nebo částečně)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věc byla vrácena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novému 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Nejvyššímu soudu ČR,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ke sp. zn., pod kterou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původním řízení Nejvyšší soud ČR</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rozhodoval</w:t>
      </w:r>
      <w:r w:rsidR="001007F4" w:rsidRPr="007D7680">
        <w:rPr>
          <w:rFonts w:ascii="Times New Roman" w:eastAsia="MS Mincho" w:hAnsi="Times New Roman"/>
          <w:sz w:val="16"/>
          <w:szCs w:val="16"/>
        </w:rPr>
        <w:t>,</w:t>
      </w:r>
    </w:p>
    <w:p w14:paraId="41273364" w14:textId="76F7D707" w:rsidR="000F1416" w:rsidRPr="00FD325F" w:rsidRDefault="00331A12" w:rsidP="00FD325F">
      <w:pPr>
        <w:pStyle w:val="Odstavecseseznamem"/>
        <w:numPr>
          <w:ilvl w:val="0"/>
          <w:numId w:val="226"/>
        </w:numPr>
        <w:jc w:val="both"/>
        <w:rPr>
          <w:rFonts w:eastAsia="MS Mincho"/>
          <w:sz w:val="16"/>
          <w:szCs w:val="16"/>
        </w:rPr>
      </w:pPr>
      <w:r w:rsidRPr="007D7680">
        <w:rPr>
          <w:sz w:val="16"/>
          <w:szCs w:val="16"/>
        </w:rPr>
        <w:t>kterými soud zrušil nebo obnovil společné jmění manželů nebo zúžil jeho stávající rozsah a</w:t>
      </w:r>
      <w:r w:rsidR="00A21296" w:rsidRPr="007D7680">
        <w:rPr>
          <w:sz w:val="16"/>
          <w:szCs w:val="16"/>
        </w:rPr>
        <w:t> </w:t>
      </w:r>
      <w:r w:rsidRPr="007D7680">
        <w:rPr>
          <w:sz w:val="16"/>
          <w:szCs w:val="16"/>
        </w:rPr>
        <w:t>dále kterými změnil manželský majetkový režim založený rozhodnutím soudu nebo smluvený manželský majetkový režim, Notářské komoře ČR</w:t>
      </w:r>
      <w:hyperlink w:anchor="Poz_55" w:history="1">
        <w:r w:rsidRPr="007D7680">
          <w:rPr>
            <w:rStyle w:val="Hypertextovodkaz"/>
            <w:sz w:val="16"/>
            <w:szCs w:val="16"/>
            <w:vertAlign w:val="superscript"/>
          </w:rPr>
          <w:t>55)</w:t>
        </w:r>
      </w:hyperlink>
      <w:r w:rsidRPr="007D7680">
        <w:rPr>
          <w:sz w:val="16"/>
          <w:szCs w:val="16"/>
        </w:rPr>
        <w:t>.</w:t>
      </w:r>
    </w:p>
    <w:p w14:paraId="17EB68A2" w14:textId="3EC5708C"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53" w:name="_Toc233193112"/>
      <w:bookmarkStart w:id="354" w:name="_Toc221856706"/>
      <w:bookmarkStart w:id="355" w:name="_Toc233209710"/>
      <w:bookmarkStart w:id="356" w:name="_Toc233283529"/>
      <w:bookmarkStart w:id="357" w:name="_Toc233286332"/>
      <w:bookmarkStart w:id="358" w:name="_Toc233289294"/>
      <w:bookmarkStart w:id="359" w:name="_Toc233292402"/>
      <w:bookmarkStart w:id="360" w:name="_Toc233293071"/>
      <w:bookmarkStart w:id="361" w:name="_Toc233199138"/>
      <w:bookmarkStart w:id="362" w:name="_Toc233213306"/>
      <w:bookmarkStart w:id="363" w:name="_Toc233216364"/>
      <w:bookmarkStart w:id="364" w:name="_Toc213959753"/>
      <w:bookmarkStart w:id="365" w:name="_Toc233301183"/>
      <w:bookmarkStart w:id="366" w:name="_Toc233302515"/>
      <w:bookmarkStart w:id="367" w:name="_Toc233307790"/>
      <w:bookmarkStart w:id="368" w:name="_Toc233313347"/>
      <w:bookmarkStart w:id="369" w:name="_Toc233315650"/>
      <w:bookmarkStart w:id="370" w:name="_Toc233342537"/>
      <w:bookmarkStart w:id="371" w:name="_Toc233343203"/>
      <w:bookmarkStart w:id="372" w:name="_Toc233344545"/>
      <w:bookmarkStart w:id="373" w:name="_Toc233355030"/>
      <w:bookmarkStart w:id="374" w:name="_Toc233357720"/>
      <w:bookmarkStart w:id="375" w:name="_Toc233368401"/>
      <w:bookmarkStart w:id="376" w:name="_Toc233370531"/>
      <w:bookmarkStart w:id="377" w:name="_Toc2167750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Dohled předsedy senátu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(samosoudce)</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D19D882"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Pokud předseda soudu neurčí něco jiného, vykonávají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 odborní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zaměstnanci veškeré organizační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práce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pod</w:t>
      </w:r>
      <w:r w:rsidR="009D4BE6">
        <w:rPr>
          <w:rFonts w:ascii="Times New Roman" w:eastAsia="MS Mincho" w:hAnsi="Times New Roman"/>
          <w:sz w:val="16"/>
          <w:szCs w:val="16"/>
        </w:rPr>
        <w:t> </w:t>
      </w:r>
      <w:r w:rsidRPr="007D7680">
        <w:rPr>
          <w:rFonts w:ascii="Times New Roman" w:eastAsia="MS Mincho" w:hAnsi="Times New Roman"/>
          <w:sz w:val="16"/>
          <w:szCs w:val="16"/>
        </w:rPr>
        <w:t>dohledem příslušného předsedy senátu (samosoudce) samostatně.</w:t>
      </w:r>
    </w:p>
    <w:p w14:paraId="2393BBE9"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Na chod týmu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rozvržení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dohlíží předseda senátu (samosoudce) nebo jiný zaměstnanec soudu stanovený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w:t>
      </w:r>
    </w:p>
    <w:p w14:paraId="759C9476" w14:textId="37DBA6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Zjistí-li soudce, popřípadě předseda senátu (samosoudce), při</w:t>
      </w:r>
      <w:r w:rsidR="009D4BE6">
        <w:rPr>
          <w:rFonts w:ascii="Times New Roman" w:eastAsia="MS Mincho" w:hAnsi="Times New Roman"/>
          <w:sz w:val="16"/>
          <w:szCs w:val="16"/>
        </w:rPr>
        <w:t> </w:t>
      </w:r>
      <w:r w:rsidRPr="007D7680">
        <w:rPr>
          <w:rFonts w:ascii="Times New Roman" w:eastAsia="MS Mincho" w:hAnsi="Times New Roman"/>
          <w:sz w:val="16"/>
          <w:szCs w:val="16"/>
        </w:rPr>
        <w:t>vyřizování agendy opakované závady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práci soudní kanceláře nebo týmu, upozorní na</w:t>
      </w:r>
      <w:r w:rsidR="00680398">
        <w:rPr>
          <w:rFonts w:ascii="Times New Roman" w:eastAsia="MS Mincho" w:hAnsi="Times New Roman"/>
          <w:sz w:val="16"/>
          <w:szCs w:val="16"/>
        </w:rPr>
        <w:t> </w:t>
      </w:r>
      <w:r w:rsidRPr="007D7680">
        <w:rPr>
          <w:rFonts w:ascii="Times New Roman" w:eastAsia="MS Mincho" w:hAnsi="Times New Roman"/>
          <w:sz w:val="16"/>
          <w:szCs w:val="16"/>
        </w:rPr>
        <w:t>ně místopředsedu nebo předsedu soudu.</w:t>
      </w:r>
    </w:p>
    <w:p w14:paraId="12F86343" w14:textId="77777777" w:rsidR="000F1416" w:rsidRPr="007D7680" w:rsidRDefault="000F1416" w:rsidP="000C1710">
      <w:pPr>
        <w:pStyle w:val="Prosttext"/>
        <w:keepNext/>
        <w:jc w:val="center"/>
        <w:outlineLvl w:val="1"/>
        <w:rPr>
          <w:rFonts w:ascii="Times New Roman" w:eastAsia="MS Mincho" w:hAnsi="Times New Roman"/>
          <w:b/>
          <w:caps/>
          <w:color w:val="008000"/>
          <w:sz w:val="16"/>
          <w:szCs w:val="16"/>
        </w:rPr>
      </w:pPr>
      <w:bookmarkStart w:id="378" w:name="_Toc233193113"/>
      <w:bookmarkStart w:id="379" w:name="_Toc221856707"/>
      <w:bookmarkStart w:id="380" w:name="_Toc233209711"/>
      <w:bookmarkStart w:id="381" w:name="_Toc233283530"/>
      <w:bookmarkStart w:id="382" w:name="_Toc233286333"/>
      <w:bookmarkStart w:id="383" w:name="_Toc233289295"/>
      <w:bookmarkStart w:id="384" w:name="_Toc233292403"/>
      <w:bookmarkStart w:id="385" w:name="_Toc233293072"/>
      <w:bookmarkStart w:id="386" w:name="_Toc233199139"/>
      <w:bookmarkStart w:id="387" w:name="_Toc233213307"/>
      <w:bookmarkStart w:id="388" w:name="_Toc233216365"/>
      <w:bookmarkStart w:id="389" w:name="_Toc213959754"/>
      <w:bookmarkStart w:id="390" w:name="_Toc233301184"/>
      <w:bookmarkStart w:id="391" w:name="_Toc233302516"/>
      <w:bookmarkStart w:id="392" w:name="_Toc233307791"/>
      <w:bookmarkStart w:id="393" w:name="_Toc233313348"/>
      <w:bookmarkStart w:id="394" w:name="_Toc233315651"/>
      <w:bookmarkStart w:id="395" w:name="_Toc233342538"/>
      <w:bookmarkStart w:id="396" w:name="_Toc233343204"/>
      <w:bookmarkStart w:id="397" w:name="_Toc233344546"/>
      <w:bookmarkStart w:id="398" w:name="_Toc233355031"/>
      <w:bookmarkStart w:id="399" w:name="_Toc233357721"/>
      <w:bookmarkStart w:id="400" w:name="_Toc233368402"/>
      <w:bookmarkStart w:id="401" w:name="_Toc233370532"/>
      <w:bookmarkStart w:id="402" w:name="_Toc216775029"/>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t>Řízení před soudem</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5E04C67F" w14:textId="77777777" w:rsidR="000F1416" w:rsidRPr="007D7680" w:rsidRDefault="000F1416" w:rsidP="000C1710">
      <w:pPr>
        <w:pStyle w:val="Prosttext"/>
        <w:keepNext/>
        <w:jc w:val="center"/>
        <w:outlineLvl w:val="2"/>
        <w:rPr>
          <w:rFonts w:ascii="Times New Roman" w:eastAsia="MS Mincho" w:hAnsi="Times New Roman"/>
          <w:b/>
          <w:color w:val="008000"/>
          <w:sz w:val="16"/>
          <w:szCs w:val="16"/>
        </w:rPr>
      </w:pPr>
      <w:bookmarkStart w:id="403" w:name="_Toc233193114"/>
      <w:bookmarkStart w:id="404" w:name="_Toc221856708"/>
      <w:bookmarkStart w:id="405" w:name="_Toc233209712"/>
      <w:bookmarkStart w:id="406" w:name="_Toc233283531"/>
      <w:bookmarkStart w:id="407" w:name="_Toc233286334"/>
      <w:bookmarkStart w:id="408" w:name="_Toc233289296"/>
      <w:bookmarkStart w:id="409" w:name="_Toc233292404"/>
      <w:bookmarkStart w:id="410" w:name="_Toc233293073"/>
      <w:bookmarkStart w:id="411" w:name="_Toc233199140"/>
      <w:bookmarkStart w:id="412" w:name="_Toc233213308"/>
      <w:bookmarkStart w:id="413" w:name="_Toc233216366"/>
      <w:bookmarkStart w:id="414" w:name="_Toc213959755"/>
      <w:bookmarkStart w:id="415" w:name="_Toc233301185"/>
      <w:bookmarkStart w:id="416" w:name="_Toc233302517"/>
      <w:bookmarkStart w:id="417" w:name="_Toc233307792"/>
      <w:bookmarkStart w:id="418" w:name="_Toc233313349"/>
      <w:bookmarkStart w:id="419" w:name="_Toc233315652"/>
      <w:bookmarkStart w:id="420" w:name="_Toc233342539"/>
      <w:bookmarkStart w:id="421" w:name="_Toc233343205"/>
      <w:bookmarkStart w:id="422" w:name="_Toc233344547"/>
      <w:bookmarkStart w:id="423" w:name="_Toc233355032"/>
      <w:bookmarkStart w:id="424" w:name="_Toc233357722"/>
      <w:bookmarkStart w:id="425" w:name="_Toc233368403"/>
      <w:bookmarkStart w:id="426" w:name="_Toc233370533"/>
      <w:bookmarkStart w:id="427" w:name="_Toc216775030"/>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Příprava jednání</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783FE91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28" w:name="_Toc233193115"/>
      <w:bookmarkStart w:id="429" w:name="_Toc221856709"/>
      <w:bookmarkStart w:id="430" w:name="_Toc233209713"/>
      <w:bookmarkStart w:id="431" w:name="_Toc233283532"/>
      <w:bookmarkStart w:id="432" w:name="_Toc233286335"/>
      <w:bookmarkStart w:id="433" w:name="_Toc233289297"/>
      <w:bookmarkStart w:id="434" w:name="_Toc233292405"/>
      <w:bookmarkStart w:id="435" w:name="_Toc233293074"/>
      <w:bookmarkStart w:id="436" w:name="_Toc233199141"/>
      <w:bookmarkStart w:id="437" w:name="_Toc233213309"/>
      <w:bookmarkStart w:id="438" w:name="_Toc233216367"/>
      <w:bookmarkStart w:id="439" w:name="_Toc213959756"/>
      <w:bookmarkStart w:id="440" w:name="_Toc233301186"/>
      <w:bookmarkStart w:id="441" w:name="_Toc233302518"/>
      <w:bookmarkStart w:id="442" w:name="_Toc233307793"/>
      <w:bookmarkStart w:id="443" w:name="_Toc233313350"/>
      <w:bookmarkStart w:id="444" w:name="_Toc233315653"/>
      <w:bookmarkStart w:id="445" w:name="_Toc233342540"/>
      <w:bookmarkStart w:id="446" w:name="_Toc233343206"/>
      <w:bookmarkStart w:id="447" w:name="_Toc233344548"/>
      <w:bookmarkStart w:id="448" w:name="_Toc233355033"/>
      <w:bookmarkStart w:id="449" w:name="_Toc233357723"/>
      <w:bookmarkStart w:id="450" w:name="_Toc233368404"/>
      <w:bookmarkStart w:id="451" w:name="_Toc233370534"/>
      <w:bookmarkStart w:id="452" w:name="_Toc2167750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w:t>
      </w:r>
      <w:r w:rsidR="000F1416" w:rsidRPr="007D7680">
        <w:rPr>
          <w:rFonts w:ascii="Times New Roman" w:eastAsia="MS Mincho" w:hAnsi="Times New Roman"/>
          <w:b/>
          <w:color w:val="008000"/>
          <w:sz w:val="16"/>
          <w:szCs w:val="16"/>
        </w:rPr>
        <w:br/>
        <w:t>Hospodárnost postupu</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46DD702B" w14:textId="77777777" w:rsidR="000F1416" w:rsidRPr="007D7680" w:rsidRDefault="000F1416" w:rsidP="000C171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dbá, aby účastníci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ostatní předvolané osoby byli úkony soudu co nejméně zatěžováni.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svědků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znalců proto dbá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aby byli předvoláni na dobu, kdy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výslechu.</w:t>
      </w:r>
    </w:p>
    <w:p w14:paraId="3824FB9C"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53" w:name="_Toc216775032"/>
      <w:bookmarkStart w:id="454" w:name="_Toc233193116"/>
      <w:bookmarkStart w:id="455" w:name="_Toc221856710"/>
      <w:bookmarkStart w:id="456" w:name="_Toc233209714"/>
      <w:bookmarkStart w:id="457" w:name="_Toc233283533"/>
      <w:bookmarkStart w:id="458" w:name="_Toc233286336"/>
      <w:bookmarkStart w:id="459" w:name="_Toc233289298"/>
      <w:bookmarkStart w:id="460" w:name="_Toc233292406"/>
      <w:bookmarkStart w:id="461" w:name="_Toc233293075"/>
      <w:bookmarkStart w:id="462" w:name="_Toc233199142"/>
      <w:bookmarkStart w:id="463" w:name="_Toc233213310"/>
      <w:bookmarkStart w:id="464" w:name="_Toc233216368"/>
      <w:bookmarkStart w:id="465" w:name="_Toc213959757"/>
      <w:bookmarkStart w:id="466" w:name="_Toc233301187"/>
      <w:bookmarkStart w:id="467" w:name="_Toc233302519"/>
      <w:bookmarkStart w:id="468" w:name="_Toc233307794"/>
      <w:bookmarkStart w:id="469" w:name="_Toc233313351"/>
      <w:bookmarkStart w:id="470" w:name="_Toc233315654"/>
      <w:bookmarkStart w:id="471" w:name="_Toc233342541"/>
      <w:bookmarkStart w:id="472" w:name="_Toc233343207"/>
      <w:bookmarkStart w:id="473" w:name="_Toc233344549"/>
      <w:bookmarkStart w:id="474" w:name="_Toc233355034"/>
      <w:bookmarkStart w:id="475" w:name="_Toc233357724"/>
      <w:bookmarkStart w:id="476" w:name="_Toc233368405"/>
      <w:bookmarkStart w:id="477" w:name="_Toc233370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10a</w:t>
      </w:r>
      <w:r w:rsidR="000F1416" w:rsidRPr="007D7680">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Využívání technických prostředků pro záznam a přenos obrazu a zvuku</w:t>
      </w:r>
      <w:bookmarkEnd w:id="453"/>
    </w:p>
    <w:p w14:paraId="7DD56F47" w14:textId="77777777" w:rsidR="000F4220" w:rsidRPr="007D7680" w:rsidRDefault="000F4220" w:rsidP="00F07F8A">
      <w:pPr>
        <w:pStyle w:val="Prosttext"/>
        <w:numPr>
          <w:ilvl w:val="1"/>
          <w:numId w:val="227"/>
        </w:numPr>
        <w:jc w:val="both"/>
        <w:rPr>
          <w:rFonts w:ascii="Times New Roman" w:eastAsia="MS Mincho" w:hAnsi="Times New Roman"/>
          <w:sz w:val="16"/>
          <w:szCs w:val="16"/>
        </w:rPr>
      </w:pPr>
      <w:r w:rsidRPr="007D7680">
        <w:rPr>
          <w:rFonts w:ascii="Times New Roman" w:eastAsia="MS Mincho" w:hAnsi="Times New Roman"/>
          <w:sz w:val="16"/>
          <w:szCs w:val="16"/>
        </w:rPr>
        <w:t>Stanoví-li tak zákon nebo rozhodne-li tak předseda senátu (soudce či samosoudce), pořizuje soud o svých úkonech zvukové či </w:t>
      </w:r>
      <w:r w:rsidR="00561512" w:rsidRPr="007D7680">
        <w:rPr>
          <w:rFonts w:ascii="Times New Roman" w:eastAsia="MS Mincho" w:hAnsi="Times New Roman"/>
          <w:sz w:val="16"/>
          <w:szCs w:val="16"/>
        </w:rPr>
        <w:t>zvukově obrazové záznamy.</w:t>
      </w:r>
    </w:p>
    <w:p w14:paraId="001AEE4F" w14:textId="77777777" w:rsidR="000F4220" w:rsidRPr="007D7680" w:rsidRDefault="000F4220" w:rsidP="00F07F8A">
      <w:pPr>
        <w:pStyle w:val="Prosttext"/>
        <w:numPr>
          <w:ilvl w:val="1"/>
          <w:numId w:val="227"/>
        </w:numPr>
        <w:jc w:val="both"/>
        <w:rPr>
          <w:rFonts w:ascii="Times New Roman" w:eastAsia="MS Mincho" w:hAnsi="Times New Roman"/>
          <w:b/>
          <w:color w:val="00B0F0"/>
          <w:sz w:val="16"/>
          <w:szCs w:val="16"/>
        </w:rPr>
      </w:pPr>
      <w:r w:rsidRPr="007D7680">
        <w:rPr>
          <w:rFonts w:ascii="Times New Roman" w:eastAsia="MS Mincho" w:hAnsi="Times New Roman"/>
          <w:sz w:val="16"/>
          <w:szCs w:val="16"/>
        </w:rPr>
        <w:t>Při provádění úkonů soudu, jejichž povaha to umožňuje, lze využívat technické zařízení pro přenos obrazu a zvuku (dále jen „videokonferenční zařízení“), připouští-li to zákon</w:t>
      </w:r>
      <w:hyperlink w:anchor="Poz_69" w:history="1">
        <w:r w:rsidRPr="009765B2">
          <w:rPr>
            <w:rStyle w:val="Hypertextovodkaz"/>
            <w:rFonts w:ascii="Times New Roman" w:eastAsia="MS Mincho" w:hAnsi="Times New Roman"/>
            <w:sz w:val="16"/>
            <w:szCs w:val="16"/>
            <w:vertAlign w:val="superscript"/>
          </w:rPr>
          <w:t>69)</w:t>
        </w:r>
      </w:hyperlink>
      <w:r w:rsidRPr="007D0680">
        <w:rPr>
          <w:rFonts w:ascii="Times New Roman" w:eastAsia="MS Mincho" w:hAnsi="Times New Roman"/>
          <w:bCs/>
          <w:sz w:val="16"/>
          <w:szCs w:val="16"/>
        </w:rPr>
        <w:t>.</w:t>
      </w:r>
    </w:p>
    <w:p w14:paraId="2434F56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78" w:name="_Toc2167750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t>Předvolání, 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 úkonům</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1EB6A2A5" w14:textId="57864AD4" w:rsidR="0043628C" w:rsidRPr="007D7680" w:rsidRDefault="0043628C"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K předvolávání osob k úkonům soudu se využívají příslušné vzory, jejichž doručování se řídí procesními předpisy (zejména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s.</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a</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tr.</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Pokud</w:t>
      </w:r>
      <w:r w:rsidR="00680398">
        <w:rPr>
          <w:rFonts w:ascii="Times New Roman" w:eastAsia="MS Mincho" w:hAnsi="Times New Roman"/>
          <w:sz w:val="16"/>
          <w:szCs w:val="16"/>
        </w:rPr>
        <w:t> </w:t>
      </w:r>
      <w:r w:rsidRPr="007D7680">
        <w:rPr>
          <w:rFonts w:ascii="Times New Roman" w:eastAsia="MS Mincho" w:hAnsi="Times New Roman"/>
          <w:sz w:val="16"/>
          <w:szCs w:val="16"/>
        </w:rPr>
        <w:t>je</w:t>
      </w:r>
      <w:r w:rsidR="00680398">
        <w:rPr>
          <w:rFonts w:ascii="Times New Roman" w:eastAsia="MS Mincho" w:hAnsi="Times New Roman"/>
          <w:sz w:val="16"/>
          <w:szCs w:val="16"/>
        </w:rPr>
        <w:t> </w:t>
      </w:r>
      <w:r w:rsidRPr="007D7680">
        <w:rPr>
          <w:rFonts w:ascii="Times New Roman" w:eastAsia="MS Mincho" w:hAnsi="Times New Roman"/>
          <w:sz w:val="16"/>
          <w:szCs w:val="16"/>
        </w:rPr>
        <w:t>osoba v naléhavém případě předvolána telefonicky, telefaxem či ústně při</w:t>
      </w:r>
      <w:r w:rsidR="000F5937">
        <w:rPr>
          <w:rFonts w:ascii="Times New Roman" w:eastAsia="MS Mincho" w:hAnsi="Times New Roman"/>
          <w:sz w:val="16"/>
          <w:szCs w:val="16"/>
        </w:rPr>
        <w:t> </w:t>
      </w:r>
      <w:r w:rsidRPr="007D7680">
        <w:rPr>
          <w:rFonts w:ascii="Times New Roman" w:eastAsia="MS Mincho" w:hAnsi="Times New Roman"/>
          <w:sz w:val="16"/>
          <w:szCs w:val="16"/>
        </w:rPr>
        <w:t>jednání nebo jiném úkonu soudu</w:t>
      </w:r>
      <w:hyperlink w:anchor="Poz_56" w:history="1">
        <w:r w:rsidRPr="007D7680">
          <w:rPr>
            <w:rStyle w:val="Hypertextovodkaz"/>
            <w:rFonts w:ascii="Times New Roman" w:eastAsia="MS Mincho" w:hAnsi="Times New Roman"/>
            <w:sz w:val="16"/>
            <w:szCs w:val="16"/>
            <w:vertAlign w:val="superscript"/>
          </w:rPr>
          <w:t>56)</w:t>
        </w:r>
      </w:hyperlink>
      <w:r w:rsidRPr="007D7680">
        <w:rPr>
          <w:rFonts w:ascii="Times New Roman" w:eastAsia="MS Mincho" w:hAnsi="Times New Roman"/>
          <w:sz w:val="16"/>
          <w:szCs w:val="16"/>
        </w:rPr>
        <w:t>, učiní se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tom záznam do spisu.</w:t>
      </w:r>
    </w:p>
    <w:p w14:paraId="5F8A6756"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V písemném předvolání se označí věc, místo,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 řízení nebo jiného úkonu, dále se uvede, zda se má předvolaný dostavit jako účastník, svědek, znalec, tlumočník apod., které písemnosti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důkazní prostředky má přinést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sebou. </w:t>
      </w:r>
      <w:r w:rsidR="000F4220" w:rsidRPr="007D7680">
        <w:rPr>
          <w:rFonts w:ascii="Times New Roman" w:eastAsia="MS Mincho" w:hAnsi="Times New Roman"/>
          <w:sz w:val="16"/>
          <w:szCs w:val="16"/>
        </w:rPr>
        <w:t>V předvolání se případně též uvede, že bude úkon prováděn prostřednictvím videokonferenčního zařízení.</w:t>
      </w:r>
    </w:p>
    <w:p w14:paraId="5BAB2E73" w14:textId="30363D36"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Nedostaví-li se předvolaný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výslechu nebo ke znalci bez omluvy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byl-li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možnosti předvedení poučen, může být předveden příslušným policejním orgánem;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může být předveden příslušným policejním orgánem jen tehdy, nelze-li předvedení jinak zajistit.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předvedení nebo</w:t>
      </w:r>
      <w:r w:rsidR="00680398">
        <w:rPr>
          <w:rFonts w:ascii="Times New Roman" w:eastAsia="MS Mincho" w:hAnsi="Times New Roman"/>
          <w:sz w:val="16"/>
          <w:szCs w:val="16"/>
        </w:rPr>
        <w:t> </w:t>
      </w:r>
      <w:r w:rsidRPr="007D7680">
        <w:rPr>
          <w:rFonts w:ascii="Times New Roman" w:eastAsia="MS Mincho" w:hAnsi="Times New Roman"/>
          <w:sz w:val="16"/>
          <w:szCs w:val="16"/>
        </w:rPr>
        <w:t>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předvedení předvolanému doručí při předvedení příslušný policejní orgán,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vojáků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činné službě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příslušníků ozbrojených sborů příslušný služební orgán.</w:t>
      </w:r>
    </w:p>
    <w:p w14:paraId="5121D44F" w14:textId="5BC5442D"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Předvolá-li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 jeden den několik odsouzených umístěných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téže věznici, může předvolání shrnout do</w:t>
      </w:r>
      <w:r w:rsidR="000F5937">
        <w:rPr>
          <w:rFonts w:ascii="Times New Roman" w:eastAsia="MS Mincho" w:hAnsi="Times New Roman"/>
          <w:sz w:val="16"/>
          <w:szCs w:val="16"/>
        </w:rPr>
        <w:t> </w:t>
      </w:r>
      <w:r w:rsidR="00817E6B">
        <w:rPr>
          <w:rFonts w:ascii="Times New Roman" w:eastAsia="MS Mincho" w:hAnsi="Times New Roman"/>
          <w:sz w:val="16"/>
          <w:szCs w:val="16"/>
        </w:rPr>
        <w:t>j</w:t>
      </w:r>
      <w:r w:rsidRPr="007D7680">
        <w:rPr>
          <w:rFonts w:ascii="Times New Roman" w:eastAsia="MS Mincho" w:hAnsi="Times New Roman"/>
          <w:sz w:val="16"/>
          <w:szCs w:val="16"/>
        </w:rPr>
        <w:t>edné písemnosti, na které jednotliví předvolaní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rubrikách podpisem potvrdí, že byli předvoláni. O tom, že byli takto předvoláni, se učiní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spisech záznam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hromadné předvolání, které se</w:t>
      </w:r>
      <w:r w:rsidR="000F5937">
        <w:rPr>
          <w:rFonts w:ascii="Times New Roman" w:eastAsia="MS Mincho" w:hAnsi="Times New Roman"/>
          <w:sz w:val="16"/>
          <w:szCs w:val="16"/>
        </w:rPr>
        <w:t> </w:t>
      </w:r>
      <w:r w:rsidRPr="007D7680">
        <w:rPr>
          <w:rFonts w:ascii="Times New Roman" w:eastAsia="MS Mincho" w:hAnsi="Times New Roman"/>
          <w:sz w:val="16"/>
          <w:szCs w:val="16"/>
        </w:rPr>
        <w:t>založí do jednoho spisu.</w:t>
      </w:r>
    </w:p>
    <w:p w14:paraId="757B0D3E" w14:textId="59C037A8" w:rsidR="000F4220" w:rsidRPr="007D7680" w:rsidRDefault="00FE0AA5" w:rsidP="00B762DC">
      <w:pPr>
        <w:pStyle w:val="Prosttext"/>
        <w:keepNext/>
        <w:jc w:val="center"/>
        <w:outlineLvl w:val="4"/>
        <w:rPr>
          <w:rFonts w:ascii="Times New Roman" w:eastAsia="MS Mincho" w:hAnsi="Times New Roman"/>
          <w:b/>
          <w:color w:val="008000"/>
          <w:sz w:val="16"/>
          <w:szCs w:val="16"/>
        </w:rPr>
      </w:pPr>
      <w:bookmarkStart w:id="479" w:name="_Toc216775034"/>
      <w:bookmarkStart w:id="480" w:name="_Toc233193117"/>
      <w:bookmarkStart w:id="481" w:name="_Toc233209715"/>
      <w:bookmarkStart w:id="482" w:name="_Toc233283534"/>
      <w:bookmarkStart w:id="483" w:name="_Toc233286337"/>
      <w:bookmarkStart w:id="484" w:name="_Toc233289299"/>
      <w:bookmarkStart w:id="485" w:name="_Toc233292407"/>
      <w:bookmarkStart w:id="486" w:name="_Toc233293076"/>
      <w:bookmarkStart w:id="487" w:name="_Toc233199143"/>
      <w:bookmarkStart w:id="488" w:name="_Toc233213311"/>
      <w:bookmarkStart w:id="489" w:name="_Toc233216369"/>
      <w:bookmarkStart w:id="490" w:name="_Toc233313352"/>
      <w:bookmarkStart w:id="491" w:name="_Toc233315655"/>
      <w:bookmarkStart w:id="492" w:name="_Toc233344550"/>
      <w:bookmarkStart w:id="493" w:name="_Toc233355035"/>
      <w:bookmarkStart w:id="494" w:name="_Toc233357725"/>
      <w:bookmarkStart w:id="495" w:name="_Toc233368406"/>
      <w:bookmarkStart w:id="496" w:name="_Toc233370536"/>
      <w:bookmarkStart w:id="497" w:name="_Toc213959758"/>
      <w:bookmarkStart w:id="498" w:name="_Toc233301188"/>
      <w:bookmarkStart w:id="499" w:name="_Toc233302520"/>
      <w:bookmarkStart w:id="500" w:name="_Toc233307795"/>
      <w:bookmarkStart w:id="501" w:name="_Toc233342542"/>
      <w:bookmarkStart w:id="502" w:name="_Toc233343208"/>
      <w:bookmarkStart w:id="503" w:name="_Toc221856711"/>
      <w:r w:rsidRPr="007D7680">
        <w:rPr>
          <w:rFonts w:ascii="Times New Roman" w:eastAsia="MS Mincho" w:hAnsi="Times New Roman"/>
          <w:b/>
          <w:color w:val="008000"/>
          <w:sz w:val="16"/>
          <w:szCs w:val="16"/>
        </w:rPr>
        <w:t>§ </w:t>
      </w:r>
      <w:r w:rsidR="000F4220" w:rsidRPr="007D7680">
        <w:rPr>
          <w:rFonts w:ascii="Times New Roman" w:eastAsia="MS Mincho" w:hAnsi="Times New Roman"/>
          <w:b/>
          <w:color w:val="008000"/>
          <w:sz w:val="16"/>
          <w:szCs w:val="16"/>
        </w:rPr>
        <w:t>11a</w:t>
      </w:r>
      <w:r w:rsidR="00B762DC">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Součinnost při provádění úkonů prostřednictvím videokonferenčního zařízení</w:t>
      </w:r>
      <w:bookmarkEnd w:id="479"/>
    </w:p>
    <w:p w14:paraId="0CB7FD36"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Orgán veřejné moci, případně zdravotnické zařízení, jež mají na</w:t>
      </w:r>
      <w:r w:rsidR="000F5937">
        <w:rPr>
          <w:rFonts w:ascii="Times New Roman" w:eastAsia="MS Mincho" w:hAnsi="Times New Roman"/>
          <w:sz w:val="16"/>
          <w:szCs w:val="16"/>
        </w:rPr>
        <w:t> </w:t>
      </w:r>
      <w:r w:rsidRPr="007D7680">
        <w:rPr>
          <w:rFonts w:ascii="Times New Roman" w:eastAsia="MS Mincho" w:hAnsi="Times New Roman"/>
          <w:sz w:val="16"/>
          <w:szCs w:val="16"/>
        </w:rPr>
        <w:t>provádění úkonu prostřednictvím videokonferenčního zařízení se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soudem spolupracovat, je třeba o tuto součinnost požádat písemně. Jestliže je takovým orgánem veřejné moci soud, zaeviduje žádost o</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součinnost při provádění úkonu prostřednictvím videokonferenčního zařízení okresní soudu</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Cd nebo Td, krajský soud</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oddílu „</w:t>
      </w:r>
      <w:r w:rsidR="001A06B6" w:rsidRPr="007D7680">
        <w:rPr>
          <w:rFonts w:ascii="Times New Roman" w:eastAsia="MS Mincho" w:hAnsi="Times New Roman"/>
          <w:sz w:val="16"/>
          <w:szCs w:val="16"/>
        </w:rPr>
        <w:t>DOŽÁDÁNÍ“ rejstříku Nc nebo Nt.</w:t>
      </w:r>
    </w:p>
    <w:p w14:paraId="0979B37F" w14:textId="13EB9DE7" w:rsidR="000F4220" w:rsidRPr="00FD325F" w:rsidRDefault="00D60F86" w:rsidP="00F07F8A">
      <w:pPr>
        <w:pStyle w:val="Prosttext"/>
        <w:numPr>
          <w:ilvl w:val="1"/>
          <w:numId w:val="226"/>
        </w:numPr>
        <w:jc w:val="both"/>
        <w:rPr>
          <w:rFonts w:ascii="Times New Roman" w:eastAsia="MS Mincho" w:hAnsi="Times New Roman"/>
          <w:bCs/>
          <w:sz w:val="16"/>
          <w:szCs w:val="16"/>
        </w:rPr>
      </w:pPr>
      <w:r w:rsidRPr="00FD325F">
        <w:rPr>
          <w:rFonts w:ascii="Times New Roman" w:eastAsia="MS Mincho" w:hAnsi="Times New Roman"/>
          <w:bCs/>
          <w:sz w:val="16"/>
          <w:szCs w:val="16"/>
        </w:rPr>
        <w:t>V trestním řízení je v žádosti o provedení úkonu prostřednictvím videokonferenčního zařízení třeba uvést, zda bude k ověření totožnosti osoby, jíž</w:t>
      </w:r>
      <w:r w:rsidR="00FD325F">
        <w:rPr>
          <w:rFonts w:ascii="Times New Roman" w:eastAsia="MS Mincho" w:hAnsi="Times New Roman"/>
          <w:bCs/>
          <w:sz w:val="16"/>
          <w:szCs w:val="16"/>
        </w:rPr>
        <w:t> </w:t>
      </w:r>
      <w:r w:rsidRPr="00FD325F">
        <w:rPr>
          <w:rFonts w:ascii="Times New Roman" w:eastAsia="MS Mincho" w:hAnsi="Times New Roman"/>
          <w:bCs/>
          <w:sz w:val="16"/>
          <w:szCs w:val="16"/>
        </w:rPr>
        <w:t>se</w:t>
      </w:r>
      <w:r w:rsidR="00FD325F">
        <w:rPr>
          <w:rFonts w:ascii="Times New Roman" w:eastAsia="MS Mincho" w:hAnsi="Times New Roman"/>
          <w:bCs/>
          <w:sz w:val="16"/>
          <w:szCs w:val="16"/>
        </w:rPr>
        <w:t> </w:t>
      </w:r>
      <w:r w:rsidRPr="00FD325F">
        <w:rPr>
          <w:rFonts w:ascii="Times New Roman" w:eastAsia="MS Mincho" w:hAnsi="Times New Roman"/>
          <w:bCs/>
          <w:sz w:val="16"/>
          <w:szCs w:val="16"/>
        </w:rPr>
        <w:t>úkon týká, pověřen zaměstnanec soudu, o jehož úkon se jedná, případně zda je k ověření totožnosti pověřována jiná osoba; osoba pověřená ověřením totožnosti je přítomna po celou dobu úkonu na místě, kde se nachází osoba, jíž se úkon týká.</w:t>
      </w:r>
    </w:p>
    <w:p w14:paraId="1CE7CF6D"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K provedení úkonu prostřednictvím videokonferenčního zařízení předvolá osobu soud,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se má tato osoba dostavit. Jestliže bude přenos probíhat mezi soudem a jiným orgánem veřejné moci, případně zdravotnickým zařízením, předvolá t</w:t>
      </w:r>
      <w:r w:rsidR="001A06B6" w:rsidRPr="007D7680">
        <w:rPr>
          <w:rFonts w:ascii="Times New Roman" w:eastAsia="MS Mincho" w:hAnsi="Times New Roman"/>
          <w:sz w:val="16"/>
          <w:szCs w:val="16"/>
        </w:rPr>
        <w:t>akovou osobu</w:t>
      </w:r>
      <w:r w:rsidR="00FE0AA5" w:rsidRPr="007D7680">
        <w:rPr>
          <w:rFonts w:ascii="Times New Roman" w:eastAsia="MS Mincho" w:hAnsi="Times New Roman"/>
          <w:sz w:val="16"/>
          <w:szCs w:val="16"/>
        </w:rPr>
        <w:t xml:space="preserve"> k </w:t>
      </w:r>
      <w:r w:rsidR="001A06B6" w:rsidRPr="007D7680">
        <w:rPr>
          <w:rFonts w:ascii="Times New Roman" w:eastAsia="MS Mincho" w:hAnsi="Times New Roman"/>
          <w:sz w:val="16"/>
          <w:szCs w:val="16"/>
        </w:rPr>
        <w:t>úkonu vždy soud.</w:t>
      </w:r>
    </w:p>
    <w:p w14:paraId="040D5C99"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Pokud přenos probíhá mezi soudem a jiným orgánem veřejné moci, případně zdravotnickým zařízením, o svědečném rozhoduje a</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vyplácí je vždy soud.</w:t>
      </w:r>
    </w:p>
    <w:p w14:paraId="0FA5FE73" w14:textId="72B4F37D"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Zvukově obrazový záznam podle příslušných právních předpisů pořizuje a uchovává jako součást spisu na technickém nosiči dat vždy soud, o</w:t>
      </w:r>
      <w:r w:rsidR="00192934">
        <w:rPr>
          <w:rFonts w:ascii="Times New Roman" w:eastAsia="MS Mincho" w:hAnsi="Times New Roman"/>
          <w:sz w:val="16"/>
          <w:szCs w:val="16"/>
        </w:rPr>
        <w:t> </w:t>
      </w:r>
      <w:r w:rsidRPr="007D7680">
        <w:rPr>
          <w:rFonts w:ascii="Times New Roman" w:eastAsia="MS Mincho" w:hAnsi="Times New Roman"/>
          <w:sz w:val="16"/>
          <w:szCs w:val="16"/>
        </w:rPr>
        <w:t>jehož</w:t>
      </w:r>
      <w:r w:rsidR="00680398">
        <w:rPr>
          <w:rFonts w:ascii="Times New Roman" w:eastAsia="MS Mincho" w:hAnsi="Times New Roman"/>
          <w:sz w:val="16"/>
          <w:szCs w:val="16"/>
        </w:rPr>
        <w:t> </w:t>
      </w:r>
      <w:r w:rsidRPr="007D7680">
        <w:rPr>
          <w:rFonts w:ascii="Times New Roman" w:eastAsia="MS Mincho" w:hAnsi="Times New Roman"/>
          <w:sz w:val="16"/>
          <w:szCs w:val="16"/>
        </w:rPr>
        <w:t>úkon se jedná. Zvukově obrazový záznam je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možno ukládat i</w:t>
      </w:r>
      <w:r w:rsidR="00192934">
        <w:rPr>
          <w:rFonts w:ascii="Times New Roman" w:eastAsia="MS Mincho" w:hAnsi="Times New Roman"/>
          <w:sz w:val="16"/>
          <w:szCs w:val="16"/>
        </w:rPr>
        <w:t> </w:t>
      </w:r>
      <w:r w:rsidRPr="007D7680">
        <w:rPr>
          <w:rFonts w:ascii="Times New Roman" w:eastAsia="MS Mincho" w:hAnsi="Times New Roman"/>
          <w:sz w:val="16"/>
          <w:szCs w:val="16"/>
        </w:rPr>
        <w:t>na</w:t>
      </w:r>
      <w:r w:rsidR="00192934">
        <w:rPr>
          <w:rFonts w:ascii="Times New Roman" w:eastAsia="MS Mincho" w:hAnsi="Times New Roman"/>
          <w:sz w:val="16"/>
          <w:szCs w:val="16"/>
        </w:rPr>
        <w:t> </w:t>
      </w:r>
      <w:r w:rsidRPr="007D7680">
        <w:rPr>
          <w:rFonts w:ascii="Times New Roman" w:eastAsia="MS Mincho" w:hAnsi="Times New Roman"/>
          <w:sz w:val="16"/>
          <w:szCs w:val="16"/>
        </w:rPr>
        <w:t>trvalém úložišti dat</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ve spise je obsažen odkaz na příslušný soubor</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úložišti. Na soubor obsahující zvukově obrazový záznam se vztahuje skartační lhůta příslušného spisu, neboť zvukově obra</w:t>
      </w:r>
      <w:r w:rsidR="004171F0" w:rsidRPr="007D7680">
        <w:rPr>
          <w:rFonts w:ascii="Times New Roman" w:eastAsia="MS Mincho" w:hAnsi="Times New Roman"/>
          <w:sz w:val="16"/>
          <w:szCs w:val="16"/>
        </w:rPr>
        <w:t>zový záznam je jeho součástí.</w:t>
      </w:r>
    </w:p>
    <w:p w14:paraId="6E1F4356"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Je-li výslech prováděn prostřednictvím videokonferenčního zařízení, tato skutečnost se uvede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o úkonu, jestliže je</w:t>
      </w:r>
      <w:r w:rsidR="000C1710" w:rsidRPr="007D7680">
        <w:rPr>
          <w:rFonts w:ascii="Times New Roman" w:eastAsia="MS Mincho" w:hAnsi="Times New Roman"/>
          <w:sz w:val="16"/>
          <w:szCs w:val="16"/>
        </w:rPr>
        <w:t> </w:t>
      </w:r>
      <w:r w:rsidR="001A06B6" w:rsidRPr="007D7680">
        <w:rPr>
          <w:rFonts w:ascii="Times New Roman" w:eastAsia="MS Mincho" w:hAnsi="Times New Roman"/>
          <w:sz w:val="16"/>
          <w:szCs w:val="16"/>
        </w:rPr>
        <w:t>sepisován.</w:t>
      </w:r>
    </w:p>
    <w:p w14:paraId="406737F9" w14:textId="1DDBEA52"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Není-li stanoveno jinak, použijí se na součinnost při provádění úkonů prostřednictvím videokonferenčního zařízení přiměřeně ustanovení týkající se</w:t>
      </w:r>
      <w:r w:rsidR="00680398">
        <w:rPr>
          <w:rFonts w:ascii="Times New Roman" w:eastAsia="MS Mincho" w:hAnsi="Times New Roman"/>
          <w:sz w:val="16"/>
          <w:szCs w:val="16"/>
        </w:rPr>
        <w:t> </w:t>
      </w:r>
      <w:r w:rsidRPr="007D7680">
        <w:rPr>
          <w:rFonts w:ascii="Times New Roman" w:eastAsia="MS Mincho" w:hAnsi="Times New Roman"/>
          <w:sz w:val="16"/>
          <w:szCs w:val="16"/>
        </w:rPr>
        <w:t>dožádání.</w:t>
      </w:r>
    </w:p>
    <w:p w14:paraId="52DB1D81" w14:textId="77777777" w:rsidR="000F1416" w:rsidRPr="007D7680" w:rsidRDefault="00FE0AA5" w:rsidP="000F4220">
      <w:pPr>
        <w:pStyle w:val="Prosttext"/>
        <w:keepNext/>
        <w:spacing w:before="60"/>
        <w:jc w:val="center"/>
        <w:outlineLvl w:val="4"/>
        <w:rPr>
          <w:rFonts w:ascii="Times New Roman" w:eastAsia="MS Mincho" w:hAnsi="Times New Roman"/>
          <w:b/>
          <w:color w:val="008000"/>
          <w:sz w:val="16"/>
          <w:szCs w:val="16"/>
        </w:rPr>
      </w:pPr>
      <w:bookmarkStart w:id="504" w:name="_Toc2167750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11b</w:t>
      </w:r>
      <w:r w:rsidR="000F1416" w:rsidRPr="007D7680">
        <w:rPr>
          <w:rFonts w:ascii="Times New Roman" w:eastAsia="MS Mincho" w:hAnsi="Times New Roman"/>
          <w:b/>
          <w:color w:val="008000"/>
          <w:sz w:val="16"/>
          <w:szCs w:val="16"/>
        </w:rPr>
        <w:br/>
        <w:t>Předvolání utajovaných svědků nebo osob pod ochranou</w:t>
      </w:r>
      <w:bookmarkEnd w:id="504"/>
    </w:p>
    <w:p w14:paraId="3B07B3BB"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Za utajovaného svědka nebo osobu pod ochranou se považuje</w:t>
      </w:r>
    </w:p>
    <w:p w14:paraId="3186ECEB"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orgány činné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řízení přijaly opatření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utajení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utajovaný svědek</w:t>
      </w:r>
      <w:r w:rsidRPr="007D7680">
        <w:rPr>
          <w:rFonts w:ascii="Times New Roman" w:eastAsia="MS Mincho" w:hAnsi="Times New Roman"/>
          <w:sz w:val="16"/>
          <w:szCs w:val="16"/>
        </w:rPr>
        <w:t>“), nebo</w:t>
      </w:r>
    </w:p>
    <w:p w14:paraId="203BC100" w14:textId="104A55A8"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 příp. znalec, kterému je poskytována zvláštní ochrana nebo krátkodobá ochrana podle zvláštních právních předpisů</w:t>
      </w:r>
      <w:hyperlink w:anchor="Poz_4k" w:history="1">
        <w:r w:rsidRPr="007D7680">
          <w:rPr>
            <w:rStyle w:val="Hypertextovodkaz"/>
            <w:rFonts w:ascii="Times New Roman" w:eastAsia="MS Mincho" w:hAnsi="Times New Roman"/>
            <w:sz w:val="16"/>
            <w:szCs w:val="16"/>
            <w:vertAlign w:val="superscript"/>
          </w:rPr>
          <w:t>4k)</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osoba pod</w:t>
      </w:r>
      <w:r w:rsidR="00680398">
        <w:rPr>
          <w:rFonts w:ascii="Times New Roman" w:eastAsia="MS Mincho" w:hAnsi="Times New Roman"/>
          <w:b/>
          <w:sz w:val="16"/>
          <w:szCs w:val="16"/>
        </w:rPr>
        <w:t> </w:t>
      </w:r>
      <w:r w:rsidRPr="007D7680">
        <w:rPr>
          <w:rFonts w:ascii="Times New Roman" w:eastAsia="MS Mincho" w:hAnsi="Times New Roman"/>
          <w:b/>
          <w:sz w:val="16"/>
          <w:szCs w:val="16"/>
        </w:rPr>
        <w:t>ochranou</w:t>
      </w:r>
      <w:r w:rsidRPr="007D7680">
        <w:rPr>
          <w:rFonts w:ascii="Times New Roman" w:eastAsia="MS Mincho" w:hAnsi="Times New Roman"/>
          <w:sz w:val="16"/>
          <w:szCs w:val="16"/>
        </w:rPr>
        <w:t>“).</w:t>
      </w:r>
    </w:p>
    <w:p w14:paraId="2F67D75F"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Soud při provádění úkonů soudního řízení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utajovanými svědky nebo osobami pod ochranou spolupracuje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pokud zvláštní ochranu poskytuje podle zvláštního zákona</w:t>
      </w:r>
      <w:hyperlink w:anchor="Poz_4l" w:history="1">
        <w:r w:rsidRPr="007D7680">
          <w:rPr>
            <w:rStyle w:val="Hypertextovodkaz"/>
            <w:rFonts w:ascii="Times New Roman" w:eastAsia="MS Mincho" w:hAnsi="Times New Roman"/>
            <w:sz w:val="16"/>
            <w:szCs w:val="16"/>
            <w:vertAlign w:val="superscript"/>
          </w:rPr>
          <w:t>4l)</w:t>
        </w:r>
      </w:hyperlink>
      <w:r w:rsidRPr="007D7680">
        <w:rPr>
          <w:rFonts w:ascii="Times New Roman" w:eastAsia="MS Mincho" w:hAnsi="Times New Roman"/>
          <w:sz w:val="16"/>
          <w:szCs w:val="16"/>
        </w:rPr>
        <w:t xml:space="preserve"> Vězeňská služba České republiky, spolupracuje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ní.</w:t>
      </w:r>
    </w:p>
    <w:p w14:paraId="3DBE1E18"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Utajovaného svědka nebo osobu pod ochranou předvolá předseda senátu (samosoudce)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úkonu soudního řízení prostřednictvím policejního orgánu,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je uložena obálka obsahující skutečné osobní údaje utajovaného svědka nebo který zabezpečuje ochranu osoby; zároveň vhodným způsobem informuje policejní orgán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konání úkonu. V případě předvolání utajovaného svědka vyzve současně předseda senátu (samosoudce) policejní orgán, aby skutečné osobní údaje utajovaného svědka obsažené obálce předal jemu, jinému soudci určenému předsedou soudu (rozvrhem práce) nebo zaměstnanci soudu pověřenému zabezpečováním ochrany utajovaných informací předsedou soudu (bezpečnostnímu řediteli) anebo jinému zaměstnanci soudu pověřenému předsedou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této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oprávněním přístupu příslušného stupně utajení (dále jen „</w:t>
      </w:r>
      <w:r w:rsidRPr="007D7680">
        <w:rPr>
          <w:rFonts w:ascii="Times New Roman" w:eastAsia="MS Mincho" w:hAnsi="Times New Roman"/>
          <w:b/>
          <w:sz w:val="16"/>
          <w:szCs w:val="16"/>
        </w:rPr>
        <w:t>osoba ověřující totožnost</w:t>
      </w:r>
      <w:r w:rsidRPr="007D7680">
        <w:rPr>
          <w:rFonts w:ascii="Times New Roman" w:eastAsia="MS Mincho" w:hAnsi="Times New Roman"/>
          <w:sz w:val="16"/>
          <w:szCs w:val="16"/>
        </w:rPr>
        <w:t>“), tak aby před vlastním jednáním mohl ověřit totožnost utajovaného svědka podle jeho skutečných údajů.</w:t>
      </w:r>
    </w:p>
    <w:p w14:paraId="41955C9B"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Způsob předvolání uvedený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3 se neuplatní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192934">
        <w:rPr>
          <w:rFonts w:ascii="Times New Roman" w:eastAsia="MS Mincho" w:hAnsi="Times New Roman"/>
          <w:sz w:val="16"/>
          <w:szCs w:val="16"/>
        </w:rPr>
        <w:t> </w:t>
      </w:r>
      <w:r w:rsidRPr="007D7680">
        <w:rPr>
          <w:rFonts w:ascii="Times New Roman" w:eastAsia="MS Mincho" w:hAnsi="Times New Roman"/>
          <w:sz w:val="16"/>
          <w:szCs w:val="16"/>
        </w:rPr>
        <w:t>se utajovaný svědek nachází ve výkonu vazby či výkonu trestu odnětí svobody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se postupuje po dohodě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vedením příslušné věznice.</w:t>
      </w:r>
    </w:p>
    <w:p w14:paraId="1A0E70A4" w14:textId="2F42F2C0"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V písemném vyhotovení předvolání utajovaného svědka nebo osoby pod ochranou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se</w:t>
      </w:r>
      <w:r w:rsidR="001A06B6" w:rsidRPr="007D7680">
        <w:rPr>
          <w:rFonts w:ascii="Times New Roman" w:eastAsia="MS Mincho" w:hAnsi="Times New Roman"/>
          <w:sz w:val="16"/>
          <w:szCs w:val="16"/>
        </w:rPr>
        <w:t> </w:t>
      </w:r>
      <w:r w:rsidRPr="007D7680">
        <w:rPr>
          <w:rFonts w:ascii="Times New Roman" w:eastAsia="MS Mincho" w:hAnsi="Times New Roman"/>
          <w:sz w:val="16"/>
          <w:szCs w:val="16"/>
        </w:rPr>
        <w:t>jako</w:t>
      </w:r>
      <w:r w:rsidR="00680398">
        <w:rPr>
          <w:rFonts w:ascii="Times New Roman" w:eastAsia="MS Mincho" w:hAnsi="Times New Roman"/>
          <w:sz w:val="16"/>
          <w:szCs w:val="16"/>
        </w:rPr>
        <w:t> </w:t>
      </w:r>
      <w:r w:rsidRPr="007D7680">
        <w:rPr>
          <w:rFonts w:ascii="Times New Roman" w:eastAsia="MS Mincho" w:hAnsi="Times New Roman"/>
          <w:sz w:val="16"/>
          <w:szCs w:val="16"/>
        </w:rPr>
        <w:t>místo výslechu uvede místo určené dohodou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podle odstavce 4 se uvede příslušná věznice.</w:t>
      </w:r>
    </w:p>
    <w:p w14:paraId="3703FE3F" w14:textId="77777777" w:rsidR="000F1416" w:rsidRPr="007D7680" w:rsidRDefault="000F1416" w:rsidP="0092572A">
      <w:pPr>
        <w:pStyle w:val="Prosttext"/>
        <w:keepNext/>
        <w:spacing w:before="60"/>
        <w:jc w:val="center"/>
        <w:outlineLvl w:val="2"/>
        <w:rPr>
          <w:rFonts w:ascii="Times New Roman" w:eastAsia="MS Mincho" w:hAnsi="Times New Roman"/>
          <w:i/>
          <w:sz w:val="16"/>
          <w:szCs w:val="16"/>
        </w:rPr>
      </w:pPr>
      <w:bookmarkStart w:id="505" w:name="_Toc216775036"/>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5"/>
    </w:p>
    <w:p w14:paraId="2F3D9958" w14:textId="77777777" w:rsidR="00581133" w:rsidRPr="007D7680" w:rsidRDefault="00FE0AA5" w:rsidP="00483019">
      <w:pPr>
        <w:pStyle w:val="Prosttext"/>
        <w:keepNext/>
        <w:spacing w:before="60"/>
        <w:jc w:val="center"/>
        <w:outlineLvl w:val="4"/>
        <w:rPr>
          <w:rFonts w:ascii="Times New Roman" w:eastAsia="MS Mincho" w:hAnsi="Times New Roman"/>
          <w:i/>
          <w:sz w:val="16"/>
          <w:szCs w:val="16"/>
        </w:rPr>
      </w:pPr>
      <w:bookmarkStart w:id="506" w:name="_Toc2167750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11c</w:t>
      </w:r>
      <w:r w:rsidR="000F1416"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6"/>
    </w:p>
    <w:p w14:paraId="6930925E"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507" w:name="_Toc216775038"/>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Doručování</w:t>
      </w:r>
      <w:bookmarkEnd w:id="507"/>
    </w:p>
    <w:p w14:paraId="076C1258" w14:textId="5676C98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8" w:name="_Toc216775039"/>
      <w:r w:rsidRPr="00617219">
        <w:rPr>
          <w:rFonts w:ascii="Times New Roman" w:eastAsia="MS Mincho" w:hAnsi="Times New Roman"/>
          <w:b/>
          <w:color w:val="008000"/>
          <w:sz w:val="16"/>
          <w:szCs w:val="16"/>
        </w:rPr>
        <w:t>§ </w:t>
      </w:r>
      <w:r w:rsidR="000F1416" w:rsidRPr="00617219">
        <w:rPr>
          <w:rFonts w:ascii="Times New Roman" w:eastAsia="MS Mincho" w:hAnsi="Times New Roman"/>
          <w:b/>
          <w:color w:val="008000"/>
          <w:sz w:val="16"/>
          <w:szCs w:val="16"/>
        </w:rPr>
        <w:t>12</w:t>
      </w:r>
      <w:r w:rsidR="000F1416" w:rsidRPr="00274143">
        <w:rPr>
          <w:rFonts w:ascii="Times New Roman" w:eastAsia="MS Mincho" w:hAnsi="Times New Roman"/>
          <w:b/>
          <w:color w:val="0070C0"/>
          <w:sz w:val="16"/>
          <w:szCs w:val="16"/>
        </w:rPr>
        <w:br/>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sidR="00274143" w:rsidRPr="00617219">
        <w:rPr>
          <w:rFonts w:ascii="Times New Roman" w:eastAsia="MS Mincho" w:hAnsi="Times New Roman"/>
          <w:b/>
          <w:bCs/>
          <w:color w:val="008000"/>
          <w:sz w:val="16"/>
          <w:szCs w:val="16"/>
        </w:rPr>
        <w:t>Obecná ustanovení</w:t>
      </w:r>
      <w:bookmarkEnd w:id="508"/>
    </w:p>
    <w:bookmarkEnd w:id="497"/>
    <w:bookmarkEnd w:id="498"/>
    <w:bookmarkEnd w:id="499"/>
    <w:bookmarkEnd w:id="500"/>
    <w:bookmarkEnd w:id="501"/>
    <w:bookmarkEnd w:id="502"/>
    <w:p w14:paraId="165755AC" w14:textId="69104022" w:rsidR="000F1416" w:rsidRPr="00274143" w:rsidRDefault="00274143" w:rsidP="00274143">
      <w:pPr>
        <w:pStyle w:val="Prosttext"/>
        <w:numPr>
          <w:ilvl w:val="0"/>
          <w:numId w:val="42"/>
        </w:numPr>
        <w:jc w:val="both"/>
        <w:rPr>
          <w:rFonts w:ascii="Times New Roman" w:eastAsia="MS Mincho" w:hAnsi="Times New Roman"/>
          <w:b/>
          <w:sz w:val="16"/>
          <w:szCs w:val="16"/>
        </w:rPr>
      </w:pPr>
      <w:r w:rsidRPr="00617219">
        <w:rPr>
          <w:rFonts w:ascii="Times New Roman" w:eastAsia="MS Mincho" w:hAnsi="Times New Roman"/>
          <w:bCs/>
          <w:sz w:val="16"/>
          <w:szCs w:val="16"/>
        </w:rPr>
        <w:t>Doručování písemností soudem se řídí příslušnými procesními předpisy, zákonem o poštovních službách</w:t>
      </w:r>
      <w:hyperlink w:anchor="Poz105" w:history="1">
        <w:r w:rsidRPr="00617219">
          <w:rPr>
            <w:rStyle w:val="Hypertextovodkaz"/>
            <w:rFonts w:ascii="Times New Roman" w:eastAsia="MS Mincho" w:hAnsi="Times New Roman"/>
            <w:sz w:val="16"/>
            <w:szCs w:val="16"/>
            <w:vertAlign w:val="superscript"/>
          </w:rPr>
          <w:t>105)</w:t>
        </w:r>
      </w:hyperlink>
      <w:r w:rsidRPr="00274143">
        <w:rPr>
          <w:rFonts w:ascii="Times New Roman" w:eastAsia="MS Mincho" w:hAnsi="Times New Roman"/>
          <w:b/>
          <w:color w:val="0070C0"/>
          <w:sz w:val="16"/>
          <w:szCs w:val="16"/>
        </w:rPr>
        <w:t xml:space="preserve"> </w:t>
      </w:r>
      <w:r w:rsidRPr="00617219">
        <w:rPr>
          <w:rFonts w:ascii="Times New Roman" w:eastAsia="MS Mincho" w:hAnsi="Times New Roman"/>
          <w:bCs/>
          <w:sz w:val="16"/>
          <w:szCs w:val="16"/>
        </w:rPr>
        <w:t>a dalšími právními předpisy; doručování dokumentů obsahujících informace podléhající předpisům upravujícím ochranu utajovaných informací se řídí těmito předpisy.</w:t>
      </w:r>
    </w:p>
    <w:p w14:paraId="2F7E6D05" w14:textId="5FFD28C2" w:rsidR="000F1416" w:rsidRPr="00274143" w:rsidRDefault="00274143" w:rsidP="008D5D62">
      <w:pPr>
        <w:pStyle w:val="Prosttext"/>
        <w:numPr>
          <w:ilvl w:val="0"/>
          <w:numId w:val="42"/>
        </w:numPr>
        <w:jc w:val="both"/>
        <w:rPr>
          <w:rFonts w:ascii="Times New Roman" w:eastAsia="MS Mincho" w:hAnsi="Times New Roman"/>
          <w:b/>
          <w:sz w:val="16"/>
          <w:szCs w:val="16"/>
        </w:rPr>
      </w:pPr>
      <w:r w:rsidRPr="00617219">
        <w:rPr>
          <w:rFonts w:ascii="Times New Roman" w:eastAsia="MS Mincho" w:hAnsi="Times New Roman"/>
          <w:bCs/>
          <w:sz w:val="16"/>
          <w:szCs w:val="16"/>
        </w:rPr>
        <w:t>V referátu</w:t>
      </w:r>
      <w:hyperlink w:anchor="Poz106" w:history="1">
        <w:r w:rsidRPr="00617219">
          <w:rPr>
            <w:rStyle w:val="Hypertextovodkaz"/>
            <w:rFonts w:ascii="Times New Roman" w:eastAsia="MS Mincho" w:hAnsi="Times New Roman"/>
            <w:sz w:val="16"/>
            <w:szCs w:val="16"/>
            <w:vertAlign w:val="superscript"/>
          </w:rPr>
          <w:t>106)</w:t>
        </w:r>
      </w:hyperlink>
      <w:r w:rsidRPr="00274143">
        <w:rPr>
          <w:rFonts w:ascii="Times New Roman" w:eastAsia="MS Mincho" w:hAnsi="Times New Roman"/>
          <w:b/>
          <w:color w:val="0070C0"/>
          <w:sz w:val="16"/>
          <w:szCs w:val="16"/>
          <w:vertAlign w:val="superscript"/>
        </w:rPr>
        <w:t xml:space="preserve"> </w:t>
      </w:r>
      <w:r w:rsidRPr="00617219">
        <w:rPr>
          <w:rFonts w:ascii="Times New Roman" w:eastAsia="MS Mincho" w:hAnsi="Times New Roman"/>
          <w:bCs/>
          <w:sz w:val="16"/>
          <w:szCs w:val="16"/>
        </w:rPr>
        <w:t>musí být stanoven požadovaný způsob doručení včetně tomu odpovídajících upřesňujících informací, zejména zda se jedná o</w:t>
      </w:r>
      <w:r w:rsidR="000C3335" w:rsidRPr="00617219">
        <w:rPr>
          <w:rFonts w:ascii="Times New Roman" w:eastAsia="MS Mincho" w:hAnsi="Times New Roman"/>
          <w:bCs/>
          <w:sz w:val="16"/>
          <w:szCs w:val="16"/>
        </w:rPr>
        <w:t> </w:t>
      </w:r>
      <w:r w:rsidRPr="00617219">
        <w:rPr>
          <w:rFonts w:ascii="Times New Roman" w:eastAsia="MS Mincho" w:hAnsi="Times New Roman"/>
          <w:bCs/>
          <w:sz w:val="16"/>
          <w:szCs w:val="16"/>
        </w:rPr>
        <w:t>zásilku určenou do vlastních rukou výhradně jen adresáta, zda je vyloučeno vložení do schránky adresáta, případně zda je vyloučeno náhradní doručení.</w:t>
      </w:r>
    </w:p>
    <w:p w14:paraId="202921E0" w14:textId="67D34AAE" w:rsidR="000F1416" w:rsidRPr="00617219" w:rsidRDefault="00274143" w:rsidP="008D5D62">
      <w:pPr>
        <w:pStyle w:val="Prosttext"/>
        <w:numPr>
          <w:ilvl w:val="0"/>
          <w:numId w:val="42"/>
        </w:numPr>
        <w:jc w:val="both"/>
        <w:rPr>
          <w:rFonts w:ascii="Times New Roman" w:eastAsia="MS Mincho" w:hAnsi="Times New Roman"/>
          <w:bCs/>
          <w:sz w:val="16"/>
          <w:szCs w:val="16"/>
        </w:rPr>
      </w:pPr>
      <w:r w:rsidRPr="00617219">
        <w:rPr>
          <w:rFonts w:ascii="Times New Roman" w:eastAsia="MS Mincho" w:hAnsi="Times New Roman"/>
          <w:bCs/>
          <w:sz w:val="16"/>
          <w:szCs w:val="16"/>
        </w:rPr>
        <w:t xml:space="preserve">Jestliže mají být podle referátu doručovány písemnosti oběma </w:t>
      </w:r>
      <w:r w:rsidRPr="00B641CB">
        <w:rPr>
          <w:rFonts w:ascii="Times New Roman" w:eastAsia="MS Mincho" w:hAnsi="Times New Roman"/>
          <w:bCs/>
          <w:sz w:val="16"/>
          <w:szCs w:val="16"/>
        </w:rPr>
        <w:t>manželům</w:t>
      </w:r>
      <w:r w:rsidR="00B641CB">
        <w:rPr>
          <w:rFonts w:ascii="Times New Roman" w:eastAsia="MS Mincho" w:hAnsi="Times New Roman"/>
          <w:b/>
          <w:color w:val="0070C0"/>
          <w:sz w:val="16"/>
          <w:szCs w:val="16"/>
        </w:rPr>
        <w:t xml:space="preserve">, </w:t>
      </w:r>
      <w:r w:rsidR="00B641CB" w:rsidRPr="00B641CB">
        <w:rPr>
          <w:rFonts w:ascii="Times New Roman" w:eastAsia="MS Mincho" w:hAnsi="Times New Roman"/>
          <w:b/>
          <w:color w:val="0070C0"/>
          <w:sz w:val="16"/>
          <w:szCs w:val="16"/>
        </w:rPr>
        <w:t>partnerům</w:t>
      </w:r>
      <w:r w:rsidRPr="00617219">
        <w:rPr>
          <w:rFonts w:ascii="Times New Roman" w:eastAsia="MS Mincho" w:hAnsi="Times New Roman"/>
          <w:bCs/>
          <w:sz w:val="16"/>
          <w:szCs w:val="16"/>
        </w:rPr>
        <w:t xml:space="preserve"> nebo registrovaným partnerům, nelze je zasílat v jedné obálce nebo datové zprávě.</w:t>
      </w:r>
    </w:p>
    <w:p w14:paraId="650545AC" w14:textId="2CD11B1E" w:rsidR="000F1416" w:rsidRPr="00617219" w:rsidRDefault="00274143" w:rsidP="008D5D62">
      <w:pPr>
        <w:pStyle w:val="Prosttext"/>
        <w:numPr>
          <w:ilvl w:val="0"/>
          <w:numId w:val="42"/>
        </w:numPr>
        <w:jc w:val="both"/>
        <w:rPr>
          <w:rFonts w:ascii="Times New Roman" w:eastAsia="MS Mincho" w:hAnsi="Times New Roman"/>
          <w:bCs/>
          <w:sz w:val="16"/>
          <w:szCs w:val="16"/>
        </w:rPr>
      </w:pPr>
      <w:r w:rsidRPr="00617219">
        <w:rPr>
          <w:rFonts w:ascii="Times New Roman" w:eastAsia="MS Mincho" w:hAnsi="Times New Roman"/>
          <w:bCs/>
          <w:sz w:val="16"/>
          <w:szCs w:val="16"/>
        </w:rPr>
        <w:t>Jestliže má být podle referátu doručováno v téže věci jedné osobě více písemností, lze je doručovat v jedné obálce nebo datové zprávě, není-li v referátu stanoveno jinak.</w:t>
      </w:r>
    </w:p>
    <w:p w14:paraId="0770A85F" w14:textId="35A04688" w:rsidR="000F1416" w:rsidRPr="00274143" w:rsidRDefault="00274143" w:rsidP="00274143">
      <w:pPr>
        <w:pStyle w:val="Prosttext"/>
        <w:numPr>
          <w:ilvl w:val="0"/>
          <w:numId w:val="42"/>
        </w:numPr>
        <w:jc w:val="both"/>
        <w:rPr>
          <w:rFonts w:ascii="Times New Roman" w:eastAsia="MS Mincho" w:hAnsi="Times New Roman"/>
          <w:b/>
          <w:sz w:val="16"/>
          <w:szCs w:val="16"/>
        </w:rPr>
      </w:pPr>
      <w:r w:rsidRPr="00617219">
        <w:rPr>
          <w:rFonts w:ascii="Times New Roman" w:eastAsia="MS Mincho" w:hAnsi="Times New Roman"/>
          <w:bCs/>
          <w:sz w:val="16"/>
          <w:szCs w:val="16"/>
        </w:rPr>
        <w:t>Je-li toho třeba, využívá soud ke zjištění adres služeb základních registrů a dalších dostupných informačních systémů. Pro účely zjištění pobytu osoby využívá soud rovněž webovou aplikaci Centrální evidence vězněných osob, a to nejen v trestních věcech, ale ve všech soudních řízeních, zejména v případech aplikace ustanovení o náhradním</w:t>
      </w:r>
      <w:r w:rsidRPr="00617219">
        <w:rPr>
          <w:rFonts w:ascii="Times New Roman" w:eastAsia="MS Mincho" w:hAnsi="Times New Roman"/>
          <w:b/>
          <w:sz w:val="16"/>
          <w:szCs w:val="16"/>
        </w:rPr>
        <w:t xml:space="preserve"> </w:t>
      </w:r>
      <w:r w:rsidRPr="00617219">
        <w:rPr>
          <w:rFonts w:ascii="Times New Roman" w:eastAsia="MS Mincho" w:hAnsi="Times New Roman"/>
          <w:bCs/>
          <w:sz w:val="16"/>
          <w:szCs w:val="16"/>
        </w:rPr>
        <w:t>doručení</w:t>
      </w:r>
      <w:hyperlink w:anchor="Poz107" w:history="1">
        <w:r w:rsidRPr="00617219">
          <w:rPr>
            <w:rStyle w:val="Hypertextovodkaz"/>
            <w:rFonts w:ascii="Times New Roman" w:eastAsia="MS Mincho" w:hAnsi="Times New Roman"/>
            <w:sz w:val="16"/>
            <w:szCs w:val="16"/>
            <w:vertAlign w:val="superscript"/>
          </w:rPr>
          <w:t>107)</w:t>
        </w:r>
      </w:hyperlink>
      <w:r w:rsidRPr="00617219">
        <w:rPr>
          <w:rFonts w:ascii="Times New Roman" w:eastAsia="MS Mincho" w:hAnsi="Times New Roman"/>
          <w:bCs/>
          <w:sz w:val="16"/>
          <w:szCs w:val="16"/>
        </w:rPr>
        <w:t>.</w:t>
      </w:r>
    </w:p>
    <w:p w14:paraId="07F7F691" w14:textId="12E2C6B8"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9" w:name="_Toc233193118"/>
      <w:bookmarkStart w:id="510" w:name="_Toc233209716"/>
      <w:bookmarkStart w:id="511" w:name="_Toc233283535"/>
      <w:bookmarkStart w:id="512" w:name="_Toc233286338"/>
      <w:bookmarkStart w:id="513" w:name="_Toc233289300"/>
      <w:bookmarkStart w:id="514" w:name="_Toc233292408"/>
      <w:bookmarkStart w:id="515" w:name="_Toc233293077"/>
      <w:bookmarkStart w:id="516" w:name="_Toc233199144"/>
      <w:bookmarkStart w:id="517" w:name="_Toc233213312"/>
      <w:bookmarkStart w:id="518" w:name="_Toc233216370"/>
      <w:bookmarkStart w:id="519" w:name="_Toc233313353"/>
      <w:bookmarkStart w:id="520" w:name="_Toc233315656"/>
      <w:bookmarkStart w:id="521" w:name="_Toc233344551"/>
      <w:bookmarkStart w:id="522" w:name="_Toc233355036"/>
      <w:bookmarkStart w:id="523" w:name="_Toc233357726"/>
      <w:bookmarkStart w:id="524" w:name="_Toc233368407"/>
      <w:bookmarkStart w:id="525" w:name="_Toc233370537"/>
      <w:bookmarkStart w:id="526" w:name="_Toc216775040"/>
      <w:r w:rsidRPr="00617219">
        <w:rPr>
          <w:rFonts w:ascii="Times New Roman" w:eastAsia="MS Mincho" w:hAnsi="Times New Roman"/>
          <w:b/>
          <w:color w:val="008000"/>
          <w:sz w:val="16"/>
          <w:szCs w:val="16"/>
        </w:rPr>
        <w:t>§ </w:t>
      </w:r>
      <w:r w:rsidR="000F1416" w:rsidRPr="00617219">
        <w:rPr>
          <w:rFonts w:ascii="Times New Roman" w:eastAsia="MS Mincho" w:hAnsi="Times New Roman"/>
          <w:b/>
          <w:color w:val="008000"/>
          <w:sz w:val="16"/>
          <w:szCs w:val="16"/>
        </w:rPr>
        <w:t>13</w:t>
      </w:r>
      <w:r w:rsidR="000F1416" w:rsidRPr="000C3335">
        <w:rPr>
          <w:rFonts w:ascii="Times New Roman" w:eastAsia="MS Mincho" w:hAnsi="Times New Roman"/>
          <w:b/>
          <w:color w:val="0070C0"/>
          <w:sz w:val="16"/>
          <w:szCs w:val="16"/>
        </w:rPr>
        <w:br/>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000C3335" w:rsidRPr="00617219">
        <w:rPr>
          <w:rFonts w:ascii="Times New Roman" w:eastAsia="MS Mincho" w:hAnsi="Times New Roman"/>
          <w:b/>
          <w:bCs/>
          <w:color w:val="008000"/>
          <w:sz w:val="16"/>
          <w:szCs w:val="16"/>
        </w:rPr>
        <w:t>Doručování při jednání nebo jiném soudním úkonu nebo při úkonu trestního řízení</w:t>
      </w:r>
      <w:bookmarkEnd w:id="526"/>
    </w:p>
    <w:p w14:paraId="4EBAD90A" w14:textId="280263FD" w:rsidR="000F1416" w:rsidRPr="009263EA" w:rsidRDefault="000C3335" w:rsidP="008D5D62">
      <w:pPr>
        <w:pStyle w:val="Prosttext"/>
        <w:numPr>
          <w:ilvl w:val="1"/>
          <w:numId w:val="42"/>
        </w:numPr>
        <w:jc w:val="both"/>
        <w:rPr>
          <w:rFonts w:ascii="Times New Roman" w:eastAsia="MS Mincho" w:hAnsi="Times New Roman"/>
          <w:bCs/>
          <w:sz w:val="16"/>
          <w:szCs w:val="16"/>
        </w:rPr>
      </w:pPr>
      <w:r w:rsidRPr="009263EA">
        <w:rPr>
          <w:rFonts w:ascii="Times New Roman" w:eastAsia="MS Mincho" w:hAnsi="Times New Roman"/>
          <w:bCs/>
          <w:sz w:val="16"/>
          <w:szCs w:val="16"/>
        </w:rPr>
        <w:t>Doručení písemnosti při jednání nebo jiném soudním úkonu nebo při úkonu trestního řízení se zaznamená v protokolu o takovém úkonu. V protokolu se uvede, jaké písemnosti a komu byly doručeny a jakým způsobem byla ověřena totožnost adresáta nebo příjemce. Protokol podepíše ten, kdo doručení provedl, a ten, kdo písemnost převzal.</w:t>
      </w:r>
    </w:p>
    <w:bookmarkEnd w:id="503"/>
    <w:p w14:paraId="71252F98" w14:textId="77D48EE4" w:rsidR="000F1416" w:rsidRPr="009263EA" w:rsidRDefault="000C3335" w:rsidP="008D5D62">
      <w:pPr>
        <w:pStyle w:val="Prosttext"/>
        <w:numPr>
          <w:ilvl w:val="1"/>
          <w:numId w:val="42"/>
        </w:numPr>
        <w:jc w:val="both"/>
        <w:rPr>
          <w:rFonts w:ascii="Times New Roman" w:eastAsia="MS Mincho" w:hAnsi="Times New Roman"/>
          <w:bCs/>
          <w:sz w:val="16"/>
          <w:szCs w:val="16"/>
        </w:rPr>
      </w:pPr>
      <w:r w:rsidRPr="009263EA">
        <w:rPr>
          <w:rFonts w:ascii="Times New Roman" w:eastAsia="MS Mincho" w:hAnsi="Times New Roman"/>
          <w:bCs/>
          <w:sz w:val="16"/>
          <w:szCs w:val="16"/>
        </w:rPr>
        <w:t>Jestliže má být protokol podle odstavce 1 předán jako výsledek dožádání cizozemského soudního orgánu do zahraničí, je třeba k podpisům uvést čitelně jména a příjmení podepisujících osob a protokol opatřit kulatým úředním razítkem soudu.</w:t>
      </w:r>
    </w:p>
    <w:p w14:paraId="723CB14B" w14:textId="2ECDFF86" w:rsidR="000C3335" w:rsidRPr="009263EA" w:rsidRDefault="000C3335" w:rsidP="008D5D62">
      <w:pPr>
        <w:pStyle w:val="Prosttext"/>
        <w:numPr>
          <w:ilvl w:val="1"/>
          <w:numId w:val="42"/>
        </w:numPr>
        <w:jc w:val="both"/>
        <w:rPr>
          <w:rFonts w:ascii="Times New Roman" w:eastAsia="MS Mincho" w:hAnsi="Times New Roman"/>
          <w:bCs/>
          <w:sz w:val="16"/>
          <w:szCs w:val="16"/>
        </w:rPr>
      </w:pPr>
      <w:r w:rsidRPr="009263EA">
        <w:rPr>
          <w:rFonts w:ascii="Times New Roman" w:eastAsia="MS Mincho" w:hAnsi="Times New Roman"/>
          <w:bCs/>
          <w:sz w:val="16"/>
          <w:szCs w:val="16"/>
        </w:rPr>
        <w:t>Jestliže je protokol pořizován až následně podle zvukového nebo zvukově obrazového záznamu, případně přepisem zvukového záznamu protokolu diktovaného bez přítomnosti zapisovatele, zaznamenají se údaje o doručení podle odstavce 1 na samostatné listině, která se k protokolu připojí po jeho pořízení.</w:t>
      </w:r>
    </w:p>
    <w:p w14:paraId="33870044" w14:textId="2366E491" w:rsidR="000C3335" w:rsidRPr="009263EA" w:rsidRDefault="000C3335" w:rsidP="008D5D62">
      <w:pPr>
        <w:pStyle w:val="Prosttext"/>
        <w:numPr>
          <w:ilvl w:val="1"/>
          <w:numId w:val="42"/>
        </w:numPr>
        <w:jc w:val="both"/>
        <w:rPr>
          <w:rFonts w:ascii="Times New Roman" w:eastAsia="MS Mincho" w:hAnsi="Times New Roman"/>
          <w:bCs/>
          <w:sz w:val="16"/>
          <w:szCs w:val="16"/>
        </w:rPr>
      </w:pPr>
      <w:r w:rsidRPr="009263EA">
        <w:rPr>
          <w:rFonts w:ascii="Times New Roman" w:eastAsia="MS Mincho" w:hAnsi="Times New Roman"/>
          <w:bCs/>
          <w:sz w:val="16"/>
          <w:szCs w:val="16"/>
        </w:rPr>
        <w:t>Prohlásí-li osoba ústně při jednání nebo jiném soudním úkonu nebo při úkonu trestního řízení, že jí byla písemnost doručena, postupuje soud přiměřeně podle předchozích odstavců.</w:t>
      </w:r>
    </w:p>
    <w:p w14:paraId="414AEE14" w14:textId="5457A483" w:rsidR="000C3335" w:rsidRPr="000C3335" w:rsidRDefault="000C3335" w:rsidP="008D5D62">
      <w:pPr>
        <w:pStyle w:val="Prosttext"/>
        <w:numPr>
          <w:ilvl w:val="1"/>
          <w:numId w:val="42"/>
        </w:numPr>
        <w:jc w:val="both"/>
        <w:rPr>
          <w:rFonts w:ascii="Times New Roman" w:eastAsia="MS Mincho" w:hAnsi="Times New Roman"/>
          <w:b/>
          <w:bCs/>
          <w:sz w:val="16"/>
          <w:szCs w:val="16"/>
        </w:rPr>
      </w:pPr>
      <w:r w:rsidRPr="009263EA">
        <w:rPr>
          <w:rFonts w:ascii="Times New Roman" w:eastAsia="MS Mincho" w:hAnsi="Times New Roman"/>
          <w:bCs/>
          <w:sz w:val="16"/>
          <w:szCs w:val="16"/>
        </w:rPr>
        <w:t>Pokud není o úkonu sepisován protokol, zaznamenají se údaje o doručení na doručence.</w:t>
      </w:r>
    </w:p>
    <w:p w14:paraId="3A9FC7B1" w14:textId="6946E9DA"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27" w:name="_Toc233193119"/>
      <w:bookmarkStart w:id="528" w:name="_Toc233209717"/>
      <w:bookmarkStart w:id="529" w:name="_Toc233283536"/>
      <w:bookmarkStart w:id="530" w:name="_Toc233286339"/>
      <w:bookmarkStart w:id="531" w:name="_Toc233289301"/>
      <w:bookmarkStart w:id="532" w:name="_Toc233292409"/>
      <w:bookmarkStart w:id="533" w:name="_Toc233293078"/>
      <w:bookmarkStart w:id="534" w:name="_Toc233199145"/>
      <w:bookmarkStart w:id="535" w:name="_Toc233213313"/>
      <w:bookmarkStart w:id="536" w:name="_Toc233216371"/>
      <w:bookmarkStart w:id="537" w:name="_Toc233313354"/>
      <w:bookmarkStart w:id="538" w:name="_Toc233315657"/>
      <w:bookmarkStart w:id="539" w:name="_Toc233344552"/>
      <w:bookmarkStart w:id="540" w:name="_Toc233355037"/>
      <w:bookmarkStart w:id="541" w:name="_Toc233357727"/>
      <w:bookmarkStart w:id="542" w:name="_Toc233368408"/>
      <w:bookmarkStart w:id="543" w:name="_Toc233370538"/>
      <w:bookmarkStart w:id="544" w:name="_Toc216775041"/>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13a</w:t>
      </w:r>
      <w:r w:rsidR="000F1416" w:rsidRPr="003661D9">
        <w:rPr>
          <w:rFonts w:ascii="Times New Roman" w:eastAsia="MS Mincho" w:hAnsi="Times New Roman"/>
          <w:b/>
          <w:color w:val="0070C0"/>
          <w:sz w:val="16"/>
          <w:szCs w:val="16"/>
        </w:rPr>
        <w:br/>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003661D9" w:rsidRPr="009263EA">
        <w:rPr>
          <w:rFonts w:ascii="Times New Roman" w:eastAsia="MS Mincho" w:hAnsi="Times New Roman"/>
          <w:b/>
          <w:color w:val="008000"/>
          <w:sz w:val="16"/>
          <w:szCs w:val="16"/>
        </w:rPr>
        <w:t>Doručování prostřednictvím datové schránky</w:t>
      </w:r>
      <w:bookmarkEnd w:id="544"/>
    </w:p>
    <w:p w14:paraId="1EBC9351" w14:textId="701B2E56" w:rsidR="000F1416" w:rsidRPr="009263EA" w:rsidRDefault="003661D9" w:rsidP="00F07F8A">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Osobám, které mají zřízenu a zpřístupněnu datovou schránku, doručuje soud písemnosti prostřednictvím datové schránky, umožňuje-li to povaha dokumentu a nebyla-li písemnost doručena při jednání nebo jiném soudním úkonu nebo při úkonu trestního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řízení</w:t>
      </w:r>
      <w:hyperlink w:anchor="Poz108" w:history="1">
        <w:r w:rsidRPr="009263EA">
          <w:rPr>
            <w:rStyle w:val="Hypertextovodkaz"/>
            <w:rFonts w:ascii="Times New Roman" w:eastAsia="MS Mincho" w:hAnsi="Times New Roman"/>
            <w:sz w:val="16"/>
            <w:szCs w:val="16"/>
            <w:vertAlign w:val="superscript"/>
          </w:rPr>
          <w:t>108)</w:t>
        </w:r>
      </w:hyperlink>
      <w:r w:rsidRPr="009263EA">
        <w:rPr>
          <w:rFonts w:ascii="Times New Roman" w:eastAsia="MS Mincho" w:hAnsi="Times New Roman"/>
          <w:bCs/>
          <w:sz w:val="16"/>
          <w:szCs w:val="16"/>
        </w:rPr>
        <w:t>.</w:t>
      </w:r>
      <w:r w:rsidRPr="003661D9">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Nejedná-li se o osobu, které je datová schránka zřízena ze zákona, před odesláním písemnosti soud vždy ověří, zda osoba, jíž má být doručováno, má zřízenu a zpřístupněnu datovou schránku; výsledek ověření se vytiskne do spisu pouze v případě, že tak stanoví soudce, vyšší soudní úředník, justiční kandidát, asistent soudce či soudní tajemník.</w:t>
      </w:r>
    </w:p>
    <w:p w14:paraId="436C3EE0" w14:textId="623FC39B" w:rsidR="000F1416" w:rsidRPr="009263EA" w:rsidRDefault="003661D9" w:rsidP="00F07F8A">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Písemnosti podle odstavce 1 doručuje soud do datové schránky takového typu, který odpovídá roli a postavení adresáta v řízení v závislosti na povaze doručované písemnosti.</w:t>
      </w:r>
    </w:p>
    <w:p w14:paraId="2AB4F6E9" w14:textId="07CB9CF1" w:rsidR="000F1416" w:rsidRPr="009263EA" w:rsidRDefault="003661D9" w:rsidP="00F07F8A">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Jestliže osobě, která má zřízenu a zpřístupněnu datovou schránku, nelze písemnost doručit prostřednictvím datové schránky, učiní se o tom záznam do spisu s uvedením důvodu, pro který nelze písemnost do datové schránky doručit. Další postup při doručování stanoví ten, kdo učinil pokyn k doručení.</w:t>
      </w:r>
    </w:p>
    <w:p w14:paraId="7B7112D2" w14:textId="45BE4DCE" w:rsidR="00673691" w:rsidRPr="009263EA" w:rsidRDefault="003661D9" w:rsidP="00F07F8A">
      <w:pPr>
        <w:pStyle w:val="Prosttext"/>
        <w:numPr>
          <w:ilvl w:val="0"/>
          <w:numId w:val="189"/>
        </w:numPr>
        <w:jc w:val="both"/>
        <w:rPr>
          <w:rFonts w:ascii="Times New Roman" w:eastAsia="MS Mincho" w:hAnsi="Times New Roman"/>
          <w:bCs/>
          <w:sz w:val="16"/>
          <w:szCs w:val="16"/>
        </w:rPr>
      </w:pPr>
      <w:r w:rsidRPr="009263EA">
        <w:rPr>
          <w:rFonts w:ascii="Times New Roman" w:hAnsi="Times New Roman"/>
          <w:bCs/>
          <w:sz w:val="16"/>
          <w:szCs w:val="16"/>
        </w:rPr>
        <w:t>Písemnosti doručované prostřednictvím datové schránky tvoří přílohu zasílané datové zprávy, která dále musí obsahovat čísla jednací a označení doručovaných písemností, případně spisovou značku, k níž je datová zpráva adresována.</w:t>
      </w:r>
    </w:p>
    <w:p w14:paraId="3BEBFBC0" w14:textId="7950E4EF" w:rsidR="000F1416" w:rsidRPr="003661D9" w:rsidRDefault="003661D9" w:rsidP="00F07F8A">
      <w:pPr>
        <w:pStyle w:val="Prosttext"/>
        <w:numPr>
          <w:ilvl w:val="0"/>
          <w:numId w:val="189"/>
        </w:numPr>
        <w:jc w:val="both"/>
        <w:rPr>
          <w:rFonts w:ascii="Times New Roman" w:eastAsia="MS Mincho" w:hAnsi="Times New Roman"/>
          <w:b/>
          <w:sz w:val="16"/>
          <w:szCs w:val="16"/>
        </w:rPr>
      </w:pPr>
      <w:r w:rsidRPr="009263EA">
        <w:rPr>
          <w:rFonts w:ascii="Times New Roman" w:eastAsia="MS Mincho" w:hAnsi="Times New Roman"/>
          <w:bCs/>
          <w:sz w:val="16"/>
          <w:szCs w:val="16"/>
        </w:rPr>
        <w:t>Písemnosti se do datové schránky doručují zpravidla ve formátu PDF, není-li s ohledem na povahu doručované písemnosti či z jiných důvodů potřeba využít jiný povolený formát. Pro podepisování soudních písemností platí jiný</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předpis</w:t>
      </w:r>
      <w:hyperlink w:anchor="Poz109" w:history="1">
        <w:r w:rsidRPr="009263EA">
          <w:rPr>
            <w:rStyle w:val="Hypertextovodkaz"/>
            <w:rFonts w:ascii="Times New Roman" w:eastAsia="MS Mincho" w:hAnsi="Times New Roman"/>
            <w:sz w:val="16"/>
            <w:szCs w:val="16"/>
            <w:vertAlign w:val="superscript"/>
          </w:rPr>
          <w:t>109)</w:t>
        </w:r>
      </w:hyperlink>
      <w:r w:rsidRPr="009263EA">
        <w:rPr>
          <w:rFonts w:ascii="Times New Roman" w:eastAsia="MS Mincho" w:hAnsi="Times New Roman"/>
          <w:bCs/>
          <w:sz w:val="16"/>
          <w:szCs w:val="16"/>
        </w:rPr>
        <w:t>.</w:t>
      </w:r>
    </w:p>
    <w:p w14:paraId="1DA338D2" w14:textId="44D131B0" w:rsidR="000F1416" w:rsidRPr="009263EA" w:rsidRDefault="003661D9" w:rsidP="00F07F8A">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Příslušný zaměstnanec soudu provede před opětovným předložením spisu tomu, kdo učinil pokyn k doručení, kontrolu stavu doručení písemností zaslaných do datové schránky a založí do spisu průkazy doručení.</w:t>
      </w:r>
    </w:p>
    <w:p w14:paraId="19C788DD" w14:textId="4338AA53"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45" w:name="_Toc233193120"/>
      <w:bookmarkStart w:id="546" w:name="_Toc233209718"/>
      <w:bookmarkStart w:id="547" w:name="_Toc233283537"/>
      <w:bookmarkStart w:id="548" w:name="_Toc233286340"/>
      <w:bookmarkStart w:id="549" w:name="_Toc233289302"/>
      <w:bookmarkStart w:id="550" w:name="_Toc233292410"/>
      <w:bookmarkStart w:id="551" w:name="_Toc233293079"/>
      <w:bookmarkStart w:id="552" w:name="_Toc233199146"/>
      <w:bookmarkStart w:id="553" w:name="_Toc233213314"/>
      <w:bookmarkStart w:id="554" w:name="_Toc233216372"/>
      <w:bookmarkStart w:id="555" w:name="_Toc233313355"/>
      <w:bookmarkStart w:id="556" w:name="_Toc233315658"/>
      <w:bookmarkStart w:id="557" w:name="_Toc233344553"/>
      <w:bookmarkStart w:id="558" w:name="_Toc233355038"/>
      <w:bookmarkStart w:id="559" w:name="_Toc233357728"/>
      <w:bookmarkStart w:id="560" w:name="_Toc233368409"/>
      <w:bookmarkStart w:id="561" w:name="_Toc233370539"/>
      <w:bookmarkStart w:id="562" w:name="_Toc216775042"/>
      <w:r w:rsidRPr="009263EA">
        <w:rPr>
          <w:rFonts w:ascii="Times New Roman" w:eastAsia="MS Mincho" w:hAnsi="Times New Roman"/>
          <w:b/>
          <w:color w:val="008000"/>
          <w:sz w:val="16"/>
          <w:szCs w:val="16"/>
        </w:rPr>
        <w:lastRenderedPageBreak/>
        <w:t>§ </w:t>
      </w:r>
      <w:r w:rsidR="000F1416" w:rsidRPr="009263EA">
        <w:rPr>
          <w:rFonts w:ascii="Times New Roman" w:eastAsia="MS Mincho" w:hAnsi="Times New Roman"/>
          <w:b/>
          <w:color w:val="008000"/>
          <w:sz w:val="16"/>
          <w:szCs w:val="16"/>
        </w:rPr>
        <w:t>13b</w:t>
      </w:r>
      <w:r w:rsidR="000F1416" w:rsidRPr="001F4280">
        <w:rPr>
          <w:rFonts w:ascii="Times New Roman" w:eastAsia="MS Mincho" w:hAnsi="Times New Roman"/>
          <w:b/>
          <w:color w:val="0070C0"/>
          <w:sz w:val="16"/>
          <w:szCs w:val="16"/>
        </w:rPr>
        <w:br/>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001F4280" w:rsidRPr="009263EA">
        <w:rPr>
          <w:rFonts w:ascii="Times New Roman" w:eastAsia="MS Mincho" w:hAnsi="Times New Roman"/>
          <w:b/>
          <w:color w:val="008000"/>
          <w:sz w:val="16"/>
          <w:szCs w:val="16"/>
        </w:rPr>
        <w:t>Doručování na elektronickou adresu</w:t>
      </w:r>
      <w:bookmarkEnd w:id="562"/>
    </w:p>
    <w:p w14:paraId="16DA3F15" w14:textId="1E2EE9B7" w:rsidR="000F1416" w:rsidRPr="009263EA" w:rsidRDefault="003A0501" w:rsidP="00F07F8A">
      <w:pPr>
        <w:pStyle w:val="Prosttext"/>
        <w:numPr>
          <w:ilvl w:val="0"/>
          <w:numId w:val="190"/>
        </w:numPr>
        <w:jc w:val="both"/>
        <w:rPr>
          <w:rFonts w:ascii="Times New Roman" w:eastAsia="MS Mincho" w:hAnsi="Times New Roman"/>
          <w:bCs/>
          <w:sz w:val="16"/>
          <w:szCs w:val="16"/>
        </w:rPr>
      </w:pPr>
      <w:r w:rsidRPr="009263EA">
        <w:rPr>
          <w:rFonts w:ascii="Times New Roman" w:eastAsia="MS Mincho" w:hAnsi="Times New Roman"/>
          <w:bCs/>
          <w:sz w:val="16"/>
          <w:szCs w:val="16"/>
        </w:rPr>
        <w:t>Jestliže je písemnost v souladu s občanským soudním řádem</w:t>
      </w:r>
      <w:hyperlink w:anchor="Poz110" w:history="1">
        <w:r w:rsidRPr="009263EA">
          <w:rPr>
            <w:rStyle w:val="Hypertextovodkaz"/>
            <w:rFonts w:ascii="Times New Roman" w:eastAsia="MS Mincho" w:hAnsi="Times New Roman"/>
            <w:sz w:val="16"/>
            <w:szCs w:val="16"/>
            <w:vertAlign w:val="superscript"/>
          </w:rPr>
          <w:t>110)</w:t>
        </w:r>
      </w:hyperlink>
      <w:r w:rsidRPr="003A0501">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doručována prostřednictvím veřejné datové sítě na elektronickou adresu sdělenou soudu adresátem, tvoří doručovaná písemnost přílohu zasílané datové zprávy; § 13a odst. 5 platí obdobně.</w:t>
      </w:r>
    </w:p>
    <w:p w14:paraId="4DB2D654" w14:textId="328A7726" w:rsidR="000F1416" w:rsidRPr="009263EA" w:rsidRDefault="003A0501" w:rsidP="00F07F8A">
      <w:pPr>
        <w:pStyle w:val="Prosttext"/>
        <w:numPr>
          <w:ilvl w:val="0"/>
          <w:numId w:val="190"/>
        </w:numPr>
        <w:jc w:val="both"/>
        <w:rPr>
          <w:rFonts w:ascii="Times New Roman" w:eastAsia="MS Mincho" w:hAnsi="Times New Roman"/>
          <w:bCs/>
          <w:sz w:val="16"/>
          <w:szCs w:val="16"/>
        </w:rPr>
      </w:pPr>
      <w:r w:rsidRPr="009263EA">
        <w:rPr>
          <w:rFonts w:ascii="Times New Roman" w:eastAsia="MS Mincho" w:hAnsi="Times New Roman"/>
          <w:bCs/>
          <w:sz w:val="16"/>
          <w:szCs w:val="16"/>
        </w:rPr>
        <w:t>V předmětu zasílané datové zprávy se uvedou čísla jednací doručovaných písemností. V těle datové zprávy se uvede zejména označení soudu, přesné označení adresáta, seznam připojených příloh a výzva k potvrzení doručení</w:t>
      </w:r>
      <w:hyperlink w:anchor="Poz111" w:history="1">
        <w:r w:rsidRPr="009263EA">
          <w:rPr>
            <w:rStyle w:val="Hypertextovodkaz"/>
            <w:rFonts w:ascii="Times New Roman" w:eastAsia="MS Mincho" w:hAnsi="Times New Roman"/>
            <w:sz w:val="16"/>
            <w:szCs w:val="16"/>
            <w:vertAlign w:val="superscript"/>
          </w:rPr>
          <w:t>111)</w:t>
        </w:r>
      </w:hyperlink>
      <w:r w:rsidRPr="003A0501">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s uvedením elektronické adresy podatelny soudu, na kterou má být potvrzení zasláno.</w:t>
      </w:r>
    </w:p>
    <w:p w14:paraId="60D53C37" w14:textId="383F8379" w:rsidR="000F1416" w:rsidRPr="009263EA" w:rsidRDefault="003A0501" w:rsidP="00F07F8A">
      <w:pPr>
        <w:pStyle w:val="Prosttext"/>
        <w:numPr>
          <w:ilvl w:val="0"/>
          <w:numId w:val="190"/>
        </w:numPr>
        <w:jc w:val="both"/>
        <w:rPr>
          <w:rFonts w:ascii="Times New Roman" w:eastAsia="MS Mincho" w:hAnsi="Times New Roman"/>
          <w:bCs/>
          <w:sz w:val="16"/>
          <w:szCs w:val="16"/>
        </w:rPr>
      </w:pPr>
      <w:r w:rsidRPr="009263EA">
        <w:rPr>
          <w:rFonts w:ascii="Times New Roman" w:eastAsia="MS Mincho" w:hAnsi="Times New Roman"/>
          <w:bCs/>
          <w:sz w:val="16"/>
          <w:szCs w:val="16"/>
        </w:rPr>
        <w:t>Datovou zprávu určenou k doručení na elektronickou adresu je třeba opatřit kvalifikovaným elektronickým podpisem zaměstnance, který zprávu odesílá, s připojením kvalifikovaného elektronického časového razítka. Odeslaná datová zpráva se založí do spisu, a to zpravidla bez příloh.</w:t>
      </w:r>
    </w:p>
    <w:p w14:paraId="6F73F2CD" w14:textId="4CD7107D" w:rsidR="000F1416" w:rsidRPr="003A0501" w:rsidRDefault="003A0501" w:rsidP="00F07F8A">
      <w:pPr>
        <w:pStyle w:val="Prosttext"/>
        <w:numPr>
          <w:ilvl w:val="0"/>
          <w:numId w:val="190"/>
        </w:numPr>
        <w:jc w:val="both"/>
        <w:rPr>
          <w:rFonts w:ascii="Times New Roman" w:eastAsia="MS Mincho" w:hAnsi="Times New Roman"/>
          <w:b/>
          <w:sz w:val="16"/>
          <w:szCs w:val="16"/>
        </w:rPr>
      </w:pPr>
      <w:r w:rsidRPr="009263EA">
        <w:rPr>
          <w:rFonts w:ascii="Times New Roman" w:eastAsia="MS Mincho" w:hAnsi="Times New Roman"/>
          <w:bCs/>
          <w:sz w:val="16"/>
          <w:szCs w:val="16"/>
        </w:rPr>
        <w:t>Předchozí odstavce se nepoužijí v případě, že se nejedná o formální doručení podle občanského soudního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řádu</w:t>
      </w:r>
      <w:hyperlink w:anchor="Poz110" w:history="1">
        <w:r w:rsidRPr="009263EA">
          <w:rPr>
            <w:rStyle w:val="Hypertextovodkaz"/>
            <w:rFonts w:ascii="Times New Roman" w:eastAsia="MS Mincho" w:hAnsi="Times New Roman"/>
            <w:sz w:val="16"/>
            <w:szCs w:val="16"/>
            <w:vertAlign w:val="superscript"/>
          </w:rPr>
          <w:t>110)</w:t>
        </w:r>
      </w:hyperlink>
      <w:r w:rsidRPr="009263EA">
        <w:rPr>
          <w:rFonts w:ascii="Times New Roman" w:eastAsia="MS Mincho" w:hAnsi="Times New Roman"/>
          <w:bCs/>
          <w:sz w:val="16"/>
          <w:szCs w:val="16"/>
        </w:rPr>
        <w:t>.</w:t>
      </w:r>
    </w:p>
    <w:p w14:paraId="4E36A718" w14:textId="0A6EC9EF"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63" w:name="_Toc233193121"/>
      <w:bookmarkStart w:id="564" w:name="_Toc233209719"/>
      <w:bookmarkStart w:id="565" w:name="_Toc233283538"/>
      <w:bookmarkStart w:id="566" w:name="_Toc233286341"/>
      <w:bookmarkStart w:id="567" w:name="_Toc233289303"/>
      <w:bookmarkStart w:id="568" w:name="_Toc233292411"/>
      <w:bookmarkStart w:id="569" w:name="_Toc233293080"/>
      <w:bookmarkStart w:id="570" w:name="_Toc233199147"/>
      <w:bookmarkStart w:id="571" w:name="_Toc233213315"/>
      <w:bookmarkStart w:id="572" w:name="_Toc233216373"/>
      <w:bookmarkStart w:id="573" w:name="_Toc233313356"/>
      <w:bookmarkStart w:id="574" w:name="_Toc233315659"/>
      <w:bookmarkStart w:id="575" w:name="_Toc233344554"/>
      <w:bookmarkStart w:id="576" w:name="_Toc233355039"/>
      <w:bookmarkStart w:id="577" w:name="_Toc233357729"/>
      <w:bookmarkStart w:id="578" w:name="_Toc233368410"/>
      <w:bookmarkStart w:id="579" w:name="_Toc233370540"/>
      <w:bookmarkStart w:id="580" w:name="_Toc216775043"/>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13c</w:t>
      </w:r>
      <w:r w:rsidR="000F1416" w:rsidRPr="00F22A10">
        <w:rPr>
          <w:rFonts w:ascii="Times New Roman" w:eastAsia="MS Mincho" w:hAnsi="Times New Roman"/>
          <w:b/>
          <w:color w:val="0070C0"/>
          <w:sz w:val="16"/>
          <w:szCs w:val="16"/>
        </w:rPr>
        <w:br/>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sidR="00F22A10" w:rsidRPr="009263EA">
        <w:rPr>
          <w:rFonts w:ascii="Times New Roman" w:eastAsia="MS Mincho" w:hAnsi="Times New Roman"/>
          <w:b/>
          <w:color w:val="008000"/>
          <w:sz w:val="16"/>
          <w:szCs w:val="16"/>
        </w:rPr>
        <w:t>Doručování prostřednictvím doručujícího orgánu</w:t>
      </w:r>
      <w:bookmarkEnd w:id="580"/>
    </w:p>
    <w:p w14:paraId="21B5310B" w14:textId="4CC7304F" w:rsidR="000F1416" w:rsidRPr="00F22A10" w:rsidRDefault="00F22A10" w:rsidP="00F07F8A">
      <w:pPr>
        <w:pStyle w:val="Prosttext"/>
        <w:numPr>
          <w:ilvl w:val="0"/>
          <w:numId w:val="191"/>
        </w:numPr>
        <w:jc w:val="both"/>
        <w:rPr>
          <w:rFonts w:ascii="Times New Roman" w:eastAsia="MS Mincho" w:hAnsi="Times New Roman"/>
          <w:b/>
          <w:sz w:val="16"/>
          <w:szCs w:val="16"/>
        </w:rPr>
      </w:pPr>
      <w:r w:rsidRPr="009263EA">
        <w:rPr>
          <w:rFonts w:ascii="Times New Roman" w:eastAsia="MS Mincho" w:hAnsi="Times New Roman"/>
          <w:bCs/>
          <w:sz w:val="16"/>
          <w:szCs w:val="16"/>
        </w:rPr>
        <w:t>Prostřednictvím doručujícího orgánu</w:t>
      </w:r>
      <w:hyperlink w:anchor="Poz112" w:history="1">
        <w:r w:rsidRPr="009263EA">
          <w:rPr>
            <w:rStyle w:val="Hypertextovodkaz"/>
            <w:rFonts w:ascii="Times New Roman" w:eastAsia="MS Mincho" w:hAnsi="Times New Roman"/>
            <w:sz w:val="16"/>
            <w:szCs w:val="16"/>
            <w:vertAlign w:val="superscript"/>
          </w:rPr>
          <w:t>112)</w:t>
        </w:r>
      </w:hyperlink>
      <w:r w:rsidRPr="00F22A10">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doručuje soud písemnosti v obálkách podle zvláštního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předpisu</w:t>
      </w:r>
      <w:hyperlink w:anchor="Poz113" w:history="1">
        <w:r w:rsidRPr="009263EA">
          <w:rPr>
            <w:rStyle w:val="Hypertextovodkaz"/>
            <w:rFonts w:ascii="Times New Roman" w:eastAsia="MS Mincho" w:hAnsi="Times New Roman"/>
            <w:sz w:val="16"/>
            <w:szCs w:val="16"/>
            <w:vertAlign w:val="superscript"/>
          </w:rPr>
          <w:t>113)</w:t>
        </w:r>
      </w:hyperlink>
      <w:r w:rsidRPr="009263EA">
        <w:rPr>
          <w:rFonts w:ascii="Times New Roman" w:eastAsia="MS Mincho" w:hAnsi="Times New Roman"/>
          <w:bCs/>
          <w:sz w:val="16"/>
          <w:szCs w:val="16"/>
        </w:rPr>
        <w:t>.</w:t>
      </w:r>
    </w:p>
    <w:p w14:paraId="3F2726FF" w14:textId="7898F6B9"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Soudním doručovatelem je kterýkoliv zaměstnanec soudu, který byl soudem pověřen doručením písemnosti.</w:t>
      </w:r>
    </w:p>
    <w:p w14:paraId="5C0FE0B9" w14:textId="01F69059"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Obálka podle odstavce 1 musí obsahovat zejména přesné a nezaměnitelné označení adresáta, jehož součástí je zpravidla rok jeho narození; datum</w:t>
      </w:r>
      <w:r w:rsidR="009263EA">
        <w:rPr>
          <w:rFonts w:ascii="Times New Roman" w:eastAsia="MS Mincho" w:hAnsi="Times New Roman"/>
          <w:bCs/>
          <w:sz w:val="16"/>
          <w:szCs w:val="16"/>
        </w:rPr>
        <w:t> </w:t>
      </w:r>
      <w:r w:rsidRPr="009263EA">
        <w:rPr>
          <w:rFonts w:ascii="Times New Roman" w:eastAsia="MS Mincho" w:hAnsi="Times New Roman"/>
          <w:bCs/>
          <w:sz w:val="16"/>
          <w:szCs w:val="16"/>
        </w:rPr>
        <w:t>narození adresáta se uvede pouze v případě, mohou-li vzniknout pochybnosti o jeho totožnosti. Rodné číslo adresáta se na obálce zásadně neuvádí.</w:t>
      </w:r>
    </w:p>
    <w:p w14:paraId="682CFC1C" w14:textId="5168A832"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Neumožňuje-li povaha dokumentu jeho doručení prostřednictvím datové schránky a soud takový dokument má doručit prezidentovi republiky, členovi vlády, předsedovi Ústavního soudu, nejvyššímu státnímu zástupci, prezidentovi Nejvyššího kontrolního úřadu, guvernérovi České národní banky, veřejnému ochránci práv, poslanci, senátorovi, advokátovi, soudnímu exekutorovi, notáři, patentovému zástupci, daňovému poradci nebo podnikateli, který</w:t>
      </w:r>
      <w:r w:rsidR="009263EA">
        <w:rPr>
          <w:rFonts w:ascii="Times New Roman" w:eastAsia="MS Mincho" w:hAnsi="Times New Roman"/>
          <w:bCs/>
          <w:sz w:val="16"/>
          <w:szCs w:val="16"/>
        </w:rPr>
        <w:t> </w:t>
      </w:r>
      <w:r w:rsidRPr="009263EA">
        <w:rPr>
          <w:rFonts w:ascii="Times New Roman" w:eastAsia="MS Mincho" w:hAnsi="Times New Roman"/>
          <w:bCs/>
          <w:sz w:val="16"/>
          <w:szCs w:val="16"/>
        </w:rPr>
        <w:t>je fyzickou osobou, prostřednictvím provozovatele poštovních služeb, a jedná-li se o dokument týkající se výkonu jeho funkce, uvede soud za osobním jménem a příjmením adresáta dodatek vyjadřující postavení adresáta.</w:t>
      </w:r>
    </w:p>
    <w:p w14:paraId="20D0B563" w14:textId="287A0F75"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Obálka dále obsahuje číslo jednací a označení zasílané písemnosti; nemá-li písemnost číslo jednací, uvede se namísto něj spisová značka. V</w:t>
      </w:r>
      <w:r w:rsidR="009263EA">
        <w:rPr>
          <w:rFonts w:ascii="Times New Roman" w:eastAsia="MS Mincho" w:hAnsi="Times New Roman"/>
          <w:bCs/>
          <w:sz w:val="16"/>
          <w:szCs w:val="16"/>
        </w:rPr>
        <w:t> </w:t>
      </w:r>
      <w:r w:rsidRPr="009263EA">
        <w:rPr>
          <w:rFonts w:ascii="Times New Roman" w:eastAsia="MS Mincho" w:hAnsi="Times New Roman"/>
          <w:bCs/>
          <w:sz w:val="16"/>
          <w:szCs w:val="16"/>
        </w:rPr>
        <w:t>případě</w:t>
      </w:r>
      <w:r w:rsidR="009263EA">
        <w:rPr>
          <w:rFonts w:ascii="Times New Roman" w:eastAsia="MS Mincho" w:hAnsi="Times New Roman"/>
          <w:bCs/>
          <w:sz w:val="16"/>
          <w:szCs w:val="16"/>
        </w:rPr>
        <w:t> </w:t>
      </w:r>
      <w:r w:rsidRPr="009263EA">
        <w:rPr>
          <w:rFonts w:ascii="Times New Roman" w:eastAsia="MS Mincho" w:hAnsi="Times New Roman"/>
          <w:bCs/>
          <w:sz w:val="16"/>
          <w:szCs w:val="16"/>
        </w:rPr>
        <w:t>zasílání většího počtu písemností se namísto čísla jednacího rovněž uvede spisová značka a dále čísla listů všech zasílaných písemností.</w:t>
      </w:r>
    </w:p>
    <w:p w14:paraId="01CB4A12" w14:textId="0AAA2466"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Považuje-li to soud s ohledem na interní nastavení pracovních postupů za účelné, uvádí se na obálce i údaj o aktuálním umístění spisu; další údaje se</w:t>
      </w:r>
      <w:r w:rsidR="009263EA">
        <w:rPr>
          <w:rFonts w:ascii="Times New Roman" w:eastAsia="MS Mincho" w:hAnsi="Times New Roman"/>
          <w:bCs/>
          <w:sz w:val="16"/>
          <w:szCs w:val="16"/>
        </w:rPr>
        <w:t> </w:t>
      </w:r>
      <w:r w:rsidRPr="009263EA">
        <w:rPr>
          <w:rFonts w:ascii="Times New Roman" w:eastAsia="MS Mincho" w:hAnsi="Times New Roman"/>
          <w:bCs/>
          <w:sz w:val="16"/>
          <w:szCs w:val="16"/>
        </w:rPr>
        <w:t>na obálku vyznačují podle pokynu obsaženého v referátu.</w:t>
      </w:r>
    </w:p>
    <w:p w14:paraId="6EE5435E" w14:textId="53AADA37"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Při zasílání soudních spisů prostřednictvím provozovatele poštovních služeb je třeba učinit taková opatření, aby bylo zamezeno možnosti poškození zásilky během přepravy. Zásilka obsahující soudní spis se vždy doručuje jako doporučená.</w:t>
      </w:r>
    </w:p>
    <w:p w14:paraId="791CDB20" w14:textId="24090617" w:rsidR="00F22A10" w:rsidRPr="00F22A10" w:rsidRDefault="00F22A10" w:rsidP="00F07F8A">
      <w:pPr>
        <w:pStyle w:val="Prosttext"/>
        <w:numPr>
          <w:ilvl w:val="0"/>
          <w:numId w:val="191"/>
        </w:numPr>
        <w:jc w:val="both"/>
        <w:rPr>
          <w:rFonts w:ascii="Times New Roman" w:eastAsia="MS Mincho" w:hAnsi="Times New Roman"/>
          <w:b/>
          <w:sz w:val="16"/>
          <w:szCs w:val="16"/>
        </w:rPr>
      </w:pPr>
      <w:r w:rsidRPr="009263EA">
        <w:rPr>
          <w:rFonts w:ascii="Times New Roman" w:eastAsia="MS Mincho" w:hAnsi="Times New Roman"/>
          <w:bCs/>
          <w:sz w:val="16"/>
          <w:szCs w:val="16"/>
        </w:rPr>
        <w:t>Reklamace doručení u provozovatele poštovních služeb se řídí podmínkami provozovatele poštovních služeb.</w:t>
      </w:r>
    </w:p>
    <w:p w14:paraId="6C565B25" w14:textId="6662CD3D"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81" w:name="_Toc233193122"/>
      <w:bookmarkStart w:id="582" w:name="_Toc233209720"/>
      <w:bookmarkStart w:id="583" w:name="_Toc233283539"/>
      <w:bookmarkStart w:id="584" w:name="_Toc233286342"/>
      <w:bookmarkStart w:id="585" w:name="_Toc233289304"/>
      <w:bookmarkStart w:id="586" w:name="_Toc233292412"/>
      <w:bookmarkStart w:id="587" w:name="_Toc233293081"/>
      <w:bookmarkStart w:id="588" w:name="_Toc233199148"/>
      <w:bookmarkStart w:id="589" w:name="_Toc233213316"/>
      <w:bookmarkStart w:id="590" w:name="_Toc233216374"/>
      <w:bookmarkStart w:id="591" w:name="_Toc233313357"/>
      <w:bookmarkStart w:id="592" w:name="_Toc233315660"/>
      <w:bookmarkStart w:id="593" w:name="_Toc233344555"/>
      <w:bookmarkStart w:id="594" w:name="_Toc233355040"/>
      <w:bookmarkStart w:id="595" w:name="_Toc233357730"/>
      <w:bookmarkStart w:id="596" w:name="_Toc233368411"/>
      <w:bookmarkStart w:id="597" w:name="_Toc233370541"/>
      <w:bookmarkStart w:id="598" w:name="_Toc216775044"/>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13d</w:t>
      </w:r>
      <w:r w:rsidR="000F1416" w:rsidRPr="001B34A7">
        <w:rPr>
          <w:rFonts w:ascii="Times New Roman" w:eastAsia="MS Mincho" w:hAnsi="Times New Roman"/>
          <w:b/>
          <w:color w:val="0070C0"/>
          <w:sz w:val="16"/>
          <w:szCs w:val="16"/>
        </w:rPr>
        <w:br/>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001B34A7" w:rsidRPr="009263EA">
        <w:rPr>
          <w:rFonts w:ascii="Times New Roman" w:eastAsia="MS Mincho" w:hAnsi="Times New Roman"/>
          <w:b/>
          <w:color w:val="008000"/>
          <w:sz w:val="16"/>
          <w:szCs w:val="16"/>
        </w:rPr>
        <w:t>Evidence zásilek odeslaných prostřednictvím provozovatele poštovních služeb</w:t>
      </w:r>
      <w:bookmarkEnd w:id="598"/>
    </w:p>
    <w:p w14:paraId="47F37DDF" w14:textId="20F0806F" w:rsidR="000F1416" w:rsidRPr="009263EA" w:rsidRDefault="0071467F" w:rsidP="00F07F8A">
      <w:pPr>
        <w:pStyle w:val="Prosttext"/>
        <w:numPr>
          <w:ilvl w:val="0"/>
          <w:numId w:val="397"/>
        </w:numPr>
        <w:tabs>
          <w:tab w:val="left" w:pos="709"/>
        </w:tabs>
        <w:ind w:left="0" w:firstLine="357"/>
        <w:jc w:val="both"/>
        <w:rPr>
          <w:rFonts w:ascii="Times New Roman" w:eastAsia="MS Mincho" w:hAnsi="Times New Roman"/>
          <w:bCs/>
          <w:sz w:val="16"/>
          <w:szCs w:val="16"/>
        </w:rPr>
      </w:pPr>
      <w:r w:rsidRPr="009263EA">
        <w:rPr>
          <w:rFonts w:ascii="Times New Roman" w:eastAsia="MS Mincho" w:hAnsi="Times New Roman"/>
          <w:bCs/>
          <w:sz w:val="16"/>
          <w:szCs w:val="16"/>
        </w:rPr>
        <w:t>Evidence zásilek odeslaných prostřednictvím provozovatele poštovních služeb obsahuje údaje o doporučených zásilkách předaných k doručení provozovateli poštovních služeb, zejména podací číslo zásilky, jméno a příjmení adresáta a místo určení, váhu a cenu zásilky, typ zvolené služby, případně další údaje v závislosti na podmínkách provozovatele poštovních služeb.</w:t>
      </w:r>
    </w:p>
    <w:p w14:paraId="276F44CD" w14:textId="162F893F" w:rsidR="0071467F" w:rsidRPr="009263EA" w:rsidRDefault="0071467F" w:rsidP="00F07F8A">
      <w:pPr>
        <w:pStyle w:val="Prosttext"/>
        <w:numPr>
          <w:ilvl w:val="0"/>
          <w:numId w:val="397"/>
        </w:numPr>
        <w:tabs>
          <w:tab w:val="left" w:pos="709"/>
        </w:tabs>
        <w:ind w:left="0" w:firstLine="357"/>
        <w:jc w:val="both"/>
        <w:rPr>
          <w:rFonts w:ascii="Times New Roman" w:eastAsia="MS Mincho" w:hAnsi="Times New Roman"/>
          <w:bCs/>
          <w:sz w:val="16"/>
          <w:szCs w:val="16"/>
        </w:rPr>
      </w:pPr>
      <w:r w:rsidRPr="009263EA">
        <w:rPr>
          <w:rFonts w:ascii="Times New Roman" w:eastAsia="MS Mincho" w:hAnsi="Times New Roman"/>
          <w:bCs/>
          <w:sz w:val="16"/>
          <w:szCs w:val="16"/>
        </w:rPr>
        <w:t>Zápis do evidence je třeba provést nejpozději v den odevzdání zásilky k doručení. Zásilky se předávají provozovateli poštovních služeb, který potvrdí jejich převzetí.</w:t>
      </w:r>
    </w:p>
    <w:p w14:paraId="45A0EBFD" w14:textId="69732AB8" w:rsidR="0071467F" w:rsidRPr="0071467F" w:rsidRDefault="0071467F" w:rsidP="00F07F8A">
      <w:pPr>
        <w:pStyle w:val="Prosttext"/>
        <w:numPr>
          <w:ilvl w:val="0"/>
          <w:numId w:val="397"/>
        </w:numPr>
        <w:tabs>
          <w:tab w:val="left" w:pos="709"/>
        </w:tabs>
        <w:ind w:left="0" w:firstLine="357"/>
        <w:jc w:val="both"/>
        <w:rPr>
          <w:rFonts w:ascii="Times New Roman" w:eastAsia="MS Mincho" w:hAnsi="Times New Roman"/>
          <w:b/>
          <w:sz w:val="16"/>
          <w:szCs w:val="16"/>
        </w:rPr>
      </w:pPr>
      <w:r w:rsidRPr="009263EA">
        <w:rPr>
          <w:rFonts w:ascii="Times New Roman" w:eastAsia="MS Mincho" w:hAnsi="Times New Roman"/>
          <w:bCs/>
          <w:sz w:val="16"/>
          <w:szCs w:val="16"/>
        </w:rPr>
        <w:t>Toto ustanovení se nepoužije v případě, že jsou zásilky vyhotovovány s využitím služby hybridní konverzní pošty.</w:t>
      </w:r>
    </w:p>
    <w:p w14:paraId="6330AF59" w14:textId="0E552161"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99" w:name="_Toc233193123"/>
      <w:bookmarkStart w:id="600" w:name="_Toc233209721"/>
      <w:bookmarkStart w:id="601" w:name="_Toc233283540"/>
      <w:bookmarkStart w:id="602" w:name="_Toc233286343"/>
      <w:bookmarkStart w:id="603" w:name="_Toc233289305"/>
      <w:bookmarkStart w:id="604" w:name="_Toc233292413"/>
      <w:bookmarkStart w:id="605" w:name="_Toc233293082"/>
      <w:bookmarkStart w:id="606" w:name="_Toc233199149"/>
      <w:bookmarkStart w:id="607" w:name="_Toc233213317"/>
      <w:bookmarkStart w:id="608" w:name="_Toc233216375"/>
      <w:bookmarkStart w:id="609" w:name="_Toc233313358"/>
      <w:bookmarkStart w:id="610" w:name="_Toc233315661"/>
      <w:bookmarkStart w:id="611" w:name="_Toc233344556"/>
      <w:bookmarkStart w:id="612" w:name="_Toc233355041"/>
      <w:bookmarkStart w:id="613" w:name="_Toc233357731"/>
      <w:bookmarkStart w:id="614" w:name="_Toc233368412"/>
      <w:bookmarkStart w:id="615" w:name="_Toc233370542"/>
      <w:bookmarkStart w:id="616" w:name="_Toc216775045"/>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13e</w:t>
      </w:r>
      <w:r w:rsidR="000F1416" w:rsidRPr="005C4E71">
        <w:rPr>
          <w:rFonts w:ascii="Times New Roman" w:eastAsia="MS Mincho" w:hAnsi="Times New Roman"/>
          <w:b/>
          <w:color w:val="0070C0"/>
          <w:sz w:val="16"/>
          <w:szCs w:val="16"/>
        </w:rPr>
        <w:br/>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sidR="005C4E71" w:rsidRPr="009263EA">
        <w:rPr>
          <w:rFonts w:ascii="Times New Roman" w:eastAsia="MS Mincho" w:hAnsi="Times New Roman"/>
          <w:b/>
          <w:color w:val="008000"/>
          <w:sz w:val="16"/>
          <w:szCs w:val="16"/>
        </w:rPr>
        <w:t>Evidence zásilek doručovaných soudním doručovatelem</w:t>
      </w:r>
      <w:bookmarkEnd w:id="616"/>
    </w:p>
    <w:p w14:paraId="5DC3D347" w14:textId="0DECF89A" w:rsidR="000F1416" w:rsidRPr="009263EA" w:rsidRDefault="005C4E71" w:rsidP="00F07F8A">
      <w:pPr>
        <w:pStyle w:val="Prosttext"/>
        <w:numPr>
          <w:ilvl w:val="0"/>
          <w:numId w:val="398"/>
        </w:numPr>
        <w:tabs>
          <w:tab w:val="left" w:pos="709"/>
        </w:tabs>
        <w:ind w:left="0" w:firstLine="357"/>
        <w:jc w:val="both"/>
        <w:rPr>
          <w:rFonts w:ascii="Times New Roman" w:eastAsia="MS Mincho" w:hAnsi="Times New Roman"/>
          <w:bCs/>
          <w:sz w:val="16"/>
          <w:szCs w:val="16"/>
        </w:rPr>
      </w:pPr>
      <w:r w:rsidRPr="009263EA">
        <w:rPr>
          <w:rFonts w:ascii="Times New Roman" w:eastAsia="MS Mincho" w:hAnsi="Times New Roman"/>
          <w:bCs/>
          <w:sz w:val="16"/>
          <w:szCs w:val="16"/>
        </w:rPr>
        <w:t>Soudní doručovatel zapíše do zvláštní evidence o zásilce převzaté z příslušného oddělení údaje v rozsahu jméno a příjmení adresáta, spisová značka řízení a datum převzetí zásilky z oddělení.</w:t>
      </w:r>
    </w:p>
    <w:p w14:paraId="6BAF7156" w14:textId="4E3371B5" w:rsidR="005C4E71" w:rsidRPr="005C4E71" w:rsidRDefault="005C4E71" w:rsidP="00F07F8A">
      <w:pPr>
        <w:pStyle w:val="Prosttext"/>
        <w:numPr>
          <w:ilvl w:val="0"/>
          <w:numId w:val="398"/>
        </w:numPr>
        <w:tabs>
          <w:tab w:val="left" w:pos="709"/>
        </w:tabs>
        <w:ind w:left="0" w:firstLine="357"/>
        <w:jc w:val="both"/>
        <w:rPr>
          <w:rFonts w:ascii="Times New Roman" w:eastAsia="MS Mincho" w:hAnsi="Times New Roman"/>
          <w:b/>
          <w:sz w:val="16"/>
          <w:szCs w:val="16"/>
        </w:rPr>
      </w:pPr>
      <w:r w:rsidRPr="009263EA">
        <w:rPr>
          <w:rFonts w:ascii="Times New Roman" w:eastAsia="MS Mincho" w:hAnsi="Times New Roman"/>
          <w:bCs/>
          <w:sz w:val="16"/>
          <w:szCs w:val="16"/>
        </w:rPr>
        <w:t>Po doručení či provedení pokusu o něj soudní doručovatel doručenky a nedoručené zásilky odevzdá příslušnému oddělení k založení do spisu a datum jejich předání zaznamená do evidence.</w:t>
      </w:r>
    </w:p>
    <w:p w14:paraId="3C8D44DA" w14:textId="20BF12DE"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17" w:name="_Toc233193124"/>
      <w:bookmarkStart w:id="618" w:name="_Toc233209722"/>
      <w:bookmarkStart w:id="619" w:name="_Toc233283541"/>
      <w:bookmarkStart w:id="620" w:name="_Toc233286344"/>
      <w:bookmarkStart w:id="621" w:name="_Toc233289306"/>
      <w:bookmarkStart w:id="622" w:name="_Toc233292414"/>
      <w:bookmarkStart w:id="623" w:name="_Toc233293083"/>
      <w:bookmarkStart w:id="624" w:name="_Toc233199150"/>
      <w:bookmarkStart w:id="625" w:name="_Toc233213318"/>
      <w:bookmarkStart w:id="626" w:name="_Toc233216376"/>
      <w:bookmarkStart w:id="627" w:name="_Toc233313359"/>
      <w:bookmarkStart w:id="628" w:name="_Toc233315662"/>
      <w:bookmarkStart w:id="629" w:name="_Toc233344557"/>
      <w:bookmarkStart w:id="630" w:name="_Toc233355042"/>
      <w:bookmarkStart w:id="631" w:name="_Toc233357732"/>
      <w:bookmarkStart w:id="632" w:name="_Toc233368413"/>
      <w:bookmarkStart w:id="633" w:name="_Toc233370543"/>
      <w:bookmarkStart w:id="634" w:name="_Toc216775046"/>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13f</w:t>
      </w:r>
      <w:r w:rsidR="000F1416" w:rsidRPr="007F76D6">
        <w:rPr>
          <w:rFonts w:ascii="Times New Roman" w:eastAsia="MS Mincho" w:hAnsi="Times New Roman"/>
          <w:b/>
          <w:color w:val="0070C0"/>
          <w:sz w:val="16"/>
          <w:szCs w:val="16"/>
        </w:rPr>
        <w:br/>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sidR="007F76D6" w:rsidRPr="009263EA">
        <w:rPr>
          <w:rFonts w:ascii="Times New Roman" w:eastAsia="MS Mincho" w:hAnsi="Times New Roman"/>
          <w:b/>
          <w:color w:val="008000"/>
          <w:sz w:val="16"/>
          <w:szCs w:val="16"/>
        </w:rPr>
        <w:t>Doručování účastníkem řízení nebo jeho zástupcem</w:t>
      </w:r>
      <w:bookmarkEnd w:id="634"/>
    </w:p>
    <w:p w14:paraId="2063FE7C" w14:textId="5FBE8122" w:rsidR="000F1416" w:rsidRPr="007F76D6" w:rsidRDefault="007F76D6" w:rsidP="007F76D6">
      <w:pPr>
        <w:pStyle w:val="Prosttext"/>
        <w:ind w:firstLine="357"/>
        <w:jc w:val="both"/>
        <w:rPr>
          <w:rFonts w:ascii="Times New Roman" w:eastAsia="MS Mincho" w:hAnsi="Times New Roman"/>
          <w:b/>
          <w:sz w:val="16"/>
          <w:szCs w:val="16"/>
        </w:rPr>
      </w:pPr>
      <w:r w:rsidRPr="009263EA">
        <w:rPr>
          <w:rFonts w:ascii="Times New Roman" w:eastAsia="MS Mincho" w:hAnsi="Times New Roman"/>
          <w:bCs/>
          <w:sz w:val="16"/>
          <w:szCs w:val="16"/>
        </w:rPr>
        <w:t>Při doručování písemností účastníkem řízení nebo jeho zástupcem platí obdobně § 13c odst. 1, 3, 5 a 6. Průkazem doručení je potvrzení 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přijetí</w:t>
      </w:r>
      <w:hyperlink w:anchor="Poz113" w:history="1">
        <w:r w:rsidRPr="009263EA">
          <w:rPr>
            <w:rStyle w:val="Hypertextovodkaz"/>
            <w:rFonts w:ascii="Times New Roman" w:eastAsia="MS Mincho" w:hAnsi="Times New Roman"/>
            <w:sz w:val="16"/>
            <w:szCs w:val="16"/>
            <w:vertAlign w:val="superscript"/>
          </w:rPr>
          <w:t>113)</w:t>
        </w:r>
      </w:hyperlink>
      <w:r w:rsidRPr="007F76D6">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opatřené datem a podpisem příjemce.</w:t>
      </w:r>
    </w:p>
    <w:p w14:paraId="3726A1A1" w14:textId="5D9B20D0"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35" w:name="_Toc233193125"/>
      <w:bookmarkStart w:id="636" w:name="_Toc233209723"/>
      <w:bookmarkStart w:id="637" w:name="_Toc233283542"/>
      <w:bookmarkStart w:id="638" w:name="_Toc233286345"/>
      <w:bookmarkStart w:id="639" w:name="_Toc233289307"/>
      <w:bookmarkStart w:id="640" w:name="_Toc233292415"/>
      <w:bookmarkStart w:id="641" w:name="_Toc233293084"/>
      <w:bookmarkStart w:id="642" w:name="_Toc233199151"/>
      <w:bookmarkStart w:id="643" w:name="_Toc233213319"/>
      <w:bookmarkStart w:id="644" w:name="_Toc233216377"/>
      <w:bookmarkStart w:id="645" w:name="_Toc233313360"/>
      <w:bookmarkStart w:id="646" w:name="_Toc233315663"/>
      <w:bookmarkStart w:id="647" w:name="_Toc233344558"/>
      <w:bookmarkStart w:id="648" w:name="_Toc233355043"/>
      <w:bookmarkStart w:id="649" w:name="_Toc233357733"/>
      <w:bookmarkStart w:id="650" w:name="_Toc233368414"/>
      <w:bookmarkStart w:id="651" w:name="_Toc233370544"/>
      <w:bookmarkStart w:id="652" w:name="_Toc216775047"/>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13g</w:t>
      </w:r>
      <w:r w:rsidR="000F1416" w:rsidRPr="0027362C">
        <w:rPr>
          <w:rFonts w:ascii="Times New Roman" w:eastAsia="MS Mincho" w:hAnsi="Times New Roman"/>
          <w:b/>
          <w:color w:val="0070C0"/>
          <w:sz w:val="16"/>
          <w:szCs w:val="16"/>
        </w:rPr>
        <w:br/>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r w:rsidR="0027362C" w:rsidRPr="009263EA">
        <w:rPr>
          <w:rFonts w:ascii="Times New Roman" w:eastAsia="MS Mincho" w:hAnsi="Times New Roman"/>
          <w:b/>
          <w:color w:val="008000"/>
          <w:sz w:val="16"/>
          <w:szCs w:val="16"/>
        </w:rPr>
        <w:t>Doručování uložením u soudu</w:t>
      </w:r>
      <w:bookmarkEnd w:id="652"/>
    </w:p>
    <w:p w14:paraId="6670DC34" w14:textId="117F9537" w:rsidR="00673691" w:rsidRPr="0027362C" w:rsidRDefault="0027362C" w:rsidP="0027362C">
      <w:pPr>
        <w:pStyle w:val="Prosttext"/>
        <w:tabs>
          <w:tab w:val="num" w:pos="709"/>
        </w:tabs>
        <w:ind w:firstLine="357"/>
        <w:jc w:val="both"/>
        <w:rPr>
          <w:rFonts w:ascii="Times New Roman" w:eastAsia="MS Mincho" w:hAnsi="Times New Roman"/>
          <w:b/>
          <w:sz w:val="16"/>
          <w:szCs w:val="16"/>
        </w:rPr>
      </w:pPr>
      <w:r w:rsidRPr="009263EA">
        <w:rPr>
          <w:rFonts w:ascii="Times New Roman" w:eastAsia="MS Mincho" w:hAnsi="Times New Roman"/>
          <w:bCs/>
          <w:sz w:val="16"/>
          <w:szCs w:val="16"/>
        </w:rPr>
        <w:t>Stanoví-li příslušný procesní předpis, že se osobě doručují písemnosti uložením u soudu, že je třeba nevyzvednutou písemnost uložit u soudu nebo</w:t>
      </w:r>
      <w:r w:rsidR="00FF0C2F" w:rsidRPr="009263EA">
        <w:rPr>
          <w:rFonts w:ascii="Times New Roman" w:eastAsia="MS Mincho" w:hAnsi="Times New Roman"/>
          <w:bCs/>
          <w:sz w:val="16"/>
          <w:szCs w:val="16"/>
        </w:rPr>
        <w:t> </w:t>
      </w:r>
      <w:r w:rsidRPr="009263EA">
        <w:rPr>
          <w:rFonts w:ascii="Times New Roman" w:eastAsia="MS Mincho" w:hAnsi="Times New Roman"/>
          <w:bCs/>
          <w:sz w:val="16"/>
          <w:szCs w:val="16"/>
        </w:rPr>
        <w:t>má-li soud doručovat osobě písemnost prostřednictvím provozovatele poštovních služeb na adresu místa trvalého pobytu, kterým je sídlo ohlašovny označené v</w:t>
      </w:r>
      <w:r w:rsidR="009263EA">
        <w:rPr>
          <w:rFonts w:ascii="Times New Roman" w:eastAsia="MS Mincho" w:hAnsi="Times New Roman"/>
          <w:bCs/>
          <w:sz w:val="16"/>
          <w:szCs w:val="16"/>
        </w:rPr>
        <w:t> </w:t>
      </w:r>
      <w:r w:rsidRPr="009263EA">
        <w:rPr>
          <w:rFonts w:ascii="Times New Roman" w:eastAsia="MS Mincho" w:hAnsi="Times New Roman"/>
          <w:bCs/>
          <w:sz w:val="16"/>
          <w:szCs w:val="16"/>
        </w:rPr>
        <w:t>informačním systému evidence obyvatel jako adresa úřadu podle zákona o evidenci</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obyvatel</w:t>
      </w:r>
      <w:hyperlink w:anchor="Poz114" w:history="1">
        <w:r w:rsidRPr="009263EA">
          <w:rPr>
            <w:rStyle w:val="Hypertextovodkaz"/>
            <w:rFonts w:ascii="Times New Roman" w:eastAsia="MS Mincho" w:hAnsi="Times New Roman"/>
            <w:sz w:val="16"/>
            <w:szCs w:val="16"/>
            <w:vertAlign w:val="superscript"/>
          </w:rPr>
          <w:t>114)</w:t>
        </w:r>
      </w:hyperlink>
      <w:r w:rsidRPr="009263EA">
        <w:rPr>
          <w:rFonts w:ascii="Times New Roman" w:eastAsia="MS Mincho" w:hAnsi="Times New Roman"/>
          <w:bCs/>
          <w:sz w:val="16"/>
          <w:szCs w:val="16"/>
        </w:rPr>
        <w:t>,</w:t>
      </w:r>
      <w:r w:rsidRPr="0027362C">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ukládá se písemnost založením obálky obsahující doručovanou písemnost do spisu, ve kterém byl vydán pokyn k doručení.</w:t>
      </w:r>
    </w:p>
    <w:p w14:paraId="12BC97ED" w14:textId="4C54E4C0" w:rsidR="000F1416" w:rsidRPr="00A135DD" w:rsidRDefault="00FE0AA5" w:rsidP="003A248D">
      <w:pPr>
        <w:pStyle w:val="Prosttext"/>
        <w:keepNext/>
        <w:spacing w:before="60"/>
        <w:jc w:val="center"/>
        <w:outlineLvl w:val="4"/>
        <w:rPr>
          <w:rFonts w:ascii="Times New Roman" w:eastAsia="MS Mincho" w:hAnsi="Times New Roman"/>
          <w:b/>
          <w:color w:val="0070C0"/>
          <w:sz w:val="16"/>
          <w:szCs w:val="16"/>
        </w:rPr>
      </w:pPr>
      <w:bookmarkStart w:id="653" w:name="_Toc233193126"/>
      <w:bookmarkStart w:id="654" w:name="_Toc233209724"/>
      <w:bookmarkStart w:id="655" w:name="_Toc233283543"/>
      <w:bookmarkStart w:id="656" w:name="_Toc233286346"/>
      <w:bookmarkStart w:id="657" w:name="_Toc233289308"/>
      <w:bookmarkStart w:id="658" w:name="_Toc233292416"/>
      <w:bookmarkStart w:id="659" w:name="_Toc233293085"/>
      <w:bookmarkStart w:id="660" w:name="_Toc233199152"/>
      <w:bookmarkStart w:id="661" w:name="_Toc233213320"/>
      <w:bookmarkStart w:id="662" w:name="_Toc233216378"/>
      <w:bookmarkStart w:id="663" w:name="_Toc233313361"/>
      <w:bookmarkStart w:id="664" w:name="_Toc233315664"/>
      <w:bookmarkStart w:id="665" w:name="_Toc233344559"/>
      <w:bookmarkStart w:id="666" w:name="_Toc233355044"/>
      <w:bookmarkStart w:id="667" w:name="_Toc233357734"/>
      <w:bookmarkStart w:id="668" w:name="_Toc233368415"/>
      <w:bookmarkStart w:id="669" w:name="_Toc233370545"/>
      <w:bookmarkStart w:id="670" w:name="_Toc216775048"/>
      <w:bookmarkStart w:id="671" w:name="_Toc221856713"/>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13h</w:t>
      </w:r>
      <w:r w:rsidR="000F1416" w:rsidRPr="00A135DD">
        <w:rPr>
          <w:rFonts w:ascii="Times New Roman" w:eastAsia="MS Mincho" w:hAnsi="Times New Roman"/>
          <w:b/>
          <w:color w:val="0070C0"/>
          <w:sz w:val="16"/>
          <w:szCs w:val="16"/>
        </w:rPr>
        <w:br/>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sidR="00A135DD" w:rsidRPr="009263EA">
        <w:rPr>
          <w:rFonts w:ascii="Times New Roman" w:eastAsia="MS Mincho" w:hAnsi="Times New Roman"/>
          <w:b/>
          <w:color w:val="008000"/>
          <w:sz w:val="16"/>
          <w:szCs w:val="16"/>
        </w:rPr>
        <w:t>Vyvěšení na úřední desce soudu</w:t>
      </w:r>
      <w:bookmarkEnd w:id="670"/>
    </w:p>
    <w:p w14:paraId="681D1B30" w14:textId="7E744607" w:rsidR="00581133" w:rsidRPr="009263EA" w:rsidRDefault="00A135DD" w:rsidP="00F07F8A">
      <w:pPr>
        <w:pStyle w:val="Prosttext"/>
        <w:numPr>
          <w:ilvl w:val="0"/>
          <w:numId w:val="192"/>
        </w:numPr>
        <w:jc w:val="both"/>
        <w:rPr>
          <w:rFonts w:ascii="Times New Roman" w:eastAsia="MS Mincho" w:hAnsi="Times New Roman"/>
          <w:bCs/>
          <w:sz w:val="16"/>
          <w:szCs w:val="16"/>
        </w:rPr>
      </w:pPr>
      <w:r w:rsidRPr="009263EA">
        <w:rPr>
          <w:rFonts w:ascii="Times New Roman" w:eastAsia="MS Mincho" w:hAnsi="Times New Roman"/>
          <w:bCs/>
          <w:sz w:val="16"/>
          <w:szCs w:val="16"/>
        </w:rPr>
        <w:t>Stanoví-li zvláštní právní předpis, že rozhodnutí nebo jiná písemnost mají být vyvěšeny na úřední desce soudu, vyznačí se na písemnosti data vyvěšení a snětí z úřední desky.</w:t>
      </w:r>
    </w:p>
    <w:p w14:paraId="3FA8F434" w14:textId="3E1CD2FA" w:rsidR="000F1416" w:rsidRPr="005F761B" w:rsidRDefault="00A135DD" w:rsidP="00F07F8A">
      <w:pPr>
        <w:pStyle w:val="Prosttext"/>
        <w:numPr>
          <w:ilvl w:val="0"/>
          <w:numId w:val="192"/>
        </w:numPr>
        <w:jc w:val="both"/>
        <w:rPr>
          <w:rFonts w:ascii="Times New Roman" w:eastAsia="MS Mincho" w:hAnsi="Times New Roman"/>
          <w:b/>
          <w:sz w:val="16"/>
          <w:szCs w:val="16"/>
        </w:rPr>
      </w:pPr>
      <w:r w:rsidRPr="009263EA">
        <w:rPr>
          <w:rFonts w:ascii="Times New Roman" w:eastAsia="MS Mincho" w:hAnsi="Times New Roman"/>
          <w:bCs/>
          <w:sz w:val="16"/>
          <w:szCs w:val="16"/>
        </w:rPr>
        <w:t>Rozhodnutí nebo jiná písemnost označená daty podle odstavce 1 se založí do spisu a k referátu obsahujícímu pokyn k jejímu vyvěšení se</w:t>
      </w:r>
      <w:r w:rsidR="00FF0C2F" w:rsidRPr="009263EA">
        <w:rPr>
          <w:rFonts w:ascii="Times New Roman" w:eastAsia="MS Mincho" w:hAnsi="Times New Roman"/>
          <w:bCs/>
          <w:sz w:val="16"/>
          <w:szCs w:val="16"/>
        </w:rPr>
        <w:t> </w:t>
      </w:r>
      <w:r w:rsidRPr="009263EA">
        <w:rPr>
          <w:rFonts w:ascii="Times New Roman" w:eastAsia="MS Mincho" w:hAnsi="Times New Roman"/>
          <w:bCs/>
          <w:sz w:val="16"/>
          <w:szCs w:val="16"/>
        </w:rPr>
        <w:t>poznamená, na jakém čísle listu je obsažena.</w:t>
      </w:r>
    </w:p>
    <w:p w14:paraId="4688292D" w14:textId="00F8DAD2" w:rsidR="005F761B" w:rsidRDefault="005F761B" w:rsidP="005F761B">
      <w:pPr>
        <w:pStyle w:val="Prosttext"/>
        <w:jc w:val="center"/>
        <w:outlineLvl w:val="4"/>
        <w:rPr>
          <w:rFonts w:ascii="Times New Roman" w:eastAsia="MS Mincho" w:hAnsi="Times New Roman"/>
          <w:b/>
          <w:color w:val="0070C0"/>
          <w:sz w:val="16"/>
          <w:szCs w:val="16"/>
        </w:rPr>
      </w:pPr>
      <w:bookmarkStart w:id="672" w:name="_Toc216775049"/>
      <w:r w:rsidRPr="009263EA">
        <w:rPr>
          <w:rFonts w:ascii="Times New Roman" w:eastAsia="MS Mincho" w:hAnsi="Times New Roman"/>
          <w:b/>
          <w:color w:val="008000"/>
          <w:sz w:val="16"/>
          <w:szCs w:val="16"/>
        </w:rPr>
        <w:t>§ 13i</w:t>
      </w:r>
      <w:r>
        <w:rPr>
          <w:rFonts w:ascii="Times New Roman" w:eastAsia="MS Mincho" w:hAnsi="Times New Roman"/>
          <w:b/>
          <w:color w:val="0070C0"/>
          <w:sz w:val="16"/>
          <w:szCs w:val="16"/>
        </w:rPr>
        <w:br/>
      </w:r>
      <w:r w:rsidRPr="009263EA">
        <w:rPr>
          <w:rFonts w:ascii="Times New Roman" w:eastAsia="MS Mincho" w:hAnsi="Times New Roman"/>
          <w:b/>
          <w:color w:val="008000"/>
          <w:sz w:val="16"/>
          <w:szCs w:val="16"/>
        </w:rPr>
        <w:t>Doručování vyhláškou</w:t>
      </w:r>
      <w:bookmarkEnd w:id="672"/>
    </w:p>
    <w:p w14:paraId="13A0EC10" w14:textId="5BD251A2" w:rsidR="005F761B" w:rsidRDefault="005F761B" w:rsidP="005F761B">
      <w:pPr>
        <w:pStyle w:val="Prosttext"/>
        <w:ind w:firstLine="357"/>
        <w:jc w:val="both"/>
        <w:rPr>
          <w:rFonts w:ascii="Times New Roman" w:eastAsia="MS Mincho" w:hAnsi="Times New Roman"/>
          <w:b/>
          <w:bCs/>
          <w:color w:val="0070C0"/>
          <w:sz w:val="16"/>
          <w:szCs w:val="16"/>
        </w:rPr>
      </w:pPr>
      <w:r w:rsidRPr="009263EA">
        <w:rPr>
          <w:rFonts w:ascii="Times New Roman" w:eastAsia="MS Mincho" w:hAnsi="Times New Roman"/>
          <w:sz w:val="16"/>
          <w:szCs w:val="16"/>
        </w:rPr>
        <w:t>Doručení vyhláškou se provádí v případech stanovených zvláštními právními</w:t>
      </w:r>
      <w:r w:rsidRPr="009263EA">
        <w:rPr>
          <w:rFonts w:ascii="Times New Roman" w:eastAsia="MS Mincho" w:hAnsi="Times New Roman"/>
          <w:b/>
          <w:bCs/>
          <w:sz w:val="16"/>
          <w:szCs w:val="16"/>
        </w:rPr>
        <w:t xml:space="preserve"> </w:t>
      </w:r>
      <w:r w:rsidRPr="009263EA">
        <w:rPr>
          <w:rFonts w:ascii="Times New Roman" w:eastAsia="MS Mincho" w:hAnsi="Times New Roman"/>
          <w:sz w:val="16"/>
          <w:szCs w:val="16"/>
        </w:rPr>
        <w:t>předpisy</w:t>
      </w:r>
      <w:hyperlink w:anchor="Poz115" w:history="1">
        <w:r w:rsidRPr="009263EA">
          <w:rPr>
            <w:rStyle w:val="Hypertextovodkaz"/>
            <w:rFonts w:ascii="Times New Roman" w:eastAsia="MS Mincho" w:hAnsi="Times New Roman"/>
            <w:sz w:val="16"/>
            <w:szCs w:val="16"/>
            <w:vertAlign w:val="superscript"/>
          </w:rPr>
          <w:t>115)</w:t>
        </w:r>
      </w:hyperlink>
      <w:r w:rsidRPr="005F761B">
        <w:rPr>
          <w:rFonts w:ascii="Times New Roman" w:eastAsia="MS Mincho" w:hAnsi="Times New Roman"/>
          <w:b/>
          <w:bCs/>
          <w:color w:val="0070C0"/>
          <w:sz w:val="16"/>
          <w:szCs w:val="16"/>
        </w:rPr>
        <w:t xml:space="preserve"> </w:t>
      </w:r>
      <w:r w:rsidRPr="009263EA">
        <w:rPr>
          <w:rFonts w:ascii="Times New Roman" w:eastAsia="MS Mincho" w:hAnsi="Times New Roman"/>
          <w:sz w:val="16"/>
          <w:szCs w:val="16"/>
        </w:rPr>
        <w:t>zveřejněním písemnosti v insolvenčním či</w:t>
      </w:r>
      <w:r w:rsidR="00FF0C2F" w:rsidRPr="009263EA">
        <w:rPr>
          <w:rFonts w:ascii="Times New Roman" w:eastAsia="MS Mincho" w:hAnsi="Times New Roman"/>
          <w:sz w:val="16"/>
          <w:szCs w:val="16"/>
        </w:rPr>
        <w:t> </w:t>
      </w:r>
      <w:r w:rsidRPr="009263EA">
        <w:rPr>
          <w:rFonts w:ascii="Times New Roman" w:eastAsia="MS Mincho" w:hAnsi="Times New Roman"/>
          <w:sz w:val="16"/>
          <w:szCs w:val="16"/>
        </w:rPr>
        <w:t>restrukturalizačním rejstříku; nelze-li zajistit veřejnosti dálkový přístup do restrukturalizačního rejstříku, restrukturalizační soud provede doručení vyhláškou vyvěšením písemnosti na úřední desce soudu.</w:t>
      </w:r>
    </w:p>
    <w:p w14:paraId="23764DD1" w14:textId="43113D76" w:rsidR="00C438BD" w:rsidRDefault="00C438BD" w:rsidP="00C438BD">
      <w:pPr>
        <w:pStyle w:val="Prosttext"/>
        <w:jc w:val="center"/>
        <w:outlineLvl w:val="4"/>
        <w:rPr>
          <w:rFonts w:ascii="Times New Roman" w:eastAsia="MS Mincho" w:hAnsi="Times New Roman"/>
          <w:b/>
          <w:color w:val="0070C0"/>
          <w:sz w:val="16"/>
          <w:szCs w:val="16"/>
        </w:rPr>
      </w:pPr>
      <w:bookmarkStart w:id="673" w:name="_Toc216775050"/>
      <w:r w:rsidRPr="009263EA">
        <w:rPr>
          <w:rFonts w:ascii="Times New Roman" w:eastAsia="MS Mincho" w:hAnsi="Times New Roman"/>
          <w:b/>
          <w:color w:val="008000"/>
          <w:sz w:val="16"/>
          <w:szCs w:val="16"/>
        </w:rPr>
        <w:t>§ 13j</w:t>
      </w:r>
      <w:r>
        <w:rPr>
          <w:rFonts w:ascii="Times New Roman" w:eastAsia="MS Mincho" w:hAnsi="Times New Roman"/>
          <w:b/>
          <w:color w:val="0070C0"/>
          <w:sz w:val="16"/>
          <w:szCs w:val="16"/>
        </w:rPr>
        <w:br/>
      </w:r>
      <w:r w:rsidRPr="009263EA">
        <w:rPr>
          <w:rFonts w:ascii="Times New Roman" w:eastAsia="MS Mincho" w:hAnsi="Times New Roman"/>
          <w:b/>
          <w:color w:val="008000"/>
          <w:sz w:val="16"/>
          <w:szCs w:val="16"/>
        </w:rPr>
        <w:t>Uveřejnění údajů vyhláškou</w:t>
      </w:r>
      <w:bookmarkEnd w:id="673"/>
    </w:p>
    <w:p w14:paraId="6CB417FA" w14:textId="36DCD763" w:rsidR="00C438BD" w:rsidRPr="009263EA" w:rsidRDefault="00C438BD" w:rsidP="00F07F8A">
      <w:pPr>
        <w:pStyle w:val="Prosttext"/>
        <w:numPr>
          <w:ilvl w:val="0"/>
          <w:numId w:val="399"/>
        </w:numPr>
        <w:tabs>
          <w:tab w:val="left" w:pos="709"/>
        </w:tabs>
        <w:ind w:left="0" w:firstLine="357"/>
        <w:jc w:val="both"/>
        <w:rPr>
          <w:rFonts w:ascii="Times New Roman" w:eastAsia="MS Mincho" w:hAnsi="Times New Roman"/>
          <w:sz w:val="16"/>
          <w:szCs w:val="16"/>
        </w:rPr>
      </w:pPr>
      <w:r w:rsidRPr="009263EA">
        <w:rPr>
          <w:rFonts w:ascii="Times New Roman" w:eastAsia="MS Mincho" w:hAnsi="Times New Roman"/>
          <w:sz w:val="16"/>
          <w:szCs w:val="16"/>
        </w:rPr>
        <w:t>Jestliže zvláštní právní předpis</w:t>
      </w:r>
      <w:hyperlink w:anchor="Poz116" w:history="1">
        <w:r w:rsidRPr="009263EA">
          <w:rPr>
            <w:rStyle w:val="Hypertextovodkaz"/>
            <w:rFonts w:ascii="Times New Roman" w:eastAsia="MS Mincho" w:hAnsi="Times New Roman"/>
            <w:sz w:val="16"/>
            <w:szCs w:val="16"/>
            <w:vertAlign w:val="superscript"/>
          </w:rPr>
          <w:t>116)</w:t>
        </w:r>
      </w:hyperlink>
      <w:r w:rsidRPr="00C438BD">
        <w:rPr>
          <w:rFonts w:ascii="Times New Roman" w:eastAsia="MS Mincho" w:hAnsi="Times New Roman"/>
          <w:b/>
          <w:bCs/>
          <w:color w:val="0070C0"/>
          <w:sz w:val="16"/>
          <w:szCs w:val="16"/>
        </w:rPr>
        <w:t xml:space="preserve"> </w:t>
      </w:r>
      <w:r w:rsidRPr="009263EA">
        <w:rPr>
          <w:rFonts w:ascii="Times New Roman" w:eastAsia="MS Mincho" w:hAnsi="Times New Roman"/>
          <w:sz w:val="16"/>
          <w:szCs w:val="16"/>
        </w:rPr>
        <w:t>stanoví, že mají být určité údaje uveřejněny vyhláškou, uveřejní se vyhláška na úřední desce soudu, nestanoví-li takový předpis jiný postup. Na vyhlášce se vyznačí datum jejího vyvěšení a snětí z úřední desky soudu.</w:t>
      </w:r>
    </w:p>
    <w:p w14:paraId="6D6D3ECF" w14:textId="53BFD903" w:rsidR="00C438BD" w:rsidRPr="00514677" w:rsidRDefault="00C438BD" w:rsidP="00F07F8A">
      <w:pPr>
        <w:pStyle w:val="Prosttext"/>
        <w:numPr>
          <w:ilvl w:val="0"/>
          <w:numId w:val="399"/>
        </w:numPr>
        <w:tabs>
          <w:tab w:val="left" w:pos="709"/>
        </w:tabs>
        <w:ind w:left="0" w:firstLine="357"/>
        <w:jc w:val="both"/>
        <w:rPr>
          <w:rFonts w:ascii="Times New Roman" w:eastAsia="MS Mincho" w:hAnsi="Times New Roman"/>
          <w:b/>
          <w:color w:val="0070C0"/>
          <w:sz w:val="16"/>
          <w:szCs w:val="16"/>
        </w:rPr>
      </w:pPr>
      <w:r w:rsidRPr="009263EA">
        <w:rPr>
          <w:rFonts w:ascii="Times New Roman" w:eastAsia="MS Mincho" w:hAnsi="Times New Roman"/>
          <w:sz w:val="16"/>
          <w:szCs w:val="16"/>
        </w:rPr>
        <w:t>Vyhláška opatřená daty podle odstavce 1 se založí do spisu a k referátu obsahujícímu pokyn k jejímu vyvěšení se poznamená, na jakém čísle listu je</w:t>
      </w:r>
      <w:r w:rsidR="009263EA">
        <w:rPr>
          <w:rFonts w:ascii="Times New Roman" w:eastAsia="MS Mincho" w:hAnsi="Times New Roman"/>
          <w:sz w:val="16"/>
          <w:szCs w:val="16"/>
        </w:rPr>
        <w:t> </w:t>
      </w:r>
      <w:r w:rsidRPr="009263EA">
        <w:rPr>
          <w:rFonts w:ascii="Times New Roman" w:eastAsia="MS Mincho" w:hAnsi="Times New Roman"/>
          <w:sz w:val="16"/>
          <w:szCs w:val="16"/>
        </w:rPr>
        <w:t>obsažena.</w:t>
      </w:r>
    </w:p>
    <w:p w14:paraId="6506D289" w14:textId="24ADFA2B" w:rsidR="00514677" w:rsidRDefault="00514677" w:rsidP="00514677">
      <w:pPr>
        <w:pStyle w:val="Prosttext"/>
        <w:tabs>
          <w:tab w:val="left" w:pos="709"/>
        </w:tabs>
        <w:jc w:val="center"/>
        <w:outlineLvl w:val="4"/>
        <w:rPr>
          <w:rFonts w:ascii="Times New Roman" w:eastAsia="MS Mincho" w:hAnsi="Times New Roman"/>
          <w:b/>
          <w:color w:val="0070C0"/>
          <w:sz w:val="16"/>
          <w:szCs w:val="16"/>
        </w:rPr>
      </w:pPr>
      <w:bookmarkStart w:id="674" w:name="_Toc216775051"/>
      <w:r w:rsidRPr="009263EA">
        <w:rPr>
          <w:rFonts w:ascii="Times New Roman" w:eastAsia="MS Mincho" w:hAnsi="Times New Roman"/>
          <w:b/>
          <w:color w:val="008000"/>
          <w:sz w:val="16"/>
          <w:szCs w:val="16"/>
        </w:rPr>
        <w:t>§ 13k</w:t>
      </w:r>
      <w:r>
        <w:rPr>
          <w:rFonts w:ascii="Times New Roman" w:eastAsia="MS Mincho" w:hAnsi="Times New Roman"/>
          <w:b/>
          <w:color w:val="0070C0"/>
          <w:sz w:val="16"/>
          <w:szCs w:val="16"/>
        </w:rPr>
        <w:br/>
      </w:r>
      <w:r w:rsidRPr="009263EA">
        <w:rPr>
          <w:rFonts w:ascii="Times New Roman" w:eastAsia="MS Mincho" w:hAnsi="Times New Roman"/>
          <w:b/>
          <w:color w:val="008000"/>
          <w:sz w:val="16"/>
          <w:szCs w:val="16"/>
        </w:rPr>
        <w:t>Průkazy doručení a vrácené nedoručené zásilky</w:t>
      </w:r>
      <w:bookmarkEnd w:id="674"/>
    </w:p>
    <w:p w14:paraId="11BF3BCA" w14:textId="65834D54" w:rsidR="00514677" w:rsidRPr="00514677" w:rsidRDefault="00514677" w:rsidP="00F07F8A">
      <w:pPr>
        <w:pStyle w:val="Prosttext"/>
        <w:numPr>
          <w:ilvl w:val="0"/>
          <w:numId w:val="400"/>
        </w:numPr>
        <w:tabs>
          <w:tab w:val="left" w:pos="709"/>
        </w:tabs>
        <w:ind w:left="0" w:firstLine="357"/>
        <w:jc w:val="both"/>
        <w:rPr>
          <w:rFonts w:ascii="Times New Roman" w:eastAsia="MS Mincho" w:hAnsi="Times New Roman"/>
          <w:b/>
          <w:color w:val="0070C0"/>
          <w:sz w:val="16"/>
          <w:szCs w:val="16"/>
        </w:rPr>
      </w:pPr>
      <w:r w:rsidRPr="009263EA">
        <w:rPr>
          <w:rFonts w:ascii="Times New Roman" w:eastAsia="MS Mincho" w:hAnsi="Times New Roman"/>
          <w:sz w:val="16"/>
          <w:szCs w:val="16"/>
        </w:rPr>
        <w:t>Jestliže je písemnost doručována prostřednictvím datové schránky, průkazem doručení ve smyslu zvláštního právního předpisu</w:t>
      </w:r>
      <w:hyperlink w:anchor="Poz117" w:history="1">
        <w:r w:rsidRPr="009263EA">
          <w:rPr>
            <w:rStyle w:val="Hypertextovodkaz"/>
            <w:rFonts w:ascii="Times New Roman" w:eastAsia="MS Mincho" w:hAnsi="Times New Roman"/>
            <w:sz w:val="16"/>
            <w:szCs w:val="16"/>
            <w:vertAlign w:val="superscript"/>
          </w:rPr>
          <w:t>117)</w:t>
        </w:r>
      </w:hyperlink>
      <w:r w:rsidRPr="00514677">
        <w:rPr>
          <w:rFonts w:ascii="Times New Roman" w:eastAsia="MS Mincho" w:hAnsi="Times New Roman"/>
          <w:b/>
          <w:bCs/>
          <w:color w:val="0070C0"/>
          <w:sz w:val="16"/>
          <w:szCs w:val="16"/>
        </w:rPr>
        <w:t xml:space="preserve"> </w:t>
      </w:r>
      <w:r w:rsidRPr="009263EA">
        <w:rPr>
          <w:rFonts w:ascii="Times New Roman" w:eastAsia="MS Mincho" w:hAnsi="Times New Roman"/>
          <w:sz w:val="16"/>
          <w:szCs w:val="16"/>
        </w:rPr>
        <w:t>je potvrzení o</w:t>
      </w:r>
      <w:r w:rsidR="009263EA">
        <w:rPr>
          <w:rFonts w:ascii="Times New Roman" w:eastAsia="MS Mincho" w:hAnsi="Times New Roman"/>
          <w:sz w:val="16"/>
          <w:szCs w:val="16"/>
        </w:rPr>
        <w:t> </w:t>
      </w:r>
      <w:r w:rsidRPr="009263EA">
        <w:rPr>
          <w:rFonts w:ascii="Times New Roman" w:eastAsia="MS Mincho" w:hAnsi="Times New Roman"/>
          <w:sz w:val="16"/>
          <w:szCs w:val="16"/>
        </w:rPr>
        <w:t>dodání a doručení do datové schránky podle přílohy č. 20, a to i v negativním případě, zejména tehdy, pokud písemnost nebyla ve stanovené lhůtě doručena či</w:t>
      </w:r>
      <w:r w:rsidR="009263EA">
        <w:rPr>
          <w:rFonts w:ascii="Times New Roman" w:eastAsia="MS Mincho" w:hAnsi="Times New Roman"/>
          <w:sz w:val="16"/>
          <w:szCs w:val="16"/>
        </w:rPr>
        <w:t> </w:t>
      </w:r>
      <w:r w:rsidRPr="009263EA">
        <w:rPr>
          <w:rFonts w:ascii="Times New Roman" w:eastAsia="MS Mincho" w:hAnsi="Times New Roman"/>
          <w:sz w:val="16"/>
          <w:szCs w:val="16"/>
        </w:rPr>
        <w:t>vyzvednuta.</w:t>
      </w:r>
    </w:p>
    <w:p w14:paraId="5A688456" w14:textId="7BA19B17" w:rsidR="00514677" w:rsidRPr="009263EA" w:rsidRDefault="00514677" w:rsidP="00F07F8A">
      <w:pPr>
        <w:pStyle w:val="Prosttext"/>
        <w:numPr>
          <w:ilvl w:val="0"/>
          <w:numId w:val="400"/>
        </w:numPr>
        <w:tabs>
          <w:tab w:val="left" w:pos="709"/>
        </w:tabs>
        <w:ind w:left="0" w:firstLine="357"/>
        <w:jc w:val="both"/>
        <w:rPr>
          <w:rFonts w:ascii="Times New Roman" w:eastAsia="MS Mincho" w:hAnsi="Times New Roman"/>
          <w:sz w:val="16"/>
          <w:szCs w:val="16"/>
        </w:rPr>
      </w:pPr>
      <w:r w:rsidRPr="009263EA">
        <w:rPr>
          <w:rFonts w:ascii="Times New Roman" w:eastAsia="MS Mincho" w:hAnsi="Times New Roman"/>
          <w:sz w:val="16"/>
          <w:szCs w:val="16"/>
        </w:rPr>
        <w:t>Doručenky a potvrzení o dodání a doručení do datové schránky se pevně připojí k referátu, který obsahuje první pokyn k doručení dané písemnosti. Nepovažuje-li soud takový postup za vhodný nebo není-li možný, poznamená se zpravidla u referátu číslo listu, na kterém je doručenka obsažena. Ostatní</w:t>
      </w:r>
      <w:r w:rsidR="009263EA">
        <w:rPr>
          <w:rFonts w:ascii="Times New Roman" w:eastAsia="MS Mincho" w:hAnsi="Times New Roman"/>
          <w:sz w:val="16"/>
          <w:szCs w:val="16"/>
        </w:rPr>
        <w:t> </w:t>
      </w:r>
      <w:r w:rsidRPr="009263EA">
        <w:rPr>
          <w:rFonts w:ascii="Times New Roman" w:eastAsia="MS Mincho" w:hAnsi="Times New Roman"/>
          <w:sz w:val="16"/>
          <w:szCs w:val="16"/>
        </w:rPr>
        <w:t>průkazy doručení a vrácené nedoručené zásilky se chronologicky zažurnalizují do spisu.</w:t>
      </w:r>
    </w:p>
    <w:p w14:paraId="2223E339" w14:textId="12726BCD" w:rsidR="00514677" w:rsidRPr="005F761B" w:rsidRDefault="00514677" w:rsidP="00F07F8A">
      <w:pPr>
        <w:pStyle w:val="Prosttext"/>
        <w:numPr>
          <w:ilvl w:val="0"/>
          <w:numId w:val="400"/>
        </w:numPr>
        <w:tabs>
          <w:tab w:val="left" w:pos="709"/>
        </w:tabs>
        <w:ind w:left="0" w:firstLine="357"/>
        <w:jc w:val="both"/>
        <w:rPr>
          <w:rFonts w:ascii="Times New Roman" w:eastAsia="MS Mincho" w:hAnsi="Times New Roman"/>
          <w:b/>
          <w:color w:val="0070C0"/>
          <w:sz w:val="16"/>
          <w:szCs w:val="16"/>
        </w:rPr>
      </w:pPr>
      <w:r w:rsidRPr="009263EA">
        <w:rPr>
          <w:rFonts w:ascii="Times New Roman" w:eastAsia="MS Mincho" w:hAnsi="Times New Roman"/>
          <w:sz w:val="16"/>
          <w:szCs w:val="16"/>
        </w:rPr>
        <w:lastRenderedPageBreak/>
        <w:t>Obsah vrácené nedoručené zásilky, jedná-li se o stejnopisy podání, jejich příloh a dokumentů vytvořených soudem, je možno ze zásilky vyjmout a</w:t>
      </w:r>
      <w:r w:rsidR="009263EA">
        <w:rPr>
          <w:rFonts w:ascii="Times New Roman" w:eastAsia="MS Mincho" w:hAnsi="Times New Roman"/>
          <w:sz w:val="16"/>
          <w:szCs w:val="16"/>
        </w:rPr>
        <w:t> </w:t>
      </w:r>
      <w:r w:rsidRPr="009263EA">
        <w:rPr>
          <w:rFonts w:ascii="Times New Roman" w:eastAsia="MS Mincho" w:hAnsi="Times New Roman"/>
          <w:sz w:val="16"/>
          <w:szCs w:val="16"/>
        </w:rPr>
        <w:t>zařadit mezi přílohy spisu podle § 172 odst. 1, nestanoví-li soudce, vyšší soudní úředník, justiční kandidát, asistent soudce či soudní tajemník jinak, zejména</w:t>
      </w:r>
      <w:r w:rsidR="009263EA">
        <w:rPr>
          <w:rFonts w:ascii="Times New Roman" w:eastAsia="MS Mincho" w:hAnsi="Times New Roman"/>
          <w:sz w:val="16"/>
          <w:szCs w:val="16"/>
        </w:rPr>
        <w:t> </w:t>
      </w:r>
      <w:r w:rsidRPr="009263EA">
        <w:rPr>
          <w:rFonts w:ascii="Times New Roman" w:eastAsia="MS Mincho" w:hAnsi="Times New Roman"/>
          <w:sz w:val="16"/>
          <w:szCs w:val="16"/>
        </w:rPr>
        <w:t>v případech, kdy je vrácená nedoručená zásilka dokladem o doručení podle příslušného procesního</w:t>
      </w:r>
      <w:r w:rsidRPr="009263EA">
        <w:rPr>
          <w:rFonts w:ascii="Times New Roman" w:eastAsia="MS Mincho" w:hAnsi="Times New Roman"/>
          <w:b/>
          <w:bCs/>
          <w:sz w:val="16"/>
          <w:szCs w:val="16"/>
        </w:rPr>
        <w:t xml:space="preserve"> </w:t>
      </w:r>
      <w:r w:rsidRPr="009263EA">
        <w:rPr>
          <w:rFonts w:ascii="Times New Roman" w:eastAsia="MS Mincho" w:hAnsi="Times New Roman"/>
          <w:sz w:val="16"/>
          <w:szCs w:val="16"/>
        </w:rPr>
        <w:t>předpisu</w:t>
      </w:r>
      <w:hyperlink w:anchor="Poz118" w:history="1">
        <w:r w:rsidRPr="009263EA">
          <w:rPr>
            <w:rStyle w:val="Hypertextovodkaz"/>
            <w:rFonts w:ascii="Times New Roman" w:eastAsia="MS Mincho" w:hAnsi="Times New Roman"/>
            <w:sz w:val="16"/>
            <w:szCs w:val="16"/>
            <w:vertAlign w:val="superscript"/>
          </w:rPr>
          <w:t>118)</w:t>
        </w:r>
      </w:hyperlink>
      <w:r w:rsidRPr="009263EA">
        <w:rPr>
          <w:rFonts w:ascii="Times New Roman" w:eastAsia="MS Mincho" w:hAnsi="Times New Roman"/>
          <w:sz w:val="16"/>
          <w:szCs w:val="16"/>
        </w:rPr>
        <w:t>.</w:t>
      </w:r>
    </w:p>
    <w:p w14:paraId="43B277CA" w14:textId="4A85495D" w:rsidR="000F1416" w:rsidRPr="00290025" w:rsidRDefault="000F1416" w:rsidP="00290025">
      <w:pPr>
        <w:pStyle w:val="Prosttext"/>
        <w:keepNext/>
        <w:spacing w:before="60"/>
        <w:jc w:val="center"/>
        <w:outlineLvl w:val="2"/>
        <w:rPr>
          <w:rFonts w:ascii="Times New Roman" w:eastAsia="MS Mincho" w:hAnsi="Times New Roman"/>
          <w:b/>
          <w:color w:val="008000"/>
          <w:sz w:val="16"/>
          <w:szCs w:val="16"/>
        </w:rPr>
      </w:pPr>
      <w:bookmarkStart w:id="675" w:name="_Toc233193127"/>
      <w:bookmarkStart w:id="676" w:name="_Toc233209725"/>
      <w:bookmarkStart w:id="677" w:name="_Toc233283544"/>
      <w:bookmarkStart w:id="678" w:name="_Toc233286347"/>
      <w:bookmarkStart w:id="679" w:name="_Toc233289309"/>
      <w:bookmarkStart w:id="680" w:name="_Toc233292417"/>
      <w:bookmarkStart w:id="681" w:name="_Toc233293086"/>
      <w:bookmarkStart w:id="682" w:name="_Toc233199153"/>
      <w:bookmarkStart w:id="683" w:name="_Toc233213321"/>
      <w:bookmarkStart w:id="684" w:name="_Toc233216379"/>
      <w:bookmarkStart w:id="685" w:name="_Toc213959760"/>
      <w:bookmarkStart w:id="686" w:name="_Toc233301190"/>
      <w:bookmarkStart w:id="687" w:name="_Toc233302522"/>
      <w:bookmarkStart w:id="688" w:name="_Toc233307797"/>
      <w:bookmarkStart w:id="689" w:name="_Toc233313362"/>
      <w:bookmarkStart w:id="690" w:name="_Toc233315665"/>
      <w:bookmarkStart w:id="691" w:name="_Toc233342544"/>
      <w:bookmarkStart w:id="692" w:name="_Toc233343210"/>
      <w:bookmarkStart w:id="693" w:name="_Toc233344560"/>
      <w:bookmarkStart w:id="694" w:name="_Toc233355045"/>
      <w:bookmarkStart w:id="695" w:name="_Toc233357735"/>
      <w:bookmarkStart w:id="696" w:name="_Toc233368416"/>
      <w:bookmarkStart w:id="697" w:name="_Toc233370546"/>
      <w:bookmarkStart w:id="698" w:name="_Toc216775052"/>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Rozhodnutí</w:t>
      </w:r>
      <w:bookmarkEnd w:id="671"/>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30AA5D25" w14:textId="233EECDE"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9" w:name="_Toc233193128"/>
      <w:bookmarkStart w:id="700" w:name="_Toc221856714"/>
      <w:bookmarkStart w:id="701" w:name="_Toc233209726"/>
      <w:bookmarkStart w:id="702" w:name="_Toc233283545"/>
      <w:bookmarkStart w:id="703" w:name="_Toc233286348"/>
      <w:bookmarkStart w:id="704" w:name="_Toc233289310"/>
      <w:bookmarkStart w:id="705" w:name="_Toc233292418"/>
      <w:bookmarkStart w:id="706" w:name="_Toc233293087"/>
      <w:bookmarkStart w:id="707" w:name="_Toc233199154"/>
      <w:bookmarkStart w:id="708" w:name="_Toc233213322"/>
      <w:bookmarkStart w:id="709" w:name="_Toc233216380"/>
      <w:bookmarkStart w:id="710" w:name="_Toc213959761"/>
      <w:bookmarkStart w:id="711" w:name="_Toc233301191"/>
      <w:bookmarkStart w:id="712" w:name="_Toc233302523"/>
      <w:bookmarkStart w:id="713" w:name="_Toc233307798"/>
      <w:bookmarkStart w:id="714" w:name="_Toc233313363"/>
      <w:bookmarkStart w:id="715" w:name="_Toc233315666"/>
      <w:bookmarkStart w:id="716" w:name="_Toc233342545"/>
      <w:bookmarkStart w:id="717" w:name="_Toc233343211"/>
      <w:bookmarkStart w:id="718" w:name="_Toc233344561"/>
      <w:bookmarkStart w:id="719" w:name="_Toc233355046"/>
      <w:bookmarkStart w:id="720" w:name="_Toc233357736"/>
      <w:bookmarkStart w:id="721" w:name="_Toc233368417"/>
      <w:bookmarkStart w:id="722" w:name="_Toc233370547"/>
      <w:bookmarkStart w:id="723" w:name="_Toc216775053"/>
      <w:r w:rsidRPr="00290025">
        <w:rPr>
          <w:rFonts w:ascii="Times New Roman" w:eastAsia="MS Mincho" w:hAnsi="Times New Roman"/>
          <w:b/>
          <w:color w:val="008000"/>
          <w:sz w:val="16"/>
          <w:szCs w:val="16"/>
        </w:rPr>
        <w:t>§ </w:t>
      </w:r>
      <w:r w:rsidR="000F1416" w:rsidRPr="00290025">
        <w:rPr>
          <w:rFonts w:ascii="Times New Roman" w:eastAsia="MS Mincho" w:hAnsi="Times New Roman"/>
          <w:b/>
          <w:color w:val="008000"/>
          <w:sz w:val="16"/>
          <w:szCs w:val="16"/>
        </w:rPr>
        <w:t>14</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002300AE" w:rsidRPr="002300AE">
        <w:rPr>
          <w:rFonts w:ascii="Times New Roman" w:eastAsia="MS Mincho" w:hAnsi="Times New Roman"/>
          <w:b/>
          <w:color w:val="0070C0"/>
          <w:sz w:val="16"/>
          <w:szCs w:val="16"/>
        </w:rPr>
        <w:br/>
      </w:r>
      <w:r w:rsidR="002300AE" w:rsidRPr="00290025">
        <w:rPr>
          <w:rFonts w:ascii="Times New Roman" w:eastAsia="MS Mincho" w:hAnsi="Times New Roman"/>
          <w:b/>
          <w:color w:val="008000"/>
          <w:sz w:val="16"/>
          <w:szCs w:val="16"/>
        </w:rPr>
        <w:t>Evidence vydaných rozhodnutí</w:t>
      </w:r>
      <w:bookmarkEnd w:id="723"/>
    </w:p>
    <w:p w14:paraId="12C42957" w14:textId="7BF1FB0B" w:rsidR="000F1416" w:rsidRPr="00290025" w:rsidRDefault="002300AE" w:rsidP="009F20C6">
      <w:pPr>
        <w:pStyle w:val="Prosttext"/>
        <w:numPr>
          <w:ilvl w:val="0"/>
          <w:numId w:val="9"/>
        </w:numPr>
        <w:jc w:val="both"/>
        <w:rPr>
          <w:rFonts w:ascii="Times New Roman" w:eastAsia="MS Mincho" w:hAnsi="Times New Roman"/>
          <w:bCs/>
          <w:sz w:val="16"/>
          <w:szCs w:val="16"/>
        </w:rPr>
      </w:pPr>
      <w:r w:rsidRPr="00290025">
        <w:rPr>
          <w:rFonts w:ascii="Times New Roman" w:eastAsia="MS Mincho" w:hAnsi="Times New Roman"/>
          <w:bCs/>
          <w:sz w:val="16"/>
          <w:szCs w:val="16"/>
        </w:rPr>
        <w:t>Všechna rozhodnutí, která jsou soudem vydána, pokud jsou vyhotovována a zakládána do spisu, včetně rozhodnutí konečných, se evidují v informačním systému soudu; povinnost evidence podle tohoto ustanovení se vztahuje i na pověření a nařízení exekuce, které není soudním rozhodnutím.</w:t>
      </w:r>
    </w:p>
    <w:p w14:paraId="0A729A5E" w14:textId="4D40EF43" w:rsidR="00454498" w:rsidRPr="00290025" w:rsidRDefault="002300AE" w:rsidP="009F20C6">
      <w:pPr>
        <w:pStyle w:val="Prosttext"/>
        <w:numPr>
          <w:ilvl w:val="0"/>
          <w:numId w:val="9"/>
        </w:numPr>
        <w:jc w:val="both"/>
        <w:rPr>
          <w:rFonts w:ascii="Times New Roman" w:eastAsia="MS Mincho" w:hAnsi="Times New Roman"/>
          <w:bCs/>
          <w:sz w:val="16"/>
          <w:szCs w:val="16"/>
        </w:rPr>
      </w:pPr>
      <w:r w:rsidRPr="00290025">
        <w:rPr>
          <w:rFonts w:ascii="Times New Roman" w:eastAsia="MS Mincho" w:hAnsi="Times New Roman"/>
          <w:bCs/>
          <w:sz w:val="16"/>
          <w:szCs w:val="16"/>
        </w:rPr>
        <w:t>Povinnost evidence podle odstavce 1 se nevztahuje na rozhodnutí, která se v souladu s příslušnými procesními předpisy nevyhotovují.</w:t>
      </w:r>
    </w:p>
    <w:p w14:paraId="6998BE9E" w14:textId="27F3F3BE" w:rsidR="000F1416" w:rsidRPr="00290025" w:rsidRDefault="002300AE" w:rsidP="009F20C6">
      <w:pPr>
        <w:pStyle w:val="Prosttext"/>
        <w:numPr>
          <w:ilvl w:val="0"/>
          <w:numId w:val="9"/>
        </w:numPr>
        <w:jc w:val="both"/>
        <w:rPr>
          <w:rFonts w:ascii="Times New Roman" w:eastAsia="MS Mincho" w:hAnsi="Times New Roman"/>
          <w:bCs/>
          <w:sz w:val="16"/>
          <w:szCs w:val="16"/>
        </w:rPr>
      </w:pPr>
      <w:r w:rsidRPr="00290025">
        <w:rPr>
          <w:rFonts w:ascii="Times New Roman" w:eastAsia="MS Mincho" w:hAnsi="Times New Roman"/>
          <w:bCs/>
          <w:sz w:val="16"/>
          <w:szCs w:val="16"/>
        </w:rPr>
        <w:t>Soud prvního stupně eviduje mezi vydanými rozhodnutími i rozhodnutí vydaná v téže věci soudy vyšších stupňů, případně Ústavním soudem.</w:t>
      </w:r>
    </w:p>
    <w:p w14:paraId="58A7C43D" w14:textId="7B8BA67B" w:rsidR="002300AE" w:rsidRPr="00290025" w:rsidRDefault="002300AE" w:rsidP="009F20C6">
      <w:pPr>
        <w:pStyle w:val="Prosttext"/>
        <w:numPr>
          <w:ilvl w:val="0"/>
          <w:numId w:val="9"/>
        </w:numPr>
        <w:jc w:val="both"/>
        <w:rPr>
          <w:rFonts w:ascii="Times New Roman" w:eastAsia="MS Mincho" w:hAnsi="Times New Roman"/>
          <w:sz w:val="16"/>
          <w:szCs w:val="16"/>
        </w:rPr>
      </w:pPr>
      <w:r w:rsidRPr="00290025">
        <w:rPr>
          <w:rFonts w:ascii="Times New Roman" w:eastAsia="MS Mincho" w:hAnsi="Times New Roman"/>
          <w:bCs/>
          <w:sz w:val="16"/>
          <w:szCs w:val="16"/>
        </w:rPr>
        <w:t xml:space="preserve">Je-li to technicky možné, v evidenci vydaných rozhodnutí eviduje soud i </w:t>
      </w:r>
      <w:bookmarkStart w:id="724" w:name="_Hlk182987953"/>
      <w:r w:rsidRPr="00290025">
        <w:rPr>
          <w:rFonts w:ascii="Times New Roman" w:eastAsia="MS Mincho" w:hAnsi="Times New Roman"/>
          <w:bCs/>
          <w:sz w:val="16"/>
          <w:szCs w:val="16"/>
        </w:rPr>
        <w:t>dodržování lhůt k jejich vypravení, včetně záznamů o jejich prodloužení</w:t>
      </w:r>
      <w:bookmarkEnd w:id="724"/>
      <w:r w:rsidRPr="00290025">
        <w:rPr>
          <w:rFonts w:ascii="Times New Roman" w:eastAsia="MS Mincho" w:hAnsi="Times New Roman"/>
          <w:bCs/>
          <w:sz w:val="16"/>
          <w:szCs w:val="16"/>
        </w:rPr>
        <w:t>. Prodloužení lhůty k vypravení rozhodnutí stanovené příslušným procesním</w:t>
      </w:r>
      <w:r w:rsidRPr="00290025">
        <w:rPr>
          <w:rFonts w:ascii="Times New Roman" w:eastAsia="MS Mincho" w:hAnsi="Times New Roman"/>
          <w:sz w:val="16"/>
          <w:szCs w:val="16"/>
        </w:rPr>
        <w:t xml:space="preserve"> předpisem</w:t>
      </w:r>
      <w:hyperlink w:anchor="Poz119" w:history="1">
        <w:r w:rsidRPr="00290025">
          <w:rPr>
            <w:rStyle w:val="Hypertextovodkaz"/>
            <w:rFonts w:ascii="Times New Roman" w:eastAsia="MS Mincho" w:hAnsi="Times New Roman"/>
            <w:sz w:val="16"/>
            <w:szCs w:val="16"/>
            <w:vertAlign w:val="superscript"/>
          </w:rPr>
          <w:t>119)</w:t>
        </w:r>
      </w:hyperlink>
      <w:r w:rsidRPr="002300AE">
        <w:rPr>
          <w:rFonts w:ascii="Times New Roman" w:eastAsia="MS Mincho" w:hAnsi="Times New Roman"/>
          <w:b/>
          <w:bCs/>
          <w:color w:val="0070C0"/>
          <w:sz w:val="16"/>
          <w:szCs w:val="16"/>
        </w:rPr>
        <w:t xml:space="preserve"> </w:t>
      </w:r>
      <w:r w:rsidRPr="00290025">
        <w:rPr>
          <w:rFonts w:ascii="Times New Roman" w:eastAsia="MS Mincho" w:hAnsi="Times New Roman"/>
          <w:sz w:val="16"/>
          <w:szCs w:val="16"/>
        </w:rPr>
        <w:t>povoluje v jednotlivých případech předseda soudu na žádost předsedy senátu nebo soudce. Žádost o prodloužení lhůty a povolení jejího prodloužení se zažurnalizují do příslušného spisu.</w:t>
      </w:r>
    </w:p>
    <w:p w14:paraId="07B87F0C" w14:textId="6E4DC6A1" w:rsidR="002300AE" w:rsidRPr="002300AE" w:rsidRDefault="002300AE" w:rsidP="009F20C6">
      <w:pPr>
        <w:pStyle w:val="Prosttext"/>
        <w:numPr>
          <w:ilvl w:val="0"/>
          <w:numId w:val="9"/>
        </w:numPr>
        <w:jc w:val="both"/>
        <w:rPr>
          <w:rFonts w:ascii="Times New Roman" w:eastAsia="MS Mincho" w:hAnsi="Times New Roman"/>
          <w:b/>
          <w:sz w:val="16"/>
          <w:szCs w:val="16"/>
        </w:rPr>
      </w:pPr>
      <w:r w:rsidRPr="00290025">
        <w:rPr>
          <w:rFonts w:ascii="Times New Roman" w:eastAsia="MS Mincho" w:hAnsi="Times New Roman"/>
          <w:sz w:val="16"/>
          <w:szCs w:val="16"/>
        </w:rPr>
        <w:t>Jestliže rozhodnutí nelze vypravit v zákonné lhůtě z důvodu zákonné překážky, vyznačí soud jako datum vypravení datum referátu, v němž je obsažen pokyn k nevypravení rozhodnutí z důvodu zákonné překážky; odpadne-li zákonná překážka a bude vydán pokyn k vypravení tohoto rozhodnutí, vyznačí soud datum faktického vypravení v poznámce v informačním systému.</w:t>
      </w:r>
    </w:p>
    <w:p w14:paraId="58A58920" w14:textId="46AEC20E" w:rsidR="000F1416" w:rsidRDefault="00FE0AA5" w:rsidP="00725B0B">
      <w:pPr>
        <w:pStyle w:val="Prosttext"/>
        <w:keepNext/>
        <w:spacing w:before="60"/>
        <w:jc w:val="center"/>
        <w:outlineLvl w:val="4"/>
        <w:rPr>
          <w:rFonts w:ascii="Times New Roman" w:eastAsia="MS Mincho" w:hAnsi="Times New Roman"/>
          <w:b/>
          <w:color w:val="0070C0"/>
          <w:sz w:val="16"/>
          <w:szCs w:val="16"/>
        </w:rPr>
      </w:pPr>
      <w:bookmarkStart w:id="725" w:name="_Toc233193129"/>
      <w:bookmarkStart w:id="726" w:name="_Toc221856715"/>
      <w:bookmarkStart w:id="727" w:name="_Toc233209727"/>
      <w:bookmarkStart w:id="728" w:name="_Toc233283546"/>
      <w:bookmarkStart w:id="729" w:name="_Toc233286349"/>
      <w:bookmarkStart w:id="730" w:name="_Toc233289311"/>
      <w:bookmarkStart w:id="731" w:name="_Toc233292419"/>
      <w:bookmarkStart w:id="732" w:name="_Toc233293088"/>
      <w:bookmarkStart w:id="733" w:name="_Toc233199155"/>
      <w:bookmarkStart w:id="734" w:name="_Toc233213323"/>
      <w:bookmarkStart w:id="735" w:name="_Toc233216381"/>
      <w:bookmarkStart w:id="736" w:name="_Toc213959762"/>
      <w:bookmarkStart w:id="737" w:name="_Toc233301192"/>
      <w:bookmarkStart w:id="738" w:name="_Toc233302524"/>
      <w:bookmarkStart w:id="739" w:name="_Toc233307799"/>
      <w:bookmarkStart w:id="740" w:name="_Toc233313364"/>
      <w:bookmarkStart w:id="741" w:name="_Toc233315667"/>
      <w:bookmarkStart w:id="742" w:name="_Toc233342546"/>
      <w:bookmarkStart w:id="743" w:name="_Toc233343212"/>
      <w:bookmarkStart w:id="744" w:name="_Toc233344562"/>
      <w:bookmarkStart w:id="745" w:name="_Toc233355047"/>
      <w:bookmarkStart w:id="746" w:name="_Toc233357737"/>
      <w:bookmarkStart w:id="747" w:name="_Toc233368418"/>
      <w:bookmarkStart w:id="748" w:name="_Toc233370548"/>
      <w:bookmarkStart w:id="749" w:name="_Toc216775054"/>
      <w:r w:rsidRPr="00290025">
        <w:rPr>
          <w:rFonts w:ascii="Times New Roman" w:eastAsia="MS Mincho" w:hAnsi="Times New Roman"/>
          <w:b/>
          <w:color w:val="008000"/>
          <w:sz w:val="16"/>
          <w:szCs w:val="16"/>
        </w:rPr>
        <w:t>§ </w:t>
      </w:r>
      <w:r w:rsidR="000F1416" w:rsidRPr="00290025">
        <w:rPr>
          <w:rFonts w:ascii="Times New Roman" w:eastAsia="MS Mincho" w:hAnsi="Times New Roman"/>
          <w:b/>
          <w:color w:val="008000"/>
          <w:sz w:val="16"/>
          <w:szCs w:val="16"/>
        </w:rPr>
        <w:t>15</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sidR="00725B0B">
        <w:rPr>
          <w:rFonts w:ascii="Times New Roman" w:eastAsia="MS Mincho" w:hAnsi="Times New Roman"/>
          <w:b/>
          <w:color w:val="008000"/>
          <w:sz w:val="16"/>
          <w:szCs w:val="16"/>
        </w:rPr>
        <w:br/>
      </w:r>
      <w:r w:rsidR="00725B0B" w:rsidRPr="00290025">
        <w:rPr>
          <w:rFonts w:ascii="Times New Roman" w:eastAsia="MS Mincho" w:hAnsi="Times New Roman"/>
          <w:b/>
          <w:color w:val="008000"/>
          <w:sz w:val="16"/>
          <w:szCs w:val="16"/>
        </w:rPr>
        <w:t>Provedení opravy rozhodnutí v občanském soudním řízení a soudním řízení správním</w:t>
      </w:r>
      <w:bookmarkEnd w:id="749"/>
    </w:p>
    <w:p w14:paraId="6AAA666F" w14:textId="79BC0628" w:rsidR="00725B0B" w:rsidRPr="00290025" w:rsidRDefault="00725B0B" w:rsidP="00F07F8A">
      <w:pPr>
        <w:pStyle w:val="Prosttext"/>
        <w:keepNext/>
        <w:numPr>
          <w:ilvl w:val="0"/>
          <w:numId w:val="401"/>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sz w:val="16"/>
          <w:szCs w:val="16"/>
        </w:rPr>
        <w:t>Jestliže je o opravě rozhodnutí vydáno opravné usnesení, vyznačí se po jeho právní moci na prvopise opravovaného rozhodnutí odkaz na</w:t>
      </w:r>
      <w:r w:rsidR="00D8664A" w:rsidRPr="00290025">
        <w:rPr>
          <w:rFonts w:ascii="Times New Roman" w:eastAsia="MS Mincho" w:hAnsi="Times New Roman"/>
          <w:sz w:val="16"/>
          <w:szCs w:val="16"/>
        </w:rPr>
        <w:t> </w:t>
      </w:r>
      <w:r w:rsidRPr="00290025">
        <w:rPr>
          <w:rFonts w:ascii="Times New Roman" w:eastAsia="MS Mincho" w:hAnsi="Times New Roman"/>
          <w:sz w:val="16"/>
          <w:szCs w:val="16"/>
        </w:rPr>
        <w:t>číslo listu spisu, kde je vydáno opravné usnesení. Na opravované rozhodnutí se vyznačuje doložka o právní moci s dovětkem „ve znění opravného usnesení ze dne …, č.</w:t>
      </w:r>
      <w:r w:rsidR="00290025">
        <w:rPr>
          <w:rFonts w:ascii="Times New Roman" w:eastAsia="MS Mincho" w:hAnsi="Times New Roman"/>
          <w:sz w:val="16"/>
          <w:szCs w:val="16"/>
        </w:rPr>
        <w:t> </w:t>
      </w:r>
      <w:r w:rsidRPr="00290025">
        <w:rPr>
          <w:rFonts w:ascii="Times New Roman" w:eastAsia="MS Mincho" w:hAnsi="Times New Roman"/>
          <w:sz w:val="16"/>
          <w:szCs w:val="16"/>
        </w:rPr>
        <w:t>j.</w:t>
      </w:r>
      <w:r w:rsidR="00290025">
        <w:rPr>
          <w:rFonts w:ascii="Times New Roman" w:eastAsia="MS Mincho" w:hAnsi="Times New Roman"/>
          <w:sz w:val="16"/>
          <w:szCs w:val="16"/>
        </w:rPr>
        <w:t> </w:t>
      </w:r>
      <w:r w:rsidRPr="00290025">
        <w:rPr>
          <w:rFonts w:ascii="Times New Roman" w:eastAsia="MS Mincho" w:hAnsi="Times New Roman"/>
          <w:sz w:val="16"/>
          <w:szCs w:val="16"/>
        </w:rPr>
        <w:t>…“.</w:t>
      </w:r>
    </w:p>
    <w:p w14:paraId="074A960F" w14:textId="21DD7987" w:rsidR="00725B0B" w:rsidRPr="00290025" w:rsidRDefault="00725B0B" w:rsidP="00F07F8A">
      <w:pPr>
        <w:pStyle w:val="Prosttext"/>
        <w:keepNext/>
        <w:numPr>
          <w:ilvl w:val="0"/>
          <w:numId w:val="401"/>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sz w:val="16"/>
          <w:szCs w:val="16"/>
        </w:rPr>
        <w:t>Do informačního systému se pro účely elektronického doručování uloží dokument obsahující opravované rozhodnutí s připojeným opravným usnesením a vyznačenou doložkou o právní moci; opravné usnesení včetně doložky o jeho právní moci je v tomto případě řazeno za opravované rozhodnutí s</w:t>
      </w:r>
      <w:r w:rsidR="00290025">
        <w:rPr>
          <w:rFonts w:ascii="Times New Roman" w:eastAsia="MS Mincho" w:hAnsi="Times New Roman"/>
          <w:sz w:val="16"/>
          <w:szCs w:val="16"/>
        </w:rPr>
        <w:t> </w:t>
      </w:r>
      <w:r w:rsidRPr="00290025">
        <w:rPr>
          <w:rFonts w:ascii="Times New Roman" w:eastAsia="MS Mincho" w:hAnsi="Times New Roman"/>
          <w:sz w:val="16"/>
          <w:szCs w:val="16"/>
        </w:rPr>
        <w:t>doložkou o právní moci. Postup podle předchozí věty je možno nahradit provedením opravy na listinném stejnopise rozhodnutí a jeho následným převedením do elektronické podoby prostřednictvím autorizované konverze dokumentů.</w:t>
      </w:r>
    </w:p>
    <w:p w14:paraId="510F5822" w14:textId="3DE5A5F9" w:rsidR="00725B0B" w:rsidRPr="00290025" w:rsidRDefault="00725B0B" w:rsidP="00F07F8A">
      <w:pPr>
        <w:pStyle w:val="Prosttext"/>
        <w:keepNext/>
        <w:numPr>
          <w:ilvl w:val="0"/>
          <w:numId w:val="401"/>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sz w:val="16"/>
          <w:szCs w:val="16"/>
        </w:rPr>
        <w:t>Jestliže soud provádí opravu rozhodnutí</w:t>
      </w:r>
      <w:hyperlink w:anchor="Poz120" w:history="1">
        <w:r w:rsidRPr="00290025">
          <w:rPr>
            <w:rStyle w:val="Hypertextovodkaz"/>
            <w:rFonts w:ascii="Times New Roman" w:eastAsia="MS Mincho" w:hAnsi="Times New Roman"/>
            <w:sz w:val="16"/>
            <w:szCs w:val="16"/>
            <w:vertAlign w:val="superscript"/>
          </w:rPr>
          <w:t>120)</w:t>
        </w:r>
      </w:hyperlink>
      <w:r w:rsidRPr="00290025">
        <w:rPr>
          <w:rFonts w:ascii="Times New Roman" w:eastAsia="MS Mincho" w:hAnsi="Times New Roman"/>
          <w:sz w:val="16"/>
          <w:szCs w:val="16"/>
        </w:rPr>
        <w:t>,</w:t>
      </w:r>
      <w:r w:rsidRPr="00725B0B">
        <w:rPr>
          <w:rFonts w:ascii="Times New Roman" w:eastAsia="MS Mincho" w:hAnsi="Times New Roman"/>
          <w:b/>
          <w:bCs/>
          <w:color w:val="0070C0"/>
          <w:sz w:val="16"/>
          <w:szCs w:val="16"/>
        </w:rPr>
        <w:t xml:space="preserve"> </w:t>
      </w:r>
      <w:r w:rsidRPr="00290025">
        <w:rPr>
          <w:rFonts w:ascii="Times New Roman" w:eastAsia="MS Mincho" w:hAnsi="Times New Roman"/>
          <w:sz w:val="16"/>
          <w:szCs w:val="16"/>
        </w:rPr>
        <w:t>aniž by o tom vydával opravné usnesení, provede se oprava na prvopise rozhodnutí a jeho stejnopisech v</w:t>
      </w:r>
      <w:r w:rsidR="00290025">
        <w:rPr>
          <w:rFonts w:ascii="Times New Roman" w:eastAsia="MS Mincho" w:hAnsi="Times New Roman"/>
          <w:sz w:val="16"/>
          <w:szCs w:val="16"/>
        </w:rPr>
        <w:t> </w:t>
      </w:r>
      <w:r w:rsidRPr="00290025">
        <w:rPr>
          <w:rFonts w:ascii="Times New Roman" w:eastAsia="MS Mincho" w:hAnsi="Times New Roman"/>
          <w:sz w:val="16"/>
          <w:szCs w:val="16"/>
        </w:rPr>
        <w:t>listinné podobě, které si za tím účelem soud vyžádá zpět od účastníků řízení.</w:t>
      </w:r>
    </w:p>
    <w:p w14:paraId="439DE78C" w14:textId="5ABE50AC" w:rsidR="00725B0B" w:rsidRPr="00725B0B" w:rsidRDefault="00725B0B" w:rsidP="00F07F8A">
      <w:pPr>
        <w:pStyle w:val="Prosttext"/>
        <w:keepNext/>
        <w:numPr>
          <w:ilvl w:val="0"/>
          <w:numId w:val="401"/>
        </w:numPr>
        <w:tabs>
          <w:tab w:val="left" w:pos="709"/>
        </w:tabs>
        <w:ind w:left="0" w:firstLine="357"/>
        <w:jc w:val="both"/>
        <w:rPr>
          <w:rFonts w:ascii="Times New Roman" w:eastAsia="MS Mincho" w:hAnsi="Times New Roman"/>
          <w:b/>
          <w:color w:val="0070C0"/>
          <w:sz w:val="16"/>
          <w:szCs w:val="16"/>
        </w:rPr>
      </w:pPr>
      <w:r w:rsidRPr="00290025">
        <w:rPr>
          <w:rFonts w:ascii="Times New Roman" w:eastAsia="MS Mincho" w:hAnsi="Times New Roman"/>
          <w:sz w:val="16"/>
          <w:szCs w:val="16"/>
        </w:rPr>
        <w:t>Oprava podle odstavce 3 se na prvopise opravovaného rozhodnutí a jeho listinných stejnopisech provede přeškrtnutím nesprávného údaje tak, aby</w:t>
      </w:r>
      <w:r w:rsidR="00290025">
        <w:rPr>
          <w:rFonts w:ascii="Times New Roman" w:eastAsia="MS Mincho" w:hAnsi="Times New Roman"/>
          <w:sz w:val="16"/>
          <w:szCs w:val="16"/>
        </w:rPr>
        <w:t> </w:t>
      </w:r>
      <w:r w:rsidRPr="00290025">
        <w:rPr>
          <w:rFonts w:ascii="Times New Roman" w:eastAsia="MS Mincho" w:hAnsi="Times New Roman"/>
          <w:sz w:val="16"/>
          <w:szCs w:val="16"/>
        </w:rPr>
        <w:t>byl</w:t>
      </w:r>
      <w:r w:rsidR="00290025">
        <w:rPr>
          <w:rFonts w:ascii="Times New Roman" w:eastAsia="MS Mincho" w:hAnsi="Times New Roman"/>
          <w:sz w:val="16"/>
          <w:szCs w:val="16"/>
        </w:rPr>
        <w:t> </w:t>
      </w:r>
      <w:r w:rsidRPr="00290025">
        <w:rPr>
          <w:rFonts w:ascii="Times New Roman" w:eastAsia="MS Mincho" w:hAnsi="Times New Roman"/>
          <w:sz w:val="16"/>
          <w:szCs w:val="16"/>
        </w:rPr>
        <w:t>nadále čitelný, a připojením údaje správného. K opraveným údajům se připojí datum a podpis osoby, která opravu provedla, a otisk kulatého úředního razítka soudu. Do informačního systému se uloží nově vytvořený stejnopis rozhodnutí s údajem již opraveným podle opravného usnesení.</w:t>
      </w:r>
    </w:p>
    <w:p w14:paraId="618A6DD6" w14:textId="3A297EA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50" w:name="_Toc233193130"/>
      <w:bookmarkStart w:id="751" w:name="_Toc221856716"/>
      <w:bookmarkStart w:id="752" w:name="_Toc233209728"/>
      <w:bookmarkStart w:id="753" w:name="_Toc233283547"/>
      <w:bookmarkStart w:id="754" w:name="_Toc233286350"/>
      <w:bookmarkStart w:id="755" w:name="_Toc233289312"/>
      <w:bookmarkStart w:id="756" w:name="_Toc233292420"/>
      <w:bookmarkStart w:id="757" w:name="_Toc233293089"/>
      <w:bookmarkStart w:id="758" w:name="_Toc233199156"/>
      <w:bookmarkStart w:id="759" w:name="_Toc233213324"/>
      <w:bookmarkStart w:id="760" w:name="_Toc233216382"/>
      <w:bookmarkStart w:id="761" w:name="_Toc213959763"/>
      <w:bookmarkStart w:id="762" w:name="_Toc233301193"/>
      <w:bookmarkStart w:id="763" w:name="_Toc233302525"/>
      <w:bookmarkStart w:id="764" w:name="_Toc233307800"/>
      <w:bookmarkStart w:id="765" w:name="_Toc233313365"/>
      <w:bookmarkStart w:id="766" w:name="_Toc233315668"/>
      <w:bookmarkStart w:id="767" w:name="_Toc233342547"/>
      <w:bookmarkStart w:id="768" w:name="_Toc233343213"/>
      <w:bookmarkStart w:id="769" w:name="_Toc233344563"/>
      <w:bookmarkStart w:id="770" w:name="_Toc233355048"/>
      <w:bookmarkStart w:id="771" w:name="_Toc233357738"/>
      <w:bookmarkStart w:id="772" w:name="_Toc233368419"/>
      <w:bookmarkStart w:id="773" w:name="_Toc233370549"/>
      <w:bookmarkStart w:id="774" w:name="_Toc216775055"/>
      <w:r w:rsidRPr="00290025">
        <w:rPr>
          <w:rFonts w:ascii="Times New Roman" w:eastAsia="MS Mincho" w:hAnsi="Times New Roman"/>
          <w:b/>
          <w:color w:val="008000"/>
          <w:sz w:val="16"/>
          <w:szCs w:val="16"/>
        </w:rPr>
        <w:t>§ </w:t>
      </w:r>
      <w:r w:rsidR="000F1416" w:rsidRPr="00290025">
        <w:rPr>
          <w:rFonts w:ascii="Times New Roman" w:eastAsia="MS Mincho" w:hAnsi="Times New Roman"/>
          <w:b/>
          <w:color w:val="008000"/>
          <w:sz w:val="16"/>
          <w:szCs w:val="16"/>
        </w:rPr>
        <w:t>16</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r w:rsidR="00935AA6" w:rsidRPr="00935AA6">
        <w:rPr>
          <w:rFonts w:ascii="Times New Roman" w:eastAsia="MS Mincho" w:hAnsi="Times New Roman"/>
          <w:b/>
          <w:color w:val="0070C0"/>
          <w:sz w:val="16"/>
          <w:szCs w:val="16"/>
        </w:rPr>
        <w:br/>
      </w:r>
      <w:r w:rsidR="00935AA6" w:rsidRPr="00290025">
        <w:rPr>
          <w:rFonts w:ascii="Times New Roman" w:eastAsia="MS Mincho" w:hAnsi="Times New Roman"/>
          <w:b/>
          <w:color w:val="008000"/>
          <w:sz w:val="16"/>
          <w:szCs w:val="16"/>
        </w:rPr>
        <w:t>Provedení opravy rozhodnutí v trestním řízení</w:t>
      </w:r>
      <w:bookmarkEnd w:id="774"/>
    </w:p>
    <w:p w14:paraId="16A48316" w14:textId="46D5BFDF" w:rsidR="000F1416" w:rsidRPr="00290025" w:rsidRDefault="00935AA6" w:rsidP="00F07F8A">
      <w:pPr>
        <w:pStyle w:val="Prosttext"/>
        <w:numPr>
          <w:ilvl w:val="0"/>
          <w:numId w:val="402"/>
        </w:numPr>
        <w:tabs>
          <w:tab w:val="left" w:pos="709"/>
        </w:tabs>
        <w:ind w:left="0" w:firstLine="357"/>
        <w:jc w:val="both"/>
        <w:rPr>
          <w:rFonts w:ascii="Times New Roman" w:eastAsia="MS Mincho" w:hAnsi="Times New Roman"/>
          <w:bCs/>
          <w:sz w:val="16"/>
          <w:szCs w:val="16"/>
        </w:rPr>
      </w:pPr>
      <w:r w:rsidRPr="00290025">
        <w:rPr>
          <w:rFonts w:ascii="Times New Roman" w:eastAsia="MS Mincho" w:hAnsi="Times New Roman"/>
          <w:bCs/>
          <w:sz w:val="16"/>
          <w:szCs w:val="16"/>
        </w:rPr>
        <w:t>Po právní moci opravného usnesení vydaného v trestním řízení</w:t>
      </w:r>
      <w:hyperlink w:anchor="Poz121" w:history="1">
        <w:r w:rsidRPr="00290025">
          <w:rPr>
            <w:rStyle w:val="Hypertextovodkaz"/>
            <w:rFonts w:ascii="Times New Roman" w:eastAsia="MS Mincho" w:hAnsi="Times New Roman"/>
            <w:sz w:val="16"/>
            <w:szCs w:val="16"/>
            <w:vertAlign w:val="superscript"/>
          </w:rPr>
          <w:t>121)</w:t>
        </w:r>
      </w:hyperlink>
      <w:r w:rsidRPr="00935AA6">
        <w:rPr>
          <w:rFonts w:ascii="Times New Roman" w:eastAsia="MS Mincho" w:hAnsi="Times New Roman"/>
          <w:b/>
          <w:color w:val="0070C0"/>
          <w:sz w:val="16"/>
          <w:szCs w:val="16"/>
          <w:vertAlign w:val="superscript"/>
        </w:rPr>
        <w:t xml:space="preserve"> </w:t>
      </w:r>
      <w:r w:rsidRPr="00290025">
        <w:rPr>
          <w:rFonts w:ascii="Times New Roman" w:eastAsia="MS Mincho" w:hAnsi="Times New Roman"/>
          <w:bCs/>
          <w:sz w:val="16"/>
          <w:szCs w:val="16"/>
        </w:rPr>
        <w:t>provede soud opravu na prvopise opravovaného rozhodnutí a jeho stejnopisech, které za tím účelem vyžádá zpět od osob, jimž byly doručeny v listinné podobě. Osobám, kterým byl stejnopis rozhodnutí doručen v</w:t>
      </w:r>
      <w:r w:rsidR="00D8664A" w:rsidRPr="00290025">
        <w:rPr>
          <w:rFonts w:ascii="Times New Roman" w:eastAsia="MS Mincho" w:hAnsi="Times New Roman"/>
          <w:bCs/>
          <w:sz w:val="16"/>
          <w:szCs w:val="16"/>
        </w:rPr>
        <w:t> </w:t>
      </w:r>
      <w:r w:rsidRPr="00290025">
        <w:rPr>
          <w:rFonts w:ascii="Times New Roman" w:eastAsia="MS Mincho" w:hAnsi="Times New Roman"/>
          <w:bCs/>
          <w:sz w:val="16"/>
          <w:szCs w:val="16"/>
        </w:rPr>
        <w:t>elektronické podobě, zašle</w:t>
      </w:r>
      <w:r w:rsidR="00290025">
        <w:rPr>
          <w:rFonts w:ascii="Times New Roman" w:eastAsia="MS Mincho" w:hAnsi="Times New Roman"/>
          <w:bCs/>
          <w:sz w:val="16"/>
          <w:szCs w:val="16"/>
        </w:rPr>
        <w:t> </w:t>
      </w:r>
      <w:r w:rsidRPr="00290025">
        <w:rPr>
          <w:rFonts w:ascii="Times New Roman" w:eastAsia="MS Mincho" w:hAnsi="Times New Roman"/>
          <w:bCs/>
          <w:sz w:val="16"/>
          <w:szCs w:val="16"/>
        </w:rPr>
        <w:t>soud dokument podle odstavce 4.</w:t>
      </w:r>
    </w:p>
    <w:p w14:paraId="3FDD668C" w14:textId="5A04CC23" w:rsidR="00935AA6" w:rsidRPr="00290025" w:rsidRDefault="00935AA6" w:rsidP="00F07F8A">
      <w:pPr>
        <w:pStyle w:val="Prosttext"/>
        <w:numPr>
          <w:ilvl w:val="0"/>
          <w:numId w:val="402"/>
        </w:numPr>
        <w:tabs>
          <w:tab w:val="left" w:pos="709"/>
        </w:tabs>
        <w:ind w:left="0" w:firstLine="357"/>
        <w:jc w:val="both"/>
        <w:rPr>
          <w:rFonts w:ascii="Times New Roman" w:eastAsia="MS Mincho" w:hAnsi="Times New Roman"/>
          <w:bCs/>
          <w:sz w:val="16"/>
          <w:szCs w:val="16"/>
        </w:rPr>
      </w:pPr>
      <w:r w:rsidRPr="00290025">
        <w:rPr>
          <w:rFonts w:ascii="Times New Roman" w:eastAsia="MS Mincho" w:hAnsi="Times New Roman"/>
          <w:bCs/>
          <w:sz w:val="16"/>
          <w:szCs w:val="16"/>
        </w:rPr>
        <w:t>Oprava podle odstavce 1 věty první se na prvopise opravovaného rozhodnutí a jeho stejnopisech v listinné podobě provede přeškrtnutím nesprávného údaje tak, aby byl nadále čitelný, a připojením údaje správného. K opraveným údajům se připojí datum a podpis osoby, která opravu provedla, a otisk kulatého úředního razítka soudu. Na prvopise opravovaného rozhodnutí se dále vyznačí odkaz na číslo listu spisu, kde je vydáno opravné usnesení.</w:t>
      </w:r>
    </w:p>
    <w:p w14:paraId="29519F80" w14:textId="36D89DCC" w:rsidR="00935AA6" w:rsidRPr="00290025" w:rsidRDefault="00935AA6" w:rsidP="00F07F8A">
      <w:pPr>
        <w:pStyle w:val="Prosttext"/>
        <w:numPr>
          <w:ilvl w:val="0"/>
          <w:numId w:val="402"/>
        </w:numPr>
        <w:tabs>
          <w:tab w:val="left" w:pos="709"/>
        </w:tabs>
        <w:ind w:left="0" w:firstLine="357"/>
        <w:jc w:val="both"/>
        <w:rPr>
          <w:rFonts w:ascii="Times New Roman" w:eastAsia="MS Mincho" w:hAnsi="Times New Roman"/>
          <w:bCs/>
          <w:sz w:val="16"/>
          <w:szCs w:val="16"/>
        </w:rPr>
      </w:pPr>
      <w:r w:rsidRPr="00290025">
        <w:rPr>
          <w:rFonts w:ascii="Times New Roman" w:eastAsia="MS Mincho" w:hAnsi="Times New Roman"/>
          <w:bCs/>
          <w:sz w:val="16"/>
          <w:szCs w:val="16"/>
        </w:rPr>
        <w:t>Na opravované rozhodnutí se vyznačuje doložka o právní moci s dovětkem „ve znění opravného usnesení ze dne…, č. j. …“.</w:t>
      </w:r>
    </w:p>
    <w:p w14:paraId="61ADE29D" w14:textId="46A21F97" w:rsidR="00935AA6" w:rsidRPr="007D7680" w:rsidRDefault="00935AA6" w:rsidP="00F07F8A">
      <w:pPr>
        <w:pStyle w:val="Prosttext"/>
        <w:numPr>
          <w:ilvl w:val="0"/>
          <w:numId w:val="402"/>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bCs/>
          <w:sz w:val="16"/>
          <w:szCs w:val="16"/>
        </w:rPr>
        <w:t>Do informačního systému se pro účely elektronického doručování uloží dokument obsahující opravované rozhodnutí s připojeným opravným usnesením a vyznačenou doložkou o právní moci; opravné usnesení včetně doložky o jeho právní moci je v tomto případě řazeno za opravované rozhodnutí s</w:t>
      </w:r>
      <w:r w:rsidR="00290025">
        <w:rPr>
          <w:rFonts w:ascii="Times New Roman" w:eastAsia="MS Mincho" w:hAnsi="Times New Roman"/>
          <w:bCs/>
          <w:sz w:val="16"/>
          <w:szCs w:val="16"/>
        </w:rPr>
        <w:t> </w:t>
      </w:r>
      <w:r w:rsidRPr="00290025">
        <w:rPr>
          <w:rFonts w:ascii="Times New Roman" w:eastAsia="MS Mincho" w:hAnsi="Times New Roman"/>
          <w:bCs/>
          <w:sz w:val="16"/>
          <w:szCs w:val="16"/>
        </w:rPr>
        <w:t>doložkou o právní moci. Postup podle předchozí věty je možno nahradit provedením opravy na listinném stejnopise rozhodnutí a jeho následným převedením do elektronické podoby prostřednictvím autorizované konverze dokumentů.</w:t>
      </w:r>
    </w:p>
    <w:p w14:paraId="40459C63" w14:textId="77777777" w:rsidR="000F1416" w:rsidRPr="007D7680" w:rsidRDefault="00FE0AA5" w:rsidP="00F7429D">
      <w:pPr>
        <w:pStyle w:val="Prosttext"/>
        <w:keepNext/>
        <w:spacing w:before="60"/>
        <w:jc w:val="center"/>
        <w:outlineLvl w:val="4"/>
        <w:rPr>
          <w:rFonts w:ascii="Times New Roman" w:eastAsia="MS Mincho" w:hAnsi="Times New Roman"/>
          <w:i/>
          <w:sz w:val="16"/>
          <w:szCs w:val="16"/>
        </w:rPr>
      </w:pPr>
      <w:bookmarkStart w:id="775" w:name="_Toc233193131"/>
      <w:bookmarkStart w:id="776" w:name="_Toc221856717"/>
      <w:bookmarkStart w:id="777" w:name="_Toc233209729"/>
      <w:bookmarkStart w:id="778" w:name="_Toc233283548"/>
      <w:bookmarkStart w:id="779" w:name="_Toc233286351"/>
      <w:bookmarkStart w:id="780" w:name="_Toc233289313"/>
      <w:bookmarkStart w:id="781" w:name="_Toc233292421"/>
      <w:bookmarkStart w:id="782" w:name="_Toc233293090"/>
      <w:bookmarkStart w:id="783" w:name="_Toc233199157"/>
      <w:bookmarkStart w:id="784" w:name="_Toc233213325"/>
      <w:bookmarkStart w:id="785" w:name="_Toc233216383"/>
      <w:bookmarkStart w:id="786" w:name="_Toc233301194"/>
      <w:bookmarkStart w:id="787" w:name="_Toc233302526"/>
      <w:bookmarkStart w:id="788" w:name="_Toc233307801"/>
      <w:bookmarkStart w:id="789" w:name="_Toc233313366"/>
      <w:bookmarkStart w:id="790" w:name="_Toc233315669"/>
      <w:bookmarkStart w:id="791" w:name="_Toc233342548"/>
      <w:bookmarkStart w:id="792" w:name="_Toc233343214"/>
      <w:bookmarkStart w:id="793" w:name="_Toc233344564"/>
      <w:bookmarkStart w:id="794" w:name="_Toc233355049"/>
      <w:bookmarkStart w:id="795" w:name="_Toc233357739"/>
      <w:bookmarkStart w:id="796" w:name="_Toc233368420"/>
      <w:bookmarkStart w:id="797" w:name="_Toc233370550"/>
      <w:bookmarkStart w:id="798" w:name="_Toc216775056"/>
      <w:bookmarkStart w:id="799" w:name="_Toc213959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16a</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00F7429D" w:rsidRPr="007D7680">
        <w:rPr>
          <w:rFonts w:ascii="Times New Roman" w:eastAsia="MS Mincho" w:hAnsi="Times New Roman"/>
          <w:b/>
          <w:color w:val="008000"/>
          <w:sz w:val="16"/>
          <w:szCs w:val="16"/>
        </w:rPr>
        <w:br/>
      </w:r>
      <w:r w:rsidR="000F1416" w:rsidRPr="007D7680">
        <w:rPr>
          <w:rFonts w:ascii="Times New Roman" w:eastAsia="MS Mincho" w:hAnsi="Times New Roman"/>
          <w:i/>
          <w:sz w:val="16"/>
          <w:szCs w:val="16"/>
        </w:rPr>
        <w:t>zrušen</w:t>
      </w:r>
      <w:bookmarkEnd w:id="798"/>
    </w:p>
    <w:p w14:paraId="498D610C" w14:textId="77777777" w:rsidR="000F1416" w:rsidRPr="007D7680" w:rsidRDefault="00FE0AA5" w:rsidP="00E37255">
      <w:pPr>
        <w:pStyle w:val="Prosttext"/>
        <w:keepNext/>
        <w:spacing w:before="60"/>
        <w:jc w:val="center"/>
        <w:outlineLvl w:val="4"/>
        <w:rPr>
          <w:rFonts w:ascii="Times New Roman" w:eastAsia="MS Mincho" w:hAnsi="Times New Roman"/>
          <w:i/>
          <w:sz w:val="16"/>
          <w:szCs w:val="16"/>
        </w:rPr>
      </w:pPr>
      <w:bookmarkStart w:id="800" w:name="_Toc216775057"/>
      <w:bookmarkStart w:id="801" w:name="_Toc233193132"/>
      <w:bookmarkStart w:id="802" w:name="_Toc221856718"/>
      <w:bookmarkStart w:id="803" w:name="_Toc233209730"/>
      <w:bookmarkStart w:id="804" w:name="_Toc233283549"/>
      <w:bookmarkStart w:id="805" w:name="_Toc233286352"/>
      <w:bookmarkStart w:id="806" w:name="_Toc233289314"/>
      <w:bookmarkStart w:id="807" w:name="_Toc233292422"/>
      <w:bookmarkStart w:id="808" w:name="_Toc233293091"/>
      <w:bookmarkStart w:id="809" w:name="_Toc233199158"/>
      <w:bookmarkStart w:id="810" w:name="_Toc233213326"/>
      <w:bookmarkStart w:id="811" w:name="_Toc233216384"/>
      <w:bookmarkStart w:id="812" w:name="_Toc233301195"/>
      <w:bookmarkStart w:id="813" w:name="_Toc233302527"/>
      <w:bookmarkStart w:id="814" w:name="_Toc233307802"/>
      <w:bookmarkStart w:id="815" w:name="_Toc233313367"/>
      <w:bookmarkStart w:id="816" w:name="_Toc233315670"/>
      <w:bookmarkStart w:id="817" w:name="_Toc233342549"/>
      <w:bookmarkStart w:id="818" w:name="_Toc233343215"/>
      <w:bookmarkStart w:id="819" w:name="_Toc233344565"/>
      <w:bookmarkStart w:id="820" w:name="_Toc233355050"/>
      <w:bookmarkStart w:id="821" w:name="_Toc233357740"/>
      <w:bookmarkStart w:id="822" w:name="_Toc233368421"/>
      <w:bookmarkStart w:id="823" w:name="_Toc233370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16b</w:t>
      </w:r>
      <w:r w:rsidR="000F1416" w:rsidRPr="007D7680">
        <w:rPr>
          <w:rFonts w:ascii="Times New Roman" w:eastAsia="MS Mincho" w:hAnsi="Times New Roman"/>
          <w:b/>
          <w:color w:val="008000"/>
          <w:sz w:val="16"/>
          <w:szCs w:val="16"/>
        </w:rPr>
        <w:br/>
      </w:r>
      <w:r w:rsidR="007743CD" w:rsidRPr="007D7680">
        <w:rPr>
          <w:rFonts w:ascii="Times New Roman" w:eastAsia="MS Mincho" w:hAnsi="Times New Roman"/>
          <w:i/>
          <w:sz w:val="16"/>
          <w:szCs w:val="16"/>
        </w:rPr>
        <w:t>zrušen</w:t>
      </w:r>
      <w:bookmarkEnd w:id="800"/>
    </w:p>
    <w:p w14:paraId="4FD0F674" w14:textId="77777777" w:rsidR="007743CD" w:rsidRPr="007D7680" w:rsidRDefault="00FE0AA5" w:rsidP="007743CD">
      <w:pPr>
        <w:pStyle w:val="Prosttext"/>
        <w:keepNext/>
        <w:spacing w:before="60"/>
        <w:jc w:val="center"/>
        <w:outlineLvl w:val="4"/>
        <w:rPr>
          <w:rFonts w:ascii="Times New Roman" w:eastAsia="MS Mincho" w:hAnsi="Times New Roman"/>
          <w:sz w:val="16"/>
          <w:szCs w:val="16"/>
        </w:rPr>
      </w:pPr>
      <w:bookmarkStart w:id="824" w:name="_Toc2167750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w:t>
      </w:r>
      <w:r w:rsidR="000F1416" w:rsidRPr="007D7680">
        <w:rPr>
          <w:rFonts w:ascii="Times New Roman" w:eastAsia="MS Mincho" w:hAnsi="Times New Roman"/>
          <w:b/>
          <w:color w:val="008000"/>
          <w:sz w:val="16"/>
          <w:szCs w:val="16"/>
        </w:rPr>
        <w:br/>
      </w:r>
      <w:bookmarkEnd w:id="799"/>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sidR="007743CD" w:rsidRPr="007D7680">
        <w:rPr>
          <w:rFonts w:ascii="Times New Roman" w:eastAsia="MS Mincho" w:hAnsi="Times New Roman"/>
          <w:i/>
          <w:sz w:val="16"/>
          <w:szCs w:val="16"/>
        </w:rPr>
        <w:t>zrušen</w:t>
      </w:r>
      <w:bookmarkEnd w:id="824"/>
    </w:p>
    <w:p w14:paraId="1E8BABF7" w14:textId="70F09AD3"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25" w:name="_Toc233193133"/>
      <w:bookmarkStart w:id="826" w:name="_Toc221856719"/>
      <w:bookmarkStart w:id="827" w:name="_Toc233209731"/>
      <w:bookmarkStart w:id="828" w:name="_Toc233283550"/>
      <w:bookmarkStart w:id="829" w:name="_Toc233286353"/>
      <w:bookmarkStart w:id="830" w:name="_Toc233289315"/>
      <w:bookmarkStart w:id="831" w:name="_Toc233292423"/>
      <w:bookmarkStart w:id="832" w:name="_Toc233293092"/>
      <w:bookmarkStart w:id="833" w:name="_Toc233199159"/>
      <w:bookmarkStart w:id="834" w:name="_Toc233213327"/>
      <w:bookmarkStart w:id="835" w:name="_Toc233216385"/>
      <w:bookmarkStart w:id="836" w:name="_Toc213959765"/>
      <w:bookmarkStart w:id="837" w:name="_Toc233301196"/>
      <w:bookmarkStart w:id="838" w:name="_Toc233302528"/>
      <w:bookmarkStart w:id="839" w:name="_Toc233307803"/>
      <w:bookmarkStart w:id="840" w:name="_Toc233313368"/>
      <w:bookmarkStart w:id="841" w:name="_Toc233315671"/>
      <w:bookmarkStart w:id="842" w:name="_Toc233342550"/>
      <w:bookmarkStart w:id="843" w:name="_Toc233343216"/>
      <w:bookmarkStart w:id="844" w:name="_Toc233344566"/>
      <w:bookmarkStart w:id="845" w:name="_Toc233355051"/>
      <w:bookmarkStart w:id="846" w:name="_Toc233357741"/>
      <w:bookmarkStart w:id="847" w:name="_Toc233368422"/>
      <w:bookmarkStart w:id="848" w:name="_Toc233370552"/>
      <w:bookmarkStart w:id="849" w:name="_Toc216775059"/>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18</w:t>
      </w:r>
      <w:r w:rsidR="000F1416" w:rsidRPr="00074119">
        <w:rPr>
          <w:rFonts w:ascii="Times New Roman" w:eastAsia="MS Mincho" w:hAnsi="Times New Roman"/>
          <w:b/>
          <w:color w:val="0070C0"/>
          <w:sz w:val="16"/>
          <w:szCs w:val="16"/>
        </w:rPr>
        <w:br/>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rsidR="00074119" w:rsidRPr="003063BB">
        <w:rPr>
          <w:rFonts w:ascii="Times New Roman" w:eastAsia="MS Mincho" w:hAnsi="Times New Roman"/>
          <w:b/>
          <w:color w:val="008000"/>
          <w:sz w:val="16"/>
          <w:szCs w:val="16"/>
        </w:rPr>
        <w:t>Vyznačování právní moci rozhodnutí</w:t>
      </w:r>
      <w:bookmarkEnd w:id="849"/>
    </w:p>
    <w:p w14:paraId="75FCDE38" w14:textId="6EFFA75B" w:rsidR="000F1416" w:rsidRPr="00074119" w:rsidRDefault="00074119" w:rsidP="00F07F8A">
      <w:pPr>
        <w:pStyle w:val="Prosttext"/>
        <w:numPr>
          <w:ilvl w:val="0"/>
          <w:numId w:val="249"/>
        </w:numPr>
        <w:jc w:val="both"/>
        <w:rPr>
          <w:rFonts w:ascii="Times New Roman" w:eastAsia="MS Mincho" w:hAnsi="Times New Roman"/>
          <w:b/>
          <w:sz w:val="16"/>
          <w:szCs w:val="16"/>
        </w:rPr>
      </w:pPr>
      <w:r w:rsidRPr="003063BB">
        <w:rPr>
          <w:rFonts w:ascii="Times New Roman" w:eastAsia="MS Mincho" w:hAnsi="Times New Roman"/>
          <w:bCs/>
          <w:sz w:val="16"/>
          <w:szCs w:val="16"/>
        </w:rPr>
        <w:t>Právní moc rozhodnutí vyznačí soudce, vyšší soudní úředník, justiční kandidát, asistent soudce či soudní tajemník podle zvláštního právního předpisu</w:t>
      </w:r>
      <w:hyperlink w:anchor="Poz122" w:history="1">
        <w:r w:rsidRPr="003063BB">
          <w:rPr>
            <w:rStyle w:val="Hypertextovodkaz"/>
            <w:rFonts w:ascii="Times New Roman" w:eastAsia="MS Mincho" w:hAnsi="Times New Roman"/>
            <w:sz w:val="16"/>
            <w:szCs w:val="16"/>
            <w:vertAlign w:val="superscript"/>
          </w:rPr>
          <w:t>122)</w:t>
        </w:r>
      </w:hyperlink>
      <w:r w:rsidRPr="003063BB">
        <w:rPr>
          <w:rFonts w:ascii="Times New Roman" w:eastAsia="MS Mincho" w:hAnsi="Times New Roman"/>
          <w:bCs/>
          <w:sz w:val="16"/>
          <w:szCs w:val="16"/>
        </w:rPr>
        <w:t>.</w:t>
      </w:r>
    </w:p>
    <w:p w14:paraId="33FF3855" w14:textId="116D2AFB" w:rsidR="00074119" w:rsidRPr="003063BB" w:rsidRDefault="00074119" w:rsidP="00F07F8A">
      <w:pPr>
        <w:pStyle w:val="Prosttext"/>
        <w:numPr>
          <w:ilvl w:val="0"/>
          <w:numId w:val="249"/>
        </w:numPr>
        <w:jc w:val="both"/>
        <w:rPr>
          <w:rFonts w:ascii="Times New Roman" w:eastAsia="MS Mincho" w:hAnsi="Times New Roman"/>
          <w:bCs/>
          <w:sz w:val="16"/>
          <w:szCs w:val="16"/>
        </w:rPr>
      </w:pPr>
      <w:r w:rsidRPr="003063BB">
        <w:rPr>
          <w:rFonts w:ascii="Times New Roman" w:eastAsia="MS Mincho" w:hAnsi="Times New Roman"/>
          <w:bCs/>
          <w:sz w:val="16"/>
          <w:szCs w:val="16"/>
        </w:rPr>
        <w:t>Právní moc rozhodnutí soudu prvního stupně vyznačuje tento soud, není-li dále stanoveno jinak. Je-li toho třeba z důvodu urychlení komunikace s</w:t>
      </w:r>
      <w:r w:rsidR="003063BB">
        <w:rPr>
          <w:rFonts w:ascii="Times New Roman" w:eastAsia="MS Mincho" w:hAnsi="Times New Roman"/>
          <w:bCs/>
          <w:sz w:val="16"/>
          <w:szCs w:val="16"/>
        </w:rPr>
        <w:t> </w:t>
      </w:r>
      <w:r w:rsidRPr="003063BB">
        <w:rPr>
          <w:rFonts w:ascii="Times New Roman" w:eastAsia="MS Mincho" w:hAnsi="Times New Roman"/>
          <w:bCs/>
          <w:sz w:val="16"/>
          <w:szCs w:val="16"/>
        </w:rPr>
        <w:t>celním úřadem při vymáhání peněžitých trestů nebo z jiných vážných důvodů, může právní moc rozhodnutí soudu prvního stupně vyznačit i soud druhého stupně.</w:t>
      </w:r>
    </w:p>
    <w:p w14:paraId="00E60275" w14:textId="4EA3E36D" w:rsidR="000F1416" w:rsidRPr="003063BB" w:rsidRDefault="00074119" w:rsidP="00F07F8A">
      <w:pPr>
        <w:pStyle w:val="Prosttext"/>
        <w:numPr>
          <w:ilvl w:val="0"/>
          <w:numId w:val="249"/>
        </w:numPr>
        <w:jc w:val="both"/>
        <w:rPr>
          <w:rFonts w:ascii="Times New Roman" w:eastAsia="MS Mincho" w:hAnsi="Times New Roman"/>
          <w:bCs/>
          <w:sz w:val="16"/>
          <w:szCs w:val="16"/>
        </w:rPr>
      </w:pPr>
      <w:bookmarkStart w:id="850" w:name="_Hlk179795268"/>
      <w:r w:rsidRPr="003063BB">
        <w:rPr>
          <w:rFonts w:ascii="Times New Roman" w:eastAsia="MS Mincho" w:hAnsi="Times New Roman"/>
          <w:bCs/>
          <w:sz w:val="16"/>
          <w:szCs w:val="16"/>
        </w:rPr>
        <w:t>Vyznačuje-li se právní moc rozhodnutí soudu druhého stupně, vyznačuje ji soud prvního stupně, pokud již nebyla vyznačena soudem druhého stupně</w:t>
      </w:r>
      <w:bookmarkEnd w:id="850"/>
      <w:r w:rsidRPr="003063BB">
        <w:rPr>
          <w:rFonts w:ascii="Times New Roman" w:eastAsia="MS Mincho" w:hAnsi="Times New Roman"/>
          <w:bCs/>
          <w:sz w:val="16"/>
          <w:szCs w:val="16"/>
        </w:rPr>
        <w:t>.</w:t>
      </w:r>
    </w:p>
    <w:p w14:paraId="6E878C09" w14:textId="0ED17F19" w:rsidR="006138E7" w:rsidRPr="00074119" w:rsidRDefault="00074119" w:rsidP="00F07F8A">
      <w:pPr>
        <w:pStyle w:val="Prosttext"/>
        <w:numPr>
          <w:ilvl w:val="0"/>
          <w:numId w:val="249"/>
        </w:numPr>
        <w:jc w:val="both"/>
        <w:rPr>
          <w:rFonts w:ascii="Times New Roman" w:eastAsia="MS Mincho" w:hAnsi="Times New Roman"/>
          <w:b/>
          <w:sz w:val="16"/>
          <w:szCs w:val="16"/>
        </w:rPr>
      </w:pPr>
      <w:r w:rsidRPr="003063BB">
        <w:rPr>
          <w:rFonts w:ascii="Times New Roman" w:eastAsia="MS Mincho" w:hAnsi="Times New Roman"/>
          <w:bCs/>
          <w:sz w:val="16"/>
          <w:szCs w:val="16"/>
        </w:rPr>
        <w:t>Jestliže je záznam o právní moci podle odstavce 1 vyznačen na jiném místě spisu, než je první strana prvopisu daného rozhodnutí, je třeba první stranu prvopisu rozhodnutí opatřit doložkou o právní moci podle tohoto záznamu.</w:t>
      </w:r>
    </w:p>
    <w:p w14:paraId="12F8FC94" w14:textId="18CB8F36"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51" w:name="_Toc233193134"/>
      <w:bookmarkStart w:id="852" w:name="_Toc221856720"/>
      <w:bookmarkStart w:id="853" w:name="_Toc233209732"/>
      <w:bookmarkStart w:id="854" w:name="_Toc233283551"/>
      <w:bookmarkStart w:id="855" w:name="_Toc233286354"/>
      <w:bookmarkStart w:id="856" w:name="_Toc233289316"/>
      <w:bookmarkStart w:id="857" w:name="_Toc233292424"/>
      <w:bookmarkStart w:id="858" w:name="_Toc233293093"/>
      <w:bookmarkStart w:id="859" w:name="_Toc233199160"/>
      <w:bookmarkStart w:id="860" w:name="_Toc233213328"/>
      <w:bookmarkStart w:id="861" w:name="_Toc233216386"/>
      <w:bookmarkStart w:id="862" w:name="_Toc213959766"/>
      <w:bookmarkStart w:id="863" w:name="_Toc233301197"/>
      <w:bookmarkStart w:id="864" w:name="_Toc233302529"/>
      <w:bookmarkStart w:id="865" w:name="_Toc233307804"/>
      <w:bookmarkStart w:id="866" w:name="_Toc233313369"/>
      <w:bookmarkStart w:id="867" w:name="_Toc233315672"/>
      <w:bookmarkStart w:id="868" w:name="_Toc233342551"/>
      <w:bookmarkStart w:id="869" w:name="_Toc233343217"/>
      <w:bookmarkStart w:id="870" w:name="_Toc233344567"/>
      <w:bookmarkStart w:id="871" w:name="_Toc233355052"/>
      <w:bookmarkStart w:id="872" w:name="_Toc233357742"/>
      <w:bookmarkStart w:id="873" w:name="_Toc233368423"/>
      <w:bookmarkStart w:id="874" w:name="_Toc233370553"/>
      <w:bookmarkStart w:id="875" w:name="_Toc216775060"/>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19</w:t>
      </w:r>
      <w:r w:rsidR="000F1416" w:rsidRPr="00987821">
        <w:rPr>
          <w:rFonts w:ascii="Times New Roman" w:eastAsia="MS Mincho" w:hAnsi="Times New Roman"/>
          <w:b/>
          <w:color w:val="0070C0"/>
          <w:sz w:val="16"/>
          <w:szCs w:val="16"/>
        </w:rPr>
        <w:br/>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sidR="00987821" w:rsidRPr="003063BB">
        <w:rPr>
          <w:rFonts w:ascii="Times New Roman" w:eastAsia="MS Mincho" w:hAnsi="Times New Roman"/>
          <w:b/>
          <w:color w:val="008000"/>
          <w:sz w:val="16"/>
          <w:szCs w:val="16"/>
        </w:rPr>
        <w:t>Opatřování stejnopisů rozhodnutí doložkou o právní moci a vykonatelnosti</w:t>
      </w:r>
      <w:bookmarkEnd w:id="875"/>
    </w:p>
    <w:p w14:paraId="74FE6479" w14:textId="34B97717" w:rsidR="000F1416" w:rsidRPr="003063BB" w:rsidRDefault="00987821" w:rsidP="00F07F8A">
      <w:pPr>
        <w:pStyle w:val="Prosttext"/>
        <w:numPr>
          <w:ilvl w:val="0"/>
          <w:numId w:val="403"/>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Doložkou o právní moci a vykonatelnosti opatřuje stejnopisy rozhodnutí v případě potřeby soud, který vede nebo naposledy vedl řízení v prvním stupni. Je-li toho třeba z důvodu urychlení komunikace s celním úřadem při vymáhání peněžitých trestů nebo z jiných vážných důvodů, opatří doložkou o právní moci rozhodnutí soudu prvního stupně soud druhého stupně.</w:t>
      </w:r>
    </w:p>
    <w:p w14:paraId="1A6F9A5F" w14:textId="16959C37" w:rsidR="00987821" w:rsidRPr="003063BB" w:rsidRDefault="00987821" w:rsidP="00F07F8A">
      <w:pPr>
        <w:pStyle w:val="Prosttext"/>
        <w:numPr>
          <w:ilvl w:val="0"/>
          <w:numId w:val="403"/>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Není-li dále stanoveno jinak, doložkou o právní moci a vykonatelnosti se opatřují rozhodnutí soudu prvního i druhého stupně. V trestním řízení se</w:t>
      </w:r>
      <w:r w:rsidR="003063BB">
        <w:rPr>
          <w:rFonts w:ascii="Times New Roman" w:eastAsia="MS Mincho" w:hAnsi="Times New Roman"/>
          <w:bCs/>
          <w:sz w:val="16"/>
          <w:szCs w:val="16"/>
        </w:rPr>
        <w:t> </w:t>
      </w:r>
      <w:r w:rsidRPr="003063BB">
        <w:rPr>
          <w:rFonts w:ascii="Times New Roman" w:eastAsia="MS Mincho" w:hAnsi="Times New Roman"/>
          <w:bCs/>
          <w:sz w:val="16"/>
          <w:szCs w:val="16"/>
        </w:rPr>
        <w:t>doložkou o právní moci a vykonatelnosti opatří pouze rozhodnutí soudu prvního stupně, a to i v případech, kdy bylo odvolání zamítnuto nebo vzato zpět; v</w:t>
      </w:r>
      <w:r w:rsidR="003063BB">
        <w:rPr>
          <w:rFonts w:ascii="Times New Roman" w:eastAsia="MS Mincho" w:hAnsi="Times New Roman"/>
          <w:bCs/>
          <w:sz w:val="16"/>
          <w:szCs w:val="16"/>
        </w:rPr>
        <w:t> </w:t>
      </w:r>
      <w:r w:rsidRPr="003063BB">
        <w:rPr>
          <w:rFonts w:ascii="Times New Roman" w:eastAsia="MS Mincho" w:hAnsi="Times New Roman"/>
          <w:bCs/>
          <w:sz w:val="16"/>
          <w:szCs w:val="16"/>
        </w:rPr>
        <w:t>případě změny rozhodnutí soudu prvního stupně se na tomto rozhodnutí vyznačí doložka o právní moci s dovětkem, že rozhodnutí nabylo právní moci ve</w:t>
      </w:r>
      <w:r w:rsidR="003063BB">
        <w:rPr>
          <w:rFonts w:ascii="Times New Roman" w:eastAsia="MS Mincho" w:hAnsi="Times New Roman"/>
          <w:bCs/>
          <w:sz w:val="16"/>
          <w:szCs w:val="16"/>
        </w:rPr>
        <w:t> </w:t>
      </w:r>
      <w:r w:rsidRPr="003063BB">
        <w:rPr>
          <w:rFonts w:ascii="Times New Roman" w:eastAsia="MS Mincho" w:hAnsi="Times New Roman"/>
          <w:bCs/>
          <w:sz w:val="16"/>
          <w:szCs w:val="16"/>
        </w:rPr>
        <w:t>spojení či ve znění rozhodnutí soudu druhého stupně.</w:t>
      </w:r>
    </w:p>
    <w:p w14:paraId="1464CC5A" w14:textId="620CE17E" w:rsidR="00987821" w:rsidRPr="003063BB" w:rsidRDefault="00987821" w:rsidP="00F07F8A">
      <w:pPr>
        <w:pStyle w:val="Prosttext"/>
        <w:numPr>
          <w:ilvl w:val="0"/>
          <w:numId w:val="403"/>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Na stejnopisy rozhodnutí v listinné podobě, jejich úředně ověřené kopie, případně listinné výstupy z autorizované konverze podle zvláštního právního</w:t>
      </w:r>
      <w:r w:rsidRPr="003063BB">
        <w:rPr>
          <w:rFonts w:ascii="Times New Roman" w:eastAsia="MS Mincho" w:hAnsi="Times New Roman"/>
          <w:b/>
          <w:sz w:val="16"/>
          <w:szCs w:val="16"/>
        </w:rPr>
        <w:t xml:space="preserve"> </w:t>
      </w:r>
      <w:r w:rsidRPr="003063BB">
        <w:rPr>
          <w:rFonts w:ascii="Times New Roman" w:eastAsia="MS Mincho" w:hAnsi="Times New Roman"/>
          <w:bCs/>
          <w:sz w:val="16"/>
          <w:szCs w:val="16"/>
        </w:rPr>
        <w:t>předpisu</w:t>
      </w:r>
      <w:hyperlink w:anchor="Poz_4a" w:history="1">
        <w:r w:rsidRPr="003063BB">
          <w:rPr>
            <w:rStyle w:val="Hypertextovodkaz"/>
            <w:rFonts w:ascii="Times New Roman" w:eastAsia="MS Mincho" w:hAnsi="Times New Roman"/>
            <w:sz w:val="16"/>
            <w:szCs w:val="16"/>
            <w:vertAlign w:val="superscript"/>
          </w:rPr>
          <w:t>4a)</w:t>
        </w:r>
      </w:hyperlink>
      <w:r w:rsidRPr="003063BB">
        <w:rPr>
          <w:rFonts w:ascii="Times New Roman" w:eastAsia="MS Mincho" w:hAnsi="Times New Roman"/>
          <w:bCs/>
          <w:sz w:val="16"/>
          <w:szCs w:val="16"/>
        </w:rPr>
        <w:t>,</w:t>
      </w:r>
      <w:r w:rsidRPr="00987821">
        <w:rPr>
          <w:rFonts w:ascii="Times New Roman" w:eastAsia="MS Mincho" w:hAnsi="Times New Roman"/>
          <w:b/>
          <w:color w:val="0070C0"/>
          <w:sz w:val="16"/>
          <w:szCs w:val="16"/>
        </w:rPr>
        <w:t xml:space="preserve"> </w:t>
      </w:r>
      <w:r w:rsidRPr="003063BB">
        <w:rPr>
          <w:rFonts w:ascii="Times New Roman" w:eastAsia="MS Mincho" w:hAnsi="Times New Roman"/>
          <w:bCs/>
          <w:sz w:val="16"/>
          <w:szCs w:val="16"/>
        </w:rPr>
        <w:t>se doložka o právní moci a vykonatelnosti připojuje otiskem razítka, a to na první straně rozhodnutí, zpravidla v levé horní části. Připojuje-li soud doložku vykonatelnosti samostatně, činí tak na první straně rozhodnutí, zpravidla v pravé horní části. Není-li součástí razítka doložky o právní moci a vykonatelnosti kulaté úřední razítko, připojí se k doložce otisk kulatého úředního razítka.</w:t>
      </w:r>
    </w:p>
    <w:p w14:paraId="7ECAB355" w14:textId="22039917" w:rsidR="00987821" w:rsidRPr="003063BB" w:rsidRDefault="00987821" w:rsidP="00F07F8A">
      <w:pPr>
        <w:pStyle w:val="Prosttext"/>
        <w:numPr>
          <w:ilvl w:val="0"/>
          <w:numId w:val="403"/>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V doložce o právní moci a vykonatelnosti se vyplní datum či data právní moci a vykonatelnosti v souladu se záznamem podle § 18 odst. 1. Součástí</w:t>
      </w:r>
      <w:r w:rsidR="003063BB">
        <w:rPr>
          <w:rFonts w:ascii="Times New Roman" w:eastAsia="MS Mincho" w:hAnsi="Times New Roman"/>
          <w:bCs/>
          <w:sz w:val="16"/>
          <w:szCs w:val="16"/>
        </w:rPr>
        <w:t> </w:t>
      </w:r>
      <w:r w:rsidRPr="003063BB">
        <w:rPr>
          <w:rFonts w:ascii="Times New Roman" w:eastAsia="MS Mincho" w:hAnsi="Times New Roman"/>
          <w:bCs/>
          <w:sz w:val="16"/>
          <w:szCs w:val="16"/>
        </w:rPr>
        <w:t>doložky o právní moci a vykonatelnosti je i datum jejího připojení a podpis zaměstnance, který ji připojil.</w:t>
      </w:r>
    </w:p>
    <w:p w14:paraId="258662E2" w14:textId="5D4EEC33" w:rsidR="00987821" w:rsidRPr="00987821" w:rsidRDefault="00987821" w:rsidP="00F07F8A">
      <w:pPr>
        <w:pStyle w:val="Prosttext"/>
        <w:numPr>
          <w:ilvl w:val="0"/>
          <w:numId w:val="403"/>
        </w:numPr>
        <w:tabs>
          <w:tab w:val="left" w:pos="709"/>
        </w:tabs>
        <w:ind w:left="0" w:firstLine="357"/>
        <w:jc w:val="both"/>
        <w:rPr>
          <w:rFonts w:ascii="Times New Roman" w:eastAsia="MS Mincho" w:hAnsi="Times New Roman"/>
          <w:b/>
          <w:sz w:val="16"/>
          <w:szCs w:val="16"/>
        </w:rPr>
      </w:pPr>
      <w:r w:rsidRPr="003063BB">
        <w:rPr>
          <w:rFonts w:ascii="Times New Roman" w:eastAsia="MS Mincho" w:hAnsi="Times New Roman"/>
          <w:bCs/>
          <w:sz w:val="16"/>
          <w:szCs w:val="16"/>
        </w:rPr>
        <w:lastRenderedPageBreak/>
        <w:t>Na stejnopisy rozhodnutí v elektronické podobě se doložka o právní moci a vykonatelnosti připojí formou textu s uvedením osobního jména a příjmení osoby, která doložku připojila; tato osoba doložku opatří kvalifikovaným elektronickým podpisem s připojením kvalifikovaného elektronického časového razítka. Doložka o právní moci a vykonatelnosti podle předchozí věty se připojí na poslední stranu rozhodnutí, a to za doložku „Shodu s prvopisem potvrzuje“; není-li to technicky možné nebo to v ojedinělých případech není vhodné, připojí se bezprostředně nad zápatí poslední strany rozhodnutí.</w:t>
      </w:r>
    </w:p>
    <w:p w14:paraId="5E616FD4" w14:textId="4EF81B20" w:rsidR="000F1416" w:rsidRPr="007D7680" w:rsidRDefault="00FE0AA5" w:rsidP="00EA428B">
      <w:pPr>
        <w:pStyle w:val="Prosttext"/>
        <w:keepNext/>
        <w:spacing w:before="60"/>
        <w:jc w:val="center"/>
        <w:outlineLvl w:val="4"/>
        <w:rPr>
          <w:rFonts w:ascii="Times New Roman" w:eastAsia="MS Mincho" w:hAnsi="Times New Roman"/>
          <w:b/>
          <w:color w:val="008000"/>
          <w:sz w:val="16"/>
          <w:szCs w:val="16"/>
        </w:rPr>
      </w:pPr>
      <w:bookmarkStart w:id="876" w:name="_Toc233193135"/>
      <w:bookmarkStart w:id="877" w:name="_Toc233209733"/>
      <w:bookmarkStart w:id="878" w:name="_Toc233283552"/>
      <w:bookmarkStart w:id="879" w:name="_Toc233286355"/>
      <w:bookmarkStart w:id="880" w:name="_Toc233289317"/>
      <w:bookmarkStart w:id="881" w:name="_Toc233292425"/>
      <w:bookmarkStart w:id="882" w:name="_Toc233293094"/>
      <w:bookmarkStart w:id="883" w:name="_Toc233199161"/>
      <w:bookmarkStart w:id="884" w:name="_Toc233213329"/>
      <w:bookmarkStart w:id="885" w:name="_Toc233216387"/>
      <w:bookmarkStart w:id="886" w:name="_Toc233313370"/>
      <w:bookmarkStart w:id="887" w:name="_Toc233315673"/>
      <w:bookmarkStart w:id="888" w:name="_Toc233344568"/>
      <w:bookmarkStart w:id="889" w:name="_Toc233355053"/>
      <w:bookmarkStart w:id="890" w:name="_Toc233357743"/>
      <w:bookmarkStart w:id="891" w:name="_Toc233368424"/>
      <w:bookmarkStart w:id="892" w:name="_Toc233370554"/>
      <w:bookmarkStart w:id="893" w:name="_Toc216775061"/>
      <w:bookmarkStart w:id="894" w:name="_Toc221856721"/>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19a</w:t>
      </w:r>
      <w:r w:rsidR="000F1416" w:rsidRPr="00624074">
        <w:rPr>
          <w:rFonts w:ascii="Times New Roman" w:eastAsia="MS Mincho" w:hAnsi="Times New Roman"/>
          <w:b/>
          <w:color w:val="0070C0"/>
          <w:sz w:val="16"/>
          <w:szCs w:val="16"/>
        </w:rPr>
        <w:br/>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00624074" w:rsidRPr="003063BB">
        <w:rPr>
          <w:rFonts w:ascii="Times New Roman" w:eastAsia="MS Mincho" w:hAnsi="Times New Roman"/>
          <w:b/>
          <w:color w:val="008000"/>
          <w:sz w:val="16"/>
          <w:szCs w:val="16"/>
        </w:rPr>
        <w:t>Doložka o shodě kopie s listinou obsaženou ve spisu</w:t>
      </w:r>
      <w:bookmarkEnd w:id="893"/>
    </w:p>
    <w:p w14:paraId="39C5E435" w14:textId="0E02CEEA" w:rsidR="000F1416" w:rsidRPr="003063BB" w:rsidRDefault="00624074" w:rsidP="00624074">
      <w:pPr>
        <w:pStyle w:val="Prosttext"/>
        <w:ind w:firstLine="357"/>
        <w:jc w:val="both"/>
        <w:rPr>
          <w:rFonts w:ascii="Times New Roman" w:eastAsia="MS Mincho" w:hAnsi="Times New Roman"/>
          <w:bCs/>
          <w:sz w:val="16"/>
          <w:szCs w:val="16"/>
        </w:rPr>
      </w:pPr>
      <w:r w:rsidRPr="003063BB">
        <w:rPr>
          <w:rFonts w:ascii="Times New Roman" w:eastAsia="MS Mincho" w:hAnsi="Times New Roman"/>
          <w:bCs/>
          <w:sz w:val="16"/>
          <w:szCs w:val="16"/>
        </w:rPr>
        <w:t xml:space="preserve">Není-li k dispozici vyhotovení soudní písemnosti v elektronické podobě, pořídí soud v případě potřeby její kopii, k níž připojí, je-li toho třeba, doložku </w:t>
      </w:r>
      <w:bookmarkStart w:id="895" w:name="_Hlk125638914"/>
      <w:r w:rsidRPr="003063BB">
        <w:rPr>
          <w:rFonts w:ascii="Times New Roman" w:eastAsia="MS Mincho" w:hAnsi="Times New Roman"/>
          <w:bCs/>
          <w:sz w:val="16"/>
          <w:szCs w:val="16"/>
        </w:rPr>
        <w:t>potvrzující shodu obou listin ve znění „Tato kopie souhlasí s listinou obsaženou ve spisu vedeném … soudem … pod sp. zn. … na č. l. …“. K doložce připojí zaměstnanec, který ji vytvořil, datum a podpis a opatří ji otiskem kulatého úředního razítka soudu</w:t>
      </w:r>
      <w:bookmarkEnd w:id="895"/>
      <w:r w:rsidRPr="003063BB">
        <w:rPr>
          <w:rFonts w:ascii="Times New Roman" w:eastAsia="MS Mincho" w:hAnsi="Times New Roman"/>
          <w:bCs/>
          <w:sz w:val="16"/>
          <w:szCs w:val="16"/>
        </w:rPr>
        <w:t>.</w:t>
      </w:r>
    </w:p>
    <w:p w14:paraId="77D09400"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896" w:name="_Toc233193136"/>
      <w:bookmarkStart w:id="897" w:name="_Toc233209734"/>
      <w:bookmarkStart w:id="898" w:name="_Toc233283553"/>
      <w:bookmarkStart w:id="899" w:name="_Toc233286356"/>
      <w:bookmarkStart w:id="900" w:name="_Toc233289318"/>
      <w:bookmarkStart w:id="901" w:name="_Toc233292426"/>
      <w:bookmarkStart w:id="902" w:name="_Toc233293095"/>
      <w:bookmarkStart w:id="903" w:name="_Toc233199162"/>
      <w:bookmarkStart w:id="904" w:name="_Toc233213330"/>
      <w:bookmarkStart w:id="905" w:name="_Toc233216388"/>
      <w:bookmarkStart w:id="906" w:name="_Toc213959767"/>
      <w:bookmarkStart w:id="907" w:name="_Toc233301198"/>
      <w:bookmarkStart w:id="908" w:name="_Toc233302530"/>
      <w:bookmarkStart w:id="909" w:name="_Toc233307805"/>
      <w:bookmarkStart w:id="910" w:name="_Toc233313371"/>
      <w:bookmarkStart w:id="911" w:name="_Toc233315674"/>
      <w:bookmarkStart w:id="912" w:name="_Toc233342552"/>
      <w:bookmarkStart w:id="913" w:name="_Toc233343218"/>
      <w:bookmarkStart w:id="914" w:name="_Toc233344569"/>
      <w:bookmarkStart w:id="915" w:name="_Toc233355054"/>
      <w:bookmarkStart w:id="916" w:name="_Toc233357744"/>
      <w:bookmarkStart w:id="917" w:name="_Toc233368425"/>
      <w:bookmarkStart w:id="918" w:name="_Toc233370555"/>
      <w:bookmarkStart w:id="919" w:name="_Toc216775062"/>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Protokoly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 před soudem</w:t>
      </w:r>
      <w:bookmarkEnd w:id="894"/>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17CAC08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20" w:name="_Toc233193137"/>
      <w:bookmarkStart w:id="921" w:name="_Toc221856722"/>
      <w:bookmarkStart w:id="922" w:name="_Toc233209735"/>
      <w:bookmarkStart w:id="923" w:name="_Toc233283554"/>
      <w:bookmarkStart w:id="924" w:name="_Toc233286357"/>
      <w:bookmarkStart w:id="925" w:name="_Toc233289319"/>
      <w:bookmarkStart w:id="926" w:name="_Toc233292427"/>
      <w:bookmarkStart w:id="927" w:name="_Toc233293096"/>
      <w:bookmarkStart w:id="928" w:name="_Toc233199163"/>
      <w:bookmarkStart w:id="929" w:name="_Toc233213331"/>
      <w:bookmarkStart w:id="930" w:name="_Toc233216389"/>
      <w:bookmarkStart w:id="931" w:name="_Toc213959768"/>
      <w:bookmarkStart w:id="932" w:name="_Toc233301199"/>
      <w:bookmarkStart w:id="933" w:name="_Toc233302531"/>
      <w:bookmarkStart w:id="934" w:name="_Toc233307806"/>
      <w:bookmarkStart w:id="935" w:name="_Toc233313372"/>
      <w:bookmarkStart w:id="936" w:name="_Toc233315675"/>
      <w:bookmarkStart w:id="937" w:name="_Toc233342553"/>
      <w:bookmarkStart w:id="938" w:name="_Toc233343219"/>
      <w:bookmarkStart w:id="939" w:name="_Toc233344570"/>
      <w:bookmarkStart w:id="940" w:name="_Toc233355055"/>
      <w:bookmarkStart w:id="941" w:name="_Toc233357745"/>
      <w:bookmarkStart w:id="942" w:name="_Toc233368426"/>
      <w:bookmarkStart w:id="943" w:name="_Toc233370556"/>
      <w:bookmarkStart w:id="944" w:name="_Toc2167750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sidR="000F1416" w:rsidRPr="007D7680">
        <w:rPr>
          <w:rFonts w:ascii="Times New Roman" w:eastAsia="MS Mincho" w:hAnsi="Times New Roman"/>
          <w:b/>
          <w:color w:val="008000"/>
          <w:sz w:val="16"/>
          <w:szCs w:val="16"/>
        </w:rPr>
        <w:br/>
        <w:t>Diktování protokolu</w:t>
      </w:r>
      <w:bookmarkEnd w:id="944"/>
    </w:p>
    <w:p w14:paraId="5848F70C" w14:textId="77777777" w:rsidR="000F1416" w:rsidRPr="007D7680" w:rsidRDefault="000F1416" w:rsidP="00F07F8A">
      <w:pPr>
        <w:pStyle w:val="Prosttext"/>
        <w:numPr>
          <w:ilvl w:val="0"/>
          <w:numId w:val="372"/>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Protokol se diktuje hlasitě, aby přítomní diktované znění slyšeli, pokud zákon nepřipouští jiný postup.</w:t>
      </w:r>
      <w:hyperlink w:anchor="Poz_4j" w:history="1">
        <w:r w:rsidRPr="007D7680">
          <w:rPr>
            <w:rStyle w:val="Hypertextovodkaz"/>
            <w:rFonts w:ascii="Times New Roman" w:eastAsia="MS Mincho" w:hAnsi="Times New Roman"/>
            <w:sz w:val="16"/>
            <w:szCs w:val="16"/>
            <w:vertAlign w:val="superscript"/>
          </w:rPr>
          <w:t>4j,</w:t>
        </w:r>
      </w:hyperlink>
      <w:hyperlink w:anchor="Poz4" w:history="1">
        <w:r w:rsidRPr="007D7680">
          <w:rPr>
            <w:rStyle w:val="Hypertextovodkaz"/>
            <w:rFonts w:ascii="Times New Roman" w:eastAsia="MS Mincho" w:hAnsi="Times New Roman"/>
            <w:sz w:val="16"/>
            <w:szCs w:val="16"/>
            <w:vertAlign w:val="superscript"/>
          </w:rPr>
          <w:t xml:space="preserve"> 5)</w:t>
        </w:r>
      </w:hyperlink>
      <w:r w:rsidRPr="007D7680">
        <w:rPr>
          <w:rFonts w:ascii="Times New Roman" w:eastAsia="MS Mincho" w:hAnsi="Times New Roman"/>
          <w:sz w:val="16"/>
          <w:szCs w:val="16"/>
        </w:rPr>
        <w:t xml:space="preserve"> Předseda senátu (samosoudce) může vyslýchanému, zejména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znalce, dovolit, aby svou výpověď do</w:t>
      </w:r>
      <w:r w:rsidR="00D236B4">
        <w:rPr>
          <w:rFonts w:ascii="Times New Roman" w:eastAsia="MS Mincho" w:hAnsi="Times New Roman"/>
          <w:sz w:val="16"/>
          <w:szCs w:val="16"/>
        </w:rPr>
        <w:t> </w:t>
      </w:r>
      <w:r w:rsidRPr="007D7680">
        <w:rPr>
          <w:rFonts w:ascii="Times New Roman" w:eastAsia="MS Mincho" w:hAnsi="Times New Roman"/>
          <w:sz w:val="16"/>
          <w:szCs w:val="16"/>
        </w:rPr>
        <w:t>protokolu nadiktoval. Tato okolnost se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023A78CE" w14:textId="77777777" w:rsidR="000F1416" w:rsidRPr="007D7680" w:rsidRDefault="000F1416" w:rsidP="00F07F8A">
      <w:pPr>
        <w:pStyle w:val="Prosttext"/>
        <w:numPr>
          <w:ilvl w:val="0"/>
          <w:numId w:val="372"/>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Je-li účastníkem nezletilé dítě schopné formulovat své vlastní názory na věci samé, má právo tyto názory svobodně vyjádřit ve všech záležitostech, které se ho dotýkají. Konkrétní způsob zjištění názoru dítěte předseda senátu (samosoudce) zvolí podle konkrétních okolností jednotlivého případu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věku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úrovni rozumové vyspělosti. Potřebné údaje pak předseda senátu (samosoudce) nadiktuje do protokolu.</w:t>
      </w:r>
    </w:p>
    <w:p w14:paraId="18392A7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45" w:name="_Toc233193138"/>
      <w:bookmarkStart w:id="946" w:name="_Toc221856723"/>
      <w:bookmarkStart w:id="947" w:name="_Toc233209736"/>
      <w:bookmarkStart w:id="948" w:name="_Toc233283555"/>
      <w:bookmarkStart w:id="949" w:name="_Toc233286358"/>
      <w:bookmarkStart w:id="950" w:name="_Toc233289320"/>
      <w:bookmarkStart w:id="951" w:name="_Toc233292428"/>
      <w:bookmarkStart w:id="952" w:name="_Toc233293097"/>
      <w:bookmarkStart w:id="953" w:name="_Toc233199164"/>
      <w:bookmarkStart w:id="954" w:name="_Toc233213332"/>
      <w:bookmarkStart w:id="955" w:name="_Toc233216390"/>
      <w:bookmarkStart w:id="956" w:name="_Toc213959769"/>
      <w:bookmarkStart w:id="957" w:name="_Toc233301200"/>
      <w:bookmarkStart w:id="958" w:name="_Toc233302532"/>
      <w:bookmarkStart w:id="959" w:name="_Toc233307807"/>
      <w:bookmarkStart w:id="960" w:name="_Toc233313373"/>
      <w:bookmarkStart w:id="961" w:name="_Toc233315676"/>
      <w:bookmarkStart w:id="962" w:name="_Toc233342554"/>
      <w:bookmarkStart w:id="963" w:name="_Toc233343220"/>
      <w:bookmarkStart w:id="964" w:name="_Toc233344571"/>
      <w:bookmarkStart w:id="965" w:name="_Toc233355056"/>
      <w:bookmarkStart w:id="966" w:name="_Toc233357746"/>
      <w:bookmarkStart w:id="967" w:name="_Toc233368427"/>
      <w:bookmarkStart w:id="968" w:name="_Toc233370557"/>
      <w:bookmarkStart w:id="969" w:name="_Toc2167750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0F1416" w:rsidRPr="007D7680">
        <w:rPr>
          <w:rFonts w:ascii="Times New Roman" w:eastAsia="MS Mincho" w:hAnsi="Times New Roman"/>
          <w:b/>
          <w:color w:val="008000"/>
          <w:sz w:val="16"/>
          <w:szCs w:val="16"/>
        </w:rPr>
        <w:br/>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sidR="000F1416" w:rsidRPr="007D7680">
        <w:rPr>
          <w:rFonts w:ascii="Times New Roman" w:eastAsia="MS Mincho" w:hAnsi="Times New Roman"/>
          <w:b/>
          <w:color w:val="008000"/>
          <w:sz w:val="16"/>
          <w:szCs w:val="16"/>
        </w:rPr>
        <w:t>Sepisování</w:t>
      </w:r>
      <w:r w:rsidR="004609A0" w:rsidRPr="007D768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protokolu</w:t>
      </w:r>
      <w:bookmarkEnd w:id="969"/>
    </w:p>
    <w:p w14:paraId="641ED07A" w14:textId="36451416"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Zpravidla se zapíše pouze podstatný obsah výpovědi. Jestliže je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D236B4">
        <w:rPr>
          <w:rFonts w:ascii="Times New Roman" w:eastAsia="MS Mincho" w:hAnsi="Times New Roman"/>
          <w:sz w:val="16"/>
          <w:szCs w:val="16"/>
        </w:rPr>
        <w:t> </w:t>
      </w:r>
      <w:r w:rsidRPr="007D7680">
        <w:rPr>
          <w:rFonts w:ascii="Times New Roman" w:eastAsia="MS Mincho" w:hAnsi="Times New Roman"/>
          <w:sz w:val="16"/>
          <w:szCs w:val="16"/>
        </w:rPr>
        <w:t>pro posouzení věci důležité, zapíší se odpovědi vyslýchaného doslovně, popřípadě</w:t>
      </w:r>
      <w:r w:rsidR="003063BB">
        <w:rPr>
          <w:rFonts w:ascii="Times New Roman" w:eastAsia="MS Mincho" w:hAnsi="Times New Roman"/>
          <w:sz w:val="16"/>
          <w:szCs w:val="16"/>
        </w:rPr>
        <w:t> </w:t>
      </w:r>
      <w:r w:rsidRPr="007D7680">
        <w:rPr>
          <w:rFonts w:ascii="Times New Roman" w:eastAsia="MS Mincho" w:hAnsi="Times New Roman"/>
          <w:sz w:val="16"/>
          <w:szCs w:val="16"/>
        </w:rPr>
        <w:t>uvedou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jednotlivé 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odpovědi na ně.</w:t>
      </w:r>
    </w:p>
    <w:p w14:paraId="0D30C079"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výpovědi se zapisuje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Záleží-li na</w:t>
      </w:r>
      <w:r w:rsidR="00D236B4">
        <w:rPr>
          <w:rFonts w:ascii="Times New Roman" w:eastAsia="MS Mincho" w:hAnsi="Times New Roman"/>
          <w:sz w:val="16"/>
          <w:szCs w:val="16"/>
        </w:rPr>
        <w:t> </w:t>
      </w:r>
      <w:r w:rsidRPr="007D7680">
        <w:rPr>
          <w:rFonts w:ascii="Times New Roman" w:eastAsia="MS Mincho" w:hAnsi="Times New Roman"/>
          <w:sz w:val="16"/>
          <w:szCs w:val="16"/>
        </w:rPr>
        <w:t>doslovném znění výpovědi toho, kdo nevypovídá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zapíše zapisovatel nebo tlumočník její příslušnou část pokud možno také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jazyku, jímž vyslýchaný vypovídá; není-li to možné, připojí se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doslovném znění sepsaném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ověřeném tlumočníkem, pokud zvláštní předpis</w:t>
      </w:r>
      <w:r w:rsidR="00003096" w:rsidRPr="007D7680">
        <w:rPr>
          <w:rFonts w:ascii="Times New Roman" w:eastAsia="MS Mincho" w:hAnsi="Times New Roman"/>
          <w:sz w:val="16"/>
          <w:szCs w:val="16"/>
        </w:rPr>
        <w:t xml:space="preserve"> </w:t>
      </w:r>
      <w:r w:rsidRPr="007D7680">
        <w:rPr>
          <w:rFonts w:ascii="Times New Roman" w:eastAsia="MS Mincho" w:hAnsi="Times New Roman"/>
          <w:sz w:val="16"/>
          <w:szCs w:val="16"/>
        </w:rPr>
        <w:t>nestanoví jinak.</w:t>
      </w:r>
    </w:p>
    <w:p w14:paraId="2254A7DE"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Účastníku (obviněnému) nebo jeho zástupci (obhájci) lze na žádost vyhotovit kopii (stejnopis) protokolu bez ověření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50). Kopii (stejnopis) lze též vyhotovit státnímu zástupci. Na základě pokynu předsedy senátu (samosoudce) lze takovou kopii (stejnopis) poskytnout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elektronickou cestou.</w:t>
      </w:r>
    </w:p>
    <w:p w14:paraId="2064F0A7" w14:textId="4D45E3FA" w:rsidR="009A6DCB" w:rsidRPr="00B66FE5" w:rsidRDefault="00FE0AA5" w:rsidP="00B66FE5">
      <w:pPr>
        <w:pStyle w:val="Prosttext"/>
        <w:keepNext/>
        <w:spacing w:before="60"/>
        <w:jc w:val="center"/>
        <w:outlineLvl w:val="4"/>
        <w:rPr>
          <w:rFonts w:ascii="Times New Roman" w:eastAsia="MS Mincho" w:hAnsi="Times New Roman"/>
          <w:b/>
          <w:color w:val="008000"/>
          <w:sz w:val="16"/>
          <w:szCs w:val="16"/>
        </w:rPr>
      </w:pPr>
      <w:bookmarkStart w:id="970" w:name="_Toc233193139"/>
      <w:bookmarkStart w:id="971" w:name="_Toc221856724"/>
      <w:bookmarkStart w:id="972" w:name="_Toc233209737"/>
      <w:bookmarkStart w:id="973" w:name="_Toc233283556"/>
      <w:bookmarkStart w:id="974" w:name="_Toc233286359"/>
      <w:bookmarkStart w:id="975" w:name="_Toc233289321"/>
      <w:bookmarkStart w:id="976" w:name="_Toc233292429"/>
      <w:bookmarkStart w:id="977" w:name="_Toc233293098"/>
      <w:bookmarkStart w:id="978" w:name="_Toc233199165"/>
      <w:bookmarkStart w:id="979" w:name="_Toc233213333"/>
      <w:bookmarkStart w:id="980" w:name="_Toc233216391"/>
      <w:bookmarkStart w:id="981" w:name="_Toc213959770"/>
      <w:bookmarkStart w:id="982" w:name="_Toc233301201"/>
      <w:bookmarkStart w:id="983" w:name="_Toc233302533"/>
      <w:bookmarkStart w:id="984" w:name="_Toc233307808"/>
      <w:bookmarkStart w:id="985" w:name="_Toc233313374"/>
      <w:bookmarkStart w:id="986" w:name="_Toc233315677"/>
      <w:bookmarkStart w:id="987" w:name="_Toc233342555"/>
      <w:bookmarkStart w:id="988" w:name="_Toc233343221"/>
      <w:bookmarkStart w:id="989" w:name="_Toc233344572"/>
      <w:bookmarkStart w:id="990" w:name="_Toc233355057"/>
      <w:bookmarkStart w:id="991" w:name="_Toc233357747"/>
      <w:bookmarkStart w:id="992" w:name="_Toc233368428"/>
      <w:bookmarkStart w:id="993" w:name="_Toc233370558"/>
      <w:bookmarkStart w:id="994" w:name="_Toc216775065"/>
      <w:r w:rsidRPr="0092181C">
        <w:rPr>
          <w:rFonts w:ascii="Times New Roman" w:eastAsia="MS Mincho" w:hAnsi="Times New Roman"/>
          <w:b/>
          <w:color w:val="7030A0"/>
          <w:sz w:val="16"/>
          <w:szCs w:val="16"/>
        </w:rPr>
        <w:t>§ </w:t>
      </w:r>
      <w:r w:rsidR="000F1416" w:rsidRPr="0092181C">
        <w:rPr>
          <w:rFonts w:ascii="Times New Roman" w:eastAsia="MS Mincho" w:hAnsi="Times New Roman"/>
          <w:b/>
          <w:color w:val="7030A0"/>
          <w:sz w:val="16"/>
          <w:szCs w:val="16"/>
        </w:rPr>
        <w:t>22</w:t>
      </w:r>
      <w:r w:rsidR="000F1416" w:rsidRPr="0092181C">
        <w:rPr>
          <w:rFonts w:ascii="Times New Roman" w:eastAsia="MS Mincho" w:hAnsi="Times New Roman"/>
          <w:b/>
          <w:color w:val="7030A0"/>
          <w:sz w:val="16"/>
          <w:szCs w:val="16"/>
        </w:rPr>
        <w:br/>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r w:rsidR="00B66FE5" w:rsidRPr="0092181C">
        <w:rPr>
          <w:rFonts w:ascii="Times New Roman" w:eastAsia="MS Mincho" w:hAnsi="Times New Roman"/>
          <w:b/>
          <w:i/>
          <w:iCs/>
          <w:color w:val="7030A0"/>
          <w:sz w:val="16"/>
          <w:szCs w:val="16"/>
        </w:rPr>
        <w:t>zrušen</w:t>
      </w:r>
      <w:bookmarkEnd w:id="994"/>
    </w:p>
    <w:p w14:paraId="5B70EC17"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995" w:name="_Toc233193140"/>
      <w:bookmarkStart w:id="996" w:name="_Toc221856725"/>
      <w:bookmarkStart w:id="997" w:name="_Toc233209738"/>
      <w:bookmarkStart w:id="998" w:name="_Toc233283557"/>
      <w:bookmarkStart w:id="999" w:name="_Toc233286360"/>
      <w:bookmarkStart w:id="1000" w:name="_Toc233289322"/>
      <w:bookmarkStart w:id="1001" w:name="_Toc233292430"/>
      <w:bookmarkStart w:id="1002" w:name="_Toc233293099"/>
      <w:bookmarkStart w:id="1003" w:name="_Toc233199166"/>
      <w:bookmarkStart w:id="1004" w:name="_Toc233213334"/>
      <w:bookmarkStart w:id="1005" w:name="_Toc233216392"/>
      <w:bookmarkStart w:id="1006" w:name="_Toc213959771"/>
      <w:bookmarkStart w:id="1007" w:name="_Toc233301202"/>
      <w:bookmarkStart w:id="1008" w:name="_Toc233302534"/>
      <w:bookmarkStart w:id="1009" w:name="_Toc233307809"/>
      <w:bookmarkStart w:id="1010" w:name="_Toc233313375"/>
      <w:bookmarkStart w:id="1011" w:name="_Toc233315678"/>
      <w:bookmarkStart w:id="1012" w:name="_Toc233342556"/>
      <w:bookmarkStart w:id="1013" w:name="_Toc233343222"/>
      <w:bookmarkStart w:id="1014" w:name="_Toc233344573"/>
      <w:bookmarkStart w:id="1015" w:name="_Toc233355058"/>
      <w:bookmarkStart w:id="1016" w:name="_Toc233357748"/>
      <w:bookmarkStart w:id="1017" w:name="_Toc233368429"/>
      <w:bookmarkStart w:id="1018" w:name="_Toc233370559"/>
      <w:bookmarkStart w:id="1019" w:name="_Toc216775066"/>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Úprava některých postupů při provádění důkazů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při dožádání</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161E1BC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020" w:name="_Toc233193141"/>
      <w:bookmarkStart w:id="1021" w:name="_Toc221856726"/>
      <w:bookmarkStart w:id="1022" w:name="_Toc233209739"/>
      <w:bookmarkStart w:id="1023" w:name="_Toc233283558"/>
      <w:bookmarkStart w:id="1024" w:name="_Toc233286361"/>
      <w:bookmarkStart w:id="1025" w:name="_Toc233289323"/>
      <w:bookmarkStart w:id="1026" w:name="_Toc233292431"/>
      <w:bookmarkStart w:id="1027" w:name="_Toc233293100"/>
      <w:bookmarkStart w:id="1028" w:name="_Toc233199167"/>
      <w:bookmarkStart w:id="1029" w:name="_Toc233213335"/>
      <w:bookmarkStart w:id="1030" w:name="_Toc233216393"/>
      <w:bookmarkStart w:id="1031" w:name="_Toc213959772"/>
      <w:bookmarkStart w:id="1032" w:name="_Toc233301203"/>
      <w:bookmarkStart w:id="1033" w:name="_Toc233302535"/>
      <w:bookmarkStart w:id="1034" w:name="_Toc233307810"/>
      <w:bookmarkStart w:id="1035" w:name="_Toc233313376"/>
      <w:bookmarkStart w:id="1036" w:name="_Toc233315679"/>
      <w:bookmarkStart w:id="1037" w:name="_Toc233342557"/>
      <w:bookmarkStart w:id="1038" w:name="_Toc233343223"/>
      <w:bookmarkStart w:id="1039" w:name="_Toc233344574"/>
      <w:bookmarkStart w:id="1040" w:name="_Toc233355059"/>
      <w:bookmarkStart w:id="1041" w:name="_Toc233357749"/>
      <w:bookmarkStart w:id="1042" w:name="_Toc233368430"/>
      <w:bookmarkStart w:id="1043" w:name="_Toc233370560"/>
      <w:bookmarkStart w:id="1044" w:name="_Toc2167750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w:t>
      </w:r>
      <w:r w:rsidR="000F1416" w:rsidRPr="007D7680">
        <w:rPr>
          <w:rFonts w:ascii="Times New Roman" w:eastAsia="MS Mincho" w:hAnsi="Times New Roman"/>
          <w:b/>
          <w:color w:val="008000"/>
          <w:sz w:val="16"/>
          <w:szCs w:val="16"/>
        </w:rPr>
        <w:br/>
        <w:t>Postup při výslechu</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1C1B7616" w14:textId="5FE91177" w:rsidR="000F1416" w:rsidRPr="007D7680" w:rsidRDefault="00CD7050"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Po ověření totožnosti vyslýchané osoby soud zjistí její osobní údaje (datum narození, bydliště, dále stav, druh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jsou-li tyto</w:t>
      </w:r>
      <w:r w:rsidR="003063BB">
        <w:rPr>
          <w:rFonts w:ascii="Times New Roman" w:eastAsia="MS Mincho" w:hAnsi="Times New Roman"/>
          <w:sz w:val="16"/>
          <w:szCs w:val="16"/>
        </w:rPr>
        <w:t> </w:t>
      </w:r>
      <w:r w:rsidRPr="007D7680">
        <w:rPr>
          <w:rFonts w:ascii="Times New Roman" w:eastAsia="MS Mincho" w:hAnsi="Times New Roman"/>
          <w:sz w:val="16"/>
          <w:szCs w:val="16"/>
        </w:rPr>
        <w:t>údaje důležité pro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vztah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účastníkům řízení).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příslušníků ozbrojených sil nebo bezpečnostních sborů České republiky, zejména Policie České republiky, se namísto bydliště, druhu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uvádí označení složky (úřadu),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slouží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přesná adresa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služební čísla,</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soudců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zástupců namísto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označení soudu nebo státního zastupitelství,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jsou přiděleni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funkce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jeho přesná adresa. </w:t>
      </w:r>
      <w:r w:rsidR="000F1416" w:rsidRPr="007D7680">
        <w:rPr>
          <w:rFonts w:ascii="Times New Roman" w:eastAsia="MS Mincho" w:hAnsi="Times New Roman"/>
          <w:sz w:val="16"/>
          <w:szCs w:val="16"/>
        </w:rPr>
        <w:t>Je-li vhodné</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ohledem na ochranu práv vyslýchaných zaměstnanců organizací zabývajících se ochranou obětí nebo zajištění jejich bezpečnosti anebo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jiných závažných důvodů, se namísto bydliště těchto osob uvádí přesná adresa sídla této organizace, případně její organizační složky.</w:t>
      </w:r>
    </w:p>
    <w:p w14:paraId="648DDB98"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Vyžaduje-li to potřeba rozhodnutí nebo statistického sledování, soud zjistí též rodné číslo, rodinné, majetkové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výdělkové poměry, počet předchozích sňatků, počet nezletilých dětí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rozvádějících se manželstvích, příčiny rozvratu manželství, nejvyšší dosažené vzdělání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 příslušnost.</w:t>
      </w:r>
    </w:p>
    <w:p w14:paraId="312E3980"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O tom, že vyslýchaný byl řádně poučen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svých právech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povinnostech, učiní soud záznam do protokolu. Postačí poukázat na</w:t>
      </w:r>
      <w:r w:rsidR="007B4357">
        <w:rPr>
          <w:rFonts w:ascii="Times New Roman" w:eastAsia="MS Mincho" w:hAnsi="Times New Roman"/>
          <w:sz w:val="16"/>
          <w:szCs w:val="16"/>
        </w:rPr>
        <w:t> </w:t>
      </w:r>
      <w:r w:rsidRPr="007D7680">
        <w:rPr>
          <w:rFonts w:ascii="Times New Roman" w:eastAsia="MS Mincho" w:hAnsi="Times New Roman"/>
          <w:sz w:val="16"/>
          <w:szCs w:val="16"/>
        </w:rPr>
        <w:t>příslušná ustanovení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řízení před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potřeby se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prohlášení vyslýchaného.</w:t>
      </w:r>
    </w:p>
    <w:p w14:paraId="5560B0D3"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vyznačí na předvolání dobu, kdy skončil výslech svědka.</w:t>
      </w:r>
    </w:p>
    <w:p w14:paraId="796C79DF" w14:textId="77777777" w:rsidR="000F1416" w:rsidRPr="007D7680" w:rsidRDefault="00FE0AA5" w:rsidP="001A06B6">
      <w:pPr>
        <w:pStyle w:val="Prosttext"/>
        <w:keepNext/>
        <w:spacing w:before="60"/>
        <w:jc w:val="center"/>
        <w:outlineLvl w:val="4"/>
        <w:rPr>
          <w:rFonts w:ascii="Times New Roman" w:eastAsia="MS Mincho" w:hAnsi="Times New Roman"/>
          <w:i/>
          <w:sz w:val="16"/>
          <w:szCs w:val="16"/>
        </w:rPr>
      </w:pPr>
      <w:bookmarkStart w:id="1045" w:name="_Toc216775068"/>
      <w:bookmarkStart w:id="1046" w:name="_Toc233193142"/>
      <w:bookmarkStart w:id="1047" w:name="_Toc221856727"/>
      <w:bookmarkStart w:id="1048" w:name="_Toc233209740"/>
      <w:bookmarkStart w:id="1049" w:name="_Toc233283559"/>
      <w:bookmarkStart w:id="1050" w:name="_Toc233286362"/>
      <w:bookmarkStart w:id="1051" w:name="_Toc233289324"/>
      <w:bookmarkStart w:id="1052" w:name="_Toc233292432"/>
      <w:bookmarkStart w:id="1053" w:name="_Toc233293101"/>
      <w:bookmarkStart w:id="1054" w:name="_Toc233199168"/>
      <w:bookmarkStart w:id="1055" w:name="_Toc233213336"/>
      <w:bookmarkStart w:id="1056" w:name="_Toc233216394"/>
      <w:bookmarkStart w:id="1057" w:name="_Toc213959773"/>
      <w:bookmarkStart w:id="1058" w:name="_Toc233301204"/>
      <w:bookmarkStart w:id="1059" w:name="_Toc233302536"/>
      <w:bookmarkStart w:id="1060" w:name="_Toc233307811"/>
      <w:bookmarkStart w:id="1061" w:name="_Toc233313377"/>
      <w:bookmarkStart w:id="1062" w:name="_Toc233315680"/>
      <w:bookmarkStart w:id="1063" w:name="_Toc233342558"/>
      <w:bookmarkStart w:id="1064" w:name="_Toc233343224"/>
      <w:bookmarkStart w:id="1065" w:name="_Toc233344575"/>
      <w:bookmarkStart w:id="1066" w:name="_Toc233355060"/>
      <w:bookmarkStart w:id="1067" w:name="_Toc233357750"/>
      <w:bookmarkStart w:id="1068" w:name="_Toc233368431"/>
      <w:bookmarkStart w:id="1069" w:name="_Toc233370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23a</w:t>
      </w:r>
      <w:r w:rsidR="000F1416" w:rsidRPr="007D7680">
        <w:rPr>
          <w:rFonts w:ascii="Times New Roman" w:eastAsia="MS Mincho" w:hAnsi="Times New Roman"/>
          <w:b/>
          <w:color w:val="008000"/>
          <w:sz w:val="16"/>
          <w:szCs w:val="16"/>
        </w:rPr>
        <w:br/>
      </w:r>
      <w:bookmarkStart w:id="1070" w:name="_Hlk95895700"/>
      <w:r w:rsidR="001A06B6" w:rsidRPr="007D7680">
        <w:rPr>
          <w:rFonts w:ascii="Times New Roman" w:eastAsia="MS Mincho" w:hAnsi="Times New Roman"/>
          <w:i/>
          <w:sz w:val="16"/>
          <w:szCs w:val="16"/>
        </w:rPr>
        <w:t>zrušen</w:t>
      </w:r>
      <w:bookmarkEnd w:id="1070"/>
      <w:bookmarkEnd w:id="1045"/>
    </w:p>
    <w:p w14:paraId="518C5D71" w14:textId="71257835" w:rsidR="000F1416" w:rsidRPr="007D7680" w:rsidRDefault="00FE0AA5" w:rsidP="00E4458B">
      <w:pPr>
        <w:pStyle w:val="Prosttext"/>
        <w:keepNext/>
        <w:spacing w:before="60"/>
        <w:jc w:val="center"/>
        <w:outlineLvl w:val="4"/>
        <w:rPr>
          <w:rFonts w:ascii="Times New Roman" w:eastAsia="MS Mincho" w:hAnsi="Times New Roman"/>
          <w:b/>
          <w:color w:val="008000"/>
          <w:sz w:val="16"/>
          <w:szCs w:val="16"/>
        </w:rPr>
      </w:pPr>
      <w:bookmarkStart w:id="1071" w:name="_Toc216775069"/>
      <w:bookmarkStart w:id="1072" w:name="_Toc233193143"/>
      <w:bookmarkStart w:id="1073" w:name="_Toc221856728"/>
      <w:bookmarkStart w:id="1074" w:name="_Toc233209741"/>
      <w:bookmarkStart w:id="1075" w:name="_Toc233283560"/>
      <w:bookmarkStart w:id="1076" w:name="_Toc233286363"/>
      <w:bookmarkStart w:id="1077" w:name="_Toc233289325"/>
      <w:bookmarkStart w:id="1078" w:name="_Toc233292433"/>
      <w:bookmarkStart w:id="1079" w:name="_Toc233293102"/>
      <w:bookmarkStart w:id="1080" w:name="_Toc233199169"/>
      <w:bookmarkStart w:id="1081" w:name="_Toc233213337"/>
      <w:bookmarkStart w:id="1082" w:name="_Toc233216395"/>
      <w:bookmarkStart w:id="1083" w:name="_Toc213959774"/>
      <w:bookmarkStart w:id="1084" w:name="_Toc233301205"/>
      <w:bookmarkStart w:id="1085" w:name="_Toc233302537"/>
      <w:bookmarkStart w:id="1086" w:name="_Toc233307812"/>
      <w:bookmarkStart w:id="1087" w:name="_Toc233313378"/>
      <w:bookmarkStart w:id="1088" w:name="_Toc233315681"/>
      <w:bookmarkStart w:id="1089" w:name="_Toc233342559"/>
      <w:bookmarkStart w:id="1090" w:name="_Toc233343225"/>
      <w:bookmarkStart w:id="1091" w:name="_Toc233344576"/>
      <w:bookmarkStart w:id="1092" w:name="_Toc233355061"/>
      <w:bookmarkStart w:id="1093" w:name="_Toc233357751"/>
      <w:bookmarkStart w:id="1094" w:name="_Toc233368432"/>
      <w:bookmarkStart w:id="1095" w:name="_Toc233370562"/>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w:t>
      </w:r>
      <w:r w:rsidR="000F1416" w:rsidRPr="007D7680">
        <w:rPr>
          <w:rFonts w:ascii="Times New Roman" w:eastAsia="MS Mincho" w:hAnsi="Times New Roman"/>
          <w:b/>
          <w:color w:val="008000"/>
          <w:sz w:val="16"/>
          <w:szCs w:val="16"/>
        </w:rPr>
        <w:br/>
        <w:t>Zvláštní postup při výslechu utajovaného svědka</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nebo osoby pod ochranou</w:t>
      </w:r>
      <w:bookmarkEnd w:id="1071"/>
    </w:p>
    <w:p w14:paraId="10E99497"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Výslech utajovaného svědka nebo osoby pod ochranou se</w:t>
      </w:r>
      <w:r w:rsidR="007B4357">
        <w:rPr>
          <w:rFonts w:ascii="Times New Roman" w:eastAsia="MS Mincho" w:hAnsi="Times New Roman"/>
          <w:sz w:val="16"/>
          <w:szCs w:val="16"/>
        </w:rPr>
        <w:t> </w:t>
      </w:r>
      <w:r w:rsidRPr="007D7680">
        <w:rPr>
          <w:rFonts w:ascii="Times New Roman" w:eastAsia="MS Mincho" w:hAnsi="Times New Roman"/>
          <w:sz w:val="16"/>
          <w:szCs w:val="16"/>
        </w:rPr>
        <w:t xml:space="preserve">zpravidla uskutečňuje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nebrání-li tomu technické překážky.</w:t>
      </w:r>
    </w:p>
    <w:p w14:paraId="6BF624D8" w14:textId="30A2E6DF"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Doprava osoby ověřující totožnost utajovaného svědka na místo konání výslechu bude zajištěna ve 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Osoba</w:t>
      </w:r>
      <w:r w:rsidR="00846B2C">
        <w:rPr>
          <w:rFonts w:ascii="Times New Roman" w:eastAsia="MS Mincho" w:hAnsi="Times New Roman"/>
          <w:sz w:val="16"/>
          <w:szCs w:val="16"/>
        </w:rPr>
        <w:t> </w:t>
      </w:r>
      <w:r w:rsidRPr="007D7680">
        <w:rPr>
          <w:rFonts w:ascii="Times New Roman" w:eastAsia="MS Mincho" w:hAnsi="Times New Roman"/>
          <w:sz w:val="16"/>
          <w:szCs w:val="16"/>
        </w:rPr>
        <w:t xml:space="preserve">ověřující totožnost je po celou dobu 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přítomna na místě, kde se nachází vyslýchaný utajovaný svědek. Obdobné platí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výslechu osoby pod ochranou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w:t>
      </w:r>
    </w:p>
    <w:p w14:paraId="5CF050F4"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Totožnost utajovaného svědka se ověří před vlastním jednáním podle jeho skutečných údajů; ověřování podle skutečných údajů se provádí ve</w:t>
      </w:r>
      <w:r w:rsidR="007B4357">
        <w:rPr>
          <w:rFonts w:ascii="Times New Roman" w:eastAsia="MS Mincho" w:hAnsi="Times New Roman"/>
          <w:sz w:val="16"/>
          <w:szCs w:val="16"/>
        </w:rPr>
        <w:t> </w:t>
      </w:r>
      <w:r w:rsidRPr="007D7680">
        <w:rPr>
          <w:rFonts w:ascii="Times New Roman" w:eastAsia="MS Mincho" w:hAnsi="Times New Roman"/>
          <w:sz w:val="16"/>
          <w:szCs w:val="16"/>
        </w:rPr>
        <w:t>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Pr="007D7680" w:rsidDel="00500244">
        <w:rPr>
          <w:rFonts w:ascii="Times New Roman" w:eastAsia="MS Mincho" w:hAnsi="Times New Roman"/>
          <w:sz w:val="16"/>
          <w:szCs w:val="16"/>
        </w:rPr>
        <w:t xml:space="preserve"> </w:t>
      </w:r>
      <w:r w:rsidRPr="007D7680">
        <w:rPr>
          <w:rFonts w:ascii="Times New Roman" w:eastAsia="MS Mincho" w:hAnsi="Times New Roman"/>
          <w:sz w:val="16"/>
          <w:szCs w:val="16"/>
        </w:rPr>
        <w:t>Při jednání osobní údaje utajovaného svědka přezkoumá předseda senátu (samosoudce) podle smyšleného 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0A5E7C6E" w14:textId="11E2AE6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Při ověřování totožnosti utajovaného svědka před vlastním jednáním zjistí osoba ověřující totožnost, zda utajovaný svědek bude žádat svědečné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w:t>
      </w:r>
      <w:r w:rsidR="003063BB">
        <w:rPr>
          <w:rFonts w:ascii="Times New Roman" w:eastAsia="MS Mincho" w:hAnsi="Times New Roman"/>
          <w:sz w:val="16"/>
          <w:szCs w:val="16"/>
        </w:rPr>
        <w:t> </w:t>
      </w:r>
      <w:r w:rsidRPr="007D7680">
        <w:rPr>
          <w:rFonts w:ascii="Times New Roman" w:eastAsia="MS Mincho" w:hAnsi="Times New Roman"/>
          <w:sz w:val="16"/>
          <w:szCs w:val="16"/>
        </w:rPr>
        <w:t>při jeho vyplacení chce vystupovat již pod svým skutečným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nebo pod smyšleným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Současně musí být upozorněn, že</w:t>
      </w:r>
      <w:r w:rsidR="00846B2C">
        <w:rPr>
          <w:rFonts w:ascii="Times New Roman" w:eastAsia="MS Mincho" w:hAnsi="Times New Roman"/>
          <w:sz w:val="16"/>
          <w:szCs w:val="16"/>
        </w:rPr>
        <w:t> </w:t>
      </w:r>
      <w:r w:rsidRPr="007D7680">
        <w:rPr>
          <w:rFonts w:ascii="Times New Roman" w:eastAsia="MS Mincho" w:hAnsi="Times New Roman"/>
          <w:sz w:val="16"/>
          <w:szCs w:val="16"/>
        </w:rPr>
        <w:t>podklady pro přiznání svědečného si musí opatřit pod</w:t>
      </w:r>
      <w:r w:rsidR="00653F20">
        <w:rPr>
          <w:rFonts w:ascii="Times New Roman" w:eastAsia="MS Mincho" w:hAnsi="Times New Roman"/>
          <w:sz w:val="16"/>
          <w:szCs w:val="16"/>
        </w:rPr>
        <w:t> </w:t>
      </w:r>
      <w:r w:rsidRPr="007D7680">
        <w:rPr>
          <w:rFonts w:ascii="Times New Roman" w:eastAsia="MS Mincho" w:hAnsi="Times New Roman"/>
          <w:sz w:val="16"/>
          <w:szCs w:val="16"/>
        </w:rPr>
        <w:t>svým pravým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Pokud utajovaný svědek trvá na svém utajení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vyplacení svědečného, bude vyzván, aby podepsal plnou moc, kterou udělí předsedovi senátu (samosoudci) nebo bezpečnostnímu řediteli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dohodne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ním způsob převzetí svědečného. Podklady pro přiznání svědečného vloží předseda senátu (samosoudce) do obálky, kde jsou již uloženy skutečné osobní údaje utajovaného svědka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teprve poté obálku přelepenou průhlednou izolepou vrátí policejnímu orgánu, nebude-li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Při určení svědečného uvede předseda senátu (samosoudce) smyšlené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utajovaného svědka.</w:t>
      </w:r>
    </w:p>
    <w:p w14:paraId="65D84EF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Osobní údaje utajovaného svědka, není-li obálka osahující tyto údaje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policejního orgánu, se vedou odděleně od trestního spisu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bezpečnostního ředitele. Bezpečnostní ředitel je předá předsedovi senátu (samosoudci) pro přípravu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soudního úkonu. Po uskutečnění soudního úkonu je předseda senátu (samosoudce) vrátí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příslušného stupně utajení bezpečnostnímu řediteli. Zapůjčení těchto údajů bezpečnostním ředitelem (v zapečetěné obálce) soudům nebo ministerstvu je možné jen na žádost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p>
    <w:p w14:paraId="365B479B"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Byl-li utajovaný svědek poprvé slyšen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poté soud věc vrátil státnímu zástupci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došetření, předá předseda senátu (samosoudce) nebo bezpečnostní ředitel na pokyn předsedy senátu (samosoudce) jeho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 státnímu zástupci odděleně od trestního spisu.</w:t>
      </w:r>
    </w:p>
    <w:p w14:paraId="66D6DD46" w14:textId="50CE691F"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Neobsahuje-li vyšetřovací spis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věrohodnosti utajovaného svědka, vyžádá si předseda senátu (samosoudce) opatření těchto údajů prostřednictvím bezpečnostního ředitele. Stejně tak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taková osoba je poprvé vyslechnuta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líčení. Takto získané údaje se vedou odděleně od trestního spisu. Poté, co je přečtením jejich podstatného obsahu, bez ohrožení utajené totožnosti osoby, proveden důkaz, vloží se</w:t>
      </w:r>
      <w:r w:rsidR="003063BB">
        <w:rPr>
          <w:rFonts w:ascii="Times New Roman" w:eastAsia="MS Mincho" w:hAnsi="Times New Roman"/>
          <w:sz w:val="16"/>
          <w:szCs w:val="16"/>
        </w:rPr>
        <w:t> </w:t>
      </w:r>
      <w:r w:rsidRPr="007D7680">
        <w:rPr>
          <w:rFonts w:ascii="Times New Roman" w:eastAsia="MS Mincho" w:hAnsi="Times New Roman"/>
          <w:sz w:val="16"/>
          <w:szCs w:val="16"/>
        </w:rPr>
        <w:t>do</w:t>
      </w:r>
      <w:r w:rsidR="00846B2C">
        <w:rPr>
          <w:rFonts w:ascii="Times New Roman" w:eastAsia="MS Mincho" w:hAnsi="Times New Roman"/>
          <w:sz w:val="16"/>
          <w:szCs w:val="16"/>
        </w:rPr>
        <w:t> </w:t>
      </w:r>
      <w:r w:rsidRPr="007D7680">
        <w:rPr>
          <w:rFonts w:ascii="Times New Roman" w:eastAsia="MS Mincho" w:hAnsi="Times New Roman"/>
          <w:sz w:val="16"/>
          <w:szCs w:val="16"/>
        </w:rPr>
        <w:t>zapečetěné obálky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osobními údaji takové osoby.</w:t>
      </w:r>
    </w:p>
    <w:p w14:paraId="5BF3A9B5"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totožností utajovaného svědka seznámí jakákoli další osoba, učiní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záznam, který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osobním údajům takového svědka. Kopii podle povahy věci pak zašle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příslušnému orgánu.</w:t>
      </w:r>
    </w:p>
    <w:p w14:paraId="2DC27872"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Předseda senátu (samosoudce) zajistí vhodnými opatřeními (např. technickými prostředky), aby nepovolaným osobám bylo zabráněno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identifikaci utajovaného svědka, včetně využití příslušníků justiční stráže.</w:t>
      </w:r>
    </w:p>
    <w:p w14:paraId="18937247" w14:textId="77777777" w:rsidR="000F1416" w:rsidRPr="007D7680" w:rsidRDefault="00FE0AA5" w:rsidP="00AF7096">
      <w:pPr>
        <w:pStyle w:val="Prosttext"/>
        <w:keepNext/>
        <w:spacing w:before="60"/>
        <w:jc w:val="center"/>
        <w:outlineLvl w:val="4"/>
        <w:rPr>
          <w:rFonts w:ascii="Times New Roman" w:eastAsia="MS Mincho" w:hAnsi="Times New Roman"/>
          <w:b/>
          <w:color w:val="008000"/>
          <w:sz w:val="16"/>
          <w:szCs w:val="16"/>
        </w:rPr>
      </w:pPr>
      <w:bookmarkStart w:id="1096" w:name="_Toc2167750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24a</w:t>
      </w:r>
      <w:r w:rsidR="000F1416" w:rsidRPr="007D7680">
        <w:rPr>
          <w:rFonts w:ascii="Times New Roman" w:eastAsia="MS Mincho" w:hAnsi="Times New Roman"/>
          <w:b/>
          <w:color w:val="008000"/>
          <w:sz w:val="16"/>
          <w:szCs w:val="16"/>
        </w:rPr>
        <w:br/>
        <w:t>Zvláštní postup při vyžádání údajů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některých evidencí</w:t>
      </w:r>
      <w:bookmarkEnd w:id="1096"/>
    </w:p>
    <w:p w14:paraId="6B93BE7E" w14:textId="2F10FFAD" w:rsidR="000F1416" w:rsidRPr="007D7680" w:rsidRDefault="000F1416" w:rsidP="00AF709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Jsou-li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soudnímu řízení vyžadovány </w:t>
      </w:r>
      <w:r w:rsidR="00846B2C" w:rsidRPr="003063BB">
        <w:rPr>
          <w:rFonts w:ascii="Times New Roman" w:eastAsia="MS Mincho" w:hAnsi="Times New Roman"/>
          <w:bCs/>
          <w:sz w:val="16"/>
          <w:szCs w:val="16"/>
        </w:rPr>
        <w:t>listinné</w:t>
      </w:r>
      <w:r w:rsidR="00846B2C" w:rsidRPr="00846B2C">
        <w:rPr>
          <w:rFonts w:ascii="Times New Roman" w:eastAsia="MS Mincho" w:hAnsi="Times New Roman"/>
          <w:sz w:val="16"/>
          <w:szCs w:val="16"/>
        </w:rPr>
        <w:t xml:space="preserve"> </w:t>
      </w:r>
      <w:r w:rsidRPr="007D7680">
        <w:rPr>
          <w:rFonts w:ascii="Times New Roman" w:eastAsia="MS Mincho" w:hAnsi="Times New Roman"/>
          <w:sz w:val="16"/>
          <w:szCs w:val="16"/>
        </w:rPr>
        <w:t>originály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občanského průkazu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cestovního dokladu, které vedou obecní úřady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tyto doklady písemně požádá. Doklady za soud od obecního úřadu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rozšířenou působností osobně převezme osoba pověřená předsedou senátu (samosoudce) nebo rozvrhem práce; </w:t>
      </w:r>
      <w:r w:rsidR="00CD7050" w:rsidRPr="007D7680">
        <w:rPr>
          <w:rFonts w:ascii="Times New Roman" w:eastAsia="MS Mincho" w:hAnsi="Times New Roman"/>
          <w:sz w:val="16"/>
          <w:szCs w:val="16"/>
        </w:rPr>
        <w:t>obdobně se postupuje</w:t>
      </w:r>
      <w:r w:rsidR="002458BA" w:rsidRPr="007D7680">
        <w:rPr>
          <w:rFonts w:ascii="Times New Roman" w:eastAsia="MS Mincho" w:hAnsi="Times New Roman"/>
          <w:sz w:val="16"/>
          <w:szCs w:val="16"/>
        </w:rPr>
        <w:t xml:space="preserve"> i </w:t>
      </w:r>
      <w:r w:rsidR="00CD7050" w:rsidRPr="007D7680">
        <w:rPr>
          <w:rFonts w:ascii="Times New Roman" w:eastAsia="MS Mincho" w:hAnsi="Times New Roman"/>
          <w:sz w:val="16"/>
          <w:szCs w:val="16"/>
        </w:rPr>
        <w:t>při vracení dokladů. O převzetí</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vrácení dokladů se</w:t>
      </w:r>
      <w:r w:rsidR="00653F20">
        <w:rPr>
          <w:rFonts w:ascii="Times New Roman" w:eastAsia="MS Mincho" w:hAnsi="Times New Roman"/>
          <w:sz w:val="16"/>
          <w:szCs w:val="16"/>
        </w:rPr>
        <w:t> </w:t>
      </w:r>
      <w:r w:rsidR="00CD7050" w:rsidRPr="007D7680">
        <w:rPr>
          <w:rFonts w:ascii="Times New Roman" w:eastAsia="MS Mincho" w:hAnsi="Times New Roman"/>
          <w:sz w:val="16"/>
          <w:szCs w:val="16"/>
        </w:rPr>
        <w:t>vyhotovuje předávací protokol.</w:t>
      </w:r>
    </w:p>
    <w:p w14:paraId="1DFFEA8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97" w:name="_Toc216775071"/>
      <w:r w:rsidRPr="007D7680">
        <w:rPr>
          <w:rFonts w:ascii="Times New Roman" w:eastAsia="MS Mincho" w:hAnsi="Times New Roman"/>
          <w:b/>
          <w:color w:val="008000"/>
          <w:sz w:val="16"/>
          <w:szCs w:val="16"/>
        </w:rPr>
        <w:t>Dožádání</w:t>
      </w:r>
      <w:bookmarkEnd w:id="1097"/>
    </w:p>
    <w:p w14:paraId="7DD4EF2B"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8" w:name="_Toc2167750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rsidR="000F1416" w:rsidRPr="007D7680">
        <w:rPr>
          <w:rFonts w:ascii="Times New Roman" w:eastAsia="MS Mincho" w:hAnsi="Times New Roman"/>
          <w:b/>
          <w:color w:val="008000"/>
          <w:sz w:val="16"/>
          <w:szCs w:val="16"/>
        </w:rPr>
        <w:br/>
        <w:t>Předkládání dožádání</w:t>
      </w:r>
      <w:bookmarkEnd w:id="1098"/>
    </w:p>
    <w:p w14:paraId="6CE83250" w14:textId="77777777" w:rsidR="000F1416" w:rsidRPr="007D7680" w:rsidRDefault="000F1416" w:rsidP="00F07F8A">
      <w:pPr>
        <w:pStyle w:val="Prosttext"/>
        <w:numPr>
          <w:ilvl w:val="0"/>
          <w:numId w:val="250"/>
        </w:numPr>
        <w:jc w:val="both"/>
        <w:rPr>
          <w:rFonts w:ascii="Times New Roman" w:eastAsia="MS Mincho" w:hAnsi="Times New Roman"/>
          <w:sz w:val="16"/>
          <w:szCs w:val="16"/>
        </w:rPr>
      </w:pPr>
      <w:r w:rsidRPr="007D7680">
        <w:rPr>
          <w:rFonts w:ascii="Times New Roman" w:eastAsia="MS Mincho" w:hAnsi="Times New Roman"/>
          <w:sz w:val="16"/>
          <w:szCs w:val="16"/>
        </w:rPr>
        <w:t>O provedení úkonu (dožádání)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jiného soudu (dožádaný soud) žádá dožadující soud písemně přípisem,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w:t>
      </w:r>
    </w:p>
    <w:p w14:paraId="22DF2445"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spisové údaje, jejichž znalost je nutná</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úkonu,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Pr="007D7680">
        <w:rPr>
          <w:rFonts w:ascii="Times New Roman" w:eastAsia="MS Mincho" w:hAnsi="Times New Roman"/>
          <w:sz w:val="16"/>
          <w:szCs w:val="16"/>
        </w:rPr>
        <w:t>zejména tehdy, je-li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dožádáno několik soudů,</w:t>
      </w:r>
    </w:p>
    <w:p w14:paraId="657F329F"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zda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 zástupce účastníků má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dožádaného soudu vyrozuměn,</w:t>
      </w:r>
    </w:p>
    <w:p w14:paraId="5BC5E982"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konkrétní otázky, které mají být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dožádání kladeny vyslýchaným osobám,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výslech osoby,</w:t>
      </w:r>
    </w:p>
    <w:p w14:paraId="529C01B5"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zda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připojuje spisy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ty jeho části, kde jsou potřebné údaje obsaženy,</w:t>
      </w:r>
    </w:p>
    <w:p w14:paraId="45FA62A8"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další významné skutečnosti.</w:t>
      </w:r>
    </w:p>
    <w:p w14:paraId="31A7A212" w14:textId="77777777" w:rsidR="000F1416" w:rsidRPr="007D7680" w:rsidRDefault="000F1416" w:rsidP="00F07F8A">
      <w:pPr>
        <w:pStyle w:val="Prosttext"/>
        <w:numPr>
          <w:ilvl w:val="0"/>
          <w:numId w:val="250"/>
        </w:numPr>
        <w:jc w:val="both"/>
        <w:rPr>
          <w:rFonts w:ascii="Times New Roman" w:eastAsia="MS Mincho" w:hAnsi="Times New Roman"/>
          <w:sz w:val="16"/>
          <w:szCs w:val="16"/>
        </w:rPr>
      </w:pPr>
      <w:r w:rsidRPr="007D7680">
        <w:rPr>
          <w:rFonts w:ascii="Times New Roman" w:eastAsia="MS Mincho" w:hAnsi="Times New Roman"/>
          <w:sz w:val="16"/>
          <w:szCs w:val="16"/>
        </w:rPr>
        <w:t>Postupné dožádání několika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zaslaném spise je přípustné jen tehdy, jestliže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dožádaného úkonu je třeba znalosti předchozích úkonů.</w:t>
      </w:r>
    </w:p>
    <w:p w14:paraId="07015A9E" w14:textId="4071D5FA" w:rsidR="000F1416" w:rsidRPr="003063BB" w:rsidRDefault="008D234C" w:rsidP="00F07F8A">
      <w:pPr>
        <w:pStyle w:val="Prosttext"/>
        <w:numPr>
          <w:ilvl w:val="0"/>
          <w:numId w:val="250"/>
        </w:numPr>
        <w:jc w:val="both"/>
        <w:rPr>
          <w:rFonts w:ascii="Times New Roman" w:eastAsia="MS Mincho" w:hAnsi="Times New Roman"/>
          <w:bCs/>
          <w:sz w:val="16"/>
          <w:szCs w:val="16"/>
        </w:rPr>
      </w:pPr>
      <w:r w:rsidRPr="003063BB">
        <w:rPr>
          <w:rFonts w:ascii="Times New Roman" w:eastAsia="MS Mincho" w:hAnsi="Times New Roman"/>
          <w:bCs/>
          <w:sz w:val="16"/>
          <w:szCs w:val="16"/>
        </w:rPr>
        <w:t>Jestliže k dožádání není třeba připojit listinný spis, zašle soud žádost o provedení úkonu dožádanému soudu do datové schránky.</w:t>
      </w:r>
    </w:p>
    <w:p w14:paraId="2915F736" w14:textId="5843FAAC" w:rsidR="008D234C" w:rsidRPr="008D234C" w:rsidRDefault="008D234C" w:rsidP="00F07F8A">
      <w:pPr>
        <w:pStyle w:val="Prosttext"/>
        <w:numPr>
          <w:ilvl w:val="0"/>
          <w:numId w:val="250"/>
        </w:numPr>
        <w:jc w:val="both"/>
        <w:rPr>
          <w:rFonts w:ascii="Times New Roman" w:eastAsia="MS Mincho" w:hAnsi="Times New Roman"/>
          <w:b/>
          <w:sz w:val="16"/>
          <w:szCs w:val="16"/>
        </w:rPr>
      </w:pPr>
      <w:r w:rsidRPr="003063BB">
        <w:rPr>
          <w:rFonts w:ascii="Times New Roman" w:eastAsia="MS Mincho" w:hAnsi="Times New Roman"/>
          <w:bCs/>
          <w:sz w:val="16"/>
          <w:szCs w:val="16"/>
        </w:rPr>
        <w:t>Dožadující soud současně se žádostí o provedení úkonu předává, umožňuje-li to informační systém, dožádanému soudu prostřednictvím elektronické komunikace mezi soudy rejstříková data a elektronické dokumenty důležité pro vyřízení dožádání.</w:t>
      </w:r>
    </w:p>
    <w:p w14:paraId="59FE1D37"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9" w:name="_Toc2167750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25a</w:t>
      </w:r>
      <w:r w:rsidR="000F1416" w:rsidRPr="007D7680">
        <w:rPr>
          <w:rFonts w:ascii="Times New Roman" w:eastAsia="MS Mincho" w:hAnsi="Times New Roman"/>
          <w:b/>
          <w:color w:val="008000"/>
          <w:sz w:val="16"/>
          <w:szCs w:val="16"/>
        </w:rPr>
        <w:br/>
        <w:t>Vyřizování dožádání</w:t>
      </w:r>
      <w:bookmarkEnd w:id="1099"/>
    </w:p>
    <w:p w14:paraId="04B39B34"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Dožádání se provádí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dožadujícího soudu stanoveno další jednání. Nebude-li možné dožádání vyřídit do jednoho měsíce od jeho přijetí, dožádaný soud toto oznámí dožadujícímu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předpokládaný termín jeho vyřízení.</w:t>
      </w:r>
    </w:p>
    <w:p w14:paraId="7955D3A8"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jim odpovídající odpovědi je třeba stejně číselně označit. Dožádaný soud podle povahy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toho, co při provádění úkonu vyšlo najevo, provede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nezbytné úkony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dotáže se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okolnosti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 neuvedené, může-li to přispět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urychlenému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správnému rozhodnutí věci.</w:t>
      </w:r>
    </w:p>
    <w:p w14:paraId="6CA5D5F4"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Dožádaný soud dbá, aby úkon byl prováděn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653F20">
        <w:rPr>
          <w:rFonts w:ascii="Times New Roman" w:eastAsia="MS Mincho" w:hAnsi="Times New Roman"/>
          <w:sz w:val="16"/>
          <w:szCs w:val="16"/>
        </w:rPr>
        <w:t> </w:t>
      </w:r>
      <w:r w:rsidRPr="007D7680">
        <w:rPr>
          <w:rFonts w:ascii="Times New Roman" w:eastAsia="MS Mincho" w:hAnsi="Times New Roman"/>
          <w:sz w:val="16"/>
          <w:szCs w:val="16"/>
        </w:rPr>
        <w:t>účastníci (jejich zástupci) byli včas vyrozuměni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jednání, ledaže dožadující soud uvedl, že úkon má být proveden bez účasti účastníků nebo 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nich.</w:t>
      </w:r>
    </w:p>
    <w:p w14:paraId="310DF0A5"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Postupuje-li dožádaný soud dožádání jinému soudu, sdělí to</w:t>
      </w:r>
      <w:r w:rsidR="00653F20">
        <w:rPr>
          <w:rFonts w:ascii="Times New Roman" w:eastAsia="MS Mincho" w:hAnsi="Times New Roman"/>
          <w:sz w:val="16"/>
          <w:szCs w:val="16"/>
        </w:rPr>
        <w:t> </w:t>
      </w:r>
      <w:r w:rsidRPr="007D7680">
        <w:rPr>
          <w:rFonts w:ascii="Times New Roman" w:eastAsia="MS Mincho" w:hAnsi="Times New Roman"/>
          <w:sz w:val="16"/>
          <w:szCs w:val="16"/>
        </w:rPr>
        <w:t>dožadujícímu soudu.</w:t>
      </w:r>
    </w:p>
    <w:p w14:paraId="7ED5BF48" w14:textId="5C899A8E" w:rsidR="000F1416" w:rsidRPr="003063BB" w:rsidRDefault="008C1E9F" w:rsidP="00F07F8A">
      <w:pPr>
        <w:pStyle w:val="Prosttext"/>
        <w:numPr>
          <w:ilvl w:val="0"/>
          <w:numId w:val="251"/>
        </w:numPr>
        <w:jc w:val="both"/>
        <w:rPr>
          <w:rFonts w:ascii="Times New Roman" w:eastAsia="MS Mincho" w:hAnsi="Times New Roman"/>
          <w:bCs/>
          <w:sz w:val="16"/>
          <w:szCs w:val="16"/>
        </w:rPr>
      </w:pPr>
      <w:r w:rsidRPr="003063BB">
        <w:rPr>
          <w:rFonts w:ascii="Times New Roman" w:eastAsia="MS Mincho" w:hAnsi="Times New Roman"/>
          <w:bCs/>
          <w:sz w:val="16"/>
          <w:szCs w:val="16"/>
        </w:rPr>
        <w:t>Po vyřízení dožádání zašle dožádaný soud dožadujícímu soudu celý spis o </w:t>
      </w:r>
      <w:bookmarkStart w:id="1100" w:name="_Hlk132379395"/>
      <w:r w:rsidRPr="003063BB">
        <w:rPr>
          <w:rFonts w:ascii="Times New Roman" w:eastAsia="MS Mincho" w:hAnsi="Times New Roman"/>
          <w:bCs/>
          <w:sz w:val="16"/>
          <w:szCs w:val="16"/>
        </w:rPr>
        <w:t>dožádání, který se u dožadujícího soudu trvale připojí ke spisu o věci, pro</w:t>
      </w:r>
      <w:r w:rsidR="003063BB">
        <w:rPr>
          <w:rFonts w:ascii="Times New Roman" w:eastAsia="MS Mincho" w:hAnsi="Times New Roman"/>
          <w:bCs/>
          <w:sz w:val="16"/>
          <w:szCs w:val="16"/>
        </w:rPr>
        <w:t> </w:t>
      </w:r>
      <w:r w:rsidRPr="003063BB">
        <w:rPr>
          <w:rFonts w:ascii="Times New Roman" w:eastAsia="MS Mincho" w:hAnsi="Times New Roman"/>
          <w:bCs/>
          <w:sz w:val="16"/>
          <w:szCs w:val="16"/>
        </w:rPr>
        <w:t>kterou bylo dožádání provedeno</w:t>
      </w:r>
      <w:bookmarkEnd w:id="1100"/>
      <w:r w:rsidRPr="003063BB">
        <w:rPr>
          <w:rFonts w:ascii="Times New Roman" w:eastAsia="MS Mincho" w:hAnsi="Times New Roman"/>
          <w:bCs/>
          <w:sz w:val="16"/>
          <w:szCs w:val="16"/>
        </w:rPr>
        <w:t>, a opatří se číslem listu. Uvedené neplatí pro dožádání ve styku s cizinou, kde se dožadujícímu cizozemskému orgánu zašlou pouze příslušné dokumenty.</w:t>
      </w:r>
    </w:p>
    <w:p w14:paraId="762BE713" w14:textId="2E0238CE" w:rsidR="008C1E9F" w:rsidRPr="008C1E9F" w:rsidRDefault="008C1E9F" w:rsidP="00F07F8A">
      <w:pPr>
        <w:pStyle w:val="Prosttext"/>
        <w:numPr>
          <w:ilvl w:val="0"/>
          <w:numId w:val="251"/>
        </w:numPr>
        <w:jc w:val="both"/>
        <w:rPr>
          <w:rFonts w:ascii="Times New Roman" w:eastAsia="MS Mincho" w:hAnsi="Times New Roman"/>
          <w:b/>
          <w:sz w:val="16"/>
          <w:szCs w:val="16"/>
        </w:rPr>
      </w:pPr>
      <w:r w:rsidRPr="003063BB">
        <w:rPr>
          <w:rFonts w:ascii="Times New Roman" w:eastAsia="MS Mincho" w:hAnsi="Times New Roman"/>
          <w:bCs/>
          <w:sz w:val="16"/>
          <w:szCs w:val="16"/>
        </w:rPr>
        <w:t>Umožňuje-li to informační systém, předá dožádaný soud po vyřízení dožádání dožadujícímu soudu prostřednictvím elektronické komunikace mezi</w:t>
      </w:r>
      <w:r w:rsidR="003063BB">
        <w:rPr>
          <w:rFonts w:ascii="Times New Roman" w:eastAsia="MS Mincho" w:hAnsi="Times New Roman"/>
          <w:bCs/>
          <w:sz w:val="16"/>
          <w:szCs w:val="16"/>
        </w:rPr>
        <w:t> </w:t>
      </w:r>
      <w:r w:rsidRPr="003063BB">
        <w:rPr>
          <w:rFonts w:ascii="Times New Roman" w:eastAsia="MS Mincho" w:hAnsi="Times New Roman"/>
          <w:bCs/>
          <w:sz w:val="16"/>
          <w:szCs w:val="16"/>
        </w:rPr>
        <w:t>soudy rejstříková data a elektronické dokumenty, které byly dožádaným soudem vytvořeny, případně mu byly v řízení o dožádání doručeny.</w:t>
      </w:r>
    </w:p>
    <w:p w14:paraId="6918291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1" w:name="_Toc2167750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25b</w:t>
      </w:r>
      <w:r w:rsidR="000F1416" w:rsidRPr="007D7680">
        <w:rPr>
          <w:rFonts w:ascii="Times New Roman" w:eastAsia="MS Mincho" w:hAnsi="Times New Roman"/>
          <w:b/>
          <w:color w:val="008000"/>
          <w:sz w:val="16"/>
          <w:szCs w:val="16"/>
        </w:rPr>
        <w:br/>
        <w:t>Náklady dožádání</w:t>
      </w:r>
      <w:bookmarkEnd w:id="1101"/>
    </w:p>
    <w:p w14:paraId="5EED1B9D" w14:textId="77777777" w:rsidR="000F1416" w:rsidRPr="007D7680" w:rsidRDefault="000F1416" w:rsidP="00F07F8A">
      <w:pPr>
        <w:pStyle w:val="Prosttext"/>
        <w:numPr>
          <w:ilvl w:val="0"/>
          <w:numId w:val="252"/>
        </w:numPr>
        <w:jc w:val="both"/>
        <w:rPr>
          <w:rFonts w:ascii="Times New Roman" w:eastAsia="MS Mincho" w:hAnsi="Times New Roman"/>
          <w:sz w:val="16"/>
          <w:szCs w:val="16"/>
        </w:rPr>
      </w:pPr>
      <w:r w:rsidRPr="007D7680">
        <w:rPr>
          <w:rFonts w:ascii="Times New Roman" w:eastAsia="MS Mincho" w:hAnsi="Times New Roman"/>
          <w:sz w:val="16"/>
          <w:szCs w:val="16"/>
        </w:rPr>
        <w:t>Náklady, které vznikly dožádanému soudu provedením úkonů, dožadující soud dožádanému soudu nehradí. Dožádaný soud však sdělí ve</w:t>
      </w:r>
      <w:r w:rsidR="00653F20">
        <w:rPr>
          <w:rFonts w:ascii="Times New Roman" w:eastAsia="MS Mincho" w:hAnsi="Times New Roman"/>
          <w:sz w:val="16"/>
          <w:szCs w:val="16"/>
        </w:rPr>
        <w:t> </w:t>
      </w:r>
      <w:r w:rsidRPr="007D7680">
        <w:rPr>
          <w:rFonts w:ascii="Times New Roman" w:eastAsia="MS Mincho" w:hAnsi="Times New Roman"/>
          <w:sz w:val="16"/>
          <w:szCs w:val="16"/>
        </w:rPr>
        <w:t>zprávě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dožadujícímu soudu náklady, které vznikly provedením dožádání.</w:t>
      </w:r>
    </w:p>
    <w:p w14:paraId="49494215" w14:textId="77777777" w:rsidR="000F1416" w:rsidRPr="007D7680" w:rsidRDefault="000F1416" w:rsidP="00F07F8A">
      <w:pPr>
        <w:pStyle w:val="Prosttext"/>
        <w:numPr>
          <w:ilvl w:val="0"/>
          <w:numId w:val="252"/>
        </w:numPr>
        <w:jc w:val="both"/>
        <w:rPr>
          <w:rFonts w:ascii="Times New Roman" w:eastAsia="MS Mincho" w:hAnsi="Times New Roman"/>
          <w:sz w:val="16"/>
          <w:szCs w:val="16"/>
        </w:rPr>
      </w:pPr>
      <w:r w:rsidRPr="007D7680">
        <w:rPr>
          <w:rFonts w:ascii="Times New Roman" w:eastAsia="MS Mincho" w:hAnsi="Times New Roman"/>
          <w:sz w:val="16"/>
          <w:szCs w:val="16"/>
        </w:rPr>
        <w:t>Zálohy na provedení důkazu zaplacené účastníky zúčtuje dožadující soud. O určení znalečného rozhoduje vždy dožadující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zašle znalečné tomu, kdo znalečné účtoval; to platí též</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odměně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náhradách při</w:t>
      </w:r>
      <w:r w:rsidR="00653F20">
        <w:rPr>
          <w:rFonts w:ascii="Times New Roman" w:eastAsia="MS Mincho" w:hAnsi="Times New Roman"/>
          <w:sz w:val="16"/>
          <w:szCs w:val="16"/>
        </w:rPr>
        <w:t> </w:t>
      </w:r>
      <w:r w:rsidRPr="007D7680">
        <w:rPr>
          <w:rFonts w:ascii="Times New Roman" w:eastAsia="MS Mincho" w:hAnsi="Times New Roman"/>
          <w:sz w:val="16"/>
          <w:szCs w:val="16"/>
        </w:rPr>
        <w:t>tlumočnickém úkonu. Svědečné určuje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vyplácí dožádaný soud.</w:t>
      </w:r>
    </w:p>
    <w:p w14:paraId="1A78F6A0"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2" w:name="_Toc2167750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25c</w:t>
      </w:r>
      <w:r w:rsidR="000F1416" w:rsidRPr="007D7680">
        <w:rPr>
          <w:rFonts w:ascii="Times New Roman" w:eastAsia="MS Mincho" w:hAnsi="Times New Roman"/>
          <w:b/>
          <w:color w:val="008000"/>
          <w:sz w:val="16"/>
          <w:szCs w:val="16"/>
        </w:rPr>
        <w:br/>
        <w:t>Dožádání ve styku</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cizinou</w:t>
      </w:r>
      <w:bookmarkEnd w:id="1102"/>
    </w:p>
    <w:p w14:paraId="2D9A072E" w14:textId="2649F04F" w:rsidR="009A6DCB" w:rsidRPr="007D7680" w:rsidRDefault="009A6DCB" w:rsidP="00F07F8A">
      <w:pPr>
        <w:pStyle w:val="Odstavecseseznamem"/>
        <w:numPr>
          <w:ilvl w:val="0"/>
          <w:numId w:val="392"/>
        </w:numPr>
        <w:ind w:left="0"/>
        <w:jc w:val="both"/>
        <w:rPr>
          <w:sz w:val="16"/>
          <w:szCs w:val="16"/>
        </w:rPr>
      </w:pPr>
      <w:r w:rsidRPr="007D7680">
        <w:rPr>
          <w:sz w:val="16"/>
          <w:szCs w:val="16"/>
        </w:rPr>
        <w:t>Postup soudů při dožádání ve věcech s mezinárodním prvkem je</w:t>
      </w:r>
      <w:r w:rsidR="00653F20">
        <w:rPr>
          <w:sz w:val="16"/>
          <w:szCs w:val="16"/>
        </w:rPr>
        <w:t> </w:t>
      </w:r>
      <w:r w:rsidRPr="007D7680">
        <w:rPr>
          <w:sz w:val="16"/>
          <w:szCs w:val="16"/>
        </w:rPr>
        <w:t>upraven příslušnými předpisy upravujícími mezinárodní justiční spolupráci a</w:t>
      </w:r>
      <w:r w:rsidR="00311A81" w:rsidRPr="007D7680">
        <w:rPr>
          <w:sz w:val="16"/>
          <w:szCs w:val="16"/>
        </w:rPr>
        <w:t> </w:t>
      </w:r>
      <w:r w:rsidRPr="007D7680">
        <w:rPr>
          <w:sz w:val="16"/>
          <w:szCs w:val="16"/>
        </w:rPr>
        <w:t>postup soudů ve styku s cizinou.</w:t>
      </w:r>
    </w:p>
    <w:p w14:paraId="09124C40" w14:textId="066BEE5D" w:rsidR="009A6DCB" w:rsidRPr="007D7680" w:rsidRDefault="009A6DCB" w:rsidP="00F07F8A">
      <w:pPr>
        <w:pStyle w:val="Odstavecseseznamem"/>
        <w:numPr>
          <w:ilvl w:val="0"/>
          <w:numId w:val="392"/>
        </w:numPr>
        <w:ind w:left="0"/>
        <w:jc w:val="both"/>
        <w:rPr>
          <w:sz w:val="16"/>
          <w:szCs w:val="16"/>
        </w:rPr>
      </w:pPr>
      <w:r w:rsidRPr="007D7680">
        <w:rPr>
          <w:sz w:val="16"/>
          <w:szCs w:val="16"/>
        </w:rPr>
        <w:t>Dožádání cizozemských justičních orgánů vyřizují zaměstnanci určení rozvrhem práce. Jako metodickou pomůcku přitom využívají zejména</w:t>
      </w:r>
      <w:r w:rsidR="003063BB">
        <w:rPr>
          <w:sz w:val="16"/>
          <w:szCs w:val="16"/>
        </w:rPr>
        <w:t> </w:t>
      </w:r>
      <w:r w:rsidRPr="007D7680">
        <w:rPr>
          <w:sz w:val="16"/>
          <w:szCs w:val="16"/>
        </w:rPr>
        <w:t>příslušná ustanovení Instrukce Ministerstva spravedlnosti ze dne 9.</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37/2013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J/65, o</w:t>
      </w:r>
      <w:r w:rsidR="00311A81" w:rsidRPr="007D7680">
        <w:rPr>
          <w:sz w:val="16"/>
          <w:szCs w:val="16"/>
        </w:rPr>
        <w:t> </w:t>
      </w:r>
      <w:r w:rsidRPr="007D7680">
        <w:rPr>
          <w:sz w:val="16"/>
          <w:szCs w:val="16"/>
        </w:rPr>
        <w:t>postupu soudů ve styku s cizinou ve věcech trestních a</w:t>
      </w:r>
      <w:r w:rsidR="00311A81" w:rsidRPr="007D7680">
        <w:rPr>
          <w:sz w:val="16"/>
          <w:szCs w:val="16"/>
        </w:rPr>
        <w:t> </w:t>
      </w:r>
      <w:r w:rsidRPr="007D7680">
        <w:rPr>
          <w:sz w:val="16"/>
          <w:szCs w:val="16"/>
        </w:rPr>
        <w:t xml:space="preserve">Instrukce Ministerstva spravedlnosti </w:t>
      </w:r>
      <w:r w:rsidR="004D1B15" w:rsidRPr="003063BB">
        <w:rPr>
          <w:bCs/>
          <w:sz w:val="16"/>
          <w:szCs w:val="16"/>
        </w:rPr>
        <w:t>ze dne 19. dubna 2018, č. j. 9/2018-MOC-J</w:t>
      </w:r>
      <w:r w:rsidRPr="007D7680">
        <w:rPr>
          <w:sz w:val="16"/>
          <w:szCs w:val="16"/>
        </w:rPr>
        <w:t>, kterou se upravuje postup justičních orgánů ve styku s cizinou ve věcech občan</w:t>
      </w:r>
      <w:r w:rsidR="004E7866" w:rsidRPr="007D7680">
        <w:rPr>
          <w:sz w:val="16"/>
          <w:szCs w:val="16"/>
        </w:rPr>
        <w:t>skoprávních a obchodněprávních.</w:t>
      </w:r>
    </w:p>
    <w:p w14:paraId="1E03F33E" w14:textId="77777777" w:rsidR="009A6DCB" w:rsidRPr="007D7680" w:rsidRDefault="009A6DCB" w:rsidP="00F07F8A">
      <w:pPr>
        <w:pStyle w:val="Odstavecseseznamem"/>
        <w:numPr>
          <w:ilvl w:val="0"/>
          <w:numId w:val="392"/>
        </w:numPr>
        <w:ind w:left="0"/>
        <w:jc w:val="both"/>
        <w:rPr>
          <w:sz w:val="16"/>
          <w:szCs w:val="16"/>
        </w:rPr>
      </w:pPr>
      <w:r w:rsidRPr="007D7680">
        <w:rPr>
          <w:sz w:val="16"/>
          <w:szCs w:val="16"/>
        </w:rPr>
        <w:t>Při doručování utajovaných informací do ciziny a</w:t>
      </w:r>
      <w:r w:rsidR="00311A81" w:rsidRPr="007D7680">
        <w:rPr>
          <w:sz w:val="16"/>
          <w:szCs w:val="16"/>
        </w:rPr>
        <w:t> </w:t>
      </w:r>
      <w:r w:rsidRPr="007D7680">
        <w:rPr>
          <w:sz w:val="16"/>
          <w:szCs w:val="16"/>
        </w:rPr>
        <w:t xml:space="preserve">jejich příjmu z ciziny postupuje soud dle </w:t>
      </w:r>
      <w:r w:rsidR="00FE0AA5" w:rsidRPr="007D7680">
        <w:rPr>
          <w:sz w:val="16"/>
          <w:szCs w:val="16"/>
        </w:rPr>
        <w:t>§ </w:t>
      </w:r>
      <w:r w:rsidRPr="007D7680">
        <w:rPr>
          <w:sz w:val="16"/>
          <w:szCs w:val="16"/>
        </w:rPr>
        <w:t>73 a</w:t>
      </w:r>
      <w:r w:rsidR="00311A81" w:rsidRPr="007D7680">
        <w:rPr>
          <w:sz w:val="16"/>
          <w:szCs w:val="16"/>
        </w:rPr>
        <w:t> </w:t>
      </w:r>
      <w:r w:rsidRPr="007D7680">
        <w:rPr>
          <w:sz w:val="16"/>
          <w:szCs w:val="16"/>
        </w:rPr>
        <w:t xml:space="preserve">násl. zákona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o</w:t>
      </w:r>
      <w:r w:rsidR="00311A81" w:rsidRPr="007D7680">
        <w:rPr>
          <w:sz w:val="16"/>
          <w:szCs w:val="16"/>
        </w:rPr>
        <w:t> </w:t>
      </w:r>
      <w:r w:rsidRPr="007D7680">
        <w:rPr>
          <w:sz w:val="16"/>
          <w:szCs w:val="16"/>
        </w:rPr>
        <w:t>ochraně utajovaných informací a o bezpečnostní způsobilosti, ve znění pozdějších předpisů, a</w:t>
      </w:r>
      <w:r w:rsidR="00311A81" w:rsidRPr="007D7680">
        <w:rPr>
          <w:sz w:val="16"/>
          <w:szCs w:val="16"/>
        </w:rPr>
        <w:t> </w:t>
      </w:r>
      <w:r w:rsidRPr="007D7680">
        <w:rPr>
          <w:sz w:val="16"/>
          <w:szCs w:val="16"/>
        </w:rPr>
        <w:t>příslušných mezinárodních smluv upravujících předávání utajovaných informací.</w:t>
      </w:r>
    </w:p>
    <w:p w14:paraId="189749A6" w14:textId="4E2890E0" w:rsidR="009A6DCB" w:rsidRPr="007D7680" w:rsidRDefault="009A6DCB" w:rsidP="00F07F8A">
      <w:pPr>
        <w:pStyle w:val="Odstavecseseznamem"/>
        <w:numPr>
          <w:ilvl w:val="0"/>
          <w:numId w:val="392"/>
        </w:numPr>
        <w:ind w:left="0"/>
        <w:jc w:val="both"/>
        <w:rPr>
          <w:sz w:val="16"/>
          <w:szCs w:val="16"/>
        </w:rPr>
      </w:pPr>
      <w:r w:rsidRPr="007D7680">
        <w:rPr>
          <w:sz w:val="16"/>
          <w:szCs w:val="16"/>
        </w:rPr>
        <w:t>Dožádání cizozemských justičních orgánů ve věcech trestních [tj.</w:t>
      </w:r>
      <w:r w:rsidR="00653F20">
        <w:rPr>
          <w:sz w:val="16"/>
          <w:szCs w:val="16"/>
        </w:rPr>
        <w:t> </w:t>
      </w:r>
      <w:r w:rsidRPr="007D7680">
        <w:rPr>
          <w:sz w:val="16"/>
          <w:szCs w:val="16"/>
        </w:rPr>
        <w:t xml:space="preserve">žádosti o poskytnutí právní pomoci cizozemským orgánům dle zákona </w:t>
      </w:r>
      <w:r w:rsidR="00FE0AA5" w:rsidRPr="007D7680">
        <w:rPr>
          <w:sz w:val="16"/>
          <w:szCs w:val="16"/>
        </w:rPr>
        <w:t>č. </w:t>
      </w:r>
      <w:r w:rsidRPr="007D7680">
        <w:rPr>
          <w:sz w:val="16"/>
          <w:szCs w:val="16"/>
        </w:rPr>
        <w:t>104/2013</w:t>
      </w:r>
      <w:r w:rsidR="00FE0AA5" w:rsidRPr="007D7680">
        <w:rPr>
          <w:sz w:val="16"/>
          <w:szCs w:val="16"/>
        </w:rPr>
        <w:t> Sb.</w:t>
      </w:r>
      <w:r w:rsidRPr="007D7680">
        <w:rPr>
          <w:sz w:val="16"/>
          <w:szCs w:val="16"/>
        </w:rPr>
        <w:t>, o mezinárodní justiční spolupráci ve věcech trestních (dále jen „</w:t>
      </w:r>
      <w:r w:rsidRPr="007D7680">
        <w:rPr>
          <w:b/>
          <w:sz w:val="16"/>
          <w:szCs w:val="16"/>
        </w:rPr>
        <w:t>ZMJS</w:t>
      </w:r>
      <w:r w:rsidRPr="007D7680">
        <w:rPr>
          <w:sz w:val="16"/>
          <w:szCs w:val="16"/>
        </w:rPr>
        <w:t>“)] zapisuje soud do rejstříku Td, s výjimkou věcí, které se zapisují do</w:t>
      </w:r>
      <w:r w:rsidR="0084132B">
        <w:rPr>
          <w:sz w:val="16"/>
          <w:szCs w:val="16"/>
        </w:rPr>
        <w:t> </w:t>
      </w:r>
      <w:r w:rsidRPr="007D7680">
        <w:rPr>
          <w:sz w:val="16"/>
          <w:szCs w:val="16"/>
        </w:rPr>
        <w:t>zvláštních oddílů rejstříku Nt. Cizozemská dožádání ve věcech občanskoprávních zapisuje okresní soud do rejstříku Cd a krajský soud do</w:t>
      </w:r>
      <w:r w:rsidR="00653F20">
        <w:rPr>
          <w:sz w:val="16"/>
          <w:szCs w:val="16"/>
        </w:rPr>
        <w:t> </w:t>
      </w:r>
      <w:r w:rsidRPr="007D7680">
        <w:rPr>
          <w:sz w:val="16"/>
          <w:szCs w:val="16"/>
        </w:rPr>
        <w:t>zvláštního oddílu rejstříku Nc.</w:t>
      </w:r>
    </w:p>
    <w:p w14:paraId="7EF11AA6" w14:textId="66476B98"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3" w:name="_Toc216775076"/>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25d</w:t>
      </w:r>
      <w:r w:rsidR="000F1416" w:rsidRPr="00423D97">
        <w:rPr>
          <w:rFonts w:ascii="Times New Roman" w:eastAsia="MS Mincho" w:hAnsi="Times New Roman"/>
          <w:b/>
          <w:color w:val="0070C0"/>
          <w:sz w:val="16"/>
          <w:szCs w:val="16"/>
        </w:rPr>
        <w:br/>
      </w:r>
      <w:r w:rsidR="00423D97" w:rsidRPr="003063BB">
        <w:rPr>
          <w:rFonts w:ascii="Times New Roman" w:eastAsia="MS Mincho" w:hAnsi="Times New Roman"/>
          <w:b/>
          <w:color w:val="008000"/>
          <w:sz w:val="16"/>
          <w:szCs w:val="16"/>
        </w:rPr>
        <w:t>Dožádání jiných orgánů</w:t>
      </w:r>
      <w:bookmarkEnd w:id="1103"/>
    </w:p>
    <w:p w14:paraId="02985F19" w14:textId="4A81A88A" w:rsidR="000F1416" w:rsidRPr="00423D97" w:rsidRDefault="00423D97" w:rsidP="00506178">
      <w:pPr>
        <w:pStyle w:val="Prosttext"/>
        <w:ind w:firstLine="360"/>
        <w:jc w:val="both"/>
        <w:rPr>
          <w:rFonts w:ascii="Times New Roman" w:eastAsia="MS Mincho" w:hAnsi="Times New Roman"/>
          <w:b/>
          <w:sz w:val="16"/>
          <w:szCs w:val="16"/>
        </w:rPr>
      </w:pPr>
      <w:r w:rsidRPr="003063BB">
        <w:rPr>
          <w:rFonts w:ascii="Times New Roman" w:eastAsia="MS Mincho" w:hAnsi="Times New Roman"/>
          <w:bCs/>
          <w:sz w:val="16"/>
          <w:szCs w:val="16"/>
        </w:rPr>
        <w:t>Při vyřizování dožádání rozhodce podle zvláštního právního předpisu</w:t>
      </w:r>
      <w:hyperlink w:anchor="Poz123" w:history="1">
        <w:r w:rsidRPr="003063BB">
          <w:rPr>
            <w:rStyle w:val="Hypertextovodkaz"/>
            <w:rFonts w:ascii="Times New Roman" w:eastAsia="MS Mincho" w:hAnsi="Times New Roman"/>
            <w:sz w:val="16"/>
            <w:szCs w:val="16"/>
            <w:vertAlign w:val="superscript"/>
          </w:rPr>
          <w:t>123)</w:t>
        </w:r>
      </w:hyperlink>
      <w:r w:rsidRPr="00423D97">
        <w:rPr>
          <w:rFonts w:ascii="Times New Roman" w:eastAsia="MS Mincho" w:hAnsi="Times New Roman"/>
          <w:b/>
          <w:color w:val="0070C0"/>
          <w:sz w:val="16"/>
          <w:szCs w:val="16"/>
        </w:rPr>
        <w:t xml:space="preserve"> </w:t>
      </w:r>
      <w:r w:rsidRPr="003063BB">
        <w:rPr>
          <w:rFonts w:ascii="Times New Roman" w:eastAsia="MS Mincho" w:hAnsi="Times New Roman"/>
          <w:bCs/>
          <w:sz w:val="16"/>
          <w:szCs w:val="16"/>
        </w:rPr>
        <w:t>nebo kárného senátu podle exekučního řádu</w:t>
      </w:r>
      <w:hyperlink w:anchor="Poz124" w:history="1">
        <w:r w:rsidRPr="003063BB">
          <w:rPr>
            <w:rStyle w:val="Hypertextovodkaz"/>
            <w:rFonts w:ascii="Times New Roman" w:eastAsia="MS Mincho" w:hAnsi="Times New Roman"/>
            <w:sz w:val="16"/>
            <w:szCs w:val="16"/>
            <w:vertAlign w:val="superscript"/>
          </w:rPr>
          <w:t>124)</w:t>
        </w:r>
      </w:hyperlink>
      <w:r w:rsidRPr="00423D97">
        <w:rPr>
          <w:rFonts w:ascii="Times New Roman" w:eastAsia="MS Mincho" w:hAnsi="Times New Roman"/>
          <w:b/>
          <w:color w:val="0070C0"/>
          <w:sz w:val="16"/>
          <w:szCs w:val="16"/>
        </w:rPr>
        <w:t xml:space="preserve"> </w:t>
      </w:r>
      <w:r w:rsidRPr="003063BB">
        <w:rPr>
          <w:rFonts w:ascii="Times New Roman" w:eastAsia="MS Mincho" w:hAnsi="Times New Roman"/>
          <w:bCs/>
          <w:sz w:val="16"/>
          <w:szCs w:val="16"/>
        </w:rPr>
        <w:t>postupuje soud přiměřeně podle</w:t>
      </w:r>
      <w:r w:rsidR="003063BB">
        <w:rPr>
          <w:rFonts w:ascii="Times New Roman" w:eastAsia="MS Mincho" w:hAnsi="Times New Roman"/>
          <w:bCs/>
          <w:sz w:val="16"/>
          <w:szCs w:val="16"/>
        </w:rPr>
        <w:t> </w:t>
      </w:r>
      <w:r w:rsidRPr="003063BB">
        <w:rPr>
          <w:rFonts w:ascii="Times New Roman" w:eastAsia="MS Mincho" w:hAnsi="Times New Roman"/>
          <w:bCs/>
          <w:sz w:val="16"/>
          <w:szCs w:val="16"/>
        </w:rPr>
        <w:t>ustanovení týkajících se vyřizování dožádání soudu.</w:t>
      </w:r>
    </w:p>
    <w:p w14:paraId="2A850140"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104" w:name="_Toc233193144"/>
      <w:bookmarkStart w:id="1105" w:name="_Toc221856729"/>
      <w:bookmarkStart w:id="1106" w:name="_Toc233209742"/>
      <w:bookmarkStart w:id="1107" w:name="_Toc233283561"/>
      <w:bookmarkStart w:id="1108" w:name="_Toc233286364"/>
      <w:bookmarkStart w:id="1109" w:name="_Toc233289326"/>
      <w:bookmarkStart w:id="1110" w:name="_Toc233292434"/>
      <w:bookmarkStart w:id="1111" w:name="_Toc233293103"/>
      <w:bookmarkStart w:id="1112" w:name="_Toc233199170"/>
      <w:bookmarkStart w:id="1113" w:name="_Toc233213338"/>
      <w:bookmarkStart w:id="1114" w:name="_Toc233216396"/>
      <w:bookmarkStart w:id="1115" w:name="_Toc213959775"/>
      <w:bookmarkStart w:id="1116" w:name="_Toc233301206"/>
      <w:bookmarkStart w:id="1117" w:name="_Toc233302538"/>
      <w:bookmarkStart w:id="1118" w:name="_Toc233307813"/>
      <w:bookmarkStart w:id="1119" w:name="_Toc233313379"/>
      <w:bookmarkStart w:id="1120" w:name="_Toc233315682"/>
      <w:bookmarkStart w:id="1121" w:name="_Toc233342560"/>
      <w:bookmarkStart w:id="1122" w:name="_Toc233343226"/>
      <w:bookmarkStart w:id="1123" w:name="_Toc233344577"/>
      <w:bookmarkStart w:id="1124" w:name="_Toc233355062"/>
      <w:bookmarkStart w:id="1125" w:name="_Toc233357752"/>
      <w:bookmarkStart w:id="1126" w:name="_Toc233368433"/>
      <w:bookmarkStart w:id="1127" w:name="_Toc233370563"/>
      <w:bookmarkStart w:id="1128" w:name="_Toc216775077"/>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Rozhodování soudu</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přípravném řízení</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4B8DAC7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29" w:name="_Toc233193145"/>
      <w:bookmarkStart w:id="1130" w:name="_Toc221856730"/>
      <w:bookmarkStart w:id="1131" w:name="_Toc233209743"/>
      <w:bookmarkStart w:id="1132" w:name="_Toc233283562"/>
      <w:bookmarkStart w:id="1133" w:name="_Toc233286365"/>
      <w:bookmarkStart w:id="1134" w:name="_Toc233289327"/>
      <w:bookmarkStart w:id="1135" w:name="_Toc233292435"/>
      <w:bookmarkStart w:id="1136" w:name="_Toc233293104"/>
      <w:bookmarkStart w:id="1137" w:name="_Toc233199171"/>
      <w:bookmarkStart w:id="1138" w:name="_Toc233213339"/>
      <w:bookmarkStart w:id="1139" w:name="_Toc233216397"/>
      <w:bookmarkStart w:id="1140" w:name="_Toc213959776"/>
      <w:bookmarkStart w:id="1141" w:name="_Toc233301207"/>
      <w:bookmarkStart w:id="1142" w:name="_Toc233302539"/>
      <w:bookmarkStart w:id="1143" w:name="_Toc233307814"/>
      <w:bookmarkStart w:id="1144" w:name="_Toc233313380"/>
      <w:bookmarkStart w:id="1145" w:name="_Toc233315683"/>
      <w:bookmarkStart w:id="1146" w:name="_Toc233342561"/>
      <w:bookmarkStart w:id="1147" w:name="_Toc233343227"/>
      <w:bookmarkStart w:id="1148" w:name="_Toc233344578"/>
      <w:bookmarkStart w:id="1149" w:name="_Toc233355063"/>
      <w:bookmarkStart w:id="1150" w:name="_Toc233357753"/>
      <w:bookmarkStart w:id="1151" w:name="_Toc233368434"/>
      <w:bookmarkStart w:id="1152" w:name="_Toc233370564"/>
      <w:bookmarkStart w:id="1153" w:name="_Toc2167750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14:paraId="151D8B1A"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Dosažitelnost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domovní prohlídce, prohlídce jiných prostor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pozemků, ustanovení obhájce, případně</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dalším neodkladným rozhodnutím, souhlasům či povolením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trestním, dále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účasti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2E4ADB" w:rsidRPr="007D7680">
        <w:rPr>
          <w:rFonts w:ascii="Times New Roman" w:eastAsia="MS Mincho" w:hAnsi="Times New Roman"/>
          <w:sz w:val="16"/>
          <w:szCs w:val="16"/>
        </w:rPr>
        <w:t>upravujícím poměry dítěte</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2E4ADB" w:rsidRPr="007D7680">
        <w:rPr>
          <w:rFonts w:ascii="Times New Roman" w:eastAsia="MS Mincho" w:hAnsi="Times New Roman"/>
          <w:sz w:val="16"/>
          <w:szCs w:val="16"/>
        </w:rPr>
        <w:t>jeho výkonu</w:t>
      </w:r>
      <w:r w:rsidRPr="007D7680">
        <w:rPr>
          <w:rFonts w:ascii="Times New Roman" w:eastAsia="MS Mincho" w:hAnsi="Times New Roman"/>
          <w:sz w:val="16"/>
          <w:szCs w:val="16"/>
        </w:rPr>
        <w:t xml:space="preserve"> se řídí podmínkami pracovní pohotovosti</w:t>
      </w:r>
      <w:hyperlink w:anchor="Poz7" w:history="1">
        <w:r w:rsidRPr="00A07322">
          <w:rPr>
            <w:rStyle w:val="Hypertextovodkaz"/>
            <w:rFonts w:ascii="Times New Roman" w:eastAsia="MS Mincho" w:hAnsi="Times New Roman"/>
            <w:sz w:val="16"/>
            <w:szCs w:val="16"/>
            <w:vertAlign w:val="superscript"/>
          </w:rPr>
          <w:t>8)</w:t>
        </w:r>
      </w:hyperlink>
      <w:r w:rsidRPr="007D7680">
        <w:rPr>
          <w:rFonts w:ascii="Times New Roman" w:eastAsia="MS Mincho" w:hAnsi="Times New Roman"/>
          <w:sz w:val="16"/>
          <w:szCs w:val="16"/>
        </w:rPr>
        <w:t>.</w:t>
      </w:r>
    </w:p>
    <w:p w14:paraId="296E1753" w14:textId="77777777" w:rsidR="000F1416" w:rsidRPr="007D7680" w:rsidRDefault="00FF0097" w:rsidP="008D5D62">
      <w:pPr>
        <w:pStyle w:val="Prosttext"/>
        <w:numPr>
          <w:ilvl w:val="0"/>
          <w:numId w:val="14"/>
        </w:numPr>
        <w:jc w:val="both"/>
        <w:rPr>
          <w:rFonts w:ascii="Times New Roman" w:eastAsia="MS Mincho" w:hAnsi="Times New Roman"/>
          <w:sz w:val="16"/>
          <w:szCs w:val="16"/>
        </w:rPr>
      </w:pPr>
      <w:r w:rsidRPr="007D7680">
        <w:rPr>
          <w:rFonts w:ascii="Times New Roman" w:hAnsi="Times New Roman"/>
          <w:sz w:val="16"/>
          <w:szCs w:val="16"/>
        </w:rPr>
        <w:t>Soudce, kterému byla určena dosažitelnost, musí mít k dispozici seznam všech soudem vydaných příkazů k zatčení, evropských zatýkacích rozkazů a příkazů k dodání do výkonu trestu odnětí svobody či ochranného opatření spojeného se zbavením osobní svobody, který soud vede v informačním systému pro každý rok a průběžně jej doplňuje. Realizované nebo odvolané příkazy k zatčení, evropské zatýkací rozkazy a</w:t>
      </w:r>
      <w:r w:rsidR="00311A81" w:rsidRPr="007D7680">
        <w:rPr>
          <w:rFonts w:ascii="Times New Roman" w:hAnsi="Times New Roman"/>
          <w:sz w:val="16"/>
          <w:szCs w:val="16"/>
        </w:rPr>
        <w:t> </w:t>
      </w:r>
      <w:r w:rsidRPr="007D7680">
        <w:rPr>
          <w:rFonts w:ascii="Times New Roman" w:hAnsi="Times New Roman"/>
          <w:sz w:val="16"/>
          <w:szCs w:val="16"/>
        </w:rPr>
        <w:t>příkazy k dodání do výkonu trestu odnětí svobody je třeba v seznamu neprodleně odškrtnout. Soudem vydaný příkaz k zadržení je třeba odškrtnout ihned po</w:t>
      </w:r>
      <w:r w:rsidR="00653F20">
        <w:rPr>
          <w:rFonts w:ascii="Times New Roman" w:hAnsi="Times New Roman"/>
          <w:sz w:val="16"/>
          <w:szCs w:val="16"/>
        </w:rPr>
        <w:t> </w:t>
      </w:r>
      <w:r w:rsidRPr="007D7680">
        <w:rPr>
          <w:rFonts w:ascii="Times New Roman" w:hAnsi="Times New Roman"/>
          <w:sz w:val="16"/>
          <w:szCs w:val="16"/>
        </w:rPr>
        <w:t>jeho vydání. Spisy, v nichž byl vydán příkaz k zatčení nebo evropský zatýkací rozkaz, který nebyl dosud realizován, vedoucí kanceláře nejméně jedenkrát za 6</w:t>
      </w:r>
      <w:r w:rsidR="00311A81" w:rsidRPr="007D7680">
        <w:rPr>
          <w:rFonts w:ascii="Times New Roman" w:hAnsi="Times New Roman"/>
          <w:sz w:val="16"/>
          <w:szCs w:val="16"/>
        </w:rPr>
        <w:t> </w:t>
      </w:r>
      <w:r w:rsidRPr="007D7680">
        <w:rPr>
          <w:rFonts w:ascii="Times New Roman" w:hAnsi="Times New Roman"/>
          <w:sz w:val="16"/>
          <w:szCs w:val="16"/>
        </w:rPr>
        <w:t>měsíců předloží příslušnému předsedovi senátu ke zvážení dalšího postupu, nestanoví-li předseda senátu lhůtu jinou.</w:t>
      </w:r>
    </w:p>
    <w:p w14:paraId="7F818B70"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meziresortní součinnosti zajistí, aby</w:t>
      </w:r>
      <w:r w:rsidR="00653F20">
        <w:rPr>
          <w:rFonts w:ascii="Times New Roman" w:eastAsia="MS Mincho" w:hAnsi="Times New Roman"/>
          <w:sz w:val="16"/>
          <w:szCs w:val="16"/>
        </w:rPr>
        <w:t> </w:t>
      </w:r>
      <w:r w:rsidRPr="007D7680">
        <w:rPr>
          <w:rFonts w:ascii="Times New Roman" w:eastAsia="MS Mincho" w:hAnsi="Times New Roman"/>
          <w:sz w:val="16"/>
          <w:szCs w:val="16"/>
        </w:rPr>
        <w:t>soudce, kterému byla určena dosažitelnost, byl podle možnosti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časovým předstihem informován, že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jeho dosažitelnosti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podání návrhu na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předání zatčeného obviněného nebo zadrženého podezřelého.</w:t>
      </w:r>
    </w:p>
    <w:p w14:paraId="27CF420C"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V rámci dosažitelnosti soudce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uvedeném</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p>
    <w:p w14:paraId="552591A9"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Soudce, který je pověřen rozhodováním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přípravném řízení, účastí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postupem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by neměl být po tuto dobu časově vázán plněním svých běžných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1D51EF4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54" w:name="_Toc233193146"/>
      <w:bookmarkStart w:id="1155" w:name="_Toc221856731"/>
      <w:bookmarkStart w:id="1156" w:name="_Toc233209744"/>
      <w:bookmarkStart w:id="1157" w:name="_Toc233283563"/>
      <w:bookmarkStart w:id="1158" w:name="_Toc233286366"/>
      <w:bookmarkStart w:id="1159" w:name="_Toc233289328"/>
      <w:bookmarkStart w:id="1160" w:name="_Toc233292436"/>
      <w:bookmarkStart w:id="1161" w:name="_Toc233293105"/>
      <w:bookmarkStart w:id="1162" w:name="_Toc233199172"/>
      <w:bookmarkStart w:id="1163" w:name="_Toc233213340"/>
      <w:bookmarkStart w:id="1164" w:name="_Toc233216398"/>
      <w:bookmarkStart w:id="1165" w:name="_Toc213959777"/>
      <w:bookmarkStart w:id="1166" w:name="_Toc233301208"/>
      <w:bookmarkStart w:id="1167" w:name="_Toc233302540"/>
      <w:bookmarkStart w:id="1168" w:name="_Toc233307815"/>
      <w:bookmarkStart w:id="1169" w:name="_Toc233313381"/>
      <w:bookmarkStart w:id="1170" w:name="_Toc233315684"/>
      <w:bookmarkStart w:id="1171" w:name="_Toc233342562"/>
      <w:bookmarkStart w:id="1172" w:name="_Toc233343228"/>
      <w:bookmarkStart w:id="1173" w:name="_Toc233344579"/>
      <w:bookmarkStart w:id="1174" w:name="_Toc233355064"/>
      <w:bookmarkStart w:id="1175" w:name="_Toc233357754"/>
      <w:bookmarkStart w:id="1176" w:name="_Toc233368435"/>
      <w:bookmarkStart w:id="1177" w:name="_Toc233370565"/>
      <w:bookmarkStart w:id="1178" w:name="_Toc2167750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vazbě</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14:paraId="6B55BD20" w14:textId="1B80954B" w:rsidR="000F1416" w:rsidRPr="007D7680" w:rsidRDefault="000F1416" w:rsidP="00F07F8A">
      <w:pPr>
        <w:pStyle w:val="Zkladntext"/>
        <w:numPr>
          <w:ilvl w:val="0"/>
          <w:numId w:val="140"/>
        </w:numPr>
        <w:rPr>
          <w:sz w:val="16"/>
          <w:szCs w:val="16"/>
        </w:rPr>
      </w:pPr>
      <w:r w:rsidRPr="007D7680">
        <w:rPr>
          <w:sz w:val="16"/>
          <w:szCs w:val="16"/>
        </w:rPr>
        <w:t>Na základě telefonického nebo osobního sdělení</w:t>
      </w:r>
      <w:r w:rsidR="009709AD" w:rsidRPr="007D7680">
        <w:rPr>
          <w:sz w:val="16"/>
          <w:szCs w:val="16"/>
        </w:rPr>
        <w:t xml:space="preserve"> v </w:t>
      </w:r>
      <w:r w:rsidRPr="007D7680">
        <w:rPr>
          <w:sz w:val="16"/>
          <w:szCs w:val="16"/>
        </w:rPr>
        <w:t>době dosažitelnosti příslušný soudce domluví způsob</w:t>
      </w:r>
      <w:r w:rsidR="004609A0" w:rsidRPr="007D7680">
        <w:rPr>
          <w:sz w:val="16"/>
          <w:szCs w:val="16"/>
        </w:rPr>
        <w:t xml:space="preserve"> a </w:t>
      </w:r>
      <w:r w:rsidRPr="007D7680">
        <w:rPr>
          <w:sz w:val="16"/>
          <w:szCs w:val="16"/>
        </w:rPr>
        <w:t>přesný čas podání návrhu na vzetí do vazby se státním zástupcem, zaměstnancem kanceláře státního zastupitelství nebo policejním orgánem. Přitom dbá, aby</w:t>
      </w:r>
      <w:r w:rsidR="009709AD" w:rsidRPr="007D7680">
        <w:rPr>
          <w:sz w:val="16"/>
          <w:szCs w:val="16"/>
        </w:rPr>
        <w:t xml:space="preserve"> v </w:t>
      </w:r>
      <w:r w:rsidRPr="007D7680">
        <w:rPr>
          <w:sz w:val="16"/>
          <w:szCs w:val="16"/>
        </w:rPr>
        <w:t>případě rozhodování</w:t>
      </w:r>
      <w:r w:rsidR="00581133" w:rsidRPr="007D7680">
        <w:rPr>
          <w:sz w:val="16"/>
          <w:szCs w:val="16"/>
        </w:rPr>
        <w:t xml:space="preserve"> o </w:t>
      </w:r>
      <w:r w:rsidRPr="007D7680">
        <w:rPr>
          <w:sz w:val="16"/>
          <w:szCs w:val="16"/>
        </w:rPr>
        <w:t>zatčené nebo zadržené osobě byla zachována zákonná lhůta. Na návrhu</w:t>
      </w:r>
      <w:r w:rsidR="004609A0" w:rsidRPr="007D7680">
        <w:rPr>
          <w:sz w:val="16"/>
          <w:szCs w:val="16"/>
        </w:rPr>
        <w:t xml:space="preserve"> a </w:t>
      </w:r>
      <w:r w:rsidRPr="007D7680">
        <w:rPr>
          <w:sz w:val="16"/>
          <w:szCs w:val="16"/>
        </w:rPr>
        <w:t>jeho stejnopisu potvrdí datum</w:t>
      </w:r>
      <w:r w:rsidR="004609A0" w:rsidRPr="007D7680">
        <w:rPr>
          <w:sz w:val="16"/>
          <w:szCs w:val="16"/>
        </w:rPr>
        <w:t xml:space="preserve"> a </w:t>
      </w:r>
      <w:r w:rsidRPr="007D7680">
        <w:rPr>
          <w:sz w:val="16"/>
          <w:szCs w:val="16"/>
        </w:rPr>
        <w:t>přesný čas jeho doručení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b)].</w:t>
      </w:r>
    </w:p>
    <w:p w14:paraId="53456D42" w14:textId="62163D41" w:rsidR="000F1416" w:rsidRPr="007D7680" w:rsidRDefault="000F1416" w:rsidP="00F07F8A">
      <w:pPr>
        <w:pStyle w:val="Zkladntext"/>
        <w:numPr>
          <w:ilvl w:val="0"/>
          <w:numId w:val="140"/>
        </w:numPr>
        <w:rPr>
          <w:sz w:val="16"/>
          <w:szCs w:val="16"/>
        </w:rPr>
      </w:pPr>
      <w:r w:rsidRPr="007D7680">
        <w:rPr>
          <w:sz w:val="16"/>
          <w:szCs w:val="16"/>
        </w:rPr>
        <w:t>Nejpozději</w:t>
      </w:r>
      <w:r w:rsidR="00581133" w:rsidRPr="007D7680">
        <w:rPr>
          <w:sz w:val="16"/>
          <w:szCs w:val="16"/>
        </w:rPr>
        <w:t xml:space="preserve"> s </w:t>
      </w:r>
      <w:r w:rsidRPr="007D7680">
        <w:rPr>
          <w:sz w:val="16"/>
          <w:szCs w:val="16"/>
        </w:rPr>
        <w:t>převzetím návrhu na vzetí do vazby nebo</w:t>
      </w:r>
      <w:r w:rsidR="00581133" w:rsidRPr="007D7680">
        <w:rPr>
          <w:sz w:val="16"/>
          <w:szCs w:val="16"/>
        </w:rPr>
        <w:t xml:space="preserve"> s </w:t>
      </w:r>
      <w:r w:rsidRPr="007D7680">
        <w:rPr>
          <w:sz w:val="16"/>
          <w:szCs w:val="16"/>
        </w:rPr>
        <w:t>předáním zatčeného obviněného policejním orgánem vyrozumí státního zástupce (v případě</w:t>
      </w:r>
      <w:r w:rsidR="0076395F">
        <w:rPr>
          <w:sz w:val="16"/>
          <w:szCs w:val="16"/>
        </w:rPr>
        <w:t> </w:t>
      </w:r>
      <w:r w:rsidRPr="007D7680">
        <w:rPr>
          <w:sz w:val="16"/>
          <w:szCs w:val="16"/>
        </w:rPr>
        <w:t>předání zatčeného obviněného, jen je-li státní zástupce dosažitelný), případně prostřednictvím zaměstnance jeho kanceláře nebo policejního orgánu,</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obviněného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5, 77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Místem konání výslechu může být budova soudu, policejní cela (bývalá CPZ) nebo úřadovna (oddělení) policie, výjimečně věznice nebo nemocnice. Jestliže je</w:t>
      </w:r>
      <w:r w:rsidR="00581133" w:rsidRPr="007D7680">
        <w:rPr>
          <w:sz w:val="16"/>
          <w:szCs w:val="16"/>
        </w:rPr>
        <w:t xml:space="preserve"> z </w:t>
      </w:r>
      <w:r w:rsidRPr="007D7680">
        <w:rPr>
          <w:sz w:val="16"/>
          <w:szCs w:val="16"/>
        </w:rPr>
        <w:t>návrhu státního zástupce zřejmé, že</w:t>
      </w:r>
      <w:r w:rsidR="00653F20">
        <w:rPr>
          <w:sz w:val="16"/>
          <w:szCs w:val="16"/>
        </w:rPr>
        <w:t> </w:t>
      </w:r>
      <w:r w:rsidRPr="007D7680">
        <w:rPr>
          <w:sz w:val="16"/>
          <w:szCs w:val="16"/>
        </w:rPr>
        <w:t>obviněný si zvolil obhájce nebo již má ustanoveného obhájce</w:t>
      </w:r>
      <w:r w:rsidR="004609A0" w:rsidRPr="007D7680">
        <w:rPr>
          <w:sz w:val="16"/>
          <w:szCs w:val="16"/>
        </w:rPr>
        <w:t xml:space="preserve"> a </w:t>
      </w:r>
      <w:r w:rsidRPr="007D7680">
        <w:rPr>
          <w:sz w:val="16"/>
          <w:szCs w:val="16"/>
        </w:rPr>
        <w:t>zároveň</w:t>
      </w:r>
      <w:r w:rsidR="00581133" w:rsidRPr="007D7680">
        <w:rPr>
          <w:sz w:val="16"/>
          <w:szCs w:val="16"/>
        </w:rPr>
        <w:t xml:space="preserve"> o </w:t>
      </w:r>
      <w:r w:rsidRPr="007D7680">
        <w:rPr>
          <w:sz w:val="16"/>
          <w:szCs w:val="16"/>
        </w:rPr>
        <w:t>účast obhájce požádal, vyrozumí soudce zpravidla telefonicky</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neprodleně</w:t>
      </w:r>
      <w:r w:rsidR="002458BA" w:rsidRPr="007D7680">
        <w:rPr>
          <w:sz w:val="16"/>
          <w:szCs w:val="16"/>
        </w:rPr>
        <w:t xml:space="preserve"> i </w:t>
      </w:r>
      <w:r w:rsidRPr="007D7680">
        <w:rPr>
          <w:sz w:val="16"/>
          <w:szCs w:val="16"/>
        </w:rPr>
        <w:t>obhájce. Nebyl-li obhájce telefonicky zastižen, ponechá mu vzkaz prostřednictvím dospělé osoby nebo záznamového zařízení telefonní stanice na pracovišti nebo</w:t>
      </w:r>
      <w:r w:rsidR="0076395F">
        <w:rPr>
          <w:sz w:val="16"/>
          <w:szCs w:val="16"/>
        </w:rPr>
        <w:t> </w:t>
      </w:r>
      <w:r w:rsidR="009709AD" w:rsidRPr="007D7680">
        <w:rPr>
          <w:sz w:val="16"/>
          <w:szCs w:val="16"/>
        </w:rPr>
        <w:t>v </w:t>
      </w:r>
      <w:r w:rsidRPr="007D7680">
        <w:rPr>
          <w:sz w:val="16"/>
          <w:szCs w:val="16"/>
        </w:rPr>
        <w:t xml:space="preserve">bydlišti </w:t>
      </w:r>
      <w:r w:rsidR="00CD7050" w:rsidRPr="007D7680">
        <w:rPr>
          <w:sz w:val="16"/>
          <w:szCs w:val="16"/>
        </w:rPr>
        <w:t>obhájce. O kontaktu</w:t>
      </w:r>
      <w:r w:rsidR="00581133" w:rsidRPr="007D7680">
        <w:rPr>
          <w:sz w:val="16"/>
          <w:szCs w:val="16"/>
        </w:rPr>
        <w:t xml:space="preserve"> s </w:t>
      </w:r>
      <w:r w:rsidRPr="007D7680">
        <w:rPr>
          <w:sz w:val="16"/>
          <w:szCs w:val="16"/>
        </w:rPr>
        <w:t>obhájcem, zanechaném vzkazu, případně</w:t>
      </w:r>
      <w:r w:rsidR="00581133" w:rsidRPr="007D7680">
        <w:rPr>
          <w:sz w:val="16"/>
          <w:szCs w:val="16"/>
        </w:rPr>
        <w:t xml:space="preserve"> o </w:t>
      </w:r>
      <w:r w:rsidRPr="007D7680">
        <w:rPr>
          <w:sz w:val="16"/>
          <w:szCs w:val="16"/>
        </w:rPr>
        <w:t>marném pokusu</w:t>
      </w:r>
      <w:r w:rsidR="00581133" w:rsidRPr="007D7680">
        <w:rPr>
          <w:sz w:val="16"/>
          <w:szCs w:val="16"/>
        </w:rPr>
        <w:t xml:space="preserve"> o </w:t>
      </w:r>
      <w:r w:rsidRPr="007D7680">
        <w:rPr>
          <w:sz w:val="16"/>
          <w:szCs w:val="16"/>
        </w:rPr>
        <w:t>telefonické spojení, učiní vždy záznam do spisu. Pokud</w:t>
      </w:r>
      <w:r w:rsidR="0076395F">
        <w:rPr>
          <w:sz w:val="16"/>
          <w:szCs w:val="16"/>
        </w:rPr>
        <w:t> </w:t>
      </w:r>
      <w:r w:rsidRPr="007D7680">
        <w:rPr>
          <w:sz w:val="16"/>
          <w:szCs w:val="16"/>
        </w:rPr>
        <w:t>soudce zvolí jiný způsob vyrozumění, učiní</w:t>
      </w:r>
      <w:r w:rsidR="00581133" w:rsidRPr="007D7680">
        <w:rPr>
          <w:sz w:val="16"/>
          <w:szCs w:val="16"/>
        </w:rPr>
        <w:t xml:space="preserve"> o </w:t>
      </w:r>
      <w:r w:rsidRPr="007D7680">
        <w:rPr>
          <w:sz w:val="16"/>
          <w:szCs w:val="16"/>
        </w:rPr>
        <w:t>tom rovněž záznam do spisu.</w:t>
      </w:r>
    </w:p>
    <w:p w14:paraId="297D67E7" w14:textId="40277DB3" w:rsidR="000F1416" w:rsidRPr="007D7680" w:rsidRDefault="000F1416" w:rsidP="00F07F8A">
      <w:pPr>
        <w:pStyle w:val="Zkladntext"/>
        <w:numPr>
          <w:ilvl w:val="0"/>
          <w:numId w:val="140"/>
        </w:numPr>
        <w:rPr>
          <w:sz w:val="16"/>
          <w:szCs w:val="16"/>
        </w:rPr>
      </w:pPr>
      <w:r w:rsidRPr="007D7680">
        <w:rPr>
          <w:sz w:val="16"/>
          <w:szCs w:val="16"/>
        </w:rPr>
        <w:t>Jestliže soudce rozhodl</w:t>
      </w:r>
      <w:r w:rsidR="00581133" w:rsidRPr="007D7680">
        <w:rPr>
          <w:sz w:val="16"/>
          <w:szCs w:val="16"/>
        </w:rPr>
        <w:t xml:space="preserve"> o </w:t>
      </w:r>
      <w:r w:rsidRPr="007D7680">
        <w:rPr>
          <w:sz w:val="16"/>
          <w:szCs w:val="16"/>
        </w:rPr>
        <w:t>vzetí obviněného do vazby, nařídí příslušné vazební věznici nebo věznici (</w:t>
      </w:r>
      <w:r w:rsidR="00FF0097" w:rsidRPr="007D7680">
        <w:rPr>
          <w:sz w:val="16"/>
          <w:szCs w:val="16"/>
        </w:rPr>
        <w:t>dále jen „</w:t>
      </w:r>
      <w:r w:rsidR="00FF0097" w:rsidRPr="007D7680">
        <w:rPr>
          <w:b/>
          <w:sz w:val="16"/>
          <w:szCs w:val="16"/>
        </w:rPr>
        <w:t>věznice</w:t>
      </w:r>
      <w:r w:rsidR="00FF0097" w:rsidRPr="007D7680">
        <w:rPr>
          <w:sz w:val="16"/>
          <w:szCs w:val="16"/>
        </w:rPr>
        <w:t>“</w:t>
      </w:r>
      <w:r w:rsidRPr="007D7680">
        <w:rPr>
          <w:sz w:val="16"/>
          <w:szCs w:val="16"/>
        </w:rPr>
        <w:t>) neprodleně dvojmo výkon vazby (příkazem</w:t>
      </w:r>
      <w:r w:rsidR="00581133" w:rsidRPr="007D7680">
        <w:rPr>
          <w:sz w:val="16"/>
          <w:szCs w:val="16"/>
        </w:rPr>
        <w:t xml:space="preserve"> k </w:t>
      </w:r>
      <w:r w:rsidRPr="007D7680">
        <w:rPr>
          <w:sz w:val="16"/>
          <w:szCs w:val="16"/>
        </w:rPr>
        <w:t>přijetí do vazby, který musí obsahovat</w:t>
      </w:r>
      <w:r w:rsidR="002458BA" w:rsidRPr="007D7680">
        <w:rPr>
          <w:sz w:val="16"/>
          <w:szCs w:val="16"/>
        </w:rPr>
        <w:t xml:space="preserve"> i </w:t>
      </w:r>
      <w:r w:rsidRPr="007D7680">
        <w:rPr>
          <w:sz w:val="16"/>
          <w:szCs w:val="16"/>
        </w:rPr>
        <w:t>zákonné označení důvodu vazby, přesné uvedení počátku omezení osobní svobody obviněného, pokud není patrné ze zároveň zasílaného usnesení</w:t>
      </w:r>
      <w:r w:rsidR="00581133" w:rsidRPr="007D7680">
        <w:rPr>
          <w:sz w:val="16"/>
          <w:szCs w:val="16"/>
        </w:rPr>
        <w:t xml:space="preserve"> o </w:t>
      </w:r>
      <w:r w:rsidRPr="007D7680">
        <w:rPr>
          <w:sz w:val="16"/>
          <w:szCs w:val="16"/>
        </w:rPr>
        <w:t>vzetí do vazby nebo stejnopisu protokolu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vazbě, státní zastupitelství, policejní orgán činný</w:t>
      </w:r>
      <w:r w:rsidR="009709AD" w:rsidRPr="007D7680">
        <w:rPr>
          <w:sz w:val="16"/>
          <w:szCs w:val="16"/>
        </w:rPr>
        <w:t xml:space="preserve"> v </w:t>
      </w:r>
      <w:r w:rsidRPr="007D7680">
        <w:rPr>
          <w:sz w:val="16"/>
          <w:szCs w:val="16"/>
        </w:rPr>
        <w:t>přípravném řízení</w:t>
      </w:r>
      <w:r w:rsidR="004609A0" w:rsidRPr="007D7680">
        <w:rPr>
          <w:sz w:val="16"/>
          <w:szCs w:val="16"/>
        </w:rPr>
        <w:t xml:space="preserve"> a </w:t>
      </w:r>
      <w:r w:rsidRPr="007D7680">
        <w:rPr>
          <w:sz w:val="16"/>
          <w:szCs w:val="16"/>
        </w:rPr>
        <w:t>spisové značky, pod</w:t>
      </w:r>
      <w:r w:rsidR="00653F20">
        <w:rPr>
          <w:sz w:val="16"/>
          <w:szCs w:val="16"/>
        </w:rPr>
        <w:t> </w:t>
      </w:r>
      <w:r w:rsidRPr="007D7680">
        <w:rPr>
          <w:sz w:val="16"/>
          <w:szCs w:val="16"/>
        </w:rPr>
        <w:t>nimiž je věc</w:t>
      </w:r>
      <w:r w:rsidR="00581133" w:rsidRPr="007D7680">
        <w:rPr>
          <w:sz w:val="16"/>
          <w:szCs w:val="16"/>
        </w:rPr>
        <w:t xml:space="preserve"> u </w:t>
      </w:r>
      <w:r w:rsidRPr="007D7680">
        <w:rPr>
          <w:sz w:val="16"/>
          <w:szCs w:val="16"/>
        </w:rPr>
        <w:t>těchto orgánů vedena, rodné číslo</w:t>
      </w:r>
      <w:r w:rsidR="004609A0" w:rsidRPr="007D7680">
        <w:rPr>
          <w:sz w:val="16"/>
          <w:szCs w:val="16"/>
        </w:rPr>
        <w:t xml:space="preserve"> a </w:t>
      </w:r>
      <w:r w:rsidRPr="007D7680">
        <w:rPr>
          <w:sz w:val="16"/>
          <w:szCs w:val="16"/>
        </w:rPr>
        <w:t>státní občanství obviněného</w:t>
      </w:r>
      <w:r w:rsidR="004609A0" w:rsidRPr="007D7680">
        <w:rPr>
          <w:sz w:val="16"/>
          <w:szCs w:val="16"/>
        </w:rPr>
        <w:t xml:space="preserve"> a </w:t>
      </w:r>
      <w:r w:rsidRPr="007D7680">
        <w:rPr>
          <w:sz w:val="16"/>
          <w:szCs w:val="16"/>
        </w:rPr>
        <w:t>údaje</w:t>
      </w:r>
      <w:r w:rsidR="00581133" w:rsidRPr="007D7680">
        <w:rPr>
          <w:sz w:val="16"/>
          <w:szCs w:val="16"/>
        </w:rPr>
        <w:t xml:space="preserve"> o </w:t>
      </w:r>
      <w:r w:rsidRPr="007D7680">
        <w:rPr>
          <w:sz w:val="16"/>
          <w:szCs w:val="16"/>
        </w:rPr>
        <w:t>případných spoluobviněných, včetně uvedení důvodu jejich vazby), zajistí jeho doručení zároveň</w:t>
      </w:r>
      <w:r w:rsidR="00581133" w:rsidRPr="007D7680">
        <w:rPr>
          <w:sz w:val="16"/>
          <w:szCs w:val="16"/>
        </w:rPr>
        <w:t xml:space="preserve"> s </w:t>
      </w:r>
      <w:r w:rsidRPr="007D7680">
        <w:rPr>
          <w:sz w:val="16"/>
          <w:szCs w:val="16"/>
        </w:rPr>
        <w:t>předáním obviněného</w:t>
      </w:r>
      <w:r w:rsidR="004609A0" w:rsidRPr="007D7680">
        <w:rPr>
          <w:sz w:val="16"/>
          <w:szCs w:val="16"/>
        </w:rPr>
        <w:t xml:space="preserve"> a </w:t>
      </w:r>
      <w:r w:rsidRPr="007D7680">
        <w:rPr>
          <w:sz w:val="16"/>
          <w:szCs w:val="16"/>
        </w:rPr>
        <w:t>splní</w:t>
      </w:r>
      <w:r w:rsidR="002458BA" w:rsidRPr="007D7680">
        <w:rPr>
          <w:sz w:val="16"/>
          <w:szCs w:val="16"/>
        </w:rPr>
        <w:t xml:space="preserve"> i </w:t>
      </w:r>
      <w:r w:rsidRPr="007D7680">
        <w:rPr>
          <w:sz w:val="16"/>
          <w:szCs w:val="16"/>
        </w:rPr>
        <w:t xml:space="preserve">vyrozumívací povinnost podle </w:t>
      </w:r>
      <w:r w:rsidR="00FE0AA5" w:rsidRPr="007D7680">
        <w:rPr>
          <w:sz w:val="16"/>
          <w:szCs w:val="16"/>
        </w:rPr>
        <w:t>§ </w:t>
      </w:r>
      <w:r w:rsidRPr="007D7680">
        <w:rPr>
          <w:sz w:val="16"/>
          <w:szCs w:val="16"/>
        </w:rPr>
        <w:t xml:space="preserve">70 </w:t>
      </w:r>
      <w:r w:rsidR="00581133" w:rsidRPr="007D7680">
        <w:rPr>
          <w:sz w:val="16"/>
          <w:szCs w:val="16"/>
        </w:rPr>
        <w:t>tr. ř.</w:t>
      </w:r>
      <w:r w:rsidR="00296922" w:rsidRPr="007D7680">
        <w:rPr>
          <w:sz w:val="16"/>
          <w:szCs w:val="16"/>
        </w:rPr>
        <w:t>, a přichází-li to</w:t>
      </w:r>
      <w:r w:rsidR="0076395F">
        <w:rPr>
          <w:sz w:val="16"/>
          <w:szCs w:val="16"/>
        </w:rPr>
        <w:t> </w:t>
      </w:r>
      <w:r w:rsidR="00FE0AA5" w:rsidRPr="007D7680">
        <w:rPr>
          <w:sz w:val="16"/>
          <w:szCs w:val="16"/>
        </w:rPr>
        <w:t>v </w:t>
      </w:r>
      <w:r w:rsidR="00296922" w:rsidRPr="007D7680">
        <w:rPr>
          <w:sz w:val="16"/>
          <w:szCs w:val="16"/>
        </w:rPr>
        <w:t xml:space="preserve">úvahu, též podle </w:t>
      </w:r>
      <w:r w:rsidR="00FE0AA5" w:rsidRPr="007D7680">
        <w:rPr>
          <w:sz w:val="16"/>
          <w:szCs w:val="16"/>
        </w:rPr>
        <w:t>§ </w:t>
      </w:r>
      <w:r w:rsidR="00296922" w:rsidRPr="007D7680">
        <w:rPr>
          <w:sz w:val="16"/>
          <w:szCs w:val="16"/>
        </w:rPr>
        <w:t xml:space="preserve">48 </w:t>
      </w:r>
      <w:r w:rsidR="00FE0AA5" w:rsidRPr="007D7680">
        <w:rPr>
          <w:sz w:val="16"/>
          <w:szCs w:val="16"/>
        </w:rPr>
        <w:t>odst. </w:t>
      </w:r>
      <w:r w:rsidR="00296922" w:rsidRPr="007D7680">
        <w:rPr>
          <w:sz w:val="16"/>
          <w:szCs w:val="16"/>
        </w:rPr>
        <w:t xml:space="preserve">2 zákona </w:t>
      </w:r>
      <w:r w:rsidR="00FE0AA5" w:rsidRPr="007D7680">
        <w:rPr>
          <w:sz w:val="16"/>
          <w:szCs w:val="16"/>
        </w:rPr>
        <w:t>č. </w:t>
      </w:r>
      <w:r w:rsidR="00296922" w:rsidRPr="007D7680">
        <w:rPr>
          <w:sz w:val="16"/>
          <w:szCs w:val="16"/>
        </w:rPr>
        <w:t>234/2014</w:t>
      </w:r>
      <w:r w:rsidR="00FE0AA5" w:rsidRPr="007D7680">
        <w:rPr>
          <w:sz w:val="16"/>
          <w:szCs w:val="16"/>
        </w:rPr>
        <w:t> Sb.</w:t>
      </w:r>
      <w:r w:rsidR="00296922" w:rsidRPr="007D7680">
        <w:rPr>
          <w:sz w:val="16"/>
          <w:szCs w:val="16"/>
        </w:rPr>
        <w:t>, o státní službě, ve znění pozdějších předpisů (dále jen „služební zákon“).</w:t>
      </w:r>
      <w:r w:rsidRPr="007D7680">
        <w:rPr>
          <w:sz w:val="16"/>
          <w:szCs w:val="16"/>
        </w:rPr>
        <w:t xml:space="preserve"> Jde-li</w:t>
      </w:r>
      <w:r w:rsidR="00581133" w:rsidRPr="007D7680">
        <w:rPr>
          <w:sz w:val="16"/>
          <w:szCs w:val="16"/>
        </w:rPr>
        <w:t xml:space="preserve"> o </w:t>
      </w:r>
      <w:r w:rsidRPr="007D7680">
        <w:rPr>
          <w:sz w:val="16"/>
          <w:szCs w:val="16"/>
        </w:rPr>
        <w:t>osobu mladistvou, postupuje se</w:t>
      </w:r>
      <w:r w:rsidR="00653F2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46 </w:t>
      </w:r>
      <w:r w:rsidR="00FE0AA5" w:rsidRPr="007D7680">
        <w:rPr>
          <w:sz w:val="16"/>
          <w:szCs w:val="16"/>
        </w:rPr>
        <w:t>odst. </w:t>
      </w:r>
      <w:r w:rsidRPr="007D7680">
        <w:rPr>
          <w:sz w:val="16"/>
          <w:szCs w:val="16"/>
        </w:rPr>
        <w:t xml:space="preserve">2 zákona </w:t>
      </w:r>
      <w:r w:rsidR="00FE0AA5" w:rsidRPr="007D7680">
        <w:rPr>
          <w:sz w:val="16"/>
          <w:szCs w:val="16"/>
        </w:rPr>
        <w:t>č. </w:t>
      </w:r>
      <w:r w:rsidRPr="007D7680">
        <w:rPr>
          <w:sz w:val="16"/>
          <w:szCs w:val="16"/>
        </w:rPr>
        <w:t>218/2003</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odpovědnosti mládeže za</w:t>
      </w:r>
      <w:r w:rsidR="00653F20">
        <w:rPr>
          <w:sz w:val="16"/>
          <w:szCs w:val="16"/>
        </w:rPr>
        <w:t> </w:t>
      </w:r>
      <w:r w:rsidRPr="007D7680">
        <w:rPr>
          <w:sz w:val="16"/>
          <w:szCs w:val="16"/>
        </w:rPr>
        <w:t>protiprávní činy</w:t>
      </w:r>
      <w:r w:rsidR="004609A0" w:rsidRPr="007D7680">
        <w:rPr>
          <w:sz w:val="16"/>
          <w:szCs w:val="16"/>
        </w:rPr>
        <w:t xml:space="preserve"> a </w:t>
      </w:r>
      <w:r w:rsidR="00581133" w:rsidRPr="007D7680">
        <w:rPr>
          <w:sz w:val="16"/>
          <w:szCs w:val="16"/>
        </w:rPr>
        <w:t>o </w:t>
      </w:r>
      <w:r w:rsidRPr="007D7680">
        <w:rPr>
          <w:sz w:val="16"/>
          <w:szCs w:val="16"/>
        </w:rPr>
        <w:t>soudnictví ve věcech mládeže</w:t>
      </w:r>
      <w:r w:rsidR="004609A0" w:rsidRPr="007D7680">
        <w:rPr>
          <w:sz w:val="16"/>
          <w:szCs w:val="16"/>
        </w:rPr>
        <w:t xml:space="preserve"> a </w:t>
      </w:r>
      <w:r w:rsidR="00581133" w:rsidRPr="007D7680">
        <w:rPr>
          <w:sz w:val="16"/>
          <w:szCs w:val="16"/>
        </w:rPr>
        <w:t>o </w:t>
      </w:r>
      <w:r w:rsidRPr="007D7680">
        <w:rPr>
          <w:sz w:val="16"/>
          <w:szCs w:val="16"/>
        </w:rPr>
        <w:t>změně některých zákonů (dále jen „</w:t>
      </w:r>
      <w:r w:rsidRPr="007D7680">
        <w:rPr>
          <w:b/>
          <w:sz w:val="16"/>
          <w:szCs w:val="16"/>
        </w:rPr>
        <w:t>ZSVM</w:t>
      </w:r>
      <w:r w:rsidRPr="007D7680">
        <w:rPr>
          <w:sz w:val="16"/>
          <w:szCs w:val="16"/>
        </w:rPr>
        <w:t>“). Zároveň upozorní</w:t>
      </w:r>
      <w:r w:rsidR="002458BA" w:rsidRPr="007D7680">
        <w:rPr>
          <w:sz w:val="16"/>
          <w:szCs w:val="16"/>
        </w:rPr>
        <w:t xml:space="preserve"> i </w:t>
      </w:r>
      <w:r w:rsidRPr="007D7680">
        <w:rPr>
          <w:sz w:val="16"/>
          <w:szCs w:val="16"/>
        </w:rPr>
        <w:t xml:space="preserve">na potřebná bezpečnostní opatření, aby bylo zabráněno kontaktu se spoluobviněným apod. Příslušnou věznicí je věznice podle Přílohy </w:t>
      </w:r>
      <w:r w:rsidR="00FE0AA5" w:rsidRPr="007D7680">
        <w:rPr>
          <w:sz w:val="16"/>
          <w:szCs w:val="16"/>
        </w:rPr>
        <w:t>č. </w:t>
      </w:r>
      <w:r w:rsidRPr="007D7680">
        <w:rPr>
          <w:sz w:val="16"/>
          <w:szCs w:val="16"/>
        </w:rPr>
        <w:t>7 nebo věznice, která ji, na základě požadavku Generálního ředitelství Vězeňské služby doručeného předsedovi příslušného soudu,</w:t>
      </w:r>
      <w:r w:rsidR="009709AD" w:rsidRPr="007D7680">
        <w:rPr>
          <w:sz w:val="16"/>
          <w:szCs w:val="16"/>
        </w:rPr>
        <w:t xml:space="preserve"> v </w:t>
      </w:r>
      <w:r w:rsidRPr="007D7680">
        <w:rPr>
          <w:sz w:val="16"/>
          <w:szCs w:val="16"/>
        </w:rPr>
        <w:t>zájmu rovnoměrného rozmísťování obviněných dočasně nahrazuje. Pokud</w:t>
      </w:r>
      <w:r w:rsidR="00581133" w:rsidRPr="007D7680">
        <w:rPr>
          <w:sz w:val="16"/>
          <w:szCs w:val="16"/>
        </w:rPr>
        <w:t xml:space="preserve"> k </w:t>
      </w:r>
      <w:r w:rsidRPr="007D7680">
        <w:rPr>
          <w:sz w:val="16"/>
          <w:szCs w:val="16"/>
        </w:rPr>
        <w:t>příkazu</w:t>
      </w:r>
      <w:r w:rsidR="00581133" w:rsidRPr="007D7680">
        <w:rPr>
          <w:sz w:val="16"/>
          <w:szCs w:val="16"/>
        </w:rPr>
        <w:t xml:space="preserve"> k </w:t>
      </w:r>
      <w:r w:rsidRPr="007D7680">
        <w:rPr>
          <w:sz w:val="16"/>
          <w:szCs w:val="16"/>
        </w:rPr>
        <w:t>přijetí do</w:t>
      </w:r>
      <w:r w:rsidR="00296922" w:rsidRPr="007D7680">
        <w:rPr>
          <w:sz w:val="16"/>
          <w:szCs w:val="16"/>
        </w:rPr>
        <w:t> </w:t>
      </w:r>
      <w:r w:rsidRPr="007D7680">
        <w:rPr>
          <w:sz w:val="16"/>
          <w:szCs w:val="16"/>
        </w:rPr>
        <w:t>vazby nepřipojí ihned stejnopis usnesení</w:t>
      </w:r>
      <w:r w:rsidR="00581133" w:rsidRPr="007D7680">
        <w:rPr>
          <w:sz w:val="16"/>
          <w:szCs w:val="16"/>
        </w:rPr>
        <w:t xml:space="preserve"> o </w:t>
      </w:r>
      <w:r w:rsidRPr="007D7680">
        <w:rPr>
          <w:sz w:val="16"/>
          <w:szCs w:val="16"/>
        </w:rPr>
        <w:t xml:space="preserve">vzetí do vazby, odešle jej </w:t>
      </w:r>
      <w:r w:rsidR="00296922" w:rsidRPr="007D7680">
        <w:rPr>
          <w:sz w:val="16"/>
          <w:szCs w:val="16"/>
        </w:rPr>
        <w:t>v zákonné lhůtě</w:t>
      </w:r>
      <w:r w:rsidR="00572883" w:rsidRPr="007D7680">
        <w:rPr>
          <w:sz w:val="16"/>
          <w:szCs w:val="16"/>
        </w:rPr>
        <w:t>. V </w:t>
      </w:r>
      <w:r w:rsidRPr="007D7680">
        <w:rPr>
          <w:sz w:val="16"/>
          <w:szCs w:val="16"/>
        </w:rPr>
        <w:t>takovém případě však ihned věznici předá stejnopis protokolu se svým rozhodnutím</w:t>
      </w:r>
      <w:r w:rsidR="00581133" w:rsidRPr="007D7680">
        <w:rPr>
          <w:sz w:val="16"/>
          <w:szCs w:val="16"/>
        </w:rPr>
        <w:t xml:space="preserve"> o </w:t>
      </w:r>
      <w:r w:rsidRPr="007D7680">
        <w:rPr>
          <w:sz w:val="16"/>
          <w:szCs w:val="16"/>
        </w:rPr>
        <w:t>vazbě. Věznicí potvrzený stejnopis příkazu</w:t>
      </w:r>
      <w:r w:rsidR="00581133" w:rsidRPr="007D7680">
        <w:rPr>
          <w:sz w:val="16"/>
          <w:szCs w:val="16"/>
        </w:rPr>
        <w:t xml:space="preserve"> k </w:t>
      </w:r>
      <w:r w:rsidRPr="007D7680">
        <w:rPr>
          <w:sz w:val="16"/>
          <w:szCs w:val="16"/>
        </w:rPr>
        <w:t>přijetí do vazby založí do spisu.</w:t>
      </w:r>
    </w:p>
    <w:p w14:paraId="4B07C41C" w14:textId="77777777" w:rsidR="000F1416" w:rsidRPr="007D7680" w:rsidRDefault="007C7946" w:rsidP="00F07F8A">
      <w:pPr>
        <w:pStyle w:val="Zkladntext"/>
        <w:numPr>
          <w:ilvl w:val="0"/>
          <w:numId w:val="140"/>
        </w:numPr>
        <w:rPr>
          <w:sz w:val="16"/>
          <w:szCs w:val="16"/>
        </w:rPr>
      </w:pPr>
      <w:r w:rsidRPr="007D7680">
        <w:rPr>
          <w:sz w:val="16"/>
          <w:szCs w:val="16"/>
        </w:rPr>
        <w:t>Jestliže soudce rozhoduje o návrhu státního zástupce na vydání příkazu k zatčení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1 tr. ř.) nebo příkazu k zadržení (</w:t>
      </w:r>
      <w:r w:rsidR="00FE0AA5" w:rsidRPr="007D7680">
        <w:rPr>
          <w:sz w:val="16"/>
          <w:szCs w:val="16"/>
        </w:rPr>
        <w:t>§ </w:t>
      </w:r>
      <w:r w:rsidRPr="007D7680">
        <w:rPr>
          <w:sz w:val="16"/>
          <w:szCs w:val="16"/>
        </w:rPr>
        <w:t xml:space="preserve">76a </w:t>
      </w:r>
      <w:r w:rsidR="00FE0AA5" w:rsidRPr="007D7680">
        <w:rPr>
          <w:sz w:val="16"/>
          <w:szCs w:val="16"/>
        </w:rPr>
        <w:t>odst. </w:t>
      </w:r>
      <w:r w:rsidRPr="007D7680">
        <w:rPr>
          <w:sz w:val="16"/>
          <w:szCs w:val="16"/>
        </w:rPr>
        <w:t>1 tr. ř.).</w:t>
      </w:r>
      <w:r w:rsidR="000F1416" w:rsidRPr="007D7680">
        <w:rPr>
          <w:sz w:val="16"/>
          <w:szCs w:val="16"/>
        </w:rPr>
        <w:t>, vyrozumí</w:t>
      </w:r>
      <w:r w:rsidR="00581133" w:rsidRPr="007D7680">
        <w:rPr>
          <w:sz w:val="16"/>
          <w:szCs w:val="16"/>
        </w:rPr>
        <w:t xml:space="preserve"> o </w:t>
      </w:r>
      <w:r w:rsidR="000F1416" w:rsidRPr="007D7680">
        <w:rPr>
          <w:sz w:val="16"/>
          <w:szCs w:val="16"/>
        </w:rPr>
        <w:t>svém rozhodnutí státního zástupce, který návrh podal. Pokud byl příkaz</w:t>
      </w:r>
      <w:r w:rsidR="00581133" w:rsidRPr="007D7680">
        <w:rPr>
          <w:sz w:val="16"/>
          <w:szCs w:val="16"/>
        </w:rPr>
        <w:t xml:space="preserve"> k </w:t>
      </w:r>
      <w:r w:rsidR="000F1416" w:rsidRPr="007D7680">
        <w:rPr>
          <w:sz w:val="16"/>
          <w:szCs w:val="16"/>
        </w:rPr>
        <w:t>zatčení vydán, spisový materiál státnímu zástupci nevrátí dříve, než dojde</w:t>
      </w:r>
      <w:r w:rsidR="00581133" w:rsidRPr="007D7680">
        <w:rPr>
          <w:sz w:val="16"/>
          <w:szCs w:val="16"/>
        </w:rPr>
        <w:t xml:space="preserve"> k </w:t>
      </w:r>
      <w:r w:rsidR="000F1416" w:rsidRPr="007D7680">
        <w:rPr>
          <w:sz w:val="16"/>
          <w:szCs w:val="16"/>
        </w:rPr>
        <w:t>realizaci příkazu</w:t>
      </w:r>
      <w:r w:rsidR="004609A0" w:rsidRPr="007D7680">
        <w:rPr>
          <w:sz w:val="16"/>
          <w:szCs w:val="16"/>
        </w:rPr>
        <w:t xml:space="preserve"> a </w:t>
      </w:r>
      <w:r w:rsidR="000F1416" w:rsidRPr="007D7680">
        <w:rPr>
          <w:sz w:val="16"/>
          <w:szCs w:val="16"/>
        </w:rPr>
        <w:t>následnému rozhodnutí</w:t>
      </w:r>
      <w:r w:rsidR="00581133" w:rsidRPr="007D7680">
        <w:rPr>
          <w:sz w:val="16"/>
          <w:szCs w:val="16"/>
        </w:rPr>
        <w:t xml:space="preserve"> o </w:t>
      </w:r>
      <w:r w:rsidR="000F1416" w:rsidRPr="007D7680">
        <w:rPr>
          <w:sz w:val="16"/>
          <w:szCs w:val="16"/>
        </w:rPr>
        <w:t>vazbě nebo</w:t>
      </w:r>
      <w:r w:rsidR="00581133" w:rsidRPr="007D7680">
        <w:rPr>
          <w:sz w:val="16"/>
          <w:szCs w:val="16"/>
        </w:rPr>
        <w:t xml:space="preserve"> k </w:t>
      </w:r>
      <w:r w:rsidR="000F1416" w:rsidRPr="007D7680">
        <w:rPr>
          <w:sz w:val="16"/>
          <w:szCs w:val="16"/>
        </w:rPr>
        <w:t>odvolání příkazu</w:t>
      </w:r>
      <w:r w:rsidR="00581133" w:rsidRPr="007D7680">
        <w:rPr>
          <w:sz w:val="16"/>
          <w:szCs w:val="16"/>
        </w:rPr>
        <w:t xml:space="preserve"> k </w:t>
      </w:r>
      <w:r w:rsidR="000F1416" w:rsidRPr="007D7680">
        <w:rPr>
          <w:sz w:val="16"/>
          <w:szCs w:val="16"/>
        </w:rPr>
        <w:t>zatčení.</w:t>
      </w:r>
      <w:r w:rsidR="00B455FE" w:rsidRPr="007D7680">
        <w:rPr>
          <w:sz w:val="16"/>
          <w:szCs w:val="16"/>
        </w:rPr>
        <w:t xml:space="preserve"> V případě vydání příkazu k zadržení vrátí soud spisový materiál státnímu zástupci ihned po doručení příkazu příslušným subjektům.</w:t>
      </w:r>
    </w:p>
    <w:p w14:paraId="03FB530C" w14:textId="77777777" w:rsidR="000F1416" w:rsidRPr="007D7680" w:rsidRDefault="000F1416" w:rsidP="00F07F8A">
      <w:pPr>
        <w:pStyle w:val="Zkladntext"/>
        <w:numPr>
          <w:ilvl w:val="0"/>
          <w:numId w:val="140"/>
        </w:numPr>
        <w:rPr>
          <w:sz w:val="16"/>
          <w:szCs w:val="16"/>
        </w:rPr>
      </w:pPr>
      <w:r w:rsidRPr="007D7680">
        <w:rPr>
          <w:sz w:val="16"/>
          <w:szCs w:val="16"/>
        </w:rPr>
        <w:t>Rozhodnutí související</w:t>
      </w:r>
      <w:r w:rsidR="00581133" w:rsidRPr="007D7680">
        <w:rPr>
          <w:sz w:val="16"/>
          <w:szCs w:val="16"/>
        </w:rPr>
        <w:t xml:space="preserve"> s </w:t>
      </w:r>
      <w:r w:rsidRPr="007D7680">
        <w:rPr>
          <w:sz w:val="16"/>
          <w:szCs w:val="16"/>
        </w:rPr>
        <w:t>vazbou činí soudce (soud) bez</w:t>
      </w:r>
      <w:r w:rsidR="00653F20">
        <w:rPr>
          <w:sz w:val="16"/>
          <w:szCs w:val="16"/>
        </w:rPr>
        <w:t> </w:t>
      </w:r>
      <w:r w:rsidRPr="007D7680">
        <w:rPr>
          <w:sz w:val="16"/>
          <w:szCs w:val="16"/>
        </w:rPr>
        <w:t>zbytečného odkladu. Spisový materiál se svým rozhodnutím,</w:t>
      </w:r>
      <w:r w:rsidR="00581133" w:rsidRPr="007D7680">
        <w:rPr>
          <w:sz w:val="16"/>
          <w:szCs w:val="16"/>
        </w:rPr>
        <w:t xml:space="preserve"> s </w:t>
      </w:r>
      <w:r w:rsidRPr="007D7680">
        <w:rPr>
          <w:sz w:val="16"/>
          <w:szCs w:val="16"/>
        </w:rPr>
        <w:t>výjimkou případu uvedeného</w:t>
      </w:r>
      <w:r w:rsidR="009709AD" w:rsidRPr="007D7680">
        <w:rPr>
          <w:sz w:val="16"/>
          <w:szCs w:val="16"/>
        </w:rPr>
        <w:t xml:space="preserve"> v </w:t>
      </w:r>
      <w:r w:rsidRPr="007D7680">
        <w:rPr>
          <w:sz w:val="16"/>
          <w:szCs w:val="16"/>
        </w:rPr>
        <w:t>odstavci 4, vrátí státnímu zástupci, který návrh podal, bezprostředně po vyhotovení rozhodnutí, resp. jeho právní moci.</w:t>
      </w:r>
    </w:p>
    <w:p w14:paraId="5BADA3E9" w14:textId="77777777" w:rsidR="000F1416" w:rsidRPr="007D7680" w:rsidRDefault="000F1416" w:rsidP="00F07F8A">
      <w:pPr>
        <w:pStyle w:val="Zkladntext"/>
        <w:numPr>
          <w:ilvl w:val="0"/>
          <w:numId w:val="140"/>
        </w:numPr>
        <w:rPr>
          <w:sz w:val="16"/>
          <w:szCs w:val="16"/>
        </w:rPr>
      </w:pPr>
      <w:r w:rsidRPr="007D7680">
        <w:rPr>
          <w:sz w:val="16"/>
          <w:szCs w:val="16"/>
        </w:rPr>
        <w:t>Rozhodne-li soud</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rozhodováním</w:t>
      </w:r>
      <w:r w:rsidR="00581133" w:rsidRPr="007D7680">
        <w:rPr>
          <w:sz w:val="16"/>
          <w:szCs w:val="16"/>
        </w:rPr>
        <w:t xml:space="preserve"> o </w:t>
      </w:r>
      <w:r w:rsidRPr="007D7680">
        <w:rPr>
          <w:sz w:val="16"/>
          <w:szCs w:val="16"/>
        </w:rPr>
        <w:t xml:space="preserve">nahrazení vazby některým opatřením podle </w:t>
      </w:r>
      <w:r w:rsidR="00FE0AA5" w:rsidRPr="007D7680">
        <w:rPr>
          <w:sz w:val="16"/>
          <w:szCs w:val="16"/>
        </w:rPr>
        <w:t>§ </w:t>
      </w:r>
      <w:r w:rsidRPr="007D7680">
        <w:rPr>
          <w:sz w:val="16"/>
          <w:szCs w:val="16"/>
        </w:rPr>
        <w:t xml:space="preserve">73 </w:t>
      </w:r>
      <w:r w:rsidR="00FE0AA5" w:rsidRPr="007D7680">
        <w:rPr>
          <w:sz w:val="16"/>
          <w:szCs w:val="16"/>
        </w:rPr>
        <w:t>odst. </w:t>
      </w:r>
      <w:r w:rsidRPr="007D7680">
        <w:rPr>
          <w:sz w:val="16"/>
          <w:szCs w:val="16"/>
        </w:rPr>
        <w:t>1</w:t>
      </w:r>
      <w:r w:rsidR="004609A0" w:rsidRPr="007D7680">
        <w:rPr>
          <w:sz w:val="16"/>
          <w:szCs w:val="16"/>
        </w:rPr>
        <w:t xml:space="preserve"> a </w:t>
      </w:r>
      <w:r w:rsidR="00FE0AA5" w:rsidRPr="007D7680">
        <w:rPr>
          <w:sz w:val="16"/>
          <w:szCs w:val="16"/>
        </w:rPr>
        <w:t>§ </w:t>
      </w:r>
      <w:r w:rsidRPr="007D7680">
        <w:rPr>
          <w:sz w:val="16"/>
          <w:szCs w:val="16"/>
        </w:rPr>
        <w:t xml:space="preserve">73a </w:t>
      </w:r>
      <w:r w:rsidR="00581133" w:rsidRPr="007D7680">
        <w:rPr>
          <w:sz w:val="16"/>
          <w:szCs w:val="16"/>
        </w:rPr>
        <w:t>tr. ř. o </w:t>
      </w:r>
      <w:r w:rsidRPr="007D7680">
        <w:rPr>
          <w:sz w:val="16"/>
          <w:szCs w:val="16"/>
        </w:rPr>
        <w:t>uložení obviněnému omezení spočívajícího</w:t>
      </w:r>
      <w:r w:rsidR="009709AD" w:rsidRPr="007D7680">
        <w:rPr>
          <w:sz w:val="16"/>
          <w:szCs w:val="16"/>
        </w:rPr>
        <w:t xml:space="preserve"> v </w:t>
      </w:r>
      <w:r w:rsidRPr="007D7680">
        <w:rPr>
          <w:sz w:val="16"/>
          <w:szCs w:val="16"/>
        </w:rPr>
        <w:t>zákazu vycestování do zahraničí (zákaz vycestovat do zahraničí)</w:t>
      </w:r>
      <w:r w:rsidR="00581133" w:rsidRPr="007D7680">
        <w:rPr>
          <w:sz w:val="16"/>
          <w:szCs w:val="16"/>
        </w:rPr>
        <w:t xml:space="preserve"> u </w:t>
      </w:r>
      <w:r w:rsidRPr="007D7680">
        <w:rPr>
          <w:sz w:val="16"/>
          <w:szCs w:val="16"/>
        </w:rPr>
        <w:t xml:space="preserve">státního občana České republiky, postupuje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w:t>
      </w:r>
    </w:p>
    <w:p w14:paraId="2F761676" w14:textId="2339308A" w:rsidR="000F1416" w:rsidRPr="007D7680" w:rsidRDefault="000F1416" w:rsidP="00F07F8A">
      <w:pPr>
        <w:pStyle w:val="Zkladntext"/>
        <w:numPr>
          <w:ilvl w:val="0"/>
          <w:numId w:val="140"/>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není-li možno</w:t>
      </w:r>
      <w:r w:rsidR="00581133" w:rsidRPr="007D7680">
        <w:rPr>
          <w:sz w:val="16"/>
          <w:szCs w:val="16"/>
        </w:rPr>
        <w:t xml:space="preserve"> k </w:t>
      </w:r>
      <w:r w:rsidRPr="007D7680">
        <w:rPr>
          <w:sz w:val="16"/>
          <w:szCs w:val="16"/>
        </w:rPr>
        <w:t>jeho neprodlenému doručení využít eskortní služby vězeňské stráže, soudního posla nebo kurýrní služby justiční stráže, může být zaslán</w:t>
      </w:r>
      <w:r w:rsidR="002458BA" w:rsidRPr="007D7680">
        <w:rPr>
          <w:sz w:val="16"/>
          <w:szCs w:val="16"/>
        </w:rPr>
        <w:t xml:space="preserve"> i </w:t>
      </w:r>
      <w:r w:rsidRPr="007D7680">
        <w:rPr>
          <w:sz w:val="16"/>
          <w:szCs w:val="16"/>
        </w:rPr>
        <w:t>faxem. Ověření správnosti faxu na</w:t>
      </w:r>
      <w:r w:rsidR="00653F20">
        <w:rPr>
          <w:sz w:val="16"/>
          <w:szCs w:val="16"/>
        </w:rPr>
        <w:t> </w:t>
      </w:r>
      <w:r w:rsidRPr="007D7680">
        <w:rPr>
          <w:sz w:val="16"/>
          <w:szCs w:val="16"/>
        </w:rPr>
        <w:t>přímé telefonní lince uskuteční předseda nebo místopředseda soudu</w:t>
      </w:r>
      <w:r w:rsidR="004609A0" w:rsidRPr="007D7680">
        <w:rPr>
          <w:sz w:val="16"/>
          <w:szCs w:val="16"/>
        </w:rPr>
        <w:t xml:space="preserve"> a </w:t>
      </w:r>
      <w:r w:rsidR="009709AD" w:rsidRPr="007D7680">
        <w:rPr>
          <w:sz w:val="16"/>
          <w:szCs w:val="16"/>
        </w:rPr>
        <w:t>v </w:t>
      </w:r>
      <w:r w:rsidRPr="007D7680">
        <w:rPr>
          <w:sz w:val="16"/>
          <w:szCs w:val="16"/>
        </w:rPr>
        <w:t>případě jejich nepřítomnosti soudce, který příkaz vydal, nebo jiný pověřený soudce, kterému musí být odeslání faxu předem oznámeno</w:t>
      </w:r>
      <w:r w:rsidR="004609A0" w:rsidRPr="007D7680">
        <w:rPr>
          <w:sz w:val="16"/>
          <w:szCs w:val="16"/>
        </w:rPr>
        <w:t xml:space="preserve"> a </w:t>
      </w:r>
      <w:r w:rsidRPr="007D7680">
        <w:rPr>
          <w:sz w:val="16"/>
          <w:szCs w:val="16"/>
        </w:rPr>
        <w:t>text faxu bezprostředně po jeho odeslání předán. Bude-li fax odesílán ke konci pracovní doby soudu, je třeba zajistit účast řídícího zaměstnance soudu nebo pověřeného soudce</w:t>
      </w:r>
      <w:r w:rsidR="00581133" w:rsidRPr="007D7680">
        <w:rPr>
          <w:sz w:val="16"/>
          <w:szCs w:val="16"/>
        </w:rPr>
        <w:t xml:space="preserve"> k </w:t>
      </w:r>
      <w:r w:rsidRPr="007D7680">
        <w:rPr>
          <w:sz w:val="16"/>
          <w:szCs w:val="16"/>
        </w:rPr>
        <w:t>jeho ověření</w:t>
      </w:r>
      <w:r w:rsidR="00581133" w:rsidRPr="007D7680">
        <w:rPr>
          <w:sz w:val="16"/>
          <w:szCs w:val="16"/>
        </w:rPr>
        <w:t xml:space="preserve"> u </w:t>
      </w:r>
      <w:r w:rsidRPr="007D7680">
        <w:rPr>
          <w:sz w:val="16"/>
          <w:szCs w:val="16"/>
        </w:rPr>
        <w:t>přímé telefonní linky po dobu třiceti minut od jeho doručení. Nepodaří-li se</w:t>
      </w:r>
      <w:r w:rsidR="009709AD" w:rsidRPr="007D7680">
        <w:rPr>
          <w:sz w:val="16"/>
          <w:szCs w:val="16"/>
        </w:rPr>
        <w:t xml:space="preserve"> v </w:t>
      </w:r>
      <w:r w:rsidRPr="007D7680">
        <w:rPr>
          <w:sz w:val="16"/>
          <w:szCs w:val="16"/>
        </w:rPr>
        <w:t>této lhůtě správnost faxu ověřit, je</w:t>
      </w:r>
      <w:r w:rsidR="00653F20">
        <w:rPr>
          <w:sz w:val="16"/>
          <w:szCs w:val="16"/>
        </w:rPr>
        <w:t> </w:t>
      </w:r>
      <w:r w:rsidRPr="007D7680">
        <w:rPr>
          <w:sz w:val="16"/>
          <w:szCs w:val="16"/>
        </w:rPr>
        <w:t>třeba</w:t>
      </w:r>
      <w:r w:rsidR="00581133" w:rsidRPr="007D7680">
        <w:rPr>
          <w:sz w:val="16"/>
          <w:szCs w:val="16"/>
        </w:rPr>
        <w:t xml:space="preserve"> s </w:t>
      </w:r>
      <w:r w:rsidRPr="007D7680">
        <w:rPr>
          <w:sz w:val="16"/>
          <w:szCs w:val="16"/>
        </w:rPr>
        <w:t>jeho textem seznámit soudce zajišťujícího pro příslušný soud dosažitelnost</w:t>
      </w:r>
      <w:r w:rsidR="009709AD" w:rsidRPr="007D7680">
        <w:rPr>
          <w:sz w:val="16"/>
          <w:szCs w:val="16"/>
        </w:rPr>
        <w:t xml:space="preserve"> v </w:t>
      </w:r>
      <w:r w:rsidRPr="007D7680">
        <w:rPr>
          <w:sz w:val="16"/>
          <w:szCs w:val="16"/>
        </w:rPr>
        <w:t>mimopracovní době</w:t>
      </w:r>
      <w:r w:rsidR="004609A0" w:rsidRPr="007D7680">
        <w:rPr>
          <w:sz w:val="16"/>
          <w:szCs w:val="16"/>
        </w:rPr>
        <w:t xml:space="preserve"> a </w:t>
      </w:r>
      <w:r w:rsidRPr="007D7680">
        <w:rPr>
          <w:sz w:val="16"/>
          <w:szCs w:val="16"/>
        </w:rPr>
        <w:t>věznici sdělit jeho jméno</w:t>
      </w:r>
      <w:r w:rsidR="004609A0" w:rsidRPr="007D7680">
        <w:rPr>
          <w:sz w:val="16"/>
          <w:szCs w:val="16"/>
        </w:rPr>
        <w:t xml:space="preserve"> a </w:t>
      </w:r>
      <w:r w:rsidRPr="007D7680">
        <w:rPr>
          <w:sz w:val="16"/>
          <w:szCs w:val="16"/>
        </w:rPr>
        <w:t xml:space="preserve">číslo dosažitelné telefonní stanice pro dodatečné ověření. </w:t>
      </w:r>
      <w:r w:rsidR="00755BCF" w:rsidRPr="007D7680">
        <w:rPr>
          <w:sz w:val="16"/>
          <w:szCs w:val="16"/>
        </w:rPr>
        <w:t>O</w:t>
      </w:r>
      <w:r w:rsidRPr="007D7680">
        <w:rPr>
          <w:sz w:val="16"/>
          <w:szCs w:val="16"/>
        </w:rPr>
        <w:t> ověření faxem učiní příslušný zaměstnanec vždy záznam do spisu. Originál příkazu</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však musí být</w:t>
      </w:r>
      <w:r w:rsidR="002458BA" w:rsidRPr="007D7680">
        <w:rPr>
          <w:sz w:val="16"/>
          <w:szCs w:val="16"/>
        </w:rPr>
        <w:t xml:space="preserve"> i </w:t>
      </w:r>
      <w:r w:rsidR="009709AD" w:rsidRPr="007D7680">
        <w:rPr>
          <w:sz w:val="16"/>
          <w:szCs w:val="16"/>
        </w:rPr>
        <w:t>v </w:t>
      </w:r>
      <w:r w:rsidRPr="007D7680">
        <w:rPr>
          <w:sz w:val="16"/>
          <w:szCs w:val="16"/>
        </w:rPr>
        <w:t>tomto případě věznici bez</w:t>
      </w:r>
      <w:r w:rsidR="0076395F">
        <w:rPr>
          <w:sz w:val="16"/>
          <w:szCs w:val="16"/>
        </w:rPr>
        <w:t> </w:t>
      </w:r>
      <w:r w:rsidRPr="007D7680">
        <w:rPr>
          <w:sz w:val="16"/>
          <w:szCs w:val="16"/>
        </w:rPr>
        <w:t>zbytečného odkladu řádně doručen.</w:t>
      </w:r>
    </w:p>
    <w:p w14:paraId="60486729" w14:textId="77777777" w:rsidR="000F1416" w:rsidRPr="007D7680" w:rsidRDefault="000F1416" w:rsidP="00F07F8A">
      <w:pPr>
        <w:pStyle w:val="Zkladntext"/>
        <w:numPr>
          <w:ilvl w:val="0"/>
          <w:numId w:val="140"/>
        </w:numPr>
        <w:rPr>
          <w:sz w:val="16"/>
          <w:szCs w:val="16"/>
        </w:rPr>
      </w:pPr>
      <w:r w:rsidRPr="007D7680">
        <w:rPr>
          <w:sz w:val="16"/>
          <w:szCs w:val="16"/>
        </w:rPr>
        <w:t>Obdobně soud postupuje</w:t>
      </w:r>
      <w:r w:rsidR="009709AD" w:rsidRPr="007D7680">
        <w:rPr>
          <w:sz w:val="16"/>
          <w:szCs w:val="16"/>
        </w:rPr>
        <w:t xml:space="preserve"> v </w:t>
      </w:r>
      <w:r w:rsidRPr="007D7680">
        <w:rPr>
          <w:sz w:val="16"/>
          <w:szCs w:val="16"/>
        </w:rPr>
        <w:t>případě faxem odesílaného příkazu</w:t>
      </w:r>
      <w:r w:rsidR="00581133" w:rsidRPr="007D7680">
        <w:rPr>
          <w:sz w:val="16"/>
          <w:szCs w:val="16"/>
        </w:rPr>
        <w:t xml:space="preserve"> k </w:t>
      </w:r>
      <w:r w:rsidRPr="007D7680">
        <w:rPr>
          <w:sz w:val="16"/>
          <w:szCs w:val="16"/>
        </w:rPr>
        <w:t>propuštění ze soudní vazby nebo</w:t>
      </w:r>
      <w:r w:rsidR="00581133" w:rsidRPr="007D7680">
        <w:rPr>
          <w:sz w:val="16"/>
          <w:szCs w:val="16"/>
        </w:rPr>
        <w:t xml:space="preserve"> z </w:t>
      </w:r>
      <w:r w:rsidRPr="007D7680">
        <w:rPr>
          <w:sz w:val="16"/>
          <w:szCs w:val="16"/>
        </w:rPr>
        <w:t>výkonu trestu odnětí svobody.</w:t>
      </w:r>
    </w:p>
    <w:p w14:paraId="54AA75DF" w14:textId="77777777" w:rsidR="000F1416" w:rsidRPr="007D7680" w:rsidRDefault="000F1416" w:rsidP="00F07F8A">
      <w:pPr>
        <w:pStyle w:val="Zkladntext"/>
        <w:numPr>
          <w:ilvl w:val="0"/>
          <w:numId w:val="140"/>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musí vždy obsahovat</w:t>
      </w:r>
      <w:r w:rsidR="002458BA" w:rsidRPr="007D7680">
        <w:rPr>
          <w:sz w:val="16"/>
          <w:szCs w:val="16"/>
        </w:rPr>
        <w:t xml:space="preserve"> i </w:t>
      </w:r>
      <w:r w:rsidRPr="007D7680">
        <w:rPr>
          <w:sz w:val="16"/>
          <w:szCs w:val="16"/>
        </w:rPr>
        <w:t>přesné označení orgánu činného</w:t>
      </w:r>
      <w:r w:rsidR="009709AD" w:rsidRPr="007D7680">
        <w:rPr>
          <w:sz w:val="16"/>
          <w:szCs w:val="16"/>
        </w:rPr>
        <w:t xml:space="preserve"> v </w:t>
      </w:r>
      <w:r w:rsidRPr="007D7680">
        <w:rPr>
          <w:sz w:val="16"/>
          <w:szCs w:val="16"/>
        </w:rPr>
        <w:t>trestním řízení,</w:t>
      </w:r>
      <w:r w:rsidR="00581133" w:rsidRPr="007D7680">
        <w:rPr>
          <w:sz w:val="16"/>
          <w:szCs w:val="16"/>
        </w:rPr>
        <w:t xml:space="preserve"> u </w:t>
      </w:r>
      <w:r w:rsidRPr="007D7680">
        <w:rPr>
          <w:sz w:val="16"/>
          <w:szCs w:val="16"/>
        </w:rPr>
        <w:t>něhož se řízení vede,</w:t>
      </w:r>
      <w:r w:rsidR="004609A0" w:rsidRPr="007D7680">
        <w:rPr>
          <w:sz w:val="16"/>
          <w:szCs w:val="16"/>
        </w:rPr>
        <w:t xml:space="preserve"> a </w:t>
      </w:r>
      <w:r w:rsidRPr="007D7680">
        <w:rPr>
          <w:sz w:val="16"/>
          <w:szCs w:val="16"/>
        </w:rPr>
        <w:t>jeho spisovou značku.</w:t>
      </w:r>
    </w:p>
    <w:p w14:paraId="2A78CE05" w14:textId="77777777" w:rsidR="000F1416" w:rsidRPr="007D7680" w:rsidRDefault="000F1416" w:rsidP="00F07F8A">
      <w:pPr>
        <w:pStyle w:val="Zkladntext"/>
        <w:numPr>
          <w:ilvl w:val="0"/>
          <w:numId w:val="140"/>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 xml:space="preserve">nahrazení vazby probačním dohledem soudce neprodleně vyrozumí </w:t>
      </w:r>
      <w:r w:rsidR="005A332E" w:rsidRPr="007D7680">
        <w:rPr>
          <w:sz w:val="16"/>
          <w:szCs w:val="16"/>
        </w:rPr>
        <w:t>P</w:t>
      </w:r>
      <w:r w:rsidRPr="007D7680">
        <w:rPr>
          <w:sz w:val="16"/>
          <w:szCs w:val="16"/>
        </w:rPr>
        <w:t>robační službu</w:t>
      </w:r>
      <w:r w:rsidR="00581133" w:rsidRPr="007D7680">
        <w:rPr>
          <w:sz w:val="16"/>
          <w:szCs w:val="16"/>
        </w:rPr>
        <w:t xml:space="preserve"> o </w:t>
      </w:r>
      <w:r w:rsidRPr="007D7680">
        <w:rPr>
          <w:sz w:val="16"/>
          <w:szCs w:val="16"/>
        </w:rPr>
        <w:t>propuštění obviněného ze</w:t>
      </w:r>
      <w:r w:rsidR="00653F20">
        <w:rPr>
          <w:sz w:val="16"/>
          <w:szCs w:val="16"/>
        </w:rPr>
        <w:t> </w:t>
      </w:r>
      <w:r w:rsidRPr="007D7680">
        <w:rPr>
          <w:sz w:val="16"/>
          <w:szCs w:val="16"/>
        </w:rPr>
        <w:t>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 xml:space="preserve">rozhodnutí zašle příslušnému středisku </w:t>
      </w:r>
      <w:r w:rsidR="005A332E" w:rsidRPr="007D7680">
        <w:rPr>
          <w:sz w:val="16"/>
          <w:szCs w:val="16"/>
        </w:rPr>
        <w:t>p</w:t>
      </w:r>
      <w:r w:rsidRPr="007D7680">
        <w:rPr>
          <w:sz w:val="16"/>
          <w:szCs w:val="16"/>
        </w:rPr>
        <w:t>robační</w:t>
      </w:r>
      <w:r w:rsidR="004609A0" w:rsidRPr="007D7680">
        <w:rPr>
          <w:sz w:val="16"/>
          <w:szCs w:val="16"/>
        </w:rPr>
        <w:t xml:space="preserve"> a </w:t>
      </w:r>
      <w:r w:rsidRPr="007D7680">
        <w:rPr>
          <w:sz w:val="16"/>
          <w:szCs w:val="16"/>
        </w:rPr>
        <w:t>mediační služby nejpozději do tří dnů.</w:t>
      </w:r>
    </w:p>
    <w:p w14:paraId="77845FC4" w14:textId="77777777" w:rsidR="000F1416" w:rsidRPr="007D7680" w:rsidRDefault="000F1416" w:rsidP="00F07F8A">
      <w:pPr>
        <w:pStyle w:val="Zkladntext"/>
        <w:numPr>
          <w:ilvl w:val="0"/>
          <w:numId w:val="140"/>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nahrazení vazby mladistvého jeho umístěním</w:t>
      </w:r>
      <w:r w:rsidR="009709AD" w:rsidRPr="007D7680">
        <w:rPr>
          <w:sz w:val="16"/>
          <w:szCs w:val="16"/>
        </w:rPr>
        <w:t xml:space="preserve"> v </w:t>
      </w:r>
      <w:r w:rsidRPr="007D7680">
        <w:rPr>
          <w:sz w:val="16"/>
          <w:szCs w:val="16"/>
        </w:rPr>
        <w:t>péči důvěryhodné osoby (</w:t>
      </w:r>
      <w:r w:rsidR="00FE0AA5" w:rsidRPr="007D7680">
        <w:rPr>
          <w:sz w:val="16"/>
          <w:szCs w:val="16"/>
        </w:rPr>
        <w:t>§ </w:t>
      </w:r>
      <w:r w:rsidRPr="007D7680">
        <w:rPr>
          <w:sz w:val="16"/>
          <w:szCs w:val="16"/>
        </w:rPr>
        <w:t>50 ZSVM) soudce neprodleně vhodným způsobem vyrozumí tuto osobu</w:t>
      </w:r>
      <w:r w:rsidR="00581133" w:rsidRPr="007D7680">
        <w:rPr>
          <w:sz w:val="16"/>
          <w:szCs w:val="16"/>
        </w:rPr>
        <w:t xml:space="preserve"> o </w:t>
      </w:r>
      <w:r w:rsidRPr="007D7680">
        <w:rPr>
          <w:sz w:val="16"/>
          <w:szCs w:val="16"/>
        </w:rPr>
        <w:t>propuštění obviněného mladistvého ze 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rozhodnutí zašle této osobě nejpozději do tří dnů.</w:t>
      </w:r>
    </w:p>
    <w:p w14:paraId="2C5AED1F"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179" w:name="_Toc216775080"/>
      <w:bookmarkStart w:id="1180" w:name="_Toc233193147"/>
      <w:bookmarkStart w:id="1181" w:name="_Toc221856732"/>
      <w:bookmarkStart w:id="1182" w:name="_Toc233209745"/>
      <w:bookmarkStart w:id="1183" w:name="_Toc233283564"/>
      <w:bookmarkStart w:id="1184" w:name="_Toc233286367"/>
      <w:bookmarkStart w:id="1185" w:name="_Toc233289329"/>
      <w:bookmarkStart w:id="1186" w:name="_Toc233292437"/>
      <w:bookmarkStart w:id="1187" w:name="_Toc233293106"/>
      <w:bookmarkStart w:id="1188" w:name="_Toc233199173"/>
      <w:bookmarkStart w:id="1189" w:name="_Toc233213341"/>
      <w:bookmarkStart w:id="1190" w:name="_Toc233216399"/>
      <w:bookmarkStart w:id="1191" w:name="_Toc213959778"/>
      <w:bookmarkStart w:id="1192" w:name="_Toc233301209"/>
      <w:bookmarkStart w:id="1193" w:name="_Toc233302541"/>
      <w:bookmarkStart w:id="1194" w:name="_Toc233307816"/>
      <w:bookmarkStart w:id="1195" w:name="_Toc233313382"/>
      <w:bookmarkStart w:id="1196" w:name="_Toc233315685"/>
      <w:bookmarkStart w:id="1197" w:name="_Toc233342563"/>
      <w:bookmarkStart w:id="1198" w:name="_Toc233343229"/>
      <w:bookmarkStart w:id="1199" w:name="_Toc233344580"/>
      <w:bookmarkStart w:id="1200" w:name="_Toc233355065"/>
      <w:bookmarkStart w:id="1201" w:name="_Toc233357755"/>
      <w:bookmarkStart w:id="1202" w:name="_Toc233368436"/>
      <w:bookmarkStart w:id="1203" w:name="_Toc233370566"/>
      <w:bookmarkStart w:id="1204" w:name="_Toc233193148"/>
      <w:bookmarkStart w:id="1205" w:name="_Toc221856733"/>
      <w:bookmarkStart w:id="1206" w:name="_Toc233209746"/>
      <w:bookmarkStart w:id="1207" w:name="_Toc233283565"/>
      <w:bookmarkStart w:id="1208" w:name="_Toc233286368"/>
      <w:bookmarkStart w:id="1209" w:name="_Toc233289330"/>
      <w:bookmarkStart w:id="1210" w:name="_Toc233292438"/>
      <w:bookmarkStart w:id="1211" w:name="_Toc233293107"/>
      <w:bookmarkStart w:id="1212" w:name="_Toc233199174"/>
      <w:bookmarkStart w:id="1213" w:name="_Toc233213342"/>
      <w:bookmarkStart w:id="1214" w:name="_Toc233216400"/>
      <w:bookmarkStart w:id="1215" w:name="_Toc213959779"/>
      <w:bookmarkStart w:id="1216" w:name="_Toc233301210"/>
      <w:bookmarkStart w:id="1217" w:name="_Toc233302542"/>
      <w:bookmarkStart w:id="1218" w:name="_Toc233307817"/>
      <w:bookmarkStart w:id="1219" w:name="_Toc233313383"/>
      <w:bookmarkStart w:id="1220" w:name="_Toc233315686"/>
      <w:bookmarkStart w:id="1221" w:name="_Toc233342564"/>
      <w:bookmarkStart w:id="1222" w:name="_Toc233343230"/>
      <w:bookmarkStart w:id="1223" w:name="_Toc233344581"/>
      <w:bookmarkStart w:id="1224" w:name="_Toc233355066"/>
      <w:bookmarkStart w:id="1225" w:name="_Toc233357756"/>
      <w:bookmarkStart w:id="1226" w:name="_Toc233368437"/>
      <w:bookmarkStart w:id="1227" w:name="_Toc233370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27a</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zákazu vycestování do zahraničí</w:t>
      </w:r>
      <w:bookmarkEnd w:id="1179"/>
    </w:p>
    <w:p w14:paraId="37478F1C" w14:textId="4673BE42" w:rsidR="000F1416" w:rsidRPr="007D7680" w:rsidRDefault="000F1416" w:rsidP="008D5D62">
      <w:pPr>
        <w:pStyle w:val="Zkladntext"/>
        <w:numPr>
          <w:ilvl w:val="0"/>
          <w:numId w:val="43"/>
        </w:numPr>
        <w:rPr>
          <w:sz w:val="16"/>
          <w:szCs w:val="16"/>
        </w:rPr>
      </w:pPr>
      <w:r w:rsidRPr="007D7680">
        <w:rPr>
          <w:sz w:val="16"/>
          <w:szCs w:val="16"/>
        </w:rPr>
        <w:t>O návrhu na uložení omezení spočívající</w:t>
      </w:r>
      <w:r w:rsidR="00A8401B" w:rsidRPr="007D7680">
        <w:rPr>
          <w:sz w:val="16"/>
          <w:szCs w:val="16"/>
        </w:rPr>
        <w:t>ho</w:t>
      </w:r>
      <w:r w:rsidR="009709AD" w:rsidRPr="007D7680">
        <w:rPr>
          <w:sz w:val="16"/>
          <w:szCs w:val="16"/>
        </w:rPr>
        <w:t xml:space="preserve"> v </w:t>
      </w:r>
      <w:r w:rsidRPr="007D7680">
        <w:rPr>
          <w:sz w:val="16"/>
          <w:szCs w:val="16"/>
        </w:rPr>
        <w:t>zákazu vycestování do zahraničí rozhodne soudce zpravidla neprodleně po jeho převzetí nebo</w:t>
      </w:r>
      <w:r w:rsidR="00D9735E">
        <w:rPr>
          <w:sz w:val="16"/>
          <w:szCs w:val="16"/>
        </w:rPr>
        <w:t> </w:t>
      </w:r>
      <w:r w:rsidR="009709AD" w:rsidRPr="007D7680">
        <w:rPr>
          <w:sz w:val="16"/>
          <w:szCs w:val="16"/>
        </w:rPr>
        <w:t>v </w:t>
      </w:r>
      <w:r w:rsidRPr="007D7680">
        <w:rPr>
          <w:sz w:val="16"/>
          <w:szCs w:val="16"/>
        </w:rPr>
        <w:t>dohodnuté lhůtě.</w:t>
      </w:r>
    </w:p>
    <w:p w14:paraId="4F49FEA3" w14:textId="59A88ED4" w:rsidR="000F1416" w:rsidRPr="007D7680" w:rsidRDefault="000F1416" w:rsidP="008D5D62">
      <w:pPr>
        <w:pStyle w:val="Zkladntext"/>
        <w:numPr>
          <w:ilvl w:val="0"/>
          <w:numId w:val="43"/>
        </w:numPr>
        <w:rPr>
          <w:sz w:val="16"/>
          <w:szCs w:val="16"/>
        </w:rPr>
      </w:pPr>
      <w:r w:rsidRPr="007D7680">
        <w:rPr>
          <w:sz w:val="16"/>
          <w:szCs w:val="16"/>
        </w:rPr>
        <w:t>Rozhodne-li 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zašle opis tohoto rozhodnutí příslušnému obecnímu úřadu obce</w:t>
      </w:r>
      <w:r w:rsidR="00581133" w:rsidRPr="007D7680">
        <w:rPr>
          <w:sz w:val="16"/>
          <w:szCs w:val="16"/>
        </w:rPr>
        <w:t xml:space="preserve"> s </w:t>
      </w:r>
      <w:r w:rsidRPr="007D7680">
        <w:rPr>
          <w:sz w:val="16"/>
          <w:szCs w:val="16"/>
        </w:rPr>
        <w:t>rozšířenou působností; tento orgán se rovněž vyrozumí</w:t>
      </w:r>
      <w:r w:rsidR="00581133" w:rsidRPr="007D7680">
        <w:rPr>
          <w:sz w:val="16"/>
          <w:szCs w:val="16"/>
        </w:rPr>
        <w:t xml:space="preserve"> o </w:t>
      </w:r>
      <w:r w:rsidRPr="007D7680">
        <w:rPr>
          <w:sz w:val="16"/>
          <w:szCs w:val="16"/>
        </w:rPr>
        <w:t>tom, že</w:t>
      </w:r>
      <w:r w:rsidR="00653F20">
        <w:rPr>
          <w:sz w:val="16"/>
          <w:szCs w:val="16"/>
        </w:rPr>
        <w:t> </w:t>
      </w:r>
      <w:r w:rsidRPr="007D7680">
        <w:rPr>
          <w:sz w:val="16"/>
          <w:szCs w:val="16"/>
        </w:rPr>
        <w:t>obviněný nebo ten, kdo má cestovní doklad obviněného</w:t>
      </w:r>
      <w:r w:rsidR="00581133" w:rsidRPr="007D7680">
        <w:rPr>
          <w:sz w:val="16"/>
          <w:szCs w:val="16"/>
        </w:rPr>
        <w:t xml:space="preserve"> u </w:t>
      </w:r>
      <w:r w:rsidRPr="007D7680">
        <w:rPr>
          <w:sz w:val="16"/>
          <w:szCs w:val="16"/>
        </w:rPr>
        <w:t>sebe, jej soudu vydal, nebo</w:t>
      </w:r>
      <w:r w:rsidR="00D9735E">
        <w:rPr>
          <w:sz w:val="16"/>
          <w:szCs w:val="16"/>
        </w:rPr>
        <w:t> </w:t>
      </w:r>
      <w:r w:rsidR="00581133" w:rsidRPr="007D7680">
        <w:rPr>
          <w:sz w:val="16"/>
          <w:szCs w:val="16"/>
        </w:rPr>
        <w:t>o </w:t>
      </w:r>
      <w:r w:rsidRPr="007D7680">
        <w:rPr>
          <w:sz w:val="16"/>
          <w:szCs w:val="16"/>
        </w:rPr>
        <w:t>odnětí cestovního dokladu, nebyl-li ve stanovené lhůtě vydán. Je-li cestovním dokladem služební nebo diplomatický pas, opis rozhodnutí</w:t>
      </w:r>
      <w:r w:rsidR="004609A0" w:rsidRPr="007D7680">
        <w:rPr>
          <w:sz w:val="16"/>
          <w:szCs w:val="16"/>
        </w:rPr>
        <w:t xml:space="preserve"> a </w:t>
      </w:r>
      <w:r w:rsidRPr="007D7680">
        <w:rPr>
          <w:sz w:val="16"/>
          <w:szCs w:val="16"/>
        </w:rPr>
        <w:t>vyrozumění</w:t>
      </w:r>
      <w:r w:rsidR="00581133" w:rsidRPr="007D7680">
        <w:rPr>
          <w:sz w:val="16"/>
          <w:szCs w:val="16"/>
        </w:rPr>
        <w:t xml:space="preserve"> o </w:t>
      </w:r>
      <w:r w:rsidRPr="007D7680">
        <w:rPr>
          <w:sz w:val="16"/>
          <w:szCs w:val="16"/>
        </w:rPr>
        <w:t>jeho vydání nebo odnětí se zasílají Ministerstvu zahraničních věcí.</w:t>
      </w:r>
    </w:p>
    <w:p w14:paraId="64BA8868" w14:textId="77777777" w:rsidR="00A8401B" w:rsidRPr="007D7680" w:rsidRDefault="00A8401B" w:rsidP="008D5D62">
      <w:pPr>
        <w:pStyle w:val="Zkladntext"/>
        <w:numPr>
          <w:ilvl w:val="0"/>
          <w:numId w:val="43"/>
        </w:numPr>
        <w:rPr>
          <w:sz w:val="16"/>
          <w:szCs w:val="16"/>
        </w:rPr>
      </w:pPr>
      <w:r w:rsidRPr="007D7680">
        <w:rPr>
          <w:sz w:val="16"/>
          <w:szCs w:val="16"/>
        </w:rPr>
        <w:t>Vyrozumění o</w:t>
      </w:r>
      <w:r w:rsidR="009E0E0D" w:rsidRPr="007D7680">
        <w:rPr>
          <w:sz w:val="16"/>
          <w:szCs w:val="16"/>
        </w:rPr>
        <w:t> </w:t>
      </w:r>
      <w:r w:rsidRPr="007D7680">
        <w:rPr>
          <w:sz w:val="16"/>
          <w:szCs w:val="16"/>
        </w:rPr>
        <w:t>vydání nebo odnětí cestovního dokladu musí kromě označení rozhodnutí, jímž bylo toto omezení uloženo, obsahovat i</w:t>
      </w:r>
      <w:r w:rsidR="009E0E0D" w:rsidRPr="007D7680">
        <w:rPr>
          <w:sz w:val="16"/>
          <w:szCs w:val="16"/>
        </w:rPr>
        <w:t> </w:t>
      </w:r>
      <w:r w:rsidRPr="007D7680">
        <w:rPr>
          <w:sz w:val="16"/>
          <w:szCs w:val="16"/>
        </w:rPr>
        <w:t>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V případě odepření vydání cestovního dokladu, dojde-li k němu před soudem, soud o</w:t>
      </w:r>
      <w:r w:rsidR="009E0E0D" w:rsidRPr="007D7680">
        <w:rPr>
          <w:sz w:val="16"/>
          <w:szCs w:val="16"/>
        </w:rPr>
        <w:t> </w:t>
      </w:r>
      <w:r w:rsidRPr="007D7680">
        <w:rPr>
          <w:sz w:val="16"/>
          <w:szCs w:val="16"/>
        </w:rPr>
        <w:t>tomto sepíše záznam, v němž uvede datum, kdy osoba odmítla cestovní doklad vydat, její označení osobním jménem, příjmením, případně rodným číslem a</w:t>
      </w:r>
      <w:r w:rsidR="009E0E0D" w:rsidRPr="007D7680">
        <w:rPr>
          <w:sz w:val="16"/>
          <w:szCs w:val="16"/>
        </w:rPr>
        <w:t> </w:t>
      </w:r>
      <w:r w:rsidRPr="007D7680">
        <w:rPr>
          <w:sz w:val="16"/>
          <w:szCs w:val="16"/>
        </w:rPr>
        <w:t>dále osobní jméno, příjmení a</w:t>
      </w:r>
      <w:r w:rsidR="009E0E0D" w:rsidRPr="007D7680">
        <w:rPr>
          <w:sz w:val="16"/>
          <w:szCs w:val="16"/>
        </w:rPr>
        <w:t> </w:t>
      </w:r>
      <w:r w:rsidRPr="007D7680">
        <w:rPr>
          <w:sz w:val="16"/>
          <w:szCs w:val="16"/>
        </w:rPr>
        <w:t>rodné číslo obviněného, jehož se omezení týká. O</w:t>
      </w:r>
      <w:r w:rsidR="009E0E0D" w:rsidRPr="007D7680">
        <w:rPr>
          <w:sz w:val="16"/>
          <w:szCs w:val="16"/>
        </w:rPr>
        <w:t> </w:t>
      </w:r>
      <w:r w:rsidRPr="007D7680">
        <w:rPr>
          <w:sz w:val="16"/>
          <w:szCs w:val="16"/>
        </w:rPr>
        <w:t>realizaci příkazu k</w:t>
      </w:r>
      <w:r w:rsidR="009E0E0D" w:rsidRPr="007D7680">
        <w:rPr>
          <w:sz w:val="16"/>
          <w:szCs w:val="16"/>
        </w:rPr>
        <w:t> </w:t>
      </w:r>
      <w:r w:rsidRPr="007D7680">
        <w:rPr>
          <w:sz w:val="16"/>
          <w:szCs w:val="16"/>
        </w:rPr>
        <w:t>odnětí cestovního dokladu požádá soud zpravidla příslušný policejní orgán, pokud k jeho realizaci nedojde v rámci úkonů soudu. V</w:t>
      </w:r>
      <w:r w:rsidR="009E0E0D" w:rsidRPr="007D7680">
        <w:rPr>
          <w:sz w:val="16"/>
          <w:szCs w:val="16"/>
        </w:rPr>
        <w:t> </w:t>
      </w:r>
      <w:r w:rsidRPr="007D7680">
        <w:rPr>
          <w:sz w:val="16"/>
          <w:szCs w:val="16"/>
        </w:rPr>
        <w:t>protokole o</w:t>
      </w:r>
      <w:r w:rsidR="009E0E0D" w:rsidRPr="007D7680">
        <w:rPr>
          <w:sz w:val="16"/>
          <w:szCs w:val="16"/>
        </w:rPr>
        <w:t> </w:t>
      </w:r>
      <w:r w:rsidRPr="007D7680">
        <w:rPr>
          <w:sz w:val="16"/>
          <w:szCs w:val="16"/>
        </w:rPr>
        <w:t>odnětí cestovního dokladu musí být uvedeno minimálně datum jeho odnětí, označení orgánu, který cestovní doklad odňal, 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a</w:t>
      </w:r>
      <w:r w:rsidR="009E0E0D" w:rsidRPr="007D7680">
        <w:rPr>
          <w:sz w:val="16"/>
          <w:szCs w:val="16"/>
        </w:rPr>
        <w:t> </w:t>
      </w:r>
      <w:r w:rsidRPr="007D7680">
        <w:rPr>
          <w:sz w:val="16"/>
          <w:szCs w:val="16"/>
        </w:rPr>
        <w:t>dále označení osoby, které byl cestovní doklad odňat.</w:t>
      </w:r>
    </w:p>
    <w:p w14:paraId="630FEBC6" w14:textId="77777777" w:rsidR="000F1416" w:rsidRPr="007D7680" w:rsidRDefault="000F1416" w:rsidP="008D5D62">
      <w:pPr>
        <w:pStyle w:val="Zkladntext"/>
        <w:numPr>
          <w:ilvl w:val="0"/>
          <w:numId w:val="43"/>
        </w:numPr>
        <w:rPr>
          <w:sz w:val="16"/>
          <w:szCs w:val="16"/>
        </w:rPr>
      </w:pPr>
      <w:r w:rsidRPr="007D7680">
        <w:rPr>
          <w:sz w:val="16"/>
          <w:szCs w:val="16"/>
        </w:rPr>
        <w:t>Bezprostředně po právní moci rozhodnutí</w:t>
      </w:r>
      <w:r w:rsidR="00581133" w:rsidRPr="007D7680">
        <w:rPr>
          <w:sz w:val="16"/>
          <w:szCs w:val="16"/>
        </w:rPr>
        <w:t xml:space="preserve"> o </w:t>
      </w:r>
      <w:r w:rsidRPr="007D7680">
        <w:rPr>
          <w:sz w:val="16"/>
          <w:szCs w:val="16"/>
        </w:rPr>
        <w:t>zákazu vycestování do</w:t>
      </w:r>
      <w:r w:rsidR="00653F20">
        <w:rPr>
          <w:sz w:val="16"/>
          <w:szCs w:val="16"/>
        </w:rPr>
        <w:t> </w:t>
      </w:r>
      <w:r w:rsidRPr="007D7680">
        <w:rPr>
          <w:sz w:val="16"/>
          <w:szCs w:val="16"/>
        </w:rPr>
        <w:t>zahraničí, včetně příp. zajištěného cestovního dokladu, nebo rozhodnutí</w:t>
      </w:r>
      <w:r w:rsidR="00581133" w:rsidRPr="007D7680">
        <w:rPr>
          <w:sz w:val="16"/>
          <w:szCs w:val="16"/>
        </w:rPr>
        <w:t xml:space="preserve"> o </w:t>
      </w:r>
      <w:r w:rsidRPr="007D7680">
        <w:rPr>
          <w:sz w:val="16"/>
          <w:szCs w:val="16"/>
        </w:rPr>
        <w:t>odnětí cestovního dokladu, soudce vrátí státnímu zástupci předložený spisový materiál.</w:t>
      </w:r>
    </w:p>
    <w:p w14:paraId="74D4FDA4" w14:textId="30E8F901"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228" w:name="_Toc2167750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28</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a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prohlídce jiných prostor</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pozemků</w:t>
      </w:r>
      <w:bookmarkEnd w:id="1228"/>
    </w:p>
    <w:p w14:paraId="2A13804E" w14:textId="77777777" w:rsidR="000F1416" w:rsidRPr="007D7680" w:rsidRDefault="000F1416" w:rsidP="00F07F8A">
      <w:pPr>
        <w:pStyle w:val="Zkladntext"/>
        <w:numPr>
          <w:ilvl w:val="0"/>
          <w:numId w:val="244"/>
        </w:numPr>
        <w:rPr>
          <w:sz w:val="16"/>
          <w:szCs w:val="16"/>
        </w:rPr>
      </w:pPr>
      <w:r w:rsidRPr="007D7680">
        <w:rPr>
          <w:sz w:val="16"/>
          <w:szCs w:val="16"/>
        </w:rPr>
        <w:t>Pro postup soudce</w:t>
      </w:r>
      <w:r w:rsidR="009709AD" w:rsidRPr="007D7680">
        <w:rPr>
          <w:sz w:val="16"/>
          <w:szCs w:val="16"/>
        </w:rPr>
        <w:t xml:space="preserve"> v </w:t>
      </w:r>
      <w:r w:rsidRPr="007D7680">
        <w:rPr>
          <w:sz w:val="16"/>
          <w:szCs w:val="16"/>
        </w:rPr>
        <w:t xml:space="preserve">době dosažitelnosti se použije přiměřeně ustanovení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1.</w:t>
      </w:r>
    </w:p>
    <w:p w14:paraId="492DF066" w14:textId="633DD922" w:rsidR="000F1416" w:rsidRPr="007D7680" w:rsidRDefault="000F1416" w:rsidP="00F07F8A">
      <w:pPr>
        <w:pStyle w:val="Zkladntext"/>
        <w:numPr>
          <w:ilvl w:val="0"/>
          <w:numId w:val="244"/>
        </w:numPr>
        <w:rPr>
          <w:sz w:val="16"/>
          <w:szCs w:val="16"/>
        </w:rPr>
      </w:pPr>
      <w:r w:rsidRPr="007D7680">
        <w:rPr>
          <w:sz w:val="16"/>
          <w:szCs w:val="16"/>
        </w:rPr>
        <w:t>O</w:t>
      </w:r>
      <w:r w:rsidR="00797029" w:rsidRPr="007D7680">
        <w:rPr>
          <w:sz w:val="16"/>
          <w:szCs w:val="16"/>
        </w:rPr>
        <w:t> </w:t>
      </w:r>
      <w:r w:rsidRPr="007D7680">
        <w:rPr>
          <w:sz w:val="16"/>
          <w:szCs w:val="16"/>
        </w:rPr>
        <w:t>návrhu na vydání příkazu</w:t>
      </w:r>
      <w:r w:rsidR="00581133" w:rsidRPr="007D7680">
        <w:rPr>
          <w:sz w:val="16"/>
          <w:szCs w:val="16"/>
        </w:rPr>
        <w:t xml:space="preserve"> k </w:t>
      </w:r>
      <w:r w:rsidRPr="007D7680">
        <w:rPr>
          <w:sz w:val="16"/>
          <w:szCs w:val="16"/>
        </w:rPr>
        <w:t>domovní prohlídce nebo prohlídce jiných prostor</w:t>
      </w:r>
      <w:r w:rsidR="004609A0" w:rsidRPr="007D7680">
        <w:rPr>
          <w:sz w:val="16"/>
          <w:szCs w:val="16"/>
        </w:rPr>
        <w:t xml:space="preserve"> a </w:t>
      </w:r>
      <w:r w:rsidRPr="007D7680">
        <w:rPr>
          <w:sz w:val="16"/>
          <w:szCs w:val="16"/>
        </w:rPr>
        <w:t>pozemků</w:t>
      </w:r>
      <w:r w:rsidR="009709AD" w:rsidRPr="007D7680">
        <w:rPr>
          <w:sz w:val="16"/>
          <w:szCs w:val="16"/>
        </w:rPr>
        <w:t xml:space="preserve"> v </w:t>
      </w:r>
      <w:r w:rsidRPr="007D7680">
        <w:rPr>
          <w:sz w:val="16"/>
          <w:szCs w:val="16"/>
        </w:rPr>
        <w:t>neodkladné věci rozhodne soudce neprodleně po</w:t>
      </w:r>
      <w:r w:rsidR="00653F20">
        <w:rPr>
          <w:sz w:val="16"/>
          <w:szCs w:val="16"/>
        </w:rPr>
        <w:t> </w:t>
      </w:r>
      <w:r w:rsidRPr="007D7680">
        <w:rPr>
          <w:sz w:val="16"/>
          <w:szCs w:val="16"/>
        </w:rPr>
        <w:t>jeho převzetí nebo</w:t>
      </w:r>
      <w:r w:rsidR="009709AD" w:rsidRPr="007D7680">
        <w:rPr>
          <w:sz w:val="16"/>
          <w:szCs w:val="16"/>
        </w:rPr>
        <w:t xml:space="preserve"> v </w:t>
      </w:r>
      <w:r w:rsidRPr="007D7680">
        <w:rPr>
          <w:sz w:val="16"/>
          <w:szCs w:val="16"/>
        </w:rPr>
        <w:t>dohodnuté lhůtě. Pokud příkaz vydá, předá nezbytný počet vyhotovení státnímu zástupci, zaměstnanci státního zastupitelství nebo orgánu, který</w:t>
      </w:r>
      <w:r w:rsidR="00D9735E">
        <w:rPr>
          <w:sz w:val="16"/>
          <w:szCs w:val="16"/>
        </w:rPr>
        <w:t> </w:t>
      </w:r>
      <w:r w:rsidRPr="007D7680">
        <w:rPr>
          <w:sz w:val="16"/>
          <w:szCs w:val="16"/>
        </w:rPr>
        <w:t>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83a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zároveň mu vrátí</w:t>
      </w:r>
      <w:r w:rsidR="002458BA" w:rsidRPr="007D7680">
        <w:rPr>
          <w:sz w:val="16"/>
          <w:szCs w:val="16"/>
        </w:rPr>
        <w:t xml:space="preserve"> i </w:t>
      </w:r>
      <w:r w:rsidRPr="007D7680">
        <w:rPr>
          <w:sz w:val="16"/>
          <w:szCs w:val="16"/>
        </w:rPr>
        <w:t>předložený spisový materiál.</w:t>
      </w:r>
    </w:p>
    <w:p w14:paraId="026C5E83" w14:textId="69A44B54"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29" w:name="_Toc2167750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vyšetření duševního stavu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pozorováním ve zdravotnickém ústavu</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9"/>
    </w:p>
    <w:p w14:paraId="127278D2" w14:textId="236CB2A4"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 xml:space="preserve">návrhu státního zástupce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rozhodne soudce zpravidla do pěti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zdravotnickém ústavu,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w:t>
      </w:r>
      <w:r w:rsidR="00D9735E">
        <w:rPr>
          <w:rFonts w:ascii="Times New Roman" w:eastAsia="MS Mincho" w:hAnsi="Times New Roman"/>
          <w:sz w:val="16"/>
          <w:szCs w:val="16"/>
        </w:rPr>
        <w:t> </w:t>
      </w:r>
      <w:r w:rsidRPr="007D7680">
        <w:rPr>
          <w:rFonts w:ascii="Times New Roman" w:eastAsia="MS Mincho" w:hAnsi="Times New Roman"/>
          <w:sz w:val="16"/>
          <w:szCs w:val="16"/>
        </w:rPr>
        <w:t>tří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zvláštním oddělení ústavu vězeňské služby. Ve stejných lhůtách rozhodne soud</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státního zástupce na prodloužení lhůty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C91D0BB"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Bezprostředně po právní moci vrátí předložený spisový materiál se</w:t>
      </w:r>
      <w:r w:rsidR="00653F20">
        <w:rPr>
          <w:rFonts w:ascii="Times New Roman" w:eastAsia="MS Mincho" w:hAnsi="Times New Roman"/>
          <w:sz w:val="16"/>
          <w:szCs w:val="16"/>
        </w:rPr>
        <w:t> </w:t>
      </w:r>
      <w:r w:rsidRPr="007D7680">
        <w:rPr>
          <w:rFonts w:ascii="Times New Roman" w:eastAsia="MS Mincho" w:hAnsi="Times New Roman"/>
          <w:sz w:val="16"/>
          <w:szCs w:val="16"/>
        </w:rPr>
        <w:t>svým rozhodnutím státnímu zástupci, který návrh podal.</w:t>
      </w:r>
    </w:p>
    <w:p w14:paraId="110168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30" w:name="_Toc233193149"/>
      <w:bookmarkStart w:id="1231" w:name="_Toc221856734"/>
      <w:bookmarkStart w:id="1232" w:name="_Toc233209747"/>
      <w:bookmarkStart w:id="1233" w:name="_Toc233283566"/>
      <w:bookmarkStart w:id="1234" w:name="_Toc233286369"/>
      <w:bookmarkStart w:id="1235" w:name="_Toc233289331"/>
      <w:bookmarkStart w:id="1236" w:name="_Toc233292439"/>
      <w:bookmarkStart w:id="1237" w:name="_Toc233293108"/>
      <w:bookmarkStart w:id="1238" w:name="_Toc233199175"/>
      <w:bookmarkStart w:id="1239" w:name="_Toc233213343"/>
      <w:bookmarkStart w:id="1240" w:name="_Toc233216401"/>
      <w:bookmarkStart w:id="1241" w:name="_Toc213959780"/>
      <w:bookmarkStart w:id="1242" w:name="_Toc233301211"/>
      <w:bookmarkStart w:id="1243" w:name="_Toc233302543"/>
      <w:bookmarkStart w:id="1244" w:name="_Toc233307818"/>
      <w:bookmarkStart w:id="1245" w:name="_Toc233313384"/>
      <w:bookmarkStart w:id="1246" w:name="_Toc233315687"/>
      <w:bookmarkStart w:id="1247" w:name="_Toc233342565"/>
      <w:bookmarkStart w:id="1248" w:name="_Toc233343231"/>
      <w:bookmarkStart w:id="1249" w:name="_Toc233344582"/>
      <w:bookmarkStart w:id="1250" w:name="_Toc233355067"/>
      <w:bookmarkStart w:id="1251" w:name="_Toc233357757"/>
      <w:bookmarkStart w:id="1252" w:name="_Toc233368438"/>
      <w:bookmarkStart w:id="1253" w:name="_Toc233370568"/>
      <w:bookmarkStart w:id="1254" w:name="_Toc21677508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30</w:t>
      </w:r>
      <w:r w:rsidR="000F1416" w:rsidRPr="007D7680">
        <w:rPr>
          <w:rFonts w:ascii="Times New Roman" w:eastAsia="MS Mincho" w:hAnsi="Times New Roman"/>
          <w:b/>
          <w:color w:val="008000"/>
          <w:sz w:val="16"/>
          <w:szCs w:val="16"/>
        </w:rPr>
        <w:br/>
        <w:t>Ustanovení obhájce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úkony související</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14:paraId="7E12FD25" w14:textId="3CB8002C"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w:t>
      </w:r>
      <w:r w:rsidR="00081CC3"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 z </w:t>
      </w:r>
      <w:r w:rsidRPr="007D7680">
        <w:rPr>
          <w:rFonts w:ascii="Times New Roman" w:eastAsia="MS Mincho" w:hAnsi="Times New Roman"/>
          <w:sz w:val="16"/>
          <w:szCs w:val="16"/>
        </w:rPr>
        <w:t>podnětu obhájce či</w:t>
      </w:r>
      <w:r w:rsidR="00653F20">
        <w:rPr>
          <w:rFonts w:ascii="Times New Roman" w:eastAsia="MS Mincho" w:hAnsi="Times New Roman"/>
          <w:sz w:val="16"/>
          <w:szCs w:val="16"/>
        </w:rPr>
        <w:t> </w:t>
      </w:r>
      <w:r w:rsidRPr="007D7680">
        <w:rPr>
          <w:rFonts w:ascii="Times New Roman" w:eastAsia="MS Mincho" w:hAnsi="Times New Roman"/>
          <w:sz w:val="16"/>
          <w:szCs w:val="16"/>
        </w:rPr>
        <w:t>obviněného) učiní soudce zpravidla do tří dnů. Ve stejné lhůtě učiní zpravidla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51a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00D9735E" w:rsidRPr="003063BB">
        <w:rPr>
          <w:rFonts w:ascii="Times New Roman" w:eastAsia="MS Mincho" w:hAnsi="Times New Roman"/>
          <w:bCs/>
          <w:sz w:val="16"/>
          <w:szCs w:val="16"/>
        </w:rPr>
        <w:t>42a</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ZSVM.</w:t>
      </w:r>
    </w:p>
    <w:p w14:paraId="39865DF1"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Jestliže věc nesnese odkladu, učiní takové rozhodnutí nebo opatření ihned, případně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své dosažitelnosti,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neprodleně vrátí spisový materiál policejnímu orgánu nebo státnímu zástupci.</w:t>
      </w:r>
    </w:p>
    <w:p w14:paraId="72CEB6CC" w14:textId="5865D5E6"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K rovnoměrnému vytížení advokátů při ustanovování obhájcem</w:t>
      </w:r>
      <w:r w:rsidR="00E74490" w:rsidRPr="007D7680">
        <w:rPr>
          <w:rFonts w:ascii="Times New Roman" w:eastAsia="MS Mincho" w:hAnsi="Times New Roman"/>
          <w:sz w:val="16"/>
          <w:szCs w:val="16"/>
        </w:rPr>
        <w:t xml:space="preserve"> </w:t>
      </w:r>
      <w:r w:rsidRPr="007D7680">
        <w:rPr>
          <w:rFonts w:ascii="Times New Roman" w:eastAsia="MS Mincho" w:hAnsi="Times New Roman"/>
          <w:sz w:val="16"/>
          <w:szCs w:val="16"/>
        </w:rPr>
        <w:t>vede každý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příslušném informačním systému abecedně uspořádaný seznam advokátů, kteří </w:t>
      </w:r>
      <w:r w:rsidRPr="007D7680">
        <w:rPr>
          <w:rFonts w:ascii="Times New Roman" w:hAnsi="Times New Roman"/>
          <w:sz w:val="16"/>
          <w:szCs w:val="16"/>
        </w:rPr>
        <w:t>souhlasí</w:t>
      </w:r>
      <w:r w:rsidR="00581133" w:rsidRPr="007D7680">
        <w:rPr>
          <w:rFonts w:ascii="Times New Roman" w:hAnsi="Times New Roman"/>
          <w:sz w:val="16"/>
          <w:szCs w:val="16"/>
        </w:rPr>
        <w:t xml:space="preserve"> s </w:t>
      </w:r>
      <w:r w:rsidRPr="007D7680">
        <w:rPr>
          <w:rFonts w:ascii="Times New Roman" w:hAnsi="Times New Roman"/>
          <w:sz w:val="16"/>
          <w:szCs w:val="16"/>
        </w:rPr>
        <w:t xml:space="preserve">výkonem </w:t>
      </w:r>
      <w:r w:rsidRPr="007D7680">
        <w:rPr>
          <w:rFonts w:ascii="Times New Roman" w:eastAsia="MS Mincho" w:hAnsi="Times New Roman"/>
          <w:sz w:val="16"/>
          <w:szCs w:val="16"/>
        </w:rPr>
        <w:t>obhajoby jako ustanovení obhájci. Pokud tuto vůli jasně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nepochybně projevili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minulosti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 důvod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trvání jejich zájmu pochybovat, nemusejí po</w:t>
      </w:r>
      <w:r w:rsidR="00AA70EE">
        <w:rPr>
          <w:rFonts w:ascii="Times New Roman" w:eastAsia="MS Mincho" w:hAnsi="Times New Roman"/>
          <w:sz w:val="16"/>
          <w:szCs w:val="16"/>
        </w:rPr>
        <w:t> </w:t>
      </w:r>
      <w:r w:rsidRPr="007D7680">
        <w:rPr>
          <w:rFonts w:ascii="Times New Roman" w:eastAsia="MS Mincho" w:hAnsi="Times New Roman"/>
          <w:sz w:val="16"/>
          <w:szCs w:val="16"/>
        </w:rPr>
        <w:t>1. 7. 2006</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zapsání do nově tvořeného seznamu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první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znovu žádat, ale mohou do</w:t>
      </w:r>
      <w:r w:rsidR="00D9735E">
        <w:rPr>
          <w:rFonts w:ascii="Times New Roman" w:eastAsia="MS Mincho" w:hAnsi="Times New Roman"/>
          <w:sz w:val="16"/>
          <w:szCs w:val="16"/>
        </w:rPr>
        <w:t> </w:t>
      </w:r>
      <w:r w:rsidRPr="007D7680">
        <w:rPr>
          <w:rFonts w:ascii="Times New Roman" w:eastAsia="MS Mincho" w:hAnsi="Times New Roman"/>
          <w:sz w:val="16"/>
          <w:szCs w:val="16"/>
        </w:rPr>
        <w:t>něj být bez dalšího převedeni. Podmínkou zapsání do seznamu okresního soudu je skutečnost, že advokát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(sídle) tohoto soudu. Krajský soud do</w:t>
      </w:r>
      <w:r w:rsidR="00D9735E">
        <w:rPr>
          <w:rFonts w:ascii="Times New Roman" w:eastAsia="MS Mincho" w:hAnsi="Times New Roman"/>
          <w:sz w:val="16"/>
          <w:szCs w:val="16"/>
        </w:rPr>
        <w:t> </w:t>
      </w:r>
      <w:r w:rsidRPr="007D7680">
        <w:rPr>
          <w:rFonts w:ascii="Times New Roman" w:eastAsia="MS Mincho" w:hAnsi="Times New Roman"/>
          <w:sz w:val="16"/>
          <w:szCs w:val="16"/>
        </w:rPr>
        <w:t>svého seznamu zapíše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žádosti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obvodu, vrchní soud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krajského soudu, ve vztahu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je vrchní soud soudem odvolacím. Zvláštní seznamy pro případné pobočky soudů se nevytvářejí. Za</w:t>
      </w:r>
      <w:r w:rsidR="00AA70EE">
        <w:rPr>
          <w:rFonts w:ascii="Times New Roman" w:eastAsia="MS Mincho" w:hAnsi="Times New Roman"/>
          <w:sz w:val="16"/>
          <w:szCs w:val="16"/>
        </w:rPr>
        <w:t> </w:t>
      </w:r>
      <w:r w:rsidRPr="007D7680">
        <w:rPr>
          <w:rFonts w:ascii="Times New Roman" w:eastAsia="MS Mincho" w:hAnsi="Times New Roman"/>
          <w:sz w:val="16"/>
          <w:szCs w:val="16"/>
        </w:rPr>
        <w:t>sídlo advokáta se považuje adresa jeho kanceláře, nikoli</w:t>
      </w:r>
      <w:r w:rsidR="00D9735E">
        <w:rPr>
          <w:rFonts w:ascii="Times New Roman" w:eastAsia="MS Mincho" w:hAnsi="Times New Roman"/>
          <w:sz w:val="16"/>
          <w:szCs w:val="16"/>
        </w:rPr>
        <w:t> </w:t>
      </w:r>
      <w:r w:rsidRPr="007D7680">
        <w:rPr>
          <w:rFonts w:ascii="Times New Roman" w:eastAsia="MS Mincho" w:hAnsi="Times New Roman"/>
          <w:sz w:val="16"/>
          <w:szCs w:val="16"/>
        </w:rPr>
        <w:t>pobočky.</w:t>
      </w:r>
    </w:p>
    <w:p w14:paraId="7F479E8D" w14:textId="71E3A6B2" w:rsidR="000F1416" w:rsidRPr="007D7680" w:rsidRDefault="000F1416" w:rsidP="005C5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Každý advokát může být veden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seznamech okresních (obvodních) soudů jednoho soudního kraje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seznamu jednoho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Pro případ, že nebude možné ustanovit žádného advokáta podle pořadníku advokátů, kteří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projevili zájem, může být ustanoven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advokát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pořadníku advokátů nadřízeného </w:t>
      </w:r>
      <w:r w:rsidR="00CD7050" w:rsidRPr="007D7680">
        <w:rPr>
          <w:rFonts w:ascii="Times New Roman" w:eastAsia="MS Mincho" w:hAnsi="Times New Roman"/>
          <w:sz w:val="16"/>
          <w:szCs w:val="16"/>
        </w:rPr>
        <w:t xml:space="preserve">soudu.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obvodních</w:t>
      </w:r>
      <w:r w:rsidRPr="007D7680">
        <w:rPr>
          <w:rFonts w:ascii="Times New Roman" w:eastAsia="MS Mincho" w:hAnsi="Times New Roman"/>
          <w:sz w:val="16"/>
          <w:szCs w:val="16"/>
        </w:rPr>
        <w:t xml:space="preserve">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Praze se za sídlo advokátů považuje město Praha</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obou seznamech se</w:t>
      </w:r>
      <w:r w:rsidR="00AA70EE">
        <w:rPr>
          <w:rFonts w:ascii="Times New Roman" w:eastAsia="MS Mincho" w:hAnsi="Times New Roman"/>
          <w:sz w:val="16"/>
          <w:szCs w:val="16"/>
        </w:rPr>
        <w:t> </w:t>
      </w:r>
      <w:r w:rsidRPr="007D7680">
        <w:rPr>
          <w:rFonts w:ascii="Times New Roman" w:eastAsia="MS Mincho" w:hAnsi="Times New Roman"/>
          <w:sz w:val="16"/>
          <w:szCs w:val="16"/>
        </w:rPr>
        <w:t>pro</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případ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uvedou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 faxového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telefonického spojení (příp. číslo mobilního telefonu), pokud je advokát soudu sdělil. Soudce, který má stanovenou dosažitelnost, musí</w:t>
      </w:r>
      <w:r w:rsidR="0077345B">
        <w:rPr>
          <w:rFonts w:ascii="Times New Roman" w:eastAsia="MS Mincho" w:hAnsi="Times New Roman"/>
          <w:sz w:val="16"/>
          <w:szCs w:val="16"/>
        </w:rPr>
        <w:t> </w:t>
      </w:r>
      <w:r w:rsidRPr="007D7680">
        <w:rPr>
          <w:rFonts w:ascii="Times New Roman" w:eastAsia="MS Mincho" w:hAnsi="Times New Roman"/>
          <w:sz w:val="16"/>
          <w:szCs w:val="16"/>
        </w:rPr>
        <w:t>mít tento seznam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dispozici.</w:t>
      </w:r>
    </w:p>
    <w:p w14:paraId="799A7D88"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 kde je obviněný ve vazbě nebo ve výkonu trestu odnětí svobody, vyrozumí soudce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před soudem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jeho opisem neprodleně příslušnou věznici.</w:t>
      </w:r>
    </w:p>
    <w:p w14:paraId="36CEC36B" w14:textId="6386059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55" w:name="_Toc233193150"/>
      <w:bookmarkStart w:id="1256" w:name="_Toc221856735"/>
      <w:bookmarkStart w:id="1257" w:name="_Toc233209748"/>
      <w:bookmarkStart w:id="1258" w:name="_Toc233283567"/>
      <w:bookmarkStart w:id="1259" w:name="_Toc233286370"/>
      <w:bookmarkStart w:id="1260" w:name="_Toc233289332"/>
      <w:bookmarkStart w:id="1261" w:name="_Toc233292440"/>
      <w:bookmarkStart w:id="1262" w:name="_Toc233293109"/>
      <w:bookmarkStart w:id="1263" w:name="_Toc233199176"/>
      <w:bookmarkStart w:id="1264" w:name="_Toc233213344"/>
      <w:bookmarkStart w:id="1265" w:name="_Toc233216402"/>
      <w:bookmarkStart w:id="1266" w:name="_Toc213959781"/>
      <w:bookmarkStart w:id="1267" w:name="_Toc233301212"/>
      <w:bookmarkStart w:id="1268" w:name="_Toc233302544"/>
      <w:bookmarkStart w:id="1269" w:name="_Toc233307819"/>
      <w:bookmarkStart w:id="1270" w:name="_Toc233313385"/>
      <w:bookmarkStart w:id="1271" w:name="_Toc233315688"/>
      <w:bookmarkStart w:id="1272" w:name="_Toc233342566"/>
      <w:bookmarkStart w:id="1273" w:name="_Toc233343232"/>
      <w:bookmarkStart w:id="1274" w:name="_Toc233344583"/>
      <w:bookmarkStart w:id="1275" w:name="_Toc233355068"/>
      <w:bookmarkStart w:id="1276" w:name="_Toc233357758"/>
      <w:bookmarkStart w:id="1277" w:name="_Toc233368439"/>
      <w:bookmarkStart w:id="1278" w:name="_Toc233370569"/>
      <w:bookmarkStart w:id="1279" w:name="_Toc2167750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31</w:t>
      </w:r>
      <w:r w:rsidR="000F1416" w:rsidRPr="007D7680">
        <w:rPr>
          <w:rFonts w:ascii="Times New Roman" w:eastAsia="MS Mincho" w:hAnsi="Times New Roman"/>
          <w:b/>
          <w:color w:val="008000"/>
          <w:sz w:val="16"/>
          <w:szCs w:val="16"/>
        </w:rPr>
        <w:br/>
        <w:t>Rozhodnutí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 xml:space="preserve">stížnosti proti </w:t>
      </w:r>
      <w:r w:rsidR="000F1416" w:rsidRPr="002770E1">
        <w:rPr>
          <w:rFonts w:ascii="Times New Roman" w:eastAsia="MS Mincho" w:hAnsi="Times New Roman"/>
          <w:b/>
          <w:color w:val="008000"/>
          <w:sz w:val="16"/>
          <w:szCs w:val="16"/>
        </w:rPr>
        <w:t>rozhodnutím</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o zajištění majetku</w:t>
      </w:r>
      <w:r w:rsidR="004609A0" w:rsidRPr="007D7680">
        <w:rPr>
          <w:rFonts w:ascii="Times New Roman" w:eastAsia="MS Mincho" w:hAnsi="Times New Roman"/>
          <w:b/>
          <w:color w:val="008000"/>
          <w:sz w:val="16"/>
          <w:szCs w:val="16"/>
        </w:rPr>
        <w:t xml:space="preserve"> a </w:t>
      </w:r>
      <w:r w:rsidR="00581133" w:rsidRPr="007D7680">
        <w:rPr>
          <w:rFonts w:ascii="Times New Roman" w:eastAsia="MS Mincho" w:hAnsi="Times New Roman"/>
          <w:b/>
          <w:color w:val="008000"/>
          <w:sz w:val="16"/>
          <w:szCs w:val="16"/>
        </w:rPr>
        <w:t>o </w:t>
      </w:r>
      <w:r w:rsidR="000F1416" w:rsidRPr="007D7680">
        <w:rPr>
          <w:rFonts w:ascii="Times New Roman" w:eastAsia="MS Mincho" w:hAnsi="Times New Roman"/>
          <w:b/>
          <w:color w:val="008000"/>
          <w:sz w:val="16"/>
          <w:szCs w:val="16"/>
        </w:rPr>
        <w:t>návrzích na zrušení nebo omezení zajištění</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14:paraId="352BA0D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Bezprostředně po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rozeslání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146a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soud vrátí předložený spisový materiál státnímu zástupci, který mu jej se</w:t>
      </w:r>
      <w:r w:rsidR="00AA70EE">
        <w:rPr>
          <w:rFonts w:ascii="Times New Roman" w:eastAsia="MS Mincho" w:hAnsi="Times New Roman"/>
          <w:sz w:val="16"/>
          <w:szCs w:val="16"/>
        </w:rPr>
        <w:t> </w:t>
      </w:r>
      <w:r w:rsidRPr="007D7680">
        <w:rPr>
          <w:rFonts w:ascii="Times New Roman" w:eastAsia="MS Mincho" w:hAnsi="Times New Roman"/>
          <w:sz w:val="16"/>
          <w:szCs w:val="16"/>
        </w:rPr>
        <w:t>stížností předložil.</w:t>
      </w:r>
    </w:p>
    <w:p w14:paraId="65C5F7B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80" w:name="_Toc233193151"/>
      <w:bookmarkStart w:id="1281" w:name="_Toc221856736"/>
      <w:bookmarkStart w:id="1282" w:name="_Toc233209749"/>
      <w:bookmarkStart w:id="1283" w:name="_Toc233283568"/>
      <w:bookmarkStart w:id="1284" w:name="_Toc233286371"/>
      <w:bookmarkStart w:id="1285" w:name="_Toc233289333"/>
      <w:bookmarkStart w:id="1286" w:name="_Toc233292441"/>
      <w:bookmarkStart w:id="1287" w:name="_Toc233293110"/>
      <w:bookmarkStart w:id="1288" w:name="_Toc233199177"/>
      <w:bookmarkStart w:id="1289" w:name="_Toc233213345"/>
      <w:bookmarkStart w:id="1290" w:name="_Toc233216403"/>
      <w:bookmarkStart w:id="1291" w:name="_Toc213959782"/>
      <w:bookmarkStart w:id="1292" w:name="_Toc233301213"/>
      <w:bookmarkStart w:id="1293" w:name="_Toc233302545"/>
      <w:bookmarkStart w:id="1294" w:name="_Toc233307820"/>
      <w:bookmarkStart w:id="1295" w:name="_Toc233313386"/>
      <w:bookmarkStart w:id="1296" w:name="_Toc233315689"/>
      <w:bookmarkStart w:id="1297" w:name="_Toc233342567"/>
      <w:bookmarkStart w:id="1298" w:name="_Toc233343233"/>
      <w:bookmarkStart w:id="1299" w:name="_Toc233344584"/>
      <w:bookmarkStart w:id="1300" w:name="_Toc233355069"/>
      <w:bookmarkStart w:id="1301" w:name="_Toc233357759"/>
      <w:bookmarkStart w:id="1302" w:name="_Toc233368440"/>
      <w:bookmarkStart w:id="1303" w:name="_Toc233370570"/>
      <w:bookmarkStart w:id="1304" w:name="_Toc2167750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w:t>
      </w:r>
      <w:r w:rsidR="000F1416" w:rsidRPr="007D7680">
        <w:rPr>
          <w:rFonts w:ascii="Times New Roman" w:eastAsia="MS Mincho" w:hAnsi="Times New Roman"/>
          <w:b/>
          <w:color w:val="008000"/>
          <w:sz w:val="16"/>
          <w:szCs w:val="16"/>
        </w:rPr>
        <w:br/>
        <w:t>Odposlech</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záznam telekomunikačního provozu</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14:paraId="76BD6712"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5B2808D6" w14:textId="390BEEC2"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návrhu státního zástupce na nařízení odposlechu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záznamu telekomunikačního provozu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odposlech</w:t>
      </w:r>
      <w:r w:rsidRPr="007D7680">
        <w:rPr>
          <w:rFonts w:ascii="Times New Roman" w:eastAsia="MS Mincho" w:hAnsi="Times New Roman"/>
          <w:sz w:val="16"/>
          <w:szCs w:val="16"/>
        </w:rPr>
        <w:t>“) rozhodne soudce bez zbytečného odkladu, případně ve lhůtě dohodnuté se</w:t>
      </w:r>
      <w:r w:rsidR="00AA70EE">
        <w:rPr>
          <w:rFonts w:ascii="Times New Roman" w:eastAsia="MS Mincho" w:hAnsi="Times New Roman"/>
          <w:sz w:val="16"/>
          <w:szCs w:val="16"/>
        </w:rPr>
        <w:t> </w:t>
      </w:r>
      <w:r w:rsidRPr="007D7680">
        <w:rPr>
          <w:rFonts w:ascii="Times New Roman" w:eastAsia="MS Mincho" w:hAnsi="Times New Roman"/>
          <w:sz w:val="16"/>
          <w:szCs w:val="16"/>
        </w:rPr>
        <w:t>státním zástupcem;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státního zástupce na prodloužení doby trvání odposlechu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88</w:t>
      </w:r>
      <w:r w:rsidR="00D9735E">
        <w:rPr>
          <w:rFonts w:ascii="Times New Roman" w:eastAsia="MS Mincho" w:hAnsi="Times New Roman"/>
          <w:sz w:val="16"/>
          <w:szCs w:val="16"/>
        </w:rPr>
        <w:t>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rozhodne soudce krajského soudu nejpozději poslední pracovní den před vypršením doby, na kterou byl odposlech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příkazu povolen nebo</w:t>
      </w:r>
      <w:r w:rsidR="00D9735E">
        <w:rPr>
          <w:rFonts w:ascii="Times New Roman" w:eastAsia="MS Mincho" w:hAnsi="Times New Roman"/>
          <w:sz w:val="16"/>
          <w:szCs w:val="16"/>
        </w:rPr>
        <w:t> </w:t>
      </w:r>
      <w:r w:rsidRPr="007D7680">
        <w:rPr>
          <w:rFonts w:ascii="Times New Roman" w:eastAsia="MS Mincho" w:hAnsi="Times New Roman"/>
          <w:sz w:val="16"/>
          <w:szCs w:val="16"/>
        </w:rPr>
        <w:t>prodloužen, jestliže ho státní zástupce podal alespoň 3 pracovní dny před skončením uvedené lhůty.</w:t>
      </w:r>
    </w:p>
    <w:p w14:paraId="43C25226" w14:textId="77777777" w:rsidR="00603A5E" w:rsidRPr="00A07322" w:rsidRDefault="00804941" w:rsidP="008D5D62">
      <w:pPr>
        <w:pStyle w:val="Prosttext"/>
        <w:numPr>
          <w:ilvl w:val="0"/>
          <w:numId w:val="17"/>
        </w:numPr>
        <w:jc w:val="both"/>
        <w:rPr>
          <w:rFonts w:ascii="Times New Roman" w:eastAsia="MS Mincho" w:hAnsi="Times New Roman"/>
          <w:color w:val="0070C0"/>
          <w:sz w:val="16"/>
          <w:szCs w:val="16"/>
        </w:rPr>
      </w:pPr>
      <w:r w:rsidRPr="00A07322">
        <w:rPr>
          <w:rFonts w:ascii="Times New Roman" w:eastAsia="MS Mincho" w:hAnsi="Times New Roman"/>
          <w:color w:val="000000" w:themeColor="text1"/>
          <w:sz w:val="16"/>
          <w:szCs w:val="16"/>
        </w:rPr>
        <w:t>Po pravomocném skončení věci, v níž byl nařízen odposlech nebo vydán příkaz k zjištění údajů o telekomunikačním provozu, je třeba informovat osobu uživatele, pokud je známa a nebrání-li tomu zákonné důvody</w:t>
      </w:r>
      <w:hyperlink w:anchor="Poz74" w:history="1">
        <w:r w:rsidRPr="00A07322">
          <w:rPr>
            <w:rStyle w:val="Hypertextovodkaz"/>
            <w:rFonts w:ascii="Times New Roman" w:eastAsia="MS Mincho" w:hAnsi="Times New Roman"/>
            <w:sz w:val="16"/>
            <w:szCs w:val="16"/>
            <w:vertAlign w:val="superscript"/>
          </w:rPr>
          <w:t>74)</w:t>
        </w:r>
      </w:hyperlink>
      <w:r w:rsidRPr="00A07322">
        <w:rPr>
          <w:rFonts w:ascii="Times New Roman" w:eastAsia="MS Mincho" w:hAnsi="Times New Roman"/>
          <w:color w:val="000000" w:themeColor="text1"/>
          <w:sz w:val="16"/>
          <w:szCs w:val="16"/>
        </w:rPr>
        <w:t>.</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O splnění informační povinnosti, případně o důvodech, které jejímu splnění brání, je třeba učinit záznam do spisu. Doporučený vzor záznamu je upraven zvláštním</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předpisem</w:t>
      </w:r>
      <w:hyperlink w:anchor="Poz75" w:history="1">
        <w:r w:rsidRPr="00A07322">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sz w:val="16"/>
          <w:szCs w:val="16"/>
        </w:rPr>
        <w:t xml:space="preserve">. </w:t>
      </w:r>
    </w:p>
    <w:p w14:paraId="3E4DC58F" w14:textId="6AAE821C" w:rsidR="000F1416" w:rsidRPr="00603A5E" w:rsidRDefault="000F1416" w:rsidP="008D5D62">
      <w:pPr>
        <w:pStyle w:val="Prosttext"/>
        <w:numPr>
          <w:ilvl w:val="0"/>
          <w:numId w:val="17"/>
        </w:numPr>
        <w:jc w:val="both"/>
        <w:rPr>
          <w:rFonts w:ascii="Times New Roman" w:eastAsia="MS Mincho" w:hAnsi="Times New Roman"/>
          <w:sz w:val="16"/>
          <w:szCs w:val="16"/>
        </w:rPr>
      </w:pPr>
      <w:r w:rsidRPr="00603A5E">
        <w:rPr>
          <w:rFonts w:ascii="Times New Roman" w:eastAsia="MS Mincho" w:hAnsi="Times New Roman"/>
          <w:sz w:val="16"/>
          <w:szCs w:val="16"/>
        </w:rPr>
        <w:t xml:space="preserve">Pro návrhy státního zástupce podle </w:t>
      </w:r>
      <w:r w:rsidR="00FE0AA5" w:rsidRPr="00603A5E">
        <w:rPr>
          <w:rFonts w:ascii="Times New Roman" w:eastAsia="MS Mincho" w:hAnsi="Times New Roman"/>
          <w:sz w:val="16"/>
          <w:szCs w:val="16"/>
        </w:rPr>
        <w:t>§ </w:t>
      </w:r>
      <w:r w:rsidRPr="00603A5E">
        <w:rPr>
          <w:rFonts w:ascii="Times New Roman" w:eastAsia="MS Mincho" w:hAnsi="Times New Roman"/>
          <w:sz w:val="16"/>
          <w:szCs w:val="16"/>
        </w:rPr>
        <w:t xml:space="preserve">88a </w:t>
      </w:r>
      <w:r w:rsidR="00FE0AA5" w:rsidRPr="00603A5E">
        <w:rPr>
          <w:rFonts w:ascii="Times New Roman" w:eastAsia="MS Mincho" w:hAnsi="Times New Roman"/>
          <w:sz w:val="16"/>
          <w:szCs w:val="16"/>
        </w:rPr>
        <w:t>odst. </w:t>
      </w:r>
      <w:r w:rsidRPr="00603A5E">
        <w:rPr>
          <w:rFonts w:ascii="Times New Roman" w:eastAsia="MS Mincho" w:hAnsi="Times New Roman"/>
          <w:sz w:val="16"/>
          <w:szCs w:val="16"/>
        </w:rPr>
        <w:t xml:space="preserve">1 </w:t>
      </w:r>
      <w:r w:rsidR="00581133" w:rsidRPr="00603A5E">
        <w:rPr>
          <w:rFonts w:ascii="Times New Roman" w:eastAsia="MS Mincho" w:hAnsi="Times New Roman"/>
          <w:sz w:val="16"/>
          <w:szCs w:val="16"/>
        </w:rPr>
        <w:t>tr. ř.</w:t>
      </w:r>
      <w:r w:rsidRPr="00603A5E">
        <w:rPr>
          <w:rFonts w:ascii="Times New Roman" w:eastAsia="MS Mincho" w:hAnsi="Times New Roman"/>
          <w:sz w:val="16"/>
          <w:szCs w:val="16"/>
        </w:rPr>
        <w:t xml:space="preserve"> se použije ustanovení odstavce 2 obdobně.</w:t>
      </w:r>
    </w:p>
    <w:p w14:paraId="48A0D7BD"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Pokud je návrh státního zástupce na odposlech nebo jeho prodloužení označen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5D8150DD" w14:textId="2FDB71AA" w:rsidR="000F1416" w:rsidRPr="007D7680" w:rsidRDefault="00FE0AA5" w:rsidP="00EB2C44">
      <w:pPr>
        <w:pStyle w:val="Prosttext"/>
        <w:keepNext/>
        <w:spacing w:before="60"/>
        <w:jc w:val="center"/>
        <w:outlineLvl w:val="4"/>
        <w:rPr>
          <w:rFonts w:ascii="Times New Roman" w:eastAsia="MS Mincho" w:hAnsi="Times New Roman"/>
          <w:b/>
          <w:color w:val="008000"/>
          <w:sz w:val="16"/>
          <w:szCs w:val="16"/>
        </w:rPr>
      </w:pPr>
      <w:bookmarkStart w:id="1305" w:name="_Toc233193152"/>
      <w:bookmarkStart w:id="1306" w:name="_Toc221856737"/>
      <w:bookmarkStart w:id="1307" w:name="_Toc233209750"/>
      <w:bookmarkStart w:id="1308" w:name="_Toc233283569"/>
      <w:bookmarkStart w:id="1309" w:name="_Toc233286372"/>
      <w:bookmarkStart w:id="1310" w:name="_Toc233289334"/>
      <w:bookmarkStart w:id="1311" w:name="_Toc233292442"/>
      <w:bookmarkStart w:id="1312" w:name="_Toc233293111"/>
      <w:bookmarkStart w:id="1313" w:name="_Toc233199178"/>
      <w:bookmarkStart w:id="1314" w:name="_Toc233213346"/>
      <w:bookmarkStart w:id="1315" w:name="_Toc233216404"/>
      <w:bookmarkStart w:id="1316" w:name="_Toc233301214"/>
      <w:bookmarkStart w:id="1317" w:name="_Toc233302546"/>
      <w:bookmarkStart w:id="1318" w:name="_Toc233307821"/>
      <w:bookmarkStart w:id="1319" w:name="_Toc233313387"/>
      <w:bookmarkStart w:id="1320" w:name="_Toc233315690"/>
      <w:bookmarkStart w:id="1321" w:name="_Toc233342568"/>
      <w:bookmarkStart w:id="1322" w:name="_Toc233343234"/>
      <w:bookmarkStart w:id="1323" w:name="_Toc233344585"/>
      <w:bookmarkStart w:id="1324" w:name="_Toc233355070"/>
      <w:bookmarkStart w:id="1325" w:name="_Toc233357760"/>
      <w:bookmarkStart w:id="1326" w:name="_Toc233368441"/>
      <w:bookmarkStart w:id="1327" w:name="_Toc233370571"/>
      <w:bookmarkStart w:id="1328" w:name="_Toc216775086"/>
      <w:bookmarkStart w:id="1329" w:name="_Toc2139597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32a</w:t>
      </w:r>
      <w:r w:rsidR="000F1416" w:rsidRPr="007D7680">
        <w:rPr>
          <w:rFonts w:ascii="Times New Roman" w:eastAsia="MS Mincho" w:hAnsi="Times New Roman"/>
          <w:b/>
          <w:color w:val="008000"/>
          <w:sz w:val="16"/>
          <w:szCs w:val="16"/>
        </w:rPr>
        <w:br/>
        <w:t>Sledování bankovního účtu nebo účtu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k evidenci investičních nástrojů</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14:paraId="45081B02" w14:textId="77777777" w:rsidR="000F1416" w:rsidRPr="007D7680" w:rsidRDefault="004609A0" w:rsidP="00EB2C44">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návrhů státního zástupce na sledování bankovního účtu nebo účtu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osoby oprávněné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evidenci investičních nástrojů podle zvláštního zákona (dále jen „</w:t>
      </w:r>
      <w:r w:rsidR="000F1416" w:rsidRPr="007D7680">
        <w:rPr>
          <w:rFonts w:ascii="Times New Roman" w:eastAsia="MS Mincho" w:hAnsi="Times New Roman"/>
          <w:b/>
          <w:sz w:val="16"/>
          <w:szCs w:val="16"/>
        </w:rPr>
        <w:t>sledování bankovního účtu</w:t>
      </w:r>
      <w:r w:rsidR="000F1416" w:rsidRPr="007D7680">
        <w:rPr>
          <w:rFonts w:ascii="Times New Roman" w:eastAsia="MS Mincho" w:hAnsi="Times New Roman"/>
          <w:sz w:val="16"/>
          <w:szCs w:val="16"/>
        </w:rPr>
        <w:t>“) včetně rozhodování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prodloužení tohoto sledování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000F1416" w:rsidRPr="007D7680">
        <w:rPr>
          <w:rFonts w:ascii="Times New Roman" w:eastAsia="MS Mincho" w:hAnsi="Times New Roman"/>
          <w:sz w:val="16"/>
          <w:szCs w:val="16"/>
        </w:rPr>
        <w:t xml:space="preserve">) se postupuje obdobně podle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2; ustanovení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5 platí obdobně.</w:t>
      </w:r>
    </w:p>
    <w:p w14:paraId="6300E4B4"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330" w:name="_Toc233193153"/>
      <w:bookmarkStart w:id="1331" w:name="_Toc221856738"/>
      <w:bookmarkStart w:id="1332" w:name="_Toc233209751"/>
      <w:bookmarkStart w:id="1333" w:name="_Toc233283570"/>
      <w:bookmarkStart w:id="1334" w:name="_Toc233286373"/>
      <w:bookmarkStart w:id="1335" w:name="_Toc233289335"/>
      <w:bookmarkStart w:id="1336" w:name="_Toc233292443"/>
      <w:bookmarkStart w:id="1337" w:name="_Toc233293112"/>
      <w:bookmarkStart w:id="1338" w:name="_Toc233199179"/>
      <w:bookmarkStart w:id="1339" w:name="_Toc233213347"/>
      <w:bookmarkStart w:id="1340" w:name="_Toc233216405"/>
      <w:bookmarkStart w:id="1341" w:name="_Toc233301215"/>
      <w:bookmarkStart w:id="1342" w:name="_Toc233302547"/>
      <w:bookmarkStart w:id="1343" w:name="_Toc233307822"/>
      <w:bookmarkStart w:id="1344" w:name="_Toc233313388"/>
      <w:bookmarkStart w:id="1345" w:name="_Toc233315691"/>
      <w:bookmarkStart w:id="1346" w:name="_Toc233342569"/>
      <w:bookmarkStart w:id="1347" w:name="_Toc233343235"/>
      <w:bookmarkStart w:id="1348" w:name="_Toc233344586"/>
      <w:bookmarkStart w:id="1349" w:name="_Toc233355071"/>
      <w:bookmarkStart w:id="1350" w:name="_Toc233357761"/>
      <w:bookmarkStart w:id="1351" w:name="_Toc233368442"/>
      <w:bookmarkStart w:id="1352" w:name="_Toc233370572"/>
      <w:bookmarkStart w:id="1353" w:name="_Toc2167750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33</w:t>
      </w:r>
      <w:r w:rsidR="000F1416" w:rsidRPr="007D7680">
        <w:rPr>
          <w:rFonts w:ascii="Times New Roman" w:eastAsia="MS Mincho" w:hAnsi="Times New Roman"/>
          <w:b/>
          <w:color w:val="008000"/>
          <w:sz w:val="16"/>
          <w:szCs w:val="16"/>
        </w:rPr>
        <w:br/>
        <w:t>Souhlas (povolení) soudce</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některými úkony</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14:paraId="3452CA7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672D575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 xml:space="preserve">Souhlas ve smyslu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povolení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udělí soudce zpravidla na originál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opisy žádosti (příkazů), pokud zákon nevyžaduje jeho zdůvodněné stanovisko,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vyjádření svého souhlasu vedle náležitostí stanovených zákonem připojí datum, své jméno, funkci, vlastnoruční podpis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Obdobně postupuje při prodlužování lhůty.</w:t>
      </w:r>
    </w:p>
    <w:p w14:paraId="517BD1CF"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Neshledá-li soudce důvod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postupu podle odstavce 2, souhlas nebo povolení neudělí, potom tuto skutečnost se stručným uvedením důvodů svého stanoviska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záznamu na opise žádosti (příkazu), který založí do soudního spisu.</w:t>
      </w:r>
    </w:p>
    <w:p w14:paraId="162CD70E"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Pokud souhlas nebo povolení ve smyslu odstavce 2 uděluje samostatně na zvláštním listu, neopomene na něm uvést trestní věc, které se</w:t>
      </w:r>
      <w:r w:rsidR="00AA70EE">
        <w:rPr>
          <w:rFonts w:ascii="Times New Roman" w:eastAsia="MS Mincho" w:hAnsi="Times New Roman"/>
          <w:sz w:val="16"/>
          <w:szCs w:val="16"/>
        </w:rPr>
        <w:t> </w:t>
      </w:r>
      <w:r w:rsidRPr="007D7680">
        <w:rPr>
          <w:rFonts w:ascii="Times New Roman" w:eastAsia="MS Mincho" w:hAnsi="Times New Roman"/>
          <w:sz w:val="16"/>
          <w:szCs w:val="16"/>
        </w:rPr>
        <w:t>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se souhlas nebo povolení vztahuje. Do spisu pak vedle opisu žádosti (příkazu) založí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svého souhlasu nebo povolení.</w:t>
      </w:r>
    </w:p>
    <w:p w14:paraId="5142FA4B"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Je-li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nebo povolení označena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1188F0A8"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354" w:name="_Toc233193154"/>
      <w:bookmarkStart w:id="1355" w:name="_Toc221856739"/>
      <w:bookmarkStart w:id="1356" w:name="_Toc233209752"/>
      <w:bookmarkStart w:id="1357" w:name="_Toc233283571"/>
      <w:bookmarkStart w:id="1358" w:name="_Toc233286374"/>
      <w:bookmarkStart w:id="1359" w:name="_Toc233289336"/>
      <w:bookmarkStart w:id="1360" w:name="_Toc233292444"/>
      <w:bookmarkStart w:id="1361" w:name="_Toc233293113"/>
      <w:bookmarkStart w:id="1362" w:name="_Toc233199180"/>
      <w:bookmarkStart w:id="1363" w:name="_Toc233213348"/>
      <w:bookmarkStart w:id="1364" w:name="_Toc233216406"/>
      <w:bookmarkStart w:id="1365" w:name="_Toc213959784"/>
      <w:bookmarkStart w:id="1366" w:name="_Toc233301216"/>
      <w:bookmarkStart w:id="1367" w:name="_Toc233302548"/>
      <w:bookmarkStart w:id="1368" w:name="_Toc233307823"/>
      <w:bookmarkStart w:id="1369" w:name="_Toc233313389"/>
      <w:bookmarkStart w:id="1370" w:name="_Toc233315692"/>
      <w:bookmarkStart w:id="1371" w:name="_Toc233342570"/>
      <w:bookmarkStart w:id="1372" w:name="_Toc233343236"/>
      <w:bookmarkStart w:id="1373" w:name="_Toc233344587"/>
      <w:bookmarkStart w:id="1374" w:name="_Toc233355072"/>
      <w:bookmarkStart w:id="1375" w:name="_Toc233357762"/>
      <w:bookmarkStart w:id="1376" w:name="_Toc233368443"/>
      <w:bookmarkStart w:id="1377" w:name="_Toc233370573"/>
      <w:bookmarkStart w:id="1378" w:name="_Toc216775088"/>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Soudní řízení</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4D85159A" w14:textId="208060A2" w:rsidR="000F1416" w:rsidRPr="00AF0AF0" w:rsidRDefault="00FE0AA5" w:rsidP="00FE0C92">
      <w:pPr>
        <w:pStyle w:val="Prosttext"/>
        <w:keepNext/>
        <w:spacing w:before="60"/>
        <w:jc w:val="center"/>
        <w:outlineLvl w:val="4"/>
        <w:rPr>
          <w:rFonts w:ascii="Times New Roman" w:eastAsia="MS Mincho" w:hAnsi="Times New Roman"/>
          <w:b/>
          <w:color w:val="0070C0"/>
          <w:sz w:val="16"/>
          <w:szCs w:val="16"/>
        </w:rPr>
      </w:pPr>
      <w:bookmarkStart w:id="1379" w:name="_Toc233193155"/>
      <w:bookmarkStart w:id="1380" w:name="_Toc221856740"/>
      <w:bookmarkStart w:id="1381" w:name="_Toc233209753"/>
      <w:bookmarkStart w:id="1382" w:name="_Toc233283572"/>
      <w:bookmarkStart w:id="1383" w:name="_Toc233286375"/>
      <w:bookmarkStart w:id="1384" w:name="_Toc233289337"/>
      <w:bookmarkStart w:id="1385" w:name="_Toc233292445"/>
      <w:bookmarkStart w:id="1386" w:name="_Toc233293114"/>
      <w:bookmarkStart w:id="1387" w:name="_Toc233199181"/>
      <w:bookmarkStart w:id="1388" w:name="_Toc233213349"/>
      <w:bookmarkStart w:id="1389" w:name="_Toc233216407"/>
      <w:bookmarkStart w:id="1390" w:name="_Toc213959785"/>
      <w:bookmarkStart w:id="1391" w:name="_Toc233301217"/>
      <w:bookmarkStart w:id="1392" w:name="_Toc233302549"/>
      <w:bookmarkStart w:id="1393" w:name="_Toc233307824"/>
      <w:bookmarkStart w:id="1394" w:name="_Toc233313390"/>
      <w:bookmarkStart w:id="1395" w:name="_Toc233315693"/>
      <w:bookmarkStart w:id="1396" w:name="_Toc233342571"/>
      <w:bookmarkStart w:id="1397" w:name="_Toc233343237"/>
      <w:bookmarkStart w:id="1398" w:name="_Toc233344588"/>
      <w:bookmarkStart w:id="1399" w:name="_Toc233355073"/>
      <w:bookmarkStart w:id="1400" w:name="_Toc233357763"/>
      <w:bookmarkStart w:id="1401" w:name="_Toc233368444"/>
      <w:bookmarkStart w:id="1402" w:name="_Toc233370574"/>
      <w:bookmarkStart w:id="1403" w:name="_Toc216775089"/>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34</w:t>
      </w:r>
      <w:r w:rsidR="000F1416" w:rsidRPr="00AF0AF0">
        <w:rPr>
          <w:rFonts w:ascii="Times New Roman" w:eastAsia="MS Mincho" w:hAnsi="Times New Roman"/>
          <w:b/>
          <w:color w:val="0070C0"/>
          <w:sz w:val="16"/>
          <w:szCs w:val="16"/>
        </w:rPr>
        <w:br/>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r w:rsidR="00E9665A" w:rsidRPr="00361298">
        <w:rPr>
          <w:rFonts w:ascii="Times New Roman" w:eastAsia="MS Mincho" w:hAnsi="Times New Roman"/>
          <w:b/>
          <w:color w:val="008000"/>
          <w:sz w:val="16"/>
          <w:szCs w:val="16"/>
        </w:rPr>
        <w:t>Spolupráce s Probační a mediační službou</w:t>
      </w:r>
      <w:bookmarkEnd w:id="1403"/>
    </w:p>
    <w:p w14:paraId="059A941C" w14:textId="5B86FF67" w:rsidR="000F1416" w:rsidRPr="00361298" w:rsidRDefault="00597E88"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Probační a mediační služba provádí úkony tam, kde oprávnění k takové činnosti vyplývá přímo ze zákona; k provádění těchto úkonů se Probační a</w:t>
      </w:r>
      <w:r w:rsidR="002F59F3">
        <w:rPr>
          <w:rFonts w:ascii="Times New Roman" w:eastAsia="MS Mincho" w:hAnsi="Times New Roman"/>
          <w:bCs/>
          <w:sz w:val="16"/>
          <w:szCs w:val="16"/>
        </w:rPr>
        <w:t> </w:t>
      </w:r>
      <w:r w:rsidRPr="00361298">
        <w:rPr>
          <w:rFonts w:ascii="Times New Roman" w:eastAsia="MS Mincho" w:hAnsi="Times New Roman"/>
          <w:bCs/>
          <w:sz w:val="16"/>
          <w:szCs w:val="16"/>
        </w:rPr>
        <w:t>mediační služba nepověřuje. Uzná-li předseda senátu za potřebné využít spolupráce s Probační a mediační službou i v jiných případech, ve kterých to zákon umožňuje, je třeba prováděním takových úkonů Probační a mediační službu pověřit. Probační a mediační službu je možno současně pověřit provedením několika úkonů ve vztahu k jednomu obviněnému.</w:t>
      </w:r>
    </w:p>
    <w:p w14:paraId="16309D83" w14:textId="0882AB6A"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Po právní moci rozhodnutí, na základě kterého má být podle zákona Probační a mediační službou zahájena činnost, zašle soud příslušnému středisku Probační a mediační služby jeho opis s doložkou právní moci včetně případného rozhodnutí o opravném prostředku proti němu a další dokumenty potřebné pro</w:t>
      </w:r>
      <w:r w:rsidR="002F59F3">
        <w:rPr>
          <w:rFonts w:ascii="Times New Roman" w:eastAsia="MS Mincho" w:hAnsi="Times New Roman"/>
          <w:bCs/>
          <w:sz w:val="16"/>
          <w:szCs w:val="16"/>
        </w:rPr>
        <w:t> </w:t>
      </w:r>
      <w:r w:rsidRPr="00361298">
        <w:rPr>
          <w:rFonts w:ascii="Times New Roman" w:eastAsia="MS Mincho" w:hAnsi="Times New Roman"/>
          <w:bCs/>
          <w:sz w:val="16"/>
          <w:szCs w:val="16"/>
        </w:rPr>
        <w:t>řádný výkon probační či mediační činnosti v dané věci; v případě trestu domácího vězení zašle zároveň i nařízení výkonu tohoto trestu</w:t>
      </w:r>
      <w:r w:rsidR="000F1416" w:rsidRPr="00361298">
        <w:rPr>
          <w:rFonts w:ascii="Times New Roman" w:eastAsia="MS Mincho" w:hAnsi="Times New Roman"/>
          <w:bCs/>
          <w:sz w:val="16"/>
          <w:szCs w:val="16"/>
        </w:rPr>
        <w:t>.</w:t>
      </w:r>
    </w:p>
    <w:p w14:paraId="62176BED" w14:textId="373EFEFC"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Dalšími dokumenty podle odstavce 2 se v závislosti na charakteru probační či mediační činnosti rozumí zejména opis obžaloby, opis návrhu na</w:t>
      </w:r>
      <w:r w:rsidR="002F59F3">
        <w:rPr>
          <w:rFonts w:ascii="Times New Roman" w:eastAsia="MS Mincho" w:hAnsi="Times New Roman"/>
          <w:bCs/>
          <w:sz w:val="16"/>
          <w:szCs w:val="16"/>
        </w:rPr>
        <w:t> </w:t>
      </w:r>
      <w:r w:rsidRPr="00361298">
        <w:rPr>
          <w:rFonts w:ascii="Times New Roman" w:eastAsia="MS Mincho" w:hAnsi="Times New Roman"/>
          <w:bCs/>
          <w:sz w:val="16"/>
          <w:szCs w:val="16"/>
        </w:rPr>
        <w:t>potrestání nebo návrhu na schválení dohody o vině a trestu, opis protokolu o výslechu obviněného či záznamu o podání vysvětlení, dokumenty obsahující relevantní kontaktní údaje obviněného, popřípadě poškozeného, případně další dokumenty, které soud shledá nezbytnými k dosažení účelu činnosti Probační a mediační služby v dané věci</w:t>
      </w:r>
      <w:r w:rsidR="000F1416" w:rsidRPr="00361298">
        <w:rPr>
          <w:rFonts w:ascii="Times New Roman" w:eastAsia="MS Mincho" w:hAnsi="Times New Roman"/>
          <w:bCs/>
          <w:sz w:val="16"/>
          <w:szCs w:val="16"/>
        </w:rPr>
        <w:t>.</w:t>
      </w:r>
    </w:p>
    <w:p w14:paraId="37944BEC" w14:textId="7386C423" w:rsidR="000F1416" w:rsidRPr="00992F26" w:rsidRDefault="00992F26" w:rsidP="008D5D62">
      <w:pPr>
        <w:pStyle w:val="Prosttext"/>
        <w:numPr>
          <w:ilvl w:val="0"/>
          <w:numId w:val="19"/>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V případech, kdy je podle odstavce 1 třeba Probační a mediační službu činností pověřit, zašle soud příslušnému středisku Probační a mediační služby kromě dokumentů uvedených v odstavcích 2 a 3 rovněž pověření k výkonu probačních a mediačních činností. Doporučený vzor pověření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361298">
          <w:rPr>
            <w:rStyle w:val="Hypertextovodkaz"/>
            <w:rFonts w:ascii="Times New Roman" w:eastAsia="MS Mincho" w:hAnsi="Times New Roman"/>
            <w:sz w:val="16"/>
            <w:szCs w:val="16"/>
            <w:vertAlign w:val="superscript"/>
          </w:rPr>
          <w:t>75)</w:t>
        </w:r>
      </w:hyperlink>
      <w:r w:rsidR="000F1416" w:rsidRPr="00361298">
        <w:rPr>
          <w:rFonts w:ascii="Times New Roman" w:eastAsia="MS Mincho" w:hAnsi="Times New Roman"/>
          <w:bCs/>
          <w:sz w:val="16"/>
          <w:szCs w:val="16"/>
        </w:rPr>
        <w:t>.</w:t>
      </w:r>
    </w:p>
    <w:p w14:paraId="38484F72" w14:textId="4B9B5626" w:rsidR="000F1416" w:rsidRPr="00361298" w:rsidRDefault="00992F26"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Příslušné středisko Probační a mediační služby je třeba vyrozumět o všech skutečnostech a změnách, které mají vliv na její činnost, včetně</w:t>
      </w:r>
      <w:r w:rsidR="002F59F3">
        <w:rPr>
          <w:rFonts w:ascii="Times New Roman" w:eastAsia="MS Mincho" w:hAnsi="Times New Roman"/>
          <w:bCs/>
          <w:sz w:val="16"/>
          <w:szCs w:val="16"/>
        </w:rPr>
        <w:t> </w:t>
      </w:r>
      <w:r w:rsidRPr="00361298">
        <w:rPr>
          <w:rFonts w:ascii="Times New Roman" w:eastAsia="MS Mincho" w:hAnsi="Times New Roman"/>
          <w:bCs/>
          <w:sz w:val="16"/>
          <w:szCs w:val="16"/>
        </w:rPr>
        <w:t>oznámených či zjištěných důvodů pro vyloučení úředníka a asistenta Probační a mediační služby z provedení úkonů probace a mediace, pokračování či</w:t>
      </w:r>
      <w:r w:rsidR="002F59F3">
        <w:rPr>
          <w:rFonts w:ascii="Times New Roman" w:eastAsia="MS Mincho" w:hAnsi="Times New Roman"/>
          <w:bCs/>
          <w:sz w:val="16"/>
          <w:szCs w:val="16"/>
        </w:rPr>
        <w:t> </w:t>
      </w:r>
      <w:r w:rsidRPr="00361298">
        <w:rPr>
          <w:rFonts w:ascii="Times New Roman" w:eastAsia="MS Mincho" w:hAnsi="Times New Roman"/>
          <w:bCs/>
          <w:sz w:val="16"/>
          <w:szCs w:val="16"/>
        </w:rPr>
        <w:t>ukončení činnosti v dané věci, a zaslat případně též opis příslušného rozhodnutí s doložkou právní moci</w:t>
      </w:r>
      <w:r w:rsidR="000F1416" w:rsidRPr="00361298">
        <w:rPr>
          <w:rFonts w:ascii="Times New Roman" w:eastAsia="MS Mincho" w:hAnsi="Times New Roman"/>
          <w:bCs/>
          <w:sz w:val="16"/>
          <w:szCs w:val="16"/>
        </w:rPr>
        <w:t>.</w:t>
      </w:r>
    </w:p>
    <w:p w14:paraId="491C94D7"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1404" w:name="_Toc233193156"/>
      <w:bookmarkStart w:id="1405" w:name="_Toc221856741"/>
      <w:bookmarkStart w:id="1406" w:name="_Toc233209754"/>
      <w:bookmarkStart w:id="1407" w:name="_Toc233283573"/>
      <w:bookmarkStart w:id="1408" w:name="_Toc233286376"/>
      <w:bookmarkStart w:id="1409" w:name="_Toc233289338"/>
      <w:bookmarkStart w:id="1410" w:name="_Toc233292446"/>
      <w:bookmarkStart w:id="1411" w:name="_Toc233293115"/>
      <w:bookmarkStart w:id="1412" w:name="_Toc233199182"/>
      <w:bookmarkStart w:id="1413" w:name="_Toc233213350"/>
      <w:bookmarkStart w:id="1414" w:name="_Toc233216408"/>
      <w:bookmarkStart w:id="1415" w:name="_Toc213959786"/>
      <w:bookmarkStart w:id="1416" w:name="_Toc233301218"/>
      <w:bookmarkStart w:id="1417" w:name="_Toc233302550"/>
      <w:bookmarkStart w:id="1418" w:name="_Toc233307825"/>
      <w:bookmarkStart w:id="1419" w:name="_Toc233313391"/>
      <w:bookmarkStart w:id="1420" w:name="_Toc233315694"/>
      <w:bookmarkStart w:id="1421" w:name="_Toc233342572"/>
      <w:bookmarkStart w:id="1422" w:name="_Toc233343238"/>
      <w:bookmarkStart w:id="1423" w:name="_Toc233344589"/>
      <w:bookmarkStart w:id="1424" w:name="_Toc233355074"/>
      <w:bookmarkStart w:id="1425" w:name="_Toc233357764"/>
      <w:bookmarkStart w:id="1426" w:name="_Toc233368445"/>
      <w:bookmarkStart w:id="1427" w:name="_Toc233370575"/>
      <w:bookmarkStart w:id="1428" w:name="_Toc216775090"/>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34a</w:t>
      </w:r>
      <w:r w:rsidR="000F1416" w:rsidRPr="007D7680">
        <w:rPr>
          <w:rFonts w:ascii="Times New Roman" w:eastAsia="MS Mincho" w:hAnsi="Times New Roman"/>
          <w:b/>
          <w:color w:val="008000"/>
          <w:sz w:val="16"/>
          <w:szCs w:val="16"/>
        </w:rPr>
        <w:br/>
        <w:t>Využití orgánu sociálně-právní ochrany dětí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mládeže</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14:paraId="6886E06F"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soudu pro mládež uloží příslušnému orgánu sociálně-právní ochrany dětí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mládeže vypracovat podrobnou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 rodinných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sociálních poměrech mladistvého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aktuální životní situaci mladistvého, pokud již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nebyla opatřena nebo ji</w:t>
      </w:r>
      <w:r w:rsidR="00AA70EE">
        <w:rPr>
          <w:rFonts w:ascii="Times New Roman" w:eastAsia="MS Mincho" w:hAnsi="Times New Roman"/>
          <w:sz w:val="16"/>
          <w:szCs w:val="16"/>
        </w:rPr>
        <w:t> </w:t>
      </w:r>
      <w:r w:rsidRPr="007D7680">
        <w:rPr>
          <w:rFonts w:ascii="Times New Roman" w:eastAsia="MS Mincho" w:hAnsi="Times New Roman"/>
          <w:sz w:val="16"/>
          <w:szCs w:val="16"/>
        </w:rPr>
        <w:t>nepovažuje za dostačující; dále mu může uložit, aby se podílel na výkonu soudního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spolupůsobil při nápravě mladistvého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vytváření jeho vhodného „</w:t>
      </w:r>
      <w:r w:rsidRPr="007D7680">
        <w:rPr>
          <w:rFonts w:ascii="Times New Roman" w:eastAsia="MS Mincho" w:hAnsi="Times New Roman"/>
          <w:b/>
          <w:sz w:val="16"/>
          <w:szCs w:val="16"/>
        </w:rPr>
        <w:t>sociálního zázemí</w:t>
      </w:r>
      <w:r w:rsidRPr="007D7680">
        <w:rPr>
          <w:rFonts w:ascii="Times New Roman" w:eastAsia="MS Mincho" w:hAnsi="Times New Roman"/>
          <w:sz w:val="16"/>
          <w:szCs w:val="16"/>
        </w:rPr>
        <w:t>“.</w:t>
      </w:r>
    </w:p>
    <w:p w14:paraId="1BB61A94" w14:textId="7F44FBF3" w:rsidR="000F1416" w:rsidRPr="003063BB" w:rsidRDefault="00FE0AA5" w:rsidP="003063BB">
      <w:pPr>
        <w:pStyle w:val="Prosttext"/>
        <w:keepNext/>
        <w:spacing w:before="60"/>
        <w:jc w:val="center"/>
        <w:outlineLvl w:val="4"/>
        <w:rPr>
          <w:rFonts w:ascii="Times New Roman" w:eastAsia="MS Mincho" w:hAnsi="Times New Roman"/>
          <w:b/>
          <w:color w:val="008000"/>
          <w:sz w:val="16"/>
          <w:szCs w:val="16"/>
        </w:rPr>
      </w:pPr>
      <w:bookmarkStart w:id="1429" w:name="_Toc233193157"/>
      <w:bookmarkStart w:id="1430" w:name="_Toc221856742"/>
      <w:bookmarkStart w:id="1431" w:name="_Toc233209755"/>
      <w:bookmarkStart w:id="1432" w:name="_Toc233283574"/>
      <w:bookmarkStart w:id="1433" w:name="_Toc233286377"/>
      <w:bookmarkStart w:id="1434" w:name="_Toc233289339"/>
      <w:bookmarkStart w:id="1435" w:name="_Toc233292447"/>
      <w:bookmarkStart w:id="1436" w:name="_Toc233293116"/>
      <w:bookmarkStart w:id="1437" w:name="_Toc233199183"/>
      <w:bookmarkStart w:id="1438" w:name="_Toc233213351"/>
      <w:bookmarkStart w:id="1439" w:name="_Toc233216409"/>
      <w:bookmarkStart w:id="1440" w:name="_Toc213959787"/>
      <w:bookmarkStart w:id="1441" w:name="_Toc233301219"/>
      <w:bookmarkStart w:id="1442" w:name="_Toc233302551"/>
      <w:bookmarkStart w:id="1443" w:name="_Toc233307826"/>
      <w:bookmarkStart w:id="1444" w:name="_Toc233313392"/>
      <w:bookmarkStart w:id="1445" w:name="_Toc233315695"/>
      <w:bookmarkStart w:id="1446" w:name="_Toc233342573"/>
      <w:bookmarkStart w:id="1447" w:name="_Toc233343239"/>
      <w:bookmarkStart w:id="1448" w:name="_Toc233344590"/>
      <w:bookmarkStart w:id="1449" w:name="_Toc233355075"/>
      <w:bookmarkStart w:id="1450" w:name="_Toc233357765"/>
      <w:bookmarkStart w:id="1451" w:name="_Toc233368446"/>
      <w:bookmarkStart w:id="1452" w:name="_Toc233370576"/>
      <w:bookmarkStart w:id="1453" w:name="_Toc2167750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35</w:t>
      </w:r>
      <w:r w:rsidR="000F1416" w:rsidRPr="007D7680">
        <w:rPr>
          <w:rFonts w:ascii="Times New Roman" w:eastAsia="MS Mincho" w:hAnsi="Times New Roman"/>
          <w:b/>
          <w:color w:val="008000"/>
          <w:sz w:val="16"/>
          <w:szCs w:val="16"/>
        </w:rPr>
        <w:br/>
        <w:t>Rychlost řízení</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14:paraId="342655B7"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Vazební věci je třeba projednat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rozhodnout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bezprostředně po uplynutí lhůt oprávněných osob předložit věc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případným opravným prostředkem soudu II. stupně, neprodleně vyznačit právní moc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nařídit výkon případného trestu odnětí svobody nebo zabezpečovací detence.</w:t>
      </w:r>
    </w:p>
    <w:p w14:paraId="3DB31EEE" w14:textId="1016F99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Ve vazebních věcech se rozhodnutí okresního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krajského soudu jako soudu II. stupně vypraví do pěti pracovních dnů po jeho vyhlášení (vydání)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deseti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krajskými soudy jako soudy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vrchními soudy ve vazebních věcech do</w:t>
      </w:r>
      <w:r w:rsidR="002103ED">
        <w:rPr>
          <w:rFonts w:ascii="Times New Roman" w:eastAsia="MS Mincho" w:hAnsi="Times New Roman"/>
          <w:sz w:val="16"/>
          <w:szCs w:val="16"/>
        </w:rPr>
        <w:t> </w:t>
      </w:r>
      <w:r w:rsidRPr="007D7680">
        <w:rPr>
          <w:rFonts w:ascii="Times New Roman" w:eastAsia="MS Mincho" w:hAnsi="Times New Roman"/>
          <w:sz w:val="16"/>
          <w:szCs w:val="16"/>
        </w:rPr>
        <w:t>deseti pracovních dnů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dvaceti pracovních dnů.</w:t>
      </w:r>
    </w:p>
    <w:p w14:paraId="3CE5A281" w14:textId="152B01C1" w:rsidR="000F1416" w:rsidRPr="003063BB" w:rsidRDefault="002D0F04" w:rsidP="003063BB">
      <w:pPr>
        <w:pStyle w:val="Prosttext"/>
        <w:numPr>
          <w:ilvl w:val="0"/>
          <w:numId w:val="20"/>
        </w:numPr>
        <w:jc w:val="both"/>
        <w:rPr>
          <w:rFonts w:ascii="Times New Roman" w:eastAsia="MS Mincho" w:hAnsi="Times New Roman"/>
          <w:bCs/>
          <w:sz w:val="16"/>
          <w:szCs w:val="16"/>
        </w:rPr>
      </w:pPr>
      <w:r w:rsidRPr="003063BB">
        <w:rPr>
          <w:rFonts w:ascii="Times New Roman" w:eastAsia="MS Mincho" w:hAnsi="Times New Roman"/>
          <w:bCs/>
          <w:sz w:val="16"/>
          <w:szCs w:val="16"/>
        </w:rPr>
        <w:t>V trestních věcech mladistvých a v neskončených trestních věcech starších jednoho roku je třeba postupovat urychleně.</w:t>
      </w:r>
    </w:p>
    <w:p w14:paraId="5097F97E" w14:textId="0A710835"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ve věcech dětí mladších 15 let podle ZSVM je třeba vyhotovit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vypravit tak, aby bylo možno pro</w:t>
      </w:r>
      <w:r w:rsidR="002103ED">
        <w:rPr>
          <w:rFonts w:ascii="Times New Roman" w:eastAsia="MS Mincho" w:hAnsi="Times New Roman"/>
          <w:sz w:val="16"/>
          <w:szCs w:val="16"/>
        </w:rPr>
        <w:t> </w:t>
      </w:r>
      <w:r w:rsidRPr="007D7680">
        <w:rPr>
          <w:rFonts w:ascii="Times New Roman" w:eastAsia="MS Mincho" w:hAnsi="Times New Roman"/>
          <w:sz w:val="16"/>
          <w:szCs w:val="16"/>
        </w:rPr>
        <w:t>jeho odeslání dodržet lhůtu stanovenou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předběžného opatření platí lhůta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 xml:space="preserve">o. s. ř. </w:t>
      </w:r>
      <w:r w:rsidR="005E18D1" w:rsidRPr="007D7680">
        <w:rPr>
          <w:rFonts w:ascii="Times New Roman" w:eastAsia="MS Mincho" w:hAnsi="Times New Roman"/>
          <w:sz w:val="16"/>
          <w:szCs w:val="16"/>
        </w:rPr>
        <w:t>O</w:t>
      </w:r>
      <w:r w:rsidR="00581133" w:rsidRPr="007D7680">
        <w:rPr>
          <w:rFonts w:ascii="Times New Roman" w:eastAsia="MS Mincho" w:hAnsi="Times New Roman"/>
          <w:sz w:val="16"/>
          <w:szCs w:val="16"/>
        </w:rPr>
        <w:t> </w:t>
      </w:r>
      <w:r w:rsidRPr="007D7680">
        <w:rPr>
          <w:rFonts w:ascii="Times New Roman" w:eastAsia="MS Mincho" w:hAnsi="Times New Roman"/>
          <w:sz w:val="16"/>
          <w:szCs w:val="16"/>
        </w:rPr>
        <w:t>prodloužení lhůty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požádá předsedu soudu vždy příslušný předseda senátu (samosoudce).</w:t>
      </w:r>
    </w:p>
    <w:p w14:paraId="714B2D50" w14:textId="45086EB2"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předkládá předsedovi soudu ve lhůtách jím stanovených výpis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kalendáře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případů, kde lhůta nebyla dodržena.</w:t>
      </w:r>
    </w:p>
    <w:p w14:paraId="6C164E65"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Lhůty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ve</w:t>
      </w:r>
      <w:r w:rsidR="00AA70EE">
        <w:rPr>
          <w:rFonts w:ascii="Times New Roman" w:eastAsia="MS Mincho" w:hAnsi="Times New Roman"/>
          <w:sz w:val="16"/>
          <w:szCs w:val="16"/>
        </w:rPr>
        <w:t> </w:t>
      </w:r>
      <w:r w:rsidRPr="007D7680">
        <w:rPr>
          <w:rFonts w:ascii="Times New Roman" w:eastAsia="MS Mincho" w:hAnsi="Times New Roman"/>
          <w:sz w:val="16"/>
          <w:szCs w:val="16"/>
        </w:rPr>
        <w:t>věcech ochrany proti domácímu násilí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na vydání předběžného opatření upravujícího poměry dítěte se řídí příslušným procesním předpisem. Vyhlášené rozhodnutí je třeba vyhotovit neprodleně.</w:t>
      </w:r>
    </w:p>
    <w:p w14:paraId="2ECA6E1B"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soud rozhoduje nejpozději ve lhůtách stanovených příslušným procesním předpisem. Vyhlášené nebo vydané rozhodnutí soud vyhotovuje neprodleně.</w:t>
      </w:r>
    </w:p>
    <w:p w14:paraId="26EECD9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je třeba vyřizovat bez zbytečného odkladu.</w:t>
      </w:r>
    </w:p>
    <w:p w14:paraId="3250D94A"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Výkon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výkon rozhodnutí ve věcech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výkon rozhodnutí ve věcech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(včetně výkonu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předběžných opatřeních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uvedených věcech) je nutno zajistit přednostně.</w:t>
      </w:r>
    </w:p>
    <w:p w14:paraId="62ACCCC3"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 odvolání proti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rozhodne odvolací soud ve lhůtě stanovené příslušným procesním předpisem. Uvedené rozhodnutí je třeba vyhotovit neprodleně.</w:t>
      </w:r>
    </w:p>
    <w:p w14:paraId="1A384FB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54" w:name="_Toc233193158"/>
      <w:bookmarkStart w:id="1455" w:name="_Toc221856743"/>
      <w:bookmarkStart w:id="1456" w:name="_Toc233209756"/>
      <w:bookmarkStart w:id="1457" w:name="_Toc233283575"/>
      <w:bookmarkStart w:id="1458" w:name="_Toc233286378"/>
      <w:bookmarkStart w:id="1459" w:name="_Toc233289340"/>
      <w:bookmarkStart w:id="1460" w:name="_Toc233292448"/>
      <w:bookmarkStart w:id="1461" w:name="_Toc233293117"/>
      <w:bookmarkStart w:id="1462" w:name="_Toc233199184"/>
      <w:bookmarkStart w:id="1463" w:name="_Toc233213352"/>
      <w:bookmarkStart w:id="1464" w:name="_Toc233216410"/>
      <w:bookmarkStart w:id="1465" w:name="_Toc213959788"/>
      <w:bookmarkStart w:id="1466" w:name="_Toc233301220"/>
      <w:bookmarkStart w:id="1467" w:name="_Toc233302552"/>
      <w:bookmarkStart w:id="1468" w:name="_Toc233307827"/>
      <w:bookmarkStart w:id="1469" w:name="_Toc233313393"/>
      <w:bookmarkStart w:id="1470" w:name="_Toc233315696"/>
      <w:bookmarkStart w:id="1471" w:name="_Toc233342574"/>
      <w:bookmarkStart w:id="1472" w:name="_Toc233343240"/>
      <w:bookmarkStart w:id="1473" w:name="_Toc233344591"/>
      <w:bookmarkStart w:id="1474" w:name="_Toc233355076"/>
      <w:bookmarkStart w:id="1475" w:name="_Toc233357766"/>
      <w:bookmarkStart w:id="1476" w:name="_Toc233368447"/>
      <w:bookmarkStart w:id="1477" w:name="_Toc233370577"/>
      <w:bookmarkStart w:id="1478" w:name="_Toc2167750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36</w:t>
      </w:r>
      <w:r w:rsidR="000F1416" w:rsidRPr="007D7680">
        <w:rPr>
          <w:rFonts w:ascii="Times New Roman" w:eastAsia="MS Mincho" w:hAnsi="Times New Roman"/>
          <w:b/>
          <w:color w:val="008000"/>
          <w:sz w:val="16"/>
          <w:szCs w:val="16"/>
        </w:rPr>
        <w:br/>
        <w:t>Vazba</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řízení před soudem</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14:paraId="7D5741D9" w14:textId="4A7BF1F8" w:rsidR="005E18D1" w:rsidRPr="007D7680" w:rsidRDefault="005E18D1"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Bezprostředně po nápadu obžaloby nebo návrhu na schválení dohody o vině a trestu soud ověří, zda, případně který soudce rozhodoval v dané věci v rámci přípravného řízení o nařízení domovní prohlídky nebo prohlídky jiných prostor a pozemků, vydal příkaz k zadržení nebo příkaz k zatčení nebo</w:t>
      </w:r>
      <w:r w:rsidR="002103ED">
        <w:rPr>
          <w:rFonts w:ascii="Times New Roman" w:hAnsi="Times New Roman"/>
          <w:sz w:val="16"/>
          <w:szCs w:val="16"/>
        </w:rPr>
        <w:t> </w:t>
      </w:r>
      <w:r w:rsidRPr="007D7680">
        <w:rPr>
          <w:rFonts w:ascii="Times New Roman" w:hAnsi="Times New Roman"/>
          <w:sz w:val="16"/>
          <w:szCs w:val="16"/>
        </w:rPr>
        <w:t>rozhodoval o vazbě osoby, na kterou byla v dané věci podána obžaloba nebo s níž byla sjednána dohoda o vině a trestu. Pokud by věc podle rozvrhu práce měla být přidělena do oddělení takto vyloučeného předsedy senátu (samosoudce), do rejstříku ji prozatím nezapíše a předloží spis k dalšímu opatření předsedovi nebo místopředsedovi soudu.</w:t>
      </w:r>
    </w:p>
    <w:p w14:paraId="17861347" w14:textId="77777777"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Bezprostředně po nápadu vazební věci nebo po vzetí obviněného do vazby soudem předepíše vedoucí trestní kanceláře pro každého takového obviněného na vnitřní straně spisového obalu:</w:t>
      </w:r>
    </w:p>
    <w:p w14:paraId="0D9E3E92" w14:textId="77777777" w:rsidR="000F1416" w:rsidRPr="007D7680" w:rsidRDefault="000F1416" w:rsidP="00C4658F">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3 </w:t>
      </w:r>
      <w:r w:rsidR="00581133" w:rsidRPr="007D7680">
        <w:rPr>
          <w:b/>
          <w:sz w:val="16"/>
          <w:szCs w:val="16"/>
        </w:rPr>
        <w:t>tr. ř.</w:t>
      </w:r>
      <w:r w:rsidRPr="007D7680">
        <w:rPr>
          <w:b/>
          <w:sz w:val="16"/>
          <w:szCs w:val="16"/>
        </w:rPr>
        <w:t xml:space="preserve">“ </w:t>
      </w:r>
      <w:r w:rsidRPr="007D7680">
        <w:rPr>
          <w:sz w:val="16"/>
          <w:szCs w:val="16"/>
        </w:rPr>
        <w:t xml:space="preserve">(jen při vazebním důvodu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w:t>
      </w:r>
    </w:p>
    <w:p w14:paraId="0AD32E39"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první </w:t>
      </w:r>
      <w:r w:rsidR="00581133" w:rsidRPr="007D7680">
        <w:rPr>
          <w:b/>
          <w:sz w:val="16"/>
          <w:szCs w:val="16"/>
        </w:rPr>
        <w:t>tr. ř.</w:t>
      </w:r>
      <w:r w:rsidRPr="007D7680">
        <w:rPr>
          <w:sz w:val="16"/>
          <w:szCs w:val="16"/>
        </w:rPr>
        <w:t>“</w:t>
      </w:r>
    </w:p>
    <w:p w14:paraId="62A1099C"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druhá </w:t>
      </w:r>
      <w:r w:rsidR="00581133" w:rsidRPr="007D7680">
        <w:rPr>
          <w:b/>
          <w:sz w:val="16"/>
          <w:szCs w:val="16"/>
        </w:rPr>
        <w:t>tr. ř.</w:t>
      </w:r>
      <w:r w:rsidRPr="007D7680">
        <w:rPr>
          <w:sz w:val="16"/>
          <w:szCs w:val="16"/>
        </w:rPr>
        <w:t>“</w:t>
      </w:r>
    </w:p>
    <w:p w14:paraId="56FA9BC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konečná lhůta trvání vazby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1, 2 </w:t>
      </w:r>
      <w:r w:rsidR="00581133" w:rsidRPr="007D7680">
        <w:rPr>
          <w:b/>
          <w:sz w:val="16"/>
          <w:szCs w:val="16"/>
        </w:rPr>
        <w:t>tr. ř.</w:t>
      </w:r>
      <w:r w:rsidRPr="007D7680">
        <w:rPr>
          <w:sz w:val="16"/>
          <w:szCs w:val="16"/>
        </w:rPr>
        <w:t>“</w:t>
      </w:r>
    </w:p>
    <w:p w14:paraId="67364581"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1 </w:t>
      </w:r>
      <w:r w:rsidR="00581133" w:rsidRPr="007D7680">
        <w:rPr>
          <w:b/>
          <w:sz w:val="16"/>
          <w:szCs w:val="16"/>
        </w:rPr>
        <w:t>tr. ř.</w:t>
      </w:r>
      <w:r w:rsidRPr="007D7680">
        <w:rPr>
          <w:sz w:val="16"/>
          <w:szCs w:val="16"/>
        </w:rPr>
        <w:t>“ (jen</w:t>
      </w:r>
      <w:r w:rsidR="00581133" w:rsidRPr="007D7680">
        <w:rPr>
          <w:sz w:val="16"/>
          <w:szCs w:val="16"/>
        </w:rPr>
        <w:t xml:space="preserve"> u </w:t>
      </w:r>
      <w:r w:rsidRPr="007D7680">
        <w:rPr>
          <w:sz w:val="16"/>
          <w:szCs w:val="16"/>
        </w:rPr>
        <w:t>vazeb</w:t>
      </w:r>
      <w:r w:rsidR="009709AD" w:rsidRPr="007D7680">
        <w:rPr>
          <w:sz w:val="16"/>
          <w:szCs w:val="16"/>
        </w:rPr>
        <w:t xml:space="preserve"> v </w:t>
      </w:r>
      <w:r w:rsidRPr="007D7680">
        <w:rPr>
          <w:sz w:val="16"/>
          <w:szCs w:val="16"/>
        </w:rPr>
        <w:t>přípravném řízení)</w:t>
      </w:r>
    </w:p>
    <w:p w14:paraId="28155283" w14:textId="77777777" w:rsidR="000F1416" w:rsidRPr="007D7680" w:rsidRDefault="000F1416" w:rsidP="008D5D62">
      <w:pPr>
        <w:pStyle w:val="Zkladntext"/>
        <w:numPr>
          <w:ilvl w:val="1"/>
          <w:numId w:val="44"/>
        </w:numPr>
        <w:rPr>
          <w:sz w:val="16"/>
          <w:szCs w:val="16"/>
        </w:rPr>
      </w:pPr>
      <w:r w:rsidRPr="007D7680">
        <w:rPr>
          <w:b/>
          <w:sz w:val="16"/>
          <w:szCs w:val="16"/>
        </w:rPr>
        <w:t xml:space="preserve">„konečná lhůta trvání vazby podle </w:t>
      </w:r>
      <w:r w:rsidR="00FE0AA5" w:rsidRPr="007D7680">
        <w:rPr>
          <w:b/>
          <w:sz w:val="16"/>
          <w:szCs w:val="16"/>
        </w:rPr>
        <w:t>§ </w:t>
      </w:r>
      <w:r w:rsidRPr="007D7680">
        <w:rPr>
          <w:b/>
          <w:sz w:val="16"/>
          <w:szCs w:val="16"/>
        </w:rPr>
        <w:t xml:space="preserve">47 </w:t>
      </w:r>
      <w:r w:rsidR="00FE0AA5" w:rsidRPr="007D7680">
        <w:rPr>
          <w:b/>
          <w:sz w:val="16"/>
          <w:szCs w:val="16"/>
        </w:rPr>
        <w:t>odst. </w:t>
      </w:r>
      <w:r w:rsidRPr="007D7680">
        <w:rPr>
          <w:b/>
          <w:sz w:val="16"/>
          <w:szCs w:val="16"/>
        </w:rPr>
        <w:t xml:space="preserve">1 ZSVM“ </w:t>
      </w:r>
      <w:r w:rsidRPr="007D7680">
        <w:rPr>
          <w:sz w:val="16"/>
          <w:szCs w:val="16"/>
        </w:rPr>
        <w:t>(jen</w:t>
      </w:r>
      <w:r w:rsidR="00581133" w:rsidRPr="007D7680">
        <w:rPr>
          <w:sz w:val="16"/>
          <w:szCs w:val="16"/>
        </w:rPr>
        <w:t xml:space="preserve"> u </w:t>
      </w:r>
      <w:r w:rsidRPr="007D7680">
        <w:rPr>
          <w:sz w:val="16"/>
          <w:szCs w:val="16"/>
        </w:rPr>
        <w:t>osob mladistvých).</w:t>
      </w:r>
    </w:p>
    <w:p w14:paraId="550B2D9A" w14:textId="77777777"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Příslušná data posledního dne těchto lhůt do předepsaných řádků neprodleně vyznačí předseda senátu (samosoudce)</w:t>
      </w:r>
      <w:r w:rsidR="004609A0" w:rsidRPr="007D7680">
        <w:rPr>
          <w:rFonts w:ascii="Times New Roman" w:hAnsi="Times New Roman"/>
          <w:sz w:val="16"/>
          <w:szCs w:val="16"/>
        </w:rPr>
        <w:t xml:space="preserve"> a </w:t>
      </w:r>
      <w:r w:rsidRPr="007D7680">
        <w:rPr>
          <w:rFonts w:ascii="Times New Roman" w:hAnsi="Times New Roman"/>
          <w:sz w:val="16"/>
          <w:szCs w:val="16"/>
        </w:rPr>
        <w:t>zároveň si je vyznačí do</w:t>
      </w:r>
      <w:r w:rsidR="00AA70EE">
        <w:rPr>
          <w:rFonts w:ascii="Times New Roman" w:hAnsi="Times New Roman"/>
          <w:sz w:val="16"/>
          <w:szCs w:val="16"/>
        </w:rPr>
        <w:t> </w:t>
      </w:r>
      <w:r w:rsidRPr="007D7680">
        <w:rPr>
          <w:rFonts w:ascii="Times New Roman" w:hAnsi="Times New Roman"/>
          <w:sz w:val="16"/>
          <w:szCs w:val="16"/>
        </w:rPr>
        <w:t>svého přehledu vazebních lhůt.</w:t>
      </w:r>
    </w:p>
    <w:p w14:paraId="28E147C3" w14:textId="77777777"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 xml:space="preserve">Vedoucí trestní kanceláře pak tato data </w:t>
      </w:r>
      <w:r w:rsidR="005E18D1" w:rsidRPr="007D7680">
        <w:rPr>
          <w:rFonts w:ascii="Times New Roman" w:hAnsi="Times New Roman"/>
          <w:sz w:val="16"/>
          <w:szCs w:val="16"/>
        </w:rPr>
        <w:t>zaznamená do</w:t>
      </w:r>
      <w:r w:rsidR="00AA70EE">
        <w:rPr>
          <w:rFonts w:ascii="Times New Roman" w:hAnsi="Times New Roman"/>
          <w:sz w:val="16"/>
          <w:szCs w:val="16"/>
        </w:rPr>
        <w:t> </w:t>
      </w:r>
      <w:r w:rsidR="005E18D1" w:rsidRPr="007D7680">
        <w:rPr>
          <w:rFonts w:ascii="Times New Roman" w:hAnsi="Times New Roman"/>
          <w:sz w:val="16"/>
          <w:szCs w:val="16"/>
        </w:rPr>
        <w:t>informačního systému soudu</w:t>
      </w:r>
      <w:r w:rsidRPr="007D7680">
        <w:rPr>
          <w:rFonts w:ascii="Times New Roman" w:hAnsi="Times New Roman"/>
          <w:sz w:val="16"/>
          <w:szCs w:val="16"/>
        </w:rPr>
        <w:t>. Předsedu senátu (samosoudce) upozorní nejméně osm pracovních dnů předem na dobíhající lhůtu.</w:t>
      </w:r>
    </w:p>
    <w:p w14:paraId="658ABD02" w14:textId="4F8E8F2D"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Zvýšenou pozornost je třeba věnovat dobíhajícím lhůtám</w:t>
      </w:r>
      <w:r w:rsidR="002458BA" w:rsidRPr="007D7680">
        <w:rPr>
          <w:rFonts w:ascii="Times New Roman" w:hAnsi="Times New Roman"/>
          <w:sz w:val="16"/>
          <w:szCs w:val="16"/>
        </w:rPr>
        <w:t xml:space="preserve"> i </w:t>
      </w:r>
      <w:r w:rsidRPr="007D7680">
        <w:rPr>
          <w:rFonts w:ascii="Times New Roman" w:hAnsi="Times New Roman"/>
          <w:sz w:val="16"/>
          <w:szCs w:val="16"/>
        </w:rPr>
        <w:t>při</w:t>
      </w:r>
      <w:r w:rsidR="00AA70EE">
        <w:rPr>
          <w:rFonts w:ascii="Times New Roman" w:hAnsi="Times New Roman"/>
          <w:sz w:val="16"/>
          <w:szCs w:val="16"/>
        </w:rPr>
        <w:t> </w:t>
      </w:r>
      <w:r w:rsidRPr="007D7680">
        <w:rPr>
          <w:rFonts w:ascii="Times New Roman" w:hAnsi="Times New Roman"/>
          <w:sz w:val="16"/>
          <w:szCs w:val="16"/>
        </w:rPr>
        <w:t>odesílání spisu soudu II. stupně, vracení od soudu II. stupně nebo zapůjčování. Takový</w:t>
      </w:r>
      <w:r w:rsidR="002103ED">
        <w:rPr>
          <w:rFonts w:ascii="Times New Roman" w:hAnsi="Times New Roman"/>
          <w:sz w:val="16"/>
          <w:szCs w:val="16"/>
        </w:rPr>
        <w:t> </w:t>
      </w:r>
      <w:r w:rsidRPr="007D7680">
        <w:rPr>
          <w:rFonts w:ascii="Times New Roman" w:hAnsi="Times New Roman"/>
          <w:sz w:val="16"/>
          <w:szCs w:val="16"/>
        </w:rPr>
        <w:t>pohyb spisu je možný jen tehdy, pokud do konce lhůty zbývá nejméně pět pracovních dnů;</w:t>
      </w:r>
      <w:r w:rsidR="009709AD" w:rsidRPr="007D7680">
        <w:rPr>
          <w:rFonts w:ascii="Times New Roman" w:hAnsi="Times New Roman"/>
          <w:sz w:val="16"/>
          <w:szCs w:val="16"/>
        </w:rPr>
        <w:t xml:space="preserve"> v </w:t>
      </w:r>
      <w:r w:rsidRPr="007D7680">
        <w:rPr>
          <w:rFonts w:ascii="Times New Roman" w:hAnsi="Times New Roman"/>
          <w:sz w:val="16"/>
          <w:szCs w:val="16"/>
        </w:rPr>
        <w:t>opačném případě je nejprve nutno učinit příslušné rozhodnutí</w:t>
      </w:r>
      <w:r w:rsidR="004609A0" w:rsidRPr="007D7680">
        <w:rPr>
          <w:rFonts w:ascii="Times New Roman" w:hAnsi="Times New Roman"/>
          <w:sz w:val="16"/>
          <w:szCs w:val="16"/>
        </w:rPr>
        <w:t xml:space="preserve"> a </w:t>
      </w:r>
      <w:r w:rsidRPr="007D7680">
        <w:rPr>
          <w:rFonts w:ascii="Times New Roman" w:hAnsi="Times New Roman"/>
          <w:sz w:val="16"/>
          <w:szCs w:val="16"/>
        </w:rPr>
        <w:t>pak teprve spis odeslat. Pokud ze závažných důvodů nelze takový požadavek dodržet, musí být adresát na dobíhající lhůtu výslovně</w:t>
      </w:r>
      <w:r w:rsidR="009709AD" w:rsidRPr="007D7680">
        <w:rPr>
          <w:rFonts w:ascii="Times New Roman" w:hAnsi="Times New Roman"/>
          <w:sz w:val="16"/>
          <w:szCs w:val="16"/>
        </w:rPr>
        <w:t xml:space="preserve"> v </w:t>
      </w:r>
      <w:r w:rsidRPr="007D7680">
        <w:rPr>
          <w:rFonts w:ascii="Times New Roman" w:hAnsi="Times New Roman"/>
          <w:sz w:val="16"/>
          <w:szCs w:val="16"/>
        </w:rPr>
        <w:t>předkládací zprávě nebo průvodním přípise upozorněn.</w:t>
      </w:r>
    </w:p>
    <w:p w14:paraId="1681E646" w14:textId="77777777" w:rsidR="00E97157"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Pokud je obviněný</w:t>
      </w:r>
      <w:r w:rsidR="00581133" w:rsidRPr="007D7680">
        <w:rPr>
          <w:rFonts w:ascii="Times New Roman" w:hAnsi="Times New Roman"/>
          <w:sz w:val="16"/>
          <w:szCs w:val="16"/>
        </w:rPr>
        <w:t xml:space="preserve"> z </w:t>
      </w:r>
      <w:r w:rsidRPr="007D7680">
        <w:rPr>
          <w:rFonts w:ascii="Times New Roman" w:hAnsi="Times New Roman"/>
          <w:sz w:val="16"/>
          <w:szCs w:val="16"/>
        </w:rPr>
        <w:t xml:space="preserve">vazby propuštěn nebo vazba skončila jiným způsobem, </w:t>
      </w:r>
      <w:r w:rsidR="00E97157" w:rsidRPr="007D7680">
        <w:rPr>
          <w:rFonts w:ascii="Times New Roman" w:hAnsi="Times New Roman"/>
          <w:sz w:val="16"/>
          <w:szCs w:val="16"/>
        </w:rPr>
        <w:t>je třeba ji v informačním systému soudu odškrtnout.</w:t>
      </w:r>
    </w:p>
    <w:p w14:paraId="106BB82A" w14:textId="77777777" w:rsidR="00E97157" w:rsidRPr="007D7680" w:rsidRDefault="00E97157"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V informačním systému soudu se dále krom jiných informací vyznačí, o</w:t>
      </w:r>
      <w:r w:rsidR="00E74490" w:rsidRPr="007D7680">
        <w:rPr>
          <w:rFonts w:ascii="Times New Roman" w:hAnsi="Times New Roman"/>
          <w:sz w:val="16"/>
          <w:szCs w:val="16"/>
        </w:rPr>
        <w:t> </w:t>
      </w:r>
      <w:r w:rsidRPr="007D7680">
        <w:rPr>
          <w:rFonts w:ascii="Times New Roman" w:hAnsi="Times New Roman"/>
          <w:sz w:val="16"/>
          <w:szCs w:val="16"/>
        </w:rPr>
        <w:t>jaký druh vazby se jedná.</w:t>
      </w:r>
    </w:p>
    <w:p w14:paraId="0F84E79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79" w:name="_Toc233193159"/>
      <w:bookmarkStart w:id="1480" w:name="_Toc221856744"/>
      <w:bookmarkStart w:id="1481" w:name="_Toc233209757"/>
      <w:bookmarkStart w:id="1482" w:name="_Toc233283576"/>
      <w:bookmarkStart w:id="1483" w:name="_Toc233286379"/>
      <w:bookmarkStart w:id="1484" w:name="_Toc233289341"/>
      <w:bookmarkStart w:id="1485" w:name="_Toc233292449"/>
      <w:bookmarkStart w:id="1486" w:name="_Toc233293118"/>
      <w:bookmarkStart w:id="1487" w:name="_Toc233199185"/>
      <w:bookmarkStart w:id="1488" w:name="_Toc233213353"/>
      <w:bookmarkStart w:id="1489" w:name="_Toc233216411"/>
      <w:bookmarkStart w:id="1490" w:name="_Toc213959789"/>
      <w:bookmarkStart w:id="1491" w:name="_Toc233301221"/>
      <w:bookmarkStart w:id="1492" w:name="_Toc233302553"/>
      <w:bookmarkStart w:id="1493" w:name="_Toc233307828"/>
      <w:bookmarkStart w:id="1494" w:name="_Toc233313394"/>
      <w:bookmarkStart w:id="1495" w:name="_Toc233315697"/>
      <w:bookmarkStart w:id="1496" w:name="_Toc233342575"/>
      <w:bookmarkStart w:id="1497" w:name="_Toc233343241"/>
      <w:bookmarkStart w:id="1498" w:name="_Toc233344592"/>
      <w:bookmarkStart w:id="1499" w:name="_Toc233355077"/>
      <w:bookmarkStart w:id="1500" w:name="_Toc233357767"/>
      <w:bookmarkStart w:id="1501" w:name="_Toc233368448"/>
      <w:bookmarkStart w:id="1502" w:name="_Toc233370578"/>
      <w:bookmarkStart w:id="1503" w:name="_Toc2167750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w:t>
      </w:r>
      <w:r w:rsidR="000F1416" w:rsidRPr="007D7680">
        <w:rPr>
          <w:rFonts w:ascii="Times New Roman" w:eastAsia="MS Mincho" w:hAnsi="Times New Roman"/>
          <w:b/>
          <w:color w:val="008000"/>
          <w:sz w:val="16"/>
          <w:szCs w:val="16"/>
        </w:rPr>
        <w:br/>
        <w:t>Některé postupy při užití úředních razítek</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14:paraId="78B57EDE" w14:textId="77777777" w:rsidR="000F1416" w:rsidRPr="007D7680" w:rsidRDefault="000F1416"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Vyhotovení platebních poukazů, kterými se nařizuje výplata peněz nebo vydání jiných hodnot,</w:t>
      </w:r>
      <w:r w:rsidR="004609A0" w:rsidRPr="007D7680">
        <w:rPr>
          <w:rFonts w:ascii="Times New Roman" w:hAnsi="Times New Roman"/>
          <w:sz w:val="16"/>
          <w:szCs w:val="16"/>
        </w:rPr>
        <w:t xml:space="preserve"> a </w:t>
      </w:r>
      <w:r w:rsidRPr="007D7680">
        <w:rPr>
          <w:rFonts w:ascii="Times New Roman" w:hAnsi="Times New Roman"/>
          <w:sz w:val="16"/>
          <w:szCs w:val="16"/>
        </w:rPr>
        <w:t>příkazů</w:t>
      </w:r>
      <w:r w:rsidR="00581133" w:rsidRPr="007D7680">
        <w:rPr>
          <w:rFonts w:ascii="Times New Roman" w:hAnsi="Times New Roman"/>
          <w:sz w:val="16"/>
          <w:szCs w:val="16"/>
        </w:rPr>
        <w:t xml:space="preserve"> k </w:t>
      </w:r>
      <w:r w:rsidRPr="007D7680">
        <w:rPr>
          <w:rFonts w:ascii="Times New Roman" w:hAnsi="Times New Roman"/>
          <w:sz w:val="16"/>
          <w:szCs w:val="16"/>
        </w:rPr>
        <w:t>disponování soudní úschovou</w:t>
      </w:r>
      <w:r w:rsidR="004609A0" w:rsidRPr="007D7680">
        <w:rPr>
          <w:rFonts w:ascii="Times New Roman" w:hAnsi="Times New Roman"/>
          <w:sz w:val="16"/>
          <w:szCs w:val="16"/>
        </w:rPr>
        <w:t xml:space="preserve"> a </w:t>
      </w:r>
      <w:r w:rsidRPr="007D7680">
        <w:rPr>
          <w:rFonts w:ascii="Times New Roman" w:hAnsi="Times New Roman"/>
          <w:sz w:val="16"/>
          <w:szCs w:val="16"/>
        </w:rPr>
        <w:t>trestním depozitem, podepisuje vlastnoručně předseda senátu, popřípadě vyšší soudní úředník, soudní tajemník či asistent soudce</w:t>
      </w:r>
      <w:r w:rsidR="004609A0" w:rsidRPr="007D7680">
        <w:rPr>
          <w:rFonts w:ascii="Times New Roman" w:hAnsi="Times New Roman"/>
          <w:sz w:val="16"/>
          <w:szCs w:val="16"/>
        </w:rPr>
        <w:t xml:space="preserve"> a </w:t>
      </w:r>
      <w:r w:rsidR="00581133" w:rsidRPr="007D7680">
        <w:rPr>
          <w:rFonts w:ascii="Times New Roman" w:hAnsi="Times New Roman"/>
          <w:sz w:val="16"/>
          <w:szCs w:val="16"/>
        </w:rPr>
        <w:t>u </w:t>
      </w:r>
      <w:r w:rsidRPr="007D7680">
        <w:rPr>
          <w:rFonts w:ascii="Times New Roman" w:hAnsi="Times New Roman"/>
          <w:sz w:val="16"/>
          <w:szCs w:val="16"/>
        </w:rPr>
        <w:t>věcí výkonu rozhodnutí tak může činit</w:t>
      </w:r>
      <w:r w:rsidR="002458BA" w:rsidRPr="007D7680">
        <w:rPr>
          <w:rFonts w:ascii="Times New Roman" w:hAnsi="Times New Roman"/>
          <w:sz w:val="16"/>
          <w:szCs w:val="16"/>
        </w:rPr>
        <w:t xml:space="preserve"> i </w:t>
      </w:r>
      <w:r w:rsidRPr="007D7680">
        <w:rPr>
          <w:rFonts w:ascii="Times New Roman" w:hAnsi="Times New Roman"/>
          <w:sz w:val="16"/>
          <w:szCs w:val="16"/>
        </w:rPr>
        <w:t xml:space="preserve">soudní vykonavatel. Platební poukaz opatří příslušný zaměstnanec razítkem dle </w:t>
      </w:r>
      <w:r w:rsidR="00FE0AA5" w:rsidRPr="007D7680">
        <w:rPr>
          <w:rFonts w:ascii="Times New Roman" w:hAnsi="Times New Roman"/>
          <w:sz w:val="16"/>
          <w:szCs w:val="16"/>
        </w:rPr>
        <w:t>§ </w:t>
      </w:r>
      <w:r w:rsidRPr="007D7680">
        <w:rPr>
          <w:rFonts w:ascii="Times New Roman" w:hAnsi="Times New Roman"/>
          <w:sz w:val="16"/>
          <w:szCs w:val="16"/>
        </w:rPr>
        <w:t xml:space="preserve">248 </w:t>
      </w:r>
      <w:r w:rsidR="00FE0AA5" w:rsidRPr="007D7680">
        <w:rPr>
          <w:rFonts w:ascii="Times New Roman" w:hAnsi="Times New Roman"/>
          <w:sz w:val="16"/>
          <w:szCs w:val="16"/>
        </w:rPr>
        <w:t>odst. </w:t>
      </w:r>
      <w:r w:rsidRPr="007D7680">
        <w:rPr>
          <w:rFonts w:ascii="Times New Roman" w:hAnsi="Times New Roman"/>
          <w:sz w:val="16"/>
          <w:szCs w:val="16"/>
        </w:rPr>
        <w:t>3, 4.</w:t>
      </w:r>
    </w:p>
    <w:p w14:paraId="65D103E1" w14:textId="77777777" w:rsidR="000F1416" w:rsidRPr="007D7680" w:rsidRDefault="000F1416"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 xml:space="preserve">Předseda soudu zašle na předepsaném tiskopisu </w:t>
      </w:r>
      <w:r w:rsidR="00930C06" w:rsidRPr="007D7680">
        <w:rPr>
          <w:rFonts w:ascii="Times New Roman" w:hAnsi="Times New Roman"/>
          <w:sz w:val="16"/>
          <w:szCs w:val="16"/>
        </w:rPr>
        <w:t xml:space="preserve">příslušné bance </w:t>
      </w:r>
      <w:r w:rsidRPr="007D7680">
        <w:rPr>
          <w:rFonts w:ascii="Times New Roman" w:hAnsi="Times New Roman"/>
          <w:sz w:val="16"/>
          <w:szCs w:val="16"/>
        </w:rPr>
        <w:t>vzory podpisů zaměstnanců oprávněných podepisovat poukazovací doložku</w:t>
      </w:r>
      <w:r w:rsidR="004609A0" w:rsidRPr="007D7680">
        <w:rPr>
          <w:rFonts w:ascii="Times New Roman" w:hAnsi="Times New Roman"/>
          <w:sz w:val="16"/>
          <w:szCs w:val="16"/>
        </w:rPr>
        <w:t xml:space="preserve"> a </w:t>
      </w:r>
      <w:r w:rsidRPr="007D7680">
        <w:rPr>
          <w:rFonts w:ascii="Times New Roman" w:hAnsi="Times New Roman"/>
          <w:sz w:val="16"/>
          <w:szCs w:val="16"/>
        </w:rPr>
        <w:t xml:space="preserve">vyrozumí </w:t>
      </w:r>
      <w:r w:rsidR="00930C06" w:rsidRPr="007D7680">
        <w:rPr>
          <w:rFonts w:ascii="Times New Roman" w:hAnsi="Times New Roman"/>
          <w:sz w:val="16"/>
          <w:szCs w:val="16"/>
        </w:rPr>
        <w:t xml:space="preserve">příslušnou banku </w:t>
      </w:r>
      <w:r w:rsidRPr="007D7680">
        <w:rPr>
          <w:rFonts w:ascii="Times New Roman" w:hAnsi="Times New Roman"/>
          <w:sz w:val="16"/>
          <w:szCs w:val="16"/>
        </w:rPr>
        <w:t>ihned</w:t>
      </w:r>
      <w:r w:rsidR="00581133" w:rsidRPr="007D7680">
        <w:rPr>
          <w:rFonts w:ascii="Times New Roman" w:hAnsi="Times New Roman"/>
          <w:sz w:val="16"/>
          <w:szCs w:val="16"/>
        </w:rPr>
        <w:t xml:space="preserve"> o </w:t>
      </w:r>
      <w:r w:rsidRPr="007D7680">
        <w:rPr>
          <w:rFonts w:ascii="Times New Roman" w:hAnsi="Times New Roman"/>
          <w:sz w:val="16"/>
          <w:szCs w:val="16"/>
        </w:rPr>
        <w:t>každé změně</w:t>
      </w:r>
      <w:r w:rsidR="009709AD" w:rsidRPr="007D7680">
        <w:rPr>
          <w:rFonts w:ascii="Times New Roman" w:hAnsi="Times New Roman"/>
          <w:sz w:val="16"/>
          <w:szCs w:val="16"/>
        </w:rPr>
        <w:t xml:space="preserve"> v </w:t>
      </w:r>
      <w:r w:rsidRPr="007D7680">
        <w:rPr>
          <w:rFonts w:ascii="Times New Roman" w:hAnsi="Times New Roman"/>
          <w:sz w:val="16"/>
          <w:szCs w:val="16"/>
        </w:rPr>
        <w:t>tomto oprávnění.</w:t>
      </w:r>
    </w:p>
    <w:p w14:paraId="1E8ECB0C" w14:textId="77777777" w:rsidR="000F1416" w:rsidRPr="007D7680" w:rsidRDefault="000F1416"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Kulatá úřední razítka se používají</w:t>
      </w:r>
      <w:r w:rsidR="009709AD" w:rsidRPr="007D7680">
        <w:rPr>
          <w:rFonts w:ascii="Times New Roman" w:hAnsi="Times New Roman"/>
          <w:sz w:val="16"/>
          <w:szCs w:val="16"/>
        </w:rPr>
        <w:t xml:space="preserve"> v </w:t>
      </w:r>
      <w:r w:rsidRPr="007D7680">
        <w:rPr>
          <w:rFonts w:ascii="Times New Roman" w:hAnsi="Times New Roman"/>
          <w:sz w:val="16"/>
          <w:szCs w:val="16"/>
        </w:rPr>
        <w:t xml:space="preserve">rozsahu ustanovení </w:t>
      </w:r>
      <w:r w:rsidR="00FE0AA5" w:rsidRPr="007D7680">
        <w:rPr>
          <w:rFonts w:ascii="Times New Roman" w:hAnsi="Times New Roman"/>
          <w:sz w:val="16"/>
          <w:szCs w:val="16"/>
        </w:rPr>
        <w:t>§ </w:t>
      </w:r>
      <w:r w:rsidRPr="007D7680">
        <w:rPr>
          <w:rFonts w:ascii="Times New Roman" w:hAnsi="Times New Roman"/>
          <w:sz w:val="16"/>
          <w:szCs w:val="16"/>
        </w:rPr>
        <w:t xml:space="preserve">22 j. ř., </w:t>
      </w:r>
      <w:r w:rsidR="00FE0AA5" w:rsidRPr="007D7680">
        <w:rPr>
          <w:rFonts w:ascii="Times New Roman" w:hAnsi="Times New Roman"/>
          <w:sz w:val="16"/>
          <w:szCs w:val="16"/>
        </w:rPr>
        <w:t>§ </w:t>
      </w:r>
      <w:r w:rsidRPr="007D7680">
        <w:rPr>
          <w:rFonts w:ascii="Times New Roman" w:hAnsi="Times New Roman"/>
          <w:sz w:val="16"/>
          <w:szCs w:val="16"/>
        </w:rPr>
        <w:t>55</w:t>
      </w:r>
      <w:r w:rsidR="004609A0" w:rsidRPr="007D7680">
        <w:rPr>
          <w:rFonts w:ascii="Times New Roman" w:hAnsi="Times New Roman"/>
          <w:sz w:val="16"/>
          <w:szCs w:val="16"/>
        </w:rPr>
        <w:t xml:space="preserve"> a </w:t>
      </w:r>
      <w:r w:rsidR="00FE0AA5" w:rsidRPr="007D7680">
        <w:rPr>
          <w:rFonts w:ascii="Times New Roman" w:hAnsi="Times New Roman"/>
          <w:sz w:val="16"/>
          <w:szCs w:val="16"/>
        </w:rPr>
        <w:t>§ </w:t>
      </w:r>
      <w:r w:rsidRPr="007D7680">
        <w:rPr>
          <w:rFonts w:ascii="Times New Roman" w:hAnsi="Times New Roman"/>
          <w:sz w:val="16"/>
          <w:szCs w:val="16"/>
        </w:rPr>
        <w:t>248.</w:t>
      </w:r>
    </w:p>
    <w:p w14:paraId="67104BF2" w14:textId="77777777" w:rsidR="00993B03" w:rsidRPr="007D7680" w:rsidRDefault="00993B03"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Adresním razítkem soudu se opatřují všechny soudní písemnosti, které se neopatřují razítkem kulatým (</w:t>
      </w:r>
      <w:r w:rsidR="00FE0AA5" w:rsidRPr="007D7680">
        <w:rPr>
          <w:rFonts w:ascii="Times New Roman" w:hAnsi="Times New Roman"/>
          <w:sz w:val="16"/>
          <w:szCs w:val="16"/>
        </w:rPr>
        <w:t>§ </w:t>
      </w:r>
      <w:r w:rsidRPr="007D7680">
        <w:rPr>
          <w:rFonts w:ascii="Times New Roman" w:hAnsi="Times New Roman"/>
          <w:sz w:val="16"/>
          <w:szCs w:val="16"/>
        </w:rPr>
        <w:t>248).</w:t>
      </w:r>
    </w:p>
    <w:p w14:paraId="31C643C4" w14:textId="53E595A3" w:rsidR="000F1416" w:rsidRPr="002103ED" w:rsidRDefault="00FE0AA5" w:rsidP="002103ED">
      <w:pPr>
        <w:pStyle w:val="Prosttext"/>
        <w:keepNext/>
        <w:spacing w:before="60"/>
        <w:jc w:val="center"/>
        <w:outlineLvl w:val="4"/>
        <w:rPr>
          <w:rFonts w:ascii="Times New Roman" w:eastAsia="MS Mincho" w:hAnsi="Times New Roman"/>
          <w:b/>
          <w:color w:val="008000"/>
          <w:sz w:val="16"/>
          <w:szCs w:val="16"/>
        </w:rPr>
      </w:pPr>
      <w:bookmarkStart w:id="1504" w:name="_Toc233193160"/>
      <w:bookmarkStart w:id="1505" w:name="_Toc221856745"/>
      <w:bookmarkStart w:id="1506" w:name="_Toc233209758"/>
      <w:bookmarkStart w:id="1507" w:name="_Toc233283577"/>
      <w:bookmarkStart w:id="1508" w:name="_Toc233286380"/>
      <w:bookmarkStart w:id="1509" w:name="_Toc233289342"/>
      <w:bookmarkStart w:id="1510" w:name="_Toc233292450"/>
      <w:bookmarkStart w:id="1511" w:name="_Toc233293119"/>
      <w:bookmarkStart w:id="1512" w:name="_Toc233199186"/>
      <w:bookmarkStart w:id="1513" w:name="_Toc233213354"/>
      <w:bookmarkStart w:id="1514" w:name="_Toc233216412"/>
      <w:bookmarkStart w:id="1515" w:name="_Toc233301222"/>
      <w:bookmarkStart w:id="1516" w:name="_Toc233302554"/>
      <w:bookmarkStart w:id="1517" w:name="_Toc233307829"/>
      <w:bookmarkStart w:id="1518" w:name="_Toc233313395"/>
      <w:bookmarkStart w:id="1519" w:name="_Toc233315698"/>
      <w:bookmarkStart w:id="1520" w:name="_Toc233342576"/>
      <w:bookmarkStart w:id="1521" w:name="_Toc233343242"/>
      <w:bookmarkStart w:id="1522" w:name="_Toc233344593"/>
      <w:bookmarkStart w:id="1523" w:name="_Toc233355078"/>
      <w:bookmarkStart w:id="1524" w:name="_Toc233357768"/>
      <w:bookmarkStart w:id="1525" w:name="_Toc233368449"/>
      <w:bookmarkStart w:id="1526" w:name="_Toc233370579"/>
      <w:bookmarkStart w:id="1527" w:name="_Toc216775094"/>
      <w:bookmarkStart w:id="1528" w:name="_Toc213959790"/>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37a</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rsidR="002103ED">
        <w:rPr>
          <w:rFonts w:ascii="Times New Roman" w:eastAsia="MS Mincho" w:hAnsi="Times New Roman"/>
          <w:b/>
          <w:color w:val="008000"/>
          <w:sz w:val="16"/>
          <w:szCs w:val="16"/>
        </w:rPr>
        <w:br/>
      </w:r>
      <w:r w:rsidR="002103ED" w:rsidRPr="003063BB">
        <w:rPr>
          <w:rFonts w:ascii="Times New Roman" w:eastAsia="MS Mincho" w:hAnsi="Times New Roman"/>
          <w:bCs/>
          <w:i/>
          <w:iCs/>
          <w:sz w:val="16"/>
          <w:szCs w:val="16"/>
        </w:rPr>
        <w:t>zrušen</w:t>
      </w:r>
      <w:bookmarkEnd w:id="1527"/>
    </w:p>
    <w:p w14:paraId="1E227944" w14:textId="77777777" w:rsidR="00993B03" w:rsidRPr="007D7680" w:rsidRDefault="00993B03" w:rsidP="00904B32">
      <w:pPr>
        <w:pStyle w:val="Prosttext"/>
        <w:keepNext/>
        <w:spacing w:before="60"/>
        <w:jc w:val="center"/>
        <w:outlineLvl w:val="1"/>
        <w:rPr>
          <w:rFonts w:ascii="Times New Roman" w:eastAsia="MS Mincho" w:hAnsi="Times New Roman"/>
          <w:b/>
          <w:caps/>
          <w:color w:val="008000"/>
          <w:sz w:val="16"/>
          <w:szCs w:val="16"/>
        </w:rPr>
      </w:pPr>
      <w:bookmarkStart w:id="1529" w:name="_Toc216775095"/>
      <w:r w:rsidRPr="007D7680">
        <w:rPr>
          <w:rFonts w:ascii="Times New Roman" w:eastAsia="MS Mincho" w:hAnsi="Times New Roman"/>
          <w:b/>
          <w:caps/>
          <w:color w:val="008000"/>
          <w:sz w:val="16"/>
          <w:szCs w:val="16"/>
        </w:rPr>
        <w:t>HLAVA PÁTÁ A</w:t>
      </w:r>
      <w:r w:rsidRPr="007D7680">
        <w:rPr>
          <w:rFonts w:ascii="Times New Roman" w:eastAsia="MS Mincho" w:hAnsi="Times New Roman"/>
          <w:b/>
          <w:caps/>
          <w:color w:val="008000"/>
          <w:sz w:val="16"/>
          <w:szCs w:val="16"/>
        </w:rPr>
        <w:br/>
        <w:t>Zvláštní ustanovení o postupu dle zákona o</w:t>
      </w:r>
      <w:r w:rsidR="00904B32" w:rsidRPr="007D7680">
        <w:rPr>
          <w:rFonts w:ascii="Times New Roman" w:eastAsia="MS Mincho" w:hAnsi="Times New Roman"/>
          <w:b/>
          <w:caps/>
          <w:color w:val="008000"/>
          <w:sz w:val="16"/>
          <w:szCs w:val="16"/>
        </w:rPr>
        <w:t> </w:t>
      </w:r>
      <w:r w:rsidRPr="007D7680">
        <w:rPr>
          <w:rFonts w:ascii="Times New Roman" w:eastAsia="MS Mincho" w:hAnsi="Times New Roman"/>
          <w:b/>
          <w:caps/>
          <w:color w:val="008000"/>
          <w:sz w:val="16"/>
          <w:szCs w:val="16"/>
        </w:rPr>
        <w:t>obětech trestných činů</w:t>
      </w:r>
      <w:bookmarkEnd w:id="1529"/>
    </w:p>
    <w:p w14:paraId="2B92EEFC"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0" w:name="_Toc216775096"/>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37b</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Nakládání s osobními údaji</w:t>
      </w:r>
      <w:bookmarkEnd w:id="1530"/>
    </w:p>
    <w:p w14:paraId="3EE705C0" w14:textId="24F6B214"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V protokole o výslechu poškozeného, svědka, zákonného zástupce, opatrovníka, zmocněnce nebo důvěrníka se, pokud o</w:t>
      </w:r>
      <w:r w:rsidR="00E74490" w:rsidRPr="007D7680">
        <w:rPr>
          <w:rFonts w:ascii="Times New Roman" w:hAnsi="Times New Roman"/>
          <w:sz w:val="16"/>
          <w:szCs w:val="16"/>
        </w:rPr>
        <w:t> </w:t>
      </w:r>
      <w:r w:rsidRPr="007D7680">
        <w:rPr>
          <w:rFonts w:ascii="Times New Roman" w:hAnsi="Times New Roman"/>
          <w:sz w:val="16"/>
          <w:szCs w:val="16"/>
        </w:rPr>
        <w:t>to požádají</w:t>
      </w:r>
      <w:hyperlink w:anchor="Poz_57" w:history="1">
        <w:r w:rsidRPr="00B74B9D">
          <w:rPr>
            <w:rStyle w:val="Hypertextovodkaz"/>
            <w:rFonts w:ascii="Times New Roman" w:hAnsi="Times New Roman"/>
            <w:sz w:val="16"/>
            <w:vertAlign w:val="superscript"/>
          </w:rPr>
          <w:t>57)</w:t>
        </w:r>
      </w:hyperlink>
      <w:r w:rsidRPr="007D7680">
        <w:rPr>
          <w:rFonts w:ascii="Times New Roman" w:hAnsi="Times New Roman"/>
          <w:sz w:val="16"/>
          <w:szCs w:val="16"/>
        </w:rPr>
        <w:t>, uvede pouze jméno a</w:t>
      </w:r>
      <w:r w:rsidR="00E74490" w:rsidRPr="007D7680">
        <w:rPr>
          <w:rFonts w:ascii="Times New Roman" w:hAnsi="Times New Roman"/>
          <w:sz w:val="16"/>
          <w:szCs w:val="16"/>
        </w:rPr>
        <w:t> </w:t>
      </w:r>
      <w:r w:rsidRPr="007D7680">
        <w:rPr>
          <w:rFonts w:ascii="Times New Roman" w:hAnsi="Times New Roman"/>
          <w:sz w:val="16"/>
          <w:szCs w:val="16"/>
        </w:rPr>
        <w:t>příjmení těchto osob, bez uvedení zjištěných údajů o</w:t>
      </w:r>
      <w:r w:rsidR="00E74490" w:rsidRPr="007D7680">
        <w:rPr>
          <w:rFonts w:ascii="Times New Roman" w:hAnsi="Times New Roman"/>
          <w:sz w:val="16"/>
          <w:szCs w:val="16"/>
        </w:rPr>
        <w:t> </w:t>
      </w:r>
      <w:r w:rsidRPr="007D7680">
        <w:rPr>
          <w:rFonts w:ascii="Times New Roman" w:hAnsi="Times New Roman"/>
          <w:sz w:val="16"/>
          <w:szCs w:val="16"/>
        </w:rPr>
        <w:t>jejich bydlišti a</w:t>
      </w:r>
      <w:r w:rsidR="00E74490" w:rsidRPr="007D7680">
        <w:rPr>
          <w:rFonts w:ascii="Times New Roman" w:hAnsi="Times New Roman"/>
          <w:sz w:val="16"/>
          <w:szCs w:val="16"/>
        </w:rPr>
        <w:t> </w:t>
      </w:r>
      <w:r w:rsidRPr="007D7680">
        <w:rPr>
          <w:rFonts w:ascii="Times New Roman" w:hAnsi="Times New Roman"/>
          <w:sz w:val="16"/>
          <w:szCs w:val="16"/>
        </w:rPr>
        <w:t>doručovací adrese, o</w:t>
      </w:r>
      <w:r w:rsidR="00E74490" w:rsidRPr="007D7680">
        <w:rPr>
          <w:rFonts w:ascii="Times New Roman" w:hAnsi="Times New Roman"/>
          <w:sz w:val="16"/>
          <w:szCs w:val="16"/>
        </w:rPr>
        <w:t> </w:t>
      </w:r>
      <w:r w:rsidRPr="007D7680">
        <w:rPr>
          <w:rFonts w:ascii="Times New Roman" w:hAnsi="Times New Roman"/>
          <w:sz w:val="16"/>
          <w:szCs w:val="16"/>
        </w:rPr>
        <w:t>místě výkonu zaměstnání či povolání nebo podnikání a</w:t>
      </w:r>
      <w:r w:rsidR="00E74490" w:rsidRPr="007D7680">
        <w:rPr>
          <w:rFonts w:ascii="Times New Roman" w:hAnsi="Times New Roman"/>
          <w:sz w:val="16"/>
          <w:szCs w:val="16"/>
        </w:rPr>
        <w:t> </w:t>
      </w:r>
      <w:r w:rsidRPr="007D7680">
        <w:rPr>
          <w:rFonts w:ascii="Times New Roman" w:hAnsi="Times New Roman"/>
          <w:sz w:val="16"/>
          <w:szCs w:val="16"/>
        </w:rPr>
        <w:t>dále</w:t>
      </w:r>
      <w:r w:rsidR="003063BB">
        <w:rPr>
          <w:rFonts w:ascii="Times New Roman" w:hAnsi="Times New Roman"/>
          <w:sz w:val="16"/>
          <w:szCs w:val="16"/>
        </w:rPr>
        <w:t> </w:t>
      </w:r>
      <w:r w:rsidRPr="007D7680">
        <w:rPr>
          <w:rFonts w:ascii="Times New Roman" w:hAnsi="Times New Roman"/>
          <w:sz w:val="16"/>
          <w:szCs w:val="16"/>
        </w:rPr>
        <w:t>o</w:t>
      </w:r>
      <w:r w:rsidR="00E74490" w:rsidRPr="007D7680">
        <w:rPr>
          <w:rFonts w:ascii="Times New Roman" w:hAnsi="Times New Roman"/>
          <w:sz w:val="16"/>
          <w:szCs w:val="16"/>
        </w:rPr>
        <w:t> </w:t>
      </w:r>
      <w:r w:rsidRPr="007D7680">
        <w:rPr>
          <w:rFonts w:ascii="Times New Roman" w:hAnsi="Times New Roman"/>
          <w:sz w:val="16"/>
          <w:szCs w:val="16"/>
        </w:rPr>
        <w:t>osobních, rodinných a</w:t>
      </w:r>
      <w:r w:rsidR="00E74490" w:rsidRPr="007D7680">
        <w:rPr>
          <w:rFonts w:ascii="Times New Roman" w:hAnsi="Times New Roman"/>
          <w:sz w:val="16"/>
          <w:szCs w:val="16"/>
        </w:rPr>
        <w:t> </w:t>
      </w:r>
      <w:r w:rsidRPr="007D7680">
        <w:rPr>
          <w:rFonts w:ascii="Times New Roman" w:hAnsi="Times New Roman"/>
          <w:sz w:val="16"/>
          <w:szCs w:val="16"/>
        </w:rPr>
        <w:t>majetkových poměrech poškozeného a</w:t>
      </w:r>
      <w:r w:rsidR="00E74490" w:rsidRPr="007D7680">
        <w:rPr>
          <w:rFonts w:ascii="Times New Roman" w:hAnsi="Times New Roman"/>
          <w:sz w:val="16"/>
          <w:szCs w:val="16"/>
        </w:rPr>
        <w:t> </w:t>
      </w:r>
      <w:r w:rsidRPr="007D7680">
        <w:rPr>
          <w:rFonts w:ascii="Times New Roman" w:hAnsi="Times New Roman"/>
          <w:sz w:val="16"/>
          <w:szCs w:val="16"/>
        </w:rPr>
        <w:t>svědka. Ostatní údaje budou vedeny tak, aby se s nimi mohli seznámit jen orgány činné v trestním řízení a</w:t>
      </w:r>
      <w:r w:rsidR="00E74490" w:rsidRPr="007D7680">
        <w:rPr>
          <w:rFonts w:ascii="Times New Roman" w:hAnsi="Times New Roman"/>
          <w:sz w:val="16"/>
          <w:szCs w:val="16"/>
        </w:rPr>
        <w:t> </w:t>
      </w:r>
      <w:r w:rsidRPr="007D7680">
        <w:rPr>
          <w:rFonts w:ascii="Times New Roman" w:hAnsi="Times New Roman"/>
          <w:sz w:val="16"/>
          <w:szCs w:val="16"/>
        </w:rPr>
        <w:t>úředníci Probační a</w:t>
      </w:r>
      <w:r w:rsidR="00E74490" w:rsidRPr="007D7680">
        <w:rPr>
          <w:rFonts w:ascii="Times New Roman" w:hAnsi="Times New Roman"/>
          <w:sz w:val="16"/>
          <w:szCs w:val="16"/>
        </w:rPr>
        <w:t> </w:t>
      </w:r>
      <w:r w:rsidRPr="007D7680">
        <w:rPr>
          <w:rFonts w:ascii="Times New Roman" w:hAnsi="Times New Roman"/>
          <w:sz w:val="16"/>
          <w:szCs w:val="16"/>
        </w:rPr>
        <w:t>mediační služby činní v dané věci. Je-li to nutné pro řádné uplatnění práva na obhajobu osoby, proti níž se trestní řízení vede, sdělí se této osobě potřebné údaje dle</w:t>
      </w:r>
      <w:r w:rsidR="00AA70EE">
        <w:rPr>
          <w:rFonts w:ascii="Times New Roman" w:hAnsi="Times New Roman"/>
          <w:sz w:val="16"/>
          <w:szCs w:val="16"/>
        </w:rPr>
        <w:t> </w:t>
      </w:r>
      <w:r w:rsidRPr="007D7680">
        <w:rPr>
          <w:rFonts w:ascii="Times New Roman" w:hAnsi="Times New Roman"/>
          <w:sz w:val="16"/>
          <w:szCs w:val="16"/>
        </w:rPr>
        <w:t>rozhodnutí předsedy senátu (soudce) a</w:t>
      </w:r>
      <w:r w:rsidR="00E74490" w:rsidRPr="007D7680">
        <w:rPr>
          <w:rFonts w:ascii="Times New Roman" w:hAnsi="Times New Roman"/>
          <w:sz w:val="16"/>
          <w:szCs w:val="16"/>
        </w:rPr>
        <w:t> </w:t>
      </w:r>
      <w:r w:rsidRPr="007D7680">
        <w:rPr>
          <w:rFonts w:ascii="Times New Roman" w:hAnsi="Times New Roman"/>
          <w:sz w:val="16"/>
          <w:szCs w:val="16"/>
        </w:rPr>
        <w:t>učiní se o</w:t>
      </w:r>
      <w:r w:rsidR="00E74490" w:rsidRPr="007D7680">
        <w:rPr>
          <w:rFonts w:ascii="Times New Roman" w:hAnsi="Times New Roman"/>
          <w:sz w:val="16"/>
          <w:szCs w:val="16"/>
        </w:rPr>
        <w:t> </w:t>
      </w:r>
      <w:r w:rsidRPr="007D7680">
        <w:rPr>
          <w:rFonts w:ascii="Times New Roman" w:hAnsi="Times New Roman"/>
          <w:sz w:val="16"/>
          <w:szCs w:val="16"/>
        </w:rPr>
        <w:t>tom záznam do protokolu s uvedením důvodu poskytnutí údajů</w:t>
      </w:r>
      <w:r w:rsidR="002103ED">
        <w:rPr>
          <w:rFonts w:ascii="Times New Roman" w:hAnsi="Times New Roman"/>
          <w:sz w:val="16"/>
          <w:szCs w:val="16"/>
        </w:rPr>
        <w:t xml:space="preserve"> </w:t>
      </w:r>
      <w:bookmarkStart w:id="1531" w:name="_Hlk124779452"/>
      <w:r w:rsidR="002103ED" w:rsidRPr="003063BB">
        <w:rPr>
          <w:rFonts w:ascii="Times New Roman" w:hAnsi="Times New Roman"/>
          <w:bCs/>
          <w:sz w:val="16"/>
          <w:szCs w:val="16"/>
        </w:rPr>
        <w:t>a</w:t>
      </w:r>
      <w:r w:rsidR="00E3469E" w:rsidRPr="003063BB">
        <w:rPr>
          <w:rFonts w:ascii="Times New Roman" w:hAnsi="Times New Roman"/>
          <w:bCs/>
          <w:sz w:val="16"/>
          <w:szCs w:val="16"/>
        </w:rPr>
        <w:t> </w:t>
      </w:r>
      <w:r w:rsidR="002103ED" w:rsidRPr="003063BB">
        <w:rPr>
          <w:rFonts w:ascii="Times New Roman" w:hAnsi="Times New Roman"/>
          <w:bCs/>
          <w:sz w:val="16"/>
          <w:szCs w:val="16"/>
        </w:rPr>
        <w:t>bez</w:t>
      </w:r>
      <w:r w:rsidR="00E3469E" w:rsidRPr="003063BB">
        <w:rPr>
          <w:rFonts w:ascii="Times New Roman" w:hAnsi="Times New Roman"/>
          <w:bCs/>
          <w:sz w:val="16"/>
          <w:szCs w:val="16"/>
        </w:rPr>
        <w:t> </w:t>
      </w:r>
      <w:r w:rsidR="002103ED" w:rsidRPr="003063BB">
        <w:rPr>
          <w:rFonts w:ascii="Times New Roman" w:hAnsi="Times New Roman"/>
          <w:bCs/>
          <w:sz w:val="16"/>
          <w:szCs w:val="16"/>
        </w:rPr>
        <w:t>zbytečného odkladu se o tom informuje osoba, o jejíž údaje se jedná</w:t>
      </w:r>
      <w:bookmarkEnd w:id="1531"/>
      <w:r w:rsidRPr="007D7680">
        <w:rPr>
          <w:rFonts w:ascii="Times New Roman" w:hAnsi="Times New Roman"/>
          <w:sz w:val="16"/>
          <w:szCs w:val="16"/>
        </w:rPr>
        <w:t>.</w:t>
      </w:r>
      <w:hyperlink w:anchor="Poz_58" w:history="1">
        <w:r w:rsidRPr="00B74B9D">
          <w:rPr>
            <w:rStyle w:val="Hypertextovodkaz"/>
            <w:rFonts w:ascii="Times New Roman" w:hAnsi="Times New Roman"/>
            <w:sz w:val="16"/>
            <w:vertAlign w:val="superscript"/>
          </w:rPr>
          <w:t>58)</w:t>
        </w:r>
      </w:hyperlink>
      <w:r w:rsidRPr="007D7680">
        <w:rPr>
          <w:rFonts w:ascii="Times New Roman" w:hAnsi="Times New Roman"/>
          <w:sz w:val="16"/>
          <w:szCs w:val="16"/>
          <w:vertAlign w:val="superscript"/>
        </w:rPr>
        <w:t xml:space="preserve"> </w:t>
      </w:r>
    </w:p>
    <w:p w14:paraId="3FD4662D" w14:textId="77777777"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 xml:space="preserve">ochranu osobních údajů dle zákona </w:t>
      </w:r>
      <w:r w:rsidR="00FE0AA5" w:rsidRPr="007D7680">
        <w:rPr>
          <w:rFonts w:ascii="Times New Roman" w:hAnsi="Times New Roman"/>
          <w:sz w:val="16"/>
          <w:szCs w:val="16"/>
        </w:rPr>
        <w:t>č. </w:t>
      </w:r>
      <w:r w:rsidRPr="007D7680">
        <w:rPr>
          <w:rFonts w:ascii="Times New Roman" w:hAnsi="Times New Roman"/>
          <w:sz w:val="16"/>
          <w:szCs w:val="16"/>
        </w:rPr>
        <w:t>45/2013</w:t>
      </w:r>
      <w:r w:rsidR="00FE0AA5" w:rsidRPr="007D7680">
        <w:rPr>
          <w:rFonts w:ascii="Times New Roman" w:hAnsi="Times New Roman"/>
          <w:sz w:val="16"/>
          <w:szCs w:val="16"/>
        </w:rPr>
        <w:t> Sb.</w:t>
      </w:r>
      <w:r w:rsidRPr="007D7680">
        <w:rPr>
          <w:rFonts w:ascii="Times New Roman" w:hAnsi="Times New Roman"/>
          <w:sz w:val="16"/>
          <w:szCs w:val="16"/>
        </w:rPr>
        <w:t>, o</w:t>
      </w:r>
      <w:r w:rsidR="00E74490" w:rsidRPr="007D7680">
        <w:rPr>
          <w:rFonts w:ascii="Times New Roman" w:hAnsi="Times New Roman"/>
          <w:sz w:val="16"/>
          <w:szCs w:val="16"/>
        </w:rPr>
        <w:t> </w:t>
      </w:r>
      <w:r w:rsidRPr="007D7680">
        <w:rPr>
          <w:rFonts w:ascii="Times New Roman" w:hAnsi="Times New Roman"/>
          <w:sz w:val="16"/>
          <w:szCs w:val="16"/>
        </w:rPr>
        <w:t>obětech trestných činů a o změně některých zákonů (zákon o</w:t>
      </w:r>
      <w:r w:rsidR="00E74490" w:rsidRPr="007D7680">
        <w:rPr>
          <w:rFonts w:ascii="Times New Roman" w:hAnsi="Times New Roman"/>
          <w:sz w:val="16"/>
          <w:szCs w:val="16"/>
        </w:rPr>
        <w:t> </w:t>
      </w:r>
      <w:r w:rsidRPr="007D7680">
        <w:rPr>
          <w:rFonts w:ascii="Times New Roman" w:hAnsi="Times New Roman"/>
          <w:sz w:val="16"/>
          <w:szCs w:val="16"/>
        </w:rPr>
        <w:t xml:space="preserve">obětech trestných činů) </w:t>
      </w:r>
      <w:r w:rsidR="000F17EB" w:rsidRPr="007D7680">
        <w:rPr>
          <w:rFonts w:ascii="Times New Roman" w:hAnsi="Times New Roman"/>
          <w:sz w:val="16"/>
          <w:szCs w:val="16"/>
        </w:rPr>
        <w:t>–</w:t>
      </w:r>
      <w:r w:rsidRPr="007D7680">
        <w:rPr>
          <w:rFonts w:ascii="Times New Roman" w:hAnsi="Times New Roman"/>
          <w:sz w:val="16"/>
          <w:szCs w:val="16"/>
        </w:rPr>
        <w:t xml:space="preserve"> dále jen „</w:t>
      </w:r>
      <w:r w:rsidRPr="007D7680">
        <w:rPr>
          <w:rFonts w:ascii="Times New Roman" w:hAnsi="Times New Roman"/>
          <w:b/>
          <w:sz w:val="16"/>
          <w:szCs w:val="16"/>
        </w:rPr>
        <w:t>zákon o</w:t>
      </w:r>
      <w:r w:rsidR="00E74490" w:rsidRPr="007D7680">
        <w:rPr>
          <w:rFonts w:ascii="Times New Roman" w:hAnsi="Times New Roman"/>
          <w:b/>
          <w:sz w:val="16"/>
          <w:szCs w:val="16"/>
        </w:rPr>
        <w:t> </w:t>
      </w:r>
      <w:r w:rsidRPr="007D7680">
        <w:rPr>
          <w:rFonts w:ascii="Times New Roman" w:hAnsi="Times New Roman"/>
          <w:b/>
          <w:sz w:val="16"/>
          <w:szCs w:val="16"/>
        </w:rPr>
        <w:t>obětech trestných činů</w:t>
      </w:r>
      <w:r w:rsidRPr="007D7680">
        <w:rPr>
          <w:rFonts w:ascii="Times New Roman" w:hAnsi="Times New Roman"/>
          <w:sz w:val="16"/>
          <w:szCs w:val="16"/>
        </w:rPr>
        <w:t xml:space="preserve">“ </w:t>
      </w:r>
      <w:r w:rsidR="00E74490" w:rsidRPr="007D7680">
        <w:rPr>
          <w:rFonts w:ascii="Times New Roman" w:hAnsi="Times New Roman"/>
          <w:sz w:val="16"/>
          <w:szCs w:val="16"/>
        </w:rPr>
        <w:t xml:space="preserve">– </w:t>
      </w:r>
      <w:r w:rsidRPr="007D7680">
        <w:rPr>
          <w:rFonts w:ascii="Times New Roman" w:hAnsi="Times New Roman"/>
          <w:sz w:val="16"/>
          <w:szCs w:val="16"/>
        </w:rPr>
        <w:t>v rámci přípravného řízení, pokračuje soud ve vedení osobních údajů těchto osob tak, jak tomu bylo u Policie ČR v rámci přípravného řízení, pokud takové vedení splňuje podmínky z</w:t>
      </w:r>
      <w:r w:rsidR="00E74490" w:rsidRPr="007D7680">
        <w:rPr>
          <w:rFonts w:ascii="Times New Roman" w:hAnsi="Times New Roman"/>
          <w:sz w:val="16"/>
          <w:szCs w:val="16"/>
        </w:rPr>
        <w:t>ákona o obětech trestných činů.</w:t>
      </w:r>
    </w:p>
    <w:p w14:paraId="52609481" w14:textId="0DC52DD6"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lastRenderedPageBreak/>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ochranu osobních údajů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rámci řízení před soudem, event. systém vedení osobních údajů těchto osob u</w:t>
      </w:r>
      <w:r w:rsidR="00E74490" w:rsidRPr="007D7680">
        <w:rPr>
          <w:rFonts w:ascii="Times New Roman" w:hAnsi="Times New Roman"/>
          <w:sz w:val="16"/>
          <w:szCs w:val="16"/>
        </w:rPr>
        <w:t> </w:t>
      </w:r>
      <w:r w:rsidRPr="007D7680">
        <w:rPr>
          <w:rFonts w:ascii="Times New Roman" w:hAnsi="Times New Roman"/>
          <w:sz w:val="16"/>
          <w:szCs w:val="16"/>
        </w:rPr>
        <w:t>Policie ČR neodpovídá příslušným zákonným ustanovením, vede soud údaje, které mají být znepřístupněny, resp.</w:t>
      </w:r>
      <w:r w:rsidR="00AA70EE">
        <w:rPr>
          <w:rFonts w:ascii="Times New Roman" w:hAnsi="Times New Roman"/>
          <w:sz w:val="16"/>
          <w:szCs w:val="16"/>
        </w:rPr>
        <w:t> </w:t>
      </w:r>
      <w:r w:rsidRPr="007D7680">
        <w:rPr>
          <w:rFonts w:ascii="Times New Roman" w:hAnsi="Times New Roman"/>
          <w:sz w:val="16"/>
          <w:szCs w:val="16"/>
        </w:rPr>
        <w:t>dokumenty, které takové údaje obsahují, v samostatné zapečetěné obálce u</w:t>
      </w:r>
      <w:r w:rsidR="00E74490" w:rsidRPr="007D7680">
        <w:rPr>
          <w:rFonts w:ascii="Times New Roman" w:hAnsi="Times New Roman"/>
          <w:sz w:val="16"/>
          <w:szCs w:val="16"/>
        </w:rPr>
        <w:t> </w:t>
      </w:r>
      <w:r w:rsidRPr="007D7680">
        <w:rPr>
          <w:rFonts w:ascii="Times New Roman" w:hAnsi="Times New Roman"/>
          <w:sz w:val="16"/>
          <w:szCs w:val="16"/>
        </w:rPr>
        <w:t>spisu, na níž uvede seznam dokumentů, které</w:t>
      </w:r>
      <w:r w:rsidR="00E3469E">
        <w:rPr>
          <w:rFonts w:ascii="Times New Roman" w:hAnsi="Times New Roman"/>
          <w:sz w:val="16"/>
          <w:szCs w:val="16"/>
        </w:rPr>
        <w:t> </w:t>
      </w:r>
      <w:r w:rsidRPr="007D7680">
        <w:rPr>
          <w:rFonts w:ascii="Times New Roman" w:hAnsi="Times New Roman"/>
          <w:sz w:val="16"/>
          <w:szCs w:val="16"/>
        </w:rPr>
        <w:t>obálka obsahuje. Zapečetění se provede zalepením obálky a překrytím spoje otiskem kulatého razítka. Do</w:t>
      </w:r>
      <w:r w:rsidR="00AA70EE">
        <w:rPr>
          <w:rFonts w:ascii="Times New Roman" w:hAnsi="Times New Roman"/>
          <w:sz w:val="16"/>
          <w:szCs w:val="16"/>
        </w:rPr>
        <w:t> </w:t>
      </w:r>
      <w:r w:rsidRPr="007D7680">
        <w:rPr>
          <w:rFonts w:ascii="Times New Roman" w:hAnsi="Times New Roman"/>
          <w:sz w:val="16"/>
          <w:szCs w:val="16"/>
        </w:rPr>
        <w:t>spisu soud poznamená, že daný konkrétní dokument je uložen samostatně z důvodu žádosti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případě potřeby (např. dodání dalšího dokumentu apod.) soud obálku rozpečetí (případně vytvoří novou) a následně znovu zapečetí a učiní o</w:t>
      </w:r>
      <w:r w:rsidR="00E74490" w:rsidRPr="007D7680">
        <w:rPr>
          <w:rFonts w:ascii="Times New Roman" w:hAnsi="Times New Roman"/>
          <w:sz w:val="16"/>
          <w:szCs w:val="16"/>
        </w:rPr>
        <w:t> </w:t>
      </w:r>
      <w:r w:rsidRPr="007D7680">
        <w:rPr>
          <w:rFonts w:ascii="Times New Roman" w:hAnsi="Times New Roman"/>
          <w:sz w:val="16"/>
          <w:szCs w:val="16"/>
        </w:rPr>
        <w:t>tom do spisu záznam. V případě nahlížení do spisu ponechá soud obálku s předmětnými dokumenty u</w:t>
      </w:r>
      <w:r w:rsidR="00104A95" w:rsidRPr="007D7680">
        <w:rPr>
          <w:rFonts w:ascii="Times New Roman" w:hAnsi="Times New Roman"/>
          <w:sz w:val="16"/>
          <w:szCs w:val="16"/>
        </w:rPr>
        <w:t> </w:t>
      </w:r>
      <w:r w:rsidRPr="007D7680">
        <w:rPr>
          <w:rFonts w:ascii="Times New Roman" w:hAnsi="Times New Roman"/>
          <w:sz w:val="16"/>
          <w:szCs w:val="16"/>
        </w:rPr>
        <w:t>příslušné vedoucí soudní kanceláře. Nahlížení do těchto dokumentů umožní soud pouze orgánům činným v trestním řízení a</w:t>
      </w:r>
      <w:r w:rsidR="00104A95" w:rsidRPr="007D7680">
        <w:rPr>
          <w:rFonts w:ascii="Times New Roman" w:hAnsi="Times New Roman"/>
          <w:sz w:val="16"/>
          <w:szCs w:val="16"/>
        </w:rPr>
        <w:t> </w:t>
      </w:r>
      <w:r w:rsidRPr="007D7680">
        <w:rPr>
          <w:rFonts w:ascii="Times New Roman" w:hAnsi="Times New Roman"/>
          <w:sz w:val="16"/>
          <w:szCs w:val="16"/>
        </w:rPr>
        <w:t>úředníkům Probační a</w:t>
      </w:r>
      <w:r w:rsidR="00AA70EE">
        <w:rPr>
          <w:rFonts w:ascii="Times New Roman" w:hAnsi="Times New Roman"/>
          <w:sz w:val="16"/>
          <w:szCs w:val="16"/>
        </w:rPr>
        <w:t> </w:t>
      </w:r>
      <w:r w:rsidRPr="007D7680">
        <w:rPr>
          <w:rFonts w:ascii="Times New Roman" w:hAnsi="Times New Roman"/>
          <w:sz w:val="16"/>
          <w:szCs w:val="16"/>
        </w:rPr>
        <w:t>medi</w:t>
      </w:r>
      <w:r w:rsidR="00104A95" w:rsidRPr="007D7680">
        <w:rPr>
          <w:rFonts w:ascii="Times New Roman" w:hAnsi="Times New Roman"/>
          <w:sz w:val="16"/>
          <w:szCs w:val="16"/>
        </w:rPr>
        <w:t>ační služby činným v dané věci.</w:t>
      </w:r>
    </w:p>
    <w:p w14:paraId="5E2DEFA1" w14:textId="1C25AC76"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Soud může pro vedení údajů, které mají být znepřístupněny, resp.</w:t>
      </w:r>
      <w:r w:rsidR="00AA70EE">
        <w:rPr>
          <w:rFonts w:ascii="Times New Roman" w:hAnsi="Times New Roman"/>
          <w:sz w:val="16"/>
          <w:szCs w:val="16"/>
        </w:rPr>
        <w:t> </w:t>
      </w:r>
      <w:r w:rsidRPr="007D7680">
        <w:rPr>
          <w:rFonts w:ascii="Times New Roman" w:hAnsi="Times New Roman"/>
          <w:sz w:val="16"/>
          <w:szCs w:val="16"/>
        </w:rPr>
        <w:t>dokumentů, které takové údaje obsahují, zvolit i</w:t>
      </w:r>
      <w:r w:rsidR="00104A95" w:rsidRPr="007D7680">
        <w:rPr>
          <w:rFonts w:ascii="Times New Roman" w:hAnsi="Times New Roman"/>
          <w:sz w:val="16"/>
          <w:szCs w:val="16"/>
        </w:rPr>
        <w:t> </w:t>
      </w:r>
      <w:r w:rsidRPr="007D7680">
        <w:rPr>
          <w:rFonts w:ascii="Times New Roman" w:hAnsi="Times New Roman"/>
          <w:sz w:val="16"/>
          <w:szCs w:val="16"/>
        </w:rPr>
        <w:t>postup odlišný od</w:t>
      </w:r>
      <w:r w:rsidR="00AA70EE">
        <w:rPr>
          <w:rFonts w:ascii="Times New Roman" w:hAnsi="Times New Roman"/>
          <w:sz w:val="16"/>
          <w:szCs w:val="16"/>
        </w:rPr>
        <w:t> </w:t>
      </w:r>
      <w:r w:rsidRPr="007D7680">
        <w:rPr>
          <w:rFonts w:ascii="Times New Roman" w:hAnsi="Times New Roman"/>
          <w:sz w:val="16"/>
          <w:szCs w:val="16"/>
        </w:rPr>
        <w:t>postupu dle</w:t>
      </w:r>
      <w:r w:rsidR="00E3469E">
        <w:rPr>
          <w:rFonts w:ascii="Times New Roman" w:hAnsi="Times New Roman"/>
          <w:sz w:val="16"/>
          <w:szCs w:val="16"/>
        </w:rPr>
        <w:t> </w:t>
      </w:r>
      <w:r w:rsidRPr="007D7680">
        <w:rPr>
          <w:rFonts w:ascii="Times New Roman" w:hAnsi="Times New Roman"/>
          <w:sz w:val="16"/>
          <w:szCs w:val="16"/>
        </w:rPr>
        <w:t>odstavce</w:t>
      </w:r>
      <w:r w:rsidR="00104A95" w:rsidRPr="007D7680">
        <w:rPr>
          <w:rFonts w:ascii="Times New Roman" w:hAnsi="Times New Roman"/>
          <w:sz w:val="16"/>
          <w:szCs w:val="16"/>
        </w:rPr>
        <w:t> </w:t>
      </w:r>
      <w:r w:rsidRPr="007D7680">
        <w:rPr>
          <w:rFonts w:ascii="Times New Roman" w:hAnsi="Times New Roman"/>
          <w:sz w:val="16"/>
          <w:szCs w:val="16"/>
        </w:rPr>
        <w:t>3, přitom však musí být dodrženy všechny příslušné právní předpisy, zejména zákon o</w:t>
      </w:r>
      <w:r w:rsidR="00104A95" w:rsidRPr="007D7680">
        <w:rPr>
          <w:rFonts w:ascii="Times New Roman" w:hAnsi="Times New Roman"/>
          <w:sz w:val="16"/>
          <w:szCs w:val="16"/>
        </w:rPr>
        <w:t> </w:t>
      </w:r>
      <w:r w:rsidRPr="007D7680">
        <w:rPr>
          <w:rFonts w:ascii="Times New Roman" w:hAnsi="Times New Roman"/>
          <w:sz w:val="16"/>
          <w:szCs w:val="16"/>
        </w:rPr>
        <w:t>obětech trestných činů.</w:t>
      </w:r>
    </w:p>
    <w:p w14:paraId="234EDA5E" w14:textId="15888A2F" w:rsidR="00993B03"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 xml:space="preserve">Zpřístupní-li soud údaje dle </w:t>
      </w:r>
      <w:r w:rsidR="00FE0AA5" w:rsidRPr="007D7680">
        <w:rPr>
          <w:rFonts w:ascii="Times New Roman" w:hAnsi="Times New Roman"/>
          <w:sz w:val="16"/>
          <w:szCs w:val="16"/>
        </w:rPr>
        <w:t>§ </w:t>
      </w:r>
      <w:r w:rsidRPr="007D7680">
        <w:rPr>
          <w:rFonts w:ascii="Times New Roman" w:hAnsi="Times New Roman"/>
          <w:sz w:val="16"/>
          <w:szCs w:val="16"/>
        </w:rPr>
        <w:t>16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učiní o</w:t>
      </w:r>
      <w:r w:rsidR="00104A95" w:rsidRPr="007D7680">
        <w:rPr>
          <w:rFonts w:ascii="Times New Roman" w:hAnsi="Times New Roman"/>
          <w:sz w:val="16"/>
          <w:szCs w:val="16"/>
        </w:rPr>
        <w:t> </w:t>
      </w:r>
      <w:r w:rsidRPr="007D7680">
        <w:rPr>
          <w:rFonts w:ascii="Times New Roman" w:hAnsi="Times New Roman"/>
          <w:sz w:val="16"/>
          <w:szCs w:val="16"/>
        </w:rPr>
        <w:t>tom záznam do spisu, včet</w:t>
      </w:r>
      <w:r w:rsidR="00104A95" w:rsidRPr="007D7680">
        <w:rPr>
          <w:rFonts w:ascii="Times New Roman" w:hAnsi="Times New Roman"/>
          <w:sz w:val="16"/>
          <w:szCs w:val="16"/>
        </w:rPr>
        <w:t>ně uvedení důvodů zpřístupnění</w:t>
      </w:r>
      <w:r w:rsidR="00E3469E" w:rsidRPr="003063BB">
        <w:rPr>
          <w:rFonts w:ascii="Times New Roman" w:hAnsi="Times New Roman"/>
          <w:bCs/>
          <w:sz w:val="16"/>
          <w:szCs w:val="16"/>
        </w:rPr>
        <w:t>, a bez zbytečného odkladu o tom informuje osobu, o jejíž údaje se jedná</w:t>
      </w:r>
      <w:r w:rsidR="00104A95" w:rsidRPr="007D7680">
        <w:rPr>
          <w:rFonts w:ascii="Times New Roman" w:hAnsi="Times New Roman"/>
          <w:sz w:val="16"/>
          <w:szCs w:val="16"/>
        </w:rPr>
        <w:t>.</w:t>
      </w:r>
    </w:p>
    <w:p w14:paraId="636DCEBC" w14:textId="06A0F11F" w:rsidR="00E3469E" w:rsidRPr="003063BB" w:rsidRDefault="00E3469E" w:rsidP="00F07F8A">
      <w:pPr>
        <w:pStyle w:val="Prosttext"/>
        <w:numPr>
          <w:ilvl w:val="0"/>
          <w:numId w:val="338"/>
        </w:numPr>
        <w:jc w:val="both"/>
        <w:rPr>
          <w:rFonts w:ascii="Times New Roman" w:hAnsi="Times New Roman"/>
          <w:bCs/>
          <w:sz w:val="16"/>
          <w:szCs w:val="16"/>
        </w:rPr>
      </w:pPr>
      <w:r w:rsidRPr="003063BB">
        <w:rPr>
          <w:rFonts w:ascii="Times New Roman" w:hAnsi="Times New Roman"/>
          <w:bCs/>
          <w:sz w:val="16"/>
          <w:szCs w:val="16"/>
        </w:rPr>
        <w:t>Obálka podle odstavce 3 je trvalou součástí spisu a ukládá se se spisem do spisovny.</w:t>
      </w:r>
    </w:p>
    <w:p w14:paraId="231C0AB0"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2" w:name="_Toc216775097"/>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Poskytování informací</w:t>
      </w:r>
      <w:bookmarkEnd w:id="1532"/>
    </w:p>
    <w:p w14:paraId="05D2C0CE" w14:textId="7CA07282" w:rsidR="00993B03" w:rsidRPr="00B50A3C" w:rsidRDefault="00B50A3C" w:rsidP="00F07F8A">
      <w:pPr>
        <w:pStyle w:val="Prosttext"/>
        <w:numPr>
          <w:ilvl w:val="0"/>
          <w:numId w:val="339"/>
        </w:numPr>
        <w:jc w:val="both"/>
        <w:rPr>
          <w:rFonts w:ascii="Times New Roman" w:hAnsi="Times New Roman"/>
          <w:b/>
          <w:sz w:val="16"/>
          <w:szCs w:val="16"/>
        </w:rPr>
      </w:pPr>
      <w:r w:rsidRPr="003063BB">
        <w:rPr>
          <w:rFonts w:ascii="Times New Roman" w:hAnsi="Times New Roman"/>
          <w:bCs/>
          <w:sz w:val="16"/>
          <w:szCs w:val="16"/>
        </w:rPr>
        <w:t>Požádá-li o to oběť nebo dotčená právnická osoba, poskytne jim soud informace podle zákona o obětech trestných činů</w:t>
      </w:r>
      <w:hyperlink w:anchor="Poz125" w:history="1">
        <w:r w:rsidRPr="003063BB">
          <w:rPr>
            <w:rStyle w:val="Hypertextovodkaz"/>
            <w:rFonts w:ascii="Times New Roman" w:hAnsi="Times New Roman"/>
            <w:sz w:val="16"/>
            <w:szCs w:val="16"/>
            <w:vertAlign w:val="superscript"/>
          </w:rPr>
          <w:t>125)</w:t>
        </w:r>
      </w:hyperlink>
      <w:r w:rsidRPr="003063BB">
        <w:rPr>
          <w:rFonts w:ascii="Times New Roman" w:hAnsi="Times New Roman"/>
          <w:bCs/>
          <w:sz w:val="16"/>
          <w:szCs w:val="16"/>
        </w:rPr>
        <w:t>.</w:t>
      </w:r>
    </w:p>
    <w:p w14:paraId="013B6187" w14:textId="544C1DFB" w:rsidR="00993B03" w:rsidRPr="007D7680" w:rsidRDefault="00993B03" w:rsidP="00F07F8A">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 xml:space="preserve">Pokud byla soudu podána žádost oběti dle </w:t>
      </w:r>
      <w:r w:rsidR="00FE0AA5" w:rsidRPr="007D7680">
        <w:rPr>
          <w:rFonts w:ascii="Times New Roman" w:hAnsi="Times New Roman"/>
          <w:sz w:val="16"/>
          <w:szCs w:val="16"/>
        </w:rPr>
        <w:t>§ </w:t>
      </w:r>
      <w:r w:rsidRPr="007D7680">
        <w:rPr>
          <w:rFonts w:ascii="Times New Roman" w:hAnsi="Times New Roman"/>
          <w:sz w:val="16"/>
          <w:szCs w:val="16"/>
        </w:rPr>
        <w:t>11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je o tomto třeba vyrozumět příslušnou věznici, poskytovatele zdravotních služeb, případně ústav pro výkon zabezpečovací detence, pokud je obviněný v době podání žádosti v některém z těchto zařízení umístěn. V</w:t>
      </w:r>
      <w:r w:rsidR="0050102A">
        <w:rPr>
          <w:rFonts w:ascii="Times New Roman" w:hAnsi="Times New Roman"/>
          <w:sz w:val="16"/>
          <w:szCs w:val="16"/>
        </w:rPr>
        <w:t> </w:t>
      </w:r>
      <w:r w:rsidRPr="007D7680">
        <w:rPr>
          <w:rFonts w:ascii="Times New Roman" w:hAnsi="Times New Roman"/>
          <w:sz w:val="16"/>
          <w:szCs w:val="16"/>
        </w:rPr>
        <w:t>opačném</w:t>
      </w:r>
      <w:r w:rsidR="0050102A">
        <w:rPr>
          <w:rFonts w:ascii="Times New Roman" w:hAnsi="Times New Roman"/>
          <w:sz w:val="16"/>
          <w:szCs w:val="16"/>
        </w:rPr>
        <w:t> </w:t>
      </w:r>
      <w:r w:rsidRPr="007D7680">
        <w:rPr>
          <w:rFonts w:ascii="Times New Roman" w:hAnsi="Times New Roman"/>
          <w:sz w:val="16"/>
          <w:szCs w:val="16"/>
        </w:rPr>
        <w:t>případě je třeba ústav o</w:t>
      </w:r>
      <w:r w:rsidR="00104A95" w:rsidRPr="007D7680">
        <w:rPr>
          <w:rFonts w:ascii="Times New Roman" w:hAnsi="Times New Roman"/>
          <w:sz w:val="16"/>
          <w:szCs w:val="16"/>
        </w:rPr>
        <w:t> </w:t>
      </w:r>
      <w:r w:rsidRPr="007D7680">
        <w:rPr>
          <w:rFonts w:ascii="Times New Roman" w:hAnsi="Times New Roman"/>
          <w:sz w:val="16"/>
          <w:szCs w:val="16"/>
        </w:rPr>
        <w:t>takové žádosti vyrozumět v případě vzetí do vazby, nařízení výkonu trestu, ochranného léčení v ústavní fo</w:t>
      </w:r>
      <w:r w:rsidR="00904B32" w:rsidRPr="007D7680">
        <w:rPr>
          <w:rFonts w:ascii="Times New Roman" w:hAnsi="Times New Roman"/>
          <w:sz w:val="16"/>
          <w:szCs w:val="16"/>
        </w:rPr>
        <w:t>rmě nebo zabezpečovací detence.</w:t>
      </w:r>
    </w:p>
    <w:p w14:paraId="5E191E7B" w14:textId="77777777" w:rsidR="00993B03" w:rsidRDefault="00993B03" w:rsidP="00F07F8A">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Dozví-li se soud o tom, že obviněný nebo odsouzený byl propuštěn či uprchl z věznice, zařízení poskytujícího zdravotní služby, případně z ústavu pro výkon zabezpečovací detence, a</w:t>
      </w:r>
      <w:r w:rsidR="00104A95" w:rsidRPr="007D7680">
        <w:rPr>
          <w:rFonts w:ascii="Times New Roman" w:hAnsi="Times New Roman"/>
          <w:sz w:val="16"/>
          <w:szCs w:val="16"/>
        </w:rPr>
        <w:t> </w:t>
      </w:r>
      <w:r w:rsidRPr="007D7680">
        <w:rPr>
          <w:rFonts w:ascii="Times New Roman" w:hAnsi="Times New Roman"/>
          <w:sz w:val="16"/>
          <w:szCs w:val="16"/>
        </w:rPr>
        <w:t>je-li dána důvodná obava, že oběti v této souvislosti hrozí nebezpečí, je třeba neprodleně o</w:t>
      </w:r>
      <w:r w:rsidR="00104A95" w:rsidRPr="007D7680">
        <w:rPr>
          <w:rFonts w:ascii="Times New Roman" w:hAnsi="Times New Roman"/>
          <w:sz w:val="16"/>
          <w:szCs w:val="16"/>
        </w:rPr>
        <w:t> </w:t>
      </w:r>
      <w:r w:rsidRPr="007D7680">
        <w:rPr>
          <w:rFonts w:ascii="Times New Roman" w:hAnsi="Times New Roman"/>
          <w:sz w:val="16"/>
          <w:szCs w:val="16"/>
        </w:rPr>
        <w:t>této skutečnosti informovat policejní orgán, který v dané věci</w:t>
      </w:r>
      <w:r w:rsidR="00904B32" w:rsidRPr="007D7680">
        <w:rPr>
          <w:rFonts w:ascii="Times New Roman" w:hAnsi="Times New Roman"/>
          <w:sz w:val="16"/>
          <w:szCs w:val="16"/>
        </w:rPr>
        <w:t xml:space="preserve"> vede nebo vedl trestní řízení.</w:t>
      </w:r>
    </w:p>
    <w:p w14:paraId="00C39C21" w14:textId="4A0A59AC" w:rsidR="0050102A" w:rsidRPr="003063BB" w:rsidRDefault="0050102A" w:rsidP="00F07F8A">
      <w:pPr>
        <w:pStyle w:val="Prosttext"/>
        <w:numPr>
          <w:ilvl w:val="0"/>
          <w:numId w:val="339"/>
        </w:numPr>
        <w:jc w:val="both"/>
        <w:rPr>
          <w:rFonts w:ascii="Times New Roman" w:hAnsi="Times New Roman"/>
          <w:bCs/>
          <w:sz w:val="16"/>
          <w:szCs w:val="16"/>
        </w:rPr>
      </w:pPr>
      <w:r w:rsidRPr="003063BB">
        <w:rPr>
          <w:rFonts w:ascii="Times New Roman" w:hAnsi="Times New Roman"/>
          <w:bCs/>
          <w:sz w:val="16"/>
          <w:szCs w:val="16"/>
        </w:rPr>
        <w:t>Obdobně podle odstavců 2 a 3 soud postupuje v případech, kdy ochranné léčení bylo uloženo v řízení vedeném v rejstříku Rod.</w:t>
      </w:r>
    </w:p>
    <w:p w14:paraId="04B3357F"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3" w:name="_Toc216775098"/>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37d</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Prohlášení poškozeného</w:t>
      </w:r>
      <w:bookmarkEnd w:id="1533"/>
    </w:p>
    <w:p w14:paraId="6A17FBC9"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Projeví-li poškozený, který je obětí trestného činu podle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vůli učinit ústně u soudu prohlášení o tom, jaký dopad měl spáchaný trestný čin na jeho dosavadní život, sepíše se toto prohlášení do protokolu, který bude obsahovat náležitosti dle </w:t>
      </w:r>
      <w:r w:rsidR="00FE0AA5" w:rsidRPr="007D7680">
        <w:rPr>
          <w:rFonts w:ascii="Times New Roman" w:hAnsi="Times New Roman"/>
          <w:sz w:val="16"/>
          <w:szCs w:val="16"/>
        </w:rPr>
        <w:t>§ </w:t>
      </w:r>
      <w:r w:rsidRPr="007D7680">
        <w:rPr>
          <w:rFonts w:ascii="Times New Roman" w:hAnsi="Times New Roman"/>
          <w:sz w:val="16"/>
          <w:szCs w:val="16"/>
        </w:rPr>
        <w:t>55 tr.</w:t>
      </w:r>
      <w:r w:rsidR="00904B32" w:rsidRPr="007D7680">
        <w:rPr>
          <w:rFonts w:ascii="Times New Roman" w:hAnsi="Times New Roman"/>
          <w:sz w:val="16"/>
          <w:szCs w:val="16"/>
        </w:rPr>
        <w:t> </w:t>
      </w:r>
      <w:r w:rsidRPr="007D7680">
        <w:rPr>
          <w:rFonts w:ascii="Times New Roman" w:hAnsi="Times New Roman"/>
          <w:sz w:val="16"/>
          <w:szCs w:val="16"/>
        </w:rPr>
        <w:t>ř.</w:t>
      </w:r>
    </w:p>
    <w:p w14:paraId="35234621" w14:textId="7C958EF8"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4" w:name="_Toc216775099"/>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37e</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Návrh na rozhodnutí o</w:t>
      </w:r>
      <w:r w:rsidR="00104A95"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ná</w:t>
      </w:r>
      <w:r w:rsidR="00904B32" w:rsidRPr="007D7680">
        <w:rPr>
          <w:rFonts w:ascii="Times New Roman" w:eastAsia="MS Mincho" w:hAnsi="Times New Roman"/>
          <w:b/>
          <w:color w:val="008000"/>
          <w:sz w:val="16"/>
          <w:szCs w:val="16"/>
        </w:rPr>
        <w:t>roku na bezplatnou právní pomoc</w:t>
      </w:r>
      <w:r w:rsidR="00FE4AE0">
        <w:rPr>
          <w:rFonts w:ascii="Times New Roman" w:eastAsia="MS Mincho" w:hAnsi="Times New Roman"/>
          <w:b/>
          <w:color w:val="008000"/>
          <w:sz w:val="16"/>
          <w:szCs w:val="16"/>
        </w:rPr>
        <w:t xml:space="preserve"> </w:t>
      </w:r>
      <w:r w:rsidR="00993B03" w:rsidRPr="007D7680">
        <w:rPr>
          <w:rFonts w:ascii="Times New Roman" w:eastAsia="MS Mincho" w:hAnsi="Times New Roman"/>
          <w:b/>
          <w:color w:val="008000"/>
          <w:sz w:val="16"/>
          <w:szCs w:val="16"/>
        </w:rPr>
        <w:t>nebo právní pomoc za sníženou odměnu</w:t>
      </w:r>
      <w:bookmarkEnd w:id="1534"/>
    </w:p>
    <w:p w14:paraId="25464059" w14:textId="0F2C28B7"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Návrh poškozeného na rozhodnutí soudu o</w:t>
      </w:r>
      <w:r w:rsidR="00104A95" w:rsidRPr="007D7680">
        <w:rPr>
          <w:rFonts w:ascii="Times New Roman" w:hAnsi="Times New Roman"/>
          <w:sz w:val="16"/>
          <w:szCs w:val="16"/>
        </w:rPr>
        <w:t> </w:t>
      </w:r>
      <w:r w:rsidRPr="007D7680">
        <w:rPr>
          <w:rFonts w:ascii="Times New Roman" w:hAnsi="Times New Roman"/>
          <w:sz w:val="16"/>
          <w:szCs w:val="16"/>
        </w:rPr>
        <w:t>nároku na bezplatnou právní pomoc nebo na právní pomoc za sníženou odměnu v přípravném řízení se</w:t>
      </w:r>
      <w:r w:rsidR="00060E77">
        <w:rPr>
          <w:rFonts w:ascii="Times New Roman" w:hAnsi="Times New Roman"/>
          <w:sz w:val="16"/>
          <w:szCs w:val="16"/>
        </w:rPr>
        <w:t> </w:t>
      </w:r>
      <w:r w:rsidRPr="007D7680">
        <w:rPr>
          <w:rFonts w:ascii="Times New Roman" w:hAnsi="Times New Roman"/>
          <w:sz w:val="16"/>
          <w:szCs w:val="16"/>
        </w:rPr>
        <w:t>zapíše do rejstříku Nt (oddíl „OBHÁJCI A</w:t>
      </w:r>
      <w:r w:rsidR="00904B32" w:rsidRPr="007D7680">
        <w:rPr>
          <w:rFonts w:ascii="Times New Roman" w:hAnsi="Times New Roman"/>
          <w:sz w:val="16"/>
          <w:szCs w:val="16"/>
        </w:rPr>
        <w:t> </w:t>
      </w:r>
      <w:r w:rsidRPr="007D7680">
        <w:rPr>
          <w:rFonts w:ascii="Times New Roman" w:hAnsi="Times New Roman"/>
          <w:sz w:val="16"/>
          <w:szCs w:val="16"/>
        </w:rPr>
        <w:t>ZMOCNĚNCI“).</w:t>
      </w:r>
    </w:p>
    <w:p w14:paraId="131F6070" w14:textId="77777777"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Pokud soudu dojde návrh dle odstavce</w:t>
      </w:r>
      <w:r w:rsidR="00104A95" w:rsidRPr="007D7680">
        <w:rPr>
          <w:rFonts w:ascii="Times New Roman" w:hAnsi="Times New Roman"/>
          <w:sz w:val="16"/>
          <w:szCs w:val="16"/>
        </w:rPr>
        <w:t> </w:t>
      </w:r>
      <w:r w:rsidRPr="007D7680">
        <w:rPr>
          <w:rFonts w:ascii="Times New Roman" w:hAnsi="Times New Roman"/>
          <w:sz w:val="16"/>
          <w:szCs w:val="16"/>
        </w:rPr>
        <w:t>1 až po podání obžaloby, návrhu na potrestání či návrhu na sjednání dohody o</w:t>
      </w:r>
      <w:r w:rsidR="00104A95" w:rsidRPr="007D7680">
        <w:rPr>
          <w:rFonts w:ascii="Times New Roman" w:hAnsi="Times New Roman"/>
          <w:sz w:val="16"/>
          <w:szCs w:val="16"/>
        </w:rPr>
        <w:t> </w:t>
      </w:r>
      <w:r w:rsidRPr="007D7680">
        <w:rPr>
          <w:rFonts w:ascii="Times New Roman" w:hAnsi="Times New Roman"/>
          <w:sz w:val="16"/>
          <w:szCs w:val="16"/>
        </w:rPr>
        <w:t>vině a</w:t>
      </w:r>
      <w:r w:rsidR="00904B32" w:rsidRPr="007D7680">
        <w:rPr>
          <w:rFonts w:ascii="Times New Roman" w:hAnsi="Times New Roman"/>
          <w:sz w:val="16"/>
          <w:szCs w:val="16"/>
        </w:rPr>
        <w:t> </w:t>
      </w:r>
      <w:r w:rsidRPr="007D7680">
        <w:rPr>
          <w:rFonts w:ascii="Times New Roman" w:hAnsi="Times New Roman"/>
          <w:sz w:val="16"/>
          <w:szCs w:val="16"/>
        </w:rPr>
        <w:t>trestu, založí se</w:t>
      </w:r>
      <w:r w:rsidR="00AA70EE">
        <w:rPr>
          <w:rFonts w:ascii="Times New Roman" w:hAnsi="Times New Roman"/>
          <w:sz w:val="16"/>
          <w:szCs w:val="16"/>
        </w:rPr>
        <w:t> </w:t>
      </w:r>
      <w:r w:rsidRPr="007D7680">
        <w:rPr>
          <w:rFonts w:ascii="Times New Roman" w:hAnsi="Times New Roman"/>
          <w:sz w:val="16"/>
          <w:szCs w:val="16"/>
        </w:rPr>
        <w:t>do</w:t>
      </w:r>
      <w:r w:rsidR="00AA70EE">
        <w:rPr>
          <w:rFonts w:ascii="Times New Roman" w:hAnsi="Times New Roman"/>
          <w:sz w:val="16"/>
          <w:szCs w:val="16"/>
        </w:rPr>
        <w:t> </w:t>
      </w:r>
      <w:r w:rsidRPr="007D7680">
        <w:rPr>
          <w:rFonts w:ascii="Times New Roman" w:hAnsi="Times New Roman"/>
          <w:sz w:val="16"/>
          <w:szCs w:val="16"/>
        </w:rPr>
        <w:t>příslušného spis</w:t>
      </w:r>
      <w:r w:rsidR="00104A95" w:rsidRPr="007D7680">
        <w:rPr>
          <w:rFonts w:ascii="Times New Roman" w:hAnsi="Times New Roman"/>
          <w:sz w:val="16"/>
          <w:szCs w:val="16"/>
        </w:rPr>
        <w:t>u T, kde o něm bude rozhodnuto.</w:t>
      </w:r>
    </w:p>
    <w:p w14:paraId="35C374D1" w14:textId="7431D295"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Pokud nejsou přílohy, jimiž má být prokázána důvodnost návrhu, jeho součástí, vyzve soud poškozeného uvedeného v</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51a tr.</w:t>
      </w:r>
      <w:r w:rsidR="00104A95" w:rsidRPr="007D7680">
        <w:rPr>
          <w:rFonts w:ascii="Times New Roman" w:hAnsi="Times New Roman"/>
          <w:sz w:val="16"/>
          <w:szCs w:val="16"/>
        </w:rPr>
        <w:t> </w:t>
      </w:r>
      <w:r w:rsidRPr="007D7680">
        <w:rPr>
          <w:rFonts w:ascii="Times New Roman" w:hAnsi="Times New Roman"/>
          <w:sz w:val="16"/>
          <w:szCs w:val="16"/>
        </w:rPr>
        <w:t>ř., aby</w:t>
      </w:r>
      <w:r w:rsidR="00AA70EE">
        <w:rPr>
          <w:rFonts w:ascii="Times New Roman" w:hAnsi="Times New Roman"/>
          <w:sz w:val="16"/>
          <w:szCs w:val="16"/>
        </w:rPr>
        <w:t> </w:t>
      </w:r>
      <w:r w:rsidRPr="007D7680">
        <w:rPr>
          <w:rFonts w:ascii="Times New Roman" w:hAnsi="Times New Roman"/>
          <w:sz w:val="16"/>
          <w:szCs w:val="16"/>
        </w:rPr>
        <w:t xml:space="preserve">nedostatek prostředků osvědčil předložením patřičných dokumentů </w:t>
      </w:r>
      <w:r w:rsidR="00104A95" w:rsidRPr="007D7680">
        <w:rPr>
          <w:rFonts w:ascii="Times New Roman" w:hAnsi="Times New Roman"/>
          <w:sz w:val="16"/>
          <w:szCs w:val="16"/>
        </w:rPr>
        <w:t>–</w:t>
      </w:r>
      <w:r w:rsidRPr="007D7680">
        <w:rPr>
          <w:rFonts w:ascii="Times New Roman" w:hAnsi="Times New Roman"/>
          <w:sz w:val="16"/>
          <w:szCs w:val="16"/>
        </w:rPr>
        <w:t xml:space="preserve"> konkrétních dokladů a</w:t>
      </w:r>
      <w:r w:rsidR="00104A95" w:rsidRPr="007D7680">
        <w:rPr>
          <w:rFonts w:ascii="Times New Roman" w:hAnsi="Times New Roman"/>
          <w:sz w:val="16"/>
          <w:szCs w:val="16"/>
        </w:rPr>
        <w:t> </w:t>
      </w:r>
      <w:r w:rsidRPr="007D7680">
        <w:rPr>
          <w:rFonts w:ascii="Times New Roman" w:hAnsi="Times New Roman"/>
          <w:sz w:val="16"/>
          <w:szCs w:val="16"/>
        </w:rPr>
        <w:t>potvrzení dokládajících, že nedisponuje dostatečnými prostředky k úhradě nákladů vzniklých přibráním zmocněnce. Takovými dokumenty se rozumí např. potvrzení od příslušného úřadu práce, že byl poškozený zařazen do evidence uchazečů o</w:t>
      </w:r>
      <w:r w:rsidR="00104A95" w:rsidRPr="007D7680">
        <w:rPr>
          <w:rFonts w:ascii="Times New Roman" w:hAnsi="Times New Roman"/>
          <w:sz w:val="16"/>
          <w:szCs w:val="16"/>
        </w:rPr>
        <w:t> </w:t>
      </w:r>
      <w:r w:rsidRPr="007D7680">
        <w:rPr>
          <w:rFonts w:ascii="Times New Roman" w:hAnsi="Times New Roman"/>
          <w:sz w:val="16"/>
          <w:szCs w:val="16"/>
        </w:rPr>
        <w:t>zaměstnání, event. potvrzení o</w:t>
      </w:r>
      <w:r w:rsidR="00104A95" w:rsidRPr="007D7680">
        <w:rPr>
          <w:rFonts w:ascii="Times New Roman" w:hAnsi="Times New Roman"/>
          <w:sz w:val="16"/>
          <w:szCs w:val="16"/>
        </w:rPr>
        <w:t> </w:t>
      </w:r>
      <w:r w:rsidRPr="007D7680">
        <w:rPr>
          <w:rFonts w:ascii="Times New Roman" w:hAnsi="Times New Roman"/>
          <w:sz w:val="16"/>
          <w:szCs w:val="16"/>
        </w:rPr>
        <w:t>zařazení do rekvalifikačního kursu uchazečů o zaměstnání, dále potvrzení od obce místa jeho trvalého bydliště, že</w:t>
      </w:r>
      <w:r w:rsidR="00060E77">
        <w:rPr>
          <w:rFonts w:ascii="Times New Roman" w:hAnsi="Times New Roman"/>
          <w:sz w:val="16"/>
          <w:szCs w:val="16"/>
        </w:rPr>
        <w:t> </w:t>
      </w:r>
      <w:r w:rsidRPr="007D7680">
        <w:rPr>
          <w:rFonts w:ascii="Times New Roman" w:hAnsi="Times New Roman"/>
          <w:sz w:val="16"/>
          <w:szCs w:val="16"/>
        </w:rPr>
        <w:t>není vlastníkem žádného majetku, který by mohl být použit k úhradě nákladů vzniklých přibráním zmocněnce, daňové přiznání, pokud ho podává, výpis z bankovního konta, pokud nějaké má, event. čestné prohlášení, že bankovní konto ani žádné úspory na jiných vkladech nemá, výpis z katastru nemovitostí, že nevlastní žádnou nemovitost, potvrzení z evidence motorových vozidel, že nevlastní žádné motorové vozidlo, event. další doklady, které dle uvážení soudu dostatečně osvědčují nedostatek prostředků k úhradě nákladů vzniklých přibráním zmocn</w:t>
      </w:r>
      <w:r w:rsidR="00904B32" w:rsidRPr="007D7680">
        <w:rPr>
          <w:rFonts w:ascii="Times New Roman" w:hAnsi="Times New Roman"/>
          <w:sz w:val="16"/>
          <w:szCs w:val="16"/>
        </w:rPr>
        <w:t>ěnce.</w:t>
      </w:r>
    </w:p>
    <w:p w14:paraId="26653E62" w14:textId="77777777"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Výzva dle odstavce</w:t>
      </w:r>
      <w:r w:rsidR="00104A95" w:rsidRPr="007D7680">
        <w:rPr>
          <w:rFonts w:ascii="Times New Roman" w:hAnsi="Times New Roman"/>
          <w:sz w:val="16"/>
          <w:szCs w:val="16"/>
        </w:rPr>
        <w:t> </w:t>
      </w:r>
      <w:r w:rsidRPr="007D7680">
        <w:rPr>
          <w:rFonts w:ascii="Times New Roman" w:hAnsi="Times New Roman"/>
          <w:sz w:val="16"/>
          <w:szCs w:val="16"/>
        </w:rPr>
        <w:t>3 se týká pouze poškozeného, který má</w:t>
      </w:r>
      <w:r w:rsidR="00AA70EE">
        <w:rPr>
          <w:rFonts w:ascii="Times New Roman" w:hAnsi="Times New Roman"/>
          <w:sz w:val="16"/>
          <w:szCs w:val="16"/>
        </w:rPr>
        <w:t> </w:t>
      </w:r>
      <w:r w:rsidRPr="007D7680">
        <w:rPr>
          <w:rFonts w:ascii="Times New Roman" w:hAnsi="Times New Roman"/>
          <w:sz w:val="16"/>
          <w:szCs w:val="16"/>
        </w:rPr>
        <w:t>povinnost osvědčit, že nemá dostatek prostředků, aby si náklady vzniklé přibráním zmocněnce hradil ze svých prostředků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1 tr.</w:t>
      </w:r>
      <w:r w:rsidR="00104A95" w:rsidRPr="007D7680">
        <w:rPr>
          <w:rFonts w:ascii="Times New Roman" w:hAnsi="Times New Roman"/>
          <w:sz w:val="16"/>
          <w:szCs w:val="16"/>
        </w:rPr>
        <w:t> </w:t>
      </w:r>
      <w:r w:rsidRPr="007D7680">
        <w:rPr>
          <w:rFonts w:ascii="Times New Roman" w:hAnsi="Times New Roman"/>
          <w:sz w:val="16"/>
          <w:szCs w:val="16"/>
        </w:rPr>
        <w:t>ř.).</w:t>
      </w:r>
    </w:p>
    <w:p w14:paraId="151701E2"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5" w:name="_Toc216775100"/>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37f</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Evidence zmocněnců</w:t>
      </w:r>
      <w:bookmarkEnd w:id="1535"/>
    </w:p>
    <w:p w14:paraId="2EAFEB22"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 xml:space="preserve">V informačním systému soud vede seznam advokátů, kteří byli ustanoveni poškozeným jako zmocněnci dle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4 tr.</w:t>
      </w:r>
      <w:r w:rsidR="00104A95" w:rsidRPr="007D7680">
        <w:rPr>
          <w:rFonts w:ascii="Times New Roman" w:hAnsi="Times New Roman"/>
          <w:sz w:val="16"/>
          <w:szCs w:val="16"/>
        </w:rPr>
        <w:t> </w:t>
      </w:r>
      <w:r w:rsidRPr="007D7680">
        <w:rPr>
          <w:rFonts w:ascii="Times New Roman" w:hAnsi="Times New Roman"/>
          <w:sz w:val="16"/>
          <w:szCs w:val="16"/>
        </w:rPr>
        <w:t>ř., s uvedením, zda jsou zapsáni v registru poskytovatelů pomoci obětem trestných činů pro</w:t>
      </w:r>
      <w:r w:rsidR="00AA70EE">
        <w:rPr>
          <w:rFonts w:ascii="Times New Roman" w:hAnsi="Times New Roman"/>
          <w:sz w:val="16"/>
          <w:szCs w:val="16"/>
        </w:rPr>
        <w:t> </w:t>
      </w:r>
      <w:r w:rsidRPr="007D7680">
        <w:rPr>
          <w:rFonts w:ascii="Times New Roman" w:hAnsi="Times New Roman"/>
          <w:sz w:val="16"/>
          <w:szCs w:val="16"/>
        </w:rPr>
        <w:t>právní pomoc 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a</w:t>
      </w:r>
      <w:r w:rsidR="00104A95" w:rsidRPr="007D7680">
        <w:rPr>
          <w:rFonts w:ascii="Times New Roman" w:hAnsi="Times New Roman"/>
          <w:sz w:val="16"/>
          <w:szCs w:val="16"/>
        </w:rPr>
        <w:t> </w:t>
      </w:r>
      <w:r w:rsidRPr="007D7680">
        <w:rPr>
          <w:rFonts w:ascii="Times New Roman" w:hAnsi="Times New Roman"/>
          <w:sz w:val="16"/>
          <w:szCs w:val="16"/>
        </w:rPr>
        <w:t>v případě, že tomu tak není, s uvedením důvodu, pro který byl ustanoven jiný advokát.</w:t>
      </w:r>
    </w:p>
    <w:p w14:paraId="2DDC3B63"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536" w:name="_Toc233193161"/>
      <w:bookmarkStart w:id="1537" w:name="_Toc221856746"/>
      <w:bookmarkStart w:id="1538" w:name="_Toc233209759"/>
      <w:bookmarkStart w:id="1539" w:name="_Toc233283578"/>
      <w:bookmarkStart w:id="1540" w:name="_Toc233286381"/>
      <w:bookmarkStart w:id="1541" w:name="_Toc233289343"/>
      <w:bookmarkStart w:id="1542" w:name="_Toc233292451"/>
      <w:bookmarkStart w:id="1543" w:name="_Toc233293120"/>
      <w:bookmarkStart w:id="1544" w:name="_Toc233199187"/>
      <w:bookmarkStart w:id="1545" w:name="_Toc233213355"/>
      <w:bookmarkStart w:id="1546" w:name="_Toc233216413"/>
      <w:bookmarkStart w:id="1547" w:name="_Toc233301223"/>
      <w:bookmarkStart w:id="1548" w:name="_Toc233302555"/>
      <w:bookmarkStart w:id="1549" w:name="_Toc233307830"/>
      <w:bookmarkStart w:id="1550" w:name="_Toc233313396"/>
      <w:bookmarkStart w:id="1551" w:name="_Toc233315699"/>
      <w:bookmarkStart w:id="1552" w:name="_Toc233342577"/>
      <w:bookmarkStart w:id="1553" w:name="_Toc233343243"/>
      <w:bookmarkStart w:id="1554" w:name="_Toc233344594"/>
      <w:bookmarkStart w:id="1555" w:name="_Toc233355079"/>
      <w:bookmarkStart w:id="1556" w:name="_Toc233357769"/>
      <w:bookmarkStart w:id="1557" w:name="_Toc233368450"/>
      <w:bookmarkStart w:id="1558" w:name="_Toc233370580"/>
      <w:bookmarkStart w:id="1559" w:name="_Toc216775101"/>
      <w:r w:rsidRPr="007D7680">
        <w:rPr>
          <w:rFonts w:ascii="Times New Roman" w:eastAsia="MS Mincho" w:hAnsi="Times New Roman"/>
          <w:b/>
          <w:caps/>
          <w:color w:val="008000"/>
          <w:sz w:val="16"/>
          <w:szCs w:val="16"/>
        </w:rPr>
        <w:t>HLAVA ŠESTÁ</w:t>
      </w:r>
      <w:r w:rsidRPr="007D7680">
        <w:rPr>
          <w:rFonts w:ascii="Times New Roman" w:eastAsia="MS Mincho" w:hAnsi="Times New Roman"/>
          <w:b/>
          <w:caps/>
          <w:color w:val="008000"/>
          <w:sz w:val="16"/>
          <w:szCs w:val="16"/>
        </w:rPr>
        <w:br/>
        <w:t>Důstojnost soudního jednání</w:t>
      </w:r>
      <w:bookmarkEnd w:id="1528"/>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p>
    <w:p w14:paraId="74DF1C1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60" w:name="_Toc233193162"/>
      <w:bookmarkStart w:id="1561" w:name="_Toc221856747"/>
      <w:bookmarkStart w:id="1562" w:name="_Toc233209760"/>
      <w:bookmarkStart w:id="1563" w:name="_Toc233283579"/>
      <w:bookmarkStart w:id="1564" w:name="_Toc233286382"/>
      <w:bookmarkStart w:id="1565" w:name="_Toc233289344"/>
      <w:bookmarkStart w:id="1566" w:name="_Toc233292452"/>
      <w:bookmarkStart w:id="1567" w:name="_Toc233293121"/>
      <w:bookmarkStart w:id="1568" w:name="_Toc233199188"/>
      <w:bookmarkStart w:id="1569" w:name="_Toc233213356"/>
      <w:bookmarkStart w:id="1570" w:name="_Toc233216414"/>
      <w:bookmarkStart w:id="1571" w:name="_Toc213959791"/>
      <w:bookmarkStart w:id="1572" w:name="_Toc233301224"/>
      <w:bookmarkStart w:id="1573" w:name="_Toc233302556"/>
      <w:bookmarkStart w:id="1574" w:name="_Toc233307831"/>
      <w:bookmarkStart w:id="1575" w:name="_Toc233313397"/>
      <w:bookmarkStart w:id="1576" w:name="_Toc233315700"/>
      <w:bookmarkStart w:id="1577" w:name="_Toc233342578"/>
      <w:bookmarkStart w:id="1578" w:name="_Toc233343244"/>
      <w:bookmarkStart w:id="1579" w:name="_Toc233344595"/>
      <w:bookmarkStart w:id="1580" w:name="_Toc233355080"/>
      <w:bookmarkStart w:id="1581" w:name="_Toc233357770"/>
      <w:bookmarkStart w:id="1582" w:name="_Toc233368451"/>
      <w:bookmarkStart w:id="1583" w:name="_Toc233370581"/>
      <w:bookmarkStart w:id="1584" w:name="_Toc2167751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38</w:t>
      </w:r>
      <w:r w:rsidR="000F1416" w:rsidRPr="007D7680">
        <w:rPr>
          <w:rFonts w:ascii="Times New Roman" w:eastAsia="MS Mincho" w:hAnsi="Times New Roman"/>
          <w:b/>
          <w:color w:val="008000"/>
          <w:sz w:val="16"/>
          <w:szCs w:val="16"/>
        </w:rPr>
        <w:br/>
        <w:t>Úřední oděv</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občanské oblečení soudních osob</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14:paraId="2E461B2A" w14:textId="1F382962"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Soudci nosí při hlavním líčení, při veřejném zasedání, při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včetně projednání opravných prostředků, bylo-li nařízeno jednání (dále jen „</w:t>
      </w:r>
      <w:r w:rsidRPr="007D7680">
        <w:rPr>
          <w:rFonts w:ascii="Times New Roman" w:eastAsia="MS Mincho" w:hAnsi="Times New Roman"/>
          <w:b/>
          <w:sz w:val="16"/>
          <w:szCs w:val="16"/>
        </w:rPr>
        <w:t>jednání</w:t>
      </w:r>
      <w:r w:rsidRPr="007D7680">
        <w:rPr>
          <w:rFonts w:ascii="Times New Roman" w:eastAsia="MS Mincho" w:hAnsi="Times New Roman"/>
          <w:sz w:val="16"/>
          <w:szCs w:val="16"/>
        </w:rPr>
        <w:t>“), na občanském obleku úřední oděv. Úřední oděv musí být přizpůsoben postavě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udržován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náležitém stavu. Nosit</w:t>
      </w:r>
      <w:r w:rsidR="00C4658F">
        <w:rPr>
          <w:rFonts w:ascii="Times New Roman" w:eastAsia="MS Mincho" w:hAnsi="Times New Roman"/>
          <w:sz w:val="16"/>
          <w:szCs w:val="16"/>
        </w:rPr>
        <w:t> </w:t>
      </w:r>
      <w:r w:rsidRPr="007D7680">
        <w:rPr>
          <w:rFonts w:ascii="Times New Roman" w:eastAsia="MS Mincho" w:hAnsi="Times New Roman"/>
          <w:sz w:val="16"/>
          <w:szCs w:val="16"/>
        </w:rPr>
        <w:t>jej lze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jednáním. Podrobnosti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užívání úředního oděvu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w:t>
      </w:r>
    </w:p>
    <w:p w14:paraId="528CEEB4"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Občanské oblečení soudců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zapisovatelů musí vždy odpovídat důstojnosti soudní osoby, která musí zároveň dbát, aby ani její zevnějšek nepůsobil rušivě (úprava vlasů, vousů, ošacení apod.).</w:t>
      </w:r>
    </w:p>
    <w:p w14:paraId="03AE3E1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85" w:name="_Toc233193163"/>
      <w:bookmarkStart w:id="1586" w:name="_Toc221856748"/>
      <w:bookmarkStart w:id="1587" w:name="_Toc233209761"/>
      <w:bookmarkStart w:id="1588" w:name="_Toc233283580"/>
      <w:bookmarkStart w:id="1589" w:name="_Toc233286383"/>
      <w:bookmarkStart w:id="1590" w:name="_Toc233289345"/>
      <w:bookmarkStart w:id="1591" w:name="_Toc233292453"/>
      <w:bookmarkStart w:id="1592" w:name="_Toc233293122"/>
      <w:bookmarkStart w:id="1593" w:name="_Toc233199189"/>
      <w:bookmarkStart w:id="1594" w:name="_Toc233213357"/>
      <w:bookmarkStart w:id="1595" w:name="_Toc233216415"/>
      <w:bookmarkStart w:id="1596" w:name="_Toc213959792"/>
      <w:bookmarkStart w:id="1597" w:name="_Toc233301225"/>
      <w:bookmarkStart w:id="1598" w:name="_Toc233302557"/>
      <w:bookmarkStart w:id="1599" w:name="_Toc233307832"/>
      <w:bookmarkStart w:id="1600" w:name="_Toc233313398"/>
      <w:bookmarkStart w:id="1601" w:name="_Toc233315701"/>
      <w:bookmarkStart w:id="1602" w:name="_Toc233342579"/>
      <w:bookmarkStart w:id="1603" w:name="_Toc233343245"/>
      <w:bookmarkStart w:id="1604" w:name="_Toc233344596"/>
      <w:bookmarkStart w:id="1605" w:name="_Toc233355081"/>
      <w:bookmarkStart w:id="1606" w:name="_Toc233357771"/>
      <w:bookmarkStart w:id="1607" w:name="_Toc233368452"/>
      <w:bookmarkStart w:id="1608" w:name="_Toc233370582"/>
      <w:bookmarkStart w:id="1609" w:name="_Toc2167751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39</w:t>
      </w:r>
      <w:r w:rsidR="000F1416" w:rsidRPr="007D7680">
        <w:rPr>
          <w:rFonts w:ascii="Times New Roman" w:eastAsia="MS Mincho" w:hAnsi="Times New Roman"/>
          <w:b/>
          <w:color w:val="008000"/>
          <w:sz w:val="16"/>
          <w:szCs w:val="16"/>
        </w:rPr>
        <w:br/>
        <w:t>Jednací síně</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14:paraId="4E8FE160" w14:textId="77777777" w:rsidR="000F1416" w:rsidRPr="007D7680" w:rsidRDefault="000F1416" w:rsidP="008D5D62">
      <w:pPr>
        <w:pStyle w:val="Zkladntext"/>
        <w:numPr>
          <w:ilvl w:val="0"/>
          <w:numId w:val="45"/>
        </w:numPr>
        <w:rPr>
          <w:sz w:val="16"/>
          <w:szCs w:val="16"/>
        </w:rPr>
      </w:pPr>
      <w:r w:rsidRPr="007D7680">
        <w:rPr>
          <w:sz w:val="16"/>
          <w:szCs w:val="16"/>
        </w:rPr>
        <w:t>Jednací síň musí být upravena tak, aby odpovídala vážnosti soudního jednání</w:t>
      </w:r>
      <w:r w:rsidR="004609A0" w:rsidRPr="007D7680">
        <w:rPr>
          <w:sz w:val="16"/>
          <w:szCs w:val="16"/>
        </w:rPr>
        <w:t xml:space="preserve"> a </w:t>
      </w:r>
      <w:r w:rsidRPr="007D7680">
        <w:rPr>
          <w:sz w:val="16"/>
          <w:szCs w:val="16"/>
        </w:rPr>
        <w:t>rozhodování. Musí být řádně uklizena, větrána</w:t>
      </w:r>
      <w:r w:rsidR="004609A0" w:rsidRPr="007D7680">
        <w:rPr>
          <w:sz w:val="16"/>
          <w:szCs w:val="16"/>
        </w:rPr>
        <w:t xml:space="preserve"> a </w:t>
      </w:r>
      <w:r w:rsidRPr="007D7680">
        <w:rPr>
          <w:sz w:val="16"/>
          <w:szCs w:val="16"/>
        </w:rPr>
        <w:t>osvětlena. Podrobnosti</w:t>
      </w:r>
      <w:r w:rsidR="00581133" w:rsidRPr="007D7680">
        <w:rPr>
          <w:sz w:val="16"/>
          <w:szCs w:val="16"/>
        </w:rPr>
        <w:t xml:space="preserve"> o </w:t>
      </w:r>
      <w:r w:rsidRPr="007D7680">
        <w:rPr>
          <w:sz w:val="16"/>
          <w:szCs w:val="16"/>
        </w:rPr>
        <w:t>vybavení</w:t>
      </w:r>
      <w:r w:rsidR="004609A0" w:rsidRPr="007D7680">
        <w:rPr>
          <w:sz w:val="16"/>
          <w:szCs w:val="16"/>
        </w:rPr>
        <w:t xml:space="preserve"> a </w:t>
      </w:r>
      <w:r w:rsidRPr="007D7680">
        <w:rPr>
          <w:sz w:val="16"/>
          <w:szCs w:val="16"/>
        </w:rPr>
        <w:t>úpravě jednací síně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11.</w:t>
      </w:r>
    </w:p>
    <w:p w14:paraId="00C5F97E" w14:textId="77777777" w:rsidR="000F1416" w:rsidRPr="007D7680" w:rsidRDefault="000F1416" w:rsidP="008D5D62">
      <w:pPr>
        <w:pStyle w:val="Zkladntext"/>
        <w:numPr>
          <w:ilvl w:val="0"/>
          <w:numId w:val="45"/>
        </w:numPr>
        <w:rPr>
          <w:sz w:val="16"/>
          <w:szCs w:val="16"/>
        </w:rPr>
      </w:pPr>
      <w:r w:rsidRPr="007D7680">
        <w:rPr>
          <w:sz w:val="16"/>
          <w:szCs w:val="16"/>
        </w:rPr>
        <w:t>V soudní budově lze konat jednání zásadně jen</w:t>
      </w:r>
      <w:r w:rsidR="009709AD" w:rsidRPr="007D7680">
        <w:rPr>
          <w:sz w:val="16"/>
          <w:szCs w:val="16"/>
        </w:rPr>
        <w:t xml:space="preserve"> v </w:t>
      </w:r>
      <w:r w:rsidRPr="007D7680">
        <w:rPr>
          <w:sz w:val="16"/>
          <w:szCs w:val="16"/>
        </w:rPr>
        <w:t>jednacích síních upravených podle této instrukce.</w:t>
      </w:r>
    </w:p>
    <w:p w14:paraId="4601138A" w14:textId="77777777" w:rsidR="000F1416" w:rsidRPr="007D7680" w:rsidRDefault="000F1416" w:rsidP="008D5D62">
      <w:pPr>
        <w:pStyle w:val="Zkladntext"/>
        <w:numPr>
          <w:ilvl w:val="0"/>
          <w:numId w:val="45"/>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tom, že</w:t>
      </w:r>
      <w:r w:rsidR="009709AD" w:rsidRPr="007D7680">
        <w:rPr>
          <w:sz w:val="16"/>
          <w:szCs w:val="16"/>
        </w:rPr>
        <w:t xml:space="preserve"> v </w:t>
      </w:r>
      <w:r w:rsidRPr="007D7680">
        <w:rPr>
          <w:sz w:val="16"/>
          <w:szCs w:val="16"/>
        </w:rPr>
        <w:t>rámci opatření proti přeplňování jednací síně bude přístup do ní upraven vydáváním vstupenek, správa soudu podle jeho požadavku zajistí vydání příslušného počtu vstupenek odpovídajícímu počtu míst</w:t>
      </w:r>
      <w:r w:rsidR="00581133" w:rsidRPr="007D7680">
        <w:rPr>
          <w:sz w:val="16"/>
          <w:szCs w:val="16"/>
        </w:rPr>
        <w:t xml:space="preserve"> k </w:t>
      </w:r>
      <w:r w:rsidRPr="007D7680">
        <w:rPr>
          <w:sz w:val="16"/>
          <w:szCs w:val="16"/>
        </w:rPr>
        <w:t>sezení pro veřejnost</w:t>
      </w:r>
      <w:r w:rsidR="009709AD" w:rsidRPr="007D7680">
        <w:rPr>
          <w:sz w:val="16"/>
          <w:szCs w:val="16"/>
        </w:rPr>
        <w:t xml:space="preserve"> v </w:t>
      </w:r>
      <w:r w:rsidRPr="007D7680">
        <w:rPr>
          <w:sz w:val="16"/>
          <w:szCs w:val="16"/>
        </w:rPr>
        <w:t>jednací síni</w:t>
      </w:r>
      <w:r w:rsidR="004609A0" w:rsidRPr="007D7680">
        <w:rPr>
          <w:sz w:val="16"/>
          <w:szCs w:val="16"/>
        </w:rPr>
        <w:t xml:space="preserve"> a </w:t>
      </w:r>
      <w:r w:rsidRPr="007D7680">
        <w:rPr>
          <w:sz w:val="16"/>
          <w:szCs w:val="16"/>
        </w:rPr>
        <w:t>poskytne</w:t>
      </w:r>
      <w:r w:rsidR="002458BA" w:rsidRPr="007D7680">
        <w:rPr>
          <w:sz w:val="16"/>
          <w:szCs w:val="16"/>
        </w:rPr>
        <w:t xml:space="preserve"> i </w:t>
      </w:r>
      <w:r w:rsidRPr="007D7680">
        <w:rPr>
          <w:sz w:val="16"/>
          <w:szCs w:val="16"/>
        </w:rPr>
        <w:t>další součinnost (např. zajistí zaměstnance</w:t>
      </w:r>
      <w:r w:rsidR="00581133" w:rsidRPr="007D7680">
        <w:rPr>
          <w:sz w:val="16"/>
          <w:szCs w:val="16"/>
        </w:rPr>
        <w:t xml:space="preserve"> k </w:t>
      </w:r>
      <w:r w:rsidRPr="007D7680">
        <w:rPr>
          <w:sz w:val="16"/>
          <w:szCs w:val="16"/>
        </w:rPr>
        <w:t>vydávání vstupenek před jednací síní).</w:t>
      </w:r>
    </w:p>
    <w:p w14:paraId="32577AE3" w14:textId="77777777" w:rsidR="000F1416" w:rsidRPr="007D7680" w:rsidRDefault="000F1416" w:rsidP="008D5D62">
      <w:pPr>
        <w:pStyle w:val="Zkladntext"/>
        <w:numPr>
          <w:ilvl w:val="0"/>
          <w:numId w:val="45"/>
        </w:numPr>
        <w:rPr>
          <w:sz w:val="16"/>
          <w:szCs w:val="16"/>
        </w:rPr>
      </w:pPr>
      <w:r w:rsidRPr="007D7680">
        <w:rPr>
          <w:sz w:val="16"/>
          <w:szCs w:val="16"/>
        </w:rPr>
        <w:t>Zabezpečení jednacích síní, kde jsou projednávány utajované informace, stanoví zvláštní předpisy.</w:t>
      </w:r>
    </w:p>
    <w:p w14:paraId="61122F0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10" w:name="_Toc233193164"/>
      <w:bookmarkStart w:id="1611" w:name="_Toc221856749"/>
      <w:bookmarkStart w:id="1612" w:name="_Toc233209762"/>
      <w:bookmarkStart w:id="1613" w:name="_Toc233283581"/>
      <w:bookmarkStart w:id="1614" w:name="_Toc233286384"/>
      <w:bookmarkStart w:id="1615" w:name="_Toc233289346"/>
      <w:bookmarkStart w:id="1616" w:name="_Toc233292454"/>
      <w:bookmarkStart w:id="1617" w:name="_Toc233293123"/>
      <w:bookmarkStart w:id="1618" w:name="_Toc233199190"/>
      <w:bookmarkStart w:id="1619" w:name="_Toc233213358"/>
      <w:bookmarkStart w:id="1620" w:name="_Toc233216416"/>
      <w:bookmarkStart w:id="1621" w:name="_Toc213959793"/>
      <w:bookmarkStart w:id="1622" w:name="_Toc233301226"/>
      <w:bookmarkStart w:id="1623" w:name="_Toc233302558"/>
      <w:bookmarkStart w:id="1624" w:name="_Toc233307833"/>
      <w:bookmarkStart w:id="1625" w:name="_Toc233313399"/>
      <w:bookmarkStart w:id="1626" w:name="_Toc233315702"/>
      <w:bookmarkStart w:id="1627" w:name="_Toc233342580"/>
      <w:bookmarkStart w:id="1628" w:name="_Toc233343246"/>
      <w:bookmarkStart w:id="1629" w:name="_Toc233344597"/>
      <w:bookmarkStart w:id="1630" w:name="_Toc233355082"/>
      <w:bookmarkStart w:id="1631" w:name="_Toc233357772"/>
      <w:bookmarkStart w:id="1632" w:name="_Toc233368453"/>
      <w:bookmarkStart w:id="1633" w:name="_Toc233370583"/>
      <w:bookmarkStart w:id="1634" w:name="_Toc2167751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40</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14:paraId="11A31436" w14:textId="77777777" w:rsidR="000F1416" w:rsidRPr="007D7680" w:rsidRDefault="004609A0"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věcí projednávaných senátem sedí předseda senátu vždy uprostřed.</w:t>
      </w:r>
    </w:p>
    <w:p w14:paraId="384B07FA" w14:textId="10CC66C1" w:rsidR="000F1416" w:rsidRPr="007D7680" w:rsidRDefault="000F1416"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Zapisovatel sedí vždy vedle senátu (samosoudce) tak, aby měl zajištěn dostatek světla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volnost pohybu pro úkony spojené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předvoláváním do</w:t>
      </w:r>
      <w:r w:rsidR="00C4658F">
        <w:rPr>
          <w:rFonts w:ascii="Times New Roman" w:eastAsia="MS Mincho" w:hAnsi="Times New Roman"/>
          <w:sz w:val="16"/>
          <w:szCs w:val="16"/>
        </w:rPr>
        <w:t> </w:t>
      </w:r>
      <w:r w:rsidRPr="007D7680">
        <w:rPr>
          <w:rFonts w:ascii="Times New Roman" w:eastAsia="MS Mincho" w:hAnsi="Times New Roman"/>
          <w:sz w:val="16"/>
          <w:szCs w:val="16"/>
        </w:rPr>
        <w:t>jednací síně. Není přípustné, aby zapisovatel seděl mezi členy senátu.</w:t>
      </w:r>
    </w:p>
    <w:p w14:paraId="317DC9AE"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35" w:name="_Toc233193165"/>
      <w:bookmarkStart w:id="1636" w:name="_Toc221856750"/>
      <w:bookmarkStart w:id="1637" w:name="_Toc233209763"/>
      <w:bookmarkStart w:id="1638" w:name="_Toc233283582"/>
      <w:bookmarkStart w:id="1639" w:name="_Toc233286385"/>
      <w:bookmarkStart w:id="1640" w:name="_Toc233289347"/>
      <w:bookmarkStart w:id="1641" w:name="_Toc233292455"/>
      <w:bookmarkStart w:id="1642" w:name="_Toc233293124"/>
      <w:bookmarkStart w:id="1643" w:name="_Toc233199191"/>
      <w:bookmarkStart w:id="1644" w:name="_Toc233213359"/>
      <w:bookmarkStart w:id="1645" w:name="_Toc233216417"/>
      <w:bookmarkStart w:id="1646" w:name="_Toc213959794"/>
      <w:bookmarkStart w:id="1647" w:name="_Toc233301227"/>
      <w:bookmarkStart w:id="1648" w:name="_Toc233302559"/>
      <w:bookmarkStart w:id="1649" w:name="_Toc233307834"/>
      <w:bookmarkStart w:id="1650" w:name="_Toc233313400"/>
      <w:bookmarkStart w:id="1651" w:name="_Toc233315703"/>
      <w:bookmarkStart w:id="1652" w:name="_Toc233342581"/>
      <w:bookmarkStart w:id="1653" w:name="_Toc233343247"/>
      <w:bookmarkStart w:id="1654" w:name="_Toc233344598"/>
      <w:bookmarkStart w:id="1655" w:name="_Toc233355083"/>
      <w:bookmarkStart w:id="1656" w:name="_Toc233357773"/>
      <w:bookmarkStart w:id="1657" w:name="_Toc233368454"/>
      <w:bookmarkStart w:id="1658" w:name="_Toc233370584"/>
      <w:bookmarkStart w:id="1659" w:name="_Toc2167751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41</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14:paraId="41AED31B"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Pro projednávání trestních věcí je před pódiem, na pravé straně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umístěn stůl pro státního zástupce, na levé straně stejným způsobem stůl pro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obviněného.</w:t>
      </w:r>
    </w:p>
    <w:p w14:paraId="6AE583C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Vedle státního zástupce sedí zástupce zájmového sdružení občanů, zástupce orgánu sociálně právní ochrany dětí, zákonný zástupce dítěte mladšího 15 let, poškozený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zmocněnec. Pokud není dostatek místa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stolu státního zástupce, vyhradí se těmto osobám stolek umístěný vedle stolu státního zástupce. </w:t>
      </w:r>
      <w:r w:rsidRPr="007D7680">
        <w:rPr>
          <w:rFonts w:ascii="Times New Roman" w:eastAsia="MS Mincho" w:hAnsi="Times New Roman"/>
          <w:sz w:val="16"/>
          <w:szCs w:val="16"/>
        </w:rPr>
        <w:lastRenderedPageBreak/>
        <w:t>Převyšuje-li počet poškozených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zmocněnců počet takto vymezených míst, vyhradí jim předseda senátu (samosoudce) další místa podle prostorových možností jednací síně.</w:t>
      </w:r>
    </w:p>
    <w:p w14:paraId="01FE5D3E" w14:textId="7BD965D8"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Obviněný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umístěného na levé straně před pódiem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Má-li obviněný obhájce, sedí vedle svého obhájce po</w:t>
      </w:r>
      <w:r w:rsidR="00C4658F">
        <w:rPr>
          <w:rFonts w:ascii="Times New Roman" w:eastAsia="MS Mincho" w:hAnsi="Times New Roman"/>
          <w:sz w:val="16"/>
          <w:szCs w:val="16"/>
        </w:rPr>
        <w:t> </w:t>
      </w:r>
      <w:r w:rsidRPr="007D7680">
        <w:rPr>
          <w:rFonts w:ascii="Times New Roman" w:eastAsia="MS Mincho" w:hAnsi="Times New Roman"/>
          <w:sz w:val="16"/>
          <w:szCs w:val="16"/>
        </w:rPr>
        <w:t>jeho levé straně. Projednává-li se čin dítěte mladšího 15 let, opatrovník sedí po jeho levé straně. Je-li obviněný ve vazbě nebo ve výkonu trestu odnětí svobody, sedí na lavici před stolem svého obhájce. Jeden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příslušníků Vězeňské služby České republiky sedí po jeho pravé straně, druhý buď po jeho levé straně, nebo</w:t>
      </w:r>
      <w:r w:rsidR="00C4658F">
        <w:rPr>
          <w:rFonts w:ascii="Times New Roman" w:eastAsia="MS Mincho" w:hAnsi="Times New Roman"/>
          <w:sz w:val="16"/>
          <w:szCs w:val="16"/>
        </w:rPr>
        <w:t> </w:t>
      </w:r>
      <w:r w:rsidRPr="007D7680">
        <w:rPr>
          <w:rFonts w:ascii="Times New Roman" w:eastAsia="MS Mincho" w:hAnsi="Times New Roman"/>
          <w:sz w:val="16"/>
          <w:szCs w:val="16"/>
        </w:rPr>
        <w:t>za</w:t>
      </w:r>
      <w:r w:rsidR="00C4658F">
        <w:rPr>
          <w:rFonts w:ascii="Times New Roman" w:eastAsia="MS Mincho" w:hAnsi="Times New Roman"/>
          <w:sz w:val="16"/>
          <w:szCs w:val="16"/>
        </w:rPr>
        <w:t> </w:t>
      </w:r>
      <w:r w:rsidRPr="007D7680">
        <w:rPr>
          <w:rFonts w:ascii="Times New Roman" w:eastAsia="MS Mincho" w:hAnsi="Times New Roman"/>
          <w:sz w:val="16"/>
          <w:szCs w:val="16"/>
        </w:rPr>
        <w:t>ním.</w:t>
      </w:r>
    </w:p>
    <w:p w14:paraId="164BBA1D"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Při projednávání trestních věcí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větším počtem obviněných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obhájců, sedí obvinění na lavici před stolem obhájců; pořadí obviněných od</w:t>
      </w:r>
      <w:r w:rsidR="00AA70EE">
        <w:rPr>
          <w:rFonts w:ascii="Times New Roman" w:eastAsia="MS Mincho" w:hAnsi="Times New Roman"/>
          <w:sz w:val="16"/>
          <w:szCs w:val="16"/>
        </w:rPr>
        <w:t> </w:t>
      </w:r>
      <w:r w:rsidRPr="007D7680">
        <w:rPr>
          <w:rFonts w:ascii="Times New Roman" w:eastAsia="MS Mincho" w:hAnsi="Times New Roman"/>
          <w:sz w:val="16"/>
          <w:szCs w:val="16"/>
        </w:rPr>
        <w:t>soudního stolu se řídí pořadím jejich jmen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obžalobě.</w:t>
      </w:r>
    </w:p>
    <w:p w14:paraId="722FB2EA"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 závislosti na prostorových možnostech jednací síně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charakteru projednávané trestní věci může předseda senátu (samosoudce) stanovit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odchylný zasedací pořádek, než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Přitom přihlédne též ke stanovisku příslušníků Vězeňské služby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zejména dbá na zajištění bezpečnosti všech osob přítomných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2AEFBD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60" w:name="_Toc233193166"/>
      <w:bookmarkStart w:id="1661" w:name="_Toc221856751"/>
      <w:bookmarkStart w:id="1662" w:name="_Toc233209764"/>
      <w:bookmarkStart w:id="1663" w:name="_Toc233283583"/>
      <w:bookmarkStart w:id="1664" w:name="_Toc233286386"/>
      <w:bookmarkStart w:id="1665" w:name="_Toc233289348"/>
      <w:bookmarkStart w:id="1666" w:name="_Toc233292456"/>
      <w:bookmarkStart w:id="1667" w:name="_Toc233293125"/>
      <w:bookmarkStart w:id="1668" w:name="_Toc233199192"/>
      <w:bookmarkStart w:id="1669" w:name="_Toc233213360"/>
      <w:bookmarkStart w:id="1670" w:name="_Toc233216418"/>
      <w:bookmarkStart w:id="1671" w:name="_Toc213959795"/>
      <w:bookmarkStart w:id="1672" w:name="_Toc233301228"/>
      <w:bookmarkStart w:id="1673" w:name="_Toc233302560"/>
      <w:bookmarkStart w:id="1674" w:name="_Toc233307835"/>
      <w:bookmarkStart w:id="1675" w:name="_Toc233313401"/>
      <w:bookmarkStart w:id="1676" w:name="_Toc233315704"/>
      <w:bookmarkStart w:id="1677" w:name="_Toc233342582"/>
      <w:bookmarkStart w:id="1678" w:name="_Toc233343248"/>
      <w:bookmarkStart w:id="1679" w:name="_Toc233344599"/>
      <w:bookmarkStart w:id="1680" w:name="_Toc233355084"/>
      <w:bookmarkStart w:id="1681" w:name="_Toc233357774"/>
      <w:bookmarkStart w:id="1682" w:name="_Toc233368455"/>
      <w:bookmarkStart w:id="1683" w:name="_Toc233370585"/>
      <w:bookmarkStart w:id="1684" w:name="_Toc2167751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42</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14:paraId="4A4CB405" w14:textId="6ACD503F" w:rsidR="000F1416" w:rsidRPr="00ED38CA" w:rsidRDefault="00C4658F" w:rsidP="009F20C6">
      <w:pPr>
        <w:pStyle w:val="Prosttext"/>
        <w:numPr>
          <w:ilvl w:val="1"/>
          <w:numId w:val="2"/>
        </w:numPr>
        <w:jc w:val="both"/>
        <w:rPr>
          <w:rFonts w:ascii="Times New Roman" w:eastAsia="MS Mincho" w:hAnsi="Times New Roman"/>
          <w:bCs/>
          <w:sz w:val="16"/>
          <w:szCs w:val="16"/>
        </w:rPr>
      </w:pPr>
      <w:r w:rsidRPr="00ED38CA">
        <w:rPr>
          <w:rFonts w:ascii="Times New Roman" w:eastAsia="MS Mincho" w:hAnsi="Times New Roman"/>
          <w:bCs/>
          <w:sz w:val="16"/>
          <w:szCs w:val="16"/>
        </w:rPr>
        <w:t>Pro projednávání občanskoprávních věcí je před pódiem při pohledu od soudního stolu umístěn</w:t>
      </w:r>
    </w:p>
    <w:p w14:paraId="330C2EF1" w14:textId="5AD81624" w:rsidR="00C4658F" w:rsidRPr="00ED38CA" w:rsidRDefault="00C4658F" w:rsidP="00F07F8A">
      <w:pPr>
        <w:pStyle w:val="Prosttext"/>
        <w:numPr>
          <w:ilvl w:val="0"/>
          <w:numId w:val="404"/>
        </w:numPr>
        <w:tabs>
          <w:tab w:val="left" w:pos="357"/>
        </w:tabs>
        <w:ind w:left="358" w:hanging="74"/>
        <w:jc w:val="both"/>
        <w:rPr>
          <w:rFonts w:ascii="Times New Roman" w:eastAsia="MS Mincho" w:hAnsi="Times New Roman"/>
          <w:bCs/>
          <w:sz w:val="16"/>
          <w:szCs w:val="16"/>
        </w:rPr>
      </w:pPr>
      <w:r w:rsidRPr="00ED38CA">
        <w:rPr>
          <w:rFonts w:ascii="Times New Roman" w:eastAsia="MS Mincho" w:hAnsi="Times New Roman"/>
          <w:bCs/>
          <w:sz w:val="16"/>
          <w:szCs w:val="16"/>
        </w:rPr>
        <w:t>na pravé straně stůl pro žalobce či účastníky v postavení navrhovatele a jejich právní zástupce,</w:t>
      </w:r>
    </w:p>
    <w:p w14:paraId="53497E3E" w14:textId="1119743A" w:rsidR="00C4658F" w:rsidRPr="00C4658F" w:rsidRDefault="00C4658F" w:rsidP="00F07F8A">
      <w:pPr>
        <w:pStyle w:val="Prosttext"/>
        <w:numPr>
          <w:ilvl w:val="0"/>
          <w:numId w:val="404"/>
        </w:numPr>
        <w:tabs>
          <w:tab w:val="left" w:pos="357"/>
        </w:tabs>
        <w:ind w:left="358" w:hanging="74"/>
        <w:jc w:val="both"/>
        <w:rPr>
          <w:rFonts w:ascii="Times New Roman" w:eastAsia="MS Mincho" w:hAnsi="Times New Roman"/>
          <w:b/>
          <w:color w:val="0070C0"/>
          <w:sz w:val="16"/>
          <w:szCs w:val="16"/>
        </w:rPr>
      </w:pPr>
      <w:r w:rsidRPr="00ED38CA">
        <w:rPr>
          <w:rFonts w:ascii="Times New Roman" w:eastAsia="MS Mincho" w:hAnsi="Times New Roman"/>
          <w:bCs/>
          <w:sz w:val="16"/>
          <w:szCs w:val="16"/>
        </w:rPr>
        <w:t>na levé straně stůl pro žalované či účastníky v postavení odpůrce a jejich právní zástupce.</w:t>
      </w:r>
    </w:p>
    <w:p w14:paraId="7BA30EA9" w14:textId="77777777" w:rsidR="000F1416"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V případě, že se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 věci účastní státní zástupce, nebo zaměstnanec orgánu sociálně právní ochrany dětí,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boční strany soudního stolu,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na opačné straně než zapisovatel. Není-li však takové umístění prostorově možné, nebo jestliže vybavení jednací síně takovémuto uspořádání brání, připraví se pro tyto zaměstnance samostatný stolek vedle stolu pro navrhovatele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potřebným počtem židlí.</w:t>
      </w:r>
    </w:p>
    <w:p w14:paraId="1CB0A309" w14:textId="3F6B6191" w:rsidR="00E05C0B" w:rsidRPr="00ED38CA" w:rsidRDefault="00E05C0B" w:rsidP="009F20C6">
      <w:pPr>
        <w:pStyle w:val="Prosttext"/>
        <w:numPr>
          <w:ilvl w:val="1"/>
          <w:numId w:val="2"/>
        </w:numPr>
        <w:jc w:val="both"/>
        <w:rPr>
          <w:rFonts w:ascii="Times New Roman" w:eastAsia="MS Mincho" w:hAnsi="Times New Roman"/>
          <w:bCs/>
          <w:sz w:val="16"/>
          <w:szCs w:val="16"/>
        </w:rPr>
      </w:pPr>
      <w:r w:rsidRPr="00ED38CA">
        <w:rPr>
          <w:rFonts w:ascii="Times New Roman" w:eastAsia="MS Mincho" w:hAnsi="Times New Roman"/>
          <w:bCs/>
          <w:sz w:val="16"/>
          <w:szCs w:val="16"/>
        </w:rPr>
        <w:t>Jestliže není možno zasedací pořádek určit podle předchozích odstavců nebo je jednací síň upravena podle přílohy č. 11, oddílu VI., odstavce třetího, stanoví zasedací pořádek ten, kdo jednání řídí, podle své úvahy.</w:t>
      </w:r>
    </w:p>
    <w:p w14:paraId="39766A5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85" w:name="_Toc233193167"/>
      <w:bookmarkStart w:id="1686" w:name="_Toc221856752"/>
      <w:bookmarkStart w:id="1687" w:name="_Toc233209765"/>
      <w:bookmarkStart w:id="1688" w:name="_Toc233283584"/>
      <w:bookmarkStart w:id="1689" w:name="_Toc233286387"/>
      <w:bookmarkStart w:id="1690" w:name="_Toc233289349"/>
      <w:bookmarkStart w:id="1691" w:name="_Toc233292457"/>
      <w:bookmarkStart w:id="1692" w:name="_Toc233293126"/>
      <w:bookmarkStart w:id="1693" w:name="_Toc233199193"/>
      <w:bookmarkStart w:id="1694" w:name="_Toc233213361"/>
      <w:bookmarkStart w:id="1695" w:name="_Toc233216419"/>
      <w:bookmarkStart w:id="1696" w:name="_Toc213959796"/>
      <w:bookmarkStart w:id="1697" w:name="_Toc233301229"/>
      <w:bookmarkStart w:id="1698" w:name="_Toc233302561"/>
      <w:bookmarkStart w:id="1699" w:name="_Toc233307836"/>
      <w:bookmarkStart w:id="1700" w:name="_Toc233313402"/>
      <w:bookmarkStart w:id="1701" w:name="_Toc233315705"/>
      <w:bookmarkStart w:id="1702" w:name="_Toc233342583"/>
      <w:bookmarkStart w:id="1703" w:name="_Toc233343249"/>
      <w:bookmarkStart w:id="1704" w:name="_Toc233344600"/>
      <w:bookmarkStart w:id="1705" w:name="_Toc233355085"/>
      <w:bookmarkStart w:id="1706" w:name="_Toc233357775"/>
      <w:bookmarkStart w:id="1707" w:name="_Toc233368456"/>
      <w:bookmarkStart w:id="1708" w:name="_Toc233370586"/>
      <w:bookmarkStart w:id="1709" w:name="_Toc2167751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43</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p>
    <w:p w14:paraId="0EDAA30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jednání mohou být na jednacím stole pouze spisy, pracovní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projednávanou věcí.</w:t>
      </w:r>
    </w:p>
    <w:p w14:paraId="74AD6DC7"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1710" w:name="_Toc233193168"/>
      <w:bookmarkStart w:id="1711" w:name="_Toc221856753"/>
      <w:bookmarkStart w:id="1712" w:name="_Toc233209766"/>
      <w:bookmarkStart w:id="1713" w:name="_Toc233283585"/>
      <w:bookmarkStart w:id="1714" w:name="_Toc233286388"/>
      <w:bookmarkStart w:id="1715" w:name="_Toc233289350"/>
      <w:bookmarkStart w:id="1716" w:name="_Toc233292458"/>
      <w:bookmarkStart w:id="1717" w:name="_Toc233293127"/>
      <w:bookmarkStart w:id="1718" w:name="_Toc233199194"/>
      <w:bookmarkStart w:id="1719" w:name="_Toc233213362"/>
      <w:bookmarkStart w:id="1720" w:name="_Toc233216420"/>
      <w:bookmarkStart w:id="1721" w:name="_Toc213959797"/>
      <w:bookmarkStart w:id="1722" w:name="_Toc233301230"/>
      <w:bookmarkStart w:id="1723" w:name="_Toc233302562"/>
      <w:bookmarkStart w:id="1724" w:name="_Toc233307837"/>
      <w:bookmarkStart w:id="1725" w:name="_Toc233313403"/>
      <w:bookmarkStart w:id="1726" w:name="_Toc233315706"/>
      <w:bookmarkStart w:id="1727" w:name="_Toc233342584"/>
      <w:bookmarkStart w:id="1728" w:name="_Toc233343250"/>
      <w:bookmarkStart w:id="1729" w:name="_Toc233344601"/>
      <w:bookmarkStart w:id="1730" w:name="_Toc233355086"/>
      <w:bookmarkStart w:id="1731" w:name="_Toc233357776"/>
      <w:bookmarkStart w:id="1732" w:name="_Toc233368457"/>
      <w:bookmarkStart w:id="1733" w:name="_Toc233370587"/>
      <w:bookmarkStart w:id="1734" w:name="_Toc216775108"/>
      <w:r w:rsidRPr="007D7680">
        <w:rPr>
          <w:rFonts w:ascii="Times New Roman" w:eastAsia="MS Mincho" w:hAnsi="Times New Roman"/>
          <w:b/>
          <w:caps/>
          <w:color w:val="008000"/>
          <w:sz w:val="16"/>
          <w:szCs w:val="16"/>
        </w:rPr>
        <w:t>HLAVA SEDMÁ</w:t>
      </w:r>
      <w:r w:rsidRPr="007D7680">
        <w:rPr>
          <w:rFonts w:ascii="Times New Roman" w:eastAsia="MS Mincho" w:hAnsi="Times New Roman"/>
          <w:b/>
          <w:caps/>
          <w:color w:val="008000"/>
          <w:sz w:val="16"/>
          <w:szCs w:val="16"/>
        </w:rPr>
        <w:br/>
        <w:t>Užití některých technických prostředků</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postupech soudů</w:t>
      </w:r>
      <w:bookmarkEnd w:id="1734"/>
    </w:p>
    <w:p w14:paraId="3C595F82"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735" w:name="_Toc233193169"/>
      <w:bookmarkStart w:id="1736" w:name="_Toc221856754"/>
      <w:bookmarkStart w:id="1737" w:name="_Toc233209767"/>
      <w:bookmarkStart w:id="1738" w:name="_Toc233283586"/>
      <w:bookmarkStart w:id="1739" w:name="_Toc233286389"/>
      <w:bookmarkStart w:id="1740" w:name="_Toc233289351"/>
      <w:bookmarkStart w:id="1741" w:name="_Toc233292459"/>
      <w:bookmarkStart w:id="1742" w:name="_Toc233293128"/>
      <w:bookmarkStart w:id="1743" w:name="_Toc233199195"/>
      <w:bookmarkStart w:id="1744" w:name="_Toc233213363"/>
      <w:bookmarkStart w:id="1745" w:name="_Toc233216421"/>
      <w:bookmarkStart w:id="1746" w:name="_Toc213959798"/>
      <w:bookmarkStart w:id="1747" w:name="_Toc233301231"/>
      <w:bookmarkStart w:id="1748" w:name="_Toc233302563"/>
      <w:bookmarkStart w:id="1749" w:name="_Toc233307838"/>
      <w:bookmarkStart w:id="1750" w:name="_Toc233313404"/>
      <w:bookmarkStart w:id="1751" w:name="_Toc233315707"/>
      <w:bookmarkStart w:id="1752" w:name="_Toc233342585"/>
      <w:bookmarkStart w:id="1753" w:name="_Toc233343251"/>
      <w:bookmarkStart w:id="1754" w:name="_Toc233344602"/>
      <w:bookmarkStart w:id="1755" w:name="_Toc233355087"/>
      <w:bookmarkStart w:id="1756" w:name="_Toc233357777"/>
      <w:bookmarkStart w:id="1757" w:name="_Toc233368458"/>
      <w:bookmarkStart w:id="1758" w:name="_Toc233370588"/>
      <w:bookmarkStart w:id="1759" w:name="_Toc216775109"/>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r w:rsidRPr="007D7680">
        <w:rPr>
          <w:rFonts w:ascii="Times New Roman" w:eastAsia="MS Mincho" w:hAnsi="Times New Roman"/>
          <w:b/>
          <w:color w:val="008000"/>
          <w:sz w:val="16"/>
          <w:szCs w:val="16"/>
        </w:rPr>
        <w:t>Pořizování zvukových záznamů nebo zvukově obrazových záznamů</w:t>
      </w:r>
      <w:bookmarkEnd w:id="1759"/>
    </w:p>
    <w:p w14:paraId="4BB1CD9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760" w:name="_Toc233193171"/>
      <w:bookmarkStart w:id="1761" w:name="_Toc221856756"/>
      <w:bookmarkStart w:id="1762" w:name="_Toc233209769"/>
      <w:bookmarkStart w:id="1763" w:name="_Toc233283588"/>
      <w:bookmarkStart w:id="1764" w:name="_Toc233286391"/>
      <w:bookmarkStart w:id="1765" w:name="_Toc233289353"/>
      <w:bookmarkStart w:id="1766" w:name="_Toc233292461"/>
      <w:bookmarkStart w:id="1767" w:name="_Toc233293130"/>
      <w:bookmarkStart w:id="1768" w:name="_Toc233199197"/>
      <w:bookmarkStart w:id="1769" w:name="_Toc233213365"/>
      <w:bookmarkStart w:id="1770" w:name="_Toc233216423"/>
      <w:bookmarkStart w:id="1771" w:name="_Toc213959800"/>
      <w:bookmarkStart w:id="1772" w:name="_Toc233301233"/>
      <w:bookmarkStart w:id="1773" w:name="_Toc233302565"/>
      <w:bookmarkStart w:id="1774" w:name="_Toc233307840"/>
      <w:bookmarkStart w:id="1775" w:name="_Toc233313406"/>
      <w:bookmarkStart w:id="1776" w:name="_Toc233315709"/>
      <w:bookmarkStart w:id="1777" w:name="_Toc233342587"/>
      <w:bookmarkStart w:id="1778" w:name="_Toc233343253"/>
      <w:bookmarkStart w:id="1779" w:name="_Toc233344604"/>
      <w:bookmarkStart w:id="1780" w:name="_Toc233355089"/>
      <w:bookmarkStart w:id="1781" w:name="_Toc233357779"/>
      <w:bookmarkStart w:id="1782" w:name="_Toc233368460"/>
      <w:bookmarkStart w:id="1783" w:name="_Toc233370590"/>
      <w:bookmarkStart w:id="1784" w:name="_Toc2167751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44</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p>
    <w:p w14:paraId="7F2867F3"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nadiktuje do mikrofonu (diktafonu)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vyplnění záhlaví protokolu, počet požadovaných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účastníků, kteří požádali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opis protokolu; bude-li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pořizován zvukový nebo zvukově obrazový záznam, předseda senátu (samosoudce) tuto skutečnost sdělí na počátku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4C28D687" w14:textId="3D6D4E76"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Nesprávnosti záznamu zjištěné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jednání, opraví předseda senátu (samosoudce) nadiktováním správného znění, které uvede slovy „</w:t>
      </w:r>
      <w:r w:rsidRPr="007D7680">
        <w:rPr>
          <w:rFonts w:ascii="Times New Roman" w:eastAsia="MS Mincho" w:hAnsi="Times New Roman"/>
          <w:b/>
          <w:sz w:val="16"/>
          <w:szCs w:val="16"/>
        </w:rPr>
        <w:t>opravuje</w:t>
      </w:r>
      <w:r w:rsidR="004677E0">
        <w:rPr>
          <w:rFonts w:ascii="Times New Roman" w:eastAsia="MS Mincho" w:hAnsi="Times New Roman"/>
          <w:b/>
          <w:sz w:val="16"/>
          <w:szCs w:val="16"/>
        </w:rPr>
        <w:t> </w:t>
      </w:r>
      <w:r w:rsidRPr="007D7680">
        <w:rPr>
          <w:rFonts w:ascii="Times New Roman" w:eastAsia="MS Mincho" w:hAnsi="Times New Roman"/>
          <w:b/>
          <w:sz w:val="16"/>
          <w:szCs w:val="16"/>
        </w:rPr>
        <w:t>se</w:t>
      </w:r>
      <w:r w:rsidRPr="007D7680">
        <w:rPr>
          <w:rFonts w:ascii="Times New Roman" w:eastAsia="MS Mincho" w:hAnsi="Times New Roman"/>
          <w:sz w:val="16"/>
          <w:szCs w:val="16"/>
        </w:rPr>
        <w:t>“. Oprava výmazem záznamu je nepřípustná.</w:t>
      </w:r>
    </w:p>
    <w:p w14:paraId="55BADF9E"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pořizován zvukový záznam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jako zapisovatel je přibrán vyšší soudní úředník nebo protokolující úředník, odpovídá zapisovatel za pořízení zvukového záznamu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hlediska jeho úplnosti, srozumitelnosti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rozlišení,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přítomných osob výpověď, dotaz nebo přednes činí, dále za případné přenesení záznamu do počítače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uchování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případného přepisu po dobu stanovenou zákonem</w:t>
      </w:r>
      <w:hyperlink w:anchor="Poz8" w:history="1">
        <w:r w:rsidRPr="007D7680">
          <w:rPr>
            <w:rStyle w:val="Hypertextovodkaz"/>
            <w:rFonts w:ascii="Times New Roman" w:eastAsia="MS Mincho" w:hAnsi="Times New Roman"/>
            <w:sz w:val="16"/>
            <w:szCs w:val="16"/>
            <w:vertAlign w:val="superscript"/>
          </w:rPr>
          <w:t>9)</w:t>
        </w:r>
      </w:hyperlink>
      <w:r w:rsidRPr="007D7680">
        <w:rPr>
          <w:rFonts w:ascii="Times New Roman" w:eastAsia="MS Mincho" w:hAnsi="Times New Roman"/>
          <w:sz w:val="16"/>
          <w:szCs w:val="16"/>
        </w:rPr>
        <w:t>. Postup vyššího soudního nebo protokolujícího úředníka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je</w:t>
      </w:r>
      <w:r w:rsidR="00AA70EE">
        <w:rPr>
          <w:rFonts w:ascii="Times New Roman" w:eastAsia="MS Mincho" w:hAnsi="Times New Roman"/>
          <w:sz w:val="16"/>
          <w:szCs w:val="16"/>
        </w:rPr>
        <w:t> </w:t>
      </w:r>
      <w:r w:rsidRPr="007D7680">
        <w:rPr>
          <w:rFonts w:ascii="Times New Roman" w:eastAsia="MS Mincho" w:hAnsi="Times New Roman"/>
          <w:sz w:val="16"/>
          <w:szCs w:val="16"/>
        </w:rPr>
        <w:t>podrobněji upraven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Metodickém pokynu Ministerstva spravedlnosti ze</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dne 27. září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162/2002–Org. K postupu vyššího soudního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protokolujícího úředníka při pořizování zvukového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úkonů navazujících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581133" w:rsidRPr="007D7680">
        <w:rPr>
          <w:rFonts w:ascii="Times New Roman" w:eastAsia="MS Mincho" w:hAnsi="Times New Roman"/>
          <w:sz w:val="16"/>
          <w:szCs w:val="16"/>
        </w:rPr>
        <w:t>tr. ř.</w:t>
      </w:r>
    </w:p>
    <w:p w14:paraId="7D21A3C9"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Postupy podle odstavce 3 lze přiměřeně použit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podle občanského soudního řádu (včetně řízení podle správního řádu soudního).</w:t>
      </w:r>
    </w:p>
    <w:p w14:paraId="0E954BBC"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Zvukové (zvukově obrazové) záznamy uchované na nosiči dat (CD–disk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přepisy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se založí do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jako příloha protokolu; zvukový záznam</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odvolacího řízení se jako příloha protokolu zakládá do spisu soudu I. stupně.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průběhu úkonu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civilním řízení) sepisován protokol, postupuje 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48. Je-li rejstřík, ve kterém je věc zapsána, veden pomocí výpočetní techniky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 zvukový záznam lze uložit do</w:t>
      </w:r>
      <w:r w:rsidR="00AA70EE">
        <w:rPr>
          <w:rFonts w:ascii="Times New Roman" w:eastAsia="MS Mincho" w:hAnsi="Times New Roman"/>
          <w:sz w:val="16"/>
          <w:szCs w:val="16"/>
        </w:rPr>
        <w:t> </w:t>
      </w:r>
      <w:r w:rsidRPr="007D7680">
        <w:rPr>
          <w:rFonts w:ascii="Times New Roman" w:eastAsia="MS Mincho" w:hAnsi="Times New Roman"/>
          <w:sz w:val="16"/>
          <w:szCs w:val="16"/>
        </w:rPr>
        <w:t>informačního systému jako dokument ke spisové značce.</w:t>
      </w:r>
    </w:p>
    <w:p w14:paraId="10872C90"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Provádění záznamů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manipulace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w:t>
      </w:r>
      <w:r w:rsidR="00AA70EE">
        <w:rPr>
          <w:rFonts w:ascii="Times New Roman" w:eastAsia="MS Mincho" w:hAnsi="Times New Roman"/>
          <w:sz w:val="16"/>
          <w:szCs w:val="16"/>
        </w:rPr>
        <w:t> </w:t>
      </w:r>
      <w:r w:rsidRPr="007D7680">
        <w:rPr>
          <w:rFonts w:ascii="Times New Roman" w:eastAsia="MS Mincho" w:hAnsi="Times New Roman"/>
          <w:sz w:val="16"/>
          <w:szCs w:val="16"/>
        </w:rPr>
        <w:t>projednávají utajované informace, podléhají zvláštním předpisům.</w:t>
      </w:r>
    </w:p>
    <w:p w14:paraId="2CC54BC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85" w:name="_Toc233193172"/>
      <w:bookmarkStart w:id="1786" w:name="_Toc221856757"/>
      <w:bookmarkStart w:id="1787" w:name="_Toc233209770"/>
      <w:bookmarkStart w:id="1788" w:name="_Toc233283589"/>
      <w:bookmarkStart w:id="1789" w:name="_Toc233286392"/>
      <w:bookmarkStart w:id="1790" w:name="_Toc233289354"/>
      <w:bookmarkStart w:id="1791" w:name="_Toc233292462"/>
      <w:bookmarkStart w:id="1792" w:name="_Toc233293131"/>
      <w:bookmarkStart w:id="1793" w:name="_Toc233199198"/>
      <w:bookmarkStart w:id="1794" w:name="_Toc233213366"/>
      <w:bookmarkStart w:id="1795" w:name="_Toc233216424"/>
      <w:bookmarkStart w:id="1796" w:name="_Toc213959801"/>
      <w:bookmarkStart w:id="1797" w:name="_Toc233301234"/>
      <w:bookmarkStart w:id="1798" w:name="_Toc233302566"/>
      <w:bookmarkStart w:id="1799" w:name="_Toc233307841"/>
      <w:bookmarkStart w:id="1800" w:name="_Toc233313407"/>
      <w:bookmarkStart w:id="1801" w:name="_Toc233315710"/>
      <w:bookmarkStart w:id="1802" w:name="_Toc233342588"/>
      <w:bookmarkStart w:id="1803" w:name="_Toc233343254"/>
      <w:bookmarkStart w:id="1804" w:name="_Toc233344605"/>
      <w:bookmarkStart w:id="1805" w:name="_Toc233355090"/>
      <w:bookmarkStart w:id="1806" w:name="_Toc233357780"/>
      <w:bookmarkStart w:id="1807" w:name="_Toc233368461"/>
      <w:bookmarkStart w:id="1808" w:name="_Toc233370591"/>
      <w:bookmarkStart w:id="1809" w:name="_Toc2167751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45</w:t>
      </w:r>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14:paraId="27FA00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Na závěr jednání předseda senátu (samosoudce) nadiktuje do záznamu, že záznam byl hlasitě diktován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že byla buď provedena jeho reprodukce, nebo že ji účastníci nepožadovali.</w:t>
      </w:r>
    </w:p>
    <w:p w14:paraId="3CE72AC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10" w:name="_Toc233193173"/>
      <w:bookmarkStart w:id="1811" w:name="_Toc221856758"/>
      <w:bookmarkStart w:id="1812" w:name="_Toc233209771"/>
      <w:bookmarkStart w:id="1813" w:name="_Toc233283590"/>
      <w:bookmarkStart w:id="1814" w:name="_Toc233286393"/>
      <w:bookmarkStart w:id="1815" w:name="_Toc233289355"/>
      <w:bookmarkStart w:id="1816" w:name="_Toc233292463"/>
      <w:bookmarkStart w:id="1817" w:name="_Toc233293132"/>
      <w:bookmarkStart w:id="1818" w:name="_Toc233199199"/>
      <w:bookmarkStart w:id="1819" w:name="_Toc233213367"/>
      <w:bookmarkStart w:id="1820" w:name="_Toc233216425"/>
      <w:bookmarkStart w:id="1821" w:name="_Toc213959802"/>
      <w:bookmarkStart w:id="1822" w:name="_Toc233301235"/>
      <w:bookmarkStart w:id="1823" w:name="_Toc233302567"/>
      <w:bookmarkStart w:id="1824" w:name="_Toc233307842"/>
      <w:bookmarkStart w:id="1825" w:name="_Toc233313408"/>
      <w:bookmarkStart w:id="1826" w:name="_Toc233315711"/>
      <w:bookmarkStart w:id="1827" w:name="_Toc233342589"/>
      <w:bookmarkStart w:id="1828" w:name="_Toc233343255"/>
      <w:bookmarkStart w:id="1829" w:name="_Toc233344606"/>
      <w:bookmarkStart w:id="1830" w:name="_Toc233355091"/>
      <w:bookmarkStart w:id="1831" w:name="_Toc233357781"/>
      <w:bookmarkStart w:id="1832" w:name="_Toc233368462"/>
      <w:bookmarkStart w:id="1833" w:name="_Toc233370592"/>
      <w:bookmarkStart w:id="1834" w:name="_Toc2167751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46</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r w:rsidR="000F1416" w:rsidRPr="007D7680">
        <w:rPr>
          <w:rFonts w:ascii="Times New Roman" w:eastAsia="MS Mincho" w:hAnsi="Times New Roman"/>
          <w:b/>
          <w:color w:val="008000"/>
          <w:sz w:val="16"/>
          <w:szCs w:val="16"/>
        </w:rPr>
        <w:br/>
      </w:r>
      <w:bookmarkStart w:id="1835" w:name="_Toc233371291"/>
      <w:bookmarkStart w:id="1836" w:name="_Toc235369904"/>
      <w:r w:rsidR="000F1416" w:rsidRPr="007D7680">
        <w:rPr>
          <w:rFonts w:ascii="Times New Roman" w:eastAsia="MS Mincho" w:hAnsi="Times New Roman"/>
          <w:b/>
          <w:color w:val="008000"/>
          <w:sz w:val="16"/>
          <w:szCs w:val="16"/>
        </w:rPr>
        <w:t>Záznam vyhotovení rozhodnutí</w:t>
      </w:r>
      <w:bookmarkEnd w:id="1835"/>
      <w:bookmarkEnd w:id="1836"/>
      <w:bookmarkEnd w:id="1834"/>
    </w:p>
    <w:p w14:paraId="0B60E43F" w14:textId="77777777" w:rsidR="00993B03" w:rsidRPr="007D7680" w:rsidRDefault="000F1416" w:rsidP="00E24939">
      <w:pPr>
        <w:ind w:firstLine="426"/>
        <w:jc w:val="both"/>
        <w:rPr>
          <w:sz w:val="16"/>
          <w:szCs w:val="16"/>
        </w:rPr>
      </w:pPr>
      <w:r w:rsidRPr="007D7680">
        <w:rPr>
          <w:rFonts w:eastAsia="MS Mincho"/>
          <w:sz w:val="16"/>
          <w:szCs w:val="16"/>
        </w:rPr>
        <w:t>Nadiktuje-li předseda senátu (samosoudce) do záznamu vyhotovení rozhodnutí, musí jeho text obsahovat všechny náležitosti stanovené pro</w:t>
      </w:r>
      <w:r w:rsidR="00AA70EE">
        <w:rPr>
          <w:rFonts w:eastAsia="MS Mincho"/>
          <w:sz w:val="16"/>
          <w:szCs w:val="16"/>
        </w:rPr>
        <w:t> </w:t>
      </w:r>
      <w:r w:rsidRPr="007D7680">
        <w:rPr>
          <w:rFonts w:eastAsia="MS Mincho"/>
          <w:sz w:val="16"/>
          <w:szCs w:val="16"/>
        </w:rPr>
        <w:t>rozhodnutí</w:t>
      </w:r>
      <w:r w:rsidR="00993B03" w:rsidRPr="007D7680">
        <w:rPr>
          <w:rFonts w:eastAsia="MS Mincho"/>
          <w:sz w:val="16"/>
          <w:szCs w:val="16"/>
        </w:rPr>
        <w:t xml:space="preserve"> </w:t>
      </w:r>
      <w:r w:rsidR="00993B03" w:rsidRPr="007D7680">
        <w:rPr>
          <w:sz w:val="16"/>
          <w:szCs w:val="16"/>
        </w:rPr>
        <w:t>příslušným procesním předpisem.</w:t>
      </w:r>
    </w:p>
    <w:p w14:paraId="1F20F119" w14:textId="4603E355"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37" w:name="_Toc216775113"/>
      <w:bookmarkStart w:id="1838" w:name="_Toc233193174"/>
      <w:bookmarkStart w:id="1839" w:name="_Toc221856759"/>
      <w:bookmarkStart w:id="1840" w:name="_Toc233209772"/>
      <w:bookmarkStart w:id="1841" w:name="_Toc233283591"/>
      <w:bookmarkStart w:id="1842" w:name="_Toc233286394"/>
      <w:bookmarkStart w:id="1843" w:name="_Toc233289356"/>
      <w:bookmarkStart w:id="1844" w:name="_Toc233292464"/>
      <w:bookmarkStart w:id="1845" w:name="_Toc233293133"/>
      <w:bookmarkStart w:id="1846" w:name="_Toc233199200"/>
      <w:bookmarkStart w:id="1847" w:name="_Toc233213368"/>
      <w:bookmarkStart w:id="1848" w:name="_Toc233216426"/>
      <w:bookmarkStart w:id="1849" w:name="_Toc213959803"/>
      <w:bookmarkStart w:id="1850" w:name="_Toc233301236"/>
      <w:bookmarkStart w:id="1851" w:name="_Toc233302568"/>
      <w:bookmarkStart w:id="1852" w:name="_Toc233307843"/>
      <w:bookmarkStart w:id="1853" w:name="_Toc233313409"/>
      <w:bookmarkStart w:id="1854" w:name="_Toc233315712"/>
      <w:bookmarkStart w:id="1855" w:name="_Toc233342590"/>
      <w:bookmarkStart w:id="1856" w:name="_Toc233343256"/>
      <w:bookmarkStart w:id="1857" w:name="_Toc233344607"/>
      <w:bookmarkStart w:id="1858" w:name="_Toc233355092"/>
      <w:bookmarkStart w:id="1859" w:name="_Toc233357782"/>
      <w:bookmarkStart w:id="1860" w:name="_Toc233368463"/>
      <w:bookmarkStart w:id="1861" w:name="_Toc23337059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Vyhotovení protokolů (příloh protokolů), přepisů záznamů</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a rozhodnutí podle zvukových nebo obrazově zvukových záznamů</w:t>
      </w:r>
      <w:bookmarkEnd w:id="1837"/>
    </w:p>
    <w:p w14:paraId="4DCE060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62" w:name="_Toc2167751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47</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14:paraId="73C9177F" w14:textId="77777777" w:rsidR="000F1416" w:rsidRPr="007D7680" w:rsidRDefault="000F141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se vyhotovuje podle zvukového nebo obrazově zvukového záznamu, stanoví-li tak zákon nebo předseda senátu (samosoudce), nebo může být vyhotoven podle nahlas diktovaného znění zaznamenaného technickou cestou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obdobně se postupuje, je-li znění protokolu zaznamenáno těsnopisem. Na konci takto přepsaného protokolu se připojí doložka, že byl protokol vyhotoven tímto způsobem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zde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zaměstnance, který protokol podle záznamu přepsal,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vyhotovení. Protokol podepíší předseda senátu (samosoudce)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zaměstnanec, který protokol přepsal.</w:t>
      </w:r>
    </w:p>
    <w:p w14:paraId="049759C1" w14:textId="79E09813" w:rsidR="000F1416" w:rsidRPr="007D7680" w:rsidRDefault="000F141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řízení před soudem postupuje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je třeba protokol pořídit ve lhůtě stanovené předsedou senátu (samosoudcem);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součástí protokolu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vyhlášení rozhodnutí, nesmí být tato lhůta delší než lhůta stanovená pro vyhotovení rozhodnutí, aby</w:t>
      </w:r>
      <w:r w:rsidR="004677E0">
        <w:rPr>
          <w:rFonts w:ascii="Times New Roman" w:eastAsia="MS Mincho" w:hAnsi="Times New Roman"/>
          <w:sz w:val="16"/>
          <w:szCs w:val="16"/>
        </w:rPr>
        <w:t> </w:t>
      </w:r>
      <w:r w:rsidRPr="007D7680">
        <w:rPr>
          <w:rFonts w:ascii="Times New Roman" w:eastAsia="MS Mincho" w:hAnsi="Times New Roman"/>
          <w:sz w:val="16"/>
          <w:szCs w:val="16"/>
        </w:rPr>
        <w:t>vyžádané kopie mohly být případně expedovány zároveň</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 Stejného postupu se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vyhotovení stručného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průběhu hlavního líčení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4</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p>
    <w:p w14:paraId="3D5AE2E8" w14:textId="77777777" w:rsidR="000F1416" w:rsidRPr="007D7680" w:rsidRDefault="00930C0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Pokud je mezi účastníky uzavřen smír či dohoda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předmětu řízení, sepíše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úkonu protokol dle příslušného procesního předpisu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tento protokol trvale připojí za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při němž</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uzavření smíru či dohody došlo. Kromě účastníků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uzavření smíru či dohody podepíše ten, kdo jej vyhotovil,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předseda senátu.</w:t>
      </w:r>
    </w:p>
    <w:p w14:paraId="62BFB50C" w14:textId="1632ED6F" w:rsidR="000F1416" w:rsidRPr="007D7680" w:rsidRDefault="000F141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Přepis záznamu se pořídí bezprostředně po provedení úkonu (jednání), stanoví-li tak předseda senátu (samosoudce); později se vyhotovuje na pokyn předsedy senátu (samosoudce) po podaném opravném prostředku 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jiného </w:t>
      </w:r>
      <w:r w:rsidR="00CD7050" w:rsidRPr="007D7680">
        <w:rPr>
          <w:rFonts w:ascii="Times New Roman" w:eastAsia="MS Mincho" w:hAnsi="Times New Roman"/>
          <w:sz w:val="16"/>
          <w:szCs w:val="16"/>
        </w:rPr>
        <w:t>důvodu. O každém</w:t>
      </w:r>
      <w:r w:rsidRPr="007D7680">
        <w:rPr>
          <w:rFonts w:ascii="Times New Roman" w:eastAsia="MS Mincho" w:hAnsi="Times New Roman"/>
          <w:sz w:val="16"/>
          <w:szCs w:val="16"/>
        </w:rPr>
        <w:t xml:space="preserve"> pořízeném zvukovém nebo zvukově obrazovém záznamu, který není přílohou protokolu, se vyhotoví evidenční list zvukového nebo zvukově obrazovaného záznamu, ke kterému se připojí nosič obsahující zvukový nebo</w:t>
      </w:r>
      <w:r w:rsidR="00D16FD1">
        <w:rPr>
          <w:rFonts w:ascii="Times New Roman" w:eastAsia="MS Mincho" w:hAnsi="Times New Roman"/>
          <w:sz w:val="16"/>
          <w:szCs w:val="16"/>
        </w:rPr>
        <w:t> </w:t>
      </w:r>
      <w:r w:rsidRPr="007D7680">
        <w:rPr>
          <w:rFonts w:ascii="Times New Roman" w:eastAsia="MS Mincho" w:hAnsi="Times New Roman"/>
          <w:sz w:val="16"/>
          <w:szCs w:val="16"/>
        </w:rPr>
        <w:t>zvukově obrazový záznam; evidenční list lze vyhotovit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tehdy, kdy je vyhotovován protokol, stanoví-li tak předseda senátu. Vyhotoví-li se přepis záznamu na základě pokynu předsedy senátu (samosoudce) později (např. po podání opravného prostředku), přepis záznamu se založí do spisu</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evidenčním listu se</w:t>
      </w:r>
      <w:r w:rsidR="004677E0">
        <w:rPr>
          <w:rFonts w:ascii="Times New Roman" w:eastAsia="MS Mincho" w:hAnsi="Times New Roman"/>
          <w:sz w:val="16"/>
          <w:szCs w:val="16"/>
        </w:rPr>
        <w:t> </w:t>
      </w:r>
      <w:r w:rsidRPr="007D7680">
        <w:rPr>
          <w:rFonts w:ascii="Times New Roman" w:eastAsia="MS Mincho" w:hAnsi="Times New Roman"/>
          <w:sz w:val="16"/>
          <w:szCs w:val="16"/>
        </w:rPr>
        <w:t>dále uvede číslo listu, na kterém byl přepis založen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počet listů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stran přepisu záznamu; nebyl-li vyhotoven evidenční list, údaje, včetně uvedení kdy</w:t>
      </w:r>
      <w:r w:rsidR="003B2CE5">
        <w:rPr>
          <w:rFonts w:ascii="Times New Roman" w:eastAsia="MS Mincho" w:hAnsi="Times New Roman"/>
          <w:sz w:val="16"/>
          <w:szCs w:val="16"/>
        </w:rPr>
        <w:t>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kým byl přepis proveden, se připojí na konec protokolu jako jeho doložka.</w:t>
      </w:r>
    </w:p>
    <w:p w14:paraId="6F91743C"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63" w:name="_Toc216775115"/>
      <w:bookmarkStart w:id="1864" w:name="_Toc233371293"/>
      <w:bookmarkStart w:id="1865" w:name="_Toc235369906"/>
      <w:bookmarkStart w:id="1866" w:name="_Toc233193176"/>
      <w:bookmarkStart w:id="1867" w:name="_Toc221856761"/>
      <w:bookmarkStart w:id="1868" w:name="_Toc233209774"/>
      <w:bookmarkStart w:id="1869" w:name="_Toc233283593"/>
      <w:bookmarkStart w:id="1870" w:name="_Toc233286396"/>
      <w:bookmarkStart w:id="1871" w:name="_Toc233289358"/>
      <w:bookmarkStart w:id="1872" w:name="_Toc233292466"/>
      <w:bookmarkStart w:id="1873" w:name="_Toc233293135"/>
      <w:bookmarkStart w:id="1874" w:name="_Toc233199202"/>
      <w:bookmarkStart w:id="1875" w:name="_Toc233213370"/>
      <w:bookmarkStart w:id="1876" w:name="_Toc233216428"/>
      <w:bookmarkStart w:id="1877" w:name="_Toc213959805"/>
      <w:bookmarkStart w:id="1878" w:name="_Toc233301238"/>
      <w:bookmarkStart w:id="1879" w:name="_Toc233302570"/>
      <w:bookmarkStart w:id="1880" w:name="_Toc233307845"/>
      <w:bookmarkStart w:id="1881" w:name="_Toc233313411"/>
      <w:bookmarkStart w:id="1882" w:name="_Toc233315714"/>
      <w:bookmarkStart w:id="1883" w:name="_Toc233342592"/>
      <w:bookmarkStart w:id="1884" w:name="_Toc233343258"/>
      <w:bookmarkStart w:id="1885" w:name="_Toc233344609"/>
      <w:bookmarkStart w:id="1886" w:name="_Toc233355094"/>
      <w:bookmarkStart w:id="1887" w:name="_Toc233357784"/>
      <w:bookmarkStart w:id="1888" w:name="_Toc233368465"/>
      <w:bookmarkStart w:id="1889" w:name="_Toc233370595"/>
      <w:r w:rsidRPr="007D7680">
        <w:rPr>
          <w:rFonts w:ascii="Times New Roman" w:eastAsia="MS Mincho" w:hAnsi="Times New Roman"/>
          <w:b/>
          <w:color w:val="008000"/>
          <w:sz w:val="16"/>
          <w:szCs w:val="16"/>
        </w:rPr>
        <w:lastRenderedPageBreak/>
        <w:t>Oddíl třetí</w:t>
      </w:r>
      <w:r w:rsidRPr="007D7680">
        <w:rPr>
          <w:rFonts w:ascii="Times New Roman" w:eastAsia="MS Mincho" w:hAnsi="Times New Roman"/>
          <w:b/>
          <w:color w:val="008000"/>
          <w:sz w:val="16"/>
          <w:szCs w:val="16"/>
        </w:rPr>
        <w:br/>
        <w:t>Evidence</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pohybu spisu</w:t>
      </w:r>
      <w:bookmarkEnd w:id="1863"/>
    </w:p>
    <w:p w14:paraId="3A250AB2"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890" w:name="_Toc216775116"/>
      <w:bookmarkEnd w:id="1864"/>
      <w:bookmarkEnd w:id="18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48</w:t>
      </w:r>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p>
    <w:p w14:paraId="3A1833E5" w14:textId="4A3C1A7A"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záznamu jednání nebo vyhotovení rozhodnutí je pohyb spisu mezi 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kanceláří evidován vedle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kontrolním razítku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177) též pomocí evidenční karty nebo evidenčního listu zvukového nebo zvukově obrazového záznamu, vyplňovaného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předávaného vedoucí soudní kanceláře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přepisu tohoto záznamu.</w:t>
      </w:r>
    </w:p>
    <w:p w14:paraId="4D8B9AE1"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91" w:name="_Toc216775117"/>
      <w:bookmarkStart w:id="1892" w:name="_Toc233193178"/>
      <w:bookmarkStart w:id="1893" w:name="_Toc221856763"/>
      <w:bookmarkStart w:id="1894" w:name="_Toc233209776"/>
      <w:bookmarkStart w:id="1895" w:name="_Toc233283595"/>
      <w:bookmarkStart w:id="1896" w:name="_Toc233286398"/>
      <w:bookmarkStart w:id="1897" w:name="_Toc233289360"/>
      <w:bookmarkStart w:id="1898" w:name="_Toc233292468"/>
      <w:bookmarkStart w:id="1899" w:name="_Toc233293137"/>
      <w:bookmarkStart w:id="1900" w:name="_Toc233199204"/>
      <w:bookmarkStart w:id="1901" w:name="_Toc233213372"/>
      <w:bookmarkStart w:id="1902" w:name="_Toc233216430"/>
      <w:bookmarkStart w:id="1903" w:name="_Toc213959807"/>
      <w:bookmarkStart w:id="1904" w:name="_Toc233301240"/>
      <w:bookmarkStart w:id="1905" w:name="_Toc233302572"/>
      <w:bookmarkStart w:id="1906" w:name="_Toc233307847"/>
      <w:bookmarkStart w:id="1907" w:name="_Toc233313413"/>
      <w:bookmarkStart w:id="1908" w:name="_Toc233315716"/>
      <w:bookmarkStart w:id="1909" w:name="_Toc233342594"/>
      <w:bookmarkStart w:id="1910" w:name="_Toc233343260"/>
      <w:bookmarkStart w:id="1911" w:name="_Toc233344611"/>
      <w:bookmarkStart w:id="1912" w:name="_Toc233355096"/>
      <w:bookmarkStart w:id="1913" w:name="_Toc233357786"/>
      <w:bookmarkStart w:id="1914" w:name="_Toc233368467"/>
      <w:bookmarkStart w:id="1915" w:name="_Toc233370597"/>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Společná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prvnímu až třetímu oddílu</w:t>
      </w:r>
      <w:bookmarkEnd w:id="1891"/>
    </w:p>
    <w:p w14:paraId="7FC17689"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916" w:name="_Toc2167751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49</w:t>
      </w:r>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14:paraId="3BED6CF1" w14:textId="45966049"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až 48 se použije přiměřeně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vyhotovení rozhodnutí diktuje do záznamu soudní tajemník (vyšší</w:t>
      </w:r>
      <w:r w:rsidR="004677E0">
        <w:rPr>
          <w:rFonts w:ascii="Times New Roman" w:eastAsia="MS Mincho" w:hAnsi="Times New Roman"/>
          <w:sz w:val="16"/>
          <w:szCs w:val="16"/>
        </w:rPr>
        <w:t> </w:t>
      </w:r>
      <w:r w:rsidRPr="007D7680">
        <w:rPr>
          <w:rFonts w:ascii="Times New Roman" w:eastAsia="MS Mincho" w:hAnsi="Times New Roman"/>
          <w:sz w:val="16"/>
          <w:szCs w:val="16"/>
        </w:rPr>
        <w:t>soudní úředník) nebo když na základě pořízeného zvukového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protokol samostatně pořizuje vyšší soudní úředník nebo</w:t>
      </w:r>
      <w:r w:rsidR="004677E0">
        <w:rPr>
          <w:rFonts w:ascii="Times New Roman" w:eastAsia="MS Mincho" w:hAnsi="Times New Roman"/>
          <w:sz w:val="16"/>
          <w:szCs w:val="16"/>
        </w:rPr>
        <w:t> </w:t>
      </w:r>
      <w:r w:rsidRPr="007D7680">
        <w:rPr>
          <w:rFonts w:ascii="Times New Roman" w:eastAsia="MS Mincho" w:hAnsi="Times New Roman"/>
          <w:sz w:val="16"/>
          <w:szCs w:val="16"/>
        </w:rPr>
        <w:t>protokolující úředník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2</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1E79271B"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917" w:name="_Toc213959809"/>
      <w:bookmarkStart w:id="1918" w:name="_Toc221856765"/>
      <w:bookmarkStart w:id="1919" w:name="_Toc233301242"/>
      <w:bookmarkStart w:id="1920" w:name="_Toc233302574"/>
      <w:bookmarkStart w:id="1921" w:name="_Toc233209778"/>
      <w:bookmarkStart w:id="1922" w:name="_Toc233283597"/>
      <w:bookmarkStart w:id="1923" w:name="_Toc233193180"/>
      <w:bookmarkStart w:id="1924" w:name="_Toc233289362"/>
      <w:bookmarkStart w:id="1925" w:name="_Toc233286400"/>
      <w:bookmarkStart w:id="1926" w:name="_Toc233307849"/>
      <w:bookmarkStart w:id="1927" w:name="_Toc233342596"/>
      <w:bookmarkStart w:id="1928" w:name="_Toc233343262"/>
      <w:bookmarkStart w:id="1929" w:name="_Toc233344613"/>
      <w:bookmarkStart w:id="1930" w:name="_Toc233292470"/>
      <w:bookmarkStart w:id="1931" w:name="_Toc233293139"/>
      <w:bookmarkStart w:id="1932" w:name="_Toc233199206"/>
      <w:bookmarkStart w:id="1933" w:name="_Toc233213374"/>
      <w:bookmarkStart w:id="1934" w:name="_Toc233216432"/>
      <w:bookmarkStart w:id="1935" w:name="_Toc233313415"/>
      <w:bookmarkStart w:id="1936" w:name="_Toc233315718"/>
      <w:bookmarkStart w:id="1937" w:name="_Toc233355098"/>
      <w:bookmarkStart w:id="1938" w:name="_Toc233371296"/>
      <w:bookmarkStart w:id="1939" w:name="_Toc235369909"/>
      <w:bookmarkStart w:id="1940" w:name="_Toc233357788"/>
      <w:bookmarkStart w:id="1941" w:name="_Toc233368469"/>
      <w:bookmarkStart w:id="1942" w:name="_Toc233370599"/>
      <w:bookmarkStart w:id="1943" w:name="_Toc216775119"/>
      <w:bookmarkStart w:id="1944" w:name="_Toc233193179"/>
      <w:bookmarkStart w:id="1945" w:name="_Toc221856764"/>
      <w:bookmarkStart w:id="1946" w:name="_Toc233209777"/>
      <w:bookmarkStart w:id="1947" w:name="_Toc233283596"/>
      <w:bookmarkStart w:id="1948" w:name="_Toc233286399"/>
      <w:bookmarkStart w:id="1949" w:name="_Toc233289361"/>
      <w:bookmarkStart w:id="1950" w:name="_Toc233292469"/>
      <w:bookmarkStart w:id="1951" w:name="_Toc233293138"/>
      <w:bookmarkStart w:id="1952" w:name="_Toc233199205"/>
      <w:bookmarkStart w:id="1953" w:name="_Toc233213373"/>
      <w:bookmarkStart w:id="1954" w:name="_Toc233216431"/>
      <w:bookmarkStart w:id="1955" w:name="_Toc213959808"/>
      <w:bookmarkStart w:id="1956" w:name="_Toc233301241"/>
      <w:bookmarkStart w:id="1957" w:name="_Toc233302573"/>
      <w:bookmarkStart w:id="1958" w:name="_Toc233307848"/>
      <w:bookmarkStart w:id="1959" w:name="_Toc233313414"/>
      <w:bookmarkStart w:id="1960" w:name="_Toc233315717"/>
      <w:bookmarkStart w:id="1961" w:name="_Toc233342595"/>
      <w:bookmarkStart w:id="1962" w:name="_Toc233343261"/>
      <w:bookmarkStart w:id="1963" w:name="_Toc233344612"/>
      <w:bookmarkStart w:id="1964" w:name="_Toc233355097"/>
      <w:bookmarkStart w:id="1965" w:name="_Toc233357787"/>
      <w:bookmarkStart w:id="1966" w:name="_Toc233368468"/>
      <w:bookmarkStart w:id="1967" w:name="_Toc233370598"/>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Vyhotovení protokolů</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jednání pomocí výpočetní techniky</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14:paraId="28DDEA3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68" w:name="_Toc2167751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50</w:t>
      </w:r>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14:paraId="646EE452" w14:textId="19E0F4A1"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lze užít počítače, který musí být spojen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tiskárnou. Psaní textu protokolu musí být průběžně zálohováno, aby</w:t>
      </w:r>
      <w:r w:rsidR="003B2CE5">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výpadku el. energie nebo technické poruchy nedošlo ke ztrátě uložených dat. Bezprostředně po skončení protokolace je třeba závěrem jednání text protokolu vytisknout, včetně účastníky vyžádaných stejnopisů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004677E0" w:rsidRPr="00D16FD1">
        <w:rPr>
          <w:rFonts w:ascii="Times New Roman" w:eastAsia="MS Mincho" w:hAnsi="Times New Roman"/>
          <w:bCs/>
          <w:sz w:val="16"/>
          <w:szCs w:val="16"/>
        </w:rPr>
        <w:t>3</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 se současně poznamená, zda byl poté vytisknutý text hlasitě přečten, nebo</w:t>
      </w:r>
      <w:r w:rsidR="004677E0">
        <w:rPr>
          <w:rFonts w:ascii="Times New Roman" w:eastAsia="MS Mincho" w:hAnsi="Times New Roman"/>
          <w:sz w:val="16"/>
          <w:szCs w:val="16"/>
        </w:rPr>
        <w:t> </w:t>
      </w:r>
      <w:r w:rsidRPr="007D7680">
        <w:rPr>
          <w:rFonts w:ascii="Times New Roman" w:eastAsia="MS Mincho" w:hAnsi="Times New Roman"/>
          <w:sz w:val="16"/>
          <w:szCs w:val="16"/>
        </w:rPr>
        <w:t>zda</w:t>
      </w:r>
      <w:r w:rsidR="004677E0">
        <w:rPr>
          <w:rFonts w:ascii="Times New Roman" w:eastAsia="MS Mincho" w:hAnsi="Times New Roman"/>
          <w:sz w:val="16"/>
          <w:szCs w:val="16"/>
        </w:rPr>
        <w:t> </w:t>
      </w:r>
      <w:r w:rsidRPr="007D7680">
        <w:rPr>
          <w:rFonts w:ascii="Times New Roman" w:eastAsia="MS Mincho" w:hAnsi="Times New Roman"/>
          <w:sz w:val="16"/>
          <w:szCs w:val="16"/>
        </w:rPr>
        <w:t>účastníci jeho přečtení nepožadovali.</w:t>
      </w:r>
    </w:p>
    <w:p w14:paraId="0D39FB4E"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 projednávají utajované informace, lze užít jen počítač certifikovaný NBÚ pro příslušný stupeň utajení.</w:t>
      </w:r>
    </w:p>
    <w:p w14:paraId="046A86D4" w14:textId="77777777" w:rsidR="000F1416" w:rsidRPr="007D7680" w:rsidRDefault="000F1416" w:rsidP="00296922">
      <w:pPr>
        <w:pStyle w:val="Prosttext"/>
        <w:keepNext/>
        <w:spacing w:before="60"/>
        <w:jc w:val="center"/>
        <w:outlineLvl w:val="2"/>
        <w:rPr>
          <w:rFonts w:ascii="Times New Roman" w:eastAsia="MS Mincho" w:hAnsi="Times New Roman"/>
          <w:i/>
          <w:sz w:val="16"/>
          <w:szCs w:val="16"/>
        </w:rPr>
      </w:pPr>
      <w:bookmarkStart w:id="1969" w:name="_Toc233193181"/>
      <w:bookmarkStart w:id="1970" w:name="_Toc221856766"/>
      <w:bookmarkStart w:id="1971" w:name="_Toc233209779"/>
      <w:bookmarkStart w:id="1972" w:name="_Toc233283598"/>
      <w:bookmarkStart w:id="1973" w:name="_Toc233286401"/>
      <w:bookmarkStart w:id="1974" w:name="_Toc233289363"/>
      <w:bookmarkStart w:id="1975" w:name="_Toc233292471"/>
      <w:bookmarkStart w:id="1976" w:name="_Toc233293140"/>
      <w:bookmarkStart w:id="1977" w:name="_Toc233199207"/>
      <w:bookmarkStart w:id="1978" w:name="_Toc233213375"/>
      <w:bookmarkStart w:id="1979" w:name="_Toc233216433"/>
      <w:bookmarkStart w:id="1980" w:name="_Toc213959810"/>
      <w:bookmarkStart w:id="1981" w:name="_Toc233301243"/>
      <w:bookmarkStart w:id="1982" w:name="_Toc233302575"/>
      <w:bookmarkStart w:id="1983" w:name="_Toc233307850"/>
      <w:bookmarkStart w:id="1984" w:name="_Toc233313416"/>
      <w:bookmarkStart w:id="1985" w:name="_Toc233315719"/>
      <w:bookmarkStart w:id="1986" w:name="_Toc233342597"/>
      <w:bookmarkStart w:id="1987" w:name="_Toc233343263"/>
      <w:bookmarkStart w:id="1988" w:name="_Toc233344614"/>
      <w:bookmarkStart w:id="1989" w:name="_Toc233355099"/>
      <w:bookmarkStart w:id="1990" w:name="_Toc233357789"/>
      <w:bookmarkStart w:id="1991" w:name="_Toc233368470"/>
      <w:bookmarkStart w:id="1992" w:name="_Toc233370600"/>
      <w:bookmarkStart w:id="1993" w:name="_Toc216775121"/>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r>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r w:rsidR="00296922" w:rsidRPr="007D7680">
        <w:rPr>
          <w:rFonts w:ascii="Times New Roman" w:eastAsia="MS Mincho" w:hAnsi="Times New Roman"/>
          <w:i/>
          <w:sz w:val="16"/>
          <w:szCs w:val="16"/>
        </w:rPr>
        <w:t>zrušen</w:t>
      </w:r>
      <w:bookmarkEnd w:id="1993"/>
    </w:p>
    <w:p w14:paraId="05C31BEE"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994" w:name="_Toc216775122"/>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Užití technického zařízení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vyvolání věci</w:t>
      </w:r>
      <w:bookmarkEnd w:id="1994"/>
    </w:p>
    <w:p w14:paraId="291333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95" w:name="_Toc233193183"/>
      <w:bookmarkStart w:id="1996" w:name="_Toc221856768"/>
      <w:bookmarkStart w:id="1997" w:name="_Toc233209781"/>
      <w:bookmarkStart w:id="1998" w:name="_Toc233283600"/>
      <w:bookmarkStart w:id="1999" w:name="_Toc233286403"/>
      <w:bookmarkStart w:id="2000" w:name="_Toc233289365"/>
      <w:bookmarkStart w:id="2001" w:name="_Toc233292473"/>
      <w:bookmarkStart w:id="2002" w:name="_Toc233293142"/>
      <w:bookmarkStart w:id="2003" w:name="_Toc233199209"/>
      <w:bookmarkStart w:id="2004" w:name="_Toc233213377"/>
      <w:bookmarkStart w:id="2005" w:name="_Toc233216435"/>
      <w:bookmarkStart w:id="2006" w:name="_Toc213959812"/>
      <w:bookmarkStart w:id="2007" w:name="_Toc233301245"/>
      <w:bookmarkStart w:id="2008" w:name="_Toc233302577"/>
      <w:bookmarkStart w:id="2009" w:name="_Toc233307852"/>
      <w:bookmarkStart w:id="2010" w:name="_Toc233313418"/>
      <w:bookmarkStart w:id="2011" w:name="_Toc233315721"/>
      <w:bookmarkStart w:id="2012" w:name="_Toc233342599"/>
      <w:bookmarkStart w:id="2013" w:name="_Toc233343265"/>
      <w:bookmarkStart w:id="2014" w:name="_Toc233344616"/>
      <w:bookmarkStart w:id="2015" w:name="_Toc233355101"/>
      <w:bookmarkStart w:id="2016" w:name="_Toc233357791"/>
      <w:bookmarkStart w:id="2017" w:name="_Toc233368472"/>
      <w:bookmarkStart w:id="2018" w:name="_Toc233370602"/>
      <w:bookmarkStart w:id="2019" w:name="_Toc2167751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52</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p>
    <w:p w14:paraId="60B279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vyvolání věci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j. ř.) užito technického zařízení (dále jen „</w:t>
      </w:r>
      <w:r w:rsidRPr="007D7680">
        <w:rPr>
          <w:rFonts w:ascii="Times New Roman" w:eastAsia="MS Mincho" w:hAnsi="Times New Roman"/>
          <w:b/>
          <w:sz w:val="16"/>
          <w:szCs w:val="16"/>
        </w:rPr>
        <w:t>vyvolávacího zařízení</w:t>
      </w:r>
      <w:r w:rsidRPr="007D7680">
        <w:rPr>
          <w:rFonts w:ascii="Times New Roman" w:eastAsia="MS Mincho" w:hAnsi="Times New Roman"/>
          <w:sz w:val="16"/>
          <w:szCs w:val="16"/>
        </w:rPr>
        <w:t>“), může ho obsluhovat jak zapisovatel, tak</w:t>
      </w:r>
      <w:r w:rsidR="003B2CE5">
        <w:rPr>
          <w:rFonts w:ascii="Times New Roman" w:eastAsia="MS Mincho" w:hAnsi="Times New Roman"/>
          <w:sz w:val="16"/>
          <w:szCs w:val="16"/>
        </w:rPr>
        <w:t> </w:t>
      </w:r>
      <w:r w:rsidRPr="007D7680">
        <w:rPr>
          <w:rFonts w:ascii="Times New Roman" w:eastAsia="MS Mincho" w:hAnsi="Times New Roman"/>
          <w:sz w:val="16"/>
          <w:szCs w:val="16"/>
        </w:rPr>
        <w:t>předseda senátu (samosoudce) nebo některý</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členů senátu. Při vyvolání věci tímto způsobem je třeba současně vždy srozumitelně uvést, které jednací síně se vyvolání týká.</w:t>
      </w:r>
    </w:p>
    <w:p w14:paraId="39E13F79" w14:textId="77777777" w:rsidR="000F1416" w:rsidRPr="007D7680" w:rsidRDefault="000F1416" w:rsidP="00FE0C92">
      <w:pPr>
        <w:pStyle w:val="Prosttext"/>
        <w:keepNext/>
        <w:spacing w:before="60"/>
        <w:jc w:val="center"/>
        <w:outlineLvl w:val="0"/>
        <w:rPr>
          <w:rFonts w:ascii="Times New Roman" w:eastAsia="MS Mincho" w:hAnsi="Times New Roman"/>
          <w:b/>
          <w:caps/>
          <w:color w:val="008000"/>
          <w:sz w:val="16"/>
          <w:szCs w:val="16"/>
        </w:rPr>
      </w:pPr>
      <w:bookmarkStart w:id="2020" w:name="_Toc233193184"/>
      <w:bookmarkStart w:id="2021" w:name="_Toc221856769"/>
      <w:bookmarkStart w:id="2022" w:name="_Toc233209782"/>
      <w:bookmarkStart w:id="2023" w:name="_Toc233283601"/>
      <w:bookmarkStart w:id="2024" w:name="_Toc233286404"/>
      <w:bookmarkStart w:id="2025" w:name="_Toc233289366"/>
      <w:bookmarkStart w:id="2026" w:name="_Toc233292474"/>
      <w:bookmarkStart w:id="2027" w:name="_Toc233293143"/>
      <w:bookmarkStart w:id="2028" w:name="_Toc233199210"/>
      <w:bookmarkStart w:id="2029" w:name="_Toc233213378"/>
      <w:bookmarkStart w:id="2030" w:name="_Toc233216436"/>
      <w:bookmarkStart w:id="2031" w:name="_Toc213959813"/>
      <w:bookmarkStart w:id="2032" w:name="_Toc233301246"/>
      <w:bookmarkStart w:id="2033" w:name="_Toc233302578"/>
      <w:bookmarkStart w:id="2034" w:name="_Toc233307853"/>
      <w:bookmarkStart w:id="2035" w:name="_Toc233313419"/>
      <w:bookmarkStart w:id="2036" w:name="_Toc233315722"/>
      <w:bookmarkStart w:id="2037" w:name="_Toc233342600"/>
      <w:bookmarkStart w:id="2038" w:name="_Toc233343266"/>
      <w:bookmarkStart w:id="2039" w:name="_Toc233344617"/>
      <w:bookmarkStart w:id="2040" w:name="_Toc233355102"/>
      <w:bookmarkStart w:id="2041" w:name="_Toc233357792"/>
      <w:bookmarkStart w:id="2042" w:name="_Toc233368473"/>
      <w:bookmarkStart w:id="2043" w:name="_Toc233370603"/>
      <w:bookmarkStart w:id="2044" w:name="_Toc216775124"/>
      <w:r w:rsidRPr="007D7680">
        <w:rPr>
          <w:rFonts w:ascii="Times New Roman" w:eastAsia="MS Mincho" w:hAnsi="Times New Roman"/>
          <w:b/>
          <w:caps/>
          <w:color w:val="008000"/>
          <w:sz w:val="16"/>
          <w:szCs w:val="16"/>
        </w:rPr>
        <w:t>ČÁST DRUHÁ</w:t>
      </w:r>
      <w:r w:rsidRPr="007D7680">
        <w:rPr>
          <w:rFonts w:ascii="Times New Roman" w:eastAsia="MS Mincho" w:hAnsi="Times New Roman"/>
          <w:b/>
          <w:caps/>
          <w:color w:val="008000"/>
          <w:sz w:val="16"/>
          <w:szCs w:val="16"/>
        </w:rPr>
        <w:br/>
        <w:t>Výkon rozhodnutí</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14:paraId="114CCE8A"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2045" w:name="_Toc233193185"/>
      <w:bookmarkStart w:id="2046" w:name="_Toc221856770"/>
      <w:bookmarkStart w:id="2047" w:name="_Toc233209783"/>
      <w:bookmarkStart w:id="2048" w:name="_Toc233283602"/>
      <w:bookmarkStart w:id="2049" w:name="_Toc233286405"/>
      <w:bookmarkStart w:id="2050" w:name="_Toc233289367"/>
      <w:bookmarkStart w:id="2051" w:name="_Toc233292475"/>
      <w:bookmarkStart w:id="2052" w:name="_Toc233293144"/>
      <w:bookmarkStart w:id="2053" w:name="_Toc233199211"/>
      <w:bookmarkStart w:id="2054" w:name="_Toc233213379"/>
      <w:bookmarkStart w:id="2055" w:name="_Toc233216437"/>
      <w:bookmarkStart w:id="2056" w:name="_Toc213959814"/>
      <w:bookmarkStart w:id="2057" w:name="_Toc233301247"/>
      <w:bookmarkStart w:id="2058" w:name="_Toc233302579"/>
      <w:bookmarkStart w:id="2059" w:name="_Toc233307854"/>
      <w:bookmarkStart w:id="2060" w:name="_Toc233313420"/>
      <w:bookmarkStart w:id="2061" w:name="_Toc233315723"/>
      <w:bookmarkStart w:id="2062" w:name="_Toc233342601"/>
      <w:bookmarkStart w:id="2063" w:name="_Toc233343267"/>
      <w:bookmarkStart w:id="2064" w:name="_Toc233344618"/>
      <w:bookmarkStart w:id="2065" w:name="_Toc233355103"/>
      <w:bookmarkStart w:id="2066" w:name="_Toc233357793"/>
      <w:bookmarkStart w:id="2067" w:name="_Toc233368474"/>
      <w:bookmarkStart w:id="2068" w:name="_Toc233370604"/>
      <w:bookmarkStart w:id="2069" w:name="_Toc216775125"/>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trestních věcech</w:t>
      </w:r>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14:paraId="4A9C45D8"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070" w:name="_Toc233193186"/>
      <w:bookmarkStart w:id="2071" w:name="_Toc221856771"/>
      <w:bookmarkStart w:id="2072" w:name="_Toc233209784"/>
      <w:bookmarkStart w:id="2073" w:name="_Toc233283603"/>
      <w:bookmarkStart w:id="2074" w:name="_Toc233286406"/>
      <w:bookmarkStart w:id="2075" w:name="_Toc233289368"/>
      <w:bookmarkStart w:id="2076" w:name="_Toc233292476"/>
      <w:bookmarkStart w:id="2077" w:name="_Toc233293145"/>
      <w:bookmarkStart w:id="2078" w:name="_Toc233199212"/>
      <w:bookmarkStart w:id="2079" w:name="_Toc233213380"/>
      <w:bookmarkStart w:id="2080" w:name="_Toc233216438"/>
      <w:bookmarkStart w:id="2081" w:name="_Toc213959815"/>
      <w:bookmarkStart w:id="2082" w:name="_Toc233301248"/>
      <w:bookmarkStart w:id="2083" w:name="_Toc233302580"/>
      <w:bookmarkStart w:id="2084" w:name="_Toc233307855"/>
      <w:bookmarkStart w:id="2085" w:name="_Toc233313421"/>
      <w:bookmarkStart w:id="2086" w:name="_Toc233315724"/>
      <w:bookmarkStart w:id="2087" w:name="_Toc233342602"/>
      <w:bookmarkStart w:id="2088" w:name="_Toc233343268"/>
      <w:bookmarkStart w:id="2089" w:name="_Toc233344619"/>
      <w:bookmarkStart w:id="2090" w:name="_Toc233355104"/>
      <w:bookmarkStart w:id="2091" w:name="_Toc233357794"/>
      <w:bookmarkStart w:id="2092" w:name="_Toc233368475"/>
      <w:bookmarkStart w:id="2093" w:name="_Toc233370605"/>
      <w:bookmarkStart w:id="2094" w:name="_Toc216775126"/>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14:paraId="683054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095" w:name="_Toc233193187"/>
      <w:bookmarkStart w:id="2096" w:name="_Toc221856772"/>
      <w:bookmarkStart w:id="2097" w:name="_Toc233209785"/>
      <w:bookmarkStart w:id="2098" w:name="_Toc233283604"/>
      <w:bookmarkStart w:id="2099" w:name="_Toc233286407"/>
      <w:bookmarkStart w:id="2100" w:name="_Toc233289369"/>
      <w:bookmarkStart w:id="2101" w:name="_Toc233292477"/>
      <w:bookmarkStart w:id="2102" w:name="_Toc233293146"/>
      <w:bookmarkStart w:id="2103" w:name="_Toc233199213"/>
      <w:bookmarkStart w:id="2104" w:name="_Toc233213381"/>
      <w:bookmarkStart w:id="2105" w:name="_Toc233216439"/>
      <w:bookmarkStart w:id="2106" w:name="_Toc213959816"/>
      <w:bookmarkStart w:id="2107" w:name="_Toc233301249"/>
      <w:bookmarkStart w:id="2108" w:name="_Toc233302581"/>
      <w:bookmarkStart w:id="2109" w:name="_Toc233307856"/>
      <w:bookmarkStart w:id="2110" w:name="_Toc233313422"/>
      <w:bookmarkStart w:id="2111" w:name="_Toc233315725"/>
      <w:bookmarkStart w:id="2112" w:name="_Toc233342603"/>
      <w:bookmarkStart w:id="2113" w:name="_Toc233343269"/>
      <w:bookmarkStart w:id="2114" w:name="_Toc233344620"/>
      <w:bookmarkStart w:id="2115" w:name="_Toc233355105"/>
      <w:bookmarkStart w:id="2116" w:name="_Toc233357795"/>
      <w:bookmarkStart w:id="2117" w:name="_Toc233368476"/>
      <w:bookmarkStart w:id="2118" w:name="_Toc233370606"/>
      <w:bookmarkStart w:id="2119" w:name="_Toc2167751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53</w:t>
      </w:r>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p>
    <w:p w14:paraId="2130F996" w14:textId="77777777" w:rsidR="000F1416" w:rsidRPr="007D7680" w:rsidRDefault="000F1416" w:rsidP="008D5D62">
      <w:pPr>
        <w:pStyle w:val="Zkladntext"/>
        <w:numPr>
          <w:ilvl w:val="0"/>
          <w:numId w:val="47"/>
        </w:numPr>
        <w:rPr>
          <w:sz w:val="16"/>
          <w:szCs w:val="16"/>
        </w:rPr>
      </w:pPr>
      <w:r w:rsidRPr="007D7680">
        <w:rPr>
          <w:sz w:val="16"/>
          <w:szCs w:val="16"/>
        </w:rPr>
        <w:t>Předseda senátu (samosoudce) soudu, který rozhodoval</w:t>
      </w:r>
      <w:r w:rsidR="009709AD" w:rsidRPr="007D7680">
        <w:rPr>
          <w:sz w:val="16"/>
          <w:szCs w:val="16"/>
        </w:rPr>
        <w:t xml:space="preserve"> v </w:t>
      </w:r>
      <w:r w:rsidRPr="007D7680">
        <w:rPr>
          <w:sz w:val="16"/>
          <w:szCs w:val="16"/>
        </w:rPr>
        <w:t>trestní věci</w:t>
      </w:r>
      <w:r w:rsidR="009709AD" w:rsidRPr="007D7680">
        <w:rPr>
          <w:sz w:val="16"/>
          <w:szCs w:val="16"/>
        </w:rPr>
        <w:t xml:space="preserve"> v </w:t>
      </w:r>
      <w:r w:rsidRPr="007D7680">
        <w:rPr>
          <w:sz w:val="16"/>
          <w:szCs w:val="16"/>
        </w:rPr>
        <w:t>1. stupni, je povinen dbát</w:t>
      </w:r>
      <w:r w:rsidR="00581133" w:rsidRPr="007D7680">
        <w:rPr>
          <w:sz w:val="16"/>
          <w:szCs w:val="16"/>
        </w:rPr>
        <w:t xml:space="preserve"> o </w:t>
      </w:r>
      <w:r w:rsidRPr="007D7680">
        <w:rPr>
          <w:sz w:val="16"/>
          <w:szCs w:val="16"/>
        </w:rPr>
        <w:t>to, aby rozhodnutí soudu, jakmile se stalo vykonatelným, bylo vykonáno rychle</w:t>
      </w:r>
      <w:r w:rsidR="004609A0" w:rsidRPr="007D7680">
        <w:rPr>
          <w:sz w:val="16"/>
          <w:szCs w:val="16"/>
        </w:rPr>
        <w:t xml:space="preserve"> a </w:t>
      </w:r>
      <w:r w:rsidRPr="007D7680">
        <w:rPr>
          <w:sz w:val="16"/>
          <w:szCs w:val="16"/>
        </w:rPr>
        <w:t>podle zákona tak, aby výkon trestu následoval co nejrychleji po spáchání činu</w:t>
      </w:r>
      <w:r w:rsidR="004609A0" w:rsidRPr="007D7680">
        <w:rPr>
          <w:sz w:val="16"/>
          <w:szCs w:val="16"/>
        </w:rPr>
        <w:t xml:space="preserve"> a </w:t>
      </w:r>
      <w:r w:rsidRPr="007D7680">
        <w:rPr>
          <w:sz w:val="16"/>
          <w:szCs w:val="16"/>
        </w:rPr>
        <w:t>tím bylo dosaženo účelu trestu.</w:t>
      </w:r>
    </w:p>
    <w:p w14:paraId="6EE3B82C" w14:textId="77777777" w:rsidR="000F1416" w:rsidRPr="007D7680" w:rsidRDefault="000F1416" w:rsidP="008D5D62">
      <w:pPr>
        <w:pStyle w:val="Zkladntext"/>
        <w:numPr>
          <w:ilvl w:val="0"/>
          <w:numId w:val="47"/>
        </w:numPr>
        <w:rPr>
          <w:sz w:val="16"/>
          <w:szCs w:val="16"/>
        </w:rPr>
      </w:pPr>
      <w:r w:rsidRPr="007D7680">
        <w:rPr>
          <w:sz w:val="16"/>
          <w:szCs w:val="16"/>
        </w:rPr>
        <w:t>Jestliže rozhodnutí nabylo právní moci</w:t>
      </w:r>
      <w:r w:rsidR="004609A0" w:rsidRPr="007D7680">
        <w:rPr>
          <w:sz w:val="16"/>
          <w:szCs w:val="16"/>
        </w:rPr>
        <w:t xml:space="preserve"> a </w:t>
      </w:r>
      <w:r w:rsidRPr="007D7680">
        <w:rPr>
          <w:sz w:val="16"/>
          <w:szCs w:val="16"/>
        </w:rPr>
        <w:t>stalo se vykonatelným jen zčásti, učiní předseda senátu (samosoudce) všechna opatření, aby bylo neprodleně</w:t>
      </w:r>
      <w:r w:rsidR="009709AD" w:rsidRPr="007D7680">
        <w:rPr>
          <w:sz w:val="16"/>
          <w:szCs w:val="16"/>
        </w:rPr>
        <w:t xml:space="preserve"> v </w:t>
      </w:r>
      <w:r w:rsidRPr="007D7680">
        <w:rPr>
          <w:sz w:val="16"/>
          <w:szCs w:val="16"/>
        </w:rPr>
        <w:t>této části vykonáno.</w:t>
      </w:r>
    </w:p>
    <w:p w14:paraId="311D512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20" w:name="_Toc233193188"/>
      <w:bookmarkStart w:id="2121" w:name="_Toc221856773"/>
      <w:bookmarkStart w:id="2122" w:name="_Toc233209786"/>
      <w:bookmarkStart w:id="2123" w:name="_Toc233283605"/>
      <w:bookmarkStart w:id="2124" w:name="_Toc233286408"/>
      <w:bookmarkStart w:id="2125" w:name="_Toc233289370"/>
      <w:bookmarkStart w:id="2126" w:name="_Toc233292478"/>
      <w:bookmarkStart w:id="2127" w:name="_Toc233293147"/>
      <w:bookmarkStart w:id="2128" w:name="_Toc233199214"/>
      <w:bookmarkStart w:id="2129" w:name="_Toc233213382"/>
      <w:bookmarkStart w:id="2130" w:name="_Toc233216440"/>
      <w:bookmarkStart w:id="2131" w:name="_Toc213959817"/>
      <w:bookmarkStart w:id="2132" w:name="_Toc233301250"/>
      <w:bookmarkStart w:id="2133" w:name="_Toc233302582"/>
      <w:bookmarkStart w:id="2134" w:name="_Toc233307857"/>
      <w:bookmarkStart w:id="2135" w:name="_Toc233313423"/>
      <w:bookmarkStart w:id="2136" w:name="_Toc233315726"/>
      <w:bookmarkStart w:id="2137" w:name="_Toc233342604"/>
      <w:bookmarkStart w:id="2138" w:name="_Toc233343270"/>
      <w:bookmarkStart w:id="2139" w:name="_Toc233344621"/>
      <w:bookmarkStart w:id="2140" w:name="_Toc233355106"/>
      <w:bookmarkStart w:id="2141" w:name="_Toc233357796"/>
      <w:bookmarkStart w:id="2142" w:name="_Toc233368477"/>
      <w:bookmarkStart w:id="2143" w:name="_Toc233370607"/>
      <w:bookmarkStart w:id="2144" w:name="_Toc2167751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54</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p>
    <w:p w14:paraId="4CBFA8BA" w14:textId="77777777" w:rsidR="000F1416" w:rsidRPr="007D7680" w:rsidRDefault="000F1416">
      <w:pPr>
        <w:pStyle w:val="Zkladntext"/>
        <w:ind w:firstLine="357"/>
        <w:rPr>
          <w:sz w:val="16"/>
          <w:szCs w:val="16"/>
        </w:rPr>
      </w:pPr>
      <w:r w:rsidRPr="007D7680">
        <w:rPr>
          <w:sz w:val="16"/>
          <w:szCs w:val="16"/>
        </w:rPr>
        <w:t>Jestliže trestní stíhání obviněného, který je ve vazbě, skončilo jinak než odsouzením</w:t>
      </w:r>
      <w:r w:rsidR="00581133" w:rsidRPr="007D7680">
        <w:rPr>
          <w:sz w:val="16"/>
          <w:szCs w:val="16"/>
        </w:rPr>
        <w:t xml:space="preserve"> k </w:t>
      </w:r>
      <w:r w:rsidRPr="007D7680">
        <w:rPr>
          <w:sz w:val="16"/>
          <w:szCs w:val="16"/>
        </w:rPr>
        <w:t>nepodmíněnému trestu odnětí svobody nebo byl-li uložen trest odnětí svobody, který nepřevyšuje dobu vazby, soud ihned propustí obviněného na svobodu, ledaže by státní zástupce podal proti rozhodnutí stížnost</w:t>
      </w:r>
      <w:r w:rsidR="00581133" w:rsidRPr="007D7680">
        <w:rPr>
          <w:sz w:val="16"/>
          <w:szCs w:val="16"/>
        </w:rPr>
        <w:t xml:space="preserve"> s </w:t>
      </w:r>
      <w:r w:rsidRPr="007D7680">
        <w:rPr>
          <w:sz w:val="16"/>
          <w:szCs w:val="16"/>
        </w:rPr>
        <w:t>odkladným účinkem (</w:t>
      </w:r>
      <w:r w:rsidR="00FE0AA5" w:rsidRPr="007D7680">
        <w:rPr>
          <w:sz w:val="16"/>
          <w:szCs w:val="16"/>
        </w:rPr>
        <w:t>§ </w:t>
      </w:r>
      <w:r w:rsidRPr="007D7680">
        <w:rPr>
          <w:sz w:val="16"/>
          <w:szCs w:val="16"/>
        </w:rPr>
        <w:t xml:space="preserve">74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Skončilo-li takto trestní stíhání rozhodnutím soudu II. stupně, zařídí propuštění obviněného</w:t>
      </w:r>
      <w:r w:rsidR="00581133" w:rsidRPr="007D7680">
        <w:rPr>
          <w:sz w:val="16"/>
          <w:szCs w:val="16"/>
        </w:rPr>
        <w:t xml:space="preserve"> z </w:t>
      </w:r>
      <w:r w:rsidRPr="007D7680">
        <w:rPr>
          <w:sz w:val="16"/>
          <w:szCs w:val="16"/>
        </w:rPr>
        <w:t>vazby neprodleně předseda senátu tohoto soudu. Příslušné věznici musí být doručen</w:t>
      </w:r>
      <w:r w:rsidR="002458BA" w:rsidRPr="007D7680">
        <w:rPr>
          <w:sz w:val="16"/>
          <w:szCs w:val="16"/>
        </w:rPr>
        <w:t xml:space="preserve"> i </w:t>
      </w:r>
      <w:r w:rsidRPr="007D7680">
        <w:rPr>
          <w:sz w:val="16"/>
          <w:szCs w:val="16"/>
        </w:rPr>
        <w:t>stejnopis rozhodnutí soudu</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vazby.</w:t>
      </w:r>
    </w:p>
    <w:p w14:paraId="6FB8B3B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45" w:name="_Toc233193189"/>
      <w:bookmarkStart w:id="2146" w:name="_Toc221856774"/>
      <w:bookmarkStart w:id="2147" w:name="_Toc233209787"/>
      <w:bookmarkStart w:id="2148" w:name="_Toc233283606"/>
      <w:bookmarkStart w:id="2149" w:name="_Toc233286409"/>
      <w:bookmarkStart w:id="2150" w:name="_Toc233289371"/>
      <w:bookmarkStart w:id="2151" w:name="_Toc233292479"/>
      <w:bookmarkStart w:id="2152" w:name="_Toc233293148"/>
      <w:bookmarkStart w:id="2153" w:name="_Toc233199215"/>
      <w:bookmarkStart w:id="2154" w:name="_Toc233213383"/>
      <w:bookmarkStart w:id="2155" w:name="_Toc233216441"/>
      <w:bookmarkStart w:id="2156" w:name="_Toc213959818"/>
      <w:bookmarkStart w:id="2157" w:name="_Toc233301251"/>
      <w:bookmarkStart w:id="2158" w:name="_Toc233302583"/>
      <w:bookmarkStart w:id="2159" w:name="_Toc233307858"/>
      <w:bookmarkStart w:id="2160" w:name="_Toc233313424"/>
      <w:bookmarkStart w:id="2161" w:name="_Toc233315727"/>
      <w:bookmarkStart w:id="2162" w:name="_Toc233342605"/>
      <w:bookmarkStart w:id="2163" w:name="_Toc233343271"/>
      <w:bookmarkStart w:id="2164" w:name="_Toc233344622"/>
      <w:bookmarkStart w:id="2165" w:name="_Toc233355107"/>
      <w:bookmarkStart w:id="2166" w:name="_Toc233357797"/>
      <w:bookmarkStart w:id="2167" w:name="_Toc233368478"/>
      <w:bookmarkStart w:id="2168" w:name="_Toc233370608"/>
      <w:bookmarkStart w:id="2169" w:name="_Toc2167751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55</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p>
    <w:p w14:paraId="1BD2A27C" w14:textId="77777777" w:rsidR="000F1416" w:rsidRDefault="000F1416" w:rsidP="00F07F8A">
      <w:pPr>
        <w:pStyle w:val="Zkladntext"/>
        <w:numPr>
          <w:ilvl w:val="0"/>
          <w:numId w:val="405"/>
        </w:numPr>
        <w:tabs>
          <w:tab w:val="left" w:pos="709"/>
        </w:tabs>
        <w:ind w:left="0" w:firstLine="357"/>
        <w:rPr>
          <w:sz w:val="16"/>
          <w:szCs w:val="16"/>
        </w:rPr>
      </w:pPr>
      <w:r w:rsidRPr="007D7680">
        <w:rPr>
          <w:sz w:val="16"/>
          <w:szCs w:val="16"/>
        </w:rPr>
        <w:t>Nařízení, která se týkají výkonu vazby, trestu nebo ochranných opatření, musí být vlastnoručně podepsána tím, kdo je vydal,</w:t>
      </w:r>
      <w:r w:rsidR="004609A0" w:rsidRPr="007D7680">
        <w:rPr>
          <w:sz w:val="16"/>
          <w:szCs w:val="16"/>
        </w:rPr>
        <w:t xml:space="preserve"> a </w:t>
      </w:r>
      <w:r w:rsidRPr="007D7680">
        <w:rPr>
          <w:sz w:val="16"/>
          <w:szCs w:val="16"/>
        </w:rPr>
        <w:t>opatřena kulatým úředním razítkem. Opisy rozsudků</w:t>
      </w:r>
      <w:r w:rsidR="004609A0" w:rsidRPr="007D7680">
        <w:rPr>
          <w:sz w:val="16"/>
          <w:szCs w:val="16"/>
        </w:rPr>
        <w:t xml:space="preserve"> a </w:t>
      </w:r>
      <w:r w:rsidRPr="007D7680">
        <w:rPr>
          <w:sz w:val="16"/>
          <w:szCs w:val="16"/>
        </w:rPr>
        <w:t>usnesení soudu odesílané orgánům</w:t>
      </w:r>
      <w:r w:rsidR="004609A0" w:rsidRPr="007D7680">
        <w:rPr>
          <w:sz w:val="16"/>
          <w:szCs w:val="16"/>
        </w:rPr>
        <w:t xml:space="preserve"> a </w:t>
      </w:r>
      <w:r w:rsidRPr="007D7680">
        <w:rPr>
          <w:sz w:val="16"/>
          <w:szCs w:val="16"/>
        </w:rPr>
        <w:t>zájmovým sdružením občanů</w:t>
      </w:r>
      <w:r w:rsidR="00581133" w:rsidRPr="007D7680">
        <w:rPr>
          <w:sz w:val="16"/>
          <w:szCs w:val="16"/>
        </w:rPr>
        <w:t xml:space="preserve"> s </w:t>
      </w:r>
      <w:r w:rsidRPr="007D7680">
        <w:rPr>
          <w:sz w:val="16"/>
          <w:szCs w:val="16"/>
        </w:rPr>
        <w:t>nařízením jejich výkonu, popř. se žádostí</w:t>
      </w:r>
      <w:r w:rsidR="00581133" w:rsidRPr="007D7680">
        <w:rPr>
          <w:sz w:val="16"/>
          <w:szCs w:val="16"/>
        </w:rPr>
        <w:t xml:space="preserve"> o </w:t>
      </w:r>
      <w:r w:rsidRPr="007D7680">
        <w:rPr>
          <w:sz w:val="16"/>
          <w:szCs w:val="16"/>
        </w:rPr>
        <w:t>spolupůsobení při jejich výkonu, musí být vždy opatřeny doložkou</w:t>
      </w:r>
      <w:r w:rsidR="00581133" w:rsidRPr="007D7680">
        <w:rPr>
          <w:sz w:val="16"/>
          <w:szCs w:val="16"/>
        </w:rPr>
        <w:t xml:space="preserve"> o </w:t>
      </w:r>
      <w:r w:rsidRPr="007D7680">
        <w:rPr>
          <w:sz w:val="16"/>
          <w:szCs w:val="16"/>
        </w:rPr>
        <w:t>právní moci (vykonatelnosti).</w:t>
      </w:r>
    </w:p>
    <w:p w14:paraId="21A15D64" w14:textId="39A1099C" w:rsidR="00ED658D" w:rsidRPr="00D16FD1" w:rsidRDefault="00ED658D" w:rsidP="00F07F8A">
      <w:pPr>
        <w:pStyle w:val="Zkladntext"/>
        <w:numPr>
          <w:ilvl w:val="0"/>
          <w:numId w:val="405"/>
        </w:numPr>
        <w:tabs>
          <w:tab w:val="left" w:pos="709"/>
        </w:tabs>
        <w:ind w:left="0" w:firstLine="357"/>
        <w:rPr>
          <w:bCs/>
          <w:sz w:val="16"/>
          <w:szCs w:val="16"/>
        </w:rPr>
      </w:pPr>
      <w:r w:rsidRPr="00D16FD1">
        <w:rPr>
          <w:bCs/>
          <w:sz w:val="16"/>
          <w:szCs w:val="16"/>
        </w:rPr>
        <w:t>Nařízení, která mají být podle odstavce 1 opatřena vlastnoručním podpisem toho, kdo je vydal, musí být v případě doručování v elektronické podobě opatřena jeho kvalifikovaným elektronickým podpisem s připojením kvalifikovaného elektronického časového razítka. Pokud je taková písemnost podepsána vlastnoručním podpisem v listinné podobě, převede se pro účely jejího doručení do elektronické podoby prostřednictvím autorizované konverze dokumentů.</w:t>
      </w:r>
    </w:p>
    <w:p w14:paraId="378C4644" w14:textId="253A557D" w:rsidR="00D410FC" w:rsidRPr="00361298" w:rsidRDefault="00FE0AA5" w:rsidP="004B287C">
      <w:pPr>
        <w:pStyle w:val="Prosttext"/>
        <w:keepNext/>
        <w:spacing w:before="60"/>
        <w:jc w:val="center"/>
        <w:outlineLvl w:val="4"/>
        <w:rPr>
          <w:rFonts w:ascii="Times New Roman" w:eastAsia="MS Mincho" w:hAnsi="Times New Roman"/>
          <w:b/>
          <w:color w:val="008000"/>
          <w:sz w:val="16"/>
          <w:szCs w:val="16"/>
        </w:rPr>
      </w:pPr>
      <w:bookmarkStart w:id="2170" w:name="_Toc233193190"/>
      <w:bookmarkStart w:id="2171" w:name="_Toc221856775"/>
      <w:bookmarkStart w:id="2172" w:name="_Toc233209788"/>
      <w:bookmarkStart w:id="2173" w:name="_Toc233283607"/>
      <w:bookmarkStart w:id="2174" w:name="_Toc233286410"/>
      <w:bookmarkStart w:id="2175" w:name="_Toc233289372"/>
      <w:bookmarkStart w:id="2176" w:name="_Toc233292480"/>
      <w:bookmarkStart w:id="2177" w:name="_Toc233293149"/>
      <w:bookmarkStart w:id="2178" w:name="_Toc233199216"/>
      <w:bookmarkStart w:id="2179" w:name="_Toc233213384"/>
      <w:bookmarkStart w:id="2180" w:name="_Toc233216442"/>
      <w:bookmarkStart w:id="2181" w:name="_Toc213959819"/>
      <w:bookmarkStart w:id="2182" w:name="_Toc233301252"/>
      <w:bookmarkStart w:id="2183" w:name="_Toc233302584"/>
      <w:bookmarkStart w:id="2184" w:name="_Toc233307859"/>
      <w:bookmarkStart w:id="2185" w:name="_Toc233313425"/>
      <w:bookmarkStart w:id="2186" w:name="_Toc233315728"/>
      <w:bookmarkStart w:id="2187" w:name="_Toc233342606"/>
      <w:bookmarkStart w:id="2188" w:name="_Toc233343272"/>
      <w:bookmarkStart w:id="2189" w:name="_Toc233344623"/>
      <w:bookmarkStart w:id="2190" w:name="_Toc233355108"/>
      <w:bookmarkStart w:id="2191" w:name="_Toc233357798"/>
      <w:bookmarkStart w:id="2192" w:name="_Toc233368479"/>
      <w:bookmarkStart w:id="2193" w:name="_Toc233370609"/>
      <w:bookmarkStart w:id="2194" w:name="_Toc216775130"/>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56</w:t>
      </w:r>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r w:rsidR="000F1416" w:rsidRPr="00D410FC">
        <w:rPr>
          <w:rFonts w:ascii="Times New Roman" w:eastAsia="MS Mincho" w:hAnsi="Times New Roman"/>
          <w:b/>
          <w:color w:val="0070C0"/>
          <w:sz w:val="16"/>
          <w:szCs w:val="16"/>
        </w:rPr>
        <w:br/>
      </w:r>
      <w:r w:rsidR="00D410FC" w:rsidRPr="00361298">
        <w:rPr>
          <w:rFonts w:ascii="Times New Roman" w:eastAsia="MS Mincho" w:hAnsi="Times New Roman"/>
          <w:b/>
          <w:color w:val="008000"/>
          <w:sz w:val="16"/>
          <w:szCs w:val="16"/>
        </w:rPr>
        <w:t>Postup soudu po rozhodnutí o schválení narovnání a rozhodnutí o odstoupení od trestního stíhání</w:t>
      </w:r>
      <w:bookmarkEnd w:id="2194"/>
    </w:p>
    <w:p w14:paraId="0FE72610" w14:textId="212882A3" w:rsidR="004B287C" w:rsidRPr="00361298" w:rsidRDefault="00847A87" w:rsidP="004A6214">
      <w:pPr>
        <w:ind w:firstLine="357"/>
        <w:jc w:val="both"/>
        <w:rPr>
          <w:rFonts w:eastAsia="MS Mincho"/>
          <w:sz w:val="16"/>
          <w:szCs w:val="16"/>
        </w:rPr>
      </w:pPr>
      <w:r w:rsidRPr="00361298">
        <w:rPr>
          <w:rFonts w:eastAsia="MS Mincho"/>
          <w:sz w:val="16"/>
          <w:szCs w:val="16"/>
        </w:rPr>
        <w:t>Po právní moci rozhodnutí o schválení narovnání nebo o</w:t>
      </w:r>
      <w:r w:rsidR="006349C9" w:rsidRPr="00361298">
        <w:rPr>
          <w:rFonts w:eastAsia="MS Mincho"/>
          <w:sz w:val="16"/>
          <w:szCs w:val="16"/>
        </w:rPr>
        <w:t> </w:t>
      </w:r>
      <w:r w:rsidRPr="00361298">
        <w:rPr>
          <w:rFonts w:eastAsia="MS Mincho"/>
          <w:sz w:val="16"/>
          <w:szCs w:val="16"/>
        </w:rPr>
        <w:t xml:space="preserve">odstoupení od trestního stíhání vyrozumí soud o takovém rozhodnutí elektronickou zprávou </w:t>
      </w:r>
      <w:r w:rsidR="00F8325A" w:rsidRPr="00D16FD1">
        <w:rPr>
          <w:rFonts w:eastAsia="MS Mincho"/>
          <w:bCs/>
          <w:sz w:val="16"/>
          <w:szCs w:val="16"/>
        </w:rPr>
        <w:t>ministerstvo</w:t>
      </w:r>
      <w:r w:rsidRPr="00361298">
        <w:rPr>
          <w:rFonts w:eastAsia="MS Mincho"/>
          <w:sz w:val="16"/>
          <w:szCs w:val="16"/>
        </w:rPr>
        <w:t>. Součástí zprávy je údaj o právní kvalifikaci trestného činu (provinění).</w:t>
      </w:r>
    </w:p>
    <w:p w14:paraId="70A23A9B" w14:textId="58D85B46" w:rsidR="004B287C" w:rsidRPr="007D7680" w:rsidRDefault="004B287C" w:rsidP="004B287C">
      <w:pPr>
        <w:pStyle w:val="Prosttext"/>
        <w:keepNext/>
        <w:spacing w:before="60"/>
        <w:jc w:val="center"/>
        <w:outlineLvl w:val="4"/>
        <w:rPr>
          <w:rFonts w:ascii="Times New Roman" w:eastAsia="MS Mincho" w:hAnsi="Times New Roman"/>
          <w:b/>
          <w:color w:val="008000"/>
          <w:sz w:val="16"/>
          <w:szCs w:val="16"/>
        </w:rPr>
      </w:pPr>
      <w:bookmarkStart w:id="2195" w:name="_Toc216775131"/>
      <w:r w:rsidRPr="00361298">
        <w:rPr>
          <w:rFonts w:ascii="Times New Roman" w:eastAsia="MS Mincho" w:hAnsi="Times New Roman"/>
          <w:b/>
          <w:color w:val="008000"/>
          <w:sz w:val="16"/>
          <w:szCs w:val="16"/>
        </w:rPr>
        <w:t>§ 56a</w:t>
      </w:r>
      <w:r w:rsidRPr="004B287C">
        <w:rPr>
          <w:rFonts w:ascii="Times New Roman" w:eastAsia="MS Mincho" w:hAnsi="Times New Roman"/>
          <w:b/>
          <w:color w:val="0070C0"/>
          <w:sz w:val="16"/>
          <w:szCs w:val="16"/>
        </w:rPr>
        <w:br/>
      </w:r>
      <w:r w:rsidRPr="00361298">
        <w:rPr>
          <w:rFonts w:ascii="Times New Roman" w:eastAsia="MS Mincho" w:hAnsi="Times New Roman"/>
          <w:b/>
          <w:color w:val="008000"/>
          <w:sz w:val="16"/>
          <w:szCs w:val="16"/>
        </w:rPr>
        <w:t>Postup soudu po rozhodnutí o podmíněném zastavení trestního stíhání</w:t>
      </w:r>
      <w:bookmarkEnd w:id="2195"/>
    </w:p>
    <w:p w14:paraId="0A42727F" w14:textId="3FFCCB73" w:rsidR="00124B55" w:rsidRPr="002B11BA" w:rsidRDefault="002B11BA" w:rsidP="00F07F8A">
      <w:pPr>
        <w:pStyle w:val="Odstavecseseznamem"/>
        <w:numPr>
          <w:ilvl w:val="0"/>
          <w:numId w:val="406"/>
        </w:numPr>
        <w:tabs>
          <w:tab w:val="left" w:pos="709"/>
        </w:tabs>
        <w:ind w:left="0" w:firstLine="357"/>
        <w:jc w:val="both"/>
        <w:rPr>
          <w:rFonts w:eastAsia="MS Mincho"/>
          <w:bCs/>
          <w:sz w:val="16"/>
          <w:szCs w:val="16"/>
        </w:rPr>
      </w:pPr>
      <w:r>
        <w:rPr>
          <w:rFonts w:eastAsia="MS Mincho"/>
          <w:bCs/>
          <w:sz w:val="16"/>
          <w:szCs w:val="16"/>
        </w:rPr>
        <w:t xml:space="preserve">O </w:t>
      </w:r>
      <w:r w:rsidR="00124B55" w:rsidRPr="002B11BA">
        <w:rPr>
          <w:rFonts w:eastAsia="MS Mincho"/>
          <w:bCs/>
          <w:sz w:val="16"/>
          <w:szCs w:val="16"/>
        </w:rPr>
        <w:t xml:space="preserve">pravomocném usnesení o podmíněném zastavení trestního stíhání vyrozumí soud elektronickou zprávou </w:t>
      </w:r>
      <w:r w:rsidR="00F8325A" w:rsidRPr="00D16FD1">
        <w:rPr>
          <w:rFonts w:eastAsia="MS Mincho"/>
          <w:bCs/>
          <w:sz w:val="16"/>
          <w:szCs w:val="16"/>
        </w:rPr>
        <w:t>ministerstvo</w:t>
      </w:r>
      <w:r w:rsidR="00124B55" w:rsidRPr="002B11BA">
        <w:rPr>
          <w:rFonts w:eastAsia="MS Mincho"/>
          <w:bCs/>
          <w:sz w:val="16"/>
          <w:szCs w:val="16"/>
        </w:rPr>
        <w:t>. Není-li dále stanoveno jinak, součástí zprávy pro </w:t>
      </w:r>
      <w:r w:rsidR="00F8325A" w:rsidRPr="00D16FD1">
        <w:rPr>
          <w:rFonts w:eastAsia="MS Mincho"/>
          <w:bCs/>
          <w:sz w:val="16"/>
          <w:szCs w:val="16"/>
        </w:rPr>
        <w:t>ministerstvo</w:t>
      </w:r>
      <w:r w:rsidR="00124B55" w:rsidRPr="002B11BA">
        <w:rPr>
          <w:rFonts w:eastAsia="MS Mincho"/>
          <w:bCs/>
          <w:sz w:val="16"/>
          <w:szCs w:val="16"/>
        </w:rPr>
        <w:t xml:space="preserve"> je informace o</w:t>
      </w:r>
    </w:p>
    <w:p w14:paraId="322F1AD3" w14:textId="156A57A4"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právní kvalifikaci trestného činu, </w:t>
      </w:r>
    </w:p>
    <w:p w14:paraId="5424DC54" w14:textId="2337505D"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délce a předpokládaném datu konce zkušební doby, </w:t>
      </w:r>
    </w:p>
    <w:p w14:paraId="59243296" w14:textId="77777777" w:rsidR="00040BFF"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závazku obviněného zdržet se určité činnosti s uvedením činnosti, která je předmětem závazku, doby jeho trvání a</w:t>
      </w:r>
      <w:r w:rsidR="0029788A" w:rsidRPr="00361298">
        <w:rPr>
          <w:rFonts w:eastAsia="MS Mincho"/>
          <w:bCs/>
          <w:sz w:val="16"/>
          <w:szCs w:val="16"/>
        </w:rPr>
        <w:t> </w:t>
      </w:r>
      <w:r w:rsidRPr="00361298">
        <w:rPr>
          <w:rFonts w:eastAsia="MS Mincho"/>
          <w:bCs/>
          <w:sz w:val="16"/>
          <w:szCs w:val="16"/>
        </w:rPr>
        <w:t>předpokládaném datu jeho ukončení,</w:t>
      </w:r>
    </w:p>
    <w:p w14:paraId="25256DE4" w14:textId="70545016" w:rsidR="00124B55" w:rsidRPr="00906BBE" w:rsidRDefault="00040BFF" w:rsidP="00F07F8A">
      <w:pPr>
        <w:pStyle w:val="Odstavecseseznamem"/>
        <w:numPr>
          <w:ilvl w:val="1"/>
          <w:numId w:val="338"/>
        </w:numPr>
        <w:jc w:val="both"/>
        <w:rPr>
          <w:rFonts w:eastAsia="MS Mincho"/>
          <w:bCs/>
          <w:sz w:val="16"/>
          <w:szCs w:val="16"/>
        </w:rPr>
      </w:pPr>
      <w:r w:rsidRPr="00906BBE">
        <w:rPr>
          <w:rFonts w:eastAsia="MS Mincho"/>
          <w:bCs/>
          <w:sz w:val="16"/>
          <w:szCs w:val="16"/>
        </w:rPr>
        <w:t>uložení povinnosti podrobit se terapeutickému programu pro řidiče,</w:t>
      </w:r>
    </w:p>
    <w:p w14:paraId="27F58278" w14:textId="2C5B94C8"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uložení přiměřených omezení a povinností,</w:t>
      </w:r>
    </w:p>
    <w:p w14:paraId="109B09BE" w14:textId="13A95692"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uložení výchovných opatření uvedených v ZSVM,  </w:t>
      </w:r>
    </w:p>
    <w:p w14:paraId="4BE22E56" w14:textId="6CD84111"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stanovení dohledu nad obviněným. </w:t>
      </w:r>
    </w:p>
    <w:p w14:paraId="4F544099" w14:textId="0B46AD01" w:rsidR="002B11BA"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Jestliže je ve věci třeba rozhodnout o zápočtu podle § 308 odst.</w:t>
      </w:r>
      <w:r w:rsidR="0029788A" w:rsidRPr="002B11BA">
        <w:rPr>
          <w:rFonts w:eastAsia="MS Mincho"/>
          <w:bCs/>
          <w:sz w:val="16"/>
          <w:szCs w:val="16"/>
        </w:rPr>
        <w:t> </w:t>
      </w:r>
      <w:r w:rsidRPr="002B11BA">
        <w:rPr>
          <w:rFonts w:eastAsia="MS Mincho"/>
          <w:bCs/>
          <w:sz w:val="16"/>
          <w:szCs w:val="16"/>
        </w:rPr>
        <w:t xml:space="preserve">1 tr. ř., vyrozumí soud o předpokládaném datu ukončení závazku podle odstavce 1 písm. c) a době, která byla započtena, elektronickou zprávou </w:t>
      </w:r>
      <w:r w:rsidR="00F8325A" w:rsidRPr="00906BBE">
        <w:rPr>
          <w:rFonts w:eastAsia="MS Mincho"/>
          <w:bCs/>
          <w:sz w:val="16"/>
          <w:szCs w:val="16"/>
        </w:rPr>
        <w:t>ministerstvo</w:t>
      </w:r>
      <w:r w:rsidRPr="002B11BA">
        <w:rPr>
          <w:rFonts w:eastAsia="MS Mincho"/>
          <w:bCs/>
          <w:sz w:val="16"/>
          <w:szCs w:val="16"/>
        </w:rPr>
        <w:t xml:space="preserve"> neprodleně po právní moci rozhodnutí o zápočtu. </w:t>
      </w:r>
    </w:p>
    <w:p w14:paraId="4A54E5E0" w14:textId="0CEB8972" w:rsidR="00124B55" w:rsidRPr="002B11BA"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 xml:space="preserve">Soud dále vyrozumí elektronickou zprávou </w:t>
      </w:r>
      <w:r w:rsidR="00F8325A" w:rsidRPr="00906BBE">
        <w:rPr>
          <w:rFonts w:eastAsia="MS Mincho"/>
          <w:bCs/>
          <w:sz w:val="16"/>
          <w:szCs w:val="16"/>
        </w:rPr>
        <w:t>ministerstvo</w:t>
      </w:r>
      <w:r w:rsidRPr="002B11BA">
        <w:rPr>
          <w:rFonts w:eastAsia="MS Mincho"/>
          <w:bCs/>
          <w:sz w:val="16"/>
          <w:szCs w:val="16"/>
        </w:rPr>
        <w:t xml:space="preserve"> o pravomocném rozhodnutí, že se</w:t>
      </w:r>
    </w:p>
    <w:p w14:paraId="3603AE59" w14:textId="556F5F80" w:rsidR="00124B55" w:rsidRPr="00361298" w:rsidRDefault="00124B55" w:rsidP="007F642A">
      <w:pPr>
        <w:pStyle w:val="Odstavecseseznamem"/>
        <w:numPr>
          <w:ilvl w:val="2"/>
          <w:numId w:val="42"/>
        </w:numPr>
        <w:jc w:val="both"/>
        <w:rPr>
          <w:rFonts w:eastAsia="MS Mincho"/>
          <w:bCs/>
          <w:sz w:val="16"/>
          <w:szCs w:val="16"/>
        </w:rPr>
      </w:pPr>
      <w:r w:rsidRPr="00361298">
        <w:rPr>
          <w:rFonts w:eastAsia="MS Mincho"/>
          <w:bCs/>
          <w:sz w:val="16"/>
          <w:szCs w:val="16"/>
        </w:rPr>
        <w:t xml:space="preserve">zrušuje uložené přiměřené omezení, přiměřená povinnost, výchovné opatření nebo dohled, </w:t>
      </w:r>
    </w:p>
    <w:p w14:paraId="46445C5B" w14:textId="3D63E37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nevykoná zbytek závazku zdržet se určité činnosti,  </w:t>
      </w:r>
    </w:p>
    <w:p w14:paraId="4797E899" w14:textId="58BAA2C4"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obviněný osvědčil ve zkušební době podmíněného zastavení trestního stíhání, </w:t>
      </w:r>
    </w:p>
    <w:p w14:paraId="29C311BF" w14:textId="61AF06FE"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obviněný ve zkušební době podmíněného zastavení trestního stíhání neosvědčil a v trestním stíhání se pokračuje, </w:t>
      </w:r>
    </w:p>
    <w:p w14:paraId="1A793749" w14:textId="64D925D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lastRenderedPageBreak/>
        <w:t xml:space="preserve">podmíněné zastavení trestního stíhání ponechává v platnosti. </w:t>
      </w:r>
    </w:p>
    <w:p w14:paraId="54C877EB" w14:textId="77777777" w:rsidR="002B11BA"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 xml:space="preserve">Vyrozumění podle odstavce 3 písm. b) obsahuje v případě současného prodloužení zkušební doby informaci o nové délce a datu konce zkušební doby. </w:t>
      </w:r>
    </w:p>
    <w:p w14:paraId="19635C77" w14:textId="77777777" w:rsidR="000830BE"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Vyrozumění podle odstavce 3 písm. e) obsahuje dále informaci</w:t>
      </w:r>
      <w:r w:rsidR="0029788A" w:rsidRPr="002B11BA">
        <w:rPr>
          <w:rFonts w:eastAsia="MS Mincho"/>
          <w:bCs/>
          <w:sz w:val="16"/>
          <w:szCs w:val="16"/>
        </w:rPr>
        <w:t> </w:t>
      </w:r>
      <w:r w:rsidRPr="002B11BA">
        <w:rPr>
          <w:rFonts w:eastAsia="MS Mincho"/>
          <w:bCs/>
          <w:sz w:val="16"/>
          <w:szCs w:val="16"/>
        </w:rPr>
        <w:t xml:space="preserve">o </w:t>
      </w:r>
    </w:p>
    <w:p w14:paraId="61B9DACF"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 xml:space="preserve">stanovení dohledu nad obviněným, </w:t>
      </w:r>
    </w:p>
    <w:p w14:paraId="16A04AA8"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 xml:space="preserve">prodloužení zkušební doby s uvedením doby, o kterou byla prodloužena, a nového data jejího konce, </w:t>
      </w:r>
    </w:p>
    <w:p w14:paraId="28DEE2EB"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stanovení dosud neuložených přiměřených omezení a</w:t>
      </w:r>
      <w:r w:rsidR="0029788A" w:rsidRPr="000830BE">
        <w:rPr>
          <w:rFonts w:eastAsia="MS Mincho"/>
          <w:bCs/>
          <w:sz w:val="16"/>
          <w:szCs w:val="16"/>
        </w:rPr>
        <w:t> </w:t>
      </w:r>
      <w:r w:rsidRPr="000830BE">
        <w:rPr>
          <w:rFonts w:eastAsia="MS Mincho"/>
          <w:bCs/>
          <w:sz w:val="16"/>
          <w:szCs w:val="16"/>
        </w:rPr>
        <w:t xml:space="preserve">přiměřených povinností, </w:t>
      </w:r>
    </w:p>
    <w:p w14:paraId="0762CD87"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stanovení dosud neuložených výchovných opatření,</w:t>
      </w:r>
    </w:p>
    <w:p w14:paraId="56C74192" w14:textId="77777777" w:rsidR="00A0505A" w:rsidRPr="00A0505A"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přijetí závazku nebo prodloužení závazku zdržet se určité činnosti s uvedením činnosti, která je obsahem závazku, doby, na kterou byl závazek přijat nebo</w:t>
      </w:r>
      <w:r w:rsidR="00D25EBD" w:rsidRPr="000830BE">
        <w:rPr>
          <w:rFonts w:eastAsia="MS Mincho"/>
          <w:bCs/>
          <w:sz w:val="16"/>
          <w:szCs w:val="16"/>
        </w:rPr>
        <w:t> </w:t>
      </w:r>
      <w:r w:rsidRPr="000830BE">
        <w:rPr>
          <w:rFonts w:eastAsia="MS Mincho"/>
          <w:bCs/>
          <w:sz w:val="16"/>
          <w:szCs w:val="16"/>
        </w:rPr>
        <w:t>o</w:t>
      </w:r>
      <w:r w:rsidR="00040BFF">
        <w:rPr>
          <w:rFonts w:eastAsia="MS Mincho"/>
          <w:bCs/>
          <w:sz w:val="16"/>
          <w:szCs w:val="16"/>
        </w:rPr>
        <w:t> </w:t>
      </w:r>
      <w:r w:rsidRPr="000830BE">
        <w:rPr>
          <w:rFonts w:eastAsia="MS Mincho"/>
          <w:bCs/>
          <w:sz w:val="16"/>
          <w:szCs w:val="16"/>
        </w:rPr>
        <w:t>kterou byl prodloužen, a předpokládaného data nebo nového předpokládaného data ukončení doby trvání závazku</w:t>
      </w:r>
      <w:r w:rsidR="00A0505A" w:rsidRPr="00906BBE">
        <w:rPr>
          <w:rFonts w:eastAsia="MS Mincho"/>
          <w:bCs/>
          <w:sz w:val="16"/>
          <w:szCs w:val="16"/>
        </w:rPr>
        <w:t>,</w:t>
      </w:r>
    </w:p>
    <w:p w14:paraId="51C6EACC" w14:textId="352B545C" w:rsidR="00124B55" w:rsidRPr="00906BBE" w:rsidRDefault="00A0505A" w:rsidP="00F07F8A">
      <w:pPr>
        <w:pStyle w:val="Odstavecseseznamem"/>
        <w:numPr>
          <w:ilvl w:val="0"/>
          <w:numId w:val="412"/>
        </w:numPr>
        <w:tabs>
          <w:tab w:val="left" w:pos="357"/>
        </w:tabs>
        <w:ind w:left="358" w:hanging="74"/>
        <w:jc w:val="both"/>
        <w:rPr>
          <w:rFonts w:eastAsia="MS Mincho"/>
          <w:bCs/>
          <w:sz w:val="16"/>
          <w:szCs w:val="16"/>
        </w:rPr>
      </w:pPr>
      <w:r w:rsidRPr="00906BBE">
        <w:rPr>
          <w:rFonts w:eastAsia="MS Mincho"/>
          <w:bCs/>
          <w:sz w:val="16"/>
          <w:szCs w:val="16"/>
        </w:rPr>
        <w:t>uložení povinnosti podrobit se terapeutickému programu pro řidiče.</w:t>
      </w:r>
      <w:r w:rsidR="00124B55" w:rsidRPr="00906BBE">
        <w:rPr>
          <w:rFonts w:eastAsia="MS Mincho"/>
          <w:bCs/>
          <w:color w:val="0070C0"/>
          <w:sz w:val="16"/>
          <w:szCs w:val="16"/>
        </w:rPr>
        <w:t xml:space="preserve"> </w:t>
      </w:r>
    </w:p>
    <w:p w14:paraId="13F9B28A" w14:textId="77777777" w:rsidR="00D25EBD" w:rsidRDefault="00124B55" w:rsidP="00F07F8A">
      <w:pPr>
        <w:pStyle w:val="Odstavecseseznamem"/>
        <w:numPr>
          <w:ilvl w:val="0"/>
          <w:numId w:val="406"/>
        </w:numPr>
        <w:tabs>
          <w:tab w:val="left" w:pos="709"/>
        </w:tabs>
        <w:ind w:left="0" w:firstLine="357"/>
        <w:jc w:val="both"/>
        <w:rPr>
          <w:rFonts w:eastAsia="MS Mincho"/>
          <w:bCs/>
          <w:sz w:val="16"/>
          <w:szCs w:val="16"/>
        </w:rPr>
      </w:pPr>
      <w:r w:rsidRPr="00D25EBD">
        <w:rPr>
          <w:rFonts w:eastAsia="MS Mincho"/>
          <w:bCs/>
          <w:sz w:val="16"/>
          <w:szCs w:val="16"/>
        </w:rPr>
        <w:t xml:space="preserve">Při spolupráci s Probační a mediační službou postupuje soud podle § 34. Probační a mediační službu je třeba vyrozumět i o skutečnosti podle odstavce 7. </w:t>
      </w:r>
    </w:p>
    <w:p w14:paraId="1FA50DDD" w14:textId="32177A7A" w:rsidR="00D25EBD" w:rsidRDefault="00124B55" w:rsidP="00F07F8A">
      <w:pPr>
        <w:pStyle w:val="Odstavecseseznamem"/>
        <w:numPr>
          <w:ilvl w:val="0"/>
          <w:numId w:val="406"/>
        </w:numPr>
        <w:tabs>
          <w:tab w:val="left" w:pos="709"/>
        </w:tabs>
        <w:ind w:left="0" w:firstLine="357"/>
        <w:jc w:val="both"/>
        <w:rPr>
          <w:rFonts w:eastAsia="MS Mincho"/>
          <w:bCs/>
          <w:sz w:val="16"/>
          <w:szCs w:val="16"/>
        </w:rPr>
      </w:pPr>
      <w:r w:rsidRPr="00D25EBD">
        <w:rPr>
          <w:rFonts w:eastAsia="MS Mincho"/>
          <w:bCs/>
          <w:sz w:val="16"/>
          <w:szCs w:val="16"/>
        </w:rPr>
        <w:t>Jestliže soud do jednoho roku od uplynutí zkušební doby neučiní rozhodnutí o tom, zda se obviněný osvědčil nebo se neosvědčil a</w:t>
      </w:r>
      <w:r w:rsidR="0029788A" w:rsidRPr="00D25EBD">
        <w:rPr>
          <w:rFonts w:eastAsia="MS Mincho"/>
          <w:bCs/>
          <w:sz w:val="16"/>
          <w:szCs w:val="16"/>
        </w:rPr>
        <w:t> </w:t>
      </w:r>
      <w:r w:rsidRPr="00D25EBD">
        <w:rPr>
          <w:rFonts w:eastAsia="MS Mincho"/>
          <w:bCs/>
          <w:sz w:val="16"/>
          <w:szCs w:val="16"/>
        </w:rPr>
        <w:t>v trestním stíhání se pokračuje, aniž na tom měl obviněný vinu, učiní o</w:t>
      </w:r>
      <w:r w:rsidR="0029788A" w:rsidRPr="00D25EBD">
        <w:rPr>
          <w:rFonts w:eastAsia="MS Mincho"/>
          <w:bCs/>
          <w:sz w:val="16"/>
          <w:szCs w:val="16"/>
        </w:rPr>
        <w:t> </w:t>
      </w:r>
      <w:r w:rsidRPr="00D25EBD">
        <w:rPr>
          <w:rFonts w:eastAsia="MS Mincho"/>
          <w:bCs/>
          <w:sz w:val="16"/>
          <w:szCs w:val="16"/>
        </w:rPr>
        <w:t xml:space="preserve">tom pověřený zaměstnanec záznam do spisu a vyrozumí o tom elektronickou zprávou </w:t>
      </w:r>
      <w:r w:rsidR="00F8325A" w:rsidRPr="00906BBE">
        <w:rPr>
          <w:rFonts w:eastAsia="MS Mincho"/>
          <w:bCs/>
          <w:sz w:val="16"/>
          <w:szCs w:val="16"/>
        </w:rPr>
        <w:t>ministerstvo</w:t>
      </w:r>
      <w:r w:rsidRPr="00D25EBD">
        <w:rPr>
          <w:rFonts w:eastAsia="MS Mincho"/>
          <w:bCs/>
          <w:sz w:val="16"/>
          <w:szCs w:val="16"/>
        </w:rPr>
        <w:t xml:space="preserve"> s uvedením data, k němuž se</w:t>
      </w:r>
      <w:r w:rsidR="0029788A" w:rsidRPr="00D25EBD">
        <w:rPr>
          <w:rFonts w:eastAsia="MS Mincho"/>
          <w:bCs/>
          <w:sz w:val="16"/>
          <w:szCs w:val="16"/>
        </w:rPr>
        <w:t> </w:t>
      </w:r>
      <w:r w:rsidRPr="00D25EBD">
        <w:rPr>
          <w:rFonts w:eastAsia="MS Mincho"/>
          <w:bCs/>
          <w:sz w:val="16"/>
          <w:szCs w:val="16"/>
        </w:rPr>
        <w:t xml:space="preserve">obviněný osvědčil ze zákona. </w:t>
      </w:r>
    </w:p>
    <w:p w14:paraId="2E588B14" w14:textId="4E9E07FB" w:rsidR="004B287C" w:rsidRPr="00D25EBD" w:rsidRDefault="00124B55" w:rsidP="00F07F8A">
      <w:pPr>
        <w:pStyle w:val="Odstavecseseznamem"/>
        <w:numPr>
          <w:ilvl w:val="0"/>
          <w:numId w:val="406"/>
        </w:numPr>
        <w:tabs>
          <w:tab w:val="left" w:pos="709"/>
        </w:tabs>
        <w:ind w:left="0" w:firstLine="357"/>
        <w:jc w:val="both"/>
        <w:rPr>
          <w:rFonts w:eastAsia="MS Mincho"/>
          <w:bCs/>
          <w:sz w:val="16"/>
          <w:szCs w:val="16"/>
        </w:rPr>
      </w:pPr>
      <w:r w:rsidRPr="00D25EBD">
        <w:rPr>
          <w:rFonts w:eastAsia="MS Mincho"/>
          <w:bCs/>
          <w:sz w:val="16"/>
          <w:szCs w:val="16"/>
        </w:rPr>
        <w:t>O skutečnostech podle odstavců 3 až 5 a 7 je třeba dále vyrozumět zájmové sdružení občanů, pokud byla přijata jeho záruka za</w:t>
      </w:r>
      <w:r w:rsidR="0029788A" w:rsidRPr="00D25EBD">
        <w:rPr>
          <w:rFonts w:eastAsia="MS Mincho"/>
          <w:bCs/>
          <w:sz w:val="16"/>
          <w:szCs w:val="16"/>
        </w:rPr>
        <w:t> </w:t>
      </w:r>
      <w:r w:rsidRPr="00D25EBD">
        <w:rPr>
          <w:rFonts w:eastAsia="MS Mincho"/>
          <w:bCs/>
          <w:sz w:val="16"/>
          <w:szCs w:val="16"/>
        </w:rPr>
        <w:t>chování obviněného.</w:t>
      </w:r>
    </w:p>
    <w:p w14:paraId="3087DF6F" w14:textId="016081E3" w:rsidR="000F1416" w:rsidRPr="00361298" w:rsidRDefault="00FE0AA5" w:rsidP="00FE0C92">
      <w:pPr>
        <w:pStyle w:val="Prosttext"/>
        <w:keepNext/>
        <w:spacing w:before="60"/>
        <w:jc w:val="center"/>
        <w:outlineLvl w:val="4"/>
        <w:rPr>
          <w:rFonts w:ascii="Times New Roman" w:eastAsia="MS Mincho" w:hAnsi="Times New Roman"/>
          <w:b/>
          <w:color w:val="008000"/>
          <w:sz w:val="16"/>
          <w:szCs w:val="16"/>
        </w:rPr>
      </w:pPr>
      <w:bookmarkStart w:id="2196" w:name="_Toc233193191"/>
      <w:bookmarkStart w:id="2197" w:name="_Toc221856776"/>
      <w:bookmarkStart w:id="2198" w:name="_Toc233209789"/>
      <w:bookmarkStart w:id="2199" w:name="_Toc233283608"/>
      <w:bookmarkStart w:id="2200" w:name="_Toc233286411"/>
      <w:bookmarkStart w:id="2201" w:name="_Toc233289373"/>
      <w:bookmarkStart w:id="2202" w:name="_Toc233292481"/>
      <w:bookmarkStart w:id="2203" w:name="_Toc233293150"/>
      <w:bookmarkStart w:id="2204" w:name="_Toc233199217"/>
      <w:bookmarkStart w:id="2205" w:name="_Toc233213385"/>
      <w:bookmarkStart w:id="2206" w:name="_Toc233216443"/>
      <w:bookmarkStart w:id="2207" w:name="_Toc213959820"/>
      <w:bookmarkStart w:id="2208" w:name="_Toc233301253"/>
      <w:bookmarkStart w:id="2209" w:name="_Toc233302585"/>
      <w:bookmarkStart w:id="2210" w:name="_Toc233307860"/>
      <w:bookmarkStart w:id="2211" w:name="_Toc233313426"/>
      <w:bookmarkStart w:id="2212" w:name="_Toc233315729"/>
      <w:bookmarkStart w:id="2213" w:name="_Toc233342607"/>
      <w:bookmarkStart w:id="2214" w:name="_Toc233343273"/>
      <w:bookmarkStart w:id="2215" w:name="_Toc233344624"/>
      <w:bookmarkStart w:id="2216" w:name="_Toc233355109"/>
      <w:bookmarkStart w:id="2217" w:name="_Toc233357799"/>
      <w:bookmarkStart w:id="2218" w:name="_Toc233368480"/>
      <w:bookmarkStart w:id="2219" w:name="_Toc233370610"/>
      <w:bookmarkStart w:id="2220" w:name="_Toc216775132"/>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57</w:t>
      </w:r>
      <w:r w:rsidR="000F1416" w:rsidRPr="00FE2E38">
        <w:rPr>
          <w:rFonts w:ascii="Times New Roman" w:eastAsia="MS Mincho" w:hAnsi="Times New Roman"/>
          <w:b/>
          <w:color w:val="0070C0"/>
          <w:sz w:val="16"/>
          <w:szCs w:val="16"/>
        </w:rPr>
        <w:br/>
      </w:r>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r w:rsidR="00FE2E38" w:rsidRPr="00361298">
        <w:rPr>
          <w:rFonts w:ascii="Times New Roman" w:eastAsia="MS Mincho" w:hAnsi="Times New Roman"/>
          <w:b/>
          <w:color w:val="008000"/>
          <w:sz w:val="16"/>
          <w:szCs w:val="16"/>
        </w:rPr>
        <w:t>Závazek zdržet se ve zkušební době podmíněného zastavení trestního stíhání řízení motorových vozidel</w:t>
      </w:r>
      <w:bookmarkEnd w:id="2220"/>
    </w:p>
    <w:p w14:paraId="599328BD" w14:textId="65710AD6" w:rsidR="007F642A" w:rsidRDefault="00FE2E38" w:rsidP="007F642A">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Jestliže bylo rozhodnuto o podmíněném zastavení trestního stíhání za současného přijetí závazku obviněného zdržet se ve zkušební době řízení motorových vozidel, zašle soud usnesení o podmíněném zastavení trestního stíhání s doložkou právní moci obecnímu úřadu obce s rozšířenou působností podle místa trvalého pobytu obviněného a nemá-li obviněný trvalý pobyt na území České republiky, obecnímu úřadu obce s rozšířenou působností v sídle soudu, a</w:t>
      </w:r>
      <w:r w:rsidR="00407DEA">
        <w:rPr>
          <w:rFonts w:ascii="Times New Roman" w:eastAsia="MS Mincho" w:hAnsi="Times New Roman"/>
          <w:bCs/>
          <w:sz w:val="16"/>
          <w:szCs w:val="16"/>
        </w:rPr>
        <w:t> </w:t>
      </w:r>
      <w:r w:rsidRPr="00361298">
        <w:rPr>
          <w:rFonts w:ascii="Times New Roman" w:eastAsia="MS Mincho" w:hAnsi="Times New Roman"/>
          <w:bCs/>
          <w:sz w:val="16"/>
          <w:szCs w:val="16"/>
        </w:rPr>
        <w:t>to</w:t>
      </w:r>
      <w:r w:rsidR="00407DEA">
        <w:rPr>
          <w:rFonts w:ascii="Times New Roman" w:eastAsia="MS Mincho" w:hAnsi="Times New Roman"/>
          <w:bCs/>
          <w:sz w:val="16"/>
          <w:szCs w:val="16"/>
        </w:rPr>
        <w:t> </w:t>
      </w:r>
      <w:r w:rsidRPr="00361298">
        <w:rPr>
          <w:rFonts w:ascii="Times New Roman" w:eastAsia="MS Mincho" w:hAnsi="Times New Roman"/>
          <w:bCs/>
          <w:sz w:val="16"/>
          <w:szCs w:val="16"/>
        </w:rPr>
        <w:t xml:space="preserve">ve lhůtě </w:t>
      </w:r>
    </w:p>
    <w:p w14:paraId="4493DCEA" w14:textId="77777777" w:rsidR="007F642A" w:rsidRDefault="00FE2E38" w:rsidP="00F07F8A">
      <w:pPr>
        <w:pStyle w:val="Prosttext"/>
        <w:numPr>
          <w:ilvl w:val="0"/>
          <w:numId w:val="413"/>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pěti pracovních dnů ode dne nabytí právní moci rozhodnutí, nabylo-li rozhodnutí právní moci v prvním stupni řízení, nebo</w:t>
      </w:r>
    </w:p>
    <w:p w14:paraId="67937113" w14:textId="364D0A60" w:rsidR="000F1416" w:rsidRPr="007F642A" w:rsidRDefault="00FE2E38" w:rsidP="00F07F8A">
      <w:pPr>
        <w:pStyle w:val="Prosttext"/>
        <w:numPr>
          <w:ilvl w:val="0"/>
          <w:numId w:val="413"/>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pěti pracovních dnů ode dne, kdy soud prvního stupně obdržel rozhodnutí soudu druhého stupně</w:t>
      </w:r>
      <w:r w:rsidR="000F1416" w:rsidRPr="007F642A">
        <w:rPr>
          <w:rFonts w:ascii="Times New Roman" w:eastAsia="MS Mincho" w:hAnsi="Times New Roman"/>
          <w:bCs/>
          <w:sz w:val="16"/>
          <w:szCs w:val="16"/>
        </w:rPr>
        <w:t>.</w:t>
      </w:r>
    </w:p>
    <w:p w14:paraId="1E65D83F" w14:textId="1CA4D295" w:rsidR="000F1416" w:rsidRPr="00361298" w:rsidRDefault="00FE2E38" w:rsidP="008D5D62">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Obecnímu úřadu podle odstavce 1 zašle soud současně s usnesením o podmíněném zastavení trestního stíhání informaci o předpokládaném datu ukončení doby trvání závazku. Jestliže je ve věci třeba rozhodnout o zápočtu podle § 308 odst. 1 tr. ř., vyrozumí soud o předpokládaném datu ukončení závazku příslušný obecní úřad neprodleně po právní moci rozhodnutí o zápočtu</w:t>
      </w:r>
      <w:r w:rsidR="000F1416" w:rsidRPr="00361298">
        <w:rPr>
          <w:rFonts w:ascii="Times New Roman" w:eastAsia="MS Mincho" w:hAnsi="Times New Roman"/>
          <w:bCs/>
          <w:sz w:val="16"/>
          <w:szCs w:val="16"/>
        </w:rPr>
        <w:t>.</w:t>
      </w:r>
    </w:p>
    <w:p w14:paraId="4774E909" w14:textId="77777777" w:rsidR="007F642A" w:rsidRDefault="00FE2E38" w:rsidP="007F642A">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Obecnímu úřadu uvedenému v odstavci 1 zašle soud dále opis pravomocného rozhodnutí o </w:t>
      </w:r>
    </w:p>
    <w:p w14:paraId="768EEAD1" w14:textId="77777777"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zápočtu podle § 308 odst. 1 tr. ř., </w:t>
      </w:r>
    </w:p>
    <w:p w14:paraId="1CC4A40F" w14:textId="77777777"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tom, že zbytek závazku zdržet se během zkušební doby podmíněného zastavení trestního stíhání řízení motorových vozidel nebude vykonán, </w:t>
      </w:r>
    </w:p>
    <w:p w14:paraId="6A0F70B8" w14:textId="77777777"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ponechání podmíněného zastavení trestního stíhání v platnosti, </w:t>
      </w:r>
    </w:p>
    <w:p w14:paraId="4F18D052" w14:textId="4BBE189E"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přijetí prodloužení závazku zdržet se během zkušební doby podmíněného zastavení trestního stíhání řízení motorových vozidel s uvedením doby, o</w:t>
      </w:r>
      <w:r w:rsidR="00407DEA">
        <w:rPr>
          <w:rFonts w:ascii="Times New Roman" w:eastAsia="MS Mincho" w:hAnsi="Times New Roman"/>
          <w:bCs/>
          <w:sz w:val="16"/>
          <w:szCs w:val="16"/>
        </w:rPr>
        <w:t> </w:t>
      </w:r>
      <w:r w:rsidRPr="007F642A">
        <w:rPr>
          <w:rFonts w:ascii="Times New Roman" w:eastAsia="MS Mincho" w:hAnsi="Times New Roman"/>
          <w:bCs/>
          <w:sz w:val="16"/>
          <w:szCs w:val="16"/>
        </w:rPr>
        <w:t>kterou</w:t>
      </w:r>
      <w:r w:rsidR="00407DEA">
        <w:rPr>
          <w:rFonts w:ascii="Times New Roman" w:eastAsia="MS Mincho" w:hAnsi="Times New Roman"/>
          <w:bCs/>
          <w:sz w:val="16"/>
          <w:szCs w:val="16"/>
        </w:rPr>
        <w:t> </w:t>
      </w:r>
      <w:r w:rsidRPr="007F642A">
        <w:rPr>
          <w:rFonts w:ascii="Times New Roman" w:eastAsia="MS Mincho" w:hAnsi="Times New Roman"/>
          <w:bCs/>
          <w:sz w:val="16"/>
          <w:szCs w:val="16"/>
        </w:rPr>
        <w:t xml:space="preserve">byl prodloužen a nového předpokládaného data ukončení doby trvání závazku, </w:t>
      </w:r>
    </w:p>
    <w:p w14:paraId="4425A368" w14:textId="2B935B0D" w:rsidR="000F1416" w:rsidRP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tom, že se obviněný neosvědčil ve zkušební době podmíněného zastavení trestního stíhání</w:t>
      </w:r>
      <w:r w:rsidR="000F1416" w:rsidRPr="007F642A">
        <w:rPr>
          <w:rFonts w:ascii="Times New Roman" w:eastAsia="MS Mincho" w:hAnsi="Times New Roman"/>
          <w:bCs/>
          <w:sz w:val="16"/>
          <w:szCs w:val="16"/>
        </w:rPr>
        <w:t>.</w:t>
      </w:r>
    </w:p>
    <w:p w14:paraId="7FBE648C" w14:textId="094963F4" w:rsidR="000F1416" w:rsidRPr="00361298" w:rsidRDefault="00FE2E38" w:rsidP="00FE2E38">
      <w:pPr>
        <w:pStyle w:val="Prosttext"/>
        <w:numPr>
          <w:ilvl w:val="0"/>
          <w:numId w:val="26"/>
        </w:numPr>
        <w:jc w:val="both"/>
        <w:rPr>
          <w:rFonts w:ascii="Times New Roman" w:eastAsia="MS Mincho" w:hAnsi="Times New Roman"/>
          <w:bCs/>
          <w:sz w:val="16"/>
          <w:szCs w:val="16"/>
        </w:rPr>
      </w:pPr>
      <w:bookmarkStart w:id="2221" w:name="_Hlk95485150"/>
      <w:r w:rsidRPr="00361298">
        <w:rPr>
          <w:rFonts w:ascii="Times New Roman" w:eastAsia="MS Mincho" w:hAnsi="Times New Roman"/>
          <w:bCs/>
          <w:sz w:val="16"/>
          <w:szCs w:val="16"/>
        </w:rPr>
        <w:t>Jestliže je závazek zdržet se řízení motorových vozidel nově přijat současně s rozhodnutím o ponechání podmíněného zastavení trestního stíhání v platnosti, postupuje soud přiměřeně podle předchozích odstavců</w:t>
      </w:r>
      <w:bookmarkEnd w:id="2221"/>
      <w:r w:rsidR="000F1416" w:rsidRPr="00361298">
        <w:rPr>
          <w:rFonts w:ascii="Times New Roman" w:eastAsia="MS Mincho" w:hAnsi="Times New Roman"/>
          <w:bCs/>
          <w:sz w:val="16"/>
          <w:szCs w:val="16"/>
        </w:rPr>
        <w:t>.</w:t>
      </w:r>
    </w:p>
    <w:p w14:paraId="6FCC7BCA" w14:textId="77777777" w:rsidR="00662D22" w:rsidRPr="007D7680" w:rsidRDefault="00FE0AA5" w:rsidP="00662D22">
      <w:pPr>
        <w:pStyle w:val="Prosttext"/>
        <w:keepNext/>
        <w:spacing w:before="60"/>
        <w:jc w:val="center"/>
        <w:outlineLvl w:val="4"/>
        <w:rPr>
          <w:rFonts w:ascii="Times New Roman" w:eastAsia="MS Mincho" w:hAnsi="Times New Roman"/>
          <w:b/>
          <w:color w:val="008000"/>
          <w:sz w:val="16"/>
          <w:szCs w:val="16"/>
        </w:rPr>
      </w:pPr>
      <w:bookmarkStart w:id="2222" w:name="_Toc216775133"/>
      <w:bookmarkStart w:id="2223" w:name="_Toc233193192"/>
      <w:bookmarkStart w:id="2224" w:name="_Toc221856777"/>
      <w:bookmarkStart w:id="2225" w:name="_Toc233209790"/>
      <w:bookmarkStart w:id="2226" w:name="_Toc233283609"/>
      <w:bookmarkStart w:id="2227" w:name="_Toc233286412"/>
      <w:bookmarkStart w:id="2228" w:name="_Toc233289374"/>
      <w:bookmarkStart w:id="2229" w:name="_Toc233292482"/>
      <w:bookmarkStart w:id="2230" w:name="_Toc233293151"/>
      <w:bookmarkStart w:id="2231" w:name="_Toc233199218"/>
      <w:bookmarkStart w:id="2232" w:name="_Toc233213386"/>
      <w:bookmarkStart w:id="2233" w:name="_Toc233216444"/>
      <w:bookmarkStart w:id="2234" w:name="_Toc213959821"/>
      <w:bookmarkStart w:id="2235" w:name="_Toc233301254"/>
      <w:bookmarkStart w:id="2236" w:name="_Toc233302586"/>
      <w:bookmarkStart w:id="2237" w:name="_Toc233307861"/>
      <w:bookmarkStart w:id="2238" w:name="_Toc233313427"/>
      <w:bookmarkStart w:id="2239" w:name="_Toc233315730"/>
      <w:bookmarkStart w:id="2240" w:name="_Toc233342608"/>
      <w:bookmarkStart w:id="2241" w:name="_Toc233343274"/>
      <w:bookmarkStart w:id="2242" w:name="_Toc233344625"/>
      <w:bookmarkStart w:id="2243" w:name="_Toc233355110"/>
      <w:bookmarkStart w:id="2244" w:name="_Toc233357800"/>
      <w:bookmarkStart w:id="2245" w:name="_Toc233368481"/>
      <w:bookmarkStart w:id="2246" w:name="_Toc233370611"/>
      <w:r w:rsidRPr="007D7680">
        <w:rPr>
          <w:rFonts w:ascii="Times New Roman" w:eastAsia="MS Mincho" w:hAnsi="Times New Roman"/>
          <w:b/>
          <w:color w:val="008000"/>
          <w:sz w:val="16"/>
          <w:szCs w:val="16"/>
        </w:rPr>
        <w:t>§ </w:t>
      </w:r>
      <w:r w:rsidR="00662D22" w:rsidRPr="007D7680">
        <w:rPr>
          <w:rFonts w:ascii="Times New Roman" w:eastAsia="MS Mincho" w:hAnsi="Times New Roman"/>
          <w:b/>
          <w:color w:val="008000"/>
          <w:sz w:val="16"/>
          <w:szCs w:val="16"/>
        </w:rPr>
        <w:t>57a</w:t>
      </w:r>
      <w:r w:rsidR="00662D22" w:rsidRPr="007D7680">
        <w:rPr>
          <w:rFonts w:ascii="Times New Roman" w:eastAsia="MS Mincho" w:hAnsi="Times New Roman"/>
          <w:b/>
          <w:color w:val="008000"/>
          <w:sz w:val="16"/>
          <w:szCs w:val="16"/>
        </w:rPr>
        <w:br/>
        <w:t>Předběžná opatření</w:t>
      </w:r>
      <w:bookmarkEnd w:id="2222"/>
    </w:p>
    <w:p w14:paraId="12B5DE1C" w14:textId="77777777" w:rsidR="00662D22" w:rsidRPr="007D7680" w:rsidRDefault="00662D22" w:rsidP="00F07F8A">
      <w:pPr>
        <w:pStyle w:val="Prosttext"/>
        <w:numPr>
          <w:ilvl w:val="0"/>
          <w:numId w:val="345"/>
        </w:numPr>
        <w:jc w:val="both"/>
        <w:rPr>
          <w:rFonts w:ascii="Times New Roman" w:eastAsia="MS Mincho" w:hAnsi="Times New Roman"/>
          <w:sz w:val="16"/>
          <w:szCs w:val="16"/>
        </w:rPr>
      </w:pPr>
      <w:r w:rsidRPr="007D7680">
        <w:rPr>
          <w:rFonts w:ascii="Times New Roman" w:eastAsia="MS Mincho" w:hAnsi="Times New Roman"/>
          <w:sz w:val="16"/>
          <w:szCs w:val="16"/>
        </w:rPr>
        <w:t>O návrhu na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w:t>
      </w:r>
      <w:hyperlink w:anchor="Poz_45" w:history="1">
        <w:r w:rsidRPr="007D7680">
          <w:rPr>
            <w:rStyle w:val="Hypertextovodkaz"/>
            <w:rFonts w:ascii="Times New Roman" w:eastAsia="MS Mincho" w:hAnsi="Times New Roman"/>
            <w:sz w:val="16"/>
            <w:szCs w:val="16"/>
            <w:vertAlign w:val="superscript"/>
          </w:rPr>
          <w:t>45)</w:t>
        </w:r>
      </w:hyperlink>
      <w:r w:rsidRPr="007D7680">
        <w:rPr>
          <w:rFonts w:ascii="Times New Roman" w:eastAsia="MS Mincho" w:hAnsi="Times New Roman"/>
          <w:sz w:val="16"/>
          <w:szCs w:val="16"/>
        </w:rPr>
        <w:t xml:space="preserve"> rozhodne soud bez zbytečného odkladu.</w:t>
      </w:r>
    </w:p>
    <w:p w14:paraId="66169709" w14:textId="77777777" w:rsidR="00662D22" w:rsidRPr="007D7680" w:rsidRDefault="00662D22" w:rsidP="00F07F8A">
      <w:pPr>
        <w:pStyle w:val="Prosttext"/>
        <w:numPr>
          <w:ilvl w:val="0"/>
          <w:numId w:val="345"/>
        </w:numPr>
        <w:jc w:val="both"/>
        <w:rPr>
          <w:rFonts w:ascii="Times New Roman" w:eastAsia="MS Mincho" w:hAnsi="Times New Roman"/>
          <w:sz w:val="16"/>
          <w:szCs w:val="16"/>
        </w:rPr>
      </w:pPr>
      <w:r w:rsidRPr="007D7680">
        <w:rPr>
          <w:rFonts w:ascii="Times New Roman" w:eastAsia="MS Mincho" w:hAnsi="Times New Roman"/>
          <w:sz w:val="16"/>
          <w:szCs w:val="16"/>
        </w:rPr>
        <w:t>Bezprostředně po nabytí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zašle soud předmětné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policejnímu orgánu,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 vedl nebo vede vyšetřování.</w:t>
      </w:r>
    </w:p>
    <w:p w14:paraId="0BAD1D53" w14:textId="6A59583B" w:rsidR="00662D22" w:rsidRPr="007D7680" w:rsidRDefault="00662D22" w:rsidP="00F07F8A">
      <w:pPr>
        <w:pStyle w:val="Prosttext"/>
        <w:numPr>
          <w:ilvl w:val="0"/>
          <w:numId w:val="345"/>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se dále zašle orgánu, který se bude podílet na jeho realizaci</w:t>
      </w:r>
      <w:hyperlink w:anchor="Poz_47" w:history="1">
        <w:r w:rsidRPr="007D7680">
          <w:rPr>
            <w:rStyle w:val="Hypertextovodkaz"/>
            <w:rFonts w:ascii="Times New Roman" w:eastAsia="MS Mincho" w:hAnsi="Times New Roman"/>
            <w:sz w:val="16"/>
            <w:szCs w:val="16"/>
            <w:vertAlign w:val="superscript"/>
          </w:rPr>
          <w:t>47)</w:t>
        </w:r>
      </w:hyperlink>
      <w:r w:rsidRPr="007D7680">
        <w:rPr>
          <w:rFonts w:ascii="Times New Roman" w:eastAsia="MS Mincho" w:hAnsi="Times New Roman"/>
          <w:sz w:val="16"/>
          <w:szCs w:val="16"/>
        </w:rPr>
        <w:t xml:space="preserve">. Tento orgán určí příslušný předseda senátu, vyšší soudní úředník, asistent soudce, justiční </w:t>
      </w:r>
      <w:r w:rsidR="00407DEA" w:rsidRPr="00906BBE">
        <w:rPr>
          <w:rFonts w:ascii="Times New Roman" w:eastAsia="MS Mincho" w:hAnsi="Times New Roman"/>
          <w:sz w:val="16"/>
          <w:szCs w:val="16"/>
        </w:rPr>
        <w:t>kandidát</w:t>
      </w:r>
      <w:r w:rsidRPr="007D7680">
        <w:rPr>
          <w:rFonts w:ascii="Times New Roman" w:eastAsia="MS Mincho" w:hAnsi="Times New Roman"/>
          <w:sz w:val="16"/>
          <w:szCs w:val="16"/>
        </w:rPr>
        <w:t xml:space="preserve"> či soudní tajemník dle charakteru uloženého předběžného opatření tak, aby byl smysluplně zajištěn jeho</w:t>
      </w:r>
      <w:r w:rsidR="00407DEA">
        <w:rPr>
          <w:rFonts w:ascii="Times New Roman" w:eastAsia="MS Mincho" w:hAnsi="Times New Roman"/>
          <w:sz w:val="16"/>
          <w:szCs w:val="16"/>
        </w:rPr>
        <w:t> </w:t>
      </w:r>
      <w:r w:rsidRPr="007D7680">
        <w:rPr>
          <w:rFonts w:ascii="Times New Roman" w:eastAsia="MS Mincho" w:hAnsi="Times New Roman"/>
          <w:sz w:val="16"/>
          <w:szCs w:val="16"/>
        </w:rPr>
        <w:t>výkon.</w:t>
      </w:r>
    </w:p>
    <w:p w14:paraId="0B4A9F98" w14:textId="77777777" w:rsidR="0076281E" w:rsidRPr="007D7680" w:rsidRDefault="0076281E"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Rozhodnutí o</w:t>
      </w:r>
      <w:r w:rsidR="00104A95" w:rsidRPr="007D7680">
        <w:rPr>
          <w:rFonts w:ascii="Times New Roman" w:hAnsi="Times New Roman"/>
          <w:sz w:val="16"/>
          <w:szCs w:val="16"/>
        </w:rPr>
        <w:t> </w:t>
      </w:r>
      <w:r w:rsidRPr="007D7680">
        <w:rPr>
          <w:rFonts w:ascii="Times New Roman" w:hAnsi="Times New Roman"/>
          <w:sz w:val="16"/>
          <w:szCs w:val="16"/>
        </w:rPr>
        <w:t>uložení předběžného opatření spočívajícího v</w:t>
      </w:r>
      <w:r w:rsidR="00104A95" w:rsidRPr="007D7680">
        <w:rPr>
          <w:rFonts w:ascii="Times New Roman" w:hAnsi="Times New Roman"/>
          <w:sz w:val="16"/>
          <w:szCs w:val="16"/>
        </w:rPr>
        <w:t> </w:t>
      </w:r>
      <w:r w:rsidRPr="007D7680">
        <w:rPr>
          <w:rFonts w:ascii="Times New Roman" w:hAnsi="Times New Roman"/>
          <w:sz w:val="16"/>
          <w:szCs w:val="16"/>
        </w:rPr>
        <w:t>zákazu styku obviněného rodiče s dítětem je třeba neprodleně po jeho vyhotovení zaslat orgánu sociálně-právní ochrany dětí, stejně jako případné rozhodnutí o následném povolení setká</w:t>
      </w:r>
      <w:r w:rsidR="00904B32" w:rsidRPr="007D7680">
        <w:rPr>
          <w:rFonts w:ascii="Times New Roman" w:hAnsi="Times New Roman"/>
          <w:sz w:val="16"/>
          <w:szCs w:val="16"/>
        </w:rPr>
        <w:t>ní obviněného rodiče s dítětem.</w:t>
      </w:r>
    </w:p>
    <w:p w14:paraId="48D944AA" w14:textId="77777777" w:rsidR="0076281E" w:rsidRPr="007D7680" w:rsidRDefault="0076281E"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Věci týkající se předběžných opatření v přípravném řízení se</w:t>
      </w:r>
      <w:r w:rsidR="00DC2D8A">
        <w:rPr>
          <w:rFonts w:ascii="Times New Roman" w:hAnsi="Times New Roman"/>
          <w:sz w:val="16"/>
          <w:szCs w:val="16"/>
        </w:rPr>
        <w:t> </w:t>
      </w:r>
      <w:r w:rsidRPr="007D7680">
        <w:rPr>
          <w:rFonts w:ascii="Times New Roman" w:hAnsi="Times New Roman"/>
          <w:sz w:val="16"/>
          <w:szCs w:val="16"/>
        </w:rPr>
        <w:t xml:space="preserve">zapisují do rejstříku Nt. Podle </w:t>
      </w:r>
      <w:r w:rsidR="00FE0AA5" w:rsidRPr="007D7680">
        <w:rPr>
          <w:rFonts w:ascii="Times New Roman" w:hAnsi="Times New Roman"/>
          <w:sz w:val="16"/>
          <w:szCs w:val="16"/>
        </w:rPr>
        <w:t>§ </w:t>
      </w:r>
      <w:r w:rsidRPr="007D7680">
        <w:rPr>
          <w:rFonts w:ascii="Times New Roman" w:hAnsi="Times New Roman"/>
          <w:sz w:val="16"/>
          <w:szCs w:val="16"/>
        </w:rPr>
        <w:t xml:space="preserve">88d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88g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88l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88n </w:t>
      </w:r>
      <w:r w:rsidR="00FE0AA5" w:rsidRPr="007D7680">
        <w:rPr>
          <w:rFonts w:ascii="Times New Roman" w:hAnsi="Times New Roman"/>
          <w:sz w:val="16"/>
          <w:szCs w:val="16"/>
        </w:rPr>
        <w:t>odst. </w:t>
      </w:r>
      <w:r w:rsidRPr="007D7680">
        <w:rPr>
          <w:rFonts w:ascii="Times New Roman" w:hAnsi="Times New Roman"/>
          <w:sz w:val="16"/>
          <w:szCs w:val="16"/>
        </w:rPr>
        <w:t>2, 3 a</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88o tr.</w:t>
      </w:r>
      <w:r w:rsidR="00904B32" w:rsidRPr="007D7680">
        <w:rPr>
          <w:rFonts w:ascii="Times New Roman" w:hAnsi="Times New Roman"/>
          <w:sz w:val="16"/>
          <w:szCs w:val="16"/>
        </w:rPr>
        <w:t> </w:t>
      </w:r>
      <w:r w:rsidRPr="007D7680">
        <w:rPr>
          <w:rFonts w:ascii="Times New Roman" w:hAnsi="Times New Roman"/>
          <w:sz w:val="16"/>
          <w:szCs w:val="16"/>
        </w:rPr>
        <w:t>ř. rozhoduje soud pod toutéž spisovou značkou, pod</w:t>
      </w:r>
      <w:r w:rsidR="00DC2D8A">
        <w:rPr>
          <w:rFonts w:ascii="Times New Roman" w:hAnsi="Times New Roman"/>
          <w:sz w:val="16"/>
          <w:szCs w:val="16"/>
        </w:rPr>
        <w:t> </w:t>
      </w:r>
      <w:r w:rsidRPr="007D7680">
        <w:rPr>
          <w:rFonts w:ascii="Times New Roman" w:hAnsi="Times New Roman"/>
          <w:sz w:val="16"/>
          <w:szCs w:val="16"/>
        </w:rPr>
        <w:t>kterou bylo předběžné opatření uloženo.</w:t>
      </w:r>
    </w:p>
    <w:p w14:paraId="522BFB4F" w14:textId="77777777" w:rsidR="0076281E" w:rsidRPr="007D7680" w:rsidRDefault="0076281E"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Po podání obžaloby, návrhu na potrestání či návrhu na schválení dohody o</w:t>
      </w:r>
      <w:r w:rsidR="00104A95" w:rsidRPr="007D7680">
        <w:rPr>
          <w:rFonts w:ascii="Times New Roman" w:hAnsi="Times New Roman"/>
          <w:sz w:val="16"/>
          <w:szCs w:val="16"/>
        </w:rPr>
        <w:t> </w:t>
      </w:r>
      <w:r w:rsidRPr="007D7680">
        <w:rPr>
          <w:rFonts w:ascii="Times New Roman" w:hAnsi="Times New Roman"/>
          <w:sz w:val="16"/>
          <w:szCs w:val="16"/>
        </w:rPr>
        <w:t>vině a trestu rozhoduje soud o</w:t>
      </w:r>
      <w:r w:rsidR="00104A95" w:rsidRPr="007D7680">
        <w:rPr>
          <w:rFonts w:ascii="Times New Roman" w:hAnsi="Times New Roman"/>
          <w:sz w:val="16"/>
          <w:szCs w:val="16"/>
        </w:rPr>
        <w:t> </w:t>
      </w:r>
      <w:r w:rsidRPr="007D7680">
        <w:rPr>
          <w:rFonts w:ascii="Times New Roman" w:hAnsi="Times New Roman"/>
          <w:sz w:val="16"/>
          <w:szCs w:val="16"/>
        </w:rPr>
        <w:t>předběžných opatřeních v rámci příslušné věci T (Tm).</w:t>
      </w:r>
    </w:p>
    <w:p w14:paraId="7C54DF76" w14:textId="77777777" w:rsidR="00296922" w:rsidRPr="007D7680" w:rsidRDefault="00296922" w:rsidP="00F07F8A">
      <w:pPr>
        <w:pStyle w:val="Prosttext"/>
        <w:numPr>
          <w:ilvl w:val="0"/>
          <w:numId w:val="345"/>
        </w:numPr>
        <w:jc w:val="both"/>
        <w:rPr>
          <w:rFonts w:ascii="Times New Roman" w:hAnsi="Times New Roman"/>
          <w:b/>
          <w:color w:val="00B0F0"/>
          <w:sz w:val="16"/>
          <w:szCs w:val="16"/>
        </w:rPr>
      </w:pPr>
      <w:r w:rsidRPr="007D7680">
        <w:rPr>
          <w:rFonts w:ascii="Times New Roman" w:hAnsi="Times New Roman"/>
          <w:sz w:val="16"/>
          <w:szCs w:val="16"/>
        </w:rPr>
        <w:t>Vyrozumění o uložení předběžného opatření zákazu hazardních her, hraní na hracích přístrojích a sázek zašle soud Ministerstvu financí podle jiného právního předpisu</w:t>
      </w:r>
      <w:hyperlink w:anchor="Poz_70" w:history="1">
        <w:r w:rsidRPr="00361298">
          <w:rPr>
            <w:rStyle w:val="Hypertextovodkaz"/>
            <w:rFonts w:ascii="Times New Roman" w:hAnsi="Times New Roman"/>
            <w:sz w:val="16"/>
            <w:szCs w:val="16"/>
            <w:vertAlign w:val="superscript"/>
          </w:rPr>
          <w:t>70)</w:t>
        </w:r>
      </w:hyperlink>
      <w:r w:rsidRPr="007D7680">
        <w:rPr>
          <w:rFonts w:ascii="Times New Roman" w:hAnsi="Times New Roman"/>
          <w:sz w:val="16"/>
          <w:szCs w:val="16"/>
        </w:rPr>
        <w:t>.</w:t>
      </w:r>
      <w:r w:rsidRPr="007D7680">
        <w:rPr>
          <w:rFonts w:ascii="Times New Roman" w:hAnsi="Times New Roman"/>
          <w:b/>
          <w:sz w:val="16"/>
          <w:szCs w:val="16"/>
        </w:rPr>
        <w:t xml:space="preserve"> </w:t>
      </w:r>
    </w:p>
    <w:p w14:paraId="29F082F9" w14:textId="45A1A8EA" w:rsidR="002F0C49" w:rsidRPr="002F0C49" w:rsidRDefault="00296922"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Orgánu, který byl vyrozuměn o uložení předběžného opatření podle předchozích odstavců, je třeba zaslat rovněž vyrozumění o tom, že bylo</w:t>
      </w:r>
      <w:r w:rsidR="00407DEA">
        <w:rPr>
          <w:rFonts w:ascii="Times New Roman" w:hAnsi="Times New Roman"/>
          <w:sz w:val="16"/>
          <w:szCs w:val="16"/>
        </w:rPr>
        <w:t> </w:t>
      </w:r>
      <w:r w:rsidRPr="007D7680">
        <w:rPr>
          <w:rFonts w:ascii="Times New Roman" w:hAnsi="Times New Roman"/>
          <w:sz w:val="16"/>
          <w:szCs w:val="16"/>
        </w:rPr>
        <w:t>rozhodnuto o změně nebo zrušení předběžného opatření, případně o tom, že</w:t>
      </w:r>
      <w:r w:rsidR="00DC2D8A">
        <w:rPr>
          <w:rFonts w:ascii="Times New Roman" w:hAnsi="Times New Roman"/>
          <w:sz w:val="16"/>
          <w:szCs w:val="16"/>
        </w:rPr>
        <w:t> </w:t>
      </w:r>
      <w:r w:rsidRPr="007D7680">
        <w:rPr>
          <w:rFonts w:ascii="Times New Roman" w:hAnsi="Times New Roman"/>
          <w:sz w:val="16"/>
          <w:szCs w:val="16"/>
        </w:rPr>
        <w:t>nastala jiná právní skutečnost mající za následek zánik předběžného opatření.</w:t>
      </w:r>
    </w:p>
    <w:p w14:paraId="6AE8128D" w14:textId="65C0D49F" w:rsidR="00827C44" w:rsidRDefault="002F0C49" w:rsidP="004A6214">
      <w:pPr>
        <w:pStyle w:val="Prosttext"/>
        <w:spacing w:before="60"/>
        <w:jc w:val="center"/>
        <w:outlineLvl w:val="4"/>
        <w:rPr>
          <w:rFonts w:ascii="Times New Roman" w:hAnsi="Times New Roman"/>
          <w:b/>
          <w:bCs/>
          <w:color w:val="0070C0"/>
          <w:sz w:val="16"/>
          <w:szCs w:val="16"/>
        </w:rPr>
      </w:pPr>
      <w:bookmarkStart w:id="2247" w:name="_Toc216775134"/>
      <w:r w:rsidRPr="00906BBE">
        <w:rPr>
          <w:rFonts w:ascii="Times New Roman" w:hAnsi="Times New Roman"/>
          <w:b/>
          <w:bCs/>
          <w:color w:val="008000"/>
          <w:sz w:val="16"/>
          <w:szCs w:val="16"/>
        </w:rPr>
        <w:t>§ 57b</w:t>
      </w:r>
      <w:r>
        <w:rPr>
          <w:rFonts w:ascii="Times New Roman" w:hAnsi="Times New Roman"/>
          <w:b/>
          <w:bCs/>
          <w:color w:val="0070C0"/>
          <w:sz w:val="16"/>
          <w:szCs w:val="16"/>
        </w:rPr>
        <w:br/>
      </w:r>
      <w:r w:rsidRPr="00906BBE">
        <w:rPr>
          <w:rFonts w:ascii="Times New Roman" w:hAnsi="Times New Roman"/>
          <w:b/>
          <w:bCs/>
          <w:color w:val="008000"/>
          <w:sz w:val="16"/>
          <w:szCs w:val="16"/>
        </w:rPr>
        <w:t>Postup při vrácení návrhu obviněnému</w:t>
      </w:r>
      <w:bookmarkEnd w:id="2247"/>
    </w:p>
    <w:p w14:paraId="4D32694C" w14:textId="3F5772CE" w:rsidR="002F0C49" w:rsidRPr="002F0C49" w:rsidRDefault="002F0C49" w:rsidP="004A6214">
      <w:pPr>
        <w:pStyle w:val="Prosttext"/>
        <w:tabs>
          <w:tab w:val="left" w:pos="709"/>
        </w:tabs>
        <w:ind w:firstLine="357"/>
        <w:jc w:val="both"/>
        <w:rPr>
          <w:rFonts w:ascii="Times New Roman" w:hAnsi="Times New Roman"/>
          <w:b/>
          <w:bCs/>
          <w:sz w:val="16"/>
          <w:szCs w:val="16"/>
        </w:rPr>
      </w:pPr>
      <w:r w:rsidRPr="00906BBE">
        <w:rPr>
          <w:rFonts w:ascii="Times New Roman" w:hAnsi="Times New Roman"/>
          <w:sz w:val="16"/>
          <w:szCs w:val="16"/>
        </w:rPr>
        <w:t>Jestliže bude soud postupem podle zvláštního právního předpisu vracet obviněnému podaný návrh</w:t>
      </w:r>
      <w:hyperlink w:anchor="Poz126" w:history="1">
        <w:r w:rsidRPr="00906BBE">
          <w:rPr>
            <w:rStyle w:val="Hypertextovodkaz"/>
            <w:rFonts w:ascii="Times New Roman" w:hAnsi="Times New Roman"/>
            <w:sz w:val="16"/>
            <w:szCs w:val="16"/>
            <w:vertAlign w:val="superscript"/>
          </w:rPr>
          <w:t>126)</w:t>
        </w:r>
      </w:hyperlink>
      <w:r w:rsidRPr="004A6214">
        <w:rPr>
          <w:rFonts w:ascii="Times New Roman" w:hAnsi="Times New Roman"/>
          <w:b/>
          <w:bCs/>
          <w:color w:val="0070C0"/>
          <w:sz w:val="16"/>
          <w:szCs w:val="16"/>
        </w:rPr>
        <w:t xml:space="preserve"> </w:t>
      </w:r>
      <w:r w:rsidRPr="00906BBE">
        <w:rPr>
          <w:rFonts w:ascii="Times New Roman" w:hAnsi="Times New Roman"/>
          <w:sz w:val="16"/>
          <w:szCs w:val="16"/>
        </w:rPr>
        <w:t>v listinné podobě, pořídí před vrácením návrhu jeho kopii, kterou zažurnalizuje do spisu.</w:t>
      </w:r>
    </w:p>
    <w:p w14:paraId="29308869"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248" w:name="_Toc216775135"/>
      <w:r w:rsidRPr="007D7680">
        <w:rPr>
          <w:rFonts w:ascii="Times New Roman" w:eastAsia="MS Mincho" w:hAnsi="Times New Roman"/>
          <w:b/>
          <w:color w:val="008000"/>
          <w:sz w:val="16"/>
          <w:szCs w:val="16"/>
        </w:rPr>
        <w:t xml:space="preserve">Oddíl </w:t>
      </w:r>
      <w:r w:rsidRPr="00906BBE">
        <w:rPr>
          <w:rFonts w:ascii="Times New Roman" w:eastAsia="MS Mincho" w:hAnsi="Times New Roman"/>
          <w:b/>
          <w:color w:val="008000"/>
          <w:sz w:val="16"/>
          <w:szCs w:val="16"/>
        </w:rPr>
        <w:t>druhý</w:t>
      </w:r>
      <w:r w:rsidRPr="007D7680">
        <w:rPr>
          <w:rFonts w:ascii="Times New Roman" w:eastAsia="MS Mincho" w:hAnsi="Times New Roman"/>
          <w:b/>
          <w:color w:val="008000"/>
          <w:sz w:val="16"/>
          <w:szCs w:val="16"/>
        </w:rPr>
        <w:br/>
        <w:t>Výkon trestu odnětí svobody</w:t>
      </w:r>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8"/>
    </w:p>
    <w:p w14:paraId="45EDF8F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49" w:name="_Toc233193193"/>
      <w:bookmarkStart w:id="2250" w:name="_Toc221856778"/>
      <w:bookmarkStart w:id="2251" w:name="_Toc233209791"/>
      <w:bookmarkStart w:id="2252" w:name="_Toc233283610"/>
      <w:bookmarkStart w:id="2253" w:name="_Toc233286413"/>
      <w:bookmarkStart w:id="2254" w:name="_Toc233289375"/>
      <w:bookmarkStart w:id="2255" w:name="_Toc233292483"/>
      <w:bookmarkStart w:id="2256" w:name="_Toc233293152"/>
      <w:bookmarkStart w:id="2257" w:name="_Toc233199219"/>
      <w:bookmarkStart w:id="2258" w:name="_Toc233213387"/>
      <w:bookmarkStart w:id="2259" w:name="_Toc233216445"/>
      <w:bookmarkStart w:id="2260" w:name="_Toc213959822"/>
      <w:bookmarkStart w:id="2261" w:name="_Toc233301255"/>
      <w:bookmarkStart w:id="2262" w:name="_Toc233302587"/>
      <w:bookmarkStart w:id="2263" w:name="_Toc233307862"/>
      <w:bookmarkStart w:id="2264" w:name="_Toc233313428"/>
      <w:bookmarkStart w:id="2265" w:name="_Toc233315731"/>
      <w:bookmarkStart w:id="2266" w:name="_Toc233342609"/>
      <w:bookmarkStart w:id="2267" w:name="_Toc233343275"/>
      <w:bookmarkStart w:id="2268" w:name="_Toc233344626"/>
      <w:bookmarkStart w:id="2269" w:name="_Toc233355111"/>
      <w:bookmarkStart w:id="2270" w:name="_Toc233357801"/>
      <w:bookmarkStart w:id="2271" w:name="_Toc233368482"/>
      <w:bookmarkStart w:id="2272" w:name="_Toc233370612"/>
      <w:bookmarkStart w:id="2273" w:name="_Toc2167751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58</w:t>
      </w:r>
      <w:r w:rsidR="000F1416" w:rsidRPr="007D7680">
        <w:rPr>
          <w:rFonts w:ascii="Times New Roman" w:eastAsia="MS Mincho" w:hAnsi="Times New Roman"/>
          <w:b/>
          <w:color w:val="008000"/>
          <w:sz w:val="16"/>
          <w:szCs w:val="16"/>
        </w:rPr>
        <w:br/>
        <w:t>Nařízení výkonu trestu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trestního opatření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osoby mladistvé</w:t>
      </w:r>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14:paraId="5574E6E2" w14:textId="77777777"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Výkon trestu odnětí svobody nařídí předseda senátu (samosoudce) písemně,</w:t>
      </w:r>
    </w:p>
    <w:p w14:paraId="00CA4D10" w14:textId="77777777" w:rsidR="000F1416" w:rsidRPr="007D7680" w:rsidRDefault="000F1416" w:rsidP="00F07F8A">
      <w:pPr>
        <w:pStyle w:val="Prosttext"/>
        <w:numPr>
          <w:ilvl w:val="0"/>
          <w:numId w:val="245"/>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vykonává vazbu,</w:t>
      </w:r>
    </w:p>
    <w:p w14:paraId="6BFB13EF" w14:textId="30017708" w:rsidR="000F1416" w:rsidRPr="007D7680" w:rsidRDefault="000F1416" w:rsidP="00F07F8A">
      <w:pPr>
        <w:pStyle w:val="Prosttext"/>
        <w:numPr>
          <w:ilvl w:val="0"/>
          <w:numId w:val="245"/>
        </w:numPr>
        <w:jc w:val="both"/>
        <w:rPr>
          <w:rFonts w:ascii="Times New Roman" w:eastAsia="MS Mincho" w:hAnsi="Times New Roman"/>
          <w:sz w:val="16"/>
          <w:szCs w:val="16"/>
        </w:rPr>
      </w:pPr>
      <w:r w:rsidRPr="007D7680">
        <w:rPr>
          <w:rFonts w:ascii="Times New Roman" w:eastAsia="MS Mincho" w:hAnsi="Times New Roman"/>
          <w:sz w:val="16"/>
          <w:szCs w:val="16"/>
        </w:rPr>
        <w:t>je-li odsouzený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se vykonává trest nebo</w:t>
      </w:r>
      <w:r w:rsidR="00B04E2D">
        <w:rPr>
          <w:rFonts w:ascii="Times New Roman" w:eastAsia="MS Mincho" w:hAnsi="Times New Roman"/>
          <w:sz w:val="16"/>
          <w:szCs w:val="16"/>
        </w:rPr>
        <w:t> </w:t>
      </w:r>
      <w:r w:rsidRPr="007D7680">
        <w:rPr>
          <w:rFonts w:ascii="Times New Roman" w:eastAsia="MS Mincho" w:hAnsi="Times New Roman"/>
          <w:sz w:val="16"/>
          <w:szCs w:val="16"/>
        </w:rPr>
        <w:t>trestní opatření,</w:t>
      </w:r>
    </w:p>
    <w:p w14:paraId="1A38AFB7" w14:textId="751412FE" w:rsidR="000F1416" w:rsidRPr="007D7680" w:rsidRDefault="000F1416" w:rsidP="00F07F8A">
      <w:pPr>
        <w:pStyle w:val="Prosttext"/>
        <w:numPr>
          <w:ilvl w:val="0"/>
          <w:numId w:val="245"/>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věznici uvedené ve zvláštním seznamu pro</w:t>
      </w:r>
      <w:r w:rsidR="00DC2D8A">
        <w:rPr>
          <w:rFonts w:ascii="Times New Roman" w:eastAsia="MS Mincho" w:hAnsi="Times New Roman"/>
          <w:sz w:val="16"/>
          <w:szCs w:val="16"/>
        </w:rPr>
        <w:t> </w:t>
      </w:r>
      <w:r w:rsidRPr="007D7680">
        <w:rPr>
          <w:rFonts w:ascii="Times New Roman" w:eastAsia="MS Mincho" w:hAnsi="Times New Roman"/>
          <w:sz w:val="16"/>
          <w:szCs w:val="16"/>
        </w:rPr>
        <w:t>území,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němž má odsouzený bydliště nebo pobyt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 Uplatní-li však</w:t>
      </w:r>
      <w:r w:rsidR="00B04E2D">
        <w:rPr>
          <w:rFonts w:ascii="Times New Roman" w:eastAsia="MS Mincho" w:hAnsi="Times New Roman"/>
          <w:sz w:val="16"/>
          <w:szCs w:val="16"/>
        </w:rPr>
        <w:t> </w:t>
      </w:r>
      <w:r w:rsidRPr="007D7680">
        <w:rPr>
          <w:rFonts w:ascii="Times New Roman" w:eastAsia="MS Mincho" w:hAnsi="Times New Roman"/>
          <w:sz w:val="16"/>
          <w:szCs w:val="16"/>
        </w:rPr>
        <w:t>generální ředitelství Vězeňské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zájmu rovnoměrného rozmísťování odsouzených prostřednictvím předsedy příslušného soudu požadavek na</w:t>
      </w:r>
      <w:r w:rsidR="00B04E2D">
        <w:rPr>
          <w:rFonts w:ascii="Times New Roman" w:eastAsia="MS Mincho" w:hAnsi="Times New Roman"/>
          <w:sz w:val="16"/>
          <w:szCs w:val="16"/>
        </w:rPr>
        <w:t> </w:t>
      </w:r>
      <w:r w:rsidRPr="007D7680">
        <w:rPr>
          <w:rFonts w:ascii="Times New Roman" w:eastAsia="MS Mincho" w:hAnsi="Times New Roman"/>
          <w:sz w:val="16"/>
          <w:szCs w:val="16"/>
        </w:rPr>
        <w:t>dočasně odchylný postup, je příslušnou věznice uvedená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požadavku.</w:t>
      </w:r>
    </w:p>
    <w:p w14:paraId="6DA5F796" w14:textId="1765B6B5" w:rsidR="000F1416" w:rsidRPr="00906BBE" w:rsidRDefault="00B04E2D" w:rsidP="00B04E2D">
      <w:pPr>
        <w:pStyle w:val="Prosttext"/>
        <w:numPr>
          <w:ilvl w:val="0"/>
          <w:numId w:val="27"/>
        </w:numPr>
        <w:jc w:val="both"/>
        <w:rPr>
          <w:rFonts w:ascii="Times New Roman" w:eastAsia="MS Mincho" w:hAnsi="Times New Roman"/>
          <w:bCs/>
          <w:sz w:val="16"/>
          <w:szCs w:val="16"/>
        </w:rPr>
      </w:pPr>
      <w:bookmarkStart w:id="2274" w:name="_Hlk179807223"/>
      <w:r w:rsidRPr="00906BBE">
        <w:rPr>
          <w:rFonts w:ascii="Times New Roman" w:eastAsia="MS Mincho" w:hAnsi="Times New Roman"/>
          <w:bCs/>
          <w:sz w:val="16"/>
          <w:szCs w:val="16"/>
        </w:rPr>
        <w:t xml:space="preserve">Nařízení výkonu trestu odnětí svobody zašle soud věznici s připojením stejnopisu rozhodnutí soudu prvního stupně opatřeného doložkou o právní moci, popř. i stejnopisu rozhodnutí soudu druhého stupně, a opisu rejstříku trestů osoby, jíž se nařízení týká. Jedná-li se o nařízení výkonu trestu odnětí svobody původně podmíněně odloženého nebo podmíněně odloženého s dohledem, nařízení výkonu zbytku trestu z podmíněného propuštění, nařízení výkonu přeměněného trestu obecně prospěšných prací, nařízení výkonu náhradního trestu za trest domácího vězení, přeměněného peněžitého trestu nebo náhradního trestu za trest peněžitý nebo o nařízení výkonu trestu odnětí svobody původně prominutého milostí prezidenta republiky pod podmínkou, připojí soud k nařízení výkonu trestu odnětí svobody též stejnopis rozhodnutí s doložkou o právní moci, z nějž je patrný důvod nařízení výkonu trestu odnětí svobody. Nařízení výkonu trestu odnětí svobody včetně všech příloh zašle soud věznici o každém odsouzeném zvlášť. Jestliže jeden, tzv. „patrový“, rozsudek obsahuje u téhož odsouzeného </w:t>
      </w:r>
      <w:r w:rsidRPr="00906BBE">
        <w:rPr>
          <w:rFonts w:ascii="Times New Roman" w:eastAsia="MS Mincho" w:hAnsi="Times New Roman"/>
          <w:bCs/>
          <w:sz w:val="16"/>
          <w:szCs w:val="16"/>
        </w:rPr>
        <w:lastRenderedPageBreak/>
        <w:t xml:space="preserve">několik samostatných výroků o trestu, vyhotoví a zašle soud nařízení výkonu trestu odnětí svobody pro každý takový trest zvlášť. V případě, že dojde k výkonu trestu odnětí svobody započtením vazby, zašle soud věznici, </w:t>
      </w:r>
      <w:bookmarkStart w:id="2275" w:name="_Hlk179807886"/>
      <w:r w:rsidRPr="00906BBE">
        <w:rPr>
          <w:rFonts w:ascii="Times New Roman" w:eastAsia="MS Mincho" w:hAnsi="Times New Roman"/>
          <w:bCs/>
          <w:sz w:val="16"/>
          <w:szCs w:val="16"/>
        </w:rPr>
        <w:t>v níž byla vykonávána vazba,</w:t>
      </w:r>
      <w:bookmarkEnd w:id="2275"/>
      <w:r w:rsidRPr="00906BBE">
        <w:rPr>
          <w:rFonts w:ascii="Times New Roman" w:eastAsia="MS Mincho" w:hAnsi="Times New Roman"/>
          <w:bCs/>
          <w:sz w:val="16"/>
          <w:szCs w:val="16"/>
        </w:rPr>
        <w:t xml:space="preserve"> pouze stejnopis usnesení o zápočtu vazby a případné povinnosti hradit náklady jejího výkonu opatřený doložkou o právní moci</w:t>
      </w:r>
      <w:bookmarkEnd w:id="2274"/>
      <w:r w:rsidRPr="00906BBE">
        <w:rPr>
          <w:rFonts w:ascii="Times New Roman" w:eastAsia="MS Mincho" w:hAnsi="Times New Roman"/>
          <w:bCs/>
          <w:sz w:val="16"/>
          <w:szCs w:val="16"/>
        </w:rPr>
        <w:t>.</w:t>
      </w:r>
    </w:p>
    <w:p w14:paraId="13183865" w14:textId="5B857E9D" w:rsidR="000F1416" w:rsidRDefault="00DB6C7B" w:rsidP="008D5D62">
      <w:pPr>
        <w:pStyle w:val="Prosttext"/>
        <w:numPr>
          <w:ilvl w:val="0"/>
          <w:numId w:val="27"/>
        </w:numPr>
        <w:jc w:val="both"/>
        <w:rPr>
          <w:rFonts w:ascii="Times New Roman" w:eastAsia="MS Mincho" w:hAnsi="Times New Roman"/>
          <w:sz w:val="16"/>
          <w:szCs w:val="16"/>
        </w:rPr>
      </w:pPr>
      <w:r w:rsidRPr="00906BBE">
        <w:rPr>
          <w:rFonts w:ascii="Times New Roman" w:eastAsia="MS Mincho" w:hAnsi="Times New Roman"/>
          <w:bCs/>
          <w:sz w:val="16"/>
          <w:szCs w:val="16"/>
        </w:rPr>
        <w:t xml:space="preserve">V nařízení výkonu trestu </w:t>
      </w:r>
      <w:bookmarkStart w:id="2276" w:name="_Hlk179798208"/>
      <w:r w:rsidRPr="00906BBE">
        <w:rPr>
          <w:rFonts w:ascii="Times New Roman" w:eastAsia="MS Mincho" w:hAnsi="Times New Roman"/>
          <w:bCs/>
          <w:sz w:val="16"/>
          <w:szCs w:val="16"/>
        </w:rPr>
        <w:t>odnětí svobody</w:t>
      </w:r>
      <w:bookmarkEnd w:id="2276"/>
      <w:r w:rsidRPr="00906BBE">
        <w:rPr>
          <w:rFonts w:ascii="Times New Roman" w:eastAsia="MS Mincho" w:hAnsi="Times New Roman"/>
          <w:bCs/>
          <w:sz w:val="16"/>
          <w:szCs w:val="16"/>
        </w:rPr>
        <w:t xml:space="preserve"> je třeba uvést, na jaký den či v jaké lhůtě byl odsouzený vyzván k nástupu trestu, do kterého typu věznice je zařazen a započítání vazby nebo trestu.</w:t>
      </w:r>
      <w:r w:rsidR="000F1416" w:rsidRPr="007D7680">
        <w:rPr>
          <w:rFonts w:ascii="Times New Roman" w:eastAsia="MS Mincho" w:hAnsi="Times New Roman"/>
          <w:sz w:val="16"/>
          <w:szCs w:val="16"/>
        </w:rPr>
        <w:t xml:space="preserve"> Započítání vazby nebo trestu provede soud uvedením doby, od kdy do kdy byl odsouzený ve vazbě nebo</w:t>
      </w:r>
      <w:r w:rsidR="0034696A">
        <w:rPr>
          <w:rFonts w:ascii="Times New Roman" w:eastAsia="MS Mincho" w:hAnsi="Times New Roman"/>
          <w:sz w:val="16"/>
          <w:szCs w:val="16"/>
        </w:rPr>
        <w:t> </w:t>
      </w:r>
      <w:r w:rsidR="000F1416" w:rsidRPr="007D7680">
        <w:rPr>
          <w:rFonts w:ascii="Times New Roman" w:eastAsia="MS Mincho" w:hAnsi="Times New Roman"/>
          <w:sz w:val="16"/>
          <w:szCs w:val="16"/>
        </w:rPr>
        <w:t>trestu, která</w:t>
      </w:r>
      <w:r w:rsidR="00906BBE">
        <w:rPr>
          <w:rFonts w:ascii="Times New Roman" w:eastAsia="MS Mincho" w:hAnsi="Times New Roman"/>
          <w:sz w:val="16"/>
          <w:szCs w:val="16"/>
        </w:rPr>
        <w:t> </w:t>
      </w:r>
      <w:r w:rsidR="000F1416" w:rsidRPr="007D7680">
        <w:rPr>
          <w:rFonts w:ascii="Times New Roman" w:eastAsia="MS Mincho" w:hAnsi="Times New Roman"/>
          <w:sz w:val="16"/>
          <w:szCs w:val="16"/>
        </w:rPr>
        <w:t>se</w:t>
      </w:r>
      <w:r w:rsidR="00906BBE">
        <w:rPr>
          <w:rFonts w:ascii="Times New Roman" w:eastAsia="MS Mincho" w:hAnsi="Times New Roman"/>
          <w:sz w:val="16"/>
          <w:szCs w:val="16"/>
        </w:rPr>
        <w:t> </w:t>
      </w:r>
      <w:r w:rsidR="000F1416" w:rsidRPr="007D7680">
        <w:rPr>
          <w:rFonts w:ascii="Times New Roman" w:eastAsia="MS Mincho" w:hAnsi="Times New Roman"/>
          <w:sz w:val="16"/>
          <w:szCs w:val="16"/>
        </w:rPr>
        <w:t>započítává. Den, kdy se nařizuje výkon trestu, je konečným dnem, do kdy se započítává vazba odsouzeného, který je toho dne ve</w:t>
      </w:r>
      <w:r w:rsidR="00B04E2D">
        <w:rPr>
          <w:rFonts w:ascii="Times New Roman" w:eastAsia="MS Mincho" w:hAnsi="Times New Roman"/>
          <w:sz w:val="16"/>
          <w:szCs w:val="16"/>
        </w:rPr>
        <w:t> </w:t>
      </w:r>
      <w:r w:rsidR="000F1416" w:rsidRPr="007D7680">
        <w:rPr>
          <w:rFonts w:ascii="Times New Roman" w:eastAsia="MS Mincho" w:hAnsi="Times New Roman"/>
          <w:sz w:val="16"/>
          <w:szCs w:val="16"/>
        </w:rPr>
        <w:t>vazbě. Byla-li část trestu prominuta cestou milosti nebo</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důsledku amnestie, je třeba</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nařízení výkonu trestu uvést celý trest</w:t>
      </w:r>
      <w:r w:rsidR="004609A0"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část, která</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něho byla prominuta. Pokud byl zároveň uložen trest vyhoštění, je třeba ho do nařízení výkonu trestu odnětí svobody uvést. Bylo-li odsouzenému uloženo ochranné léčení</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ústavní formě nebo ochranná výchova, uvede se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nařízení</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výkonu trestu, do kterého ústavu má být odsouzený po propuštění</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výkonu trestu odnětí svobody dodán.</w:t>
      </w:r>
    </w:p>
    <w:p w14:paraId="11F9DAFD" w14:textId="42441427" w:rsidR="0077570C" w:rsidRPr="00361298" w:rsidRDefault="0077570C" w:rsidP="008D5D62">
      <w:pPr>
        <w:pStyle w:val="Prosttext"/>
        <w:numPr>
          <w:ilvl w:val="0"/>
          <w:numId w:val="27"/>
        </w:numPr>
        <w:jc w:val="both"/>
        <w:rPr>
          <w:rFonts w:ascii="Times New Roman" w:eastAsia="MS Mincho" w:hAnsi="Times New Roman"/>
          <w:bCs/>
          <w:sz w:val="16"/>
          <w:szCs w:val="16"/>
        </w:rPr>
      </w:pPr>
      <w:r w:rsidRPr="00361298">
        <w:rPr>
          <w:rFonts w:ascii="Times New Roman" w:eastAsia="MS Mincho" w:hAnsi="Times New Roman"/>
          <w:bCs/>
          <w:sz w:val="16"/>
          <w:szCs w:val="16"/>
        </w:rPr>
        <w:t>Zjistí-li soud při nařízení výkonu trestu odnětí svobody, že odsouzený dosud nevykonal ochranné léčení uložené jiným soudním rozhodnutím, vyrozumí soud, o jehož rozhodnutí se jedná, neprodleně o možnosti postupu podle § 88 odst. 1</w:t>
      </w:r>
      <w:r w:rsidR="00051993" w:rsidRPr="00361298">
        <w:rPr>
          <w:rFonts w:ascii="Times New Roman" w:eastAsia="MS Mincho" w:hAnsi="Times New Roman"/>
          <w:bCs/>
          <w:sz w:val="16"/>
          <w:szCs w:val="16"/>
        </w:rPr>
        <w:t>.</w:t>
      </w:r>
    </w:p>
    <w:p w14:paraId="23383AC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77" w:name="_Toc233193194"/>
      <w:bookmarkStart w:id="2278" w:name="_Toc221856779"/>
      <w:bookmarkStart w:id="2279" w:name="_Toc233209792"/>
      <w:bookmarkStart w:id="2280" w:name="_Toc233283611"/>
      <w:bookmarkStart w:id="2281" w:name="_Toc233286414"/>
      <w:bookmarkStart w:id="2282" w:name="_Toc233289376"/>
      <w:bookmarkStart w:id="2283" w:name="_Toc233292484"/>
      <w:bookmarkStart w:id="2284" w:name="_Toc233293153"/>
      <w:bookmarkStart w:id="2285" w:name="_Toc233199220"/>
      <w:bookmarkStart w:id="2286" w:name="_Toc233213388"/>
      <w:bookmarkStart w:id="2287" w:name="_Toc233216446"/>
      <w:bookmarkStart w:id="2288" w:name="_Toc213959823"/>
      <w:bookmarkStart w:id="2289" w:name="_Toc233301256"/>
      <w:bookmarkStart w:id="2290" w:name="_Toc233302588"/>
      <w:bookmarkStart w:id="2291" w:name="_Toc233307863"/>
      <w:bookmarkStart w:id="2292" w:name="_Toc233313429"/>
      <w:bookmarkStart w:id="2293" w:name="_Toc233315732"/>
      <w:bookmarkStart w:id="2294" w:name="_Toc233342610"/>
      <w:bookmarkStart w:id="2295" w:name="_Toc233343276"/>
      <w:bookmarkStart w:id="2296" w:name="_Toc233344627"/>
      <w:bookmarkStart w:id="2297" w:name="_Toc233355112"/>
      <w:bookmarkStart w:id="2298" w:name="_Toc233357802"/>
      <w:bookmarkStart w:id="2299" w:name="_Toc233368483"/>
      <w:bookmarkStart w:id="2300" w:name="_Toc233370613"/>
      <w:bookmarkStart w:id="2301" w:name="_Toc2167751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59</w:t>
      </w:r>
      <w:r w:rsidR="000F1416" w:rsidRPr="007D7680">
        <w:rPr>
          <w:rFonts w:ascii="Times New Roman" w:eastAsia="MS Mincho" w:hAnsi="Times New Roman"/>
          <w:b/>
          <w:color w:val="008000"/>
          <w:sz w:val="16"/>
          <w:szCs w:val="16"/>
        </w:rPr>
        <w:br/>
        <w:t>Urychlení postupu při nařízení výkonu</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p>
    <w:p w14:paraId="3F32E391" w14:textId="4163128D"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je nutno výkon trestu nařídit po právní moci rozsudku co nejrychleji.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obžalovaných,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tohoto obžalovaného ihned výkon trestu,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které bylo vyhlášeno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přítomnosti obžalovaného předvedeného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vazby, nařídí výkon trestu předseda senátu soudu druhého stupně ihned po</w:t>
      </w:r>
      <w:r w:rsidR="00DC2D8A">
        <w:rPr>
          <w:rFonts w:ascii="Times New Roman" w:eastAsia="MS Mincho" w:hAnsi="Times New Roman"/>
          <w:sz w:val="16"/>
          <w:szCs w:val="16"/>
        </w:rPr>
        <w:t> </w:t>
      </w:r>
      <w:r w:rsidRPr="007D7680">
        <w:rPr>
          <w:rFonts w:ascii="Times New Roman" w:eastAsia="MS Mincho" w:hAnsi="Times New Roman"/>
          <w:sz w:val="16"/>
          <w:szCs w:val="16"/>
        </w:rPr>
        <w:t>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vině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trestu,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w:t>
      </w:r>
      <w:r w:rsidR="00560A74">
        <w:rPr>
          <w:rFonts w:ascii="Times New Roman" w:eastAsia="MS Mincho" w:hAnsi="Times New Roman"/>
          <w:sz w:val="16"/>
          <w:szCs w:val="16"/>
        </w:rPr>
        <w:t> </w:t>
      </w:r>
      <w:r w:rsidRPr="007D7680">
        <w:rPr>
          <w:rFonts w:ascii="Times New Roman" w:eastAsia="MS Mincho" w:hAnsi="Times New Roman"/>
          <w:sz w:val="16"/>
          <w:szCs w:val="16"/>
        </w:rPr>
        <w:t>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 případě soud prvního stupně věznici dodatečně.</w:t>
      </w:r>
    </w:p>
    <w:p w14:paraId="1E510945"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Není-li odsouzený ve vazbě, je třeba výkon trestu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každém případě před uplynutím lhůty, která je</w:t>
      </w:r>
      <w:r w:rsidR="005D12DE">
        <w:rPr>
          <w:rFonts w:ascii="Times New Roman" w:eastAsia="MS Mincho" w:hAnsi="Times New Roman"/>
          <w:sz w:val="16"/>
          <w:szCs w:val="16"/>
        </w:rPr>
        <w:t> </w:t>
      </w:r>
      <w:r w:rsidRPr="007D7680">
        <w:rPr>
          <w:rFonts w:ascii="Times New Roman" w:eastAsia="MS Mincho" w:hAnsi="Times New Roman"/>
          <w:sz w:val="16"/>
          <w:szCs w:val="16"/>
        </w:rPr>
        <w:t xml:space="preserve">odsouzenému poskytnuta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popřípadě před</w:t>
      </w:r>
      <w:r w:rsidR="005D12DE">
        <w:rPr>
          <w:rFonts w:ascii="Times New Roman" w:eastAsia="MS Mincho" w:hAnsi="Times New Roman"/>
          <w:sz w:val="16"/>
          <w:szCs w:val="16"/>
        </w:rPr>
        <w:t> </w:t>
      </w:r>
      <w:r w:rsidRPr="007D7680">
        <w:rPr>
          <w:rFonts w:ascii="Times New Roman" w:eastAsia="MS Mincho" w:hAnsi="Times New Roman"/>
          <w:sz w:val="16"/>
          <w:szCs w:val="16"/>
        </w:rPr>
        <w:t>uplynutím doby, na kterou byl povolen odklad výkonu trestu. Byl-li odklad výkonu trestu povolen poté, co již bylo vydáno nařízení výkonu trestu, je třeba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 vyrozumět věznici, které bylo zasláno nařízení výkonu trestu,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dne, kdy povolený odklad končí.</w:t>
      </w:r>
    </w:p>
    <w:p w14:paraId="25DD5C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02" w:name="_Toc233193195"/>
      <w:bookmarkStart w:id="2303" w:name="_Toc221856780"/>
      <w:bookmarkStart w:id="2304" w:name="_Toc233209793"/>
      <w:bookmarkStart w:id="2305" w:name="_Toc233283612"/>
      <w:bookmarkStart w:id="2306" w:name="_Toc233286415"/>
      <w:bookmarkStart w:id="2307" w:name="_Toc233289377"/>
      <w:bookmarkStart w:id="2308" w:name="_Toc233292485"/>
      <w:bookmarkStart w:id="2309" w:name="_Toc233293154"/>
      <w:bookmarkStart w:id="2310" w:name="_Toc233199221"/>
      <w:bookmarkStart w:id="2311" w:name="_Toc233213389"/>
      <w:bookmarkStart w:id="2312" w:name="_Toc233216447"/>
      <w:bookmarkStart w:id="2313" w:name="_Toc213959824"/>
      <w:bookmarkStart w:id="2314" w:name="_Toc233301257"/>
      <w:bookmarkStart w:id="2315" w:name="_Toc233302589"/>
      <w:bookmarkStart w:id="2316" w:name="_Toc233307864"/>
      <w:bookmarkStart w:id="2317" w:name="_Toc233313430"/>
      <w:bookmarkStart w:id="2318" w:name="_Toc233315733"/>
      <w:bookmarkStart w:id="2319" w:name="_Toc233342611"/>
      <w:bookmarkStart w:id="2320" w:name="_Toc233343277"/>
      <w:bookmarkStart w:id="2321" w:name="_Toc233344628"/>
      <w:bookmarkStart w:id="2322" w:name="_Toc233355113"/>
      <w:bookmarkStart w:id="2323" w:name="_Toc233357803"/>
      <w:bookmarkStart w:id="2324" w:name="_Toc233368484"/>
      <w:bookmarkStart w:id="2325" w:name="_Toc233370614"/>
      <w:bookmarkStart w:id="2326" w:name="_Toc2167751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60</w:t>
      </w:r>
      <w:r w:rsidR="000F1416" w:rsidRPr="007D7680">
        <w:rPr>
          <w:rFonts w:ascii="Times New Roman" w:eastAsia="MS Mincho" w:hAnsi="Times New Roman"/>
          <w:b/>
          <w:color w:val="008000"/>
          <w:sz w:val="16"/>
          <w:szCs w:val="16"/>
        </w:rPr>
        <w:br/>
        <w:t>Další obsah nařízení výkonu trestu</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p>
    <w:p w14:paraId="3832A2CC" w14:textId="2E1FC22E" w:rsidR="000F1416" w:rsidRPr="007D7680" w:rsidRDefault="000F1416" w:rsidP="00987199">
      <w:pPr>
        <w:pStyle w:val="Zkladntext"/>
        <w:numPr>
          <w:ilvl w:val="0"/>
          <w:numId w:val="49"/>
        </w:numPr>
        <w:rPr>
          <w:sz w:val="16"/>
          <w:szCs w:val="16"/>
        </w:rPr>
      </w:pPr>
      <w:r w:rsidRPr="007D7680">
        <w:rPr>
          <w:sz w:val="16"/>
          <w:szCs w:val="16"/>
        </w:rPr>
        <w:t>Byl-li</w:t>
      </w:r>
      <w:r w:rsidR="00581133" w:rsidRPr="007D7680">
        <w:rPr>
          <w:sz w:val="16"/>
          <w:szCs w:val="16"/>
        </w:rPr>
        <w:t xml:space="preserve"> o </w:t>
      </w:r>
      <w:r w:rsidRPr="007D7680">
        <w:rPr>
          <w:sz w:val="16"/>
          <w:szCs w:val="16"/>
        </w:rPr>
        <w:t>obviněném opatřen</w:t>
      </w:r>
      <w:r w:rsidR="009709AD" w:rsidRPr="007D7680">
        <w:rPr>
          <w:sz w:val="16"/>
          <w:szCs w:val="16"/>
        </w:rPr>
        <w:t xml:space="preserve"> v </w:t>
      </w:r>
      <w:r w:rsidRPr="007D7680">
        <w:rPr>
          <w:sz w:val="16"/>
          <w:szCs w:val="16"/>
        </w:rPr>
        <w:t>průběhu trestního řízení posudek znalce psychiatra nebo psychologa, zašle soud spolu</w:t>
      </w:r>
      <w:r w:rsidR="00581133" w:rsidRPr="007D7680">
        <w:rPr>
          <w:sz w:val="16"/>
          <w:szCs w:val="16"/>
        </w:rPr>
        <w:t xml:space="preserve"> s </w:t>
      </w:r>
      <w:r w:rsidRPr="007D7680">
        <w:rPr>
          <w:sz w:val="16"/>
          <w:szCs w:val="16"/>
        </w:rPr>
        <w:t>nařízením výkonu trestu odnětí svobody též jeho opis. K tomu účelu je třeba již při ustanovení znalce vyžádat další opis posudku. Byl-li posudek při hlavním líčení změněn nebo doplněn, je</w:t>
      </w:r>
      <w:r w:rsidR="00560A74">
        <w:rPr>
          <w:sz w:val="16"/>
          <w:szCs w:val="16"/>
        </w:rPr>
        <w:t> </w:t>
      </w:r>
      <w:r w:rsidRPr="007D7680">
        <w:rPr>
          <w:sz w:val="16"/>
          <w:szCs w:val="16"/>
        </w:rPr>
        <w:t>třeba zaslat též výpis</w:t>
      </w:r>
      <w:r w:rsidR="00581133" w:rsidRPr="007D7680">
        <w:rPr>
          <w:sz w:val="16"/>
          <w:szCs w:val="16"/>
        </w:rPr>
        <w:t xml:space="preserve"> z </w:t>
      </w:r>
      <w:r w:rsidRPr="007D7680">
        <w:rPr>
          <w:sz w:val="16"/>
          <w:szCs w:val="16"/>
        </w:rPr>
        <w:t>protokolu</w:t>
      </w:r>
      <w:r w:rsidR="00581133" w:rsidRPr="007D7680">
        <w:rPr>
          <w:sz w:val="16"/>
          <w:szCs w:val="16"/>
        </w:rPr>
        <w:t xml:space="preserve"> o </w:t>
      </w:r>
      <w:r w:rsidRPr="007D7680">
        <w:rPr>
          <w:sz w:val="16"/>
          <w:szCs w:val="16"/>
        </w:rPr>
        <w:t>hlavním líčení, obsahující změnu nebo doplnění posudku.</w:t>
      </w:r>
    </w:p>
    <w:p w14:paraId="099C2F19" w14:textId="77777777" w:rsidR="000F1416" w:rsidRPr="007D7680" w:rsidRDefault="000F1416" w:rsidP="00987199">
      <w:pPr>
        <w:pStyle w:val="Zkladntext"/>
        <w:numPr>
          <w:ilvl w:val="0"/>
          <w:numId w:val="49"/>
        </w:numPr>
        <w:rPr>
          <w:sz w:val="16"/>
          <w:szCs w:val="16"/>
        </w:rPr>
      </w:pPr>
      <w:r w:rsidRPr="007D7680">
        <w:rPr>
          <w:sz w:val="16"/>
          <w:szCs w:val="16"/>
        </w:rPr>
        <w:t>V nařízení výkonu trestu odnětí svobody mladistvého, který byl před vzetím do vazby nebo před výkonem trestu</w:t>
      </w:r>
      <w:r w:rsidR="009709AD" w:rsidRPr="007D7680">
        <w:rPr>
          <w:sz w:val="16"/>
          <w:szCs w:val="16"/>
        </w:rPr>
        <w:t xml:space="preserve"> v </w:t>
      </w:r>
      <w:r w:rsidRPr="007D7680">
        <w:rPr>
          <w:sz w:val="16"/>
          <w:szCs w:val="16"/>
        </w:rPr>
        <w:t>ochranné nebo ústavní výchově, soud</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délce</w:t>
      </w:r>
      <w:r w:rsidR="004609A0" w:rsidRPr="007D7680">
        <w:rPr>
          <w:sz w:val="16"/>
          <w:szCs w:val="16"/>
        </w:rPr>
        <w:t xml:space="preserve"> a </w:t>
      </w:r>
      <w:r w:rsidRPr="007D7680">
        <w:rPr>
          <w:sz w:val="16"/>
          <w:szCs w:val="16"/>
        </w:rPr>
        <w:t>věku mladistvého případně uvede, že</w:t>
      </w:r>
      <w:r w:rsidR="005D12DE">
        <w:rPr>
          <w:sz w:val="16"/>
          <w:szCs w:val="16"/>
        </w:rPr>
        <w:t> </w:t>
      </w:r>
      <w:r w:rsidRPr="007D7680">
        <w:rPr>
          <w:sz w:val="16"/>
          <w:szCs w:val="16"/>
        </w:rPr>
        <w:t>po skončení výkonu trestu má být mladistvý vrácen do označeného výchovného zařízení.</w:t>
      </w:r>
    </w:p>
    <w:p w14:paraId="47C7946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27" w:name="_Toc233193196"/>
      <w:bookmarkStart w:id="2328" w:name="_Toc221856781"/>
      <w:bookmarkStart w:id="2329" w:name="_Toc233209794"/>
      <w:bookmarkStart w:id="2330" w:name="_Toc233283613"/>
      <w:bookmarkStart w:id="2331" w:name="_Toc233286416"/>
      <w:bookmarkStart w:id="2332" w:name="_Toc233289378"/>
      <w:bookmarkStart w:id="2333" w:name="_Toc233292486"/>
      <w:bookmarkStart w:id="2334" w:name="_Toc233293155"/>
      <w:bookmarkStart w:id="2335" w:name="_Toc233199222"/>
      <w:bookmarkStart w:id="2336" w:name="_Toc233213390"/>
      <w:bookmarkStart w:id="2337" w:name="_Toc233216448"/>
      <w:bookmarkStart w:id="2338" w:name="_Toc213959825"/>
      <w:bookmarkStart w:id="2339" w:name="_Toc233301258"/>
      <w:bookmarkStart w:id="2340" w:name="_Toc233302590"/>
      <w:bookmarkStart w:id="2341" w:name="_Toc233307865"/>
      <w:bookmarkStart w:id="2342" w:name="_Toc233313431"/>
      <w:bookmarkStart w:id="2343" w:name="_Toc233315734"/>
      <w:bookmarkStart w:id="2344" w:name="_Toc233342612"/>
      <w:bookmarkStart w:id="2345" w:name="_Toc233343278"/>
      <w:bookmarkStart w:id="2346" w:name="_Toc233344629"/>
      <w:bookmarkStart w:id="2347" w:name="_Toc233355114"/>
      <w:bookmarkStart w:id="2348" w:name="_Toc233357804"/>
      <w:bookmarkStart w:id="2349" w:name="_Toc233368485"/>
      <w:bookmarkStart w:id="2350" w:name="_Toc233370615"/>
      <w:bookmarkStart w:id="2351" w:name="_Toc2167751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61</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nařízením výkonu trestu</w:t>
      </w:r>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p>
    <w:p w14:paraId="4E94B704"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Jestliže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nařízení výkonu trestu opis usnesení, jinak opis usnesení zašle věznici dodatečně až poté, kdy nabylo právní moci. Byla-li proti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podána stížnost, zašle věznici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stížnosti jen tehdy, bylo-li původní usnesení změněno.</w:t>
      </w:r>
    </w:p>
    <w:p w14:paraId="3A3DE381" w14:textId="3CA276C6"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nařízením výkonu trestu vyrozumí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zasláním opisu pravomocného rozsudku soud,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trestní věci témuž odsouzenému uložil trest, na jehož průběh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případnou přeměnu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jiný trest by toto odsouzení mohlo mít vliv. 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čin spáchán ve zkušební době podmíněného zastavení trestního stíhání, podmíněného upuštění od potrestání, podmíněného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podmínky, pod kterou byla odsouzenému udělena milost prezidentem republiky. V takovém případě soud vyrozumí rovněž </w:t>
      </w:r>
      <w:r w:rsidR="00560A74" w:rsidRPr="00906BBE">
        <w:rPr>
          <w:rFonts w:ascii="Times New Roman" w:eastAsia="MS Mincho" w:hAnsi="Times New Roman"/>
          <w:bCs/>
          <w:sz w:val="16"/>
          <w:szCs w:val="16"/>
        </w:rPr>
        <w:t>Kancelář prezidenta republiky</w:t>
      </w:r>
      <w:r w:rsidRPr="007D7680">
        <w:rPr>
          <w:rFonts w:ascii="Times New Roman" w:eastAsia="MS Mincho" w:hAnsi="Times New Roman"/>
          <w:sz w:val="16"/>
          <w:szCs w:val="16"/>
        </w:rPr>
        <w:t>.</w:t>
      </w:r>
    </w:p>
    <w:p w14:paraId="734D978A" w14:textId="7C520BEB"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Odsouzeným, na které se vztahuje Úmluva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předávání odsouzených osob ze dne 21. 3. 1983</w:t>
      </w:r>
      <w:hyperlink w:anchor="Poz9" w:history="1">
        <w:r w:rsidRPr="007D7680">
          <w:rPr>
            <w:rStyle w:val="Hypertextovodkaz"/>
            <w:rFonts w:ascii="Times New Roman" w:eastAsia="MS Mincho" w:hAnsi="Times New Roman"/>
            <w:sz w:val="16"/>
            <w:szCs w:val="16"/>
            <w:vertAlign w:val="superscript"/>
          </w:rPr>
          <w:t>10)</w:t>
        </w:r>
      </w:hyperlink>
      <w:r w:rsidRPr="007D7680">
        <w:rPr>
          <w:rFonts w:ascii="Times New Roman" w:eastAsia="MS Mincho" w:hAnsi="Times New Roman"/>
          <w:sz w:val="16"/>
          <w:szCs w:val="16"/>
        </w:rPr>
        <w:t>, poskytuje předseda senátu informace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podstatě této</w:t>
      </w:r>
      <w:r w:rsidR="009C65FC">
        <w:rPr>
          <w:rFonts w:ascii="Times New Roman" w:eastAsia="MS Mincho" w:hAnsi="Times New Roman"/>
          <w:sz w:val="16"/>
          <w:szCs w:val="16"/>
        </w:rPr>
        <w:t> </w:t>
      </w:r>
      <w:r w:rsidRPr="007D7680">
        <w:rPr>
          <w:rFonts w:ascii="Times New Roman" w:eastAsia="MS Mincho" w:hAnsi="Times New Roman"/>
          <w:sz w:val="16"/>
          <w:szCs w:val="16"/>
        </w:rPr>
        <w:t>Úmluvy.</w:t>
      </w:r>
    </w:p>
    <w:p w14:paraId="02BB74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52" w:name="_Toc233193197"/>
      <w:bookmarkStart w:id="2353" w:name="_Toc221856782"/>
      <w:bookmarkStart w:id="2354" w:name="_Toc233209795"/>
      <w:bookmarkStart w:id="2355" w:name="_Toc233283614"/>
      <w:bookmarkStart w:id="2356" w:name="_Toc233286417"/>
      <w:bookmarkStart w:id="2357" w:name="_Toc233289379"/>
      <w:bookmarkStart w:id="2358" w:name="_Toc233292487"/>
      <w:bookmarkStart w:id="2359" w:name="_Toc233293156"/>
      <w:bookmarkStart w:id="2360" w:name="_Toc233199223"/>
      <w:bookmarkStart w:id="2361" w:name="_Toc233213391"/>
      <w:bookmarkStart w:id="2362" w:name="_Toc233216449"/>
      <w:bookmarkStart w:id="2363" w:name="_Toc213959826"/>
      <w:bookmarkStart w:id="2364" w:name="_Toc233301259"/>
      <w:bookmarkStart w:id="2365" w:name="_Toc233302591"/>
      <w:bookmarkStart w:id="2366" w:name="_Toc233307866"/>
      <w:bookmarkStart w:id="2367" w:name="_Toc233313432"/>
      <w:bookmarkStart w:id="2368" w:name="_Toc233315735"/>
      <w:bookmarkStart w:id="2369" w:name="_Toc233342613"/>
      <w:bookmarkStart w:id="2370" w:name="_Toc233343279"/>
      <w:bookmarkStart w:id="2371" w:name="_Toc233344630"/>
      <w:bookmarkStart w:id="2372" w:name="_Toc233355115"/>
      <w:bookmarkStart w:id="2373" w:name="_Toc233357805"/>
      <w:bookmarkStart w:id="2374" w:name="_Toc233368486"/>
      <w:bookmarkStart w:id="2375" w:name="_Toc233370616"/>
      <w:bookmarkStart w:id="2376" w:name="_Toc2167751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62</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p>
    <w:p w14:paraId="6C715DF0" w14:textId="0734BEC6"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vyzve ho předseda senátu (samosoudce) písemně, aby trest nastoupil. Ve výzvě odsouzenému sdělí, který den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C65FC">
        <w:rPr>
          <w:rFonts w:ascii="Times New Roman" w:eastAsia="MS Mincho" w:hAnsi="Times New Roman"/>
          <w:sz w:val="16"/>
          <w:szCs w:val="16"/>
        </w:rPr>
        <w:t> </w:t>
      </w:r>
      <w:r w:rsidRPr="007D7680">
        <w:rPr>
          <w:rFonts w:ascii="Times New Roman" w:eastAsia="MS Mincho" w:hAnsi="Times New Roman"/>
          <w:sz w:val="16"/>
          <w:szCs w:val="16"/>
        </w:rPr>
        <w:t xml:space="preserve">které věznici má trest nastoupit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upozorní ho na následky, kdyby trest ve lhůtě nenastoupil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542DC1AA" w14:textId="7D042C0E"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právním předpisem</w:t>
      </w:r>
      <w:hyperlink w:anchor="Poz_32" w:history="1">
        <w:r w:rsidRPr="007D7680">
          <w:rPr>
            <w:rStyle w:val="Hypertextovodkaz"/>
            <w:rFonts w:ascii="Times New Roman" w:eastAsia="MS Mincho" w:hAnsi="Times New Roman"/>
            <w:sz w:val="16"/>
            <w:szCs w:val="16"/>
            <w:vertAlign w:val="superscript"/>
          </w:rPr>
          <w:t>32)</w:t>
        </w:r>
      </w:hyperlink>
      <w:r w:rsidRPr="007D7680">
        <w:rPr>
          <w:rFonts w:ascii="Times New Roman" w:eastAsia="MS Mincho" w:hAnsi="Times New Roman"/>
          <w:sz w:val="16"/>
          <w:szCs w:val="16"/>
        </w:rPr>
        <w:t xml:space="preserve">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dodání do výkonu trestu odnětí svobody, který nebyl dosud realizován, předloží vedoucí kanceláře nejméně jedenkrát za 3 měsíce příslušnému předsedovi senátu (samosoudci) či vyššímu soudnímu úředníku, asistentu soudce, justičnímu </w:t>
      </w:r>
      <w:r w:rsidR="009C65FC" w:rsidRPr="00906BBE">
        <w:rPr>
          <w:rFonts w:ascii="Times New Roman" w:eastAsia="MS Mincho" w:hAnsi="Times New Roman"/>
          <w:bCs/>
          <w:sz w:val="16"/>
          <w:szCs w:val="16"/>
        </w:rPr>
        <w:t>kandidátu</w:t>
      </w:r>
      <w:r w:rsidRPr="007D7680">
        <w:rPr>
          <w:rFonts w:ascii="Times New Roman" w:eastAsia="MS Mincho" w:hAnsi="Times New Roman"/>
          <w:sz w:val="16"/>
          <w:szCs w:val="16"/>
        </w:rPr>
        <w:t xml:space="preserve"> nebo soudnímu tajemníku, kterým byl svěřen výkon porozsudkové agendy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 pokynu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urgence realizace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složky Policie ČR. Tam, kde je to nezbytné, aby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přerušení běhu promlčecí doby výkonu trestu odnětí svobody</w:t>
      </w:r>
      <w:hyperlink w:anchor="Poz_33" w:history="1">
        <w:r w:rsidRPr="007D7680">
          <w:rPr>
            <w:rStyle w:val="Hypertextovodkaz"/>
            <w:rFonts w:ascii="Times New Roman" w:eastAsia="MS Mincho" w:hAnsi="Times New Roman"/>
            <w:sz w:val="16"/>
            <w:szCs w:val="16"/>
            <w:vertAlign w:val="superscript"/>
          </w:rPr>
          <w:t>33)</w:t>
        </w:r>
      </w:hyperlink>
      <w:r w:rsidRPr="007D7680">
        <w:rPr>
          <w:rFonts w:ascii="Times New Roman" w:eastAsia="MS Mincho" w:hAnsi="Times New Roman"/>
          <w:sz w:val="16"/>
          <w:szCs w:val="16"/>
        </w:rPr>
        <w:t>, provede soud nejméně jedenkrát za 12 měsíců dotazy vedoucí ke zjištění místa pobytu odsouzeného, na nějž byl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w:t>
      </w:r>
      <w:r w:rsidR="005C0878">
        <w:rPr>
          <w:rFonts w:ascii="Times New Roman" w:eastAsia="MS Mincho" w:hAnsi="Times New Roman"/>
          <w:sz w:val="16"/>
          <w:szCs w:val="16"/>
        </w:rPr>
        <w:t> </w:t>
      </w:r>
      <w:r w:rsidRPr="007D7680">
        <w:rPr>
          <w:rFonts w:ascii="Times New Roman" w:eastAsia="MS Mincho" w:hAnsi="Times New Roman"/>
          <w:sz w:val="16"/>
          <w:szCs w:val="16"/>
        </w:rPr>
        <w:t>výkonu trestu odnětí svobody. Za tím účelem zejména zjistí aktuální adresu trvalého, event. jiného evidovaného pobytu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evidence obyvatel, vyžádá </w:t>
      </w:r>
      <w:r w:rsidR="009C65FC" w:rsidRPr="00906BBE">
        <w:rPr>
          <w:rFonts w:ascii="Times New Roman" w:eastAsia="MS Mincho" w:hAnsi="Times New Roman"/>
          <w:bCs/>
          <w:sz w:val="16"/>
          <w:szCs w:val="16"/>
        </w:rPr>
        <w:t>opis rejstříku trestů odsouzeného</w:t>
      </w:r>
      <w:r w:rsidRPr="007D7680">
        <w:rPr>
          <w:rFonts w:ascii="Times New Roman" w:eastAsia="MS Mincho" w:hAnsi="Times New Roman"/>
          <w:sz w:val="16"/>
          <w:szCs w:val="16"/>
        </w:rPr>
        <w:t>, prověří případná další trestní stíhání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Centrální evidence stíhaných osob, dotáže se na pobyt cizince příslušného útvaru cizinecké policie, prověří, zda není známo místo pobytu odsouzeného jeho zdravotní pojišťovně, je-li soudu známa, prověří případnou registraci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doručovací adresu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pobočky Úřadu práce ČR, České správy sociálního zabezpečení, příp. dalších organizací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w:t>
      </w:r>
    </w:p>
    <w:p w14:paraId="7A6B82E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77" w:name="_Toc233193198"/>
      <w:bookmarkStart w:id="2378" w:name="_Toc221856783"/>
      <w:bookmarkStart w:id="2379" w:name="_Toc233209796"/>
      <w:bookmarkStart w:id="2380" w:name="_Toc233283615"/>
      <w:bookmarkStart w:id="2381" w:name="_Toc233286418"/>
      <w:bookmarkStart w:id="2382" w:name="_Toc233289380"/>
      <w:bookmarkStart w:id="2383" w:name="_Toc233292488"/>
      <w:bookmarkStart w:id="2384" w:name="_Toc233293157"/>
      <w:bookmarkStart w:id="2385" w:name="_Toc233199224"/>
      <w:bookmarkStart w:id="2386" w:name="_Toc233213392"/>
      <w:bookmarkStart w:id="2387" w:name="_Toc233216450"/>
      <w:bookmarkStart w:id="2388" w:name="_Toc213959827"/>
      <w:bookmarkStart w:id="2389" w:name="_Toc233301260"/>
      <w:bookmarkStart w:id="2390" w:name="_Toc233302592"/>
      <w:bookmarkStart w:id="2391" w:name="_Toc233307867"/>
      <w:bookmarkStart w:id="2392" w:name="_Toc233313433"/>
      <w:bookmarkStart w:id="2393" w:name="_Toc233315736"/>
      <w:bookmarkStart w:id="2394" w:name="_Toc233342614"/>
      <w:bookmarkStart w:id="2395" w:name="_Toc233343280"/>
      <w:bookmarkStart w:id="2396" w:name="_Toc233344631"/>
      <w:bookmarkStart w:id="2397" w:name="_Toc233355116"/>
      <w:bookmarkStart w:id="2398" w:name="_Toc233357806"/>
      <w:bookmarkStart w:id="2399" w:name="_Toc233368487"/>
      <w:bookmarkStart w:id="2400" w:name="_Toc233370617"/>
      <w:bookmarkStart w:id="2401" w:name="_Toc2167751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63</w:t>
      </w:r>
      <w:r w:rsidR="000F1416" w:rsidRPr="007D7680">
        <w:rPr>
          <w:rFonts w:ascii="Times New Roman" w:eastAsia="MS Mincho" w:hAnsi="Times New Roman"/>
          <w:b/>
          <w:color w:val="008000"/>
          <w:sz w:val="16"/>
          <w:szCs w:val="16"/>
        </w:rPr>
        <w:br/>
        <w:t>Opatření související se změnou způsobu výkonu trestu</w:t>
      </w:r>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p>
    <w:p w14:paraId="0988CFB4" w14:textId="77777777" w:rsidR="000F1416" w:rsidRPr="007D7680" w:rsidRDefault="000F1416" w:rsidP="00F07F8A">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K získání podkladů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odnětí svobody opatří předseda senátu (samosoudce) všechny potřebné důkazy. Opis pravomocného rozhodnutí zašle věznici.</w:t>
      </w:r>
    </w:p>
    <w:p w14:paraId="6094D779" w14:textId="6D1C0574" w:rsidR="000F1416" w:rsidRPr="007D7680" w:rsidRDefault="000F1416" w:rsidP="00F07F8A">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 xml:space="preserve">Dovršení devatenáctého roku věku mladistvého, který </w:t>
      </w:r>
      <w:r w:rsidR="005D12DE">
        <w:rPr>
          <w:rFonts w:ascii="Times New Roman" w:eastAsia="MS Mincho" w:hAnsi="Times New Roman"/>
          <w:sz w:val="16"/>
          <w:szCs w:val="16"/>
        </w:rPr>
        <w:t>j</w:t>
      </w:r>
      <w:r w:rsidRPr="007D7680">
        <w:rPr>
          <w:rFonts w:ascii="Times New Roman" w:eastAsia="MS Mincho" w:hAnsi="Times New Roman"/>
          <w:sz w:val="16"/>
          <w:szCs w:val="16"/>
        </w:rPr>
        <w:t>e</w:t>
      </w:r>
      <w:r w:rsidR="005D12DE">
        <w:rPr>
          <w:rFonts w:ascii="Times New Roman" w:eastAsia="MS Mincho" w:hAnsi="Times New Roman"/>
          <w:sz w:val="16"/>
          <w:szCs w:val="16"/>
        </w:rPr>
        <w:t> </w:t>
      </w:r>
      <w:r w:rsidRPr="007D7680">
        <w:rPr>
          <w:rFonts w:ascii="Times New Roman" w:eastAsia="MS Mincho" w:hAnsi="Times New Roman"/>
          <w:sz w:val="16"/>
          <w:szCs w:val="16"/>
        </w:rPr>
        <w:t>ve</w:t>
      </w:r>
      <w:r w:rsidR="005D12DE">
        <w:rPr>
          <w:rFonts w:ascii="Times New Roman" w:eastAsia="MS Mincho" w:hAnsi="Times New Roman"/>
          <w:sz w:val="16"/>
          <w:szCs w:val="16"/>
        </w:rPr>
        <w:t> </w:t>
      </w:r>
      <w:r w:rsidRPr="007D7680">
        <w:rPr>
          <w:rFonts w:ascii="Times New Roman" w:eastAsia="MS Mincho" w:hAnsi="Times New Roman"/>
          <w:sz w:val="16"/>
          <w:szCs w:val="16"/>
        </w:rPr>
        <w:t>výkonu trestu, sleduje věznice podle vlastních předpisů. 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přeřazení mladistvého, který dovršil ve výkonu trestu devatenáctý rok svého věku, do věznice nebo oddělení pro ostatní odsouzené, zašle předseda senátu (samosoudce) opis pravomocného rozhodnutí věznici, kde byl zatím trest odnětí svobody vykonáván,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p>
    <w:p w14:paraId="491B27CE" w14:textId="77777777" w:rsidR="000F1416" w:rsidRPr="007D7680" w:rsidRDefault="000F1416" w:rsidP="00F07F8A">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Opis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společném způsobu výkonu postupně uložených trestů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zašle předseda senátu (samosoudce) věznici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soudům, které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trestů rozhodly; opis pravomocného rozhodnutí zašle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jehož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výkonu trestu bylo dotčeno.</w:t>
      </w:r>
    </w:p>
    <w:p w14:paraId="31D2E46D" w14:textId="75B7EDDD"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02" w:name="_Toc233193199"/>
      <w:bookmarkStart w:id="2403" w:name="_Toc221856784"/>
      <w:bookmarkStart w:id="2404" w:name="_Toc233209797"/>
      <w:bookmarkStart w:id="2405" w:name="_Toc233283616"/>
      <w:bookmarkStart w:id="2406" w:name="_Toc233286419"/>
      <w:bookmarkStart w:id="2407" w:name="_Toc233289381"/>
      <w:bookmarkStart w:id="2408" w:name="_Toc233292489"/>
      <w:bookmarkStart w:id="2409" w:name="_Toc233293158"/>
      <w:bookmarkStart w:id="2410" w:name="_Toc233199225"/>
      <w:bookmarkStart w:id="2411" w:name="_Toc233213393"/>
      <w:bookmarkStart w:id="2412" w:name="_Toc233216451"/>
      <w:bookmarkStart w:id="2413" w:name="_Toc213959828"/>
      <w:bookmarkStart w:id="2414" w:name="_Toc233301261"/>
      <w:bookmarkStart w:id="2415" w:name="_Toc233302593"/>
      <w:bookmarkStart w:id="2416" w:name="_Toc233307868"/>
      <w:bookmarkStart w:id="2417" w:name="_Toc233313434"/>
      <w:bookmarkStart w:id="2418" w:name="_Toc233315737"/>
      <w:bookmarkStart w:id="2419" w:name="_Toc233342615"/>
      <w:bookmarkStart w:id="2420" w:name="_Toc233343281"/>
      <w:bookmarkStart w:id="2421" w:name="_Toc233344632"/>
      <w:bookmarkStart w:id="2422" w:name="_Toc233355117"/>
      <w:bookmarkStart w:id="2423" w:name="_Toc233357807"/>
      <w:bookmarkStart w:id="2424" w:name="_Toc233368488"/>
      <w:bookmarkStart w:id="2425" w:name="_Toc233370618"/>
      <w:bookmarkStart w:id="2426" w:name="_Toc2167751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64</w:t>
      </w:r>
      <w:r w:rsidR="000F1416" w:rsidRPr="007D7680">
        <w:rPr>
          <w:rFonts w:ascii="Times New Roman" w:eastAsia="MS Mincho" w:hAnsi="Times New Roman"/>
          <w:b/>
          <w:color w:val="008000"/>
          <w:sz w:val="16"/>
          <w:szCs w:val="16"/>
        </w:rPr>
        <w:br/>
        <w:t>Podmíněný odklad výkonu trestu a</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podmíněné odsouzení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trestu odnětí svobody</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dohledem</w:t>
      </w:r>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p>
    <w:p w14:paraId="0291F43B" w14:textId="43750219"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sleduje soustavně chování podmíněně odsouzeného ve zkušební době, přičemž se opírá všude tam, kde</w:t>
      </w:r>
      <w:r w:rsidR="00613984">
        <w:rPr>
          <w:rFonts w:ascii="Times New Roman" w:eastAsia="MS Mincho" w:hAnsi="Times New Roman"/>
          <w:sz w:val="16"/>
          <w:szCs w:val="16"/>
        </w:rPr>
        <w:t> </w:t>
      </w:r>
      <w:r w:rsidRPr="007D7680">
        <w:rPr>
          <w:rFonts w:ascii="Times New Roman" w:eastAsia="MS Mincho" w:hAnsi="Times New Roman"/>
          <w:sz w:val="16"/>
          <w:szCs w:val="16"/>
        </w:rPr>
        <w:t>to</w:t>
      </w:r>
      <w:r w:rsidR="00613984">
        <w:rPr>
          <w:rFonts w:ascii="Times New Roman" w:eastAsia="MS Mincho" w:hAnsi="Times New Roman"/>
          <w:sz w:val="16"/>
          <w:szCs w:val="16"/>
        </w:rPr>
        <w:t> </w:t>
      </w:r>
      <w:r w:rsidRPr="007D7680">
        <w:rPr>
          <w:rFonts w:ascii="Times New Roman" w:eastAsia="MS Mincho" w:hAnsi="Times New Roman"/>
          <w:sz w:val="16"/>
          <w:szCs w:val="16"/>
        </w:rPr>
        <w:t>přichází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pomoc zájmových sdružení občanů.</w:t>
      </w:r>
    </w:p>
    <w:p w14:paraId="34532B9D" w14:textId="79C37882" w:rsidR="000F1416" w:rsidRPr="00361298" w:rsidRDefault="00C02FF9" w:rsidP="008D5D62">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Při spolupráci s Probační a mediační službou postupuje soud podle § 34. Probační a mediační službu je třeba vyrozumět i o skutečnosti podle odstavce 7</w:t>
      </w:r>
      <w:r w:rsidR="000F1416" w:rsidRPr="00361298">
        <w:rPr>
          <w:rFonts w:ascii="Times New Roman" w:eastAsia="MS Mincho" w:hAnsi="Times New Roman"/>
          <w:bCs/>
          <w:sz w:val="16"/>
          <w:szCs w:val="16"/>
        </w:rPr>
        <w:t>.</w:t>
      </w:r>
    </w:p>
    <w:p w14:paraId="75BCF802" w14:textId="6D21A824"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vyžaduje ve lhůtách stanovených předsedou senátu (samosoudcem), nejméně jedenkrát za šest měsíců, opis rejstříku trestů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podklady nutné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způsobu života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dodržování přiměřených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podmíněného odsouzení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3, 4, j. ř.). Byla-li činem způsobena škoda, ověří si především dotazem na</w:t>
      </w:r>
      <w:r w:rsidR="00BD245A">
        <w:rPr>
          <w:rFonts w:ascii="Times New Roman" w:eastAsia="MS Mincho" w:hAnsi="Times New Roman"/>
          <w:sz w:val="16"/>
          <w:szCs w:val="16"/>
        </w:rPr>
        <w:t> </w:t>
      </w:r>
      <w:r w:rsidRPr="007D7680">
        <w:rPr>
          <w:rFonts w:ascii="Times New Roman" w:eastAsia="MS Mincho" w:hAnsi="Times New Roman"/>
          <w:sz w:val="16"/>
          <w:szCs w:val="16"/>
        </w:rPr>
        <w:t>poškozeného, zda odsouzený projevil ve zkušební době snahu nahradit způsobenou škodu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případech, kdy soud přijal záruku zájmového sdružení občanů za převýchovu odsouzeného, vyžádá si stanovisko zájmového sdružení občanů.</w:t>
      </w:r>
    </w:p>
    <w:p w14:paraId="6D834AA0"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Byl-li povolen podmíněný odklad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přijal záruku zájmového sdružení občanů za převýchovu odsouzeného, vyrozumí předseda senátu (samosoudce) toto sdružení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jak byla otázka osvědčení podmíněně odsouzeného rozhodnuta.</w:t>
      </w:r>
    </w:p>
    <w:p w14:paraId="737FA873" w14:textId="34271E0E"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Soud vyrozumí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sz w:val="16"/>
          <w:szCs w:val="16"/>
        </w:rPr>
        <w:t xml:space="preserve"> o pravomocném rozhodnutí, že se</w:t>
      </w:r>
    </w:p>
    <w:p w14:paraId="036E4B7A" w14:textId="5415E46B" w:rsidR="00BD245A" w:rsidRPr="00361298" w:rsidRDefault="00BD245A" w:rsidP="00707B84">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zrušuje uložené přiměřené omezení, přiměřená povinnost, výchovné opatření nebo dohled,</w:t>
      </w:r>
    </w:p>
    <w:p w14:paraId="39523900" w14:textId="66E8BDE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lastRenderedPageBreak/>
        <w:t xml:space="preserve">odsouzený osvědčil ve zkušební době podmíněného odsouzení, </w:t>
      </w:r>
    </w:p>
    <w:p w14:paraId="226178E3" w14:textId="09CA2961"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původně podmíněně odložený trest vykoná s uvedením způsobu výkonu trestu, </w:t>
      </w:r>
    </w:p>
    <w:p w14:paraId="4FBCEB4E" w14:textId="2BA2154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podmíněné odsouzení ponechává v platnosti.</w:t>
      </w:r>
    </w:p>
    <w:p w14:paraId="3B436A47" w14:textId="115EED60"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Vyrozumění podle odstavce 5 písm. d) obsahuje dále informaci o stanovení</w:t>
      </w:r>
    </w:p>
    <w:p w14:paraId="482BD89E"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361298">
        <w:rPr>
          <w:rFonts w:ascii="Times New Roman" w:eastAsia="MS Mincho" w:hAnsi="Times New Roman"/>
          <w:sz w:val="16"/>
          <w:szCs w:val="16"/>
        </w:rPr>
        <w:t xml:space="preserve">dohledu nad odsouzeným, </w:t>
      </w:r>
    </w:p>
    <w:p w14:paraId="102F4C29"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dalších povinností v rámci uloženého dohledu, </w:t>
      </w:r>
    </w:p>
    <w:p w14:paraId="1F87A27B"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prodloužení zkušební doby s uvedením doby, o kterou byla prodloužena, a nového data jejího konce, </w:t>
      </w:r>
    </w:p>
    <w:p w14:paraId="6FB5E312"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dosud neuložených přiměřených omezení a přiměřených povinností, </w:t>
      </w:r>
    </w:p>
    <w:p w14:paraId="509C2EEA"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dosud neuložených výchovných opatření, </w:t>
      </w:r>
    </w:p>
    <w:p w14:paraId="78F4373D" w14:textId="599BFF40" w:rsidR="00BD245A" w:rsidRP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omezení podmíněně odsouzeného zdržovat se v určeném obydlí nebo jeho části s uvedením délky trvání omezení.</w:t>
      </w:r>
    </w:p>
    <w:p w14:paraId="54D9DB88" w14:textId="156AD11D" w:rsidR="00BD245A" w:rsidRDefault="000F1416" w:rsidP="00BD245A">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Jestliže soud do jednoho roku od uplynutí zkušební doby nerozhodl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se podmíněně odsouzený osvědčil, anebo že se na něm trest vykoná,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 bez zavinění odsouzeného, učiní záznam ve spise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resp.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uvědomí </w:t>
      </w:r>
      <w:r w:rsidR="000E0AF9" w:rsidRPr="00906BBE">
        <w:rPr>
          <w:rFonts w:ascii="Times New Roman" w:eastAsia="MS Mincho" w:hAnsi="Times New Roman"/>
          <w:bCs/>
          <w:sz w:val="16"/>
          <w:szCs w:val="16"/>
        </w:rPr>
        <w:t>ministerstvo</w:t>
      </w:r>
      <w:r w:rsidRPr="007D7680">
        <w:rPr>
          <w:rFonts w:ascii="Times New Roman" w:eastAsia="MS Mincho" w:hAnsi="Times New Roman"/>
          <w:sz w:val="16"/>
          <w:szCs w:val="16"/>
        </w:rPr>
        <w:t>.</w:t>
      </w:r>
    </w:p>
    <w:p w14:paraId="38243504" w14:textId="6012A35B" w:rsidR="002C224A" w:rsidRPr="00906BBE" w:rsidRDefault="002C224A" w:rsidP="00BD245A">
      <w:pPr>
        <w:pStyle w:val="Prosttext"/>
        <w:numPr>
          <w:ilvl w:val="0"/>
          <w:numId w:val="29"/>
        </w:numPr>
        <w:jc w:val="both"/>
        <w:rPr>
          <w:rFonts w:ascii="Times New Roman" w:eastAsia="MS Mincho" w:hAnsi="Times New Roman"/>
          <w:bCs/>
          <w:sz w:val="16"/>
          <w:szCs w:val="16"/>
        </w:rPr>
      </w:pPr>
      <w:r w:rsidRPr="00906BBE">
        <w:rPr>
          <w:rFonts w:ascii="Times New Roman" w:eastAsia="MS Mincho" w:hAnsi="Times New Roman"/>
          <w:bCs/>
          <w:sz w:val="16"/>
          <w:szCs w:val="16"/>
        </w:rPr>
        <w:t>Přiměřeně podle předchozích odstavců postupuje soud v případě podmíněného upuštění od potrestání s dohledem a podmíněného upuštění od uložení trestního opatření.</w:t>
      </w:r>
    </w:p>
    <w:p w14:paraId="73230CF2" w14:textId="77777777" w:rsidR="000F1416" w:rsidRPr="00E761D3" w:rsidRDefault="00FE0AA5" w:rsidP="001B4C8A">
      <w:pPr>
        <w:pStyle w:val="Prosttext"/>
        <w:keepNext/>
        <w:spacing w:before="60"/>
        <w:jc w:val="center"/>
        <w:outlineLvl w:val="4"/>
        <w:rPr>
          <w:rFonts w:ascii="Times New Roman" w:eastAsia="MS Mincho" w:hAnsi="Times New Roman"/>
          <w:b/>
          <w:color w:val="0070C0"/>
          <w:sz w:val="16"/>
          <w:szCs w:val="16"/>
        </w:rPr>
      </w:pPr>
      <w:bookmarkStart w:id="2427" w:name="_Toc233193200"/>
      <w:bookmarkStart w:id="2428" w:name="_Toc221856785"/>
      <w:bookmarkStart w:id="2429" w:name="_Toc233209798"/>
      <w:bookmarkStart w:id="2430" w:name="_Toc233283617"/>
      <w:bookmarkStart w:id="2431" w:name="_Toc233286420"/>
      <w:bookmarkStart w:id="2432" w:name="_Toc233289382"/>
      <w:bookmarkStart w:id="2433" w:name="_Toc233292490"/>
      <w:bookmarkStart w:id="2434" w:name="_Toc233293159"/>
      <w:bookmarkStart w:id="2435" w:name="_Toc233199226"/>
      <w:bookmarkStart w:id="2436" w:name="_Toc233213394"/>
      <w:bookmarkStart w:id="2437" w:name="_Toc233216452"/>
      <w:bookmarkStart w:id="2438" w:name="_Toc213959829"/>
      <w:bookmarkStart w:id="2439" w:name="_Toc233301262"/>
      <w:bookmarkStart w:id="2440" w:name="_Toc233302594"/>
      <w:bookmarkStart w:id="2441" w:name="_Toc233307869"/>
      <w:bookmarkStart w:id="2442" w:name="_Toc233313435"/>
      <w:bookmarkStart w:id="2443" w:name="_Toc233315738"/>
      <w:bookmarkStart w:id="2444" w:name="_Toc233342616"/>
      <w:bookmarkStart w:id="2445" w:name="_Toc233343282"/>
      <w:bookmarkStart w:id="2446" w:name="_Toc233344633"/>
      <w:bookmarkStart w:id="2447" w:name="_Toc233355118"/>
      <w:bookmarkStart w:id="2448" w:name="_Toc233357808"/>
      <w:bookmarkStart w:id="2449" w:name="_Toc233368489"/>
      <w:bookmarkStart w:id="2450" w:name="_Toc233370619"/>
      <w:bookmarkStart w:id="2451" w:name="_Toc216775143"/>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65</w:t>
      </w:r>
      <w:r w:rsidR="000F1416" w:rsidRPr="00E761D3">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Podmíněné propuštění</w:t>
      </w:r>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p>
    <w:p w14:paraId="7E4707DB" w14:textId="08CB2D73"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Podklady pro rozhodnutí o podmíněném propuštění je třeba vyžádat tak, aby bylo možno o návrhu rozhodnout nejpozději do 30 dnů od jeho doručení soudu, nebrání-li tomu důležité důvody. Jestliže ze zprávy věznice vyplývá, že odsouzený navázal dobrovolnou spolupráci s Probační a mediační službou za</w:t>
      </w:r>
      <w:r w:rsidR="0078339A">
        <w:rPr>
          <w:rFonts w:ascii="Times New Roman" w:eastAsia="MS Mincho" w:hAnsi="Times New Roman"/>
          <w:bCs/>
          <w:sz w:val="16"/>
          <w:szCs w:val="16"/>
        </w:rPr>
        <w:t> </w:t>
      </w:r>
      <w:r w:rsidRPr="00361298">
        <w:rPr>
          <w:rFonts w:ascii="Times New Roman" w:eastAsia="MS Mincho" w:hAnsi="Times New Roman"/>
          <w:bCs/>
          <w:sz w:val="16"/>
          <w:szCs w:val="16"/>
        </w:rPr>
        <w:t xml:space="preserve">účelem přípravy stanoviska Probační a mediační služby k možnosti podmíněného propuštění, soud si takové stanovisko vyžádá.  </w:t>
      </w:r>
    </w:p>
    <w:p w14:paraId="1426B4CC" w14:textId="60E06A2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Předseda senátu soudu, který rozhodl o podmíněném propuštění, nařídí neprodleně po nabytí vykonatelnosti rozhodnutí věznici, aby byl odsouzený ihned propuštěn na svobodu nebo orgány Vězeňské služby České republiky dodán do výkonu soudem uloženého ochranného léčení, zabezpečovací detence nebo ochranné výchovy, je-li takové okamžité dodání možné. K nařízení připojí stejnopis rozhodnutí s doložkou právní moci, případně sdělení, že rozhodnutí bude doručeno dodatečně. </w:t>
      </w:r>
    </w:p>
    <w:p w14:paraId="199137F3" w14:textId="1930BA0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Stal-li se výrok o podmíněném propuštění vykonatelným rozhodnutím soudu druhého stupně, nařídí propuštění podle odstavce 2 neprodleně předseda senátu tohoto soudu. </w:t>
      </w:r>
    </w:p>
    <w:p w14:paraId="182AD312" w14:textId="528E66B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Jestliže lze důvodně předpokládat, že se rozhodnutí o podmíněném propuštění stane vykonatelným v den pracovního klidu nebo pracovního volna, je třeba o tom informovat službu konajícího soudce, případně učinit jiná vhodná opatření k tomu, aby odsouzený, má-li být propuštěn na svobodu, byl propuštěn bez zbytečného odkladu po nabytí vykonatelnosti. </w:t>
      </w:r>
    </w:p>
    <w:p w14:paraId="4168F380" w14:textId="745904D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Stejnopis rozhodnutí o podmíněném propuštění s doložkou právní moci doručí soud, který odsouzeného podmíněně propustil, soudu, který ve věci, jíž se podmíněné propuštění týká, rozhodoval v prvním stupni. </w:t>
      </w:r>
    </w:p>
    <w:p w14:paraId="72523FE7" w14:textId="2BAC7D2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O pravomocném rozhodnutí o podmíněném propuštění vyrozumí soud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bCs/>
          <w:sz w:val="16"/>
          <w:szCs w:val="16"/>
        </w:rPr>
        <w:t xml:space="preserve"> s uvedením délky zkušební doby a dne, kdy zkušební doba končí. Součástí zprávy je informace o</w:t>
      </w:r>
    </w:p>
    <w:p w14:paraId="586A68EB" w14:textId="64516A15"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stanovení dohledu nad podmíněně propuštěným, </w:t>
      </w:r>
    </w:p>
    <w:p w14:paraId="0547DDB6" w14:textId="4812E671"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omezení zdržovat se ve stanovené části zkušební doby ve stanoveném časovém období v určeném obydlí nebo jeho části s uvedeném délky trvání omezení,</w:t>
      </w:r>
    </w:p>
    <w:p w14:paraId="31113688" w14:textId="06AB4B1D"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přiměřených omezení a přiměřených povinností, </w:t>
      </w:r>
    </w:p>
    <w:p w14:paraId="7C65C7B5" w14:textId="746D52E0"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výchovných opatření, </w:t>
      </w:r>
    </w:p>
    <w:p w14:paraId="430B7BB8" w14:textId="2111562F" w:rsidR="000F1416"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povinnosti vykonat práce ve prospěch poskytovatelů obecně prospěšných prací s uvedením výměry těchto prací.</w:t>
      </w:r>
    </w:p>
    <w:p w14:paraId="03F99556" w14:textId="59213237" w:rsidR="001B4C8A" w:rsidRPr="000F4720" w:rsidRDefault="00FE0AA5" w:rsidP="000F4720">
      <w:pPr>
        <w:pStyle w:val="Prosttext"/>
        <w:keepNext/>
        <w:spacing w:before="60"/>
        <w:jc w:val="center"/>
        <w:outlineLvl w:val="4"/>
        <w:rPr>
          <w:rFonts w:ascii="Times New Roman" w:eastAsia="MS Mincho" w:hAnsi="Times New Roman"/>
          <w:b/>
          <w:bCs/>
          <w:color w:val="0070C0"/>
          <w:sz w:val="16"/>
          <w:szCs w:val="16"/>
        </w:rPr>
      </w:pPr>
      <w:bookmarkStart w:id="2452" w:name="_Toc233193201"/>
      <w:bookmarkStart w:id="2453" w:name="_Toc221856786"/>
      <w:bookmarkStart w:id="2454" w:name="_Toc233209799"/>
      <w:bookmarkStart w:id="2455" w:name="_Toc233283618"/>
      <w:bookmarkStart w:id="2456" w:name="_Toc233286421"/>
      <w:bookmarkStart w:id="2457" w:name="_Toc233289383"/>
      <w:bookmarkStart w:id="2458" w:name="_Toc233292491"/>
      <w:bookmarkStart w:id="2459" w:name="_Toc233293160"/>
      <w:bookmarkStart w:id="2460" w:name="_Toc233199227"/>
      <w:bookmarkStart w:id="2461" w:name="_Toc233213395"/>
      <w:bookmarkStart w:id="2462" w:name="_Toc233216453"/>
      <w:bookmarkStart w:id="2463" w:name="_Toc213959830"/>
      <w:bookmarkStart w:id="2464" w:name="_Toc233301263"/>
      <w:bookmarkStart w:id="2465" w:name="_Toc233302595"/>
      <w:bookmarkStart w:id="2466" w:name="_Toc233307870"/>
      <w:bookmarkStart w:id="2467" w:name="_Toc233313436"/>
      <w:bookmarkStart w:id="2468" w:name="_Toc233315739"/>
      <w:bookmarkStart w:id="2469" w:name="_Toc233342617"/>
      <w:bookmarkStart w:id="2470" w:name="_Toc233343283"/>
      <w:bookmarkStart w:id="2471" w:name="_Toc233344634"/>
      <w:bookmarkStart w:id="2472" w:name="_Toc233355119"/>
      <w:bookmarkStart w:id="2473" w:name="_Toc233357809"/>
      <w:bookmarkStart w:id="2474" w:name="_Toc233368490"/>
      <w:bookmarkStart w:id="2475" w:name="_Toc233370620"/>
      <w:bookmarkStart w:id="2476" w:name="_Toc216775144"/>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66</w:t>
      </w:r>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r w:rsidR="000F4720" w:rsidRPr="007D7680">
        <w:rPr>
          <w:rFonts w:ascii="Times New Roman" w:eastAsia="MS Mincho" w:hAnsi="Times New Roman"/>
          <w:b/>
          <w:color w:val="008000"/>
          <w:sz w:val="16"/>
          <w:szCs w:val="16"/>
        </w:rPr>
        <w:br/>
      </w:r>
      <w:r w:rsidR="001B4C8A" w:rsidRPr="00361298">
        <w:rPr>
          <w:rFonts w:ascii="Times New Roman" w:eastAsia="MS Mincho" w:hAnsi="Times New Roman"/>
          <w:b/>
          <w:bCs/>
          <w:color w:val="008000"/>
          <w:sz w:val="16"/>
          <w:szCs w:val="16"/>
        </w:rPr>
        <w:t>Postup soudu ve zkušební době podmíněného propuštění</w:t>
      </w:r>
      <w:bookmarkEnd w:id="2476"/>
    </w:p>
    <w:p w14:paraId="01F744CD" w14:textId="5A0D66D3"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Soud, který rozhodl o podmíněném propuštění, sleduje soustavně chování podmíněně propuštěného ve zkušební době. Přitom postupuje obdobně podle § 64. </w:t>
      </w:r>
    </w:p>
    <w:p w14:paraId="3F6E07BF" w14:textId="6307824B"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ab/>
        <w:t>Při spolupráci s Probační a mediační službou postupuje soud podle § 34. Kromě dokumentů uvedených v § 34 odst. 2 zašle soud Probační a mediační službě i opis nebo opisy pravomocných odsuzujících rozhodnutí včetně případných rozhodnutí o opravných prostředcích proti nim, pokud má taková rozhodnutí k dispozici. Probační a mediační službu je třeba vyrozumět i o skutečnosti podle odstavce 6.</w:t>
      </w:r>
    </w:p>
    <w:p w14:paraId="620C81D7" w14:textId="1778A796"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ab/>
        <w:t>Po právní moci rozhodnutí o osvědčení odsouzeného ve zkušební době podmíněného propuštění, o ponechání podmíněného propuštění v platnosti za</w:t>
      </w:r>
      <w:r w:rsidR="00364E02">
        <w:rPr>
          <w:rFonts w:ascii="Times New Roman" w:eastAsia="MS Mincho" w:hAnsi="Times New Roman"/>
          <w:bCs/>
          <w:sz w:val="16"/>
          <w:szCs w:val="16"/>
        </w:rPr>
        <w:t> </w:t>
      </w:r>
      <w:r w:rsidRPr="00361298">
        <w:rPr>
          <w:rFonts w:ascii="Times New Roman" w:eastAsia="MS Mincho" w:hAnsi="Times New Roman"/>
          <w:bCs/>
          <w:sz w:val="16"/>
          <w:szCs w:val="16"/>
        </w:rPr>
        <w:t xml:space="preserve">současného prodloužení zkušební doby, nebo o tom, že se zbytek trestu odnětí svobody vykoná, zašle soud stejnopis takového rozhodnutí s doložkou právní moci soudu, který ve věci rozhodoval v prvním stupni. Pokud se jedná o rozhodnutí o výkonu zbytku trestu z podmíněného propuštění, soud, který ve věci rozhodoval v prvním stupni, nařídí výkon trestu odnětí svobody; přitom postupuje přiměřeně podle § 58 až 62. </w:t>
      </w:r>
    </w:p>
    <w:p w14:paraId="14DE0F51" w14:textId="1E896032"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Soud vyrozumí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bCs/>
          <w:sz w:val="16"/>
          <w:szCs w:val="16"/>
        </w:rPr>
        <w:t xml:space="preserve"> o pravomocném rozhodnutí, že se</w:t>
      </w:r>
    </w:p>
    <w:p w14:paraId="25FE53B8" w14:textId="18A2A952"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zrušuje uložené přiměřené omezení, přiměřená povinnost, výchovné opatření nebo dohled,</w:t>
      </w:r>
    </w:p>
    <w:p w14:paraId="28DE83A6" w14:textId="33467FB6"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odsouzený osvědčil ve zkušební době podmíněného propuštění, </w:t>
      </w:r>
    </w:p>
    <w:p w14:paraId="7B6D4DEB" w14:textId="0B9CAB65"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vykoná zbytek trestu z podmíněného propuštění, </w:t>
      </w:r>
    </w:p>
    <w:p w14:paraId="3158CAB4" w14:textId="7D78774B"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podmíněné propuštění ponechává v platnosti.</w:t>
      </w:r>
    </w:p>
    <w:p w14:paraId="3665207A" w14:textId="3938DFC8"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Vyrozumění podle odstavce 4 písm. d) obsahuje dále informaci o stanovení</w:t>
      </w:r>
    </w:p>
    <w:p w14:paraId="631FBC59" w14:textId="77777777" w:rsidR="0050281B" w:rsidRDefault="004C5FAE" w:rsidP="00F07F8A">
      <w:pPr>
        <w:pStyle w:val="Prosttext"/>
        <w:numPr>
          <w:ilvl w:val="0"/>
          <w:numId w:val="408"/>
        </w:numPr>
        <w:tabs>
          <w:tab w:val="left" w:pos="357"/>
        </w:tabs>
        <w:ind w:left="358" w:hanging="74"/>
        <w:jc w:val="both"/>
        <w:rPr>
          <w:rFonts w:ascii="Times New Roman" w:eastAsia="MS Mincho" w:hAnsi="Times New Roman"/>
          <w:bCs/>
          <w:sz w:val="16"/>
          <w:szCs w:val="16"/>
        </w:rPr>
      </w:pPr>
      <w:r w:rsidRPr="00361298">
        <w:rPr>
          <w:rFonts w:ascii="Times New Roman" w:eastAsia="MS Mincho" w:hAnsi="Times New Roman"/>
          <w:bCs/>
          <w:sz w:val="16"/>
          <w:szCs w:val="16"/>
        </w:rPr>
        <w:t xml:space="preserve">dohledu nad podmíněně propuštěným, </w:t>
      </w:r>
    </w:p>
    <w:p w14:paraId="2A097900" w14:textId="77777777" w:rsidR="0050281B" w:rsidRDefault="004C5FAE" w:rsidP="00F07F8A">
      <w:pPr>
        <w:pStyle w:val="Prosttext"/>
        <w:numPr>
          <w:ilvl w:val="0"/>
          <w:numId w:val="408"/>
        </w:numPr>
        <w:tabs>
          <w:tab w:val="left" w:pos="357"/>
        </w:tabs>
        <w:ind w:left="358" w:hanging="74"/>
        <w:jc w:val="both"/>
        <w:rPr>
          <w:rFonts w:ascii="Times New Roman" w:eastAsia="MS Mincho" w:hAnsi="Times New Roman"/>
          <w:bCs/>
          <w:sz w:val="16"/>
          <w:szCs w:val="16"/>
        </w:rPr>
      </w:pPr>
      <w:r w:rsidRPr="0050281B">
        <w:rPr>
          <w:rFonts w:ascii="Times New Roman" w:eastAsia="MS Mincho" w:hAnsi="Times New Roman"/>
          <w:bCs/>
          <w:sz w:val="16"/>
          <w:szCs w:val="16"/>
        </w:rPr>
        <w:t xml:space="preserve">prodloužení zkušební doby s uvedením doby, o kterou byla prodloužena, a nového data jejího konce, </w:t>
      </w:r>
    </w:p>
    <w:p w14:paraId="7B07D2B4" w14:textId="77777777" w:rsidR="00364E02" w:rsidRPr="00364E02" w:rsidRDefault="004C5FAE" w:rsidP="00F07F8A">
      <w:pPr>
        <w:pStyle w:val="Prosttext"/>
        <w:numPr>
          <w:ilvl w:val="0"/>
          <w:numId w:val="408"/>
        </w:numPr>
        <w:tabs>
          <w:tab w:val="left" w:pos="357"/>
        </w:tabs>
        <w:ind w:left="358" w:hanging="74"/>
        <w:jc w:val="both"/>
        <w:rPr>
          <w:rFonts w:ascii="Times New Roman" w:eastAsia="MS Mincho" w:hAnsi="Times New Roman"/>
          <w:bCs/>
          <w:sz w:val="16"/>
          <w:szCs w:val="16"/>
        </w:rPr>
      </w:pPr>
      <w:r w:rsidRPr="0050281B">
        <w:rPr>
          <w:rFonts w:ascii="Times New Roman" w:eastAsia="MS Mincho" w:hAnsi="Times New Roman"/>
          <w:bCs/>
          <w:sz w:val="16"/>
          <w:szCs w:val="16"/>
        </w:rPr>
        <w:t>dosud neuložených přiměřených omezení a přiměřených povinností</w:t>
      </w:r>
      <w:r w:rsidR="00364E02" w:rsidRPr="00906BBE">
        <w:rPr>
          <w:rFonts w:ascii="Times New Roman" w:eastAsia="MS Mincho" w:hAnsi="Times New Roman"/>
          <w:bCs/>
          <w:sz w:val="16"/>
          <w:szCs w:val="16"/>
        </w:rPr>
        <w:t>,</w:t>
      </w:r>
    </w:p>
    <w:p w14:paraId="623677A7" w14:textId="762B495C" w:rsidR="004C5FAE" w:rsidRPr="00906BBE" w:rsidRDefault="00364E02" w:rsidP="00F07F8A">
      <w:pPr>
        <w:pStyle w:val="Prosttext"/>
        <w:numPr>
          <w:ilvl w:val="0"/>
          <w:numId w:val="408"/>
        </w:numPr>
        <w:tabs>
          <w:tab w:val="left" w:pos="357"/>
        </w:tabs>
        <w:ind w:left="358" w:hanging="74"/>
        <w:jc w:val="both"/>
        <w:rPr>
          <w:rFonts w:ascii="Times New Roman" w:eastAsia="MS Mincho" w:hAnsi="Times New Roman"/>
          <w:sz w:val="16"/>
          <w:szCs w:val="16"/>
        </w:rPr>
      </w:pPr>
      <w:r w:rsidRPr="00906BBE">
        <w:rPr>
          <w:rFonts w:ascii="Times New Roman" w:eastAsia="MS Mincho" w:hAnsi="Times New Roman"/>
          <w:sz w:val="16"/>
          <w:szCs w:val="16"/>
        </w:rPr>
        <w:t>povinnosti podrobit se terapeutickému programu pro řidiče.</w:t>
      </w:r>
      <w:r w:rsidR="004C5FAE" w:rsidRPr="00906BBE">
        <w:rPr>
          <w:rFonts w:ascii="Times New Roman" w:eastAsia="MS Mincho" w:hAnsi="Times New Roman"/>
          <w:sz w:val="16"/>
          <w:szCs w:val="16"/>
        </w:rPr>
        <w:t xml:space="preserve"> </w:t>
      </w:r>
    </w:p>
    <w:p w14:paraId="34118C5F" w14:textId="04D1F66D" w:rsidR="000F1416" w:rsidRPr="004C5FAE" w:rsidRDefault="004C5FAE" w:rsidP="00F07F8A">
      <w:pPr>
        <w:pStyle w:val="Prosttext"/>
        <w:numPr>
          <w:ilvl w:val="0"/>
          <w:numId w:val="377"/>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Jestliže soud do jednoho roku od uplynutí zkušební doby neučiní rozhodnutí o tom, zda se podmíněně propuštěný ve zkušební době osvědčil, aniž</w:t>
      </w:r>
      <w:r w:rsidR="00A8194A">
        <w:rPr>
          <w:rFonts w:ascii="Times New Roman" w:eastAsia="MS Mincho" w:hAnsi="Times New Roman"/>
          <w:bCs/>
          <w:sz w:val="16"/>
          <w:szCs w:val="16"/>
        </w:rPr>
        <w:t> </w:t>
      </w:r>
      <w:r w:rsidRPr="00361298">
        <w:rPr>
          <w:rFonts w:ascii="Times New Roman" w:eastAsia="MS Mincho" w:hAnsi="Times New Roman"/>
          <w:bCs/>
          <w:sz w:val="16"/>
          <w:szCs w:val="16"/>
        </w:rPr>
        <w:t>na</w:t>
      </w:r>
      <w:r w:rsidR="00A8194A">
        <w:rPr>
          <w:rFonts w:ascii="Times New Roman" w:eastAsia="MS Mincho" w:hAnsi="Times New Roman"/>
          <w:bCs/>
          <w:sz w:val="16"/>
          <w:szCs w:val="16"/>
        </w:rPr>
        <w:t> </w:t>
      </w:r>
      <w:r w:rsidRPr="00361298">
        <w:rPr>
          <w:rFonts w:ascii="Times New Roman" w:eastAsia="MS Mincho" w:hAnsi="Times New Roman"/>
          <w:bCs/>
          <w:sz w:val="16"/>
          <w:szCs w:val="16"/>
        </w:rPr>
        <w:t xml:space="preserve">tom měl podmíněně propuštěný vinu, učiní o tom pověřený zaměstnanec záznam do spisu a vyrozumí o tom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bCs/>
          <w:sz w:val="16"/>
          <w:szCs w:val="16"/>
        </w:rPr>
        <w:t>.</w:t>
      </w:r>
    </w:p>
    <w:p w14:paraId="2042F12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77" w:name="_Toc233193202"/>
      <w:bookmarkStart w:id="2478" w:name="_Toc221856787"/>
      <w:bookmarkStart w:id="2479" w:name="_Toc233209800"/>
      <w:bookmarkStart w:id="2480" w:name="_Toc233283619"/>
      <w:bookmarkStart w:id="2481" w:name="_Toc233286422"/>
      <w:bookmarkStart w:id="2482" w:name="_Toc233289384"/>
      <w:bookmarkStart w:id="2483" w:name="_Toc233292492"/>
      <w:bookmarkStart w:id="2484" w:name="_Toc233293161"/>
      <w:bookmarkStart w:id="2485" w:name="_Toc233199228"/>
      <w:bookmarkStart w:id="2486" w:name="_Toc233213396"/>
      <w:bookmarkStart w:id="2487" w:name="_Toc233216454"/>
      <w:bookmarkStart w:id="2488" w:name="_Toc213959831"/>
      <w:bookmarkStart w:id="2489" w:name="_Toc233301264"/>
      <w:bookmarkStart w:id="2490" w:name="_Toc233302596"/>
      <w:bookmarkStart w:id="2491" w:name="_Toc233307871"/>
      <w:bookmarkStart w:id="2492" w:name="_Toc233313437"/>
      <w:bookmarkStart w:id="2493" w:name="_Toc233315740"/>
      <w:bookmarkStart w:id="2494" w:name="_Toc233342618"/>
      <w:bookmarkStart w:id="2495" w:name="_Toc233343284"/>
      <w:bookmarkStart w:id="2496" w:name="_Toc233344635"/>
      <w:bookmarkStart w:id="2497" w:name="_Toc233355120"/>
      <w:bookmarkStart w:id="2498" w:name="_Toc233357810"/>
      <w:bookmarkStart w:id="2499" w:name="_Toc233368491"/>
      <w:bookmarkStart w:id="2500" w:name="_Toc233370621"/>
      <w:bookmarkStart w:id="2501" w:name="_Toc2167751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67</w:t>
      </w:r>
      <w:r w:rsidR="000F1416" w:rsidRPr="007D7680">
        <w:rPr>
          <w:rFonts w:ascii="Times New Roman" w:eastAsia="MS Mincho" w:hAnsi="Times New Roman"/>
          <w:b/>
          <w:color w:val="008000"/>
          <w:sz w:val="16"/>
          <w:szCs w:val="16"/>
        </w:rPr>
        <w:br/>
        <w:t>Udělení milosti</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p>
    <w:p w14:paraId="432A3A70" w14:textId="52D0A4F5"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Udělení milosti sdělí odsouzenému ve výkonu trestu odnětí svobody neprodleně předseda okresního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vykonává, nebo</w:t>
      </w:r>
      <w:r w:rsidR="004B17EC">
        <w:rPr>
          <w:rFonts w:ascii="Times New Roman" w:eastAsia="MS Mincho" w:hAnsi="Times New Roman"/>
          <w:sz w:val="16"/>
          <w:szCs w:val="16"/>
        </w:rPr>
        <w:t> </w:t>
      </w:r>
      <w:r w:rsidRPr="007D7680">
        <w:rPr>
          <w:rFonts w:ascii="Times New Roman" w:eastAsia="MS Mincho" w:hAnsi="Times New Roman"/>
          <w:sz w:val="16"/>
          <w:szCs w:val="16"/>
        </w:rPr>
        <w:t>jím pověřený soudce podle pokynů ministerstva daných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publikaci udělené </w:t>
      </w:r>
      <w:r w:rsidR="00CD7050" w:rsidRPr="007D7680">
        <w:rPr>
          <w:rFonts w:ascii="Times New Roman" w:eastAsia="MS Mincho" w:hAnsi="Times New Roman"/>
          <w:sz w:val="16"/>
          <w:szCs w:val="16"/>
        </w:rPr>
        <w:t>milosti. O provedení</w:t>
      </w:r>
      <w:r w:rsidRPr="007D7680">
        <w:rPr>
          <w:rFonts w:ascii="Times New Roman" w:eastAsia="MS Mincho" w:hAnsi="Times New Roman"/>
          <w:sz w:val="16"/>
          <w:szCs w:val="16"/>
        </w:rPr>
        <w:t xml:space="preserve"> publikace sepíše se</w:t>
      </w:r>
      <w:r w:rsidR="00BF70E6">
        <w:rPr>
          <w:rFonts w:ascii="Times New Roman" w:eastAsia="MS Mincho" w:hAnsi="Times New Roman"/>
          <w:sz w:val="16"/>
          <w:szCs w:val="16"/>
        </w:rPr>
        <w:t> </w:t>
      </w:r>
      <w:r w:rsidRPr="007D7680">
        <w:rPr>
          <w:rFonts w:ascii="Times New Roman" w:eastAsia="MS Mincho" w:hAnsi="Times New Roman"/>
          <w:sz w:val="16"/>
          <w:szCs w:val="16"/>
        </w:rPr>
        <w:t>ve</w:t>
      </w:r>
      <w:r w:rsidR="00BF70E6">
        <w:rPr>
          <w:rFonts w:ascii="Times New Roman" w:eastAsia="MS Mincho" w:hAnsi="Times New Roman"/>
          <w:sz w:val="16"/>
          <w:szCs w:val="16"/>
        </w:rPr>
        <w:t> </w:t>
      </w:r>
      <w:r w:rsidRPr="007D7680">
        <w:rPr>
          <w:rFonts w:ascii="Times New Roman" w:eastAsia="MS Mincho" w:hAnsi="Times New Roman"/>
          <w:sz w:val="16"/>
          <w:szCs w:val="16"/>
        </w:rPr>
        <w:t>dvojím vyhotovení protokol, který kromě náležitostí protokolu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obsahuje poučení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významu udělené milosti event. podmínku, pod</w:t>
      </w:r>
      <w:r w:rsidR="00BF70E6">
        <w:rPr>
          <w:rFonts w:ascii="Times New Roman" w:eastAsia="MS Mincho" w:hAnsi="Times New Roman"/>
          <w:sz w:val="16"/>
          <w:szCs w:val="16"/>
        </w:rPr>
        <w:t> </w:t>
      </w:r>
      <w:r w:rsidRPr="007D7680">
        <w:rPr>
          <w:rFonts w:ascii="Times New Roman" w:eastAsia="MS Mincho" w:hAnsi="Times New Roman"/>
          <w:sz w:val="16"/>
          <w:szCs w:val="16"/>
        </w:rPr>
        <w:t>kterou byla milost udělena, vyjádření 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udělení milosti, označení bydliště odsouzeného, jeho zaměstnání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adresu zaměstnavatele. Jedno vyhotovení protokolu se zašle ministerstvu; druhé vyhotovení ponechá předseda soudu či jím pověřený soudce ve spise, ve</w:t>
      </w:r>
      <w:r w:rsidR="00BF70E6">
        <w:rPr>
          <w:rFonts w:ascii="Times New Roman" w:eastAsia="MS Mincho" w:hAnsi="Times New Roman"/>
          <w:sz w:val="16"/>
          <w:szCs w:val="16"/>
        </w:rPr>
        <w:t> </w:t>
      </w:r>
      <w:r w:rsidRPr="007D7680">
        <w:rPr>
          <w:rFonts w:ascii="Times New Roman" w:eastAsia="MS Mincho" w:hAnsi="Times New Roman"/>
          <w:sz w:val="16"/>
          <w:szCs w:val="16"/>
        </w:rPr>
        <w:t>kterém publikoval odsouzenému milost. Pokud není možno tímto způsobem publikaci realizovat, zajistí soud podle pokynů ministerstva neprodlené 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výkonu trestu odnětí svobody, je-li takový postup důvodný. Vlastní publikace milosti se pak uskuteční postupem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p>
    <w:p w14:paraId="4610A94A"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Nevykonává-li odsouzený trest odnětí svobody, byl-li odsouzen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jinému druhu trestu nebo byla-li udělena milost formou abolice nebo rehabilitace, publikuje udělení milosti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předseda toho soudu, který ve věci rozhodl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se řízení vede. Publikace milosti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zahraničí se zpravidla zajistí prostřednictvím dožádání cizozemského soudu.</w:t>
      </w:r>
    </w:p>
    <w:p w14:paraId="083B441E" w14:textId="4254776D" w:rsidR="000F1416"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 xml:space="preserve">Byla-li milost udělena na žádost </w:t>
      </w:r>
      <w:r w:rsidR="00A0770C" w:rsidRPr="007D7680">
        <w:rPr>
          <w:rFonts w:ascii="Times New Roman" w:eastAsia="MS Mincho" w:hAnsi="Times New Roman"/>
          <w:sz w:val="16"/>
          <w:szCs w:val="16"/>
        </w:rPr>
        <w:t>zájmového</w:t>
      </w:r>
      <w:r w:rsidRPr="007D7680">
        <w:rPr>
          <w:rFonts w:ascii="Times New Roman" w:eastAsia="MS Mincho" w:hAnsi="Times New Roman"/>
          <w:sz w:val="16"/>
          <w:szCs w:val="16"/>
        </w:rPr>
        <w:t xml:space="preserve"> sdružení občanů, vyrozumí příslušný předseda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toto sdružení.</w:t>
      </w:r>
    </w:p>
    <w:p w14:paraId="3D7678C0" w14:textId="7AB345A8" w:rsidR="008E4290" w:rsidRPr="00906BBE" w:rsidRDefault="004B17EC" w:rsidP="008D5D62">
      <w:pPr>
        <w:pStyle w:val="Prosttext"/>
        <w:numPr>
          <w:ilvl w:val="0"/>
          <w:numId w:val="31"/>
        </w:numPr>
        <w:jc w:val="both"/>
        <w:rPr>
          <w:rFonts w:ascii="Times New Roman" w:eastAsia="MS Mincho" w:hAnsi="Times New Roman"/>
          <w:bCs/>
          <w:sz w:val="16"/>
          <w:szCs w:val="16"/>
        </w:rPr>
      </w:pPr>
      <w:r w:rsidRPr="00906BBE">
        <w:rPr>
          <w:rFonts w:ascii="Times New Roman" w:eastAsia="MS Mincho" w:hAnsi="Times New Roman"/>
          <w:bCs/>
          <w:sz w:val="16"/>
          <w:szCs w:val="16"/>
        </w:rPr>
        <w:t>Jestliže byla milost udělena ve vztahu k rozhodnutí, které je zaznamenáno v rejstříku trestů, je třeba o této skutečnosti vyrozumět elektronickou zprávou ministerstvo. Součástí zprávy jsou i případné podmínky udělené milosti.</w:t>
      </w:r>
    </w:p>
    <w:p w14:paraId="64B0EA4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02" w:name="_Toc233193203"/>
      <w:bookmarkStart w:id="2503" w:name="_Toc221856788"/>
      <w:bookmarkStart w:id="2504" w:name="_Toc233209801"/>
      <w:bookmarkStart w:id="2505" w:name="_Toc233283620"/>
      <w:bookmarkStart w:id="2506" w:name="_Toc233286423"/>
      <w:bookmarkStart w:id="2507" w:name="_Toc233289385"/>
      <w:bookmarkStart w:id="2508" w:name="_Toc233292493"/>
      <w:bookmarkStart w:id="2509" w:name="_Toc233293162"/>
      <w:bookmarkStart w:id="2510" w:name="_Toc233199229"/>
      <w:bookmarkStart w:id="2511" w:name="_Toc233213397"/>
      <w:bookmarkStart w:id="2512" w:name="_Toc233216455"/>
      <w:bookmarkStart w:id="2513" w:name="_Toc213959832"/>
      <w:bookmarkStart w:id="2514" w:name="_Toc233301265"/>
      <w:bookmarkStart w:id="2515" w:name="_Toc233302597"/>
      <w:bookmarkStart w:id="2516" w:name="_Toc233307872"/>
      <w:bookmarkStart w:id="2517" w:name="_Toc233313438"/>
      <w:bookmarkStart w:id="2518" w:name="_Toc233315741"/>
      <w:bookmarkStart w:id="2519" w:name="_Toc233342619"/>
      <w:bookmarkStart w:id="2520" w:name="_Toc233343285"/>
      <w:bookmarkStart w:id="2521" w:name="_Toc233344636"/>
      <w:bookmarkStart w:id="2522" w:name="_Toc233355121"/>
      <w:bookmarkStart w:id="2523" w:name="_Toc233357811"/>
      <w:bookmarkStart w:id="2524" w:name="_Toc233368492"/>
      <w:bookmarkStart w:id="2525" w:name="_Toc233370622"/>
      <w:bookmarkStart w:id="2526" w:name="_Toc216775146"/>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68</w:t>
      </w:r>
      <w:r w:rsidR="000F1416" w:rsidRPr="007D7680">
        <w:rPr>
          <w:rFonts w:ascii="Times New Roman" w:eastAsia="MS Mincho" w:hAnsi="Times New Roman"/>
          <w:b/>
          <w:color w:val="008000"/>
          <w:sz w:val="16"/>
          <w:szCs w:val="16"/>
        </w:rPr>
        <w:br/>
        <w:t>Podmíněné udělení milosti</w:t>
      </w:r>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14:paraId="72183BD2" w14:textId="77777777" w:rsidR="000F1416" w:rsidRPr="007D7680" w:rsidRDefault="000F1416" w:rsidP="00987199">
      <w:pPr>
        <w:pStyle w:val="Zkladntext"/>
        <w:numPr>
          <w:ilvl w:val="0"/>
          <w:numId w:val="51"/>
        </w:numPr>
        <w:rPr>
          <w:sz w:val="16"/>
          <w:szCs w:val="16"/>
        </w:rPr>
      </w:pPr>
      <w:r w:rsidRPr="007D7680">
        <w:rPr>
          <w:sz w:val="16"/>
          <w:szCs w:val="16"/>
        </w:rPr>
        <w:t>Byl-li trest nebo jeho zbytek prominut milostí prezidenta republiky pod podmínkou, sleduje dodržování podmínky</w:t>
      </w:r>
      <w:r w:rsidR="004609A0" w:rsidRPr="007D7680">
        <w:rPr>
          <w:sz w:val="16"/>
          <w:szCs w:val="16"/>
        </w:rPr>
        <w:t xml:space="preserve"> a </w:t>
      </w:r>
      <w:r w:rsidRPr="007D7680">
        <w:rPr>
          <w:sz w:val="16"/>
          <w:szCs w:val="16"/>
        </w:rPr>
        <w:t>způsob života odsouzeného soud, který ve věci rozhodl</w:t>
      </w:r>
      <w:r w:rsidR="009709AD" w:rsidRPr="007D7680">
        <w:rPr>
          <w:sz w:val="16"/>
          <w:szCs w:val="16"/>
        </w:rPr>
        <w:t xml:space="preserve"> v </w:t>
      </w:r>
      <w:r w:rsidRPr="007D7680">
        <w:rPr>
          <w:sz w:val="16"/>
          <w:szCs w:val="16"/>
        </w:rPr>
        <w:t>prvním stupni. Postupuje přitom obdobným způsobem, jako při sledování podmíněného odsouzení</w:t>
      </w:r>
      <w:r w:rsidR="004609A0" w:rsidRPr="007D7680">
        <w:rPr>
          <w:sz w:val="16"/>
          <w:szCs w:val="16"/>
        </w:rPr>
        <w:t xml:space="preserve"> a </w:t>
      </w:r>
      <w:r w:rsidRPr="007D7680">
        <w:rPr>
          <w:sz w:val="16"/>
          <w:szCs w:val="16"/>
        </w:rPr>
        <w:t>opírá se</w:t>
      </w:r>
      <w:r w:rsidR="00581133" w:rsidRPr="007D7680">
        <w:rPr>
          <w:sz w:val="16"/>
          <w:szCs w:val="16"/>
        </w:rPr>
        <w:t xml:space="preserve"> o </w:t>
      </w:r>
      <w:r w:rsidRPr="007D7680">
        <w:rPr>
          <w:sz w:val="16"/>
          <w:szCs w:val="16"/>
        </w:rPr>
        <w:t>pomoc zájmových sdružení občanů.</w:t>
      </w:r>
    </w:p>
    <w:p w14:paraId="26BBD091" w14:textId="77777777" w:rsidR="000F1416" w:rsidRPr="007D7680" w:rsidRDefault="000F1416" w:rsidP="00987199">
      <w:pPr>
        <w:pStyle w:val="Zkladntext"/>
        <w:numPr>
          <w:ilvl w:val="0"/>
          <w:numId w:val="51"/>
        </w:numPr>
        <w:rPr>
          <w:sz w:val="16"/>
          <w:szCs w:val="16"/>
        </w:rPr>
      </w:pPr>
      <w:r w:rsidRPr="007D7680">
        <w:rPr>
          <w:sz w:val="16"/>
          <w:szCs w:val="16"/>
        </w:rPr>
        <w:t>Po uplynutí každého roku podmínky, na níž je udělená milost vázána, sdělí soud ministerstvu výsledky šetření</w:t>
      </w:r>
      <w:r w:rsidR="004609A0" w:rsidRPr="007D7680">
        <w:rPr>
          <w:sz w:val="16"/>
          <w:szCs w:val="16"/>
        </w:rPr>
        <w:t xml:space="preserve"> a </w:t>
      </w:r>
      <w:r w:rsidRPr="007D7680">
        <w:rPr>
          <w:sz w:val="16"/>
          <w:szCs w:val="16"/>
        </w:rPr>
        <w:t>uvede, jaká opatření učinil</w:t>
      </w:r>
      <w:r w:rsidR="00581133" w:rsidRPr="007D7680">
        <w:rPr>
          <w:sz w:val="16"/>
          <w:szCs w:val="16"/>
        </w:rPr>
        <w:t xml:space="preserve"> k </w:t>
      </w:r>
      <w:r w:rsidRPr="007D7680">
        <w:rPr>
          <w:sz w:val="16"/>
          <w:szCs w:val="16"/>
        </w:rPr>
        <w:t>tomu, aby odsouzený vedl řádný život.</w:t>
      </w:r>
    </w:p>
    <w:p w14:paraId="0E3D0619" w14:textId="77777777" w:rsidR="000F1416" w:rsidRPr="007D7680" w:rsidRDefault="000F1416" w:rsidP="00987199">
      <w:pPr>
        <w:pStyle w:val="Zkladntext"/>
        <w:numPr>
          <w:ilvl w:val="0"/>
          <w:numId w:val="51"/>
        </w:numPr>
        <w:rPr>
          <w:sz w:val="16"/>
          <w:szCs w:val="16"/>
        </w:rPr>
      </w:pPr>
      <w:r w:rsidRPr="007D7680">
        <w:rPr>
          <w:sz w:val="16"/>
          <w:szCs w:val="16"/>
        </w:rPr>
        <w:t>Vyjde-li najevo, že odsouzený nedodržuje podmínky, pod kterými byla milost udělena, provede soud potřebná šetření</w:t>
      </w:r>
      <w:r w:rsidR="002458BA" w:rsidRPr="007D7680">
        <w:rPr>
          <w:sz w:val="16"/>
          <w:szCs w:val="16"/>
        </w:rPr>
        <w:t xml:space="preserve"> i </w:t>
      </w:r>
      <w:r w:rsidRPr="007D7680">
        <w:rPr>
          <w:sz w:val="16"/>
          <w:szCs w:val="16"/>
        </w:rPr>
        <w:t>mimo lhůty</w:t>
      </w:r>
      <w:r w:rsidR="004609A0" w:rsidRPr="007D7680">
        <w:rPr>
          <w:sz w:val="16"/>
          <w:szCs w:val="16"/>
        </w:rPr>
        <w:t xml:space="preserve"> a </w:t>
      </w:r>
      <w:r w:rsidRPr="007D7680">
        <w:rPr>
          <w:sz w:val="16"/>
          <w:szCs w:val="16"/>
        </w:rPr>
        <w:t>předloží výsledky šetření spolu</w:t>
      </w:r>
      <w:r w:rsidR="00581133" w:rsidRPr="007D7680">
        <w:rPr>
          <w:sz w:val="16"/>
          <w:szCs w:val="16"/>
        </w:rPr>
        <w:t xml:space="preserve"> s </w:t>
      </w:r>
      <w:r w:rsidRPr="007D7680">
        <w:rPr>
          <w:sz w:val="16"/>
          <w:szCs w:val="16"/>
        </w:rPr>
        <w:t>trestními spisy ministerstvu.</w:t>
      </w:r>
    </w:p>
    <w:p w14:paraId="561FA221" w14:textId="3AC7194D" w:rsidR="000F1416" w:rsidRDefault="000F1416" w:rsidP="00906BBE">
      <w:pPr>
        <w:pStyle w:val="Zkladntext"/>
        <w:numPr>
          <w:ilvl w:val="0"/>
          <w:numId w:val="51"/>
        </w:numPr>
        <w:spacing w:before="60"/>
        <w:rPr>
          <w:sz w:val="16"/>
          <w:szCs w:val="16"/>
        </w:rPr>
      </w:pPr>
      <w:r w:rsidRPr="007D7680">
        <w:rPr>
          <w:sz w:val="16"/>
          <w:szCs w:val="16"/>
        </w:rPr>
        <w:t>Sdělí-li ministerstvo, že bylo prezidentem republiky rozhodnuto, že podmínka, pod kterou byla milost udělena, nebyla splněna, nařídí předseda senátu (samosoudce) výkon trestu nebo jeho zbytku</w:t>
      </w:r>
      <w:r w:rsidR="004609A0" w:rsidRPr="007D7680">
        <w:rPr>
          <w:sz w:val="16"/>
          <w:szCs w:val="16"/>
        </w:rPr>
        <w:t xml:space="preserve"> a </w:t>
      </w:r>
      <w:r w:rsidRPr="007D7680">
        <w:rPr>
          <w:sz w:val="16"/>
          <w:szCs w:val="16"/>
        </w:rPr>
        <w:t xml:space="preserve">zaměstnanec soudu tím pověřený </w:t>
      </w:r>
      <w:r w:rsidR="00B869A2" w:rsidRPr="00906BBE">
        <w:rPr>
          <w:bCs/>
          <w:sz w:val="16"/>
          <w:szCs w:val="16"/>
        </w:rPr>
        <w:t>zašle o tom elektronickou zprávu do rejstříku trestů vedeného ministerstvem</w:t>
      </w:r>
      <w:r w:rsidRPr="007D7680">
        <w:rPr>
          <w:sz w:val="16"/>
          <w:szCs w:val="16"/>
        </w:rPr>
        <w:t>.</w:t>
      </w:r>
    </w:p>
    <w:p w14:paraId="70FD4591" w14:textId="5B192F5E" w:rsidR="001E4E94" w:rsidRDefault="001E4E94" w:rsidP="00906BBE">
      <w:pPr>
        <w:pStyle w:val="Zkladntext"/>
        <w:spacing w:before="60"/>
        <w:jc w:val="center"/>
        <w:outlineLvl w:val="4"/>
        <w:rPr>
          <w:b/>
          <w:bCs/>
          <w:color w:val="0070C0"/>
          <w:sz w:val="16"/>
          <w:szCs w:val="16"/>
        </w:rPr>
      </w:pPr>
      <w:bookmarkStart w:id="2527" w:name="_Toc216775147"/>
      <w:r w:rsidRPr="00906BBE">
        <w:rPr>
          <w:b/>
          <w:bCs/>
          <w:color w:val="008000"/>
          <w:sz w:val="16"/>
          <w:szCs w:val="16"/>
        </w:rPr>
        <w:t>§ 68a</w:t>
      </w:r>
      <w:r>
        <w:rPr>
          <w:b/>
          <w:bCs/>
          <w:color w:val="0070C0"/>
          <w:sz w:val="16"/>
          <w:szCs w:val="16"/>
        </w:rPr>
        <w:br/>
      </w:r>
      <w:r w:rsidRPr="00906BBE">
        <w:rPr>
          <w:b/>
          <w:bCs/>
          <w:color w:val="008000"/>
          <w:sz w:val="16"/>
          <w:szCs w:val="16"/>
        </w:rPr>
        <w:t>Součinnost s ministerstvem po udělení milosti</w:t>
      </w:r>
      <w:bookmarkEnd w:id="2527"/>
    </w:p>
    <w:p w14:paraId="127AE6CE" w14:textId="3D567AE8" w:rsidR="001E4E94" w:rsidRPr="00906BBE" w:rsidRDefault="001E4E94" w:rsidP="001E4E94">
      <w:pPr>
        <w:pStyle w:val="Zkladntext"/>
        <w:ind w:firstLine="357"/>
        <w:rPr>
          <w:sz w:val="16"/>
          <w:szCs w:val="16"/>
        </w:rPr>
      </w:pPr>
      <w:r w:rsidRPr="00906BBE">
        <w:rPr>
          <w:sz w:val="16"/>
          <w:szCs w:val="16"/>
        </w:rPr>
        <w:t>Části ustanovení § 67 a 68 týkající se součinnosti soudu s ministerstvem se nepoužijí, jestliže není na ministra spravedlnosti přenesena pravomoc v řízení o udělení milosti. V těchto případech soud namísto ministerstva spolupracuje přímo s Kanceláří prezidenta republiky.</w:t>
      </w:r>
    </w:p>
    <w:p w14:paraId="169BBCE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28" w:name="_Toc233193204"/>
      <w:bookmarkStart w:id="2529" w:name="_Toc221856789"/>
      <w:bookmarkStart w:id="2530" w:name="_Toc233209802"/>
      <w:bookmarkStart w:id="2531" w:name="_Toc233283621"/>
      <w:bookmarkStart w:id="2532" w:name="_Toc233286424"/>
      <w:bookmarkStart w:id="2533" w:name="_Toc233289386"/>
      <w:bookmarkStart w:id="2534" w:name="_Toc233292494"/>
      <w:bookmarkStart w:id="2535" w:name="_Toc233293163"/>
      <w:bookmarkStart w:id="2536" w:name="_Toc233199230"/>
      <w:bookmarkStart w:id="2537" w:name="_Toc233213398"/>
      <w:bookmarkStart w:id="2538" w:name="_Toc233216456"/>
      <w:bookmarkStart w:id="2539" w:name="_Toc213959833"/>
      <w:bookmarkStart w:id="2540" w:name="_Toc233301266"/>
      <w:bookmarkStart w:id="2541" w:name="_Toc233302598"/>
      <w:bookmarkStart w:id="2542" w:name="_Toc233307873"/>
      <w:bookmarkStart w:id="2543" w:name="_Toc233313439"/>
      <w:bookmarkStart w:id="2544" w:name="_Toc233315742"/>
      <w:bookmarkStart w:id="2545" w:name="_Toc233342620"/>
      <w:bookmarkStart w:id="2546" w:name="_Toc233343286"/>
      <w:bookmarkStart w:id="2547" w:name="_Toc233344637"/>
      <w:bookmarkStart w:id="2548" w:name="_Toc233355122"/>
      <w:bookmarkStart w:id="2549" w:name="_Toc233357812"/>
      <w:bookmarkStart w:id="2550" w:name="_Toc233368493"/>
      <w:bookmarkStart w:id="2551" w:name="_Toc233370623"/>
      <w:bookmarkStart w:id="2552" w:name="_Toc2167751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69</w:t>
      </w:r>
      <w:r w:rsidR="000F1416" w:rsidRPr="007D7680">
        <w:rPr>
          <w:rFonts w:ascii="Times New Roman" w:eastAsia="MS Mincho" w:hAnsi="Times New Roman"/>
          <w:b/>
          <w:color w:val="008000"/>
          <w:sz w:val="16"/>
          <w:szCs w:val="16"/>
        </w:rPr>
        <w:br/>
        <w:t>Přerušení výkonu trestu odnětí svobody</w:t>
      </w:r>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p>
    <w:p w14:paraId="6FAADFDA" w14:textId="77777777" w:rsidR="00A0770C" w:rsidRPr="007D7680" w:rsidRDefault="00A0770C" w:rsidP="00987199">
      <w:pPr>
        <w:pStyle w:val="Zkladntext"/>
        <w:numPr>
          <w:ilvl w:val="0"/>
          <w:numId w:val="52"/>
        </w:numPr>
        <w:tabs>
          <w:tab w:val="clear" w:pos="1422"/>
          <w:tab w:val="left" w:pos="709"/>
        </w:tabs>
        <w:rPr>
          <w:sz w:val="16"/>
          <w:szCs w:val="16"/>
        </w:rPr>
      </w:pPr>
      <w:r w:rsidRPr="007D7680">
        <w:rPr>
          <w:sz w:val="16"/>
          <w:szCs w:val="16"/>
        </w:rPr>
        <w:t>Rozhodne-li předseda senátu o</w:t>
      </w:r>
      <w:r w:rsidR="00B91063" w:rsidRPr="007D7680">
        <w:rPr>
          <w:sz w:val="16"/>
          <w:szCs w:val="16"/>
        </w:rPr>
        <w:t> </w:t>
      </w:r>
      <w:r w:rsidRPr="007D7680">
        <w:rPr>
          <w:sz w:val="16"/>
          <w:szCs w:val="16"/>
        </w:rPr>
        <w:t>přerušení výkonu trestu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1 tr.</w:t>
      </w:r>
      <w:r w:rsidR="00904B32" w:rsidRPr="007D7680">
        <w:rPr>
          <w:sz w:val="16"/>
          <w:szCs w:val="16"/>
        </w:rPr>
        <w:t> </w:t>
      </w:r>
      <w:r w:rsidRPr="007D7680">
        <w:rPr>
          <w:sz w:val="16"/>
          <w:szCs w:val="16"/>
        </w:rPr>
        <w:t>ř.), vyrozumí soud o takovém rozhodnutí vězn</w:t>
      </w:r>
      <w:r w:rsidR="00B91063" w:rsidRPr="007D7680">
        <w:rPr>
          <w:sz w:val="16"/>
          <w:szCs w:val="16"/>
        </w:rPr>
        <w:t>ici a soud, který trest uložil.</w:t>
      </w:r>
    </w:p>
    <w:p w14:paraId="095AAAA8" w14:textId="61C3D022"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K rozhodnutí si předseda senátu (samosoudce) vyžádá posudek lékaře věznice,</w:t>
      </w:r>
      <w:r w:rsidR="009709AD" w:rsidRPr="007D7680">
        <w:rPr>
          <w:sz w:val="16"/>
          <w:szCs w:val="16"/>
        </w:rPr>
        <w:t xml:space="preserve"> v </w:t>
      </w:r>
      <w:r w:rsidRPr="007D7680">
        <w:rPr>
          <w:sz w:val="16"/>
          <w:szCs w:val="16"/>
        </w:rPr>
        <w:t>níž se na odsouzeném vykonává trest odnětí svobody, případně</w:t>
      </w:r>
      <w:r w:rsidR="0095062E">
        <w:rPr>
          <w:sz w:val="16"/>
          <w:szCs w:val="16"/>
        </w:rPr>
        <w:t> </w:t>
      </w:r>
      <w:r w:rsidRPr="007D7680">
        <w:rPr>
          <w:sz w:val="16"/>
          <w:szCs w:val="16"/>
        </w:rPr>
        <w:t>vyjádření Zdravotnické služby Vězeňské služby. Jestliže je to třeba</w:t>
      </w:r>
      <w:r w:rsidR="00581133" w:rsidRPr="007D7680">
        <w:rPr>
          <w:sz w:val="16"/>
          <w:szCs w:val="16"/>
        </w:rPr>
        <w:t xml:space="preserve"> k </w:t>
      </w:r>
      <w:r w:rsidRPr="007D7680">
        <w:rPr>
          <w:sz w:val="16"/>
          <w:szCs w:val="16"/>
        </w:rPr>
        <w:t>rozhodnutí, lze si též vyžádat znalecký posudek.</w:t>
      </w:r>
    </w:p>
    <w:p w14:paraId="76519744"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Rozhodne-li soud, že se do výkonu trestu nezapočítává doba, po</w:t>
      </w:r>
      <w:r w:rsidR="00DA7C4A">
        <w:rPr>
          <w:sz w:val="16"/>
          <w:szCs w:val="16"/>
        </w:rPr>
        <w:t> </w:t>
      </w:r>
      <w:r w:rsidRPr="007D7680">
        <w:rPr>
          <w:sz w:val="16"/>
          <w:szCs w:val="16"/>
        </w:rPr>
        <w:t>kterou byl výkon trestu přerušen za účelem léčebné péče mimo věznici</w:t>
      </w:r>
      <w:r w:rsidR="009709AD" w:rsidRPr="007D7680">
        <w:rPr>
          <w:sz w:val="16"/>
          <w:szCs w:val="16"/>
        </w:rPr>
        <w:t xml:space="preserve"> v </w:t>
      </w:r>
      <w:r w:rsidRPr="007D7680">
        <w:rPr>
          <w:sz w:val="16"/>
          <w:szCs w:val="16"/>
        </w:rPr>
        <w:t>důsledku toho, že si odsouzený způsobil újmu na zdraví úmyslně (</w:t>
      </w:r>
      <w:r w:rsidR="00FE0AA5" w:rsidRPr="007D7680">
        <w:rPr>
          <w:sz w:val="16"/>
          <w:szCs w:val="16"/>
        </w:rPr>
        <w:t>§ </w:t>
      </w:r>
      <w:r w:rsidRPr="007D7680">
        <w:rPr>
          <w:sz w:val="16"/>
          <w:szCs w:val="16"/>
        </w:rPr>
        <w:t xml:space="preserve">334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 uvědomí</w:t>
      </w:r>
      <w:r w:rsidR="00581133" w:rsidRPr="007D7680">
        <w:rPr>
          <w:sz w:val="16"/>
          <w:szCs w:val="16"/>
        </w:rPr>
        <w:t xml:space="preserve"> o </w:t>
      </w:r>
      <w:r w:rsidRPr="007D7680">
        <w:rPr>
          <w:sz w:val="16"/>
          <w:szCs w:val="16"/>
        </w:rPr>
        <w:t>tom po právní moci rozhodnutí pověřený zaměstnanec soudu věznici</w:t>
      </w:r>
      <w:r w:rsidR="004609A0" w:rsidRPr="007D7680">
        <w:rPr>
          <w:sz w:val="16"/>
          <w:szCs w:val="16"/>
        </w:rPr>
        <w:t xml:space="preserve"> a </w:t>
      </w:r>
      <w:r w:rsidRPr="007D7680">
        <w:rPr>
          <w:sz w:val="16"/>
          <w:szCs w:val="16"/>
        </w:rPr>
        <w:t>soud, který trest uložil.</w:t>
      </w:r>
    </w:p>
    <w:p w14:paraId="3324FA4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53" w:name="_Toc233193205"/>
      <w:bookmarkStart w:id="2554" w:name="_Toc221856790"/>
      <w:bookmarkStart w:id="2555" w:name="_Toc233209803"/>
      <w:bookmarkStart w:id="2556" w:name="_Toc233283622"/>
      <w:bookmarkStart w:id="2557" w:name="_Toc233286425"/>
      <w:bookmarkStart w:id="2558" w:name="_Toc233289387"/>
      <w:bookmarkStart w:id="2559" w:name="_Toc233292495"/>
      <w:bookmarkStart w:id="2560" w:name="_Toc233293164"/>
      <w:bookmarkStart w:id="2561" w:name="_Toc233199231"/>
      <w:bookmarkStart w:id="2562" w:name="_Toc233213399"/>
      <w:bookmarkStart w:id="2563" w:name="_Toc233216457"/>
      <w:bookmarkStart w:id="2564" w:name="_Toc213959834"/>
      <w:bookmarkStart w:id="2565" w:name="_Toc233301267"/>
      <w:bookmarkStart w:id="2566" w:name="_Toc233302599"/>
      <w:bookmarkStart w:id="2567" w:name="_Toc233307874"/>
      <w:bookmarkStart w:id="2568" w:name="_Toc233313440"/>
      <w:bookmarkStart w:id="2569" w:name="_Toc233315743"/>
      <w:bookmarkStart w:id="2570" w:name="_Toc233342621"/>
      <w:bookmarkStart w:id="2571" w:name="_Toc233343287"/>
      <w:bookmarkStart w:id="2572" w:name="_Toc233344638"/>
      <w:bookmarkStart w:id="2573" w:name="_Toc233355123"/>
      <w:bookmarkStart w:id="2574" w:name="_Toc233357813"/>
      <w:bookmarkStart w:id="2575" w:name="_Toc233368494"/>
      <w:bookmarkStart w:id="2576" w:name="_Toc233370624"/>
      <w:bookmarkStart w:id="2577" w:name="_Toc2167751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70</w:t>
      </w:r>
      <w:r w:rsidR="000F1416" w:rsidRPr="007D7680">
        <w:rPr>
          <w:rFonts w:ascii="Times New Roman" w:eastAsia="MS Mincho" w:hAnsi="Times New Roman"/>
          <w:b/>
          <w:color w:val="008000"/>
          <w:sz w:val="16"/>
          <w:szCs w:val="16"/>
        </w:rPr>
        <w:br/>
        <w:t>Upuštění od výkonu trestu odnětí svobody</w:t>
      </w:r>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p>
    <w:p w14:paraId="2CA31359" w14:textId="7F83EF3B"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Nasvědčují-li okolnosti tomu, že odsouzený onemocněl před nastoupením výkonu trestu nevyléčitelnou životu nebezpečnou nemocí nebo</w:t>
      </w:r>
      <w:r w:rsidR="0095062E">
        <w:rPr>
          <w:rFonts w:ascii="Times New Roman" w:eastAsia="MS Mincho" w:hAnsi="Times New Roman"/>
          <w:sz w:val="16"/>
          <w:szCs w:val="16"/>
        </w:rPr>
        <w:t> </w:t>
      </w:r>
      <w:r w:rsidRPr="007D7680">
        <w:rPr>
          <w:rFonts w:ascii="Times New Roman" w:eastAsia="MS Mincho" w:hAnsi="Times New Roman"/>
          <w:sz w:val="16"/>
          <w:szCs w:val="16"/>
        </w:rPr>
        <w:t>nevyléčitelnou nemocí duševní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opatří předseda senátu (samosoudce)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lékařskou zprávu nemocnice nebo ústavu,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jejichž péči je odsouzený, případně znalecký posudek za účelem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takovému onemocnění došlo ve výkonu trestu odnětí svobody, učiní taková opatření předseda senátu (samosoudce)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odnětí svobody vykonává.</w:t>
      </w:r>
    </w:p>
    <w:p w14:paraId="0729F9BA" w14:textId="632C55BF"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Po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odsouzeného (jeho zákonného zástupce). </w:t>
      </w:r>
      <w:r w:rsidR="00DE69F9" w:rsidRPr="007D7680">
        <w:rPr>
          <w:rFonts w:ascii="Times New Roman" w:eastAsia="MS Mincho" w:hAnsi="Times New Roman"/>
          <w:sz w:val="16"/>
          <w:szCs w:val="16"/>
        </w:rPr>
        <w:t>Jestliže se odsouzený nachází ve výkonu trestu odnětí svobody, nařídí předseda senátu (samosoudce) věznici, v</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níž</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je</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na</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odsouzeném vykonáván trest, aby byl propuštěn na svobodu, a</w:t>
      </w:r>
      <w:r w:rsidR="00B91063" w:rsidRPr="007D7680">
        <w:rPr>
          <w:rFonts w:ascii="Times New Roman" w:eastAsia="MS Mincho" w:hAnsi="Times New Roman"/>
          <w:sz w:val="16"/>
          <w:szCs w:val="16"/>
        </w:rPr>
        <w:t> </w:t>
      </w:r>
      <w:r w:rsidR="00DE69F9" w:rsidRPr="007D7680">
        <w:rPr>
          <w:rFonts w:ascii="Times New Roman" w:eastAsia="MS Mincho" w:hAnsi="Times New Roman"/>
          <w:sz w:val="16"/>
          <w:szCs w:val="16"/>
        </w:rPr>
        <w:t>bylo-li odsouzenému uloženo ochranné léčení v ústavní formě, případně zabezpečovací detence, nařídí věznici jeho dodání do ústavu, v němž budou léčení nebo detence vykonávány. Jestliže se</w:t>
      </w:r>
      <w:r w:rsidR="00DA7C4A">
        <w:rPr>
          <w:rFonts w:ascii="Times New Roman" w:eastAsia="MS Mincho" w:hAnsi="Times New Roman"/>
          <w:sz w:val="16"/>
          <w:szCs w:val="16"/>
        </w:rPr>
        <w:t> </w:t>
      </w:r>
      <w:r w:rsidR="00DE69F9" w:rsidRPr="007D7680">
        <w:rPr>
          <w:rFonts w:ascii="Times New Roman" w:eastAsia="MS Mincho" w:hAnsi="Times New Roman"/>
          <w:sz w:val="16"/>
          <w:szCs w:val="16"/>
        </w:rPr>
        <w:t>odsouzený nachází ve výkonu ochranného léčení nebo</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zabezpečovací detence, vyrozumí soud o upuštění od výkonu trestu odnětí svobody nebo jeho zbytku zařízení, v němž odsouzený takové léčení nebo</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detenci vykonává.</w:t>
      </w:r>
      <w:r w:rsidRPr="007D7680">
        <w:rPr>
          <w:rFonts w:ascii="Times New Roman" w:eastAsia="MS Mincho" w:hAnsi="Times New Roman"/>
          <w:sz w:val="16"/>
          <w:szCs w:val="16"/>
        </w:rPr>
        <w:t xml:space="preserve"> Zaměstnanec soudu tím pověřený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upuštění od výkonu trestu nebo jeho zbytku </w:t>
      </w:r>
      <w:r w:rsidR="0095062E" w:rsidRPr="00906BBE">
        <w:rPr>
          <w:rFonts w:ascii="Times New Roman" w:eastAsia="MS Mincho" w:hAnsi="Times New Roman"/>
          <w:bCs/>
          <w:sz w:val="16"/>
          <w:szCs w:val="16"/>
        </w:rPr>
        <w:t>elektronickou zprávou ministerstvo</w:t>
      </w:r>
      <w:r w:rsidR="00C8723A" w:rsidRPr="007D7680">
        <w:rPr>
          <w:rFonts w:ascii="Times New Roman" w:eastAsia="MS Mincho" w:hAnsi="Times New Roman"/>
          <w:sz w:val="16"/>
          <w:szCs w:val="16"/>
        </w:rPr>
        <w:t>,</w:t>
      </w:r>
      <w:r w:rsidR="00371101" w:rsidRPr="007D7680">
        <w:rPr>
          <w:rFonts w:ascii="Times New Roman" w:eastAsia="MS Mincho" w:hAnsi="Times New Roman"/>
          <w:sz w:val="16"/>
          <w:szCs w:val="16"/>
        </w:rPr>
        <w:t xml:space="preserve"> a</w:t>
      </w:r>
      <w:r w:rsidR="00B91063" w:rsidRPr="007D7680">
        <w:rPr>
          <w:rFonts w:ascii="Times New Roman" w:eastAsia="MS Mincho" w:hAnsi="Times New Roman"/>
          <w:sz w:val="16"/>
          <w:szCs w:val="16"/>
        </w:rPr>
        <w:t> </w:t>
      </w:r>
      <w:r w:rsidR="00371101" w:rsidRPr="007D7680">
        <w:rPr>
          <w:rFonts w:ascii="Times New Roman" w:eastAsia="MS Mincho" w:hAnsi="Times New Roman"/>
          <w:sz w:val="16"/>
          <w:szCs w:val="16"/>
        </w:rPr>
        <w:t>dále</w:t>
      </w:r>
      <w:r w:rsidR="0095062E">
        <w:rPr>
          <w:rFonts w:ascii="Times New Roman" w:eastAsia="MS Mincho" w:hAnsi="Times New Roman"/>
          <w:sz w:val="16"/>
          <w:szCs w:val="16"/>
        </w:rPr>
        <w:t> </w:t>
      </w:r>
      <w:r w:rsidR="00371101" w:rsidRPr="007D7680">
        <w:rPr>
          <w:rFonts w:ascii="Times New Roman" w:eastAsia="MS Mincho" w:hAnsi="Times New Roman"/>
          <w:sz w:val="16"/>
          <w:szCs w:val="16"/>
        </w:rPr>
        <w:t>v případě, že o upuštění od výkonu trestu nebo jeho zbytku rozhodoval soud, v jehož obvodu se trest odnětí svobody vykonává, vyrozumí soud, který trest uložil.</w:t>
      </w:r>
    </w:p>
    <w:p w14:paraId="705E177B" w14:textId="77777777" w:rsidR="000F1416" w:rsidRPr="007D7680" w:rsidRDefault="00FE0AA5" w:rsidP="00B86D7E">
      <w:pPr>
        <w:pStyle w:val="Prosttext"/>
        <w:keepNext/>
        <w:spacing w:before="60"/>
        <w:jc w:val="center"/>
        <w:outlineLvl w:val="4"/>
        <w:rPr>
          <w:rFonts w:ascii="Times New Roman" w:eastAsia="MS Mincho" w:hAnsi="Times New Roman"/>
          <w:i/>
          <w:iCs/>
          <w:sz w:val="16"/>
          <w:szCs w:val="16"/>
        </w:rPr>
      </w:pPr>
      <w:bookmarkStart w:id="2578" w:name="_Toc233193206"/>
      <w:bookmarkStart w:id="2579" w:name="_Toc221856791"/>
      <w:bookmarkStart w:id="2580" w:name="_Toc233209804"/>
      <w:bookmarkStart w:id="2581" w:name="_Toc233283623"/>
      <w:bookmarkStart w:id="2582" w:name="_Toc233286426"/>
      <w:bookmarkStart w:id="2583" w:name="_Toc233289388"/>
      <w:bookmarkStart w:id="2584" w:name="_Toc233292496"/>
      <w:bookmarkStart w:id="2585" w:name="_Toc233293165"/>
      <w:bookmarkStart w:id="2586" w:name="_Toc233199232"/>
      <w:bookmarkStart w:id="2587" w:name="_Toc233213400"/>
      <w:bookmarkStart w:id="2588" w:name="_Toc233216458"/>
      <w:bookmarkStart w:id="2589" w:name="_Toc213959835"/>
      <w:bookmarkStart w:id="2590" w:name="_Toc233301268"/>
      <w:bookmarkStart w:id="2591" w:name="_Toc233302600"/>
      <w:bookmarkStart w:id="2592" w:name="_Toc233307875"/>
      <w:bookmarkStart w:id="2593" w:name="_Toc233313441"/>
      <w:bookmarkStart w:id="2594" w:name="_Toc233315744"/>
      <w:bookmarkStart w:id="2595" w:name="_Toc233342622"/>
      <w:bookmarkStart w:id="2596" w:name="_Toc233343288"/>
      <w:bookmarkStart w:id="2597" w:name="_Toc233344639"/>
      <w:bookmarkStart w:id="2598" w:name="_Toc233355124"/>
      <w:bookmarkStart w:id="2599" w:name="_Toc233357814"/>
      <w:bookmarkStart w:id="2600" w:name="_Toc233368495"/>
      <w:bookmarkStart w:id="2601" w:name="_Toc233370625"/>
      <w:bookmarkStart w:id="2602" w:name="_Toc2167751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i/>
          <w:iCs/>
          <w:sz w:val="16"/>
          <w:szCs w:val="16"/>
        </w:rPr>
        <w:t>zrušen</w:t>
      </w:r>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14:paraId="64B7AB63"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603" w:name="_Toc233193207"/>
      <w:bookmarkStart w:id="2604" w:name="_Toc221856792"/>
      <w:bookmarkStart w:id="2605" w:name="_Toc233209805"/>
      <w:bookmarkStart w:id="2606" w:name="_Toc233283624"/>
      <w:bookmarkStart w:id="2607" w:name="_Toc233286427"/>
      <w:bookmarkStart w:id="2608" w:name="_Toc233289389"/>
      <w:bookmarkStart w:id="2609" w:name="_Toc233292497"/>
      <w:bookmarkStart w:id="2610" w:name="_Toc233293166"/>
      <w:bookmarkStart w:id="2611" w:name="_Toc233199233"/>
      <w:bookmarkStart w:id="2612" w:name="_Toc233213401"/>
      <w:bookmarkStart w:id="2613" w:name="_Toc233216459"/>
      <w:bookmarkStart w:id="2614" w:name="_Toc213959836"/>
      <w:bookmarkStart w:id="2615" w:name="_Toc233301269"/>
      <w:bookmarkStart w:id="2616" w:name="_Toc233302601"/>
      <w:bookmarkStart w:id="2617" w:name="_Toc233307876"/>
      <w:bookmarkStart w:id="2618" w:name="_Toc233313442"/>
      <w:bookmarkStart w:id="2619" w:name="_Toc233315745"/>
      <w:bookmarkStart w:id="2620" w:name="_Toc233342623"/>
      <w:bookmarkStart w:id="2621" w:name="_Toc233343289"/>
      <w:bookmarkStart w:id="2622" w:name="_Toc233344640"/>
      <w:bookmarkStart w:id="2623" w:name="_Toc233355125"/>
      <w:bookmarkStart w:id="2624" w:name="_Toc233357815"/>
      <w:bookmarkStart w:id="2625" w:name="_Toc233368496"/>
      <w:bookmarkStart w:id="2626" w:name="_Toc233370626"/>
      <w:bookmarkStart w:id="2627" w:name="_Toc216775151"/>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některých dalších trestů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trestních opatření</w:t>
      </w:r>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14:paraId="7536EF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28" w:name="_Toc233193208"/>
      <w:bookmarkStart w:id="2629" w:name="_Toc221856793"/>
      <w:bookmarkStart w:id="2630" w:name="_Toc233209806"/>
      <w:bookmarkStart w:id="2631" w:name="_Toc233283625"/>
      <w:bookmarkStart w:id="2632" w:name="_Toc233286428"/>
      <w:bookmarkStart w:id="2633" w:name="_Toc233289390"/>
      <w:bookmarkStart w:id="2634" w:name="_Toc233292498"/>
      <w:bookmarkStart w:id="2635" w:name="_Toc233293167"/>
      <w:bookmarkStart w:id="2636" w:name="_Toc233199234"/>
      <w:bookmarkStart w:id="2637" w:name="_Toc233213402"/>
      <w:bookmarkStart w:id="2638" w:name="_Toc233216460"/>
      <w:bookmarkStart w:id="2639" w:name="_Toc213959837"/>
      <w:bookmarkStart w:id="2640" w:name="_Toc233301270"/>
      <w:bookmarkStart w:id="2641" w:name="_Toc233302602"/>
      <w:bookmarkStart w:id="2642" w:name="_Toc233307877"/>
      <w:bookmarkStart w:id="2643" w:name="_Toc233313443"/>
      <w:bookmarkStart w:id="2644" w:name="_Toc233315746"/>
      <w:bookmarkStart w:id="2645" w:name="_Toc233342624"/>
      <w:bookmarkStart w:id="2646" w:name="_Toc233343290"/>
      <w:bookmarkStart w:id="2647" w:name="_Toc233344641"/>
      <w:bookmarkStart w:id="2648" w:name="_Toc233355126"/>
      <w:bookmarkStart w:id="2649" w:name="_Toc233357816"/>
      <w:bookmarkStart w:id="2650" w:name="_Toc233368497"/>
      <w:bookmarkStart w:id="2651" w:name="_Toc233370627"/>
      <w:bookmarkStart w:id="2652" w:name="_Toc2167751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71a</w:t>
      </w:r>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p>
    <w:p w14:paraId="57994D9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hovoří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jednotlivých trestů, rozumí se</w:t>
      </w:r>
      <w:r w:rsidR="00DA7C4A">
        <w:rPr>
          <w:rFonts w:ascii="Times New Roman" w:eastAsia="MS Mincho" w:hAnsi="Times New Roman"/>
          <w:sz w:val="16"/>
          <w:szCs w:val="16"/>
        </w:rPr>
        <w:t> </w:t>
      </w:r>
      <w:r w:rsidRPr="007D7680">
        <w:rPr>
          <w:rFonts w:ascii="Times New Roman" w:eastAsia="MS Mincho" w:hAnsi="Times New Roman"/>
          <w:sz w:val="16"/>
          <w:szCs w:val="16"/>
        </w:rPr>
        <w:t>tím</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výkon jednotlivých odpovídajících trestních opatření uložených osobě mladistvé.</w:t>
      </w:r>
    </w:p>
    <w:p w14:paraId="2F4302A9" w14:textId="77777777" w:rsidR="000F1416" w:rsidRPr="00361298" w:rsidRDefault="00FE0AA5" w:rsidP="006A5451">
      <w:pPr>
        <w:pStyle w:val="Prosttext"/>
        <w:keepNext/>
        <w:spacing w:before="60"/>
        <w:jc w:val="center"/>
        <w:outlineLvl w:val="4"/>
        <w:rPr>
          <w:rFonts w:ascii="Times New Roman" w:eastAsia="MS Mincho" w:hAnsi="Times New Roman"/>
          <w:b/>
          <w:color w:val="008000"/>
          <w:sz w:val="16"/>
          <w:szCs w:val="16"/>
        </w:rPr>
      </w:pPr>
      <w:bookmarkStart w:id="2653" w:name="_Toc216775153"/>
      <w:bookmarkStart w:id="2654" w:name="_Toc233193209"/>
      <w:bookmarkStart w:id="2655" w:name="_Toc221856794"/>
      <w:bookmarkStart w:id="2656" w:name="_Toc233209807"/>
      <w:bookmarkStart w:id="2657" w:name="_Toc233283626"/>
      <w:bookmarkStart w:id="2658" w:name="_Toc233286429"/>
      <w:bookmarkStart w:id="2659" w:name="_Toc233289391"/>
      <w:bookmarkStart w:id="2660" w:name="_Toc233292499"/>
      <w:bookmarkStart w:id="2661" w:name="_Toc233293168"/>
      <w:bookmarkStart w:id="2662" w:name="_Toc233199235"/>
      <w:bookmarkStart w:id="2663" w:name="_Toc233213403"/>
      <w:bookmarkStart w:id="2664" w:name="_Toc233216461"/>
      <w:bookmarkStart w:id="2665" w:name="_Toc213959838"/>
      <w:bookmarkStart w:id="2666" w:name="_Toc233301271"/>
      <w:bookmarkStart w:id="2667" w:name="_Toc233302603"/>
      <w:bookmarkStart w:id="2668" w:name="_Toc233307878"/>
      <w:bookmarkStart w:id="2669" w:name="_Toc233313444"/>
      <w:bookmarkStart w:id="2670" w:name="_Toc233315747"/>
      <w:bookmarkStart w:id="2671" w:name="_Toc233342625"/>
      <w:bookmarkStart w:id="2672" w:name="_Toc233343291"/>
      <w:bookmarkStart w:id="2673" w:name="_Toc233344642"/>
      <w:bookmarkStart w:id="2674" w:name="_Toc233355127"/>
      <w:bookmarkStart w:id="2675" w:name="_Toc233357817"/>
      <w:bookmarkStart w:id="2676" w:name="_Toc233368498"/>
      <w:bookmarkStart w:id="2677" w:name="_Toc233370628"/>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71b</w:t>
      </w:r>
      <w:r w:rsidR="000F1416" w:rsidRPr="00924B52">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Výkon trestu domácího vězení</w:t>
      </w:r>
      <w:bookmarkEnd w:id="2653"/>
    </w:p>
    <w:p w14:paraId="2DCDFA82" w14:textId="489A0F9B" w:rsidR="00924B52" w:rsidRPr="00924B52" w:rsidRDefault="00924B52" w:rsidP="00F07F8A">
      <w:pPr>
        <w:pStyle w:val="Prosttext"/>
        <w:numPr>
          <w:ilvl w:val="0"/>
          <w:numId w:val="230"/>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Po právní moci rozhodnutí, kterým byl uložen trest domácího vězení, je třeba zaslat odsouzenému a středisku Probační a mediační služby v obvodu okresního soudu, ve kterém odsouzený bydlí nebo se zdržuje, nařízení výkonu tohoto trestu, jehož součástí je datum počátku a místo výkonu trestu. Doporučený</w:t>
      </w:r>
      <w:r w:rsidR="000D0B73">
        <w:rPr>
          <w:rFonts w:ascii="Times New Roman" w:eastAsia="MS Mincho" w:hAnsi="Times New Roman"/>
          <w:bCs/>
          <w:sz w:val="16"/>
          <w:szCs w:val="16"/>
        </w:rPr>
        <w:t> </w:t>
      </w:r>
      <w:r w:rsidRPr="00361298">
        <w:rPr>
          <w:rFonts w:ascii="Times New Roman" w:eastAsia="MS Mincho" w:hAnsi="Times New Roman"/>
          <w:bCs/>
          <w:sz w:val="16"/>
          <w:szCs w:val="16"/>
        </w:rPr>
        <w:t>vzor nařízení výkonu trestu domácího vězení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486D59">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bCs/>
          <w:sz w:val="16"/>
          <w:szCs w:val="16"/>
        </w:rPr>
        <w:t>.</w:t>
      </w:r>
      <w:r w:rsidRPr="00924B52">
        <w:rPr>
          <w:rFonts w:ascii="Times New Roman" w:eastAsia="MS Mincho" w:hAnsi="Times New Roman"/>
          <w:b/>
          <w:color w:val="0070C0"/>
          <w:sz w:val="16"/>
          <w:szCs w:val="16"/>
        </w:rPr>
        <w:t xml:space="preserve"> </w:t>
      </w:r>
    </w:p>
    <w:p w14:paraId="4F6737FA" w14:textId="2E7E4EFF" w:rsidR="00924B52" w:rsidRPr="00486D59" w:rsidRDefault="00924B52" w:rsidP="00F07F8A">
      <w:pPr>
        <w:pStyle w:val="Prosttext"/>
        <w:numPr>
          <w:ilvl w:val="0"/>
          <w:numId w:val="230"/>
        </w:numPr>
        <w:jc w:val="both"/>
        <w:rPr>
          <w:rFonts w:ascii="Times New Roman" w:eastAsia="MS Mincho" w:hAnsi="Times New Roman"/>
          <w:bCs/>
          <w:sz w:val="16"/>
          <w:szCs w:val="16"/>
        </w:rPr>
      </w:pPr>
      <w:r w:rsidRPr="00924B52">
        <w:rPr>
          <w:rFonts w:ascii="Times New Roman" w:eastAsia="MS Mincho" w:hAnsi="Times New Roman"/>
          <w:b/>
          <w:color w:val="0070C0"/>
          <w:sz w:val="16"/>
          <w:szCs w:val="16"/>
        </w:rPr>
        <w:tab/>
      </w:r>
      <w:r w:rsidRPr="00486D59">
        <w:rPr>
          <w:rFonts w:ascii="Times New Roman" w:eastAsia="MS Mincho" w:hAnsi="Times New Roman"/>
          <w:bCs/>
          <w:sz w:val="16"/>
          <w:szCs w:val="16"/>
        </w:rPr>
        <w:t>Při spolupráci s Probační a mediační službou postupuje soud podle § 34.</w:t>
      </w:r>
    </w:p>
    <w:p w14:paraId="45DB6104" w14:textId="536BA932" w:rsidR="00924B52" w:rsidRPr="00486D59" w:rsidRDefault="00924B52" w:rsidP="00F07F8A">
      <w:pPr>
        <w:pStyle w:val="Prosttext"/>
        <w:numPr>
          <w:ilvl w:val="0"/>
          <w:numId w:val="230"/>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Soud vyrozumí elektronickou zprávou </w:t>
      </w:r>
      <w:r w:rsidR="00B05677" w:rsidRPr="00906BBE">
        <w:rPr>
          <w:rFonts w:ascii="Times New Roman" w:eastAsia="MS Mincho" w:hAnsi="Times New Roman"/>
          <w:bCs/>
          <w:sz w:val="16"/>
          <w:szCs w:val="16"/>
        </w:rPr>
        <w:t>ministerstvo</w:t>
      </w:r>
      <w:r w:rsidRPr="00486D59">
        <w:rPr>
          <w:rFonts w:ascii="Times New Roman" w:eastAsia="MS Mincho" w:hAnsi="Times New Roman"/>
          <w:bCs/>
          <w:sz w:val="16"/>
          <w:szCs w:val="16"/>
        </w:rPr>
        <w:t xml:space="preserve"> o pravomocném rozhodnutí, že se</w:t>
      </w:r>
    </w:p>
    <w:p w14:paraId="0C259F36" w14:textId="441E3A6A"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zrušuje uložené přiměřené omezení, přiměřená povinnost, výchovné opatření nebo dohled,</w:t>
      </w:r>
    </w:p>
    <w:p w14:paraId="1A599C68" w14:textId="56B3BF0F"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odsouzený vykonal trest domácího vězení,</w:t>
      </w:r>
    </w:p>
    <w:p w14:paraId="7AD207B0" w14:textId="48B59863"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upouští od výkonu trestu domácího vězení,  </w:t>
      </w:r>
    </w:p>
    <w:p w14:paraId="667DD6D5" w14:textId="79A3E40E"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vykoná náhradní trest odnětí svobody s uvedením výměry a způsobu výkonu trestu, </w:t>
      </w:r>
    </w:p>
    <w:p w14:paraId="2C9DA7C5" w14:textId="1F70E1FA"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trest domácího vězení ponechává v platnosti.</w:t>
      </w:r>
    </w:p>
    <w:p w14:paraId="373A0C5B" w14:textId="0CB8E7E9" w:rsidR="00924B52" w:rsidRPr="00486D59" w:rsidRDefault="00924B52" w:rsidP="00F07F8A">
      <w:pPr>
        <w:pStyle w:val="Prosttext"/>
        <w:numPr>
          <w:ilvl w:val="0"/>
          <w:numId w:val="230"/>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Vyrozumění podle odstavce 3 písm. e) obsahuje dále informaci o </w:t>
      </w:r>
    </w:p>
    <w:p w14:paraId="48F8C617" w14:textId="73BFF08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dohledu nad odsouzeným,</w:t>
      </w:r>
    </w:p>
    <w:p w14:paraId="0AD441B1" w14:textId="257A974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prodloužení doby výkonu trestu domácího vězení s uvedením doby, o kterou byla doba výkonu trestu prodloužena a nové celkové doby výkonu trestu, </w:t>
      </w:r>
    </w:p>
    <w:p w14:paraId="0BE8D4E8" w14:textId="6B0A2F9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dosud neuložených přiměřených omezení a přiměřených povinností,</w:t>
      </w:r>
    </w:p>
    <w:p w14:paraId="72CEC2DA" w14:textId="00CFD76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stanovení některého z výchovných opatření. </w:t>
      </w:r>
    </w:p>
    <w:p w14:paraId="31070505" w14:textId="4CEF3FA4" w:rsidR="000F1416" w:rsidRPr="007D3D29" w:rsidRDefault="00924B52" w:rsidP="00F07F8A">
      <w:pPr>
        <w:pStyle w:val="Prosttext"/>
        <w:numPr>
          <w:ilvl w:val="0"/>
          <w:numId w:val="230"/>
        </w:numPr>
        <w:jc w:val="both"/>
        <w:rPr>
          <w:rFonts w:ascii="Times New Roman" w:eastAsia="MS Mincho" w:hAnsi="Times New Roman"/>
          <w:b/>
          <w:color w:val="0070C0"/>
          <w:sz w:val="16"/>
          <w:szCs w:val="16"/>
        </w:rPr>
      </w:pPr>
      <w:r w:rsidRPr="00486D59">
        <w:rPr>
          <w:rFonts w:ascii="Times New Roman" w:eastAsia="MS Mincho" w:hAnsi="Times New Roman"/>
          <w:bCs/>
          <w:sz w:val="16"/>
          <w:szCs w:val="16"/>
        </w:rPr>
        <w:t>Při nařízení výkonu náhradního trestu odnětí svobody postupuje soud přiměřeně podle § 58 až 62. Věznici je třeba společně s nařízením výkonu náhradního trestu odnětí svobody doručit pravomocné rozhodnutí, kterým byl trest domácího vězení uložen, a pravomocné rozhodnutí o výkonu náhradního trestu odnětí svobody včetně případných rozhodnutí o opravných prostředcích.</w:t>
      </w:r>
    </w:p>
    <w:p w14:paraId="755850F4" w14:textId="77777777" w:rsidR="000F1416" w:rsidRPr="00486D59" w:rsidRDefault="00FE0AA5" w:rsidP="00FE0C92">
      <w:pPr>
        <w:pStyle w:val="Prosttext"/>
        <w:keepNext/>
        <w:spacing w:before="60"/>
        <w:jc w:val="center"/>
        <w:outlineLvl w:val="4"/>
        <w:rPr>
          <w:rFonts w:ascii="Times New Roman" w:eastAsia="MS Mincho" w:hAnsi="Times New Roman"/>
          <w:b/>
          <w:color w:val="008000"/>
          <w:sz w:val="16"/>
          <w:szCs w:val="16"/>
        </w:rPr>
      </w:pPr>
      <w:bookmarkStart w:id="2678" w:name="_Toc216775154"/>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72</w:t>
      </w:r>
      <w:r w:rsidR="000F1416" w:rsidRPr="007D3D29">
        <w:rPr>
          <w:rFonts w:ascii="Times New Roman" w:eastAsia="MS Mincho" w:hAnsi="Times New Roman"/>
          <w:b/>
          <w:color w:val="0070C0"/>
          <w:sz w:val="16"/>
          <w:szCs w:val="16"/>
        </w:rPr>
        <w:br/>
      </w:r>
      <w:r w:rsidR="000F1416" w:rsidRPr="00486D59">
        <w:rPr>
          <w:rFonts w:ascii="Times New Roman" w:eastAsia="MS Mincho" w:hAnsi="Times New Roman"/>
          <w:b/>
          <w:color w:val="008000"/>
          <w:sz w:val="16"/>
          <w:szCs w:val="16"/>
        </w:rPr>
        <w:t>Výkon trestu obecně prospěšných prací</w:t>
      </w:r>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p>
    <w:p w14:paraId="3B9EE192" w14:textId="4D75E3A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Při vyžádání zprávy pro účely uložení trestu obecně prospěšných prací trestním příkazem postupuje soud podle § 34.</w:t>
      </w:r>
    </w:p>
    <w:p w14:paraId="19B6BF3D" w14:textId="03BC2613"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Po právní moci rozhodnutí o uložení trestu obecně prospěšných prací zašle soud středisku Probační a mediační služby v obvodu okresního soudu, ve</w:t>
      </w:r>
      <w:r w:rsidR="000D0B73">
        <w:rPr>
          <w:rFonts w:ascii="Times New Roman" w:eastAsia="MS Mincho" w:hAnsi="Times New Roman"/>
          <w:bCs/>
          <w:sz w:val="16"/>
          <w:szCs w:val="16"/>
        </w:rPr>
        <w:t> </w:t>
      </w:r>
      <w:r w:rsidRPr="00486D59">
        <w:rPr>
          <w:rFonts w:ascii="Times New Roman" w:eastAsia="MS Mincho" w:hAnsi="Times New Roman"/>
          <w:bCs/>
          <w:sz w:val="16"/>
          <w:szCs w:val="16"/>
        </w:rPr>
        <w:t xml:space="preserve">kterém odsouzený bydlí, pracuje nebo se zdržuje, dokumenty podle § 34 odst. 2 a 3. </w:t>
      </w:r>
    </w:p>
    <w:p w14:paraId="5076E31B" w14:textId="7A894F7D"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Informace o poskytovatelích obecně prospěšných prací v jednotlivých obvodech jsou soudům dostupné z webových stránek Probační a mediační služby. Přístup do zabezpečené sekce zajistí Probační a mediační služba na základě žádosti podané prostřednictvím webového formuláře po odsouhlasení předsedou či místopředsedou soudu. </w:t>
      </w:r>
    </w:p>
    <w:p w14:paraId="41FCA090" w14:textId="571B6E2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Rozhodne-li soud na návrh Probační a mediační služby o stanovení podmínek výkonu trestu obecně prospěšných prací, o změně druhu nebo místa výkonu trestu obecně prospěšných prací či o změně poskytovatele, doručí takové rozhodnutí i Probační a mediační službě. </w:t>
      </w:r>
    </w:p>
    <w:p w14:paraId="756C157D" w14:textId="77777777" w:rsidR="001F3F29" w:rsidRDefault="007D3D29" w:rsidP="001F3F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Soud vyrozumí elektronickou zprávou </w:t>
      </w:r>
      <w:r w:rsidR="00B05677" w:rsidRPr="00906BBE">
        <w:rPr>
          <w:rFonts w:ascii="Times New Roman" w:eastAsia="MS Mincho" w:hAnsi="Times New Roman"/>
          <w:bCs/>
          <w:sz w:val="16"/>
          <w:szCs w:val="16"/>
        </w:rPr>
        <w:t>ministerstvo</w:t>
      </w:r>
      <w:r w:rsidRPr="00486D59">
        <w:rPr>
          <w:rFonts w:ascii="Times New Roman" w:eastAsia="MS Mincho" w:hAnsi="Times New Roman"/>
          <w:bCs/>
          <w:sz w:val="16"/>
          <w:szCs w:val="16"/>
        </w:rPr>
        <w:t xml:space="preserve"> o tom, že </w:t>
      </w:r>
    </w:p>
    <w:p w14:paraId="2CA4D935"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lastRenderedPageBreak/>
        <w:t>se zrušuje uložené přiměřené omezení, přiměřená povinnost nebo výchovné opatření,</w:t>
      </w:r>
    </w:p>
    <w:p w14:paraId="651B2CCC"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odsouzený vykonal trest obecně prospěšných prací,</w:t>
      </w:r>
    </w:p>
    <w:p w14:paraId="79DE0CDD"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 xml:space="preserve">se upouští od výkonu trestu obecně prospěšných prací,  </w:t>
      </w:r>
    </w:p>
    <w:p w14:paraId="7D564632"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 xml:space="preserve">se trest obecně prospěšných prací přeměňuje v trest odnětí svobody s uvedením výměry a způsobu výkonu trestu, </w:t>
      </w:r>
    </w:p>
    <w:p w14:paraId="16E1A52E" w14:textId="76BE4B28" w:rsidR="007D3D29" w:rsidRP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se trest obecně prospěšných prací ponechává v platnosti.</w:t>
      </w:r>
    </w:p>
    <w:p w14:paraId="2CCCF848" w14:textId="77777777" w:rsidR="001F3F29" w:rsidRDefault="007D3D29" w:rsidP="001F3F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Vyrozumění podle odstavce 5 písm. e) obsahuje dále informaci o stanovení</w:t>
      </w:r>
    </w:p>
    <w:p w14:paraId="563CB04F" w14:textId="77777777" w:rsidR="001F3F29" w:rsidRDefault="007D3D29" w:rsidP="00F07F8A">
      <w:pPr>
        <w:pStyle w:val="Prosttext"/>
        <w:numPr>
          <w:ilvl w:val="0"/>
          <w:numId w:val="416"/>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dohledu nad odsouzeným,</w:t>
      </w:r>
    </w:p>
    <w:p w14:paraId="2AFC413A" w14:textId="77777777" w:rsidR="001F3F29" w:rsidRDefault="007D3D29" w:rsidP="00F07F8A">
      <w:pPr>
        <w:pStyle w:val="Prosttext"/>
        <w:numPr>
          <w:ilvl w:val="0"/>
          <w:numId w:val="416"/>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dosud neuložených přiměřených omezení a přiměřených povinností,</w:t>
      </w:r>
    </w:p>
    <w:p w14:paraId="4FF0C9D5" w14:textId="7B9C01C1" w:rsidR="007D3D29" w:rsidRPr="001F3F29" w:rsidRDefault="007D3D29" w:rsidP="00F07F8A">
      <w:pPr>
        <w:pStyle w:val="Prosttext"/>
        <w:numPr>
          <w:ilvl w:val="0"/>
          <w:numId w:val="416"/>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některého z výchovných opatření.</w:t>
      </w:r>
    </w:p>
    <w:p w14:paraId="217F1BB2" w14:textId="4144C2AF"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Při nařízení výkonu přeměněného trestu odnětí svobody postupuje soud přiměřeně podle § 58 až 62. Věznici je třeba společně s nařízením výkonu přeměněného trestu odnětí svobody doručit pravomocné rozhodnutí, kterým byl trest obecně prospěšných prací uložen, a pravomocné rozhodnutí o přeměně trestu obecně prospěšných prací v trest odnětí svobody včetně případných rozhodnutí o opravných prostředcích.</w:t>
      </w:r>
    </w:p>
    <w:p w14:paraId="17A87395" w14:textId="564C43E3" w:rsidR="000F1416"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Jestliže soud rozhodne o odložení nebo přerušení výkonu trestu obecně prospěšných prací z důvodu poskytování zvláštní ochrany a pomoci podle</w:t>
      </w:r>
      <w:r w:rsidR="000D0B73">
        <w:rPr>
          <w:rFonts w:ascii="Times New Roman" w:eastAsia="MS Mincho" w:hAnsi="Times New Roman"/>
          <w:bCs/>
          <w:sz w:val="16"/>
          <w:szCs w:val="16"/>
        </w:rPr>
        <w:t> </w:t>
      </w:r>
      <w:r w:rsidRPr="00486D59">
        <w:rPr>
          <w:rFonts w:ascii="Times New Roman" w:eastAsia="MS Mincho" w:hAnsi="Times New Roman"/>
          <w:bCs/>
          <w:sz w:val="16"/>
          <w:szCs w:val="16"/>
        </w:rPr>
        <w:t>zvláštního právního</w:t>
      </w:r>
      <w:r w:rsidRPr="00486D59">
        <w:rPr>
          <w:rFonts w:ascii="Times New Roman" w:eastAsia="MS Mincho" w:hAnsi="Times New Roman"/>
          <w:b/>
          <w:sz w:val="16"/>
          <w:szCs w:val="16"/>
        </w:rPr>
        <w:t xml:space="preserve"> </w:t>
      </w:r>
      <w:r w:rsidRPr="00486D59">
        <w:rPr>
          <w:rFonts w:ascii="Times New Roman" w:eastAsia="MS Mincho" w:hAnsi="Times New Roman"/>
          <w:bCs/>
          <w:sz w:val="16"/>
          <w:szCs w:val="16"/>
        </w:rPr>
        <w:t>předpisu</w:t>
      </w:r>
      <w:hyperlink w:anchor="Poz_13a" w:history="1">
        <w:r w:rsidRPr="00486D59">
          <w:rPr>
            <w:rStyle w:val="Hypertextovodkaz"/>
            <w:rFonts w:ascii="Times New Roman" w:eastAsia="MS Mincho" w:hAnsi="Times New Roman"/>
            <w:sz w:val="16"/>
            <w:szCs w:val="16"/>
            <w:vertAlign w:val="superscript"/>
          </w:rPr>
          <w:t>13a)</w:t>
        </w:r>
      </w:hyperlink>
      <w:r w:rsidRPr="00486D59">
        <w:rPr>
          <w:rFonts w:ascii="Times New Roman" w:eastAsia="MS Mincho" w:hAnsi="Times New Roman"/>
          <w:bCs/>
          <w:sz w:val="16"/>
          <w:szCs w:val="16"/>
        </w:rPr>
        <w:t>,</w:t>
      </w:r>
      <w:r w:rsidRPr="007D3D29">
        <w:rPr>
          <w:rFonts w:ascii="Times New Roman" w:eastAsia="MS Mincho" w:hAnsi="Times New Roman"/>
          <w:b/>
          <w:color w:val="0070C0"/>
          <w:sz w:val="16"/>
          <w:szCs w:val="16"/>
        </w:rPr>
        <w:t xml:space="preserve"> </w:t>
      </w:r>
      <w:r w:rsidRPr="00486D59">
        <w:rPr>
          <w:rFonts w:ascii="Times New Roman" w:eastAsia="MS Mincho" w:hAnsi="Times New Roman"/>
          <w:bCs/>
          <w:sz w:val="16"/>
          <w:szCs w:val="16"/>
        </w:rPr>
        <w:t>doručí soud takové rozhodnutí s doložkou právní moci Ministerstvu vnitra.</w:t>
      </w:r>
    </w:p>
    <w:p w14:paraId="3466DE9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79" w:name="_Toc233193210"/>
      <w:bookmarkStart w:id="2680" w:name="_Toc221856795"/>
      <w:bookmarkStart w:id="2681" w:name="_Toc233209808"/>
      <w:bookmarkStart w:id="2682" w:name="_Toc233283627"/>
      <w:bookmarkStart w:id="2683" w:name="_Toc233286430"/>
      <w:bookmarkStart w:id="2684" w:name="_Toc233289392"/>
      <w:bookmarkStart w:id="2685" w:name="_Toc233292500"/>
      <w:bookmarkStart w:id="2686" w:name="_Toc233293169"/>
      <w:bookmarkStart w:id="2687" w:name="_Toc233199236"/>
      <w:bookmarkStart w:id="2688" w:name="_Toc233213404"/>
      <w:bookmarkStart w:id="2689" w:name="_Toc233216462"/>
      <w:bookmarkStart w:id="2690" w:name="_Toc213959839"/>
      <w:bookmarkStart w:id="2691" w:name="_Toc233301272"/>
      <w:bookmarkStart w:id="2692" w:name="_Toc233302604"/>
      <w:bookmarkStart w:id="2693" w:name="_Toc233307879"/>
      <w:bookmarkStart w:id="2694" w:name="_Toc233313445"/>
      <w:bookmarkStart w:id="2695" w:name="_Toc233315748"/>
      <w:bookmarkStart w:id="2696" w:name="_Toc233342626"/>
      <w:bookmarkStart w:id="2697" w:name="_Toc233343292"/>
      <w:bookmarkStart w:id="2698" w:name="_Toc233344643"/>
      <w:bookmarkStart w:id="2699" w:name="_Toc233355128"/>
      <w:bookmarkStart w:id="2700" w:name="_Toc233357818"/>
      <w:bookmarkStart w:id="2701" w:name="_Toc233368499"/>
      <w:bookmarkStart w:id="2702" w:name="_Toc233370629"/>
      <w:bookmarkStart w:id="2703" w:name="_Toc2167751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73</w:t>
      </w:r>
      <w:r w:rsidR="000F1416" w:rsidRPr="007D7680">
        <w:rPr>
          <w:rFonts w:ascii="Times New Roman" w:eastAsia="MS Mincho" w:hAnsi="Times New Roman"/>
          <w:b/>
          <w:color w:val="008000"/>
          <w:sz w:val="16"/>
          <w:szCs w:val="16"/>
        </w:rPr>
        <w:br/>
        <w:t>Ztráta čestných titulů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vyznamenání</w:t>
      </w:r>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p>
    <w:p w14:paraId="6975266F" w14:textId="42CDB978"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ztrátě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vyrozumí předseda senátu (samosoudce) přípisem podle odstavce 2 ten úřad nebo orgán, který spravuje věci týkající se příslušného vyznamenání, čestného uznání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čestných titulů, popřípadě úřad nebo orgán, který je udělil nebo propůjčil.</w:t>
      </w:r>
    </w:p>
    <w:p w14:paraId="50FCECAC" w14:textId="4BA7FCD5" w:rsidR="007B66C6" w:rsidRPr="00486D59" w:rsidRDefault="000F1416" w:rsidP="00486D59">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Ve vyrozumění se uvede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příjmení odsouzeného, </w:t>
      </w:r>
      <w:r w:rsidR="00A5009D" w:rsidRPr="007D7680">
        <w:rPr>
          <w:rFonts w:ascii="Times New Roman" w:eastAsia="MS Mincho" w:hAnsi="Times New Roman"/>
          <w:sz w:val="16"/>
          <w:szCs w:val="16"/>
        </w:rPr>
        <w:t>datum</w:t>
      </w:r>
      <w:r w:rsidRPr="007D7680">
        <w:rPr>
          <w:rFonts w:ascii="Times New Roman" w:eastAsia="MS Mincho" w:hAnsi="Times New Roman"/>
          <w:sz w:val="16"/>
          <w:szCs w:val="16"/>
        </w:rPr>
        <w:t xml:space="preserve"> narození, povolání, poslední bydliště, označení soudu,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jednací rozsudku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vyznamenání, čestného uznání</w:t>
      </w:r>
      <w:r w:rsidR="007B66C6">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jiných čestných titulů.</w:t>
      </w:r>
    </w:p>
    <w:p w14:paraId="721689D6" w14:textId="77777777"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Jestliže vyznamenání, na něž se vztahuje uložený trest ztráty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nebyla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doklady už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stíhání vzata do úschovy, zjistí soud (obvykle dotazem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kde jsou, opatří 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rozsudku je zašle příslušnému orgánu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Nepodaří-li se vyznamenání, popř.</w:t>
      </w:r>
      <w:r w:rsidR="00361045">
        <w:rPr>
          <w:rFonts w:ascii="Times New Roman" w:eastAsia="MS Mincho" w:hAnsi="Times New Roman"/>
          <w:sz w:val="16"/>
          <w:szCs w:val="16"/>
        </w:rPr>
        <w:t> </w:t>
      </w:r>
      <w:r w:rsidRPr="007D7680">
        <w:rPr>
          <w:rFonts w:ascii="Times New Roman" w:eastAsia="MS Mincho" w:hAnsi="Times New Roman"/>
          <w:sz w:val="16"/>
          <w:szCs w:val="16"/>
        </w:rPr>
        <w:t>doklady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nim se vztahující opatřit, poznamená soud ve vyrozumění, proč přiloženy nejsou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odsouzený uvedl.</w:t>
      </w:r>
    </w:p>
    <w:p w14:paraId="65B2B99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04" w:name="_Toc233193211"/>
      <w:bookmarkStart w:id="2705" w:name="_Toc221856796"/>
      <w:bookmarkStart w:id="2706" w:name="_Toc233209809"/>
      <w:bookmarkStart w:id="2707" w:name="_Toc233283628"/>
      <w:bookmarkStart w:id="2708" w:name="_Toc233286431"/>
      <w:bookmarkStart w:id="2709" w:name="_Toc233289393"/>
      <w:bookmarkStart w:id="2710" w:name="_Toc233292501"/>
      <w:bookmarkStart w:id="2711" w:name="_Toc233293170"/>
      <w:bookmarkStart w:id="2712" w:name="_Toc233199237"/>
      <w:bookmarkStart w:id="2713" w:name="_Toc233213405"/>
      <w:bookmarkStart w:id="2714" w:name="_Toc233216463"/>
      <w:bookmarkStart w:id="2715" w:name="_Toc213959840"/>
      <w:bookmarkStart w:id="2716" w:name="_Toc233301273"/>
      <w:bookmarkStart w:id="2717" w:name="_Toc233302605"/>
      <w:bookmarkStart w:id="2718" w:name="_Toc233307880"/>
      <w:bookmarkStart w:id="2719" w:name="_Toc233313446"/>
      <w:bookmarkStart w:id="2720" w:name="_Toc233315749"/>
      <w:bookmarkStart w:id="2721" w:name="_Toc233342627"/>
      <w:bookmarkStart w:id="2722" w:name="_Toc233343293"/>
      <w:bookmarkStart w:id="2723" w:name="_Toc233344644"/>
      <w:bookmarkStart w:id="2724" w:name="_Toc233355129"/>
      <w:bookmarkStart w:id="2725" w:name="_Toc233357819"/>
      <w:bookmarkStart w:id="2726" w:name="_Toc233368500"/>
      <w:bookmarkStart w:id="2727" w:name="_Toc233370630"/>
      <w:bookmarkStart w:id="2728" w:name="_Toc2167751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74</w:t>
      </w:r>
      <w:r w:rsidR="000F1416" w:rsidRPr="007D7680">
        <w:rPr>
          <w:rFonts w:ascii="Times New Roman" w:eastAsia="MS Mincho" w:hAnsi="Times New Roman"/>
          <w:b/>
          <w:color w:val="008000"/>
          <w:sz w:val="16"/>
          <w:szCs w:val="16"/>
        </w:rPr>
        <w:br/>
        <w:t>Výkon trestu ztráty vojenské hodnosti</w:t>
      </w:r>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p>
    <w:p w14:paraId="1486065C" w14:textId="77777777" w:rsidR="000F1416" w:rsidRPr="007D7680" w:rsidRDefault="000F1416">
      <w:pPr>
        <w:pStyle w:val="Prosttext"/>
        <w:ind w:firstLine="371"/>
        <w:jc w:val="both"/>
        <w:rPr>
          <w:rFonts w:ascii="Times New Roman" w:eastAsia="MS Mincho" w:hAnsi="Times New Roman"/>
          <w:sz w:val="16"/>
          <w:szCs w:val="16"/>
        </w:rPr>
      </w:pPr>
      <w:r w:rsidRPr="007D7680">
        <w:rPr>
          <w:rFonts w:ascii="Times New Roman" w:eastAsia="MS Mincho" w:hAnsi="Times New Roman"/>
          <w:sz w:val="16"/>
          <w:szCs w:val="16"/>
        </w:rPr>
        <w:t>Byla-li pravomocným rozsudkem uložena ztráta vojenské hodnosti, předseda senátu (samosoudce) vyrozumí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rozsudku:</w:t>
      </w:r>
    </w:p>
    <w:p w14:paraId="74AEB59C" w14:textId="643187F5" w:rsidR="000F1416" w:rsidRPr="00486D59" w:rsidRDefault="0034086C" w:rsidP="0098719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jedná-li se o příslušníka Armády České republiky</w:t>
      </w:r>
      <w:r w:rsidR="000F1416" w:rsidRPr="00486D59">
        <w:rPr>
          <w:rFonts w:ascii="Times New Roman" w:eastAsia="MS Mincho" w:hAnsi="Times New Roman"/>
          <w:bCs/>
          <w:sz w:val="16"/>
          <w:szCs w:val="16"/>
        </w:rPr>
        <w:t>,</w:t>
      </w:r>
    </w:p>
    <w:p w14:paraId="2B91F600" w14:textId="51C7C100" w:rsidR="000F1416" w:rsidRPr="00486D59" w:rsidRDefault="0034086C" w:rsidP="00486D5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a Vojenskou kancelář prezidenta republiky, jedná-li se o příslušníka Vojenské kanceláře prezidenta republiky nebo Hradní stráže</w:t>
      </w:r>
      <w:r w:rsidR="000F1416" w:rsidRPr="00486D59">
        <w:rPr>
          <w:rFonts w:ascii="Times New Roman" w:eastAsia="MS Mincho" w:hAnsi="Times New Roman"/>
          <w:bCs/>
          <w:sz w:val="16"/>
          <w:szCs w:val="16"/>
        </w:rPr>
        <w:t>.</w:t>
      </w:r>
      <w:bookmarkStart w:id="2729" w:name="_Hlk95744428"/>
      <w:bookmarkStart w:id="2730" w:name="_Toc233193212"/>
      <w:bookmarkStart w:id="2731" w:name="_Toc221856797"/>
      <w:bookmarkStart w:id="2732" w:name="_Toc233209810"/>
      <w:bookmarkStart w:id="2733" w:name="_Toc233283629"/>
      <w:bookmarkStart w:id="2734" w:name="_Toc233286432"/>
      <w:bookmarkStart w:id="2735" w:name="_Toc233289394"/>
      <w:bookmarkStart w:id="2736" w:name="_Toc233292502"/>
      <w:bookmarkStart w:id="2737" w:name="_Toc233293171"/>
      <w:bookmarkStart w:id="2738" w:name="_Toc233199238"/>
      <w:bookmarkStart w:id="2739" w:name="_Toc233213406"/>
      <w:bookmarkStart w:id="2740" w:name="_Toc233216464"/>
      <w:bookmarkStart w:id="2741" w:name="_Toc213959841"/>
      <w:bookmarkStart w:id="2742" w:name="_Toc233301274"/>
      <w:bookmarkStart w:id="2743" w:name="_Toc233302606"/>
      <w:bookmarkStart w:id="2744" w:name="_Toc233307881"/>
      <w:bookmarkStart w:id="2745" w:name="_Toc233313447"/>
      <w:bookmarkStart w:id="2746" w:name="_Toc233315750"/>
      <w:bookmarkStart w:id="2747" w:name="_Toc233342628"/>
      <w:bookmarkStart w:id="2748" w:name="_Toc233343294"/>
      <w:bookmarkStart w:id="2749" w:name="_Toc233344645"/>
      <w:bookmarkStart w:id="2750" w:name="_Toc233355130"/>
      <w:bookmarkStart w:id="2751" w:name="_Toc233357820"/>
      <w:bookmarkStart w:id="2752" w:name="_Toc233368501"/>
      <w:bookmarkStart w:id="2753" w:name="_Toc233370631"/>
    </w:p>
    <w:p w14:paraId="3B45516A" w14:textId="713DCEC8" w:rsidR="00EE4637" w:rsidRPr="00486D59" w:rsidRDefault="00EE4637" w:rsidP="00EE4637">
      <w:pPr>
        <w:pStyle w:val="Prosttext"/>
        <w:keepNext/>
        <w:spacing w:before="60"/>
        <w:jc w:val="center"/>
        <w:outlineLvl w:val="4"/>
        <w:rPr>
          <w:rFonts w:ascii="Times New Roman" w:eastAsia="MS Mincho" w:hAnsi="Times New Roman"/>
          <w:b/>
          <w:color w:val="008000"/>
          <w:sz w:val="16"/>
          <w:szCs w:val="16"/>
        </w:rPr>
      </w:pPr>
      <w:bookmarkStart w:id="2754" w:name="_Toc216775157"/>
      <w:bookmarkStart w:id="2755" w:name="_Hlk92791034"/>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r w:rsidRPr="00486D59">
        <w:rPr>
          <w:rFonts w:ascii="Times New Roman" w:eastAsia="MS Mincho" w:hAnsi="Times New Roman"/>
          <w:b/>
          <w:color w:val="008000"/>
          <w:sz w:val="16"/>
          <w:szCs w:val="16"/>
        </w:rPr>
        <w:t>§ 75</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trestu</w:t>
      </w:r>
      <w:bookmarkEnd w:id="2754"/>
    </w:p>
    <w:p w14:paraId="48C5744A" w14:textId="2D6F0CBE" w:rsidR="00D7459F" w:rsidRDefault="00EE290B" w:rsidP="00F07F8A">
      <w:pPr>
        <w:pStyle w:val="Zkladntext"/>
        <w:numPr>
          <w:ilvl w:val="0"/>
          <w:numId w:val="409"/>
        </w:numPr>
        <w:tabs>
          <w:tab w:val="left" w:pos="709"/>
        </w:tabs>
        <w:ind w:left="0" w:firstLine="357"/>
        <w:rPr>
          <w:bCs/>
          <w:sz w:val="16"/>
          <w:szCs w:val="16"/>
        </w:rPr>
      </w:pPr>
      <w:r w:rsidRPr="00486D59">
        <w:rPr>
          <w:bCs/>
          <w:sz w:val="16"/>
          <w:szCs w:val="16"/>
        </w:rPr>
        <w:t>Po právní moci rozhodnutí o uložení peněžitého trestu předá soud účtárně jeho stejnopis s doložkou právní moci</w:t>
      </w:r>
      <w:bookmarkStart w:id="2756" w:name="_Hlk157780600"/>
      <w:r w:rsidR="006138E7" w:rsidRPr="00472D44">
        <w:rPr>
          <w:bCs/>
          <w:sz w:val="16"/>
          <w:szCs w:val="16"/>
        </w:rPr>
        <w:t>,</w:t>
      </w:r>
      <w:r w:rsidR="006138E7" w:rsidRPr="0075284F">
        <w:rPr>
          <w:bCs/>
          <w:color w:val="C0504D" w:themeColor="accent2"/>
          <w:sz w:val="16"/>
          <w:szCs w:val="16"/>
        </w:rPr>
        <w:t xml:space="preserve"> </w:t>
      </w:r>
      <w:r w:rsidR="006138E7" w:rsidRPr="0075284F">
        <w:rPr>
          <w:bCs/>
          <w:sz w:val="16"/>
          <w:szCs w:val="16"/>
        </w:rPr>
        <w:t>informaci o tom, zda se jedná o</w:t>
      </w:r>
      <w:r w:rsidR="000D0B73">
        <w:rPr>
          <w:bCs/>
          <w:sz w:val="16"/>
          <w:szCs w:val="16"/>
        </w:rPr>
        <w:t> </w:t>
      </w:r>
      <w:r w:rsidR="006138E7" w:rsidRPr="0075284F">
        <w:rPr>
          <w:bCs/>
          <w:sz w:val="16"/>
          <w:szCs w:val="16"/>
        </w:rPr>
        <w:t>peněžitý trest spadající pod režim zvláštního zákona</w:t>
      </w:r>
      <w:hyperlink w:anchor="Poz77" w:history="1">
        <w:r w:rsidR="006138E7" w:rsidRPr="00B74B9D">
          <w:rPr>
            <w:rStyle w:val="Hypertextovodkaz"/>
            <w:sz w:val="16"/>
            <w:vertAlign w:val="superscript"/>
          </w:rPr>
          <w:t>77)</w:t>
        </w:r>
      </w:hyperlink>
      <w:r w:rsidR="006138E7" w:rsidRPr="0075284F">
        <w:rPr>
          <w:bCs/>
          <w:sz w:val="16"/>
          <w:szCs w:val="16"/>
        </w:rPr>
        <w:t>, sdělení o pohledávce podle jiného předpisu</w:t>
      </w:r>
      <w:hyperlink w:anchor="Poz96" w:history="1">
        <w:r w:rsidR="006138E7" w:rsidRPr="00B74B9D">
          <w:rPr>
            <w:rStyle w:val="Hypertextovodkaz"/>
            <w:sz w:val="16"/>
            <w:vertAlign w:val="superscript"/>
          </w:rPr>
          <w:t>96)</w:t>
        </w:r>
      </w:hyperlink>
      <w:r w:rsidR="006138E7" w:rsidRPr="0075284F">
        <w:rPr>
          <w:bCs/>
          <w:sz w:val="16"/>
          <w:szCs w:val="16"/>
        </w:rPr>
        <w:t xml:space="preserve"> a rozhodnutí o zajištění majetku obviněného za účelem zajištění výkonu peněžitého trestu, pokud bylo o</w:t>
      </w:r>
      <w:r w:rsidR="00652745" w:rsidRPr="0075284F">
        <w:rPr>
          <w:bCs/>
          <w:sz w:val="16"/>
          <w:szCs w:val="16"/>
        </w:rPr>
        <w:t> </w:t>
      </w:r>
      <w:r w:rsidR="006138E7" w:rsidRPr="0075284F">
        <w:rPr>
          <w:bCs/>
          <w:sz w:val="16"/>
          <w:szCs w:val="16"/>
        </w:rPr>
        <w:t>zajištění majetku rozhodnuto; současně</w:t>
      </w:r>
      <w:bookmarkEnd w:id="2756"/>
      <w:r w:rsidRPr="00486D59">
        <w:rPr>
          <w:bCs/>
          <w:sz w:val="16"/>
          <w:szCs w:val="16"/>
        </w:rPr>
        <w:t xml:space="preserve"> v informačním systému vygeneruje informaci o pohledávce k zaevidování do</w:t>
      </w:r>
      <w:r w:rsidR="00EE4637" w:rsidRPr="00486D59">
        <w:rPr>
          <w:bCs/>
          <w:sz w:val="16"/>
          <w:szCs w:val="16"/>
        </w:rPr>
        <w:t> </w:t>
      </w:r>
      <w:r w:rsidRPr="00486D59">
        <w:rPr>
          <w:bCs/>
          <w:sz w:val="16"/>
          <w:szCs w:val="16"/>
        </w:rPr>
        <w:t xml:space="preserve">informačního systému IRES. </w:t>
      </w:r>
      <w:bookmarkEnd w:id="2755"/>
    </w:p>
    <w:p w14:paraId="3808B143" w14:textId="17E43475"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Jestliže odsouzený dobrovolně nezaplatí peněžitý trest ihned po</w:t>
      </w:r>
      <w:r w:rsidR="00EE4637" w:rsidRPr="00D7459F">
        <w:rPr>
          <w:bCs/>
          <w:sz w:val="16"/>
          <w:szCs w:val="16"/>
        </w:rPr>
        <w:t> </w:t>
      </w:r>
      <w:r w:rsidRPr="00D7459F">
        <w:rPr>
          <w:bCs/>
          <w:sz w:val="16"/>
          <w:szCs w:val="16"/>
        </w:rPr>
        <w:t>právní moci rozhodnutí o jeho uložení a zároveň nepřichází v úvahu rozhodnutí o</w:t>
      </w:r>
      <w:r w:rsidR="000D0B73">
        <w:rPr>
          <w:bCs/>
          <w:sz w:val="16"/>
          <w:szCs w:val="16"/>
        </w:rPr>
        <w:t> </w:t>
      </w:r>
      <w:r w:rsidRPr="00D7459F">
        <w:rPr>
          <w:bCs/>
          <w:sz w:val="16"/>
          <w:szCs w:val="16"/>
        </w:rPr>
        <w:t>odkladu výkonu trestu, povolení splátek nebo upuštění od</w:t>
      </w:r>
      <w:r w:rsidR="00EE4637" w:rsidRPr="00D7459F">
        <w:rPr>
          <w:bCs/>
          <w:sz w:val="16"/>
          <w:szCs w:val="16"/>
        </w:rPr>
        <w:t> </w:t>
      </w:r>
      <w:r w:rsidRPr="00D7459F">
        <w:rPr>
          <w:bCs/>
          <w:sz w:val="16"/>
          <w:szCs w:val="16"/>
        </w:rPr>
        <w:t>výkonu trestu, zašle soud odsouzenému výzvu, aby peněžitý trest zaplatil ve lhůtě jednoho měsíce od doručení této výzvy. Součástí výzvy je</w:t>
      </w:r>
      <w:r w:rsidR="00EE4637" w:rsidRPr="00D7459F">
        <w:rPr>
          <w:bCs/>
          <w:sz w:val="16"/>
          <w:szCs w:val="16"/>
        </w:rPr>
        <w:t> </w:t>
      </w:r>
      <w:r w:rsidRPr="00D7459F">
        <w:rPr>
          <w:bCs/>
          <w:sz w:val="16"/>
          <w:szCs w:val="16"/>
        </w:rPr>
        <w:t xml:space="preserve">upozornění, že v opačném případě bude peněžitý trest vymáhán </w:t>
      </w:r>
      <w:bookmarkStart w:id="2757" w:name="_Hlk155265635"/>
      <w:r w:rsidR="00A403F9" w:rsidRPr="00D7459F">
        <w:rPr>
          <w:bCs/>
          <w:sz w:val="16"/>
          <w:szCs w:val="16"/>
        </w:rPr>
        <w:t>celním úřadem</w:t>
      </w:r>
      <w:bookmarkEnd w:id="2757"/>
      <w:r w:rsidR="00A403F9" w:rsidRPr="00D7459F">
        <w:rPr>
          <w:bCs/>
          <w:sz w:val="16"/>
          <w:szCs w:val="16"/>
        </w:rPr>
        <w:t xml:space="preserve"> </w:t>
      </w:r>
      <w:r w:rsidRPr="00D7459F">
        <w:rPr>
          <w:bCs/>
          <w:sz w:val="16"/>
          <w:szCs w:val="16"/>
        </w:rPr>
        <w:t xml:space="preserve">nebo přeměněn v trest odnětí svobody a dále příslušné platební údaje. </w:t>
      </w:r>
    </w:p>
    <w:p w14:paraId="31253408" w14:textId="77777777"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 xml:space="preserve">Nezaplatí-li odsouzený peněžitý trest na základě výzvy podle odstavce 2 nebo do uplynutí doby, na kterou byl výkon trestu odložen anebo na kterou byly povoleny splátky, a předsedou senátu je nařízeno jeho vymáhání, </w:t>
      </w:r>
      <w:r w:rsidR="00A403F9" w:rsidRPr="00D7459F">
        <w:rPr>
          <w:bCs/>
          <w:sz w:val="16"/>
          <w:szCs w:val="16"/>
        </w:rPr>
        <w:t>zašle předseda senátu celnímu úřadu prostřednictvím účtárny nařízení vymáhání peněžitého trestu a další dokumenty, které byly účtárně již</w:t>
      </w:r>
      <w:r w:rsidR="00B35DA4" w:rsidRPr="00D7459F">
        <w:rPr>
          <w:bCs/>
          <w:sz w:val="16"/>
          <w:szCs w:val="16"/>
        </w:rPr>
        <w:t> </w:t>
      </w:r>
      <w:r w:rsidR="00A403F9" w:rsidRPr="00D7459F">
        <w:rPr>
          <w:bCs/>
          <w:sz w:val="16"/>
          <w:szCs w:val="16"/>
        </w:rPr>
        <w:t>předány podle odstavce 1</w:t>
      </w:r>
      <w:r w:rsidRPr="00D7459F">
        <w:rPr>
          <w:bCs/>
          <w:sz w:val="16"/>
          <w:szCs w:val="16"/>
        </w:rPr>
        <w:t>.</w:t>
      </w:r>
      <w:r w:rsidR="00A403F9" w:rsidRPr="00D7459F">
        <w:rPr>
          <w:bCs/>
          <w:sz w:val="16"/>
          <w:szCs w:val="16"/>
        </w:rPr>
        <w:t xml:space="preserve"> Současně předá prostřednictvím účtárny celnímu úřadu stejnopis výzvy podle odstavce 2, informaci o tom, do kdy měl být peněžitý trest zaplacen, a kontaktní údaje osoby, která</w:t>
      </w:r>
      <w:r w:rsidR="00652745" w:rsidRPr="00D7459F">
        <w:rPr>
          <w:bCs/>
          <w:sz w:val="16"/>
          <w:szCs w:val="16"/>
        </w:rPr>
        <w:t> </w:t>
      </w:r>
      <w:r w:rsidR="00A403F9" w:rsidRPr="00D7459F">
        <w:rPr>
          <w:bCs/>
          <w:sz w:val="16"/>
          <w:szCs w:val="16"/>
        </w:rPr>
        <w:t>v dané věci zajistí případnou nezbytnou operativní komunikaci s celním úřadem.  Kontaktními údaji se rozumí zejména jméno a příjmení, e-mailová adresa a telefonní číslo.</w:t>
      </w:r>
    </w:p>
    <w:p w14:paraId="7C156876" w14:textId="77777777"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Jestliže předseda senátu nenařídí vymáhání peněžitého trestu, protože</w:t>
      </w:r>
      <w:r w:rsidR="00B35DA4" w:rsidRPr="00D7459F">
        <w:rPr>
          <w:bCs/>
          <w:sz w:val="16"/>
          <w:szCs w:val="16"/>
        </w:rPr>
        <w:t> </w:t>
      </w:r>
      <w:r w:rsidRPr="00D7459F">
        <w:rPr>
          <w:bCs/>
          <w:sz w:val="16"/>
          <w:szCs w:val="16"/>
        </w:rPr>
        <w:t xml:space="preserve">na jeho zaplacení postačují prostředky z peněžité záruky, vydá účtárně soudu pokyn k úhradě peněžitého trestu z peněžité záruky. </w:t>
      </w:r>
    </w:p>
    <w:p w14:paraId="009EEA95" w14:textId="77777777"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 xml:space="preserve">Zaplacené peněžité tresty nebo splátky na ně, pokud </w:t>
      </w:r>
      <w:bookmarkStart w:id="2758" w:name="_Hlk155266037"/>
      <w:r w:rsidR="00DF11AD" w:rsidRPr="00D7459F">
        <w:rPr>
          <w:bCs/>
          <w:sz w:val="16"/>
          <w:szCs w:val="16"/>
        </w:rPr>
        <w:t>byly zaplaceny před předáním peněžitého trestu k vymáhání celnímu úřadu a</w:t>
      </w:r>
      <w:bookmarkEnd w:id="2758"/>
      <w:r w:rsidR="00DF11AD" w:rsidRPr="00D7459F">
        <w:rPr>
          <w:bCs/>
          <w:sz w:val="16"/>
          <w:szCs w:val="16"/>
        </w:rPr>
        <w:t xml:space="preserve"> </w:t>
      </w:r>
      <w:r w:rsidRPr="00D7459F">
        <w:rPr>
          <w:bCs/>
          <w:sz w:val="16"/>
          <w:szCs w:val="16"/>
        </w:rPr>
        <w:t>spadají pod</w:t>
      </w:r>
      <w:r w:rsidR="00EE4637" w:rsidRPr="00D7459F">
        <w:rPr>
          <w:bCs/>
          <w:sz w:val="16"/>
          <w:szCs w:val="16"/>
        </w:rPr>
        <w:t> </w:t>
      </w:r>
      <w:r w:rsidRPr="00D7459F">
        <w:rPr>
          <w:bCs/>
          <w:sz w:val="16"/>
          <w:szCs w:val="16"/>
        </w:rPr>
        <w:t>režim zvláštního</w:t>
      </w:r>
      <w:r w:rsidRPr="00D7459F">
        <w:rPr>
          <w:b/>
          <w:color w:val="0070C0"/>
          <w:sz w:val="16"/>
          <w:szCs w:val="16"/>
        </w:rPr>
        <w:t xml:space="preserve"> </w:t>
      </w:r>
      <w:r w:rsidRPr="00D7459F">
        <w:rPr>
          <w:bCs/>
          <w:sz w:val="16"/>
          <w:szCs w:val="16"/>
        </w:rPr>
        <w:t>zákona</w:t>
      </w:r>
      <w:hyperlink w:anchor="Poz77" w:history="1">
        <w:r w:rsidRPr="00D7459F">
          <w:rPr>
            <w:rStyle w:val="Hypertextovodkaz"/>
            <w:sz w:val="16"/>
            <w:szCs w:val="16"/>
            <w:vertAlign w:val="superscript"/>
          </w:rPr>
          <w:t>77)</w:t>
        </w:r>
      </w:hyperlink>
      <w:r w:rsidRPr="00D7459F">
        <w:rPr>
          <w:bCs/>
          <w:sz w:val="16"/>
          <w:szCs w:val="16"/>
        </w:rPr>
        <w:t>,</w:t>
      </w:r>
      <w:r w:rsidRPr="00D7459F">
        <w:rPr>
          <w:b/>
          <w:color w:val="0070C0"/>
          <w:sz w:val="16"/>
          <w:szCs w:val="16"/>
        </w:rPr>
        <w:t xml:space="preserve"> </w:t>
      </w:r>
      <w:r w:rsidRPr="00D7459F">
        <w:rPr>
          <w:bCs/>
          <w:sz w:val="16"/>
          <w:szCs w:val="16"/>
        </w:rPr>
        <w:t>je třeba zaevidovat v aplikaci Výnosy trestních sankcí a účtárně předat platební poukaz k jejich výplatě na</w:t>
      </w:r>
      <w:r w:rsidR="00EE4637" w:rsidRPr="00D7459F">
        <w:rPr>
          <w:bCs/>
          <w:sz w:val="16"/>
          <w:szCs w:val="16"/>
        </w:rPr>
        <w:t> </w:t>
      </w:r>
      <w:r w:rsidRPr="00D7459F">
        <w:rPr>
          <w:bCs/>
          <w:sz w:val="16"/>
          <w:szCs w:val="16"/>
        </w:rPr>
        <w:t xml:space="preserve">zvláštní účet vedený ministerstvem. </w:t>
      </w:r>
      <w:bookmarkStart w:id="2759" w:name="_Hlk155266133"/>
    </w:p>
    <w:p w14:paraId="1F2DE767" w14:textId="77777777" w:rsidR="00584418" w:rsidRDefault="00DF11AD" w:rsidP="00F07F8A">
      <w:pPr>
        <w:pStyle w:val="Zkladntext"/>
        <w:numPr>
          <w:ilvl w:val="0"/>
          <w:numId w:val="409"/>
        </w:numPr>
        <w:tabs>
          <w:tab w:val="left" w:pos="709"/>
        </w:tabs>
        <w:ind w:left="0" w:firstLine="357"/>
        <w:rPr>
          <w:bCs/>
          <w:sz w:val="16"/>
          <w:szCs w:val="16"/>
        </w:rPr>
      </w:pPr>
      <w:r w:rsidRPr="00D7459F">
        <w:rPr>
          <w:bCs/>
          <w:sz w:val="16"/>
          <w:szCs w:val="16"/>
        </w:rPr>
        <w:t>Účtárnu soudu je dále třeba vyrozumět společně s předáním stejnopisu rozhodnutí s doložkou právní moci o</w:t>
      </w:r>
      <w:bookmarkStart w:id="2760" w:name="_Hlk155266158"/>
      <w:bookmarkEnd w:id="2759"/>
    </w:p>
    <w:p w14:paraId="766B5460"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povolení odkladu výkonu peněžitého trestu,</w:t>
      </w:r>
      <w:bookmarkEnd w:id="2760"/>
      <w:r w:rsidR="00EE290B" w:rsidRPr="00584418">
        <w:rPr>
          <w:bCs/>
          <w:sz w:val="16"/>
          <w:szCs w:val="16"/>
        </w:rPr>
        <w:t xml:space="preserve"> </w:t>
      </w:r>
      <w:bookmarkStart w:id="2761" w:name="_Hlk155266192"/>
    </w:p>
    <w:p w14:paraId="71783215"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povolení splácení peněžitého trestu</w:t>
      </w:r>
      <w:bookmarkEnd w:id="2761"/>
      <w:r w:rsidRPr="00584418">
        <w:rPr>
          <w:bCs/>
          <w:sz w:val="16"/>
          <w:szCs w:val="16"/>
        </w:rPr>
        <w:t>,</w:t>
      </w:r>
      <w:r w:rsidR="00EE290B" w:rsidRPr="00584418">
        <w:rPr>
          <w:bCs/>
          <w:sz w:val="16"/>
          <w:szCs w:val="16"/>
        </w:rPr>
        <w:t xml:space="preserve"> </w:t>
      </w:r>
    </w:p>
    <w:p w14:paraId="62F69D3A"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 xml:space="preserve">odvolání povolení odkladu nebo splátek, </w:t>
      </w:r>
    </w:p>
    <w:p w14:paraId="1604509B"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 xml:space="preserve">upuštění od výkonu peněžitého trestu nebo jeho zbytku, </w:t>
      </w:r>
    </w:p>
    <w:p w14:paraId="66B3EAC6"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přeměně peněžitého trestu v nepodmíněný trest odnětí svobody, jakož</w:t>
      </w:r>
      <w:r w:rsidR="00B35DA4" w:rsidRPr="00584418">
        <w:rPr>
          <w:bCs/>
          <w:sz w:val="16"/>
          <w:szCs w:val="16"/>
        </w:rPr>
        <w:t> </w:t>
      </w:r>
      <w:r w:rsidRPr="00584418">
        <w:rPr>
          <w:bCs/>
          <w:sz w:val="16"/>
          <w:szCs w:val="16"/>
        </w:rPr>
        <w:t>i</w:t>
      </w:r>
      <w:r w:rsidR="00B35DA4" w:rsidRPr="00584418">
        <w:rPr>
          <w:bCs/>
          <w:sz w:val="16"/>
          <w:szCs w:val="16"/>
        </w:rPr>
        <w:t> </w:t>
      </w:r>
      <w:r w:rsidRPr="00584418">
        <w:rPr>
          <w:bCs/>
          <w:sz w:val="16"/>
          <w:szCs w:val="16"/>
        </w:rPr>
        <w:t>o tom, že odsouzený odvrátil nebo částečně odvrátil výkon trestu odnětí svobody a jaká část přeměněného trestu odnětí svobody bude vykonána,</w:t>
      </w:r>
    </w:p>
    <w:p w14:paraId="6415C435"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 xml:space="preserve">promlčení výkonu peněžitého trestu, </w:t>
      </w:r>
    </w:p>
    <w:p w14:paraId="18A6E92B"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zrušení peněžitého trestu v důsledku uložení souhrnného nebo</w:t>
      </w:r>
      <w:r w:rsidR="00B35DA4" w:rsidRPr="00584418">
        <w:rPr>
          <w:bCs/>
          <w:sz w:val="16"/>
          <w:szCs w:val="16"/>
        </w:rPr>
        <w:t> </w:t>
      </w:r>
      <w:r w:rsidRPr="00584418">
        <w:rPr>
          <w:bCs/>
          <w:sz w:val="16"/>
          <w:szCs w:val="16"/>
        </w:rPr>
        <w:t xml:space="preserve">společného trestu, </w:t>
      </w:r>
    </w:p>
    <w:p w14:paraId="20A7D8EC" w14:textId="70FF993F" w:rsidR="00EE290B" w:rsidRP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dalších skutečnostech, v jejichž důsledku nelze peněžitý trest vymáhat nebo pohledávka peněžitého trestu zaniká.</w:t>
      </w:r>
      <w:r w:rsidR="00EE290B" w:rsidRPr="00584418">
        <w:rPr>
          <w:bCs/>
          <w:sz w:val="16"/>
          <w:szCs w:val="16"/>
        </w:rPr>
        <w:t xml:space="preserve"> </w:t>
      </w:r>
    </w:p>
    <w:p w14:paraId="4B575641" w14:textId="77777777" w:rsidR="00584418" w:rsidRDefault="00073C9B" w:rsidP="00F07F8A">
      <w:pPr>
        <w:pStyle w:val="Zkladntext"/>
        <w:numPr>
          <w:ilvl w:val="0"/>
          <w:numId w:val="409"/>
        </w:numPr>
        <w:tabs>
          <w:tab w:val="left" w:pos="709"/>
        </w:tabs>
        <w:ind w:left="0" w:firstLine="357"/>
        <w:rPr>
          <w:bCs/>
          <w:sz w:val="16"/>
          <w:szCs w:val="16"/>
        </w:rPr>
      </w:pPr>
      <w:r w:rsidRPr="00B35DA4">
        <w:rPr>
          <w:bCs/>
          <w:sz w:val="16"/>
          <w:szCs w:val="16"/>
        </w:rPr>
        <w:t>Ve vztahu k přeměněnému trestu odnětí svobody je třeba účtárnu soudu vyrozumět o tom, že byl přeměněný trest odnětí svobody vykonán a</w:t>
      </w:r>
      <w:r w:rsidR="00B35DA4">
        <w:rPr>
          <w:bCs/>
          <w:sz w:val="16"/>
          <w:szCs w:val="16"/>
        </w:rPr>
        <w:t> </w:t>
      </w:r>
      <w:r w:rsidRPr="00B35DA4">
        <w:rPr>
          <w:bCs/>
          <w:sz w:val="16"/>
          <w:szCs w:val="16"/>
        </w:rPr>
        <w:t>k</w:t>
      </w:r>
      <w:r w:rsidR="00B35DA4">
        <w:rPr>
          <w:bCs/>
          <w:sz w:val="16"/>
          <w:szCs w:val="16"/>
        </w:rPr>
        <w:t> </w:t>
      </w:r>
      <w:r w:rsidRPr="00B35DA4">
        <w:rPr>
          <w:bCs/>
          <w:sz w:val="16"/>
          <w:szCs w:val="16"/>
        </w:rPr>
        <w:t>jakému datu, a dále s připojením stejnopisu rozhodnutí s</w:t>
      </w:r>
      <w:r w:rsidR="00202B3A" w:rsidRPr="00B35DA4">
        <w:rPr>
          <w:bCs/>
          <w:sz w:val="16"/>
          <w:szCs w:val="16"/>
        </w:rPr>
        <w:t> </w:t>
      </w:r>
      <w:r w:rsidRPr="00B35DA4">
        <w:rPr>
          <w:bCs/>
          <w:sz w:val="16"/>
          <w:szCs w:val="16"/>
        </w:rPr>
        <w:t>doložkou právní moci, je-li takové rozhodnutí vydáno, o</w:t>
      </w:r>
    </w:p>
    <w:p w14:paraId="2239877D" w14:textId="77777777" w:rsidR="00584418" w:rsidRDefault="00073C9B" w:rsidP="00F07F8A">
      <w:pPr>
        <w:pStyle w:val="Zkladntext"/>
        <w:numPr>
          <w:ilvl w:val="0"/>
          <w:numId w:val="418"/>
        </w:numPr>
        <w:tabs>
          <w:tab w:val="left" w:pos="357"/>
        </w:tabs>
        <w:ind w:left="358" w:hanging="74"/>
        <w:rPr>
          <w:bCs/>
          <w:sz w:val="16"/>
          <w:szCs w:val="16"/>
        </w:rPr>
      </w:pPr>
      <w:r w:rsidRPr="00584418">
        <w:rPr>
          <w:bCs/>
          <w:sz w:val="16"/>
          <w:szCs w:val="16"/>
        </w:rPr>
        <w:t xml:space="preserve">upuštění od výkonu přeměněného trestu odnětí svobody nebo jeho zbytku, </w:t>
      </w:r>
    </w:p>
    <w:p w14:paraId="1DA914CB" w14:textId="77777777" w:rsidR="00584418" w:rsidRDefault="00073C9B" w:rsidP="00F07F8A">
      <w:pPr>
        <w:pStyle w:val="Zkladntext"/>
        <w:numPr>
          <w:ilvl w:val="0"/>
          <w:numId w:val="418"/>
        </w:numPr>
        <w:tabs>
          <w:tab w:val="left" w:pos="357"/>
        </w:tabs>
        <w:ind w:left="358" w:hanging="74"/>
        <w:rPr>
          <w:bCs/>
          <w:sz w:val="16"/>
          <w:szCs w:val="16"/>
        </w:rPr>
      </w:pPr>
      <w:r w:rsidRPr="00584418">
        <w:rPr>
          <w:bCs/>
          <w:sz w:val="16"/>
          <w:szCs w:val="16"/>
        </w:rPr>
        <w:t>tom, že u odsouzeného, u nějž bylo rozhodnuto o upuštění od</w:t>
      </w:r>
      <w:r w:rsidR="00202B3A" w:rsidRPr="00584418">
        <w:rPr>
          <w:bCs/>
          <w:sz w:val="16"/>
          <w:szCs w:val="16"/>
        </w:rPr>
        <w:t> </w:t>
      </w:r>
      <w:r w:rsidRPr="00584418">
        <w:rPr>
          <w:bCs/>
          <w:sz w:val="16"/>
          <w:szCs w:val="16"/>
        </w:rPr>
        <w:t>výkonu přeměněného trestu odnětí svobody nebo jeho zbytku proto, že byl nebo</w:t>
      </w:r>
      <w:r w:rsidR="00B35DA4" w:rsidRPr="00584418">
        <w:rPr>
          <w:bCs/>
          <w:sz w:val="16"/>
          <w:szCs w:val="16"/>
        </w:rPr>
        <w:t> </w:t>
      </w:r>
      <w:r w:rsidRPr="00584418">
        <w:rPr>
          <w:bCs/>
          <w:sz w:val="16"/>
          <w:szCs w:val="16"/>
        </w:rPr>
        <w:t>má být vydán do cizího státu nebo předán cizímu státu nebo</w:t>
      </w:r>
      <w:r w:rsidR="00B35DA4" w:rsidRPr="00584418">
        <w:rPr>
          <w:bCs/>
          <w:sz w:val="16"/>
          <w:szCs w:val="16"/>
        </w:rPr>
        <w:t> </w:t>
      </w:r>
      <w:r w:rsidRPr="00584418">
        <w:rPr>
          <w:bCs/>
          <w:sz w:val="16"/>
          <w:szCs w:val="16"/>
        </w:rPr>
        <w:t>vyhoštěn, bylo podle § 327 odst. 2 tr. ř. rozhodnuto, že</w:t>
      </w:r>
      <w:r w:rsidR="00202B3A" w:rsidRPr="00584418">
        <w:rPr>
          <w:bCs/>
          <w:sz w:val="16"/>
          <w:szCs w:val="16"/>
        </w:rPr>
        <w:t> </w:t>
      </w:r>
      <w:r w:rsidRPr="00584418">
        <w:rPr>
          <w:bCs/>
          <w:sz w:val="16"/>
          <w:szCs w:val="16"/>
        </w:rPr>
        <w:t>se</w:t>
      </w:r>
      <w:r w:rsidR="00D65065" w:rsidRPr="00584418">
        <w:rPr>
          <w:bCs/>
          <w:sz w:val="16"/>
          <w:szCs w:val="16"/>
        </w:rPr>
        <w:t> </w:t>
      </w:r>
      <w:r w:rsidRPr="00584418">
        <w:rPr>
          <w:bCs/>
          <w:sz w:val="16"/>
          <w:szCs w:val="16"/>
        </w:rPr>
        <w:t>přeměněný trest odnětí svobody nebo jeho zbytek vykoná,</w:t>
      </w:r>
    </w:p>
    <w:p w14:paraId="3D4C337A"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tom, že odsouzený odvrátil nebo částečně odvrátil výkon trestu odnětí svobody, a jaká část přeměněného trestu odnětí svobody bude vykonána,  </w:t>
      </w:r>
    </w:p>
    <w:p w14:paraId="04AF7141"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podmíněném propuštění odsouzeného z výkonu přeměněného trestu odnětí svobody, </w:t>
      </w:r>
    </w:p>
    <w:p w14:paraId="43292107" w14:textId="242C14C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osvědčení odsouzeného ve zkušební době podmíněného propuštění z</w:t>
      </w:r>
      <w:r w:rsidR="00B35DA4" w:rsidRPr="00584418">
        <w:rPr>
          <w:bCs/>
          <w:sz w:val="16"/>
          <w:szCs w:val="16"/>
        </w:rPr>
        <w:t> </w:t>
      </w:r>
      <w:r w:rsidRPr="00584418">
        <w:rPr>
          <w:bCs/>
          <w:sz w:val="16"/>
          <w:szCs w:val="16"/>
        </w:rPr>
        <w:t>výkonu přeměněného trestu odnětí svobody (včetně osvědčení ze</w:t>
      </w:r>
      <w:r w:rsidR="00D65065" w:rsidRPr="00584418">
        <w:rPr>
          <w:bCs/>
          <w:sz w:val="16"/>
          <w:szCs w:val="16"/>
        </w:rPr>
        <w:t> </w:t>
      </w:r>
      <w:r w:rsidRPr="00584418">
        <w:rPr>
          <w:bCs/>
          <w:sz w:val="16"/>
          <w:szCs w:val="16"/>
        </w:rPr>
        <w:t>zákona) nebo</w:t>
      </w:r>
      <w:r w:rsidR="000D0B73">
        <w:rPr>
          <w:bCs/>
          <w:sz w:val="16"/>
          <w:szCs w:val="16"/>
        </w:rPr>
        <w:t> </w:t>
      </w:r>
      <w:r w:rsidRPr="00584418">
        <w:rPr>
          <w:bCs/>
          <w:sz w:val="16"/>
          <w:szCs w:val="16"/>
        </w:rPr>
        <w:t>o</w:t>
      </w:r>
      <w:r w:rsidR="000D0B73">
        <w:rPr>
          <w:bCs/>
          <w:sz w:val="16"/>
          <w:szCs w:val="16"/>
        </w:rPr>
        <w:t> </w:t>
      </w:r>
      <w:r w:rsidRPr="00584418">
        <w:rPr>
          <w:bCs/>
          <w:sz w:val="16"/>
          <w:szCs w:val="16"/>
        </w:rPr>
        <w:t xml:space="preserve">nařízení výkonu zbytku trestu, </w:t>
      </w:r>
    </w:p>
    <w:p w14:paraId="2B803B3F"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tom, že výkon přeměněného trestu odnětí svobody byl promlčen, včetně</w:t>
      </w:r>
      <w:r w:rsidR="00B35DA4" w:rsidRPr="00584418">
        <w:rPr>
          <w:bCs/>
          <w:sz w:val="16"/>
          <w:szCs w:val="16"/>
        </w:rPr>
        <w:t> </w:t>
      </w:r>
      <w:r w:rsidRPr="00584418">
        <w:rPr>
          <w:bCs/>
          <w:sz w:val="16"/>
          <w:szCs w:val="16"/>
        </w:rPr>
        <w:t xml:space="preserve">promlčení výkonu přeměněného trestu, o jehož výkonu rozhodl předseda senátu podle § 327 odst. 2 tr. ř., </w:t>
      </w:r>
    </w:p>
    <w:p w14:paraId="53C5FF3D"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zrušení trestu uložením souhrnného nebo společného trestu, </w:t>
      </w:r>
    </w:p>
    <w:p w14:paraId="0D9EE3ED" w14:textId="18CB8BFC" w:rsidR="0061381F" w:rsidRP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dalších skutečnostech, v jejichž důsledku zaniká pohledávka peněžitého trestu. </w:t>
      </w:r>
    </w:p>
    <w:p w14:paraId="6684D440" w14:textId="239AB698" w:rsidR="0061381F" w:rsidRPr="00B35DA4" w:rsidRDefault="0061381F" w:rsidP="0061381F">
      <w:pPr>
        <w:pStyle w:val="Zkladntext"/>
        <w:rPr>
          <w:bCs/>
          <w:sz w:val="16"/>
          <w:szCs w:val="16"/>
        </w:rPr>
      </w:pPr>
      <w:r w:rsidRPr="00B35DA4">
        <w:rPr>
          <w:bCs/>
          <w:sz w:val="16"/>
          <w:szCs w:val="16"/>
        </w:rPr>
        <w:t>Obdobně soud postupuje ve vztahu k náhradnímu trestu odnětí svobody stanovenému podle předchozích právních předpisů.</w:t>
      </w:r>
    </w:p>
    <w:p w14:paraId="47EAD07B" w14:textId="77777777" w:rsidR="00D7459F" w:rsidRDefault="00202B3A" w:rsidP="00F07F8A">
      <w:pPr>
        <w:pStyle w:val="Zkladntext"/>
        <w:numPr>
          <w:ilvl w:val="0"/>
          <w:numId w:val="409"/>
        </w:numPr>
        <w:tabs>
          <w:tab w:val="left" w:pos="709"/>
        </w:tabs>
        <w:ind w:left="0" w:firstLine="357"/>
        <w:rPr>
          <w:bCs/>
          <w:sz w:val="16"/>
          <w:szCs w:val="16"/>
        </w:rPr>
      </w:pPr>
      <w:r w:rsidRPr="00B35DA4">
        <w:rPr>
          <w:bCs/>
          <w:sz w:val="16"/>
          <w:szCs w:val="16"/>
        </w:rPr>
        <w:t>V případech, kdy pohledávka v důsledku některé ze skutečností uvedených v odstavcích 6 a 7 zaniká, předá soud současně s dokumenty podle těchto odstavců účtárně sdělení o zániku pohledávky podle jiného předpisu</w:t>
      </w:r>
      <w:hyperlink w:anchor="Poz96" w:history="1">
        <w:r w:rsidRPr="00B74B9D">
          <w:rPr>
            <w:rStyle w:val="Hypertextovodkaz"/>
            <w:sz w:val="16"/>
            <w:vertAlign w:val="superscript"/>
          </w:rPr>
          <w:t>96)</w:t>
        </w:r>
      </w:hyperlink>
      <w:r w:rsidRPr="00B35DA4">
        <w:rPr>
          <w:bCs/>
          <w:sz w:val="16"/>
          <w:szCs w:val="16"/>
        </w:rPr>
        <w:t xml:space="preserve">. </w:t>
      </w:r>
    </w:p>
    <w:p w14:paraId="4DB8E529" w14:textId="77777777" w:rsidR="00D7459F" w:rsidRDefault="00202B3A" w:rsidP="00F07F8A">
      <w:pPr>
        <w:pStyle w:val="Zkladntext"/>
        <w:numPr>
          <w:ilvl w:val="0"/>
          <w:numId w:val="409"/>
        </w:numPr>
        <w:tabs>
          <w:tab w:val="left" w:pos="709"/>
        </w:tabs>
        <w:ind w:left="0" w:firstLine="357"/>
        <w:rPr>
          <w:bCs/>
          <w:sz w:val="16"/>
          <w:szCs w:val="16"/>
        </w:rPr>
      </w:pPr>
      <w:r w:rsidRPr="00D7459F">
        <w:rPr>
          <w:bCs/>
          <w:sz w:val="16"/>
          <w:szCs w:val="16"/>
        </w:rPr>
        <w:t>V případě, že byl peněžitý trest předán k vymáhání celnímu úřadu, je</w:t>
      </w:r>
      <w:r w:rsidR="00B35DA4" w:rsidRPr="00D7459F">
        <w:rPr>
          <w:bCs/>
          <w:sz w:val="16"/>
          <w:szCs w:val="16"/>
        </w:rPr>
        <w:t> </w:t>
      </w:r>
      <w:r w:rsidRPr="00D7459F">
        <w:rPr>
          <w:bCs/>
          <w:sz w:val="16"/>
          <w:szCs w:val="16"/>
        </w:rPr>
        <w:t>třeba o skutečnostech uvedených v odstavcích 6 a 7 namísto účtárny soudu vyrozumět celní úřad, a to spolu s předáním stejnopisu rozhodnutí s doložkou právní moci.</w:t>
      </w:r>
      <w:bookmarkStart w:id="2762" w:name="_Hlk158991148"/>
    </w:p>
    <w:p w14:paraId="1FEBEE5A" w14:textId="77777777" w:rsidR="00D7459F" w:rsidRDefault="00202B3A" w:rsidP="00F07F8A">
      <w:pPr>
        <w:pStyle w:val="Zkladntext"/>
        <w:numPr>
          <w:ilvl w:val="0"/>
          <w:numId w:val="409"/>
        </w:numPr>
        <w:tabs>
          <w:tab w:val="left" w:pos="709"/>
        </w:tabs>
        <w:ind w:left="0" w:firstLine="357"/>
        <w:rPr>
          <w:bCs/>
          <w:sz w:val="16"/>
          <w:szCs w:val="16"/>
        </w:rPr>
      </w:pPr>
      <w:r w:rsidRPr="00D7459F">
        <w:rPr>
          <w:bCs/>
          <w:sz w:val="16"/>
          <w:szCs w:val="16"/>
        </w:rPr>
        <w:lastRenderedPageBreak/>
        <w:t>Jestliže bude na peněžitý trest uhrazena platba na účet soudu po</w:t>
      </w:r>
      <w:r w:rsidR="00B35DA4" w:rsidRPr="00D7459F">
        <w:rPr>
          <w:bCs/>
          <w:sz w:val="16"/>
          <w:szCs w:val="16"/>
        </w:rPr>
        <w:t> </w:t>
      </w:r>
      <w:r w:rsidRPr="00D7459F">
        <w:rPr>
          <w:bCs/>
          <w:sz w:val="16"/>
          <w:szCs w:val="16"/>
        </w:rPr>
        <w:t>předání peněžitého trestu</w:t>
      </w:r>
      <w:bookmarkEnd w:id="2762"/>
      <w:r w:rsidRPr="00D7459F">
        <w:rPr>
          <w:bCs/>
          <w:sz w:val="16"/>
          <w:szCs w:val="16"/>
        </w:rPr>
        <w:t xml:space="preserve"> k vymáhání celnímu úřadu, vyrozumí o</w:t>
      </w:r>
      <w:r w:rsidR="00B35DA4" w:rsidRPr="00D7459F">
        <w:rPr>
          <w:bCs/>
          <w:sz w:val="16"/>
          <w:szCs w:val="16"/>
        </w:rPr>
        <w:t> </w:t>
      </w:r>
      <w:r w:rsidRPr="00D7459F">
        <w:rPr>
          <w:bCs/>
          <w:sz w:val="16"/>
          <w:szCs w:val="16"/>
        </w:rPr>
        <w:t>tom</w:t>
      </w:r>
      <w:r w:rsidR="00B35DA4" w:rsidRPr="00D7459F">
        <w:rPr>
          <w:bCs/>
          <w:sz w:val="16"/>
          <w:szCs w:val="16"/>
        </w:rPr>
        <w:t> </w:t>
      </w:r>
      <w:r w:rsidRPr="00D7459F">
        <w:rPr>
          <w:bCs/>
          <w:sz w:val="16"/>
          <w:szCs w:val="16"/>
        </w:rPr>
        <w:t>účtárna soudu neprodleně příslušnou trestní kancelář s uvedením výše přijaté opožděné platby a informací, že pohledávka byla předána k vymáhání celnímu úřadu.</w:t>
      </w:r>
    </w:p>
    <w:p w14:paraId="61CE282C" w14:textId="77777777" w:rsidR="00584418" w:rsidRDefault="00EE290B" w:rsidP="00F07F8A">
      <w:pPr>
        <w:pStyle w:val="Zkladntext"/>
        <w:numPr>
          <w:ilvl w:val="0"/>
          <w:numId w:val="409"/>
        </w:numPr>
        <w:tabs>
          <w:tab w:val="left" w:pos="709"/>
        </w:tabs>
        <w:ind w:left="0" w:firstLine="357"/>
        <w:rPr>
          <w:bCs/>
          <w:sz w:val="16"/>
          <w:szCs w:val="16"/>
        </w:rPr>
      </w:pPr>
      <w:r w:rsidRPr="00D7459F">
        <w:rPr>
          <w:bCs/>
          <w:sz w:val="16"/>
          <w:szCs w:val="16"/>
        </w:rPr>
        <w:t xml:space="preserve">Soud vyrozumí elektronickou zprávou </w:t>
      </w:r>
      <w:r w:rsidR="00B05677" w:rsidRPr="00454A86">
        <w:rPr>
          <w:bCs/>
          <w:sz w:val="16"/>
          <w:szCs w:val="16"/>
        </w:rPr>
        <w:t>ministerstvo</w:t>
      </w:r>
      <w:r w:rsidRPr="00D7459F">
        <w:rPr>
          <w:bCs/>
          <w:sz w:val="16"/>
          <w:szCs w:val="16"/>
        </w:rPr>
        <w:t xml:space="preserve"> o tom,</w:t>
      </w:r>
      <w:r w:rsidR="00EE4637" w:rsidRPr="00D7459F">
        <w:rPr>
          <w:bCs/>
          <w:sz w:val="16"/>
          <w:szCs w:val="16"/>
        </w:rPr>
        <w:t xml:space="preserve"> </w:t>
      </w:r>
      <w:r w:rsidRPr="00D7459F">
        <w:rPr>
          <w:bCs/>
          <w:sz w:val="16"/>
          <w:szCs w:val="16"/>
        </w:rPr>
        <w:t>že</w:t>
      </w:r>
    </w:p>
    <w:p w14:paraId="49C74D4C" w14:textId="77777777" w:rsidR="00584418" w:rsidRDefault="00EE290B" w:rsidP="00F07F8A">
      <w:pPr>
        <w:pStyle w:val="Zkladntext"/>
        <w:numPr>
          <w:ilvl w:val="0"/>
          <w:numId w:val="419"/>
        </w:numPr>
        <w:tabs>
          <w:tab w:val="left" w:pos="357"/>
        </w:tabs>
        <w:ind w:left="358" w:hanging="74"/>
        <w:rPr>
          <w:bCs/>
          <w:sz w:val="16"/>
          <w:szCs w:val="16"/>
        </w:rPr>
      </w:pPr>
      <w:r w:rsidRPr="00584418">
        <w:rPr>
          <w:bCs/>
          <w:sz w:val="16"/>
          <w:szCs w:val="16"/>
        </w:rPr>
        <w:t xml:space="preserve">odsouzený peněžitý trest vykonal,  </w:t>
      </w:r>
    </w:p>
    <w:p w14:paraId="616B71DF" w14:textId="77777777" w:rsidR="00584418" w:rsidRDefault="00EE290B" w:rsidP="00F07F8A">
      <w:pPr>
        <w:pStyle w:val="Zkladntext"/>
        <w:numPr>
          <w:ilvl w:val="0"/>
          <w:numId w:val="419"/>
        </w:numPr>
        <w:tabs>
          <w:tab w:val="left" w:pos="357"/>
        </w:tabs>
        <w:ind w:left="358" w:hanging="74"/>
        <w:rPr>
          <w:bCs/>
          <w:sz w:val="16"/>
          <w:szCs w:val="16"/>
        </w:rPr>
      </w:pPr>
      <w:r w:rsidRPr="00584418">
        <w:rPr>
          <w:bCs/>
          <w:sz w:val="16"/>
          <w:szCs w:val="16"/>
        </w:rPr>
        <w:t xml:space="preserve">od výkonu peněžitého trestu nebo jeho zbytku bylo upuštěno, </w:t>
      </w:r>
    </w:p>
    <w:p w14:paraId="56F487EC" w14:textId="158D1BAD" w:rsidR="00EE290B" w:rsidRPr="00584418" w:rsidRDefault="00EE290B" w:rsidP="00F07F8A">
      <w:pPr>
        <w:pStyle w:val="Zkladntext"/>
        <w:numPr>
          <w:ilvl w:val="0"/>
          <w:numId w:val="419"/>
        </w:numPr>
        <w:tabs>
          <w:tab w:val="left" w:pos="357"/>
        </w:tabs>
        <w:ind w:left="358" w:hanging="74"/>
        <w:rPr>
          <w:bCs/>
          <w:sz w:val="16"/>
          <w:szCs w:val="16"/>
        </w:rPr>
      </w:pPr>
      <w:r w:rsidRPr="00584418">
        <w:rPr>
          <w:bCs/>
          <w:sz w:val="16"/>
          <w:szCs w:val="16"/>
        </w:rPr>
        <w:t xml:space="preserve">peněžitý trest byl přeměněn v trest odnětí svobody s uvedením výměry a způsobu výkonu trestu. </w:t>
      </w:r>
    </w:p>
    <w:p w14:paraId="59CAF6C7" w14:textId="5B942781" w:rsidR="000F1416" w:rsidRPr="00486D59" w:rsidRDefault="00EE290B" w:rsidP="00F07F8A">
      <w:pPr>
        <w:pStyle w:val="Zkladntext"/>
        <w:numPr>
          <w:ilvl w:val="0"/>
          <w:numId w:val="409"/>
        </w:numPr>
        <w:tabs>
          <w:tab w:val="left" w:pos="709"/>
        </w:tabs>
        <w:ind w:left="0" w:firstLine="357"/>
        <w:rPr>
          <w:bCs/>
          <w:sz w:val="16"/>
          <w:szCs w:val="16"/>
        </w:rPr>
      </w:pPr>
      <w:r w:rsidRPr="00486D59">
        <w:rPr>
          <w:bCs/>
          <w:sz w:val="16"/>
          <w:szCs w:val="16"/>
        </w:rPr>
        <w:t>Při nařízení výkonu přeměněného trestu odnětí svobody postupuje soud přiměřeně podle § 58 až 62. Věznici je třeba společně s nařízením výkonu přeměněného trestu odnětí svobody doručit pravomocné rozhodnutí, kterým byl peněžitý trest uložen, a pravomocné rozhodnutí o přeměně peněžitého trestu v</w:t>
      </w:r>
      <w:r w:rsidR="000D0B73">
        <w:rPr>
          <w:bCs/>
          <w:sz w:val="16"/>
          <w:szCs w:val="16"/>
        </w:rPr>
        <w:t> </w:t>
      </w:r>
      <w:r w:rsidRPr="00486D59">
        <w:rPr>
          <w:bCs/>
          <w:sz w:val="16"/>
          <w:szCs w:val="16"/>
        </w:rPr>
        <w:t>trest odnětí svobody včetně případných rozhodnutí o</w:t>
      </w:r>
      <w:r w:rsidR="00B35DA4">
        <w:rPr>
          <w:bCs/>
          <w:sz w:val="16"/>
          <w:szCs w:val="16"/>
        </w:rPr>
        <w:t> </w:t>
      </w:r>
      <w:r w:rsidRPr="00486D59">
        <w:rPr>
          <w:bCs/>
          <w:sz w:val="16"/>
          <w:szCs w:val="16"/>
        </w:rPr>
        <w:t>opravných prostředcích.</w:t>
      </w:r>
    </w:p>
    <w:p w14:paraId="6A39A317" w14:textId="09C8C4FD" w:rsidR="00EA6221" w:rsidRPr="00486D59" w:rsidRDefault="00EA6221" w:rsidP="00FE0C92">
      <w:pPr>
        <w:pStyle w:val="Prosttext"/>
        <w:keepNext/>
        <w:spacing w:before="60"/>
        <w:jc w:val="center"/>
        <w:outlineLvl w:val="4"/>
        <w:rPr>
          <w:rFonts w:ascii="Times New Roman" w:eastAsia="MS Mincho" w:hAnsi="Times New Roman"/>
          <w:b/>
          <w:color w:val="008000"/>
          <w:sz w:val="16"/>
          <w:szCs w:val="16"/>
        </w:rPr>
      </w:pPr>
      <w:bookmarkStart w:id="2763" w:name="_Toc216775158"/>
      <w:r w:rsidRPr="00486D59">
        <w:rPr>
          <w:rFonts w:ascii="Times New Roman" w:eastAsia="MS Mincho" w:hAnsi="Times New Roman"/>
          <w:b/>
          <w:color w:val="008000"/>
          <w:sz w:val="16"/>
          <w:szCs w:val="16"/>
        </w:rPr>
        <w:t>§ 76</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opatření a peněžitého opatření s podmíněným odkladem výkonu</w:t>
      </w:r>
      <w:bookmarkEnd w:id="2763"/>
    </w:p>
    <w:p w14:paraId="7926243C" w14:textId="3C2543DF"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Není-li dále stanoveno jinak, při výkonu peněžitého opatření a původně podmíněně odloženého peněžitého opatření postupuje soud podle § 75. </w:t>
      </w:r>
    </w:p>
    <w:p w14:paraId="5A5E0F12" w14:textId="7FD98AA0"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Při spolupráci s Probační a mediační službou postupuje soud podle § 34. Probační a mediační službu je třeba vyrozumět i o skutečnosti podle odstavce 6.</w:t>
      </w:r>
    </w:p>
    <w:p w14:paraId="5827B35C" w14:textId="672D3878"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Účtárnu soudu </w:t>
      </w:r>
      <w:bookmarkStart w:id="2764" w:name="_Hlk155267884"/>
      <w:r w:rsidR="00313358" w:rsidRPr="00B35DA4">
        <w:rPr>
          <w:rFonts w:ascii="Times New Roman" w:eastAsia="MS Mincho" w:hAnsi="Times New Roman"/>
          <w:sz w:val="16"/>
          <w:szCs w:val="16"/>
        </w:rPr>
        <w:t>nebo celní úřad</w:t>
      </w:r>
      <w:bookmarkEnd w:id="2764"/>
      <w:r w:rsidR="00313358" w:rsidRPr="00B35DA4">
        <w:rPr>
          <w:rFonts w:ascii="Times New Roman" w:eastAsia="MS Mincho" w:hAnsi="Times New Roman"/>
          <w:sz w:val="16"/>
          <w:szCs w:val="16"/>
        </w:rPr>
        <w:t>, pokud mu bylo peněžité opatření již předáno k vymáhání,</w:t>
      </w:r>
      <w:r w:rsidR="00313358">
        <w:rPr>
          <w:rFonts w:ascii="Times New Roman" w:eastAsia="MS Mincho" w:hAnsi="Times New Roman"/>
          <w:sz w:val="16"/>
          <w:szCs w:val="16"/>
        </w:rPr>
        <w:t xml:space="preserve"> </w:t>
      </w:r>
      <w:r w:rsidRPr="00486D59">
        <w:rPr>
          <w:rFonts w:ascii="Times New Roman" w:eastAsia="MS Mincho" w:hAnsi="Times New Roman"/>
          <w:sz w:val="16"/>
          <w:szCs w:val="16"/>
        </w:rPr>
        <w:t xml:space="preserve">je kromě </w:t>
      </w:r>
      <w:bookmarkStart w:id="2765" w:name="_Hlk155267941"/>
      <w:r w:rsidR="00313358" w:rsidRPr="00B35DA4">
        <w:rPr>
          <w:rFonts w:ascii="Times New Roman" w:eastAsia="MS Mincho" w:hAnsi="Times New Roman"/>
          <w:sz w:val="16"/>
          <w:szCs w:val="16"/>
        </w:rPr>
        <w:t>skutečností</w:t>
      </w:r>
      <w:bookmarkEnd w:id="2765"/>
      <w:r w:rsidRPr="00486D59">
        <w:rPr>
          <w:rFonts w:ascii="Times New Roman" w:eastAsia="MS Mincho" w:hAnsi="Times New Roman"/>
          <w:sz w:val="16"/>
          <w:szCs w:val="16"/>
        </w:rPr>
        <w:t xml:space="preserve"> uvedených v § 75 třeba vyrozumět o</w:t>
      </w:r>
      <w:r w:rsidR="00021B08">
        <w:rPr>
          <w:rFonts w:ascii="Times New Roman" w:eastAsia="MS Mincho" w:hAnsi="Times New Roman"/>
          <w:sz w:val="16"/>
          <w:szCs w:val="16"/>
        </w:rPr>
        <w:t> </w:t>
      </w:r>
      <w:r w:rsidRPr="00486D59">
        <w:rPr>
          <w:rFonts w:ascii="Times New Roman" w:eastAsia="MS Mincho" w:hAnsi="Times New Roman"/>
          <w:sz w:val="16"/>
          <w:szCs w:val="16"/>
        </w:rPr>
        <w:t xml:space="preserve">nahrazení výkonu peněžitého opatření nebo jeho nevykonaného zbytku výkonem obecně prospěšné činnosti nebo společensky prospěšné činnosti. </w:t>
      </w:r>
    </w:p>
    <w:p w14:paraId="7F001334" w14:textId="30C5320A"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byl výkon peněžitého opatření podmíněně odložen za současného přijetí záruky za nápravu mladistvého, zašle soud pro mládež takové rozhodnutí s doložkou právní moci osobě, která záruku nabídla; tutéž</w:t>
      </w:r>
      <w:r w:rsidR="00B9369B">
        <w:rPr>
          <w:rFonts w:ascii="Times New Roman" w:eastAsia="MS Mincho" w:hAnsi="Times New Roman"/>
          <w:sz w:val="16"/>
          <w:szCs w:val="16"/>
        </w:rPr>
        <w:t> </w:t>
      </w:r>
      <w:r w:rsidRPr="00486D59">
        <w:rPr>
          <w:rFonts w:ascii="Times New Roman" w:eastAsia="MS Mincho" w:hAnsi="Times New Roman"/>
          <w:sz w:val="16"/>
          <w:szCs w:val="16"/>
        </w:rPr>
        <w:t>osobu je třeba vyrozumět o rozhodnutí o tom, že se mladistvý osvědčil ve zkušební době podmíněně odloženého peněžitého opatření nebo že se peněžité opatření vykoná, případně o ponechání podmíněného odložení výkonu peněžitého opatření v platnosti.</w:t>
      </w:r>
    </w:p>
    <w:p w14:paraId="3B020DF1" w14:textId="77777777" w:rsidR="00EE5785" w:rsidRDefault="00EA6221" w:rsidP="00EE5785">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Kromě skutečností uvedených v </w:t>
      </w:r>
      <w:r w:rsidR="00313358" w:rsidRPr="00B9369B">
        <w:rPr>
          <w:rFonts w:ascii="Times New Roman" w:eastAsia="MS Mincho" w:hAnsi="Times New Roman"/>
          <w:sz w:val="16"/>
          <w:szCs w:val="16"/>
        </w:rPr>
        <w:t>§ 75 odst. 11</w:t>
      </w:r>
      <w:r w:rsidRPr="00B9369B">
        <w:rPr>
          <w:rFonts w:ascii="Times New Roman" w:eastAsia="MS Mincho" w:hAnsi="Times New Roman"/>
          <w:sz w:val="16"/>
          <w:szCs w:val="16"/>
        </w:rPr>
        <w:t xml:space="preserve"> </w:t>
      </w:r>
      <w:r w:rsidRPr="00486D59">
        <w:rPr>
          <w:rFonts w:ascii="Times New Roman" w:eastAsia="MS Mincho" w:hAnsi="Times New Roman"/>
          <w:sz w:val="16"/>
          <w:szCs w:val="16"/>
        </w:rPr>
        <w:t xml:space="preserve">soud pro mládež vyrozumí elektronickou zprávou </w:t>
      </w:r>
      <w:r w:rsidR="00B05677"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 že se</w:t>
      </w:r>
    </w:p>
    <w:p w14:paraId="56B6CA06" w14:textId="77777777" w:rsidR="00EE5785" w:rsidRDefault="00EA6221" w:rsidP="00F07F8A">
      <w:pPr>
        <w:pStyle w:val="Prosttext"/>
        <w:numPr>
          <w:ilvl w:val="0"/>
          <w:numId w:val="420"/>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 xml:space="preserve">mladistvý osvědčil ve zkušební době podmíněného odložení výkonu peněžitého opatření, </w:t>
      </w:r>
    </w:p>
    <w:p w14:paraId="678098F8" w14:textId="77777777" w:rsidR="00EE5785" w:rsidRDefault="00EA6221" w:rsidP="00F07F8A">
      <w:pPr>
        <w:pStyle w:val="Prosttext"/>
        <w:numPr>
          <w:ilvl w:val="0"/>
          <w:numId w:val="420"/>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peněžité opatření vykoná</w:t>
      </w:r>
      <w:r w:rsidR="00313358" w:rsidRPr="00EE5785">
        <w:rPr>
          <w:rFonts w:ascii="Times New Roman" w:eastAsia="MS Mincho" w:hAnsi="Times New Roman"/>
          <w:sz w:val="16"/>
          <w:szCs w:val="16"/>
        </w:rPr>
        <w:t>,</w:t>
      </w:r>
    </w:p>
    <w:p w14:paraId="4B3B4BA8" w14:textId="49D76669" w:rsidR="00EA6221" w:rsidRPr="00EE5785" w:rsidRDefault="00EA6221" w:rsidP="00F07F8A">
      <w:pPr>
        <w:pStyle w:val="Prosttext"/>
        <w:numPr>
          <w:ilvl w:val="0"/>
          <w:numId w:val="420"/>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 xml:space="preserve">peněžité opatření nahrazuje výkonem obecně prospěšné činnosti nebo společensky prospěšné činnosti. </w:t>
      </w:r>
    </w:p>
    <w:p w14:paraId="0A25CCBD" w14:textId="7B6BE44E" w:rsidR="00124E4B"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soud pro mládež do jednoho roku od uplynutí zkušební doby neučiní rozhodnutí o tom, zda se mladistvý ve zkušební době osvědčil, aniž</w:t>
      </w:r>
      <w:r w:rsidR="00021B08">
        <w:rPr>
          <w:rFonts w:ascii="Times New Roman" w:eastAsia="MS Mincho" w:hAnsi="Times New Roman"/>
          <w:sz w:val="16"/>
          <w:szCs w:val="16"/>
        </w:rPr>
        <w:t> </w:t>
      </w:r>
      <w:r w:rsidRPr="00486D59">
        <w:rPr>
          <w:rFonts w:ascii="Times New Roman" w:eastAsia="MS Mincho" w:hAnsi="Times New Roman"/>
          <w:sz w:val="16"/>
          <w:szCs w:val="16"/>
        </w:rPr>
        <w:t>na</w:t>
      </w:r>
      <w:r w:rsidR="00021B08">
        <w:rPr>
          <w:rFonts w:ascii="Times New Roman" w:eastAsia="MS Mincho" w:hAnsi="Times New Roman"/>
          <w:sz w:val="16"/>
          <w:szCs w:val="16"/>
        </w:rPr>
        <w:t> </w:t>
      </w:r>
      <w:r w:rsidRPr="00486D59">
        <w:rPr>
          <w:rFonts w:ascii="Times New Roman" w:eastAsia="MS Mincho" w:hAnsi="Times New Roman"/>
          <w:sz w:val="16"/>
          <w:szCs w:val="16"/>
        </w:rPr>
        <w:t xml:space="preserve">tom měl mladistvý vinu, učiní o tom pověřený zaměstnanec záznam do spisu a vyrozumí o tom elektronickou zprávou </w:t>
      </w:r>
      <w:r w:rsidR="00B05677"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s uvedením data, k</w:t>
      </w:r>
      <w:r w:rsidR="00021B08">
        <w:rPr>
          <w:rFonts w:ascii="Times New Roman" w:eastAsia="MS Mincho" w:hAnsi="Times New Roman"/>
          <w:sz w:val="16"/>
          <w:szCs w:val="16"/>
        </w:rPr>
        <w:t> </w:t>
      </w:r>
      <w:r w:rsidRPr="00486D59">
        <w:rPr>
          <w:rFonts w:ascii="Times New Roman" w:eastAsia="MS Mincho" w:hAnsi="Times New Roman"/>
          <w:sz w:val="16"/>
          <w:szCs w:val="16"/>
        </w:rPr>
        <w:t>němuž se má za to, že se mladistvý osvědčil.</w:t>
      </w:r>
    </w:p>
    <w:p w14:paraId="2D60CA94" w14:textId="39E1EBEB" w:rsidR="00124E4B" w:rsidRPr="00486D59" w:rsidRDefault="00124E4B" w:rsidP="00124E4B">
      <w:pPr>
        <w:pStyle w:val="Prosttext"/>
        <w:keepNext/>
        <w:spacing w:before="60"/>
        <w:jc w:val="center"/>
        <w:outlineLvl w:val="4"/>
        <w:rPr>
          <w:rFonts w:ascii="Times New Roman" w:eastAsia="MS Mincho" w:hAnsi="Times New Roman"/>
          <w:bCs/>
          <w:i/>
          <w:iCs/>
          <w:sz w:val="16"/>
          <w:szCs w:val="16"/>
        </w:rPr>
      </w:pPr>
      <w:bookmarkStart w:id="2766" w:name="_Toc216775159"/>
      <w:bookmarkStart w:id="2767" w:name="_Toc233193215"/>
      <w:bookmarkStart w:id="2768" w:name="_Toc221856800"/>
      <w:bookmarkStart w:id="2769" w:name="_Toc233209813"/>
      <w:bookmarkStart w:id="2770" w:name="_Toc233283632"/>
      <w:bookmarkStart w:id="2771" w:name="_Toc233286435"/>
      <w:bookmarkStart w:id="2772" w:name="_Toc233289397"/>
      <w:bookmarkStart w:id="2773" w:name="_Toc233292505"/>
      <w:bookmarkStart w:id="2774" w:name="_Toc233293174"/>
      <w:bookmarkStart w:id="2775" w:name="_Toc233199241"/>
      <w:bookmarkStart w:id="2776" w:name="_Toc233213409"/>
      <w:bookmarkStart w:id="2777" w:name="_Toc233216467"/>
      <w:bookmarkStart w:id="2778" w:name="_Toc213959844"/>
      <w:bookmarkStart w:id="2779" w:name="_Toc233301277"/>
      <w:bookmarkStart w:id="2780" w:name="_Toc233302609"/>
      <w:bookmarkStart w:id="2781" w:name="_Toc233307884"/>
      <w:bookmarkStart w:id="2782" w:name="_Toc233313450"/>
      <w:bookmarkStart w:id="2783" w:name="_Toc233315753"/>
      <w:bookmarkStart w:id="2784" w:name="_Toc233342631"/>
      <w:bookmarkStart w:id="2785" w:name="_Toc233343297"/>
      <w:bookmarkStart w:id="2786" w:name="_Toc233344648"/>
      <w:bookmarkStart w:id="2787" w:name="_Toc233355133"/>
      <w:bookmarkStart w:id="2788" w:name="_Toc233357823"/>
      <w:bookmarkStart w:id="2789" w:name="_Toc233368504"/>
      <w:bookmarkStart w:id="2790" w:name="_Toc233370634"/>
      <w:r w:rsidRPr="00486D59">
        <w:rPr>
          <w:rFonts w:ascii="Times New Roman" w:eastAsia="MS Mincho" w:hAnsi="Times New Roman"/>
          <w:b/>
          <w:color w:val="008000"/>
          <w:sz w:val="16"/>
          <w:szCs w:val="16"/>
        </w:rPr>
        <w:t>§ 76a</w:t>
      </w:r>
      <w:r w:rsidRPr="00124E4B">
        <w:rPr>
          <w:rFonts w:ascii="Times New Roman" w:eastAsia="MS Mincho" w:hAnsi="Times New Roman"/>
          <w:b/>
          <w:color w:val="0070C0"/>
          <w:sz w:val="16"/>
          <w:szCs w:val="16"/>
        </w:rPr>
        <w:br/>
      </w:r>
      <w:r w:rsidRPr="00486D59">
        <w:rPr>
          <w:rFonts w:ascii="Times New Roman" w:eastAsia="MS Mincho" w:hAnsi="Times New Roman"/>
          <w:bCs/>
          <w:i/>
          <w:iCs/>
          <w:sz w:val="16"/>
          <w:szCs w:val="16"/>
        </w:rPr>
        <w:t>zrušen</w:t>
      </w:r>
      <w:bookmarkEnd w:id="2766"/>
    </w:p>
    <w:p w14:paraId="2F504F24" w14:textId="3B66EA56"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1" w:name="_Toc2167751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77</w:t>
      </w:r>
      <w:r w:rsidR="000F1416" w:rsidRPr="007D7680">
        <w:rPr>
          <w:rFonts w:ascii="Times New Roman" w:eastAsia="MS Mincho" w:hAnsi="Times New Roman"/>
          <w:b/>
          <w:color w:val="008000"/>
          <w:sz w:val="16"/>
          <w:szCs w:val="16"/>
        </w:rPr>
        <w:br/>
        <w:t>Výkon trestu zákazu činnosti</w:t>
      </w:r>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p>
    <w:p w14:paraId="36F8EE52" w14:textId="77777777"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pravomocným rozsudkem uložen odsouzenému trest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73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74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pravděpodobného dne, kdy zákaz pomine,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osoby, jimž přísluší spolupůsobit při výkonu tohoto trestu. Vyrozumí zejména:</w:t>
      </w:r>
    </w:p>
    <w:p w14:paraId="06DB9C41" w14:textId="7B99A154"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určité zaměstnání nebo povolání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pracovním nebo jiném poměru, zaměstnavatele,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je odsouzený zaměstnán nebo</w:t>
      </w:r>
      <w:r w:rsidR="00454A86">
        <w:rPr>
          <w:rFonts w:ascii="Times New Roman" w:eastAsia="MS Mincho" w:hAnsi="Times New Roman"/>
          <w:sz w:val="16"/>
          <w:szCs w:val="16"/>
        </w:rPr>
        <w:t> </w:t>
      </w:r>
      <w:r w:rsidRPr="007D7680">
        <w:rPr>
          <w:rFonts w:ascii="Times New Roman" w:eastAsia="MS Mincho" w:hAnsi="Times New Roman"/>
          <w:sz w:val="16"/>
          <w:szCs w:val="16"/>
        </w:rPr>
        <w:t>kde</w:t>
      </w:r>
      <w:r w:rsidR="00943771">
        <w:rPr>
          <w:rFonts w:ascii="Times New Roman" w:eastAsia="MS Mincho" w:hAnsi="Times New Roman"/>
          <w:sz w:val="16"/>
          <w:szCs w:val="16"/>
        </w:rPr>
        <w:t> </w:t>
      </w:r>
      <w:r w:rsidRPr="007D7680">
        <w:rPr>
          <w:rFonts w:ascii="Times New Roman" w:eastAsia="MS Mincho" w:hAnsi="Times New Roman"/>
          <w:sz w:val="16"/>
          <w:szCs w:val="16"/>
        </w:rPr>
        <w:t>je</w:t>
      </w:r>
      <w:r w:rsidR="00943771">
        <w:rPr>
          <w:rFonts w:ascii="Times New Roman" w:eastAsia="MS Mincho" w:hAnsi="Times New Roman"/>
          <w:sz w:val="16"/>
          <w:szCs w:val="16"/>
        </w:rPr>
        <w:t> </w:t>
      </w:r>
      <w:r w:rsidRPr="007D7680">
        <w:rPr>
          <w:rFonts w:ascii="Times New Roman" w:eastAsia="MS Mincho" w:hAnsi="Times New Roman"/>
          <w:sz w:val="16"/>
          <w:szCs w:val="16"/>
        </w:rPr>
        <w:t>činný,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příslušný podle pracoviště,</w:t>
      </w:r>
    </w:p>
    <w:p w14:paraId="320622A3"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samostatné povolání,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povolání vykonává,</w:t>
      </w:r>
    </w:p>
    <w:p w14:paraId="306B8375" w14:textId="5A9FA209" w:rsidR="000F1416" w:rsidRPr="00D7748B"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činnost znalce nebo tlumočníka, ministerstvo</w:t>
      </w:r>
      <w:r w:rsidRPr="00D7748B">
        <w:rPr>
          <w:rFonts w:ascii="Times New Roman" w:eastAsia="MS Mincho" w:hAnsi="Times New Roman"/>
          <w:sz w:val="16"/>
          <w:szCs w:val="16"/>
        </w:rPr>
        <w:t>,</w:t>
      </w:r>
    </w:p>
    <w:p w14:paraId="279EFAD8" w14:textId="0A14947D"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řízení motorových vozidel,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má odsouzený trvalý pobyt;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řidiče, který</w:t>
      </w:r>
      <w:r w:rsidR="00943771">
        <w:rPr>
          <w:rFonts w:ascii="Times New Roman" w:eastAsia="MS Mincho" w:hAnsi="Times New Roman"/>
          <w:sz w:val="16"/>
          <w:szCs w:val="16"/>
        </w:rPr>
        <w:t> </w:t>
      </w:r>
      <w:r w:rsidRPr="007D7680">
        <w:rPr>
          <w:rFonts w:ascii="Times New Roman" w:eastAsia="MS Mincho" w:hAnsi="Times New Roman"/>
          <w:sz w:val="16"/>
          <w:szCs w:val="16"/>
        </w:rPr>
        <w:t>nemá na území České republiky trvalý pobyt, vyrozumí 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byl poprvé spáchán skutek, na základě kterého byl řidič poprvé zařazen do</w:t>
      </w:r>
      <w:r w:rsidR="00361045">
        <w:rPr>
          <w:rFonts w:ascii="Times New Roman" w:eastAsia="MS Mincho" w:hAnsi="Times New Roman"/>
          <w:sz w:val="16"/>
          <w:szCs w:val="16"/>
        </w:rPr>
        <w:t> </w:t>
      </w:r>
      <w:r w:rsidRPr="007D7680">
        <w:rPr>
          <w:rFonts w:ascii="Times New Roman" w:eastAsia="MS Mincho" w:hAnsi="Times New Roman"/>
          <w:sz w:val="16"/>
          <w:szCs w:val="16"/>
        </w:rPr>
        <w:t>registru řidičů,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soudu není tato skutečnost známa, tak</w:t>
      </w:r>
      <w:r w:rsidR="00356434">
        <w:rPr>
          <w:rFonts w:ascii="Times New Roman" w:eastAsia="MS Mincho" w:hAnsi="Times New Roman"/>
          <w:sz w:val="16"/>
          <w:szCs w:val="16"/>
        </w:rPr>
        <w:t> </w:t>
      </w:r>
      <w:r w:rsidRPr="007D7680">
        <w:rPr>
          <w:rFonts w:ascii="Times New Roman" w:eastAsia="MS Mincho" w:hAnsi="Times New Roman"/>
          <w:sz w:val="16"/>
          <w:szCs w:val="16"/>
        </w:rPr>
        <w:t>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se sídlem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sídle příslušného soudu,</w:t>
      </w:r>
    </w:p>
    <w:p w14:paraId="1909F40F"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soukromého podnikání, orgán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registraci podnikatelské činnosti,</w:t>
      </w:r>
    </w:p>
    <w:p w14:paraId="2DE490C8" w14:textId="26518C09"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spočívající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zákazu poskytování zdravotních služeb, krajský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je zdravotnické zařízení, jehož</w:t>
      </w:r>
      <w:r w:rsidR="00943771">
        <w:rPr>
          <w:rFonts w:ascii="Times New Roman" w:eastAsia="MS Mincho" w:hAnsi="Times New Roman"/>
          <w:sz w:val="16"/>
          <w:szCs w:val="16"/>
        </w:rPr>
        <w:t> </w:t>
      </w:r>
      <w:r w:rsidRPr="007D7680">
        <w:rPr>
          <w:rFonts w:ascii="Times New Roman" w:eastAsia="MS Mincho" w:hAnsi="Times New Roman"/>
          <w:sz w:val="16"/>
          <w:szCs w:val="16"/>
        </w:rPr>
        <w:t>odsouzený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poskytování zdravotních služeb užívá; zdravotnickým zařízením se rozumí prostory určené pro poskytování zdravotních služeb</w:t>
      </w:r>
      <w:r w:rsidR="00A5009D" w:rsidRPr="007D7680">
        <w:rPr>
          <w:rFonts w:ascii="Times New Roman" w:eastAsia="MS Mincho" w:hAnsi="Times New Roman"/>
          <w:sz w:val="16"/>
          <w:szCs w:val="16"/>
        </w:rPr>
        <w:t>,</w:t>
      </w:r>
    </w:p>
    <w:p w14:paraId="2B4DF585" w14:textId="43F182CB" w:rsidR="00943771" w:rsidRPr="00943771" w:rsidRDefault="00A5009D" w:rsidP="00943771">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 o</w:t>
      </w:r>
      <w:r w:rsidR="00B91063" w:rsidRPr="007D7680">
        <w:rPr>
          <w:rFonts w:ascii="Times New Roman" w:eastAsia="MS Mincho" w:hAnsi="Times New Roman"/>
          <w:sz w:val="16"/>
          <w:szCs w:val="16"/>
        </w:rPr>
        <w:t> </w:t>
      </w:r>
      <w:r w:rsidRPr="007D7680">
        <w:rPr>
          <w:rFonts w:ascii="Times New Roman" w:eastAsia="MS Mincho" w:hAnsi="Times New Roman"/>
          <w:sz w:val="16"/>
          <w:szCs w:val="16"/>
        </w:rPr>
        <w:t>zákaz činnosti spočívající v zákazu výkonu práce řidiče taxislužby, dopravní úřad, v jehož územním obvodu má odsouzený trvalý, dlouhodobý, přechodný nebo jiný povolený pobyt, s připojením pravomocného rozhodnutí, jímž byl trest uložen</w:t>
      </w:r>
      <w:hyperlink w:anchor="Poz_59" w:history="1">
        <w:r w:rsidRPr="007D7680">
          <w:rPr>
            <w:rStyle w:val="Hypertextovodkaz"/>
            <w:rFonts w:ascii="Times New Roman" w:hAnsi="Times New Roman"/>
            <w:sz w:val="16"/>
            <w:szCs w:val="16"/>
            <w:vertAlign w:val="superscript"/>
          </w:rPr>
          <w:t>59)</w:t>
        </w:r>
      </w:hyperlink>
      <w:r w:rsidRPr="007D7680">
        <w:rPr>
          <w:rFonts w:ascii="Times New Roman" w:eastAsia="MS Mincho" w:hAnsi="Times New Roman"/>
          <w:sz w:val="16"/>
          <w:szCs w:val="16"/>
        </w:rPr>
        <w:t>.</w:t>
      </w:r>
    </w:p>
    <w:p w14:paraId="3F17FB08" w14:textId="4870BF61" w:rsidR="00943771" w:rsidRPr="00454A86" w:rsidRDefault="00943771" w:rsidP="008D5D62">
      <w:pPr>
        <w:pStyle w:val="Prosttext"/>
        <w:numPr>
          <w:ilvl w:val="0"/>
          <w:numId w:val="34"/>
        </w:numPr>
        <w:jc w:val="both"/>
        <w:rPr>
          <w:rFonts w:ascii="Times New Roman" w:eastAsia="MS Mincho" w:hAnsi="Times New Roman"/>
          <w:bCs/>
          <w:sz w:val="16"/>
          <w:szCs w:val="16"/>
        </w:rPr>
      </w:pPr>
      <w:r w:rsidRPr="00454A86">
        <w:rPr>
          <w:rFonts w:ascii="Times New Roman" w:eastAsia="MS Mincho" w:hAnsi="Times New Roman"/>
          <w:bCs/>
          <w:sz w:val="16"/>
          <w:szCs w:val="16"/>
        </w:rPr>
        <w:t>Jedná-li se o trest zákazu činnosti zakládající překážku výkonu funkce člena voleného orgánu obchodní korporace podle zákona o obchodních korporacích, vyrozumí soud elektronickou zprávou ministerstvo o datu zahájení výkonu trestu zákazu činnosti.</w:t>
      </w:r>
    </w:p>
    <w:p w14:paraId="0B011AED" w14:textId="7B1711EF"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uložen trest zákazu činnosti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trestu zákazu činnosti řízení motorových vozidel – na delší dobu než jeden rok, sleduje soud prvního stupně výkon tohoto trestu. Za tím účelem požádá jednou ročně zaměstnavatele, který byl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činnosti vyrozuměn,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sdělení, zda</w:t>
      </w:r>
      <w:r w:rsidR="00356434">
        <w:rPr>
          <w:rFonts w:ascii="Times New Roman" w:eastAsia="MS Mincho" w:hAnsi="Times New Roman"/>
          <w:sz w:val="16"/>
          <w:szCs w:val="16"/>
        </w:rPr>
        <w:t> </w:t>
      </w:r>
      <w:r w:rsidRPr="007D7680">
        <w:rPr>
          <w:rFonts w:ascii="Times New Roman" w:eastAsia="MS Mincho" w:hAnsi="Times New Roman"/>
          <w:sz w:val="16"/>
          <w:szCs w:val="16"/>
        </w:rPr>
        <w:t>odsouzený nevykonává činnost, která byla výrokem soudu zakázána. Nemohou-li být tímto způsobem požadované údaje zjištěny, obrátí se soud</w:t>
      </w:r>
      <w:r w:rsidR="00581133" w:rsidRPr="007D7680">
        <w:rPr>
          <w:rFonts w:ascii="Times New Roman" w:eastAsia="MS Mincho" w:hAnsi="Times New Roman"/>
          <w:sz w:val="16"/>
          <w:szCs w:val="16"/>
        </w:rPr>
        <w:t xml:space="preserve"> </w:t>
      </w:r>
      <w:r w:rsidR="00A5009D" w:rsidRPr="007D7680">
        <w:rPr>
          <w:rFonts w:ascii="Times New Roman" w:eastAsia="MS Mincho" w:hAnsi="Times New Roman"/>
          <w:sz w:val="16"/>
          <w:szCs w:val="16"/>
        </w:rPr>
        <w:t>se</w:t>
      </w:r>
      <w:r w:rsidR="0014251B">
        <w:rPr>
          <w:rFonts w:ascii="Times New Roman" w:eastAsia="MS Mincho" w:hAnsi="Times New Roman"/>
          <w:sz w:val="16"/>
          <w:szCs w:val="16"/>
        </w:rPr>
        <w:t> </w:t>
      </w:r>
      <w:r w:rsidR="00A5009D" w:rsidRPr="007D7680">
        <w:rPr>
          <w:rFonts w:ascii="Times New Roman" w:eastAsia="MS Mincho" w:hAnsi="Times New Roman"/>
          <w:sz w:val="16"/>
          <w:szCs w:val="16"/>
        </w:rPr>
        <w:t xml:space="preserve">žádostí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podání zprávy na příslušný orgán policie. Zjistí-li soud, že</w:t>
      </w:r>
      <w:r w:rsidR="0014251B">
        <w:rPr>
          <w:rFonts w:ascii="Times New Roman" w:eastAsia="MS Mincho" w:hAnsi="Times New Roman"/>
          <w:sz w:val="16"/>
          <w:szCs w:val="16"/>
        </w:rPr>
        <w:t> </w:t>
      </w:r>
      <w:r w:rsidRPr="007D7680">
        <w:rPr>
          <w:rFonts w:ascii="Times New Roman" w:eastAsia="MS Mincho" w:hAnsi="Times New Roman"/>
          <w:sz w:val="16"/>
          <w:szCs w:val="16"/>
        </w:rPr>
        <w:t>odsouzený takto zakázanou činnost vykonává, upozorní na to okresního státního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orgán nebo organizaci, jichž se tento nedostatek 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uloží, aby mu bylo sděleno, jaká opatření byla učiněna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odstranění zjištěného nedostatku.</w:t>
      </w:r>
    </w:p>
    <w:p w14:paraId="4472A59A" w14:textId="66C31384"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podmíněně upouští od výkonu zbytku trestu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též orgán, jenž byl vyrozuměn podle odstavce 1 nebo 2. </w:t>
      </w:r>
      <w:r w:rsidR="001C5AD2" w:rsidRPr="00454A86">
        <w:rPr>
          <w:rFonts w:ascii="Times New Roman" w:eastAsia="MS Mincho" w:hAnsi="Times New Roman"/>
          <w:bCs/>
          <w:sz w:val="16"/>
          <w:szCs w:val="16"/>
        </w:rPr>
        <w:t>O podmíněném upuštění od výkonu zbytku trestu zákazu činnosti vyrozumí soud elektronickou zprávou ministerstvo s uvedením délky zkušební doby a data jejího konce a s vyznačením uložení povinnosti podrobit se terapeutickému programu pro řidiče, byla-li taková povinnost uložena.</w:t>
      </w:r>
      <w:r w:rsidRPr="007D7680">
        <w:rPr>
          <w:rFonts w:ascii="Times New Roman" w:eastAsia="MS Mincho" w:hAnsi="Times New Roman"/>
          <w:sz w:val="16"/>
          <w:szCs w:val="16"/>
        </w:rPr>
        <w:t xml:space="preserve"> Pokud bude takové rozhodnutí učiněno po přijetí záruky zájmového sdružení občanů za</w:t>
      </w:r>
      <w:r w:rsidR="00356434">
        <w:rPr>
          <w:rFonts w:ascii="Times New Roman" w:eastAsia="MS Mincho" w:hAnsi="Times New Roman"/>
          <w:sz w:val="16"/>
          <w:szCs w:val="16"/>
        </w:rPr>
        <w:t> </w:t>
      </w:r>
      <w:r w:rsidRPr="007D7680">
        <w:rPr>
          <w:rFonts w:ascii="Times New Roman" w:eastAsia="MS Mincho" w:hAnsi="Times New Roman"/>
          <w:sz w:val="16"/>
          <w:szCs w:val="16"/>
        </w:rPr>
        <w:t>dovršení nápravy odsouzeného,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5B392BEE" w14:textId="3B57422C" w:rsidR="00BD7AE0" w:rsidRPr="00454A86" w:rsidRDefault="00BD7AE0" w:rsidP="008D5D62">
      <w:pPr>
        <w:pStyle w:val="Prosttext"/>
        <w:numPr>
          <w:ilvl w:val="0"/>
          <w:numId w:val="34"/>
        </w:numPr>
        <w:jc w:val="both"/>
        <w:rPr>
          <w:rFonts w:ascii="Times New Roman" w:eastAsia="MS Mincho" w:hAnsi="Times New Roman"/>
          <w:sz w:val="16"/>
          <w:szCs w:val="16"/>
        </w:rPr>
      </w:pPr>
      <w:r w:rsidRPr="00454A86">
        <w:rPr>
          <w:rFonts w:ascii="Times New Roman" w:eastAsia="MS Mincho" w:hAnsi="Times New Roman"/>
          <w:sz w:val="16"/>
          <w:szCs w:val="16"/>
        </w:rPr>
        <w:t>Při spolupráci s Probační a mediační službou postupuje soud podle § 34.</w:t>
      </w:r>
    </w:p>
    <w:p w14:paraId="7D47E4ED" w14:textId="58DAC15F" w:rsidR="000F1416"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3FC40EC9" w14:textId="77777777" w:rsidR="001E7488" w:rsidRDefault="00356434" w:rsidP="001E7488">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E20A27"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 xml:space="preserve">že </w:t>
      </w:r>
    </w:p>
    <w:p w14:paraId="5DA8B1A5" w14:textId="77777777" w:rsid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odsouzený trest zákazu činnosti vykonal, </w:t>
      </w:r>
    </w:p>
    <w:p w14:paraId="0591EE6E" w14:textId="77777777" w:rsid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odsouzený se osvědčil ve zkušební době podmíněného upuštění od výkonu zbytku trestu zákazu činnosti, </w:t>
      </w:r>
    </w:p>
    <w:p w14:paraId="7119BF5D" w14:textId="77777777" w:rsid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se zbytek trestu zákazu činnosti vykoná, </w:t>
      </w:r>
    </w:p>
    <w:p w14:paraId="4E3726EC" w14:textId="3DAEAC6E" w:rsidR="00356434" w:rsidRP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se podmíněné upuštění od výkonu zbytku trestu zákazu činnosti ponechává v platnosti.</w:t>
      </w:r>
    </w:p>
    <w:p w14:paraId="10DAB161" w14:textId="77777777" w:rsidR="001E7488" w:rsidRDefault="00356434" w:rsidP="001E7488">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5 písm. d) obsahuje dále informaci</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o</w:t>
      </w:r>
    </w:p>
    <w:p w14:paraId="2FA377F9" w14:textId="77777777" w:rsidR="001E7488" w:rsidRDefault="00356434" w:rsidP="00F07F8A">
      <w:pPr>
        <w:pStyle w:val="Prosttext"/>
        <w:numPr>
          <w:ilvl w:val="0"/>
          <w:numId w:val="422"/>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stanovení dohledu nad odsouzeným,</w:t>
      </w:r>
    </w:p>
    <w:p w14:paraId="40C1FFEF" w14:textId="77777777" w:rsidR="001E7488" w:rsidRDefault="00356434" w:rsidP="00F07F8A">
      <w:pPr>
        <w:pStyle w:val="Prosttext"/>
        <w:numPr>
          <w:ilvl w:val="0"/>
          <w:numId w:val="422"/>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prodloužení zkušební doby s uvedením doby, o kterou byla prodloužena, a nového data jejího konce, </w:t>
      </w:r>
    </w:p>
    <w:p w14:paraId="4F514EB9" w14:textId="5B72FFFF" w:rsidR="00356434" w:rsidRPr="00C60D41" w:rsidRDefault="00356434" w:rsidP="00F07F8A">
      <w:pPr>
        <w:pStyle w:val="Prosttext"/>
        <w:numPr>
          <w:ilvl w:val="0"/>
          <w:numId w:val="422"/>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stanovení dosud neuložených přiměřených omezení a přiměřených povinností</w:t>
      </w:r>
      <w:r w:rsidR="00C60D41" w:rsidRPr="00454A86">
        <w:rPr>
          <w:rFonts w:ascii="Times New Roman" w:eastAsia="MS Mincho" w:hAnsi="Times New Roman"/>
          <w:sz w:val="16"/>
          <w:szCs w:val="16"/>
        </w:rPr>
        <w:t>,</w:t>
      </w:r>
    </w:p>
    <w:p w14:paraId="0895BE98" w14:textId="6FB8434F" w:rsidR="00C60D41" w:rsidRPr="00454A86" w:rsidRDefault="00C60D41" w:rsidP="00F07F8A">
      <w:pPr>
        <w:pStyle w:val="Prosttext"/>
        <w:numPr>
          <w:ilvl w:val="0"/>
          <w:numId w:val="422"/>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uložení povinnosti podrobit se terapeutickému programu pro řidiče.</w:t>
      </w:r>
    </w:p>
    <w:p w14:paraId="36A1376C" w14:textId="4AF63FE9" w:rsidR="00356434"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činnosti neučiní rozhodnutí o tom, zda se odsouzený ve zkušební době osvědčil, aniž na tom měl odsouzený vinu, učiní o tom pověřený zaměstnanec záznam do spisu a vyrozumí o</w:t>
      </w:r>
      <w:r w:rsidR="009D3018">
        <w:rPr>
          <w:rFonts w:ascii="Times New Roman" w:eastAsia="MS Mincho" w:hAnsi="Times New Roman"/>
          <w:sz w:val="16"/>
          <w:szCs w:val="16"/>
        </w:rPr>
        <w:t> </w:t>
      </w:r>
      <w:r w:rsidRPr="00486D59">
        <w:rPr>
          <w:rFonts w:ascii="Times New Roman" w:eastAsia="MS Mincho" w:hAnsi="Times New Roman"/>
          <w:sz w:val="16"/>
          <w:szCs w:val="16"/>
        </w:rPr>
        <w:t>tom</w:t>
      </w:r>
      <w:r w:rsidR="009D3018">
        <w:rPr>
          <w:rFonts w:ascii="Times New Roman" w:eastAsia="MS Mincho" w:hAnsi="Times New Roman"/>
          <w:sz w:val="16"/>
          <w:szCs w:val="16"/>
        </w:rPr>
        <w:t> </w:t>
      </w:r>
      <w:r w:rsidRPr="00486D59">
        <w:rPr>
          <w:rFonts w:ascii="Times New Roman" w:eastAsia="MS Mincho" w:hAnsi="Times New Roman"/>
          <w:sz w:val="16"/>
          <w:szCs w:val="16"/>
        </w:rPr>
        <w:t xml:space="preserve">elektronickou zprávou </w:t>
      </w:r>
      <w:r w:rsidR="00E20A27" w:rsidRPr="00454A86">
        <w:rPr>
          <w:rFonts w:ascii="Times New Roman" w:eastAsia="MS Mincho" w:hAnsi="Times New Roman"/>
          <w:bCs/>
          <w:sz w:val="16"/>
          <w:szCs w:val="16"/>
        </w:rPr>
        <w:t>ministerstvo</w:t>
      </w:r>
      <w:r w:rsidRPr="00486D59">
        <w:rPr>
          <w:rFonts w:ascii="Times New Roman" w:eastAsia="MS Mincho" w:hAnsi="Times New Roman"/>
          <w:sz w:val="16"/>
          <w:szCs w:val="16"/>
        </w:rPr>
        <w:t>.</w:t>
      </w:r>
    </w:p>
    <w:p w14:paraId="43D7C272" w14:textId="39924230" w:rsidR="00831FB2" w:rsidRDefault="00831FB2" w:rsidP="00831FB2">
      <w:pPr>
        <w:pStyle w:val="Prosttext"/>
        <w:jc w:val="center"/>
        <w:outlineLvl w:val="4"/>
        <w:rPr>
          <w:rFonts w:ascii="Times New Roman" w:eastAsia="MS Mincho" w:hAnsi="Times New Roman"/>
          <w:b/>
          <w:bCs/>
          <w:color w:val="0070C0"/>
          <w:sz w:val="16"/>
          <w:szCs w:val="16"/>
        </w:rPr>
      </w:pPr>
      <w:bookmarkStart w:id="2792" w:name="_Toc216775161"/>
      <w:r w:rsidRPr="00454A86">
        <w:rPr>
          <w:rFonts w:ascii="Times New Roman" w:eastAsia="MS Mincho" w:hAnsi="Times New Roman"/>
          <w:b/>
          <w:bCs/>
          <w:color w:val="008000"/>
          <w:sz w:val="16"/>
          <w:szCs w:val="16"/>
        </w:rPr>
        <w:t>§ 77a</w:t>
      </w:r>
      <w:r>
        <w:rPr>
          <w:rFonts w:ascii="Times New Roman" w:eastAsia="MS Mincho" w:hAnsi="Times New Roman"/>
          <w:b/>
          <w:bCs/>
          <w:color w:val="0070C0"/>
          <w:sz w:val="16"/>
          <w:szCs w:val="16"/>
        </w:rPr>
        <w:br/>
      </w:r>
      <w:r w:rsidRPr="00454A86">
        <w:rPr>
          <w:rFonts w:ascii="Times New Roman" w:eastAsia="MS Mincho" w:hAnsi="Times New Roman"/>
          <w:b/>
          <w:bCs/>
          <w:color w:val="008000"/>
          <w:sz w:val="16"/>
          <w:szCs w:val="16"/>
        </w:rPr>
        <w:t>Výkon trestu zákazu držení a chovu zvířat</w:t>
      </w:r>
      <w:bookmarkEnd w:id="2792"/>
    </w:p>
    <w:p w14:paraId="6E569A0C" w14:textId="58A4FC92" w:rsidR="00831FB2" w:rsidRPr="00C53693" w:rsidRDefault="00831FB2" w:rsidP="00F07F8A">
      <w:pPr>
        <w:pStyle w:val="Prosttext"/>
        <w:numPr>
          <w:ilvl w:val="0"/>
          <w:numId w:val="425"/>
        </w:numPr>
        <w:tabs>
          <w:tab w:val="left" w:pos="714"/>
        </w:tabs>
        <w:ind w:left="0" w:firstLine="357"/>
        <w:jc w:val="both"/>
        <w:rPr>
          <w:rFonts w:ascii="Times New Roman" w:eastAsia="MS Mincho" w:hAnsi="Times New Roman"/>
          <w:b/>
          <w:bCs/>
          <w:color w:val="0070C0"/>
          <w:sz w:val="16"/>
          <w:szCs w:val="16"/>
        </w:rPr>
      </w:pPr>
      <w:r w:rsidRPr="00454A86">
        <w:rPr>
          <w:rFonts w:ascii="Times New Roman" w:eastAsia="MS Mincho" w:hAnsi="Times New Roman"/>
          <w:sz w:val="16"/>
          <w:szCs w:val="16"/>
        </w:rPr>
        <w:t>Po právní moci rozhodnutí o uložení trestu zákazu držení a chovu zvířat zašle soud krajské veterinární správě, v jejímž obvodu odsouzený bydlí, a</w:t>
      </w:r>
      <w:r w:rsidR="00454A86">
        <w:rPr>
          <w:rFonts w:ascii="Times New Roman" w:eastAsia="MS Mincho" w:hAnsi="Times New Roman"/>
          <w:sz w:val="16"/>
          <w:szCs w:val="16"/>
        </w:rPr>
        <w:t> </w:t>
      </w:r>
      <w:r w:rsidRPr="00454A86">
        <w:rPr>
          <w:rFonts w:ascii="Times New Roman" w:eastAsia="MS Mincho" w:hAnsi="Times New Roman"/>
          <w:sz w:val="16"/>
          <w:szCs w:val="16"/>
        </w:rPr>
        <w:t>nemá-li odsouzený stálé bydliště, v jejímž obvodu se zdržuje nebo pracuje, společně se stejnopisem rozhodnutí, jímž byl trest uložen, opatřeným doložkou o</w:t>
      </w:r>
      <w:r w:rsidR="00454A86">
        <w:rPr>
          <w:rFonts w:ascii="Times New Roman" w:eastAsia="MS Mincho" w:hAnsi="Times New Roman"/>
          <w:sz w:val="16"/>
          <w:szCs w:val="16"/>
        </w:rPr>
        <w:t> </w:t>
      </w:r>
      <w:r w:rsidRPr="00454A86">
        <w:rPr>
          <w:rFonts w:ascii="Times New Roman" w:eastAsia="MS Mincho" w:hAnsi="Times New Roman"/>
          <w:sz w:val="16"/>
          <w:szCs w:val="16"/>
        </w:rPr>
        <w:t>právní moci, a dalšími přílohami podle příslušného právního předpisu</w:t>
      </w:r>
      <w:hyperlink w:anchor="Poz127" w:history="1">
        <w:r w:rsidRPr="00454A86">
          <w:rPr>
            <w:rStyle w:val="Hypertextovodkaz"/>
            <w:rFonts w:ascii="Times New Roman" w:eastAsia="MS Mincho" w:hAnsi="Times New Roman"/>
            <w:sz w:val="16"/>
            <w:szCs w:val="16"/>
            <w:vertAlign w:val="superscript"/>
          </w:rPr>
          <w:t>127)</w:t>
        </w:r>
      </w:hyperlink>
      <w:r w:rsidRPr="00454A86">
        <w:rPr>
          <w:rFonts w:ascii="Times New Roman" w:eastAsia="MS Mincho" w:hAnsi="Times New Roman"/>
          <w:sz w:val="16"/>
          <w:szCs w:val="16"/>
        </w:rPr>
        <w:t>,</w:t>
      </w:r>
      <w:r w:rsidRPr="00C53693">
        <w:rPr>
          <w:rFonts w:ascii="Times New Roman" w:eastAsia="MS Mincho" w:hAnsi="Times New Roman"/>
          <w:b/>
          <w:bCs/>
          <w:color w:val="0070C0"/>
          <w:sz w:val="16"/>
          <w:szCs w:val="16"/>
        </w:rPr>
        <w:t xml:space="preserve"> </w:t>
      </w:r>
      <w:r w:rsidRPr="00454A86">
        <w:rPr>
          <w:rFonts w:ascii="Times New Roman" w:eastAsia="MS Mincho" w:hAnsi="Times New Roman"/>
          <w:sz w:val="16"/>
          <w:szCs w:val="16"/>
        </w:rPr>
        <w:t xml:space="preserve">žádost o spolupůsobení při výkonu tohoto trestu s uvedením pravděpodobného dne, </w:t>
      </w:r>
      <w:r w:rsidRPr="00454A86">
        <w:rPr>
          <w:rFonts w:ascii="Times New Roman" w:eastAsia="MS Mincho" w:hAnsi="Times New Roman"/>
          <w:sz w:val="16"/>
          <w:szCs w:val="16"/>
        </w:rPr>
        <w:lastRenderedPageBreak/>
        <w:t>kdy trest skončí. Krajské veterinární správě je třeba rovněž zaslat pravomocné rozhodnutí o prodloužení lhůty k zajištění péče o zvíře, které odsouzený drží, chová nebo o něj pečuje, a které je předmětem trestu zákazu držení a chovu zvířat.</w:t>
      </w:r>
    </w:p>
    <w:p w14:paraId="04B10BAF" w14:textId="60FAA75C" w:rsidR="00831FB2" w:rsidRPr="00454A86" w:rsidRDefault="00831FB2"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Jestliže odsouzený v rámci výkonu zaměstnání nebo povolání pečuje o zvířata, která jsou předmětem zákazu držení a chovu zvířat, nebo</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s nimi pracuje, zašle soud organizaci, u které je odsouzený v pracovním nebo obdobném poměru, vyrozumění o uložení trestu zákazu držení a</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chovu zvířat. Vyrozumění</w:t>
      </w:r>
      <w:r w:rsidR="00454A86">
        <w:rPr>
          <w:rFonts w:ascii="Times New Roman" w:eastAsia="MS Mincho" w:hAnsi="Times New Roman"/>
          <w:sz w:val="16"/>
          <w:szCs w:val="16"/>
        </w:rPr>
        <w:t> </w:t>
      </w:r>
      <w:r w:rsidRPr="00454A86">
        <w:rPr>
          <w:rFonts w:ascii="Times New Roman" w:eastAsia="MS Mincho" w:hAnsi="Times New Roman"/>
          <w:sz w:val="16"/>
          <w:szCs w:val="16"/>
        </w:rPr>
        <w:t>musí kromě označení odsouzeného a rozhodnutí, jímž byl trest uložen, obsahovat i předmět zákazu držení a chovu zvířat a datum jeho předpokládaného ukončení.</w:t>
      </w:r>
    </w:p>
    <w:p w14:paraId="77982719" w14:textId="75BA81C3" w:rsidR="00831FB2" w:rsidRPr="00454A86" w:rsidRDefault="00831FB2"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Jestliže soud rozhodl o podmíněném upuštění od výkonu zbytku trestu zákazu držení a chovu zvířat, zašle stejnopis takového rozhodnutí s doložkou o právní moci krajské veterinární správě podle odstavce 1. O rozhodnutí o podmíněném upuštění od výkonu zbytku trestu zákazu držení a</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chovu zvířat vyrozumí soud elektronickou zprávou ministerstvo s uvedením délky zkušební doby a data jejího konce. Bylo-li takové rozhodnutí učiněno po přijetí záruky zájmového sdružení občanů za dovršení nápravy odsouzeného, vyrozumí o něm soud příslušné zájmové sdružení.</w:t>
      </w:r>
    </w:p>
    <w:p w14:paraId="1C948C5A" w14:textId="557D8D6B" w:rsidR="00831FB2" w:rsidRPr="00454A86" w:rsidRDefault="00831FB2"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Při spolupráci s Probační a mediační službou postupuje soud podle § 34.</w:t>
      </w:r>
    </w:p>
    <w:p w14:paraId="3594A44A" w14:textId="14D7D09C" w:rsidR="00831FB2" w:rsidRPr="00454A86" w:rsidRDefault="00831FB2"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Při šetření po uplynutí zkušební doby podmíněného upuštění od výkonu zbytku trestu zákazu držení a chovu zvířat postupuje soud přiměřeně podle</w:t>
      </w:r>
      <w:r w:rsidR="00454A86">
        <w:rPr>
          <w:rFonts w:ascii="Times New Roman" w:eastAsia="MS Mincho" w:hAnsi="Times New Roman"/>
          <w:sz w:val="16"/>
          <w:szCs w:val="16"/>
        </w:rPr>
        <w:t> </w:t>
      </w:r>
      <w:r w:rsidRPr="00454A86">
        <w:rPr>
          <w:rFonts w:ascii="Times New Roman" w:eastAsia="MS Mincho" w:hAnsi="Times New Roman"/>
          <w:sz w:val="16"/>
          <w:szCs w:val="16"/>
        </w:rPr>
        <w:t>§</w:t>
      </w:r>
      <w:r w:rsidR="00454A86">
        <w:rPr>
          <w:rFonts w:ascii="Times New Roman" w:eastAsia="MS Mincho" w:hAnsi="Times New Roman"/>
          <w:sz w:val="16"/>
          <w:szCs w:val="16"/>
        </w:rPr>
        <w:t> </w:t>
      </w:r>
      <w:r w:rsidRPr="00454A86">
        <w:rPr>
          <w:rFonts w:ascii="Times New Roman" w:eastAsia="MS Mincho" w:hAnsi="Times New Roman"/>
          <w:sz w:val="16"/>
          <w:szCs w:val="16"/>
        </w:rPr>
        <w:t>64. Stejnopis rozhodnutí o výkonu zbytku trestu zákazu držení a chovu zvířat s doložkou o právní moci zašle soud krajské veterinární správě podle</w:t>
      </w:r>
      <w:r w:rsidR="00454A86">
        <w:rPr>
          <w:rFonts w:ascii="Times New Roman" w:eastAsia="MS Mincho" w:hAnsi="Times New Roman"/>
          <w:sz w:val="16"/>
          <w:szCs w:val="16"/>
        </w:rPr>
        <w:t> </w:t>
      </w:r>
      <w:r w:rsidRPr="00454A86">
        <w:rPr>
          <w:rFonts w:ascii="Times New Roman" w:eastAsia="MS Mincho" w:hAnsi="Times New Roman"/>
          <w:sz w:val="16"/>
          <w:szCs w:val="16"/>
        </w:rPr>
        <w:t>odstavce 1.</w:t>
      </w:r>
    </w:p>
    <w:p w14:paraId="5F7E338B" w14:textId="330695F8" w:rsidR="00831FB2" w:rsidRPr="00454A86" w:rsidRDefault="00831FB2"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Soud vyrozumí elektronickou zprávou ministerstvo o tom, že</w:t>
      </w:r>
    </w:p>
    <w:p w14:paraId="75D75786" w14:textId="6F4920B2" w:rsidR="00C53693" w:rsidRPr="00454A86" w:rsidRDefault="00C53693" w:rsidP="00F07F8A">
      <w:pPr>
        <w:pStyle w:val="Prosttext"/>
        <w:numPr>
          <w:ilvl w:val="0"/>
          <w:numId w:val="426"/>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odsouzený trest zákazu držení a chovu zvířat vykonal,</w:t>
      </w:r>
    </w:p>
    <w:p w14:paraId="37E9773E" w14:textId="63D61025" w:rsidR="00C53693" w:rsidRPr="00454A86" w:rsidRDefault="00C53693" w:rsidP="00F07F8A">
      <w:pPr>
        <w:pStyle w:val="Prosttext"/>
        <w:numPr>
          <w:ilvl w:val="0"/>
          <w:numId w:val="426"/>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odsouzený se osvědčil ve zkušební době podmíněného upuštění od výkonu zbytku trestu zákazu držení a chovu zvířat,</w:t>
      </w:r>
    </w:p>
    <w:p w14:paraId="0D1184B4" w14:textId="6CDC0DF6" w:rsidR="00C53693" w:rsidRPr="00454A86" w:rsidRDefault="00C53693" w:rsidP="00F07F8A">
      <w:pPr>
        <w:pStyle w:val="Prosttext"/>
        <w:numPr>
          <w:ilvl w:val="0"/>
          <w:numId w:val="426"/>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se zbytek trestu zákazu držení a chovu zvířat, od nějž bylo podmíněně upuštěno, vykoná,</w:t>
      </w:r>
    </w:p>
    <w:p w14:paraId="33B8A20D" w14:textId="14B10E5C" w:rsidR="00C53693" w:rsidRPr="00454A86" w:rsidRDefault="00C53693" w:rsidP="00F07F8A">
      <w:pPr>
        <w:pStyle w:val="Prosttext"/>
        <w:numPr>
          <w:ilvl w:val="0"/>
          <w:numId w:val="426"/>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se podmíněné upuštění od výkonu zbytku trestu zákazu držení a chovu zvířat ponechává v platnosti.</w:t>
      </w:r>
    </w:p>
    <w:p w14:paraId="5C2FD528" w14:textId="3470C960" w:rsidR="00C53693" w:rsidRPr="00454A86" w:rsidRDefault="00C53693"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Vyrozumění podle odstavce 6 písm. d) obsahuje dále informaci o</w:t>
      </w:r>
    </w:p>
    <w:p w14:paraId="5884076A" w14:textId="3824B18D" w:rsidR="00C53693" w:rsidRPr="00454A86" w:rsidRDefault="00C53693" w:rsidP="00F07F8A">
      <w:pPr>
        <w:pStyle w:val="Prosttext"/>
        <w:numPr>
          <w:ilvl w:val="0"/>
          <w:numId w:val="427"/>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stanovení dohledu nad odsouzeným,</w:t>
      </w:r>
    </w:p>
    <w:p w14:paraId="6B5A58DC" w14:textId="4032E50D" w:rsidR="00C53693" w:rsidRPr="00454A86" w:rsidRDefault="00C53693" w:rsidP="00F07F8A">
      <w:pPr>
        <w:pStyle w:val="Prosttext"/>
        <w:numPr>
          <w:ilvl w:val="0"/>
          <w:numId w:val="427"/>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prodloužení zkušební doby s uvedením doby, o kterou byla prodloužena, a nového data jejího konce,</w:t>
      </w:r>
    </w:p>
    <w:p w14:paraId="50A88549" w14:textId="1F6BFC54" w:rsidR="00C53693" w:rsidRPr="00454A86" w:rsidRDefault="00C53693" w:rsidP="00F07F8A">
      <w:pPr>
        <w:pStyle w:val="Prosttext"/>
        <w:numPr>
          <w:ilvl w:val="0"/>
          <w:numId w:val="427"/>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stanovení dosud neuložených přiměřených omezení a přiměřených povinností,</w:t>
      </w:r>
    </w:p>
    <w:p w14:paraId="44C7C740" w14:textId="0EFF7CEB" w:rsidR="00C53693" w:rsidRPr="00454A86" w:rsidRDefault="00C53693" w:rsidP="00F07F8A">
      <w:pPr>
        <w:pStyle w:val="Prosttext"/>
        <w:numPr>
          <w:ilvl w:val="0"/>
          <w:numId w:val="427"/>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uložení povinnosti podrobit se terapeutickému programu pro řidiče.</w:t>
      </w:r>
    </w:p>
    <w:p w14:paraId="00D70C8B" w14:textId="1E67ABA8" w:rsidR="00C53693" w:rsidRPr="00C53693" w:rsidRDefault="00C53693" w:rsidP="00F07F8A">
      <w:pPr>
        <w:pStyle w:val="Prosttext"/>
        <w:numPr>
          <w:ilvl w:val="0"/>
          <w:numId w:val="425"/>
        </w:numPr>
        <w:tabs>
          <w:tab w:val="left" w:pos="714"/>
        </w:tabs>
        <w:ind w:left="0" w:firstLine="357"/>
        <w:jc w:val="both"/>
        <w:rPr>
          <w:rFonts w:ascii="Times New Roman" w:eastAsia="MS Mincho" w:hAnsi="Times New Roman"/>
          <w:b/>
          <w:bCs/>
          <w:sz w:val="16"/>
          <w:szCs w:val="16"/>
        </w:rPr>
      </w:pPr>
      <w:r w:rsidRPr="00454A86">
        <w:rPr>
          <w:rFonts w:ascii="Times New Roman" w:eastAsia="MS Mincho" w:hAnsi="Times New Roman"/>
          <w:sz w:val="16"/>
          <w:szCs w:val="16"/>
        </w:rPr>
        <w:t>Jestliže soud do jednoho roku od uplynutí zkušební doby podmíněného upuštění od výkonu zbytku trestu zákazu držení a chovu zvířat neučiní rozhodnutí o tom, zda se odsouzený ve zkušební době osvědčil, aniž na tom měl odsouzený vinu, učiní o tom pověřený zaměstnanec záznam do</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 xml:space="preserve">spisu a vyrozumí o tom elektronickou zprávou ministerstvo </w:t>
      </w:r>
      <w:bookmarkStart w:id="2793" w:name="_Hlk179809943"/>
      <w:r w:rsidRPr="00454A86">
        <w:rPr>
          <w:rFonts w:ascii="Times New Roman" w:eastAsia="MS Mincho" w:hAnsi="Times New Roman"/>
          <w:sz w:val="16"/>
          <w:szCs w:val="16"/>
        </w:rPr>
        <w:t>s uvedením data, k němuž se od</w:t>
      </w:r>
      <w:bookmarkEnd w:id="2793"/>
      <w:r w:rsidRPr="00454A86">
        <w:rPr>
          <w:rFonts w:ascii="Times New Roman" w:eastAsia="MS Mincho" w:hAnsi="Times New Roman"/>
          <w:sz w:val="16"/>
          <w:szCs w:val="16"/>
        </w:rPr>
        <w:t>souzený osvědčil ze zákona.</w:t>
      </w:r>
    </w:p>
    <w:p w14:paraId="4A264C1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4" w:name="_Toc233193216"/>
      <w:bookmarkStart w:id="2795" w:name="_Toc221856801"/>
      <w:bookmarkStart w:id="2796" w:name="_Toc233209814"/>
      <w:bookmarkStart w:id="2797" w:name="_Toc233283633"/>
      <w:bookmarkStart w:id="2798" w:name="_Toc233286436"/>
      <w:bookmarkStart w:id="2799" w:name="_Toc233289398"/>
      <w:bookmarkStart w:id="2800" w:name="_Toc233292506"/>
      <w:bookmarkStart w:id="2801" w:name="_Toc233293175"/>
      <w:bookmarkStart w:id="2802" w:name="_Toc233199242"/>
      <w:bookmarkStart w:id="2803" w:name="_Toc233213410"/>
      <w:bookmarkStart w:id="2804" w:name="_Toc233216468"/>
      <w:bookmarkStart w:id="2805" w:name="_Toc213959845"/>
      <w:bookmarkStart w:id="2806" w:name="_Toc233301278"/>
      <w:bookmarkStart w:id="2807" w:name="_Toc233302610"/>
      <w:bookmarkStart w:id="2808" w:name="_Toc233307885"/>
      <w:bookmarkStart w:id="2809" w:name="_Toc233313451"/>
      <w:bookmarkStart w:id="2810" w:name="_Toc233315754"/>
      <w:bookmarkStart w:id="2811" w:name="_Toc233342632"/>
      <w:bookmarkStart w:id="2812" w:name="_Toc233343298"/>
      <w:bookmarkStart w:id="2813" w:name="_Toc233344649"/>
      <w:bookmarkStart w:id="2814" w:name="_Toc233355134"/>
      <w:bookmarkStart w:id="2815" w:name="_Toc233357824"/>
      <w:bookmarkStart w:id="2816" w:name="_Toc233368505"/>
      <w:bookmarkStart w:id="2817" w:name="_Toc233370635"/>
      <w:bookmarkStart w:id="2818" w:name="_Toc2167751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78</w:t>
      </w:r>
      <w:r w:rsidR="000F1416" w:rsidRPr="007D7680">
        <w:rPr>
          <w:rFonts w:ascii="Times New Roman" w:eastAsia="MS Mincho" w:hAnsi="Times New Roman"/>
          <w:b/>
          <w:color w:val="008000"/>
          <w:sz w:val="16"/>
          <w:szCs w:val="16"/>
        </w:rPr>
        <w:br/>
        <w:t>Výkon trestu vyhoštění</w:t>
      </w:r>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p>
    <w:p w14:paraId="3A41C8BA" w14:textId="77777777" w:rsidR="00665B3F"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 xml:space="preserve">Ukládá-li soud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tr. zák. trest vyhoštění, poučí obviněného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právních důsledcích tohoto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jeho časové platnosti.</w:t>
      </w:r>
    </w:p>
    <w:p w14:paraId="08BE4E28"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Byl-li uložen trest vyhoštění, soud učiní opatření, aby náklady trestního řízení, popřípadě jiné pohledávky byly vymoženy ještě před výkonem tohoto trestu. Je proto nutno na dokladech</w:t>
      </w:r>
      <w:r w:rsidR="00581133" w:rsidRPr="007D7680">
        <w:rPr>
          <w:rFonts w:ascii="Times New Roman" w:eastAsia="MS Mincho" w:hAnsi="Times New Roman"/>
          <w:sz w:val="16"/>
          <w:szCs w:val="16"/>
        </w:rPr>
        <w:t xml:space="preserve"> o </w:t>
      </w:r>
      <w:r w:rsidR="00A5009D" w:rsidRPr="007D7680">
        <w:rPr>
          <w:rFonts w:ascii="Times New Roman" w:eastAsia="MS Mincho" w:hAnsi="Times New Roman"/>
          <w:sz w:val="16"/>
          <w:szCs w:val="16"/>
        </w:rPr>
        <w:t>vzniklých</w:t>
      </w:r>
      <w:r w:rsidRPr="007D7680">
        <w:rPr>
          <w:rFonts w:ascii="Times New Roman" w:eastAsia="MS Mincho" w:hAnsi="Times New Roman"/>
          <w:sz w:val="16"/>
          <w:szCs w:val="16"/>
        </w:rPr>
        <w:t xml:space="preserve"> pohledávkách vyznačit červeně</w:t>
      </w:r>
      <w:r w:rsidR="00D90CAC" w:rsidRPr="007D7680">
        <w:rPr>
          <w:rFonts w:ascii="Times New Roman" w:eastAsia="MS Mincho" w:hAnsi="Times New Roman"/>
          <w:sz w:val="16"/>
          <w:szCs w:val="16"/>
        </w:rPr>
        <w:t xml:space="preserve"> </w:t>
      </w:r>
      <w:r w:rsidR="00D90CAC" w:rsidRPr="007D7680">
        <w:rPr>
          <w:rFonts w:ascii="Times New Roman" w:hAnsi="Times New Roman"/>
          <w:sz w:val="16"/>
          <w:szCs w:val="16"/>
        </w:rPr>
        <w:t>(event. tučným písmem, pokud je dokument vyhotovován v elektronické formě)</w:t>
      </w:r>
      <w:r w:rsidRPr="007D7680">
        <w:rPr>
          <w:rFonts w:ascii="Times New Roman" w:eastAsia="MS Mincho" w:hAnsi="Times New Roman"/>
          <w:sz w:val="16"/>
          <w:szCs w:val="16"/>
        </w:rPr>
        <w:t xml:space="preserve"> „</w:t>
      </w:r>
      <w:r w:rsidRPr="007D7680">
        <w:rPr>
          <w:rFonts w:ascii="Times New Roman" w:eastAsia="MS Mincho" w:hAnsi="Times New Roman"/>
          <w:b/>
          <w:sz w:val="16"/>
          <w:szCs w:val="16"/>
        </w:rPr>
        <w:t>vyhoštění</w:t>
      </w:r>
      <w:r w:rsidRPr="007D7680">
        <w:rPr>
          <w:rFonts w:ascii="Times New Roman" w:eastAsia="MS Mincho" w:hAnsi="Times New Roman"/>
          <w:sz w:val="16"/>
          <w:szCs w:val="16"/>
        </w:rPr>
        <w:t>“. Náklady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vyhošťovací vazbou se však odsouzenému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úhradě nepředepisují.</w:t>
      </w:r>
    </w:p>
    <w:p w14:paraId="07C90C0F"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vyhoštění pro Ředitelství služ</w:t>
      </w:r>
      <w:r w:rsidR="00D90CAC" w:rsidRPr="007D7680">
        <w:rPr>
          <w:rFonts w:ascii="Times New Roman" w:eastAsia="MS Mincho" w:hAnsi="Times New Roman"/>
          <w:sz w:val="16"/>
          <w:szCs w:val="16"/>
        </w:rPr>
        <w:t>by</w:t>
      </w:r>
      <w:r w:rsidRPr="007D7680">
        <w:rPr>
          <w:rFonts w:ascii="Times New Roman" w:eastAsia="MS Mincho" w:hAnsi="Times New Roman"/>
          <w:sz w:val="16"/>
          <w:szCs w:val="16"/>
        </w:rPr>
        <w:t xml:space="preserve"> cizinecké</w:t>
      </w:r>
      <w:r w:rsidR="004609A0" w:rsidRPr="007D7680">
        <w:rPr>
          <w:rFonts w:ascii="Times New Roman" w:eastAsia="MS Mincho" w:hAnsi="Times New Roman"/>
          <w:sz w:val="16"/>
          <w:szCs w:val="16"/>
        </w:rPr>
        <w:t xml:space="preserve"> </w:t>
      </w:r>
      <w:r w:rsidR="00D90CAC" w:rsidRPr="007D7680">
        <w:rPr>
          <w:rFonts w:ascii="Times New Roman" w:eastAsia="MS Mincho" w:hAnsi="Times New Roman"/>
          <w:sz w:val="16"/>
          <w:szCs w:val="16"/>
        </w:rPr>
        <w:t>p</w:t>
      </w:r>
      <w:r w:rsidRPr="007D7680">
        <w:rPr>
          <w:rFonts w:ascii="Times New Roman" w:eastAsia="MS Mincho" w:hAnsi="Times New Roman"/>
          <w:sz w:val="16"/>
          <w:szCs w:val="16"/>
        </w:rPr>
        <w:t>olicie</w:t>
      </w:r>
      <w:r w:rsidR="003C335D" w:rsidRPr="007D7680">
        <w:rPr>
          <w:rFonts w:ascii="Times New Roman" w:eastAsia="MS Mincho" w:hAnsi="Times New Roman"/>
          <w:sz w:val="16"/>
          <w:szCs w:val="16"/>
        </w:rPr>
        <w:t>,</w:t>
      </w:r>
      <w:r w:rsidRPr="007D7680">
        <w:rPr>
          <w:rFonts w:ascii="Times New Roman" w:eastAsia="MS Mincho" w:hAnsi="Times New Roman"/>
          <w:sz w:val="16"/>
          <w:szCs w:val="16"/>
        </w:rPr>
        <w:t xml:space="preserve"> P. S. 78, 130 51 Praha 3 (dále jen: příslušný útvar Policie České republiky) se vedle rozsudečných dat soudů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takového označení osoby odsouzeného, aby nemohla být zaměněna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osobou jinou,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státní příslušnost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poslední známé místo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opis pravomocného rozsudku,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 soudu II. stupně. Je-li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nařízení výkonu trestu vyhoštění ve vazbě, výkonu trestu odnětí svobody nebo ve vyhošťovací vazbě, soud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datum předpokládaného ukončení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připojí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do vyhošťovací vazby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opisem nařízení výkonu trestu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připojených příloh informuje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věznici, ve které je odsouzený umístěn. Zároveň příslušný útvar Policie České republiky požádá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vyrozumění, kterého dne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trestu vyhoštění.</w:t>
      </w:r>
    </w:p>
    <w:p w14:paraId="46E03F6A"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 xml:space="preserve">poskytnutí přiměřené lhůty nebo jejím prodloužení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vyrozumí soud vždy též příslušný útvar Policie České republiky, jemuž zaslal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nařízení výkonu trestu vyhoštění, nebo který výkon tohoto trestu zabezpečuje. Obdobně jej vyrozumí opisem svého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následném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odsouzeného do vyhošťovací vazby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vyhoštění nebo jeho zbytku.</w:t>
      </w:r>
    </w:p>
    <w:p w14:paraId="23EDA68B" w14:textId="158B8B8C"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do vyhošťovací vazby rozhoduje soud I.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trestní věci byl trest vyhoštění uložen,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vykonávacího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procesním spise. Pokud však důvody pro vzetí do</w:t>
      </w:r>
      <w:r w:rsidR="0014251B">
        <w:rPr>
          <w:rFonts w:ascii="Times New Roman" w:eastAsia="MS Mincho" w:hAnsi="Times New Roman"/>
          <w:sz w:val="16"/>
          <w:szCs w:val="16"/>
        </w:rPr>
        <w:t> </w:t>
      </w:r>
      <w:r w:rsidRPr="007D7680">
        <w:rPr>
          <w:rFonts w:ascii="Times New Roman" w:eastAsia="MS Mincho" w:hAnsi="Times New Roman"/>
          <w:sz w:val="16"/>
          <w:szCs w:val="16"/>
        </w:rPr>
        <w:t>vyhošťovací vazby nastanou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odvolacím řízení, rozhodne soud II. stupně. Nezdržuje-li se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takového rozhodování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procesního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třeba ho před rozhodnutím vyslechnout nebo mu osobně oznámit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lze</w:t>
      </w:r>
      <w:r w:rsidR="007E6EFA">
        <w:rPr>
          <w:rFonts w:ascii="Times New Roman" w:eastAsia="MS Mincho" w:hAnsi="Times New Roman"/>
          <w:sz w:val="16"/>
          <w:szCs w:val="16"/>
        </w:rPr>
        <w:t> </w:t>
      </w:r>
      <w:r w:rsidRPr="007D7680">
        <w:rPr>
          <w:rFonts w:ascii="Times New Roman" w:eastAsia="MS Mincho" w:hAnsi="Times New Roman"/>
          <w:sz w:val="16"/>
          <w:szCs w:val="16"/>
        </w:rPr>
        <w:t>pro takové úkony využít dožádaného soudu. Pro nařízení výkonu vyhošťovací vazby pro příslušnou věznici (dle</w:t>
      </w:r>
      <w:r w:rsidR="0014251B">
        <w:rPr>
          <w:rFonts w:ascii="Times New Roman" w:eastAsia="MS Mincho" w:hAnsi="Times New Roman"/>
          <w:sz w:val="16"/>
          <w:szCs w:val="16"/>
        </w:rPr>
        <w:t> </w:t>
      </w:r>
      <w:r w:rsidRPr="007D7680">
        <w:rPr>
          <w:rFonts w:ascii="Times New Roman" w:eastAsia="MS Mincho" w:hAnsi="Times New Roman"/>
          <w:sz w:val="16"/>
          <w:szCs w:val="16"/>
        </w:rPr>
        <w:t xml:space="preserve">přílohy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 použije soud vzoru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přijetí do vazby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doplněním,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vazbu vyhošťovací.</w:t>
      </w:r>
    </w:p>
    <w:p w14:paraId="6F1ADE96"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který je ve vazbě nebo ve výkonu trestu odnětí svobody, do vyhošťovací vazby rozhodne soud tak, aby výkon vyhošťovací vazby bezprostředně navazoval na předchozí omezení osobní svobody odsouzeného.</w:t>
      </w:r>
    </w:p>
    <w:p w14:paraId="74DA1441"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vezme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stanovisko příslušného útvaru Policie České republiky, přihlédne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časovým možnostem zajištění cestovních dokladů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350</w:t>
      </w:r>
      <w:r w:rsidR="00D90CAC" w:rsidRPr="007D7680">
        <w:rPr>
          <w:rFonts w:ascii="Times New Roman" w:eastAsia="MS Mincho" w:hAnsi="Times New Roman"/>
          <w:sz w:val="16"/>
          <w:szCs w:val="16"/>
        </w:rPr>
        <w:t>b</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nebo vlastního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věznice,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povaze cestovních dokladů, které má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 úschově cizinec uloženy. Možnost vzetí do vyhošťovací vazby zváží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ze zpráv těchto orgánů zjistí, že</w:t>
      </w:r>
      <w:r w:rsidR="0014251B">
        <w:rPr>
          <w:rFonts w:ascii="Times New Roman" w:eastAsia="MS Mincho" w:hAnsi="Times New Roman"/>
          <w:sz w:val="16"/>
          <w:szCs w:val="16"/>
        </w:rPr>
        <w:t> </w:t>
      </w:r>
      <w:r w:rsidRPr="007D7680">
        <w:rPr>
          <w:rFonts w:ascii="Times New Roman" w:eastAsia="MS Mincho" w:hAnsi="Times New Roman"/>
          <w:sz w:val="16"/>
          <w:szCs w:val="16"/>
        </w:rPr>
        <w:t>výkon trestu vyhoštění nelze zajistit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bezprostřední návaznosti na předchozí výkon vazby nebo nepodmíněného trestu odnětí svobody. Pokud však přes tyto informace neshledá důvod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neprodleně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svém stanovisku příslušný útvar Policie České republiky nebo věznici vhodným způsobem vyrozumí.</w:t>
      </w:r>
    </w:p>
    <w:p w14:paraId="6D47F3E0"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vyhošťovací vazby rozhoduje soud</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vyhoštění nedojde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nemůže dojít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přiměřené době. Jinak končí vyhošťovací vazba bez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dnem, kdy podle sdělení příslušného útvaru Policie České republiky bylo vyhoštění realizováno. Tímto dnem také počíná výkon trestu vyhoštění.</w:t>
      </w:r>
    </w:p>
    <w:p w14:paraId="7C63D8B9"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Jestliže soud výkon trestu vyhoštění odloží na základě toho, že</w:t>
      </w:r>
      <w:r w:rsidR="0014251B">
        <w:rPr>
          <w:rFonts w:ascii="Times New Roman" w:eastAsia="MS Mincho" w:hAnsi="Times New Roman"/>
          <w:sz w:val="16"/>
          <w:szCs w:val="16"/>
        </w:rPr>
        <w:t> </w:t>
      </w:r>
      <w:r w:rsidRPr="007D7680">
        <w:rPr>
          <w:rFonts w:ascii="Times New Roman" w:eastAsia="MS Mincho" w:hAnsi="Times New Roman"/>
          <w:sz w:val="16"/>
          <w:szCs w:val="16"/>
        </w:rPr>
        <w:t>Ministerstvo vnitra udělilo doplňkovou ochranu podle zvláštního právního předpisu</w:t>
      </w:r>
      <w:hyperlink w:anchor="Poz_13b" w:history="1">
        <w:r w:rsidRPr="007D7680">
          <w:rPr>
            <w:rStyle w:val="Hypertextovodkaz"/>
            <w:rFonts w:ascii="Times New Roman" w:eastAsia="MS Mincho" w:hAnsi="Times New Roman"/>
            <w:sz w:val="16"/>
            <w:szCs w:val="16"/>
            <w:vertAlign w:val="superscript"/>
          </w:rPr>
          <w:t>13b)</w:t>
        </w:r>
      </w:hyperlink>
      <w:r w:rsidRPr="007D7680">
        <w:rPr>
          <w:rFonts w:ascii="Times New Roman" w:eastAsia="MS Mincho" w:hAnsi="Times New Roman"/>
          <w:sz w:val="16"/>
          <w:szCs w:val="16"/>
        </w:rPr>
        <w:t xml:space="preserve"> nebo ministr vnitra udělil souhlas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poskytováním zvláštní ochrany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pomoci podle zvláštního právního předpisu</w:t>
      </w:r>
      <w:hyperlink w:anchor="Poz_13a" w:history="1">
        <w:r w:rsidRPr="007D7680">
          <w:rPr>
            <w:rStyle w:val="Hypertextovodkaz"/>
            <w:rFonts w:ascii="Times New Roman" w:eastAsia="MS Mincho" w:hAnsi="Times New Roman"/>
            <w:sz w:val="16"/>
            <w:szCs w:val="16"/>
            <w:vertAlign w:val="superscript"/>
          </w:rPr>
          <w:t>13a)</w:t>
        </w:r>
      </w:hyperlink>
      <w:r w:rsidRPr="007D7680">
        <w:rPr>
          <w:rFonts w:ascii="Times New Roman" w:eastAsia="MS Mincho" w:hAnsi="Times New Roman"/>
          <w:sz w:val="16"/>
          <w:szCs w:val="16"/>
        </w:rPr>
        <w:t>, soud doručí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odložení též tomuto orgánu.</w:t>
      </w:r>
    </w:p>
    <w:p w14:paraId="1D7E374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819" w:name="_Toc233193217"/>
      <w:bookmarkStart w:id="2820" w:name="_Toc221856802"/>
      <w:bookmarkStart w:id="2821" w:name="_Toc233209815"/>
      <w:bookmarkStart w:id="2822" w:name="_Toc233283634"/>
      <w:bookmarkStart w:id="2823" w:name="_Toc233286437"/>
      <w:bookmarkStart w:id="2824" w:name="_Toc233289399"/>
      <w:bookmarkStart w:id="2825" w:name="_Toc233292507"/>
      <w:bookmarkStart w:id="2826" w:name="_Toc233293176"/>
      <w:bookmarkStart w:id="2827" w:name="_Toc233199243"/>
      <w:bookmarkStart w:id="2828" w:name="_Toc233213411"/>
      <w:bookmarkStart w:id="2829" w:name="_Toc233216469"/>
      <w:bookmarkStart w:id="2830" w:name="_Toc213959846"/>
      <w:bookmarkStart w:id="2831" w:name="_Toc233301279"/>
      <w:bookmarkStart w:id="2832" w:name="_Toc233302611"/>
      <w:bookmarkStart w:id="2833" w:name="_Toc233307886"/>
      <w:bookmarkStart w:id="2834" w:name="_Toc233313452"/>
      <w:bookmarkStart w:id="2835" w:name="_Toc233315755"/>
      <w:bookmarkStart w:id="2836" w:name="_Toc233342633"/>
      <w:bookmarkStart w:id="2837" w:name="_Toc233343299"/>
      <w:bookmarkStart w:id="2838" w:name="_Toc233344650"/>
      <w:bookmarkStart w:id="2839" w:name="_Toc233355135"/>
      <w:bookmarkStart w:id="2840" w:name="_Toc233357825"/>
      <w:bookmarkStart w:id="2841" w:name="_Toc233368506"/>
      <w:bookmarkStart w:id="2842" w:name="_Toc233370636"/>
      <w:bookmarkStart w:id="2843" w:name="_Toc2167751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w:t>
      </w:r>
      <w:r w:rsidR="000F1416" w:rsidRPr="007D7680">
        <w:rPr>
          <w:rFonts w:ascii="Times New Roman" w:eastAsia="MS Mincho" w:hAnsi="Times New Roman"/>
          <w:b/>
          <w:color w:val="008000"/>
          <w:sz w:val="16"/>
          <w:szCs w:val="16"/>
        </w:rPr>
        <w:br/>
        <w:t>Výkon trestu zákazu pobytu</w:t>
      </w:r>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14:paraId="0E1A90CF"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uložení trestu zákazu pobytu vyrozumí předseda senátu (samosoudce) opisem výrokové části rozsudku každý obecní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pobyt odsouzenému zakázán</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příslušné územní odbory krajských ředitelství Policie Český republiky, městská ředitelství Policie České republiky či obvodní ředitelství Policie České republiky</w:t>
      </w:r>
      <w:r w:rsidRPr="007D7680">
        <w:rPr>
          <w:rFonts w:ascii="Times New Roman" w:eastAsia="MS Mincho" w:hAnsi="Times New Roman"/>
          <w:sz w:val="16"/>
          <w:szCs w:val="16"/>
        </w:rPr>
        <w:t>. Vztahuje-li se zákaz pobytu na území celého kraje, vyrozumí se místo obecních úřadů krajský úřad. S vyrozuměním se spojí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spolupůsobení při výkonu tohoto trestu. Adresátům se sdělí též pravděpodobný den, kdy zákaz pobytu pomine.</w:t>
      </w:r>
    </w:p>
    <w:p w14:paraId="2C3200A9"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je pracoviště odsouzeného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na který se vztahuje zákaz pobytu, upozorní soud zaměstnavatele na okolnost, že odsouzený se</w:t>
      </w:r>
      <w:r w:rsidR="0014251B">
        <w:rPr>
          <w:rFonts w:ascii="Times New Roman" w:eastAsia="MS Mincho" w:hAnsi="Times New Roman"/>
          <w:sz w:val="16"/>
          <w:szCs w:val="16"/>
        </w:rPr>
        <w:t> </w:t>
      </w:r>
      <w:r w:rsidRPr="007D7680">
        <w:rPr>
          <w:rFonts w:ascii="Times New Roman" w:eastAsia="MS Mincho" w:hAnsi="Times New Roman"/>
          <w:sz w:val="16"/>
          <w:szCs w:val="16"/>
        </w:rPr>
        <w:t>nesmí na území, kde mu byl pobyt zakázán, zdržovat; opis tohoto vyrozumění se zašle též odsouzenému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upozorněním na trestní následky porušení zákazu pobytu.</w:t>
      </w:r>
    </w:p>
    <w:p w14:paraId="1550145C"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zákazu pobytu též obecní úřad</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územní odbor krajského ředitelství Policie České republiky, městské ředitelství Policie České republiky či obvodní ředitelství Policie České republiky</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odsouzený hlášen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trvalému pobytu, pokud se toto vyrozumění nestalo již postupem podle odstavce 1.</w:t>
      </w:r>
    </w:p>
    <w:p w14:paraId="3C29D368" w14:textId="77777777" w:rsidR="004E7866" w:rsidRPr="007D7680" w:rsidRDefault="004E786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byl trest zákazu pobytu uložen cizinci, vyrozumí soud dle</w:t>
      </w:r>
      <w:r w:rsidR="0014251B">
        <w:rPr>
          <w:rFonts w:ascii="Times New Roman" w:eastAsia="MS Mincho" w:hAnsi="Times New Roman"/>
          <w:sz w:val="16"/>
          <w:szCs w:val="16"/>
        </w:rPr>
        <w:t> </w:t>
      </w:r>
      <w:r w:rsidRPr="007D7680">
        <w:rPr>
          <w:rFonts w:ascii="Times New Roman" w:eastAsia="MS Mincho" w:hAnsi="Times New Roman"/>
          <w:sz w:val="16"/>
          <w:szCs w:val="16"/>
        </w:rPr>
        <w:t>odstavce</w:t>
      </w:r>
      <w:r w:rsidR="00665B3F" w:rsidRPr="007D7680">
        <w:rPr>
          <w:rFonts w:ascii="Times New Roman" w:eastAsia="MS Mincho" w:hAnsi="Times New Roman"/>
          <w:sz w:val="16"/>
          <w:szCs w:val="16"/>
        </w:rPr>
        <w:t> </w:t>
      </w:r>
      <w:r w:rsidRPr="007D7680">
        <w:rPr>
          <w:rFonts w:ascii="Times New Roman" w:eastAsia="MS Mincho" w:hAnsi="Times New Roman"/>
          <w:sz w:val="16"/>
          <w:szCs w:val="16"/>
        </w:rPr>
        <w:t>1 dále též Ředitelství služby cizinecké policie České republiky</w:t>
      </w:r>
      <w:hyperlink w:anchor="Poz_60" w:history="1">
        <w:r w:rsidRPr="007D7680">
          <w:rPr>
            <w:rStyle w:val="Hypertextovodkaz"/>
            <w:rFonts w:ascii="Times New Roman" w:eastAsia="MS Mincho" w:hAnsi="Times New Roman"/>
            <w:sz w:val="16"/>
            <w:szCs w:val="16"/>
            <w:vertAlign w:val="superscript"/>
          </w:rPr>
          <w:t>60)</w:t>
        </w:r>
      </w:hyperlink>
      <w:r w:rsidRPr="007D7680">
        <w:rPr>
          <w:rFonts w:ascii="Times New Roman" w:eastAsia="MS Mincho" w:hAnsi="Times New Roman"/>
          <w:sz w:val="16"/>
          <w:szCs w:val="16"/>
        </w:rPr>
        <w:t>.</w:t>
      </w:r>
    </w:p>
    <w:p w14:paraId="2BA00949" w14:textId="47AB8C30" w:rsidR="000F1416" w:rsidRPr="00454A86" w:rsidRDefault="007E6EFA" w:rsidP="008D5D62">
      <w:pPr>
        <w:pStyle w:val="Prosttext"/>
        <w:numPr>
          <w:ilvl w:val="0"/>
          <w:numId w:val="36"/>
        </w:numPr>
        <w:jc w:val="both"/>
        <w:rPr>
          <w:rFonts w:ascii="Times New Roman" w:eastAsia="MS Mincho" w:hAnsi="Times New Roman"/>
          <w:bCs/>
          <w:sz w:val="16"/>
          <w:szCs w:val="16"/>
        </w:rPr>
      </w:pPr>
      <w:r w:rsidRPr="00454A86">
        <w:rPr>
          <w:rFonts w:ascii="Times New Roman" w:eastAsia="MS Mincho" w:hAnsi="Times New Roman"/>
          <w:bCs/>
          <w:sz w:val="16"/>
          <w:szCs w:val="16"/>
        </w:rPr>
        <w:t>Jestliže soud rozhodl o podmíněném upuštění od výkonu zbytku trestu zákazu pobytu, vyrozumí o tom orgány, které byly vyrozuměny o uložení tohoto trestu. O rozhodnutí o podmíněném upuštění od výkonu zbytku trestu zákazu pobytu vyrozumí soud elektronickou zprávou ministerstvo s uvedením délky zkušební doby a data jejího konce. Bylo-li takové rozhodnutí učiněno po přijetí záruky zájmového sdružení občanů za dovršení nápravy odsouzeného, vyrozumí</w:t>
      </w:r>
      <w:r w:rsidR="00454A86">
        <w:rPr>
          <w:rFonts w:ascii="Times New Roman" w:eastAsia="MS Mincho" w:hAnsi="Times New Roman"/>
          <w:bCs/>
          <w:sz w:val="16"/>
          <w:szCs w:val="16"/>
        </w:rPr>
        <w:t> </w:t>
      </w:r>
      <w:r w:rsidRPr="00454A86">
        <w:rPr>
          <w:rFonts w:ascii="Times New Roman" w:eastAsia="MS Mincho" w:hAnsi="Times New Roman"/>
          <w:bCs/>
          <w:sz w:val="16"/>
          <w:szCs w:val="16"/>
        </w:rPr>
        <w:t>o</w:t>
      </w:r>
      <w:r w:rsidR="00454A86">
        <w:rPr>
          <w:rFonts w:ascii="Times New Roman" w:eastAsia="MS Mincho" w:hAnsi="Times New Roman"/>
          <w:bCs/>
          <w:sz w:val="16"/>
          <w:szCs w:val="16"/>
        </w:rPr>
        <w:t> </w:t>
      </w:r>
      <w:r w:rsidRPr="00454A86">
        <w:rPr>
          <w:rFonts w:ascii="Times New Roman" w:eastAsia="MS Mincho" w:hAnsi="Times New Roman"/>
          <w:bCs/>
          <w:sz w:val="16"/>
          <w:szCs w:val="16"/>
        </w:rPr>
        <w:t>něm soud příslušné zájmové sdružení.</w:t>
      </w:r>
    </w:p>
    <w:p w14:paraId="3590FA74" w14:textId="13E64DBD" w:rsidR="000F1416" w:rsidRPr="00486D59" w:rsidRDefault="0031357D" w:rsidP="008D5D62">
      <w:pPr>
        <w:pStyle w:val="Prosttext"/>
        <w:numPr>
          <w:ilvl w:val="0"/>
          <w:numId w:val="36"/>
        </w:numPr>
        <w:jc w:val="both"/>
        <w:rPr>
          <w:rFonts w:ascii="Times New Roman" w:eastAsia="MS Mincho" w:hAnsi="Times New Roman"/>
          <w:bCs/>
          <w:sz w:val="16"/>
          <w:szCs w:val="16"/>
        </w:rPr>
      </w:pPr>
      <w:r w:rsidRPr="00486D59">
        <w:rPr>
          <w:rFonts w:ascii="Times New Roman" w:eastAsia="MS Mincho" w:hAnsi="Times New Roman"/>
          <w:bCs/>
          <w:sz w:val="16"/>
          <w:szCs w:val="16"/>
        </w:rPr>
        <w:lastRenderedPageBreak/>
        <w:t>Při spolupráci s Probační a mediační službou postupuje soud podle § 34.</w:t>
      </w:r>
    </w:p>
    <w:p w14:paraId="15E5122E" w14:textId="1DA90629" w:rsidR="000F1416"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593DBC1E" w14:textId="77777777" w:rsidR="00A33B3C" w:rsidRDefault="0031357D" w:rsidP="00A33B3C">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262CE8"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 že</w:t>
      </w:r>
    </w:p>
    <w:p w14:paraId="668945BF"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odsouzený trest zákazu pobytu vykonal, </w:t>
      </w:r>
    </w:p>
    <w:p w14:paraId="16A9C18A"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zrušuje uložené přiměřené omezení, přiměřená povinnost nebo výchovné opatření, </w:t>
      </w:r>
    </w:p>
    <w:p w14:paraId="681AE6B5"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odsouzený osvědčil ve zkušební době podmíněného upuštění od výkonu zbytku trestu zákazu pobytu, </w:t>
      </w:r>
    </w:p>
    <w:p w14:paraId="7D921AB0"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zbytek trestu zákazu pobytu vykoná, </w:t>
      </w:r>
    </w:p>
    <w:p w14:paraId="662A2B13" w14:textId="7E938CEB" w:rsidR="0031357D" w:rsidRP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se podmíněné upuštění od výkonu zbytku trestu zákazu pobytu ponechává v platnosti.</w:t>
      </w:r>
    </w:p>
    <w:p w14:paraId="5F692E70" w14:textId="77777777" w:rsidR="00A33B3C" w:rsidRDefault="0031357D" w:rsidP="00A33B3C">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8 písm. e) obsahuje dále informaci o</w:t>
      </w:r>
    </w:p>
    <w:p w14:paraId="2A6F8ED3" w14:textId="77777777" w:rsidR="00A33B3C" w:rsidRDefault="0031357D" w:rsidP="00F07F8A">
      <w:pPr>
        <w:pStyle w:val="Prosttext"/>
        <w:numPr>
          <w:ilvl w:val="0"/>
          <w:numId w:val="424"/>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stanovení dohledu nad odsouzeným,</w:t>
      </w:r>
    </w:p>
    <w:p w14:paraId="24E6971F" w14:textId="77777777" w:rsidR="00A33B3C" w:rsidRDefault="0031357D" w:rsidP="00F07F8A">
      <w:pPr>
        <w:pStyle w:val="Prosttext"/>
        <w:numPr>
          <w:ilvl w:val="0"/>
          <w:numId w:val="424"/>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prodloužení zkušební doby s uvedením doby, o kterou byla prodloužena, a nového data jejího konce, </w:t>
      </w:r>
    </w:p>
    <w:p w14:paraId="462A3DEE" w14:textId="408D0448" w:rsidR="0031357D" w:rsidRPr="0018201E" w:rsidRDefault="0031357D" w:rsidP="00F07F8A">
      <w:pPr>
        <w:pStyle w:val="Prosttext"/>
        <w:numPr>
          <w:ilvl w:val="0"/>
          <w:numId w:val="424"/>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stanovení dosud neuložených přiměřených omezení a přiměřených povinností</w:t>
      </w:r>
      <w:r w:rsidR="0018201E" w:rsidRPr="00454A86">
        <w:rPr>
          <w:rFonts w:ascii="Times New Roman" w:eastAsia="MS Mincho" w:hAnsi="Times New Roman"/>
          <w:sz w:val="16"/>
          <w:szCs w:val="16"/>
        </w:rPr>
        <w:t>,</w:t>
      </w:r>
    </w:p>
    <w:p w14:paraId="3B28E900" w14:textId="2B7F740D" w:rsidR="0018201E" w:rsidRPr="00454A86" w:rsidRDefault="0018201E" w:rsidP="00F07F8A">
      <w:pPr>
        <w:pStyle w:val="Prosttext"/>
        <w:numPr>
          <w:ilvl w:val="0"/>
          <w:numId w:val="424"/>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uložení povinnosti podrobit se terapeutickému programu pro řidiče.</w:t>
      </w:r>
    </w:p>
    <w:p w14:paraId="785E1C3F" w14:textId="32A349DA"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pobytu neučiní rozhodnutí o tom, zda se odsouzený ve zkušební době osvědčil, aniž na tom měl odsouzený vinu, učiní o tom pověřený zaměstnanec záznam do spisu a vyrozumí o</w:t>
      </w:r>
      <w:r w:rsidR="007E6EFA">
        <w:rPr>
          <w:rFonts w:ascii="Times New Roman" w:eastAsia="MS Mincho" w:hAnsi="Times New Roman"/>
          <w:sz w:val="16"/>
          <w:szCs w:val="16"/>
        </w:rPr>
        <w:t> </w:t>
      </w:r>
      <w:r w:rsidRPr="00486D59">
        <w:rPr>
          <w:rFonts w:ascii="Times New Roman" w:eastAsia="MS Mincho" w:hAnsi="Times New Roman"/>
          <w:sz w:val="16"/>
          <w:szCs w:val="16"/>
        </w:rPr>
        <w:t>tom</w:t>
      </w:r>
      <w:r w:rsidR="007E6EFA">
        <w:rPr>
          <w:rFonts w:ascii="Times New Roman" w:eastAsia="MS Mincho" w:hAnsi="Times New Roman"/>
          <w:sz w:val="16"/>
          <w:szCs w:val="16"/>
        </w:rPr>
        <w:t> </w:t>
      </w:r>
      <w:r w:rsidRPr="00486D59">
        <w:rPr>
          <w:rFonts w:ascii="Times New Roman" w:eastAsia="MS Mincho" w:hAnsi="Times New Roman"/>
          <w:sz w:val="16"/>
          <w:szCs w:val="16"/>
        </w:rPr>
        <w:t xml:space="preserve">elektronickou zprávou </w:t>
      </w:r>
      <w:r w:rsidR="00262CE8" w:rsidRPr="00454A86">
        <w:rPr>
          <w:rFonts w:ascii="Times New Roman" w:eastAsia="MS Mincho" w:hAnsi="Times New Roman"/>
          <w:bCs/>
          <w:sz w:val="16"/>
          <w:szCs w:val="16"/>
        </w:rPr>
        <w:t>ministerstvo</w:t>
      </w:r>
      <w:r w:rsidRPr="00486D59">
        <w:rPr>
          <w:rFonts w:ascii="Times New Roman" w:eastAsia="MS Mincho" w:hAnsi="Times New Roman"/>
          <w:sz w:val="16"/>
          <w:szCs w:val="16"/>
        </w:rPr>
        <w:t>.</w:t>
      </w:r>
    </w:p>
    <w:p w14:paraId="0FF7209E" w14:textId="5DA828E1" w:rsidR="000F1416" w:rsidRPr="00486D59" w:rsidRDefault="00FE0AA5" w:rsidP="0096262F">
      <w:pPr>
        <w:pStyle w:val="Prosttext"/>
        <w:keepNext/>
        <w:spacing w:before="60"/>
        <w:jc w:val="center"/>
        <w:outlineLvl w:val="4"/>
        <w:rPr>
          <w:rFonts w:ascii="Times New Roman" w:eastAsia="MS Mincho" w:hAnsi="Times New Roman"/>
          <w:b/>
          <w:color w:val="008000"/>
          <w:sz w:val="16"/>
          <w:szCs w:val="16"/>
        </w:rPr>
      </w:pPr>
      <w:bookmarkStart w:id="2844" w:name="_Toc216775164"/>
      <w:bookmarkStart w:id="2845" w:name="_Hlk188358959"/>
      <w:bookmarkStart w:id="2846" w:name="_Toc233193218"/>
      <w:bookmarkStart w:id="2847" w:name="_Toc221856803"/>
      <w:bookmarkStart w:id="2848" w:name="_Toc233209816"/>
      <w:bookmarkStart w:id="2849" w:name="_Toc233283635"/>
      <w:bookmarkStart w:id="2850" w:name="_Toc233286438"/>
      <w:bookmarkStart w:id="2851" w:name="_Toc233289400"/>
      <w:bookmarkStart w:id="2852" w:name="_Toc233292508"/>
      <w:bookmarkStart w:id="2853" w:name="_Toc233293177"/>
      <w:bookmarkStart w:id="2854" w:name="_Toc233199244"/>
      <w:bookmarkStart w:id="2855" w:name="_Toc233213412"/>
      <w:bookmarkStart w:id="2856" w:name="_Toc233216470"/>
      <w:bookmarkStart w:id="2857" w:name="_Toc213959847"/>
      <w:bookmarkStart w:id="2858" w:name="_Toc233301280"/>
      <w:bookmarkStart w:id="2859" w:name="_Toc233302612"/>
      <w:bookmarkStart w:id="2860" w:name="_Toc233307887"/>
      <w:bookmarkStart w:id="2861" w:name="_Toc233313453"/>
      <w:bookmarkStart w:id="2862" w:name="_Toc233315756"/>
      <w:bookmarkStart w:id="2863" w:name="_Toc233342634"/>
      <w:bookmarkStart w:id="2864" w:name="_Toc233343300"/>
      <w:bookmarkStart w:id="2865" w:name="_Toc233344651"/>
      <w:bookmarkStart w:id="2866" w:name="_Toc233355136"/>
      <w:bookmarkStart w:id="2867" w:name="_Toc233357826"/>
      <w:bookmarkStart w:id="2868" w:name="_Toc233368507"/>
      <w:bookmarkStart w:id="2869" w:name="_Toc233370637"/>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79a</w:t>
      </w:r>
      <w:r w:rsidR="000F1416" w:rsidRPr="007D7680">
        <w:rPr>
          <w:rFonts w:ascii="Times New Roman" w:eastAsia="MS Mincho" w:hAnsi="Times New Roman"/>
          <w:b/>
          <w:color w:val="008000"/>
          <w:sz w:val="16"/>
          <w:szCs w:val="16"/>
        </w:rPr>
        <w:br/>
      </w:r>
      <w:r w:rsidR="000F1416" w:rsidRPr="00486D59">
        <w:rPr>
          <w:rFonts w:ascii="Times New Roman" w:eastAsia="MS Mincho" w:hAnsi="Times New Roman"/>
          <w:b/>
          <w:color w:val="008000"/>
          <w:sz w:val="16"/>
          <w:szCs w:val="16"/>
        </w:rPr>
        <w:t>Výkon trestu zákazu vstupu na sportovní, kulturní</w:t>
      </w:r>
      <w:r w:rsidR="00FE4AE0">
        <w:rPr>
          <w:rFonts w:ascii="Times New Roman" w:eastAsia="MS Mincho" w:hAnsi="Times New Roman"/>
          <w:b/>
          <w:color w:val="008000"/>
          <w:sz w:val="16"/>
          <w:szCs w:val="16"/>
        </w:rPr>
        <w:t xml:space="preserve"> </w:t>
      </w:r>
      <w:r w:rsidR="000F1416" w:rsidRPr="00486D59">
        <w:rPr>
          <w:rFonts w:ascii="Times New Roman" w:eastAsia="MS Mincho" w:hAnsi="Times New Roman"/>
          <w:b/>
          <w:color w:val="008000"/>
          <w:sz w:val="16"/>
          <w:szCs w:val="16"/>
        </w:rPr>
        <w:t>a</w:t>
      </w:r>
      <w:r w:rsidR="00081CC3"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jiné společenské akce</w:t>
      </w:r>
      <w:bookmarkEnd w:id="2844"/>
    </w:p>
    <w:bookmarkEnd w:id="2845"/>
    <w:p w14:paraId="62CF982B" w14:textId="668CB051"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Po právní moci rozhodnutí o uložení trestu zákazu vstupu na sportovní, kulturní a jiné společenské akce zašle soud středisku Probační a mediační služby v obvodu okresního soudu, ve kterém odsouzený bydlí, pracuje nebo se zdržuje, dokumenty podle § 34 odst. 2 a 3. </w:t>
      </w:r>
    </w:p>
    <w:p w14:paraId="0EC993EC" w14:textId="396B1191"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Při spolupráci s Probační a mediační službou postupuje soud podle § 34. </w:t>
      </w:r>
    </w:p>
    <w:p w14:paraId="38BFC295" w14:textId="223330F6"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rozhodl o podmíněném upuštění od výkonu zbytku trestu zákazu vstupu na sportovní, kulturní a jiné společenské akce, vyrozumí o tom elektronickou zprávou </w:t>
      </w:r>
      <w:r w:rsidR="00262CE8" w:rsidRPr="00BD521C">
        <w:rPr>
          <w:rFonts w:ascii="Times New Roman" w:eastAsia="MS Mincho" w:hAnsi="Times New Roman"/>
          <w:bCs/>
          <w:sz w:val="16"/>
          <w:szCs w:val="16"/>
        </w:rPr>
        <w:t>ministerstvo</w:t>
      </w:r>
      <w:r w:rsidRPr="00486D59">
        <w:rPr>
          <w:rFonts w:ascii="Times New Roman" w:eastAsia="MS Mincho" w:hAnsi="Times New Roman"/>
          <w:sz w:val="16"/>
          <w:szCs w:val="16"/>
        </w:rPr>
        <w:t xml:space="preserve"> s uvedením délky zkušební doby a data jejího konce. Stejnopis rozhodnutí o podmíněném upuštění od výkonu zbytku trestu zákazu vstupu na sportovní, kulturní a jiné společenské akce a všechna navazující rozhodnutí s doložkou právní moci zašle soud středisku Probační a mediační služby podle odstavce 1. Probační a mediační službu je rovněž třeba vyrozumět o skutečnosti podle odstavce 6. </w:t>
      </w:r>
    </w:p>
    <w:p w14:paraId="2F98AA5E" w14:textId="5BD2F016"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262CE8" w:rsidRPr="00BD521C">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 že </w:t>
      </w:r>
    </w:p>
    <w:p w14:paraId="1605AAEE" w14:textId="77777777" w:rsid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trest zákazu vstupu na sportovní, kulturní a jiné společenské akce vykonal, </w:t>
      </w:r>
    </w:p>
    <w:p w14:paraId="2143DA21" w14:textId="77777777" w:rsid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se odsouzený osvědčil ve zkušební době podmíněného upuštění od výkonu zbytku trestu zákazu vstupu na sportovní, kulturní a jiné společenské akce, </w:t>
      </w:r>
    </w:p>
    <w:p w14:paraId="1AB77618" w14:textId="77777777" w:rsid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se zbytek trestu zákazu vstupu na sportovní, kulturní a jiné společenské akce vykoná, </w:t>
      </w:r>
    </w:p>
    <w:p w14:paraId="3861F29C" w14:textId="66CE7DA8" w:rsidR="00F04FE5" w:rsidRP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se podmíněné upuštění od výkonu zbytku trestu zákazu vstupu na</w:t>
      </w:r>
      <w:r w:rsidR="00B56B0C" w:rsidRPr="00262CE8">
        <w:rPr>
          <w:rFonts w:ascii="Times New Roman" w:eastAsia="MS Mincho" w:hAnsi="Times New Roman"/>
          <w:sz w:val="16"/>
          <w:szCs w:val="16"/>
        </w:rPr>
        <w:t> </w:t>
      </w:r>
      <w:r w:rsidRPr="00262CE8">
        <w:rPr>
          <w:rFonts w:ascii="Times New Roman" w:eastAsia="MS Mincho" w:hAnsi="Times New Roman"/>
          <w:sz w:val="16"/>
          <w:szCs w:val="16"/>
        </w:rPr>
        <w:t>sportovní, kulturní a jiné společenské akce ponechává v platnosti.</w:t>
      </w:r>
    </w:p>
    <w:p w14:paraId="6266F7C5" w14:textId="77777777" w:rsidR="00262CE8" w:rsidRDefault="00F04FE5" w:rsidP="00F07F8A">
      <w:pPr>
        <w:pStyle w:val="Prosttext"/>
        <w:numPr>
          <w:ilvl w:val="0"/>
          <w:numId w:val="231"/>
        </w:numPr>
        <w:jc w:val="both"/>
        <w:rPr>
          <w:rFonts w:ascii="Times New Roman" w:eastAsia="MS Mincho" w:hAnsi="Times New Roman"/>
          <w:sz w:val="16"/>
          <w:szCs w:val="16"/>
        </w:rPr>
      </w:pPr>
      <w:bookmarkStart w:id="2870" w:name="_Hlk188359005"/>
      <w:r w:rsidRPr="00486D59">
        <w:rPr>
          <w:rFonts w:ascii="Times New Roman" w:eastAsia="MS Mincho" w:hAnsi="Times New Roman"/>
          <w:sz w:val="16"/>
          <w:szCs w:val="16"/>
        </w:rPr>
        <w:t>Vyrozumění podle odstavce 4 písm. e) obsahuje dále informaci o</w:t>
      </w:r>
      <w:bookmarkEnd w:id="2870"/>
    </w:p>
    <w:p w14:paraId="62DB4656" w14:textId="77777777" w:rsidR="00262CE8" w:rsidRDefault="00F04FE5" w:rsidP="00F07F8A">
      <w:pPr>
        <w:pStyle w:val="Prosttext"/>
        <w:numPr>
          <w:ilvl w:val="0"/>
          <w:numId w:val="411"/>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stanovení dohledu nad odsouzeným,</w:t>
      </w:r>
    </w:p>
    <w:p w14:paraId="1E9D72DB" w14:textId="77777777" w:rsidR="00262CE8" w:rsidRDefault="00F04FE5" w:rsidP="00F07F8A">
      <w:pPr>
        <w:pStyle w:val="Prosttext"/>
        <w:numPr>
          <w:ilvl w:val="0"/>
          <w:numId w:val="411"/>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prodloužení zkušební doby s uvedením doby, o kterou byla prodloužena, a nového data jejího konce, </w:t>
      </w:r>
    </w:p>
    <w:p w14:paraId="2CE1B546" w14:textId="245601B0" w:rsidR="00F04FE5" w:rsidRPr="00BA6CBE" w:rsidRDefault="00F04FE5" w:rsidP="00F07F8A">
      <w:pPr>
        <w:pStyle w:val="Prosttext"/>
        <w:numPr>
          <w:ilvl w:val="0"/>
          <w:numId w:val="411"/>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stanovení dosud neuložených přiměřených omezení a přiměřených povinností</w:t>
      </w:r>
      <w:r w:rsidR="00BA6CBE" w:rsidRPr="00BD521C">
        <w:rPr>
          <w:rFonts w:ascii="Times New Roman" w:eastAsia="MS Mincho" w:hAnsi="Times New Roman"/>
          <w:sz w:val="16"/>
          <w:szCs w:val="16"/>
        </w:rPr>
        <w:t>,</w:t>
      </w:r>
    </w:p>
    <w:p w14:paraId="0B8996FE" w14:textId="387242F3" w:rsidR="00BA6CBE" w:rsidRPr="00BD521C" w:rsidRDefault="00BA6CBE" w:rsidP="00F07F8A">
      <w:pPr>
        <w:pStyle w:val="Prosttext"/>
        <w:numPr>
          <w:ilvl w:val="0"/>
          <w:numId w:val="411"/>
        </w:numPr>
        <w:tabs>
          <w:tab w:val="left" w:pos="357"/>
        </w:tabs>
        <w:ind w:left="358" w:hanging="74"/>
        <w:jc w:val="both"/>
        <w:rPr>
          <w:rFonts w:ascii="Times New Roman" w:eastAsia="MS Mincho" w:hAnsi="Times New Roman"/>
          <w:sz w:val="16"/>
          <w:szCs w:val="16"/>
        </w:rPr>
      </w:pPr>
      <w:r w:rsidRPr="00BD521C">
        <w:rPr>
          <w:rFonts w:ascii="Times New Roman" w:eastAsia="MS Mincho" w:hAnsi="Times New Roman"/>
          <w:sz w:val="16"/>
          <w:szCs w:val="16"/>
        </w:rPr>
        <w:t>uložení povinnosti podrobit se terapeutickému programu pro řidiče.</w:t>
      </w:r>
    </w:p>
    <w:p w14:paraId="6103D247" w14:textId="0B3ACD16" w:rsidR="000F1416"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do jednoho roku od uplynutí zkušební doby podmíněného upuštění od výkonu zbytku trestu zákazu vstupu na sportovní, kulturní a jiné společenské akce neučiní rozhodnutí o tom, zda se odsouzený ve zkušební době osvědčil, aniž na tom měl odsouzený vinu, učiní o tom pověřený zaměstnanec záznam do spisu a vyrozumí o tom elektronickou zprávou </w:t>
      </w:r>
      <w:r w:rsidR="00262CE8" w:rsidRPr="00BD521C">
        <w:rPr>
          <w:rFonts w:ascii="Times New Roman" w:eastAsia="MS Mincho" w:hAnsi="Times New Roman"/>
          <w:bCs/>
          <w:sz w:val="16"/>
          <w:szCs w:val="16"/>
        </w:rPr>
        <w:t>ministerstvo</w:t>
      </w:r>
      <w:r w:rsidRPr="00486D59">
        <w:rPr>
          <w:rFonts w:ascii="Times New Roman" w:eastAsia="MS Mincho" w:hAnsi="Times New Roman"/>
          <w:sz w:val="16"/>
          <w:szCs w:val="16"/>
        </w:rPr>
        <w:t>.</w:t>
      </w:r>
    </w:p>
    <w:p w14:paraId="6AA6DD22" w14:textId="6A7F3BCF" w:rsidR="000F1416" w:rsidRPr="007D7680" w:rsidRDefault="00FE0AA5" w:rsidP="001F32CA">
      <w:pPr>
        <w:pStyle w:val="Prosttext"/>
        <w:keepNext/>
        <w:spacing w:before="60"/>
        <w:jc w:val="center"/>
        <w:outlineLvl w:val="4"/>
        <w:rPr>
          <w:rFonts w:ascii="Times New Roman" w:eastAsia="MS Mincho" w:hAnsi="Times New Roman"/>
          <w:b/>
          <w:color w:val="008000"/>
          <w:sz w:val="16"/>
          <w:szCs w:val="16"/>
        </w:rPr>
      </w:pPr>
      <w:bookmarkStart w:id="2871" w:name="_Toc2167751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79b</w:t>
      </w:r>
      <w:r w:rsidR="000F1416" w:rsidRPr="007D7680">
        <w:rPr>
          <w:rFonts w:ascii="Times New Roman" w:eastAsia="MS Mincho" w:hAnsi="Times New Roman"/>
          <w:b/>
          <w:color w:val="008000"/>
          <w:sz w:val="16"/>
          <w:szCs w:val="16"/>
        </w:rPr>
        <w:br/>
        <w:t>Opatření ve vztahu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přiměřenému omezení zdržet</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se řízení motorových vozidel</w:t>
      </w:r>
      <w:bookmarkEnd w:id="2871"/>
    </w:p>
    <w:p w14:paraId="1E7E5E69" w14:textId="77777777" w:rsidR="000F1416" w:rsidRPr="007D7680" w:rsidRDefault="000F1416" w:rsidP="00F07F8A">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bylo odsouzenému jako přiměřené omezení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zákoníku uloženo přiměřené omezení zdržet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196a tr. zákoníku), zašle soud pravomocný rozsudek, jímž bylo toto omezení uloženo,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na kdy připadá předpokládaný konec výkonu takového opatření,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ve lhůtě:</w:t>
      </w:r>
    </w:p>
    <w:p w14:paraId="70F89BB0" w14:textId="77777777" w:rsidR="000F1416" w:rsidRPr="007D7680" w:rsidRDefault="000F1416" w:rsidP="00F07F8A">
      <w:pPr>
        <w:pStyle w:val="Prosttext"/>
        <w:numPr>
          <w:ilvl w:val="0"/>
          <w:numId w:val="273"/>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nabytí právní moci rozhodnutí, nabylo-li rozhodnutí právní moci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řízení, nebo</w:t>
      </w:r>
    </w:p>
    <w:p w14:paraId="0C799BF6" w14:textId="77777777" w:rsidR="000F1416" w:rsidRPr="007D7680" w:rsidRDefault="000F1416" w:rsidP="00F07F8A">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kdy soud I. stupně obdržel rozhodnutí soudu II. stupně.</w:t>
      </w:r>
    </w:p>
    <w:p w14:paraId="54F43D82" w14:textId="4DB1EA64" w:rsidR="00767227" w:rsidRPr="00E54B2A" w:rsidRDefault="000F1416" w:rsidP="00F07F8A">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 je třeba neprodleně zaslat případné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w:t>
      </w:r>
      <w:r w:rsidR="008C5E75">
        <w:rPr>
          <w:rFonts w:ascii="Times New Roman" w:eastAsia="MS Mincho" w:hAnsi="Times New Roman"/>
          <w:sz w:val="16"/>
          <w:szCs w:val="16"/>
        </w:rPr>
        <w:t> </w:t>
      </w:r>
      <w:r w:rsidRPr="007D7680">
        <w:rPr>
          <w:rFonts w:ascii="Times New Roman" w:eastAsia="MS Mincho" w:hAnsi="Times New Roman"/>
          <w:sz w:val="16"/>
          <w:szCs w:val="16"/>
        </w:rPr>
        <w:t>přiměřeného omezení spočívajícího ve zdržení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p>
    <w:p w14:paraId="181BB146" w14:textId="4AA72AFE" w:rsidR="00767227" w:rsidRPr="007D7680" w:rsidRDefault="00767227" w:rsidP="00767227">
      <w:pPr>
        <w:pStyle w:val="Prosttext"/>
        <w:keepNext/>
        <w:spacing w:before="60"/>
        <w:jc w:val="center"/>
        <w:outlineLvl w:val="4"/>
        <w:rPr>
          <w:rFonts w:ascii="Times New Roman" w:eastAsia="MS Mincho" w:hAnsi="Times New Roman"/>
          <w:b/>
          <w:color w:val="008000"/>
          <w:sz w:val="16"/>
          <w:szCs w:val="16"/>
        </w:rPr>
      </w:pPr>
      <w:bookmarkStart w:id="2872" w:name="_Toc216775166"/>
      <w:r w:rsidRPr="007D7680">
        <w:rPr>
          <w:rFonts w:ascii="Times New Roman" w:eastAsia="MS Mincho" w:hAnsi="Times New Roman"/>
          <w:b/>
          <w:color w:val="008000"/>
          <w:sz w:val="16"/>
          <w:szCs w:val="16"/>
        </w:rPr>
        <w:t>§ 79</w:t>
      </w:r>
      <w:r w:rsidR="00E54B2A">
        <w:rPr>
          <w:rFonts w:ascii="Times New Roman" w:eastAsia="MS Mincho" w:hAnsi="Times New Roman"/>
          <w:b/>
          <w:color w:val="008000"/>
          <w:sz w:val="16"/>
          <w:szCs w:val="16"/>
        </w:rPr>
        <w:t>c</w:t>
      </w:r>
      <w:r w:rsidRPr="007D7680">
        <w:rPr>
          <w:rFonts w:ascii="Times New Roman" w:eastAsia="MS Mincho" w:hAnsi="Times New Roman"/>
          <w:b/>
          <w:color w:val="008000"/>
          <w:sz w:val="16"/>
          <w:szCs w:val="16"/>
        </w:rPr>
        <w:br/>
        <w:t>Opatření ve vztahu k přiměřenému omezení zdržet</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se</w:t>
      </w:r>
      <w:r>
        <w:rPr>
          <w:rFonts w:ascii="Times New Roman" w:eastAsia="MS Mincho" w:hAnsi="Times New Roman"/>
          <w:b/>
          <w:color w:val="008000"/>
          <w:sz w:val="16"/>
          <w:szCs w:val="16"/>
        </w:rPr>
        <w:t xml:space="preserve"> hazardních her, hraní na hracích přístrojích a sázek</w:t>
      </w:r>
      <w:bookmarkEnd w:id="2872"/>
    </w:p>
    <w:p w14:paraId="55AAE2D6" w14:textId="78355DD0" w:rsidR="00B04AF9" w:rsidRPr="007D7680" w:rsidRDefault="00D224AE" w:rsidP="008C5E75">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t>Vyrozumění o uložení přiměřeného omezení zdržet se hazardních her, hraní na hracích přístrojích a sázek, zašle soud Ministerstvu financí podle jiného právního předpisu</w:t>
      </w:r>
      <w:hyperlink w:anchor="Poz_70" w:history="1">
        <w:r w:rsidRPr="007D7680">
          <w:rPr>
            <w:rStyle w:val="Hypertextovodkaz"/>
            <w:rFonts w:ascii="Times New Roman" w:eastAsia="MS Mincho" w:hAnsi="Times New Roman"/>
            <w:sz w:val="16"/>
            <w:szCs w:val="16"/>
            <w:vertAlign w:val="superscript"/>
          </w:rPr>
          <w:t>70)</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stejně jako vyrozumění o změně nebo</w:t>
      </w:r>
      <w:r w:rsidR="007B523B" w:rsidRPr="007D7680">
        <w:rPr>
          <w:rFonts w:ascii="Times New Roman" w:eastAsia="MS Mincho" w:hAnsi="Times New Roman"/>
          <w:sz w:val="16"/>
          <w:szCs w:val="16"/>
        </w:rPr>
        <w:t> </w:t>
      </w:r>
      <w:r w:rsidRPr="007D7680">
        <w:rPr>
          <w:rFonts w:ascii="Times New Roman" w:eastAsia="MS Mincho" w:hAnsi="Times New Roman"/>
          <w:sz w:val="16"/>
          <w:szCs w:val="16"/>
        </w:rPr>
        <w:t>zrušení takového přiměřeného omezení, případně vyrozumění o tom, že nastala jiná právní skutečnost mající za následek zán</w:t>
      </w:r>
      <w:r w:rsidR="007B523B" w:rsidRPr="007D7680">
        <w:rPr>
          <w:rFonts w:ascii="Times New Roman" w:eastAsia="MS Mincho" w:hAnsi="Times New Roman"/>
          <w:sz w:val="16"/>
          <w:szCs w:val="16"/>
        </w:rPr>
        <w:t>ik tohoto přiměřeného omezení.</w:t>
      </w:r>
    </w:p>
    <w:p w14:paraId="157778A8" w14:textId="460036C9" w:rsidR="000F1416" w:rsidRPr="007D7680" w:rsidRDefault="000F1416" w:rsidP="00D224AE">
      <w:pPr>
        <w:pStyle w:val="Prosttext"/>
        <w:spacing w:before="60"/>
        <w:jc w:val="center"/>
        <w:outlineLvl w:val="2"/>
        <w:rPr>
          <w:rFonts w:ascii="Times New Roman" w:eastAsia="MS Mincho" w:hAnsi="Times New Roman"/>
          <w:b/>
          <w:color w:val="008000"/>
          <w:sz w:val="16"/>
          <w:szCs w:val="16"/>
        </w:rPr>
      </w:pPr>
      <w:bookmarkStart w:id="2873" w:name="_Toc216775167"/>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postihující majetek,</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který</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trestním řízení nabývá stát nebo který se pro tento účel zajišťuje</w:t>
      </w:r>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3"/>
    </w:p>
    <w:p w14:paraId="235C7E34" w14:textId="77777777" w:rsidR="000F1416" w:rsidRPr="007D7680" w:rsidRDefault="00FE0AA5" w:rsidP="00D224AE">
      <w:pPr>
        <w:pStyle w:val="Prosttext"/>
        <w:spacing w:before="60"/>
        <w:jc w:val="center"/>
        <w:outlineLvl w:val="4"/>
        <w:rPr>
          <w:rFonts w:ascii="Times New Roman" w:eastAsia="MS Mincho" w:hAnsi="Times New Roman"/>
          <w:b/>
          <w:color w:val="008000"/>
          <w:sz w:val="16"/>
          <w:szCs w:val="16"/>
        </w:rPr>
      </w:pPr>
      <w:bookmarkStart w:id="2874" w:name="_Toc233193219"/>
      <w:bookmarkStart w:id="2875" w:name="_Toc221856804"/>
      <w:bookmarkStart w:id="2876" w:name="_Toc233209817"/>
      <w:bookmarkStart w:id="2877" w:name="_Toc233283636"/>
      <w:bookmarkStart w:id="2878" w:name="_Toc233286439"/>
      <w:bookmarkStart w:id="2879" w:name="_Toc233289401"/>
      <w:bookmarkStart w:id="2880" w:name="_Toc233292509"/>
      <w:bookmarkStart w:id="2881" w:name="_Toc233293178"/>
      <w:bookmarkStart w:id="2882" w:name="_Toc233199245"/>
      <w:bookmarkStart w:id="2883" w:name="_Toc233213413"/>
      <w:bookmarkStart w:id="2884" w:name="_Toc233216471"/>
      <w:bookmarkStart w:id="2885" w:name="_Toc213959848"/>
      <w:bookmarkStart w:id="2886" w:name="_Toc233301281"/>
      <w:bookmarkStart w:id="2887" w:name="_Toc233302613"/>
      <w:bookmarkStart w:id="2888" w:name="_Toc233307888"/>
      <w:bookmarkStart w:id="2889" w:name="_Toc233313454"/>
      <w:bookmarkStart w:id="2890" w:name="_Toc233315757"/>
      <w:bookmarkStart w:id="2891" w:name="_Toc233342635"/>
      <w:bookmarkStart w:id="2892" w:name="_Toc233343301"/>
      <w:bookmarkStart w:id="2893" w:name="_Toc233344652"/>
      <w:bookmarkStart w:id="2894" w:name="_Toc233355137"/>
      <w:bookmarkStart w:id="2895" w:name="_Toc233357827"/>
      <w:bookmarkStart w:id="2896" w:name="_Toc233368508"/>
      <w:bookmarkStart w:id="2897" w:name="_Toc233370638"/>
      <w:bookmarkStart w:id="2898" w:name="_Toc2167751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80</w:t>
      </w:r>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p>
    <w:p w14:paraId="2E625B12" w14:textId="77777777" w:rsidR="000F1416" w:rsidRPr="007D7680" w:rsidRDefault="000F1416" w:rsidP="008C5E75">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Ustanovení tohoto oddílu se vztahují na výkon pravomocných rozhodnutí soudu, jimiž</w:t>
      </w:r>
    </w:p>
    <w:p w14:paraId="0E4C94A3" w14:textId="77777777" w:rsidR="000F1416" w:rsidRPr="007D7680" w:rsidRDefault="000F1416" w:rsidP="008C5E75">
      <w:pPr>
        <w:pStyle w:val="Prosttext"/>
        <w:numPr>
          <w:ilvl w:val="0"/>
          <w:numId w:val="56"/>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se zajišťuje majetek obviněného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347 </w:t>
      </w:r>
      <w:r w:rsidR="00581133" w:rsidRPr="007D7680">
        <w:rPr>
          <w:rFonts w:ascii="Times New Roman" w:eastAsia="MS Mincho" w:hAnsi="Times New Roman"/>
          <w:sz w:val="16"/>
          <w:szCs w:val="16"/>
        </w:rPr>
        <w:t>tr. ř.</w:t>
      </w:r>
    </w:p>
    <w:p w14:paraId="2AEEF58D" w14:textId="77777777" w:rsidR="000F1416" w:rsidRPr="007D7680" w:rsidRDefault="00557F25"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stát nabývá majetek uložením trestní sankce, případně uložením opatření dle ZSVM.</w:t>
      </w:r>
    </w:p>
    <w:p w14:paraId="2C4EEEE0" w14:textId="347D9F63"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Při výkonu zajištění podle odstavce 1 písmena a) se postupuje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 Zajištění,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kterém rozhodl soud, se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w:t>
      </w:r>
      <w:r w:rsidR="008C5E75" w:rsidRPr="008C5E75">
        <w:rPr>
          <w:rFonts w:ascii="Times New Roman" w:eastAsia="MS Mincho" w:hAnsi="Times New Roman"/>
          <w:bCs/>
          <w:sz w:val="16"/>
          <w:szCs w:val="16"/>
        </w:rPr>
        <w:t xml:space="preserve">, </w:t>
      </w:r>
      <w:r w:rsidR="008C5E75" w:rsidRPr="00EF4331">
        <w:rPr>
          <w:rFonts w:ascii="Times New Roman" w:eastAsia="MS Mincho" w:hAnsi="Times New Roman"/>
          <w:bCs/>
          <w:sz w:val="16"/>
          <w:szCs w:val="16"/>
        </w:rPr>
        <w:t>jedná-li se o věci, které soud fyzicky přebírá do úschovy</w:t>
      </w:r>
      <w:r w:rsidRPr="007D7680">
        <w:rPr>
          <w:rFonts w:ascii="Times New Roman" w:eastAsia="MS Mincho" w:hAnsi="Times New Roman"/>
          <w:sz w:val="16"/>
          <w:szCs w:val="16"/>
        </w:rPr>
        <w:t>. Položka knihy úschov lomená letopočtem se vždy uvede jako trvalá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spisovém obalu.</w:t>
      </w:r>
    </w:p>
    <w:p w14:paraId="6B2EDA3E" w14:textId="77777777" w:rsidR="000F1416" w:rsidRPr="007D7680" w:rsidRDefault="00557F25"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Pokud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zajištění došlo</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a státní zástupce rozhodnutí zaslal soudu spolu se zajištěnými věcmi do úschovy, eviduje se věc</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rejstříku Nt (Ntm). </w:t>
      </w:r>
      <w:r w:rsidR="00A83531" w:rsidRPr="007D7680">
        <w:rPr>
          <w:rFonts w:ascii="Times New Roman" w:eastAsia="MS Mincho" w:hAnsi="Times New Roman"/>
          <w:sz w:val="16"/>
          <w:szCs w:val="16"/>
        </w:rPr>
        <w:t>V</w:t>
      </w:r>
      <w:r w:rsidR="00665B3F" w:rsidRPr="007D7680">
        <w:rPr>
          <w:rFonts w:ascii="Times New Roman" w:eastAsia="MS Mincho" w:hAnsi="Times New Roman"/>
          <w:sz w:val="16"/>
          <w:szCs w:val="16"/>
        </w:rPr>
        <w:t> </w:t>
      </w:r>
      <w:r w:rsidR="00A83531" w:rsidRPr="007D7680">
        <w:rPr>
          <w:rFonts w:ascii="Times New Roman" w:eastAsia="MS Mincho" w:hAnsi="Times New Roman"/>
          <w:sz w:val="16"/>
          <w:szCs w:val="16"/>
        </w:rPr>
        <w:t>těchto případech se příslušný spis Nt po</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nápadu věci na soud trvale připojí k příslušnému trestnímu spisu jako jeho součást (zažurnalizuje) a všechna další rozhodnutí a jiné dokumenty týkající se</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zajištěného majetku se dále zakládají do příslušného trestního spisu. Převzaté věci se evidují v knize úschov, není-li stanoveno jinak.</w:t>
      </w:r>
    </w:p>
    <w:p w14:paraId="7F7778AD"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Jestliže státní zástupce sdělí soudu, že obžalobu nebo návrh podal jinému soudu nebo věc postoupil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jinému orgánu, postoupí soud spis Nt orgánu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zajištěných věcech.</w:t>
      </w:r>
    </w:p>
    <w:p w14:paraId="255D844D" w14:textId="77777777" w:rsidR="000F1416" w:rsidRPr="007D7680" w:rsidRDefault="000F1416" w:rsidP="0002470D">
      <w:pPr>
        <w:pStyle w:val="Prosttext"/>
        <w:spacing w:before="60"/>
        <w:jc w:val="center"/>
        <w:outlineLvl w:val="3"/>
        <w:rPr>
          <w:rFonts w:ascii="Times New Roman" w:eastAsia="MS Mincho" w:hAnsi="Times New Roman"/>
          <w:b/>
          <w:color w:val="008000"/>
          <w:sz w:val="16"/>
          <w:szCs w:val="16"/>
        </w:rPr>
      </w:pPr>
      <w:bookmarkStart w:id="2899" w:name="_Toc233193220"/>
      <w:bookmarkStart w:id="2900" w:name="_Toc221856805"/>
      <w:bookmarkStart w:id="2901" w:name="_Toc233209818"/>
      <w:bookmarkStart w:id="2902" w:name="_Toc233283637"/>
      <w:bookmarkStart w:id="2903" w:name="_Toc233286440"/>
      <w:bookmarkStart w:id="2904" w:name="_Toc233289402"/>
      <w:bookmarkStart w:id="2905" w:name="_Toc233292510"/>
      <w:bookmarkStart w:id="2906" w:name="_Toc233293179"/>
      <w:bookmarkStart w:id="2907" w:name="_Toc233199246"/>
      <w:bookmarkStart w:id="2908" w:name="_Toc233213414"/>
      <w:bookmarkStart w:id="2909" w:name="_Toc233216472"/>
      <w:bookmarkStart w:id="2910" w:name="_Toc213959849"/>
      <w:bookmarkStart w:id="2911" w:name="_Toc233301282"/>
      <w:bookmarkStart w:id="2912" w:name="_Toc233302614"/>
      <w:bookmarkStart w:id="2913" w:name="_Toc233307889"/>
      <w:bookmarkStart w:id="2914" w:name="_Toc233313455"/>
      <w:bookmarkStart w:id="2915" w:name="_Toc233315758"/>
      <w:bookmarkStart w:id="2916" w:name="_Toc233342636"/>
      <w:bookmarkStart w:id="2917" w:name="_Toc233343302"/>
      <w:bookmarkStart w:id="2918" w:name="_Toc233344653"/>
      <w:bookmarkStart w:id="2919" w:name="_Toc233355138"/>
      <w:bookmarkStart w:id="2920" w:name="_Toc233357828"/>
      <w:bookmarkStart w:id="2921" w:name="_Toc233368509"/>
      <w:bookmarkStart w:id="2922" w:name="_Toc233370639"/>
      <w:bookmarkStart w:id="2923" w:name="_Toc216775169"/>
      <w:r w:rsidRPr="007D7680">
        <w:rPr>
          <w:rFonts w:ascii="Times New Roman" w:eastAsia="MS Mincho" w:hAnsi="Times New Roman"/>
          <w:b/>
          <w:color w:val="008000"/>
          <w:sz w:val="16"/>
          <w:szCs w:val="16"/>
        </w:rPr>
        <w:t>Zajištění majetku</w:t>
      </w:r>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p>
    <w:p w14:paraId="0FA956C4"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24" w:name="_Toc233193221"/>
      <w:bookmarkStart w:id="2925" w:name="_Toc221856806"/>
      <w:bookmarkStart w:id="2926" w:name="_Toc233209819"/>
      <w:bookmarkStart w:id="2927" w:name="_Toc233283638"/>
      <w:bookmarkStart w:id="2928" w:name="_Toc233286441"/>
      <w:bookmarkStart w:id="2929" w:name="_Toc233289403"/>
      <w:bookmarkStart w:id="2930" w:name="_Toc233292511"/>
      <w:bookmarkStart w:id="2931" w:name="_Toc233293180"/>
      <w:bookmarkStart w:id="2932" w:name="_Toc233199247"/>
      <w:bookmarkStart w:id="2933" w:name="_Toc233213415"/>
      <w:bookmarkStart w:id="2934" w:name="_Toc233216473"/>
      <w:bookmarkStart w:id="2935" w:name="_Toc213959850"/>
      <w:bookmarkStart w:id="2936" w:name="_Toc233301283"/>
      <w:bookmarkStart w:id="2937" w:name="_Toc233302615"/>
      <w:bookmarkStart w:id="2938" w:name="_Toc233307890"/>
      <w:bookmarkStart w:id="2939" w:name="_Toc233313456"/>
      <w:bookmarkStart w:id="2940" w:name="_Toc233315759"/>
      <w:bookmarkStart w:id="2941" w:name="_Toc233342637"/>
      <w:bookmarkStart w:id="2942" w:name="_Toc233343303"/>
      <w:bookmarkStart w:id="2943" w:name="_Toc233344654"/>
      <w:bookmarkStart w:id="2944" w:name="_Toc233355139"/>
      <w:bookmarkStart w:id="2945" w:name="_Toc233357829"/>
      <w:bookmarkStart w:id="2946" w:name="_Toc233368510"/>
      <w:bookmarkStart w:id="2947" w:name="_Toc233370640"/>
      <w:bookmarkStart w:id="2948" w:name="_Toc2167751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81</w:t>
      </w:r>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p>
    <w:p w14:paraId="6E725A0B" w14:textId="1EDF0544" w:rsidR="000F1416" w:rsidRPr="001F4FE7" w:rsidRDefault="001F4FE7" w:rsidP="00E74323">
      <w:pPr>
        <w:pStyle w:val="Prosttext"/>
        <w:numPr>
          <w:ilvl w:val="0"/>
          <w:numId w:val="38"/>
        </w:numPr>
        <w:jc w:val="both"/>
        <w:rPr>
          <w:rFonts w:ascii="Times New Roman" w:eastAsia="MS Mincho" w:hAnsi="Times New Roman"/>
          <w:b/>
          <w:sz w:val="16"/>
          <w:szCs w:val="16"/>
        </w:rPr>
      </w:pPr>
      <w:r w:rsidRPr="00EF4331">
        <w:rPr>
          <w:rFonts w:ascii="Times New Roman" w:eastAsia="MS Mincho" w:hAnsi="Times New Roman"/>
          <w:bCs/>
          <w:sz w:val="16"/>
          <w:szCs w:val="16"/>
        </w:rPr>
        <w:t>Správu zajištěného majetku vykonává buď soud, nebo na základě jeho písemného pověření Ministerstvo vnitra, případně jiný subjekt podle zvláštního právního předpisu</w:t>
      </w:r>
      <w:hyperlink w:anchor="Poz128" w:history="1">
        <w:r w:rsidRPr="00EF4331">
          <w:rPr>
            <w:rStyle w:val="Hypertextovodkaz"/>
            <w:rFonts w:ascii="Times New Roman" w:eastAsia="MS Mincho" w:hAnsi="Times New Roman"/>
            <w:sz w:val="16"/>
            <w:szCs w:val="16"/>
            <w:vertAlign w:val="superscript"/>
          </w:rPr>
          <w:t>128)</w:t>
        </w:r>
      </w:hyperlink>
      <w:r w:rsidRPr="00EF4331">
        <w:rPr>
          <w:rFonts w:ascii="Times New Roman" w:eastAsia="MS Mincho" w:hAnsi="Times New Roman"/>
          <w:bCs/>
          <w:sz w:val="16"/>
          <w:szCs w:val="16"/>
        </w:rPr>
        <w:t>.</w:t>
      </w:r>
    </w:p>
    <w:p w14:paraId="33F544B8"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Před rozhodnutím, zda bude zajištěný majetek spravovat sám nebo zda správou pověří další subjekty, si soud vždy ověří momentální stav na</w:t>
      </w:r>
      <w:r w:rsidR="009E20C8">
        <w:rPr>
          <w:rFonts w:ascii="Times New Roman" w:eastAsia="MS Mincho" w:hAnsi="Times New Roman"/>
          <w:sz w:val="16"/>
          <w:szCs w:val="16"/>
        </w:rPr>
        <w:t> </w:t>
      </w:r>
      <w:r w:rsidRPr="007D7680">
        <w:rPr>
          <w:rFonts w:ascii="Times New Roman" w:eastAsia="MS Mincho" w:hAnsi="Times New Roman"/>
          <w:sz w:val="16"/>
          <w:szCs w:val="16"/>
        </w:rPr>
        <w:t>úseku svých soudních úschov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vezme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množství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povahu zajištěného majetku nebo zajištěných věcí.</w:t>
      </w:r>
    </w:p>
    <w:p w14:paraId="635A0FE6" w14:textId="2C96451B"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Spravuje-li soud zajištěný majetek sám,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trestním řízení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A83531" w:rsidRPr="007D7680">
        <w:rPr>
          <w:rFonts w:ascii="Times New Roman" w:eastAsia="MS Mincho" w:hAnsi="Times New Roman"/>
          <w:sz w:val="16"/>
          <w:szCs w:val="16"/>
        </w:rPr>
        <w:t>, není-li stanoveno jinak.</w:t>
      </w:r>
    </w:p>
    <w:p w14:paraId="31ADC1C5" w14:textId="165583E9" w:rsidR="000F1416" w:rsidRPr="00D616FE" w:rsidRDefault="00FE0AA5" w:rsidP="00D616FE">
      <w:pPr>
        <w:pStyle w:val="Prosttext"/>
        <w:spacing w:before="60"/>
        <w:jc w:val="center"/>
        <w:outlineLvl w:val="4"/>
        <w:rPr>
          <w:rFonts w:ascii="Times New Roman" w:eastAsia="MS Mincho" w:hAnsi="Times New Roman"/>
          <w:b/>
          <w:color w:val="008000"/>
          <w:sz w:val="16"/>
          <w:szCs w:val="16"/>
        </w:rPr>
      </w:pPr>
      <w:bookmarkStart w:id="2949" w:name="_Toc233193222"/>
      <w:bookmarkStart w:id="2950" w:name="_Toc221856807"/>
      <w:bookmarkStart w:id="2951" w:name="_Toc233209820"/>
      <w:bookmarkStart w:id="2952" w:name="_Toc233283639"/>
      <w:bookmarkStart w:id="2953" w:name="_Toc233286442"/>
      <w:bookmarkStart w:id="2954" w:name="_Toc233289404"/>
      <w:bookmarkStart w:id="2955" w:name="_Toc233292512"/>
      <w:bookmarkStart w:id="2956" w:name="_Toc233293181"/>
      <w:bookmarkStart w:id="2957" w:name="_Toc233199248"/>
      <w:bookmarkStart w:id="2958" w:name="_Toc233213416"/>
      <w:bookmarkStart w:id="2959" w:name="_Toc233216474"/>
      <w:bookmarkStart w:id="2960" w:name="_Toc213959851"/>
      <w:bookmarkStart w:id="2961" w:name="_Toc233301284"/>
      <w:bookmarkStart w:id="2962" w:name="_Toc233302616"/>
      <w:bookmarkStart w:id="2963" w:name="_Toc233307891"/>
      <w:bookmarkStart w:id="2964" w:name="_Toc233313457"/>
      <w:bookmarkStart w:id="2965" w:name="_Toc233315760"/>
      <w:bookmarkStart w:id="2966" w:name="_Toc233342638"/>
      <w:bookmarkStart w:id="2967" w:name="_Toc233343304"/>
      <w:bookmarkStart w:id="2968" w:name="_Toc233344655"/>
      <w:bookmarkStart w:id="2969" w:name="_Toc233355140"/>
      <w:bookmarkStart w:id="2970" w:name="_Toc233357830"/>
      <w:bookmarkStart w:id="2971" w:name="_Toc233368511"/>
      <w:bookmarkStart w:id="2972" w:name="_Toc233370641"/>
      <w:bookmarkStart w:id="2973" w:name="_Toc2167751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82</w:t>
      </w:r>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r w:rsidR="00D616FE">
        <w:rPr>
          <w:rFonts w:ascii="Times New Roman" w:eastAsia="MS Mincho" w:hAnsi="Times New Roman"/>
          <w:b/>
          <w:color w:val="008000"/>
          <w:sz w:val="16"/>
          <w:szCs w:val="16"/>
        </w:rPr>
        <w:br/>
      </w:r>
      <w:r w:rsidR="00D616FE" w:rsidRPr="00D616FE">
        <w:rPr>
          <w:rFonts w:ascii="Times New Roman" w:eastAsia="MS Mincho" w:hAnsi="Times New Roman"/>
          <w:bCs/>
          <w:i/>
          <w:sz w:val="16"/>
          <w:szCs w:val="16"/>
        </w:rPr>
        <w:t>zrušen</w:t>
      </w:r>
      <w:bookmarkEnd w:id="2973"/>
    </w:p>
    <w:p w14:paraId="71EF6999"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74" w:name="_Toc233193223"/>
      <w:bookmarkStart w:id="2975" w:name="_Toc221856808"/>
      <w:bookmarkStart w:id="2976" w:name="_Toc233209821"/>
      <w:bookmarkStart w:id="2977" w:name="_Toc233283640"/>
      <w:bookmarkStart w:id="2978" w:name="_Toc233286443"/>
      <w:bookmarkStart w:id="2979" w:name="_Toc233289405"/>
      <w:bookmarkStart w:id="2980" w:name="_Toc233292513"/>
      <w:bookmarkStart w:id="2981" w:name="_Toc233293182"/>
      <w:bookmarkStart w:id="2982" w:name="_Toc233199249"/>
      <w:bookmarkStart w:id="2983" w:name="_Toc233213417"/>
      <w:bookmarkStart w:id="2984" w:name="_Toc233216475"/>
      <w:bookmarkStart w:id="2985" w:name="_Toc213959852"/>
      <w:bookmarkStart w:id="2986" w:name="_Toc233301285"/>
      <w:bookmarkStart w:id="2987" w:name="_Toc233302617"/>
      <w:bookmarkStart w:id="2988" w:name="_Toc233307892"/>
      <w:bookmarkStart w:id="2989" w:name="_Toc233313458"/>
      <w:bookmarkStart w:id="2990" w:name="_Toc233315761"/>
      <w:bookmarkStart w:id="2991" w:name="_Toc233342639"/>
      <w:bookmarkStart w:id="2992" w:name="_Toc233343305"/>
      <w:bookmarkStart w:id="2993" w:name="_Toc233344656"/>
      <w:bookmarkStart w:id="2994" w:name="_Toc233355141"/>
      <w:bookmarkStart w:id="2995" w:name="_Toc233357831"/>
      <w:bookmarkStart w:id="2996" w:name="_Toc233368512"/>
      <w:bookmarkStart w:id="2997" w:name="_Toc233370642"/>
      <w:bookmarkStart w:id="2998" w:name="_Toc216775172"/>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83</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p>
    <w:p w14:paraId="08B2F3EB" w14:textId="77777777" w:rsidR="000F1416" w:rsidRPr="007D7680" w:rsidRDefault="00A83531" w:rsidP="0002470D">
      <w:pPr>
        <w:pStyle w:val="Zkladntext"/>
        <w:ind w:firstLine="357"/>
        <w:rPr>
          <w:sz w:val="16"/>
          <w:szCs w:val="16"/>
        </w:rPr>
      </w:pPr>
      <w:r w:rsidRPr="007D7680">
        <w:rPr>
          <w:sz w:val="16"/>
          <w:szCs w:val="16"/>
        </w:rPr>
        <w:t>Opis usnesení o</w:t>
      </w:r>
      <w:r w:rsidR="00665B3F" w:rsidRPr="007D7680">
        <w:rPr>
          <w:sz w:val="16"/>
          <w:szCs w:val="16"/>
        </w:rPr>
        <w:t> </w:t>
      </w:r>
      <w:r w:rsidRPr="007D7680">
        <w:rPr>
          <w:sz w:val="16"/>
          <w:szCs w:val="16"/>
        </w:rPr>
        <w:t>zrušení zajištění majetku (</w:t>
      </w:r>
      <w:r w:rsidR="00FE0AA5" w:rsidRPr="007D7680">
        <w:rPr>
          <w:sz w:val="16"/>
          <w:szCs w:val="16"/>
        </w:rPr>
        <w:t>§ </w:t>
      </w:r>
      <w:r w:rsidRPr="007D7680">
        <w:rPr>
          <w:sz w:val="16"/>
          <w:szCs w:val="16"/>
        </w:rPr>
        <w:t>349 tr.</w:t>
      </w:r>
      <w:r w:rsidR="00665B3F" w:rsidRPr="007D7680">
        <w:rPr>
          <w:sz w:val="16"/>
          <w:szCs w:val="16"/>
        </w:rPr>
        <w:t> </w:t>
      </w:r>
      <w:r w:rsidRPr="007D7680">
        <w:rPr>
          <w:sz w:val="16"/>
          <w:szCs w:val="16"/>
        </w:rPr>
        <w:t>ř.) zašle soud obviněnému (obhájci), státnímu zástupci a</w:t>
      </w:r>
      <w:r w:rsidR="00665B3F" w:rsidRPr="007D7680">
        <w:rPr>
          <w:sz w:val="16"/>
          <w:szCs w:val="16"/>
        </w:rPr>
        <w:t> </w:t>
      </w:r>
      <w:r w:rsidRPr="007D7680">
        <w:rPr>
          <w:sz w:val="16"/>
          <w:szCs w:val="16"/>
        </w:rPr>
        <w:t>orgánu, který byl pověřen správou zajištěného majetku.</w:t>
      </w:r>
    </w:p>
    <w:p w14:paraId="5444300C" w14:textId="77777777" w:rsidR="000F1416" w:rsidRPr="007D7680" w:rsidRDefault="00FE0AA5" w:rsidP="0002470D">
      <w:pPr>
        <w:pStyle w:val="Prosttext"/>
        <w:spacing w:before="60"/>
        <w:jc w:val="center"/>
        <w:outlineLvl w:val="4"/>
        <w:rPr>
          <w:rFonts w:ascii="Times New Roman" w:eastAsia="MS Mincho" w:hAnsi="Times New Roman"/>
          <w:i/>
          <w:sz w:val="16"/>
          <w:szCs w:val="16"/>
        </w:rPr>
      </w:pPr>
      <w:bookmarkStart w:id="2999" w:name="_Toc233193224"/>
      <w:bookmarkStart w:id="3000" w:name="_Toc221856809"/>
      <w:bookmarkStart w:id="3001" w:name="_Toc233209822"/>
      <w:bookmarkStart w:id="3002" w:name="_Toc233283641"/>
      <w:bookmarkStart w:id="3003" w:name="_Toc233286444"/>
      <w:bookmarkStart w:id="3004" w:name="_Toc233289406"/>
      <w:bookmarkStart w:id="3005" w:name="_Toc233292514"/>
      <w:bookmarkStart w:id="3006" w:name="_Toc233293183"/>
      <w:bookmarkStart w:id="3007" w:name="_Toc233199250"/>
      <w:bookmarkStart w:id="3008" w:name="_Toc233213418"/>
      <w:bookmarkStart w:id="3009" w:name="_Toc233216476"/>
      <w:bookmarkStart w:id="3010" w:name="_Toc213959853"/>
      <w:bookmarkStart w:id="3011" w:name="_Toc233301286"/>
      <w:bookmarkStart w:id="3012" w:name="_Toc233302618"/>
      <w:bookmarkStart w:id="3013" w:name="_Toc233307893"/>
      <w:bookmarkStart w:id="3014" w:name="_Toc233313459"/>
      <w:bookmarkStart w:id="3015" w:name="_Toc233315762"/>
      <w:bookmarkStart w:id="3016" w:name="_Toc233342640"/>
      <w:bookmarkStart w:id="3017" w:name="_Toc233343306"/>
      <w:bookmarkStart w:id="3018" w:name="_Toc233344657"/>
      <w:bookmarkStart w:id="3019" w:name="_Toc233355142"/>
      <w:bookmarkStart w:id="3020" w:name="_Toc233357832"/>
      <w:bookmarkStart w:id="3021" w:name="_Toc233368513"/>
      <w:bookmarkStart w:id="3022" w:name="_Toc233370643"/>
      <w:bookmarkStart w:id="3023" w:name="_Toc2167751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84</w:t>
      </w:r>
      <w:r w:rsidR="000F1416" w:rsidRPr="007D7680">
        <w:rPr>
          <w:rFonts w:ascii="Times New Roman" w:eastAsia="MS Mincho" w:hAnsi="Times New Roman"/>
          <w:b/>
          <w:color w:val="008000"/>
          <w:sz w:val="16"/>
          <w:szCs w:val="16"/>
        </w:rPr>
        <w:br/>
      </w:r>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r w:rsidR="00A83531" w:rsidRPr="007D7680">
        <w:rPr>
          <w:rFonts w:ascii="Times New Roman" w:eastAsia="MS Mincho" w:hAnsi="Times New Roman"/>
          <w:i/>
          <w:sz w:val="16"/>
          <w:szCs w:val="16"/>
        </w:rPr>
        <w:t>zrušen</w:t>
      </w:r>
      <w:bookmarkEnd w:id="3023"/>
    </w:p>
    <w:p w14:paraId="6F79F7E0" w14:textId="6BDC8428" w:rsidR="0002470D" w:rsidRPr="007D7680" w:rsidRDefault="00FE0AA5" w:rsidP="00DA4279">
      <w:pPr>
        <w:pStyle w:val="Prosttext"/>
        <w:spacing w:before="60"/>
        <w:jc w:val="center"/>
        <w:outlineLvl w:val="4"/>
        <w:rPr>
          <w:rFonts w:ascii="Times New Roman" w:eastAsia="MS Mincho" w:hAnsi="Times New Roman"/>
          <w:b/>
          <w:color w:val="008000"/>
          <w:sz w:val="16"/>
          <w:szCs w:val="16"/>
        </w:rPr>
      </w:pPr>
      <w:bookmarkStart w:id="3024" w:name="_Toc216775174"/>
      <w:r w:rsidRPr="007D7680">
        <w:rPr>
          <w:rFonts w:ascii="Times New Roman" w:eastAsia="MS Mincho" w:hAnsi="Times New Roman"/>
          <w:b/>
          <w:color w:val="008000"/>
          <w:sz w:val="16"/>
          <w:szCs w:val="16"/>
        </w:rPr>
        <w:t>§ </w:t>
      </w:r>
      <w:r w:rsidR="0002470D" w:rsidRPr="007D7680">
        <w:rPr>
          <w:rFonts w:ascii="Times New Roman" w:eastAsia="MS Mincho" w:hAnsi="Times New Roman"/>
          <w:b/>
          <w:color w:val="008000"/>
          <w:sz w:val="16"/>
          <w:szCs w:val="16"/>
        </w:rPr>
        <w:t>85</w:t>
      </w:r>
      <w:r w:rsidR="00DA4279">
        <w:rPr>
          <w:rFonts w:ascii="Times New Roman" w:eastAsia="MS Mincho" w:hAnsi="Times New Roman"/>
          <w:b/>
          <w:color w:val="008000"/>
          <w:sz w:val="16"/>
          <w:szCs w:val="16"/>
        </w:rPr>
        <w:br/>
      </w:r>
      <w:r w:rsidR="00DA4279" w:rsidRPr="00DA4279">
        <w:rPr>
          <w:rFonts w:ascii="Times New Roman" w:eastAsia="MS Mincho" w:hAnsi="Times New Roman"/>
          <w:b/>
          <w:color w:val="008000"/>
          <w:sz w:val="16"/>
          <w:szCs w:val="16"/>
        </w:rPr>
        <w:t>Výkon trestu propadnutí majetku a propadnutí věci</w:t>
      </w:r>
      <w:bookmarkEnd w:id="3024"/>
    </w:p>
    <w:p w14:paraId="352737F9" w14:textId="7D367720" w:rsidR="0002470D" w:rsidRPr="007D7680" w:rsidRDefault="0002470D" w:rsidP="00F07F8A">
      <w:pPr>
        <w:pStyle w:val="Prosttext"/>
        <w:numPr>
          <w:ilvl w:val="0"/>
          <w:numId w:val="375"/>
        </w:numPr>
        <w:jc w:val="both"/>
        <w:rPr>
          <w:rFonts w:ascii="Times New Roman" w:eastAsia="MS Mincho" w:hAnsi="Times New Roman"/>
          <w:b/>
          <w:color w:val="00B0F0"/>
          <w:sz w:val="16"/>
          <w:szCs w:val="16"/>
        </w:rPr>
      </w:pPr>
      <w:r w:rsidRPr="007D7680">
        <w:rPr>
          <w:rFonts w:ascii="Times New Roman" w:eastAsia="MS Mincho" w:hAnsi="Times New Roman"/>
          <w:sz w:val="16"/>
          <w:szCs w:val="16"/>
        </w:rPr>
        <w:t>Jestliže nabyl právní moci rozsudek, jímž byl uložen trest propadnutí majetku, zašle soud jeho opis 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7E6D12">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b/>
          <w:color w:val="00B0F0"/>
          <w:sz w:val="16"/>
          <w:szCs w:val="16"/>
          <w:vertAlign w:val="superscript"/>
        </w:rPr>
        <w:t xml:space="preserve"> </w:t>
      </w:r>
      <w:r w:rsidRPr="007D7680">
        <w:rPr>
          <w:rFonts w:ascii="Times New Roman" w:eastAsia="MS Mincho" w:hAnsi="Times New Roman"/>
          <w:sz w:val="16"/>
          <w:szCs w:val="16"/>
        </w:rPr>
        <w:t>přísluší hospodaření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majetkem státu</w:t>
      </w:r>
      <w:r w:rsidR="0050674A" w:rsidRPr="00EF4331">
        <w:rPr>
          <w:rFonts w:ascii="Times New Roman" w:eastAsia="MS Mincho" w:hAnsi="Times New Roman"/>
          <w:bCs/>
          <w:sz w:val="16"/>
          <w:szCs w:val="16"/>
        </w:rPr>
        <w:t>, s uvedením, zda se jedná o majetkovou trestní sankci spadající pod režim zvláštního zákona</w:t>
      </w:r>
      <w:hyperlink w:anchor="Poz77" w:history="1">
        <w:r w:rsidR="0050674A" w:rsidRPr="00EF4331">
          <w:rPr>
            <w:rStyle w:val="Hypertextovodkaz"/>
            <w:rFonts w:ascii="Times New Roman" w:eastAsia="MS Mincho" w:hAnsi="Times New Roman"/>
            <w:sz w:val="16"/>
            <w:szCs w:val="16"/>
            <w:vertAlign w:val="superscript"/>
          </w:rPr>
          <w:t>77)</w:t>
        </w:r>
      </w:hyperlink>
      <w:r w:rsidRPr="007D7680">
        <w:rPr>
          <w:rFonts w:ascii="Times New Roman" w:eastAsia="MS Mincho" w:hAnsi="Times New Roman"/>
          <w:sz w:val="16"/>
          <w:szCs w:val="16"/>
        </w:rPr>
        <w:t>. Bylo-li nařízeno zajištění majetku a správou majetku byl pověřen subjekt podle zvláštního zákona</w:t>
      </w:r>
      <w:hyperlink w:anchor="Poz11" w:history="1">
        <w:r w:rsidRPr="007E6D12">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zašle soud opis rozsudku bez odůvodnění též tomuto subjektu. Tytéž subjekty je třeba vyrozumět o případné změně či zrušení původního rozhodnutí.</w:t>
      </w:r>
      <w:r w:rsidRPr="007D7680">
        <w:rPr>
          <w:rFonts w:ascii="Times New Roman" w:eastAsia="MS Mincho" w:hAnsi="Times New Roman"/>
          <w:b/>
          <w:sz w:val="16"/>
          <w:szCs w:val="16"/>
        </w:rPr>
        <w:t xml:space="preserve"> </w:t>
      </w:r>
    </w:p>
    <w:p w14:paraId="3C9B1F01" w14:textId="77777777" w:rsidR="0002470D" w:rsidRPr="007D7680"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se přiměřeně použije na výkon ochranného opatření zabrání části majetku. </w:t>
      </w:r>
    </w:p>
    <w:p w14:paraId="26013126" w14:textId="228751B9" w:rsidR="0002470D" w:rsidRPr="007D7680"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Jestliže nabylo právní moci rozhodnutí, jímž byl uložen trest propadnutí věci, zašle soud jeho opis</w:t>
      </w:r>
      <w:r w:rsidR="00017C69" w:rsidRPr="00017C69">
        <w:rPr>
          <w:rFonts w:ascii="Times New Roman" w:hAnsi="Times New Roman"/>
          <w:bCs/>
          <w:sz w:val="24"/>
          <w:szCs w:val="24"/>
        </w:rPr>
        <w:t xml:space="preserve"> </w:t>
      </w:r>
      <w:r w:rsidR="00017C69" w:rsidRPr="00EF4331">
        <w:rPr>
          <w:rFonts w:ascii="Times New Roman" w:eastAsia="MS Mincho" w:hAnsi="Times New Roman"/>
          <w:bCs/>
          <w:sz w:val="16"/>
          <w:szCs w:val="16"/>
        </w:rPr>
        <w:t>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28054E">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sz w:val="16"/>
          <w:szCs w:val="16"/>
          <w:vertAlign w:val="superscript"/>
        </w:rPr>
        <w:t xml:space="preserve"> </w:t>
      </w:r>
      <w:r w:rsidRPr="007D7680">
        <w:rPr>
          <w:rFonts w:ascii="Times New Roman" w:eastAsia="MS Mincho" w:hAnsi="Times New Roman"/>
          <w:sz w:val="16"/>
          <w:szCs w:val="16"/>
        </w:rPr>
        <w:t>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takovou věcí hospodařit</w:t>
      </w:r>
      <w:r w:rsidR="00017C69" w:rsidRPr="00EF4331">
        <w:rPr>
          <w:rFonts w:ascii="Times New Roman" w:eastAsia="MS Mincho" w:hAnsi="Times New Roman"/>
          <w:bCs/>
          <w:sz w:val="16"/>
          <w:szCs w:val="16"/>
        </w:rPr>
        <w:t>,</w:t>
      </w:r>
      <w:r w:rsidR="00017C69" w:rsidRPr="00017C69">
        <w:rPr>
          <w:rFonts w:ascii="Times New Roman" w:eastAsia="MS Mincho" w:hAnsi="Times New Roman"/>
          <w:bCs/>
          <w:color w:val="0070C0"/>
          <w:sz w:val="16"/>
          <w:szCs w:val="16"/>
        </w:rPr>
        <w:t xml:space="preserve"> </w:t>
      </w:r>
      <w:r w:rsidR="00017C69" w:rsidRPr="00EF4331">
        <w:rPr>
          <w:rFonts w:ascii="Times New Roman" w:eastAsia="MS Mincho" w:hAnsi="Times New Roman"/>
          <w:bCs/>
          <w:sz w:val="16"/>
          <w:szCs w:val="16"/>
        </w:rPr>
        <w:t>s uvedením, zda se jedná o majetkovou trestní sankci spadající pod režim zvláštního zákona</w:t>
      </w:r>
      <w:hyperlink w:anchor="Poz77" w:history="1">
        <w:r w:rsidR="00017C69" w:rsidRPr="00EF4331">
          <w:rPr>
            <w:rStyle w:val="Hypertextovodkaz"/>
            <w:rFonts w:ascii="Times New Roman" w:eastAsia="MS Mincho" w:hAnsi="Times New Roman"/>
            <w:sz w:val="16"/>
            <w:szCs w:val="16"/>
            <w:vertAlign w:val="superscript"/>
          </w:rPr>
          <w:t>77)</w:t>
        </w:r>
      </w:hyperlink>
      <w:r w:rsidRPr="007D7680">
        <w:rPr>
          <w:rFonts w:ascii="Times New Roman" w:eastAsia="MS Mincho" w:hAnsi="Times New Roman"/>
          <w:sz w:val="16"/>
          <w:szCs w:val="16"/>
        </w:rPr>
        <w:t xml:space="preserve">. Tuto organizační složku je třeba rovněž vyrozumět o případné změně či zrušení původního rozhodnutí. </w:t>
      </w:r>
    </w:p>
    <w:p w14:paraId="16C732BC" w14:textId="77777777" w:rsidR="0002470D"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Jestliže se věc, o jejímž propadnutí bylo rozhodnuto, nenachází u</w:t>
      </w:r>
      <w:r w:rsidR="009E20C8">
        <w:rPr>
          <w:rFonts w:ascii="Times New Roman" w:eastAsia="MS Mincho" w:hAnsi="Times New Roman"/>
          <w:sz w:val="16"/>
          <w:szCs w:val="16"/>
        </w:rPr>
        <w:t> </w:t>
      </w:r>
      <w:r w:rsidRPr="007D7680">
        <w:rPr>
          <w:rFonts w:ascii="Times New Roman" w:eastAsia="MS Mincho" w:hAnsi="Times New Roman"/>
          <w:sz w:val="16"/>
          <w:szCs w:val="16"/>
        </w:rPr>
        <w:t>soudu, je třeba zajistit její předání organizační složce státu, které 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věcí hospodařit. </w:t>
      </w:r>
    </w:p>
    <w:p w14:paraId="778E7F19" w14:textId="30AED3C0" w:rsidR="00E74323" w:rsidRPr="00EF4331" w:rsidRDefault="00E74323" w:rsidP="00F07F8A">
      <w:pPr>
        <w:pStyle w:val="Prosttext"/>
        <w:numPr>
          <w:ilvl w:val="0"/>
          <w:numId w:val="375"/>
        </w:numPr>
        <w:jc w:val="both"/>
        <w:rPr>
          <w:rFonts w:ascii="Times New Roman" w:eastAsia="MS Mincho" w:hAnsi="Times New Roman"/>
          <w:sz w:val="16"/>
          <w:szCs w:val="16"/>
        </w:rPr>
      </w:pPr>
      <w:r w:rsidRPr="00EF4331">
        <w:rPr>
          <w:rFonts w:ascii="Times New Roman" w:eastAsia="MS Mincho" w:hAnsi="Times New Roman"/>
          <w:sz w:val="16"/>
          <w:szCs w:val="16"/>
        </w:rPr>
        <w:t>Jestliže se věc, o jejímž propadnutí bylo rozhodnuto, nachází u soudu, je třeba ve spolupráci s příslušnou organizační složkou státu stanovit termín a způsob jejího převzetí. O převzetí sepíše soud záznam, který obsahuje označení soudu, u kterého k předání došlo, spisovou značku, označení rozhodnutí, kterým byl uložen trest propadnutí věci, označení osob, které se předání zúčastnily, popis předaných věcí tak, aby nebyly zaměnitelné s jinými věcmi, datum a podpisy předávající a přebírající osoby s označením organizační složky státu, kterou přebírající osoba zastupuje, a uvedením způsobu, jakým byla ověřena její totožnost.</w:t>
      </w:r>
    </w:p>
    <w:p w14:paraId="72F2050D" w14:textId="42DFE85A" w:rsidR="0002470D" w:rsidRPr="007D7680"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w:t>
      </w:r>
      <w:r w:rsidR="00FE0AA5" w:rsidRPr="007D7680">
        <w:rPr>
          <w:rFonts w:ascii="Times New Roman" w:eastAsia="MS Mincho" w:hAnsi="Times New Roman"/>
          <w:sz w:val="16"/>
          <w:szCs w:val="16"/>
        </w:rPr>
        <w:t> </w:t>
      </w:r>
      <w:r w:rsidR="00B46460" w:rsidRPr="00EF4331">
        <w:rPr>
          <w:rFonts w:ascii="Times New Roman" w:eastAsia="MS Mincho" w:hAnsi="Times New Roman"/>
          <w:sz w:val="16"/>
          <w:szCs w:val="16"/>
        </w:rPr>
        <w:t>3 až 5</w:t>
      </w:r>
      <w:r w:rsidRPr="00EF4331">
        <w:rPr>
          <w:rFonts w:ascii="Times New Roman" w:eastAsia="MS Mincho" w:hAnsi="Times New Roman"/>
          <w:sz w:val="16"/>
          <w:szCs w:val="16"/>
        </w:rPr>
        <w:t xml:space="preserve"> </w:t>
      </w:r>
      <w:r w:rsidRPr="007D7680">
        <w:rPr>
          <w:rFonts w:ascii="Times New Roman" w:eastAsia="MS Mincho" w:hAnsi="Times New Roman"/>
          <w:sz w:val="16"/>
          <w:szCs w:val="16"/>
        </w:rPr>
        <w:t xml:space="preserve">se přiměřeně použije na výkon ostatních sankcí, na jejichž podkladě stát nabývá majetek. </w:t>
      </w:r>
    </w:p>
    <w:p w14:paraId="49B8AAC0"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25" w:name="_Toc233193226"/>
      <w:bookmarkStart w:id="3026" w:name="_Toc221856811"/>
      <w:bookmarkStart w:id="3027" w:name="_Toc233209824"/>
      <w:bookmarkStart w:id="3028" w:name="_Toc233283643"/>
      <w:bookmarkStart w:id="3029" w:name="_Toc233286446"/>
      <w:bookmarkStart w:id="3030" w:name="_Toc233289408"/>
      <w:bookmarkStart w:id="3031" w:name="_Toc233292516"/>
      <w:bookmarkStart w:id="3032" w:name="_Toc233293185"/>
      <w:bookmarkStart w:id="3033" w:name="_Toc233199252"/>
      <w:bookmarkStart w:id="3034" w:name="_Toc233213420"/>
      <w:bookmarkStart w:id="3035" w:name="_Toc233216478"/>
      <w:bookmarkStart w:id="3036" w:name="_Toc213959855"/>
      <w:bookmarkStart w:id="3037" w:name="_Toc233301288"/>
      <w:bookmarkStart w:id="3038" w:name="_Toc233302620"/>
      <w:bookmarkStart w:id="3039" w:name="_Toc233307895"/>
      <w:bookmarkStart w:id="3040" w:name="_Toc233313461"/>
      <w:bookmarkStart w:id="3041" w:name="_Toc233315764"/>
      <w:bookmarkStart w:id="3042" w:name="_Toc233342642"/>
      <w:bookmarkStart w:id="3043" w:name="_Toc233343308"/>
      <w:bookmarkStart w:id="3044" w:name="_Toc233344659"/>
      <w:bookmarkStart w:id="3045" w:name="_Toc233355144"/>
      <w:bookmarkStart w:id="3046" w:name="_Toc233357834"/>
      <w:bookmarkStart w:id="3047" w:name="_Toc233368515"/>
      <w:bookmarkStart w:id="3048" w:name="_Toc233370645"/>
      <w:bookmarkStart w:id="3049" w:name="_Toc2167751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86</w:t>
      </w:r>
      <w:r w:rsidR="000F1416" w:rsidRPr="007D7680">
        <w:rPr>
          <w:rFonts w:ascii="Times New Roman" w:eastAsia="MS Mincho" w:hAnsi="Times New Roman"/>
          <w:b/>
          <w:color w:val="008000"/>
          <w:sz w:val="16"/>
          <w:szCs w:val="16"/>
        </w:rPr>
        <w:br/>
        <w:t>Opatření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věcech převzatých soudem</w:t>
      </w:r>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p>
    <w:p w14:paraId="4C7B584C" w14:textId="48A128E9" w:rsidR="008F0493" w:rsidRPr="007D7680" w:rsidRDefault="008F0493" w:rsidP="006F288A">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Pokud soud na základě příslušného právního předpisu</w:t>
      </w:r>
      <w:hyperlink w:anchor="Poz_61" w:history="1">
        <w:r w:rsidRPr="007D7680">
          <w:rPr>
            <w:rStyle w:val="Hypertextovodkaz"/>
            <w:rFonts w:ascii="Times New Roman" w:eastAsia="MS Mincho" w:hAnsi="Times New Roman"/>
            <w:sz w:val="16"/>
            <w:szCs w:val="16"/>
            <w:vertAlign w:val="superscript"/>
          </w:rPr>
          <w:t>61)</w:t>
        </w:r>
      </w:hyperlink>
      <w:r w:rsidRPr="007D7680">
        <w:rPr>
          <w:rFonts w:ascii="Times New Roman" w:eastAsia="MS Mincho" w:hAnsi="Times New Roman"/>
          <w:sz w:val="16"/>
          <w:szCs w:val="16"/>
        </w:rPr>
        <w:t xml:space="preserve"> přebírá věci důležité pro trestní řízení (dále jen „</w:t>
      </w:r>
      <w:r w:rsidRPr="007D7680">
        <w:rPr>
          <w:rFonts w:ascii="Times New Roman" w:eastAsia="MS Mincho" w:hAnsi="Times New Roman"/>
          <w:b/>
          <w:sz w:val="16"/>
          <w:szCs w:val="16"/>
        </w:rPr>
        <w:t>předměty doličné</w:t>
      </w:r>
      <w:r w:rsidRPr="007D7680">
        <w:rPr>
          <w:rFonts w:ascii="Times New Roman" w:eastAsia="MS Mincho" w:hAnsi="Times New Roman"/>
          <w:sz w:val="16"/>
          <w:szCs w:val="16"/>
        </w:rPr>
        <w:t>“), postupuje podle hlavy čtvrté, oddílu druhého – úschovy u</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soudu v případě, že předměty doličné nejsou součástí trestního spisu (tj. nejsou předávány soudu současně se spisem jako</w:t>
      </w:r>
      <w:r w:rsidR="006F288A">
        <w:rPr>
          <w:rFonts w:ascii="Times New Roman" w:eastAsia="MS Mincho" w:hAnsi="Times New Roman"/>
          <w:sz w:val="16"/>
          <w:szCs w:val="16"/>
        </w:rPr>
        <w:t> </w:t>
      </w:r>
      <w:r w:rsidRPr="007D7680">
        <w:rPr>
          <w:rFonts w:ascii="Times New Roman" w:eastAsia="MS Mincho" w:hAnsi="Times New Roman"/>
          <w:sz w:val="16"/>
          <w:szCs w:val="16"/>
        </w:rPr>
        <w:t>jeho</w:t>
      </w:r>
      <w:r w:rsidR="006F288A">
        <w:rPr>
          <w:rFonts w:ascii="Times New Roman" w:eastAsia="MS Mincho" w:hAnsi="Times New Roman"/>
          <w:sz w:val="16"/>
          <w:szCs w:val="16"/>
        </w:rPr>
        <w:t> </w:t>
      </w:r>
      <w:r w:rsidRPr="007D7680">
        <w:rPr>
          <w:rFonts w:ascii="Times New Roman" w:eastAsia="MS Mincho" w:hAnsi="Times New Roman"/>
          <w:sz w:val="16"/>
          <w:szCs w:val="16"/>
        </w:rPr>
        <w:t xml:space="preserve">příloha).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81 se užijí přiměřeně. Na</w:t>
      </w:r>
      <w:r w:rsidR="009E20C8">
        <w:rPr>
          <w:rFonts w:ascii="Times New Roman" w:eastAsia="MS Mincho" w:hAnsi="Times New Roman"/>
          <w:sz w:val="16"/>
          <w:szCs w:val="16"/>
        </w:rPr>
        <w:t> </w:t>
      </w:r>
      <w:r w:rsidRPr="007D7680">
        <w:rPr>
          <w:rFonts w:ascii="Times New Roman" w:eastAsia="MS Mincho" w:hAnsi="Times New Roman"/>
          <w:sz w:val="16"/>
          <w:szCs w:val="16"/>
        </w:rPr>
        <w:t>předměty doličné, které soud převzal jako jednotlivou věc za účelem provedení důkazu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které</w:t>
      </w:r>
      <w:r w:rsidR="006F288A">
        <w:rPr>
          <w:rFonts w:ascii="Times New Roman" w:eastAsia="MS Mincho" w:hAnsi="Times New Roman"/>
          <w:sz w:val="16"/>
          <w:szCs w:val="16"/>
        </w:rPr>
        <w:t> </w:t>
      </w:r>
      <w:r w:rsidRPr="007D7680">
        <w:rPr>
          <w:rFonts w:ascii="Times New Roman" w:eastAsia="MS Mincho" w:hAnsi="Times New Roman"/>
          <w:sz w:val="16"/>
          <w:szCs w:val="16"/>
        </w:rPr>
        <w:t xml:space="preserve">jsou součástí spisu, se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neužije. Jestliže jsou předměty doličné součástí trestního spisu, užije se na ně ustanovení o úschovách pouze za situace, že se nejedná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věci zcela bezcenné či nepatrné hodnoty</w:t>
      </w:r>
      <w:hyperlink w:anchor="Poz_62" w:history="1">
        <w:r w:rsidRPr="007D7680">
          <w:rPr>
            <w:rStyle w:val="Hypertextovodkaz"/>
            <w:rFonts w:ascii="Times New Roman" w:eastAsia="MS Mincho" w:hAnsi="Times New Roman"/>
            <w:sz w:val="16"/>
            <w:szCs w:val="16"/>
            <w:vertAlign w:val="superscript"/>
          </w:rPr>
          <w:t>62)</w:t>
        </w:r>
      </w:hyperlink>
      <w:r w:rsidRPr="007D7680">
        <w:rPr>
          <w:rFonts w:ascii="Times New Roman" w:eastAsia="MS Mincho" w:hAnsi="Times New Roman"/>
          <w:sz w:val="16"/>
          <w:szCs w:val="16"/>
        </w:rPr>
        <w:t>.</w:t>
      </w:r>
    </w:p>
    <w:p w14:paraId="32F73F91" w14:textId="7DC3A993" w:rsidR="00002D8C" w:rsidRPr="007D7680" w:rsidRDefault="00002D8C"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 xml:space="preserve">Předměty doličné, které pravomocným rozhodnutím soudu připadly státu, předá soud na písemný pokyn předsedy senátu, vyššího soudního úředníka, asistenta soudce, justičního </w:t>
      </w:r>
      <w:r w:rsidR="00937EFA" w:rsidRPr="00EF4331">
        <w:rPr>
          <w:rFonts w:ascii="Times New Roman" w:eastAsia="MS Mincho" w:hAnsi="Times New Roman"/>
          <w:bCs/>
          <w:sz w:val="16"/>
          <w:szCs w:val="16"/>
        </w:rPr>
        <w:t>kandidáta</w:t>
      </w:r>
      <w:r w:rsidRPr="007D7680">
        <w:rPr>
          <w:rFonts w:ascii="Times New Roman" w:eastAsia="MS Mincho" w:hAnsi="Times New Roman"/>
          <w:sz w:val="16"/>
          <w:szCs w:val="16"/>
        </w:rPr>
        <w:t xml:space="preserve"> či soudního tajemníka, organizační složce státu, které ze zákona přísluší s takovými předměty hospodařit. </w:t>
      </w:r>
      <w:r w:rsidR="00937EFA" w:rsidRPr="00EF4331">
        <w:rPr>
          <w:rFonts w:ascii="Times New Roman" w:eastAsia="MS Mincho" w:hAnsi="Times New Roman"/>
          <w:bCs/>
          <w:sz w:val="16"/>
          <w:szCs w:val="16"/>
        </w:rPr>
        <w:t>Při předání postupuje soud podle § 85 odst. 5.</w:t>
      </w:r>
    </w:p>
    <w:p w14:paraId="524E5CFD"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Ustanovení odstavce 2 se nevztahuje na věci níže uvedené, které se odesílají jiným orgánům:</w:t>
      </w:r>
    </w:p>
    <w:p w14:paraId="23524269" w14:textId="77777777" w:rsidR="00002D8C" w:rsidRPr="007D7680" w:rsidRDefault="00002D8C" w:rsidP="003C5156">
      <w:pPr>
        <w:pStyle w:val="Prosttext"/>
        <w:numPr>
          <w:ilvl w:val="0"/>
          <w:numId w:val="5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telekomunikační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radiokomunikační technika, záznamová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výpočetní technika, dopravní prostředky, zbraně, střelivo, munice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výbušniny krajskému ředitelství policie, v jehož působnosti se nachází sídlo soudu,</w:t>
      </w:r>
    </w:p>
    <w:p w14:paraId="25CA6A39"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radioaktivní materiál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radioaktivní odpady Správě úložišť radioaktivních odpadů,</w:t>
      </w:r>
    </w:p>
    <w:p w14:paraId="6159C96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součásti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Policie České republiky Policii České republiky – správě kraje,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je soud; součásti vojenské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velitelství nejbližšího vojenského útvaru; součástí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Vězeňské služby generálnímu ředitelství Vězeňské služby,</w:t>
      </w:r>
    </w:p>
    <w:p w14:paraId="4C902CD7" w14:textId="4EA6A71B" w:rsidR="000F1416" w:rsidRPr="00EF4331" w:rsidRDefault="006F288A" w:rsidP="00987199">
      <w:pPr>
        <w:pStyle w:val="Prosttext"/>
        <w:numPr>
          <w:ilvl w:val="0"/>
          <w:numId w:val="57"/>
        </w:numPr>
        <w:jc w:val="both"/>
        <w:rPr>
          <w:rFonts w:ascii="Times New Roman" w:eastAsia="MS Mincho" w:hAnsi="Times New Roman"/>
          <w:bCs/>
          <w:sz w:val="16"/>
          <w:szCs w:val="16"/>
        </w:rPr>
      </w:pPr>
      <w:r w:rsidRPr="00EF4331">
        <w:rPr>
          <w:rFonts w:ascii="Times New Roman" w:eastAsia="MS Mincho" w:hAnsi="Times New Roman"/>
          <w:bCs/>
          <w:sz w:val="16"/>
          <w:szCs w:val="16"/>
        </w:rPr>
        <w:t xml:space="preserve">veškeré </w:t>
      </w:r>
      <w:bookmarkStart w:id="3050" w:name="_Hlk173851222"/>
      <w:r w:rsidRPr="00EF4331">
        <w:rPr>
          <w:rFonts w:ascii="Times New Roman" w:eastAsia="MS Mincho" w:hAnsi="Times New Roman"/>
          <w:bCs/>
          <w:sz w:val="16"/>
          <w:szCs w:val="16"/>
        </w:rPr>
        <w:t>cestovní doklady, občanské průkazy, další průkazy a osvědčení vydané obecními úřady obcí s rozšířenou působností nebo Policií České republiky ve správním řízení</w:t>
      </w:r>
      <w:bookmarkEnd w:id="3050"/>
      <w:r w:rsidRPr="00EF4331">
        <w:rPr>
          <w:rFonts w:ascii="Times New Roman" w:eastAsia="MS Mincho" w:hAnsi="Times New Roman"/>
          <w:bCs/>
          <w:sz w:val="16"/>
          <w:szCs w:val="16"/>
        </w:rPr>
        <w:t>, případně jinými orgány při výkonu jejich působnosti, včetně dokladů cizích státních příslušníků i osob nezjištěné státní příslušnosti, Policii České republiky - Ředitelství služby cizinecké policie; stejně se postupuje v případě padělaných a pozměněných dokladů uvedených ve větě první,</w:t>
      </w:r>
    </w:p>
    <w:p w14:paraId="5215055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řidičské průkazy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má držitel trvalý pobyt, pokud příslušnost nelze zjistit,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místě sídla soudu,</w:t>
      </w:r>
    </w:p>
    <w:p w14:paraId="0B7A3D76" w14:textId="5947FD3D"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předměty sloužící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páchání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usnadnění trestné činnosti,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 využitelné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kriminalisticko technické nebo znalecké činnosti, případně</w:t>
      </w:r>
      <w:r w:rsidR="001F2D03">
        <w:rPr>
          <w:rFonts w:ascii="Times New Roman" w:eastAsia="MS Mincho" w:hAnsi="Times New Roman"/>
          <w:sz w:val="16"/>
          <w:szCs w:val="16"/>
        </w:rPr>
        <w:t> </w:t>
      </w:r>
      <w:r w:rsidRPr="007D7680">
        <w:rPr>
          <w:rFonts w:ascii="Times New Roman" w:eastAsia="MS Mincho" w:hAnsi="Times New Roman"/>
          <w:sz w:val="16"/>
          <w:szCs w:val="16"/>
        </w:rPr>
        <w:t>pro</w:t>
      </w:r>
      <w:r w:rsidR="001F2D03">
        <w:rPr>
          <w:rFonts w:ascii="Times New Roman" w:eastAsia="MS Mincho" w:hAnsi="Times New Roman"/>
          <w:sz w:val="16"/>
          <w:szCs w:val="16"/>
        </w:rPr>
        <w:t> </w:t>
      </w:r>
      <w:r w:rsidRPr="007D7680">
        <w:rPr>
          <w:rFonts w:ascii="Times New Roman" w:eastAsia="MS Mincho" w:hAnsi="Times New Roman"/>
          <w:sz w:val="16"/>
          <w:szCs w:val="16"/>
        </w:rPr>
        <w:t>potřeby kriminalistických evidencí nebo sbírek, Kriminalistickému ústavu Praha nebo odborům kriminalistické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expertiz správ krajů Policie České republiky, jestliže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předměty projeví zájem; obdobně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zařízení sloužících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výrobě omamných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psychotropních látek</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zajištěných publikací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oblasti,</w:t>
      </w:r>
    </w:p>
    <w:p w14:paraId="6B94987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omamné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 látky, prekursory, jedy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nebezpečné látky, které jsou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bezpečnostních důvodů uloženy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režimových skladech Policie České republiky, orgánu Policie České republiky, který byl ve</w:t>
      </w:r>
      <w:r w:rsidR="009E20C8">
        <w:rPr>
          <w:rFonts w:ascii="Times New Roman" w:eastAsia="MS Mincho" w:hAnsi="Times New Roman"/>
          <w:sz w:val="16"/>
          <w:szCs w:val="16"/>
        </w:rPr>
        <w:t> </w:t>
      </w:r>
      <w:r w:rsidRPr="007D7680">
        <w:rPr>
          <w:rFonts w:ascii="Times New Roman" w:eastAsia="MS Mincho" w:hAnsi="Times New Roman"/>
          <w:sz w:val="16"/>
          <w:szCs w:val="16"/>
        </w:rPr>
        <w:t>věci činný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ten zajistí jejich realizaci způsobem upraveným zvláštním předpisem,</w:t>
      </w:r>
    </w:p>
    <w:p w14:paraId="3EA98A02"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obsahující utajované informace nebo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ochranou utajovaných informací Národnímu bezpečnostnímu úřadu,</w:t>
      </w:r>
    </w:p>
    <w:p w14:paraId="09204FEA"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padělaná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pozměněná tuzemská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cizozemská platidla České národní bance –</w:t>
      </w:r>
      <w:r w:rsidR="00002D8C" w:rsidRPr="007D7680">
        <w:rPr>
          <w:rFonts w:ascii="Times New Roman" w:eastAsia="MS Mincho" w:hAnsi="Times New Roman"/>
          <w:sz w:val="16"/>
          <w:szCs w:val="16"/>
        </w:rPr>
        <w:t xml:space="preserve"> sekci peněžní a platebního styku,</w:t>
      </w:r>
    </w:p>
    <w:p w14:paraId="37A667AD"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bezcenné nebo zcela nepatrné hodnoty, pokud předseda senátu (samosoudce) nerozhodne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zničení, do výkupny druhotných surovin.</w:t>
      </w:r>
    </w:p>
    <w:p w14:paraId="05E41D03"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Při postupu podle předchozích odstavců je vždy třeba připojit</w:t>
      </w:r>
      <w:r w:rsidR="002458BA" w:rsidRPr="007D7680">
        <w:rPr>
          <w:rFonts w:ascii="Times New Roman" w:eastAsia="MS Mincho" w:hAnsi="Times New Roman"/>
          <w:sz w:val="16"/>
          <w:szCs w:val="16"/>
        </w:rPr>
        <w:t xml:space="preserve"> i </w:t>
      </w:r>
      <w:r w:rsidR="00221695" w:rsidRPr="007D7680">
        <w:rPr>
          <w:rFonts w:ascii="Times New Roman" w:eastAsia="MS Mincho" w:hAnsi="Times New Roman"/>
          <w:sz w:val="16"/>
          <w:szCs w:val="16"/>
        </w:rPr>
        <w:t>stejnopis příslušného rozhodnutí s doložkou právní moci.</w:t>
      </w:r>
    </w:p>
    <w:p w14:paraId="1B39A24E" w14:textId="6F1CB4BD" w:rsidR="000F1416" w:rsidRPr="007D7680" w:rsidRDefault="000F1416" w:rsidP="0002470D">
      <w:pPr>
        <w:pStyle w:val="Prosttext"/>
        <w:spacing w:before="60"/>
        <w:jc w:val="center"/>
        <w:outlineLvl w:val="2"/>
        <w:rPr>
          <w:rFonts w:ascii="Times New Roman" w:eastAsia="MS Mincho" w:hAnsi="Times New Roman"/>
          <w:b/>
          <w:color w:val="008000"/>
          <w:sz w:val="16"/>
          <w:szCs w:val="16"/>
        </w:rPr>
      </w:pPr>
      <w:bookmarkStart w:id="3051" w:name="_Toc233193227"/>
      <w:bookmarkStart w:id="3052" w:name="_Toc221856812"/>
      <w:bookmarkStart w:id="3053" w:name="_Toc233209825"/>
      <w:bookmarkStart w:id="3054" w:name="_Toc233283644"/>
      <w:bookmarkStart w:id="3055" w:name="_Toc233286447"/>
      <w:bookmarkStart w:id="3056" w:name="_Toc233289409"/>
      <w:bookmarkStart w:id="3057" w:name="_Toc233292517"/>
      <w:bookmarkStart w:id="3058" w:name="_Toc233293186"/>
      <w:bookmarkStart w:id="3059" w:name="_Toc233199253"/>
      <w:bookmarkStart w:id="3060" w:name="_Toc233213421"/>
      <w:bookmarkStart w:id="3061" w:name="_Toc233216479"/>
      <w:bookmarkStart w:id="3062" w:name="_Toc213959856"/>
      <w:bookmarkStart w:id="3063" w:name="_Toc233301289"/>
      <w:bookmarkStart w:id="3064" w:name="_Toc233302621"/>
      <w:bookmarkStart w:id="3065" w:name="_Toc233307896"/>
      <w:bookmarkStart w:id="3066" w:name="_Toc233313462"/>
      <w:bookmarkStart w:id="3067" w:name="_Toc233315765"/>
      <w:bookmarkStart w:id="3068" w:name="_Toc233342643"/>
      <w:bookmarkStart w:id="3069" w:name="_Toc233343309"/>
      <w:bookmarkStart w:id="3070" w:name="_Toc233344660"/>
      <w:bookmarkStart w:id="3071" w:name="_Toc233355145"/>
      <w:bookmarkStart w:id="3072" w:name="_Toc233357835"/>
      <w:bookmarkStart w:id="3073" w:name="_Toc233368516"/>
      <w:bookmarkStart w:id="3074" w:name="_Toc233370646"/>
      <w:bookmarkStart w:id="3075" w:name="_Toc216775176"/>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souhrnného trestu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společného trestu</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za pokračování</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trestném činu</w:t>
      </w:r>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p>
    <w:p w14:paraId="0D14563E"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76" w:name="_Toc233193228"/>
      <w:bookmarkStart w:id="3077" w:name="_Toc221856813"/>
      <w:bookmarkStart w:id="3078" w:name="_Toc233209826"/>
      <w:bookmarkStart w:id="3079" w:name="_Toc233283645"/>
      <w:bookmarkStart w:id="3080" w:name="_Toc233286448"/>
      <w:bookmarkStart w:id="3081" w:name="_Toc233289410"/>
      <w:bookmarkStart w:id="3082" w:name="_Toc233292518"/>
      <w:bookmarkStart w:id="3083" w:name="_Toc233293187"/>
      <w:bookmarkStart w:id="3084" w:name="_Toc233199254"/>
      <w:bookmarkStart w:id="3085" w:name="_Toc233213422"/>
      <w:bookmarkStart w:id="3086" w:name="_Toc233216480"/>
      <w:bookmarkStart w:id="3087" w:name="_Toc213959857"/>
      <w:bookmarkStart w:id="3088" w:name="_Toc233301290"/>
      <w:bookmarkStart w:id="3089" w:name="_Toc233302622"/>
      <w:bookmarkStart w:id="3090" w:name="_Toc233307897"/>
      <w:bookmarkStart w:id="3091" w:name="_Toc233313463"/>
      <w:bookmarkStart w:id="3092" w:name="_Toc233315766"/>
      <w:bookmarkStart w:id="3093" w:name="_Toc233342644"/>
      <w:bookmarkStart w:id="3094" w:name="_Toc233343310"/>
      <w:bookmarkStart w:id="3095" w:name="_Toc233344661"/>
      <w:bookmarkStart w:id="3096" w:name="_Toc233355146"/>
      <w:bookmarkStart w:id="3097" w:name="_Toc233357836"/>
      <w:bookmarkStart w:id="3098" w:name="_Toc233368517"/>
      <w:bookmarkStart w:id="3099" w:name="_Toc233370647"/>
      <w:bookmarkStart w:id="3100" w:name="_Toc2167751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87</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14:paraId="603D3C13" w14:textId="6BFBFB8E" w:rsidR="00221695" w:rsidRPr="007D7680" w:rsidRDefault="000F1416" w:rsidP="00575A7C">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Opis rozsudku, jimž byl uložen souhrnný trest, zašle předseda senátu (samosoudce) po právní moci všem soudům, jejichž dřívější rozsudek byl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uložením souhrnného trestu zrušen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 Bylo-li upuštěno</w:t>
      </w:r>
      <w:r w:rsidR="00221695"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od </w:t>
      </w:r>
      <w:r w:rsidR="00AC5DCC" w:rsidRPr="007D7680">
        <w:rPr>
          <w:rFonts w:ascii="Times New Roman" w:eastAsia="MS Mincho" w:hAnsi="Times New Roman"/>
          <w:sz w:val="16"/>
          <w:szCs w:val="16"/>
        </w:rPr>
        <w:t xml:space="preserve">uložení </w:t>
      </w:r>
      <w:r w:rsidRPr="007D7680">
        <w:rPr>
          <w:rFonts w:ascii="Times New Roman" w:eastAsia="MS Mincho" w:hAnsi="Times New Roman"/>
          <w:sz w:val="16"/>
          <w:szCs w:val="16"/>
        </w:rPr>
        <w:t>souhrnného trestu, zašle se opis pravomocného rozsudku soudu, který uložil původní trest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D8424F" w:rsidRPr="007D7680">
        <w:rPr>
          <w:rFonts w:ascii="Times New Roman" w:eastAsia="MS Mincho" w:hAnsi="Times New Roman"/>
          <w:sz w:val="16"/>
          <w:szCs w:val="16"/>
        </w:rPr>
        <w:t xml:space="preserve"> </w:t>
      </w:r>
      <w:r w:rsidR="00221695" w:rsidRPr="007D7680">
        <w:rPr>
          <w:rFonts w:ascii="Times New Roman" w:eastAsia="MS Mincho" w:hAnsi="Times New Roman"/>
          <w:sz w:val="16"/>
          <w:szCs w:val="16"/>
        </w:rPr>
        <w:t>Po</w:t>
      </w:r>
      <w:r w:rsidR="009E20C8">
        <w:rPr>
          <w:rFonts w:ascii="Times New Roman" w:eastAsia="MS Mincho" w:hAnsi="Times New Roman"/>
          <w:sz w:val="16"/>
          <w:szCs w:val="16"/>
        </w:rPr>
        <w:t> </w:t>
      </w:r>
      <w:r w:rsidR="00221695" w:rsidRPr="007D7680">
        <w:rPr>
          <w:rFonts w:ascii="Times New Roman" w:eastAsia="MS Mincho" w:hAnsi="Times New Roman"/>
          <w:sz w:val="16"/>
          <w:szCs w:val="16"/>
        </w:rPr>
        <w:t>právní moci rozsudku, jímž byl uložen souhrnný trest za současného zrušení výroku o</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trestu, nad</w:t>
      </w:r>
      <w:r w:rsidR="00605171">
        <w:rPr>
          <w:rFonts w:ascii="Times New Roman" w:eastAsia="MS Mincho" w:hAnsi="Times New Roman"/>
          <w:sz w:val="16"/>
          <w:szCs w:val="16"/>
        </w:rPr>
        <w:t> </w:t>
      </w:r>
      <w:r w:rsidR="00221695" w:rsidRPr="007D7680">
        <w:rPr>
          <w:rFonts w:ascii="Times New Roman" w:eastAsia="MS Mincho" w:hAnsi="Times New Roman"/>
          <w:sz w:val="16"/>
          <w:szCs w:val="16"/>
        </w:rPr>
        <w:t>jehož výkonem dohlíží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služba, zašle soud stejnopis takového rozhodnutí s doložkou právní moci příslušnému středisku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služby</w:t>
      </w:r>
      <w:r w:rsidR="00D8424F" w:rsidRPr="007D7680">
        <w:rPr>
          <w:rFonts w:ascii="Times New Roman" w:eastAsia="MS Mincho" w:hAnsi="Times New Roman"/>
          <w:sz w:val="16"/>
          <w:szCs w:val="16"/>
        </w:rPr>
        <w:t>.</w:t>
      </w:r>
    </w:p>
    <w:p w14:paraId="489EC548" w14:textId="0FD9EB51" w:rsidR="00462DB7" w:rsidRDefault="000F1416" w:rsidP="007E6D1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Výkon souhrnného trestu nařizuje soud, který souhrnný trest uložil. Přitom odvolá nebo změní opatření, která byla učiněna soudem dříve rozhodnuvším ohledně výkonu trestů, pokud je to se zřetelem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obsahu souhrnného trestu třeba,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 započítání vykonaných trestů nebo jejich částí podle</w:t>
      </w:r>
      <w:r w:rsidR="00605171">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92 tr. zák.</w:t>
      </w:r>
      <w:bookmarkStart w:id="3101" w:name="_Hlk95910308"/>
    </w:p>
    <w:p w14:paraId="0FBA7553" w14:textId="1B15AB3E" w:rsidR="004E2FB9" w:rsidRPr="00B9369B" w:rsidRDefault="004E2FB9" w:rsidP="007E6D12">
      <w:pPr>
        <w:pStyle w:val="Prosttext"/>
        <w:numPr>
          <w:ilvl w:val="0"/>
          <w:numId w:val="40"/>
        </w:numPr>
        <w:jc w:val="both"/>
        <w:rPr>
          <w:rFonts w:ascii="Times New Roman" w:eastAsia="MS Mincho" w:hAnsi="Times New Roman"/>
          <w:sz w:val="16"/>
          <w:szCs w:val="16"/>
        </w:rPr>
      </w:pPr>
      <w:r w:rsidRPr="00B9369B">
        <w:rPr>
          <w:rFonts w:ascii="Times New Roman" w:eastAsia="MS Mincho" w:hAnsi="Times New Roman"/>
          <w:sz w:val="16"/>
          <w:szCs w:val="16"/>
        </w:rPr>
        <w:t>Jestliže byl uložením souhrnného trestu zrušen výrok o uloženém peněžitém trestu, a z připojeného spisového materiálu je zřejmé, že</w:t>
      </w:r>
      <w:r w:rsidR="00B9369B">
        <w:rPr>
          <w:rFonts w:ascii="Times New Roman" w:eastAsia="MS Mincho" w:hAnsi="Times New Roman"/>
          <w:sz w:val="16"/>
          <w:szCs w:val="16"/>
        </w:rPr>
        <w:t> </w:t>
      </w:r>
      <w:r w:rsidRPr="00B9369B">
        <w:rPr>
          <w:rFonts w:ascii="Times New Roman" w:eastAsia="MS Mincho" w:hAnsi="Times New Roman"/>
          <w:sz w:val="16"/>
          <w:szCs w:val="16"/>
        </w:rPr>
        <w:t>pohledávka byla předána k vymáhání celnímu úřadu, zašle soud, který</w:t>
      </w:r>
      <w:r w:rsidR="00B9369B">
        <w:rPr>
          <w:rFonts w:ascii="Times New Roman" w:eastAsia="MS Mincho" w:hAnsi="Times New Roman"/>
          <w:sz w:val="16"/>
          <w:szCs w:val="16"/>
        </w:rPr>
        <w:t> </w:t>
      </w:r>
      <w:r w:rsidRPr="00B9369B">
        <w:rPr>
          <w:rFonts w:ascii="Times New Roman" w:eastAsia="MS Mincho" w:hAnsi="Times New Roman"/>
          <w:sz w:val="16"/>
          <w:szCs w:val="16"/>
        </w:rPr>
        <w:t>souhrnný trest uložil, neprodleně celnímu úřadu stejnopis rozsudku s doložkou právní moci.</w:t>
      </w:r>
    </w:p>
    <w:p w14:paraId="67C8B5DD" w14:textId="24DD54B5" w:rsidR="004E2FB9" w:rsidRPr="00B9369B" w:rsidRDefault="004E2FB9" w:rsidP="007E6D12">
      <w:pPr>
        <w:pStyle w:val="Prosttext"/>
        <w:numPr>
          <w:ilvl w:val="0"/>
          <w:numId w:val="40"/>
        </w:numPr>
        <w:jc w:val="both"/>
        <w:rPr>
          <w:rFonts w:ascii="Times New Roman" w:eastAsia="MS Mincho" w:hAnsi="Times New Roman"/>
          <w:sz w:val="16"/>
          <w:szCs w:val="16"/>
        </w:rPr>
      </w:pPr>
      <w:r w:rsidRPr="00B9369B">
        <w:rPr>
          <w:rFonts w:ascii="Times New Roman" w:eastAsia="MS Mincho" w:hAnsi="Times New Roman"/>
          <w:sz w:val="16"/>
          <w:szCs w:val="16"/>
        </w:rPr>
        <w:t>Pokud vykonatelnost výroku o zrušení uloženého peněžitého trestu souhrnným trestem nastane rozhodnutím soudu druhého stupně, a z připojeného spisového materiálu je zřejmé, že pohledávka byla předána k vymáhání celnímu úřadu, soud druhého stupně o této skutečnosti neprodleně vyrozumí příslušný celní úřad a následně mu zašle stejnopis rozhodnutí s doložkou právní moci, včetně rozhodnutí odvolacího soudu.</w:t>
      </w:r>
    </w:p>
    <w:bookmarkEnd w:id="3101"/>
    <w:p w14:paraId="058BB7CF" w14:textId="77777777" w:rsidR="00221695" w:rsidRPr="007D7680" w:rsidRDefault="00D8424F"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Pokud bylo pravomocně rozhodnuto o upuštění od uložení souhrnného trestu, započítá soud, který takto rozhodl, případnou dobu omezení osobní svobody ze své věci do trestu, ve vztahu k němuž bylo o upuštění od uložení souhrnného trestu rozhodnuto, je-li takové započítání možné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 zák.).</w:t>
      </w:r>
    </w:p>
    <w:p w14:paraId="5C172211"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 případech upuštění od uložení souhrnného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které vykonávají trest odnětí svobody, zašle soud vždy stejnopis rozsudku (příp. opis znaleckého posudku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oboru psychiatrie nebo psychologie) příslušné věznici.</w:t>
      </w:r>
    </w:p>
    <w:p w14:paraId="7E82C3E8"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Obdobně soud postupuje při ukládání společného trestu za</w:t>
      </w:r>
      <w:r w:rsidR="00452C3A">
        <w:rPr>
          <w:rFonts w:ascii="Times New Roman" w:eastAsia="MS Mincho" w:hAnsi="Times New Roman"/>
          <w:sz w:val="16"/>
          <w:szCs w:val="16"/>
        </w:rPr>
        <w:t> </w:t>
      </w:r>
      <w:r w:rsidRPr="007D7680">
        <w:rPr>
          <w:rFonts w:ascii="Times New Roman" w:eastAsia="MS Mincho" w:hAnsi="Times New Roman"/>
          <w:sz w:val="16"/>
          <w:szCs w:val="16"/>
        </w:rPr>
        <w:t>pokračování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trestném činu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45 tr. zák.).</w:t>
      </w:r>
    </w:p>
    <w:p w14:paraId="79A2A466"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102" w:name="_Toc233193229"/>
      <w:bookmarkStart w:id="3103" w:name="_Toc221856814"/>
      <w:bookmarkStart w:id="3104" w:name="_Toc233209827"/>
      <w:bookmarkStart w:id="3105" w:name="_Toc233283646"/>
      <w:bookmarkStart w:id="3106" w:name="_Toc233286449"/>
      <w:bookmarkStart w:id="3107" w:name="_Toc233289411"/>
      <w:bookmarkStart w:id="3108" w:name="_Toc233292519"/>
      <w:bookmarkStart w:id="3109" w:name="_Toc233293188"/>
      <w:bookmarkStart w:id="3110" w:name="_Toc233199255"/>
      <w:bookmarkStart w:id="3111" w:name="_Toc233213423"/>
      <w:bookmarkStart w:id="3112" w:name="_Toc233216481"/>
      <w:bookmarkStart w:id="3113" w:name="_Toc213959858"/>
      <w:bookmarkStart w:id="3114" w:name="_Toc233301291"/>
      <w:bookmarkStart w:id="3115" w:name="_Toc233302623"/>
      <w:bookmarkStart w:id="3116" w:name="_Toc233307898"/>
      <w:bookmarkStart w:id="3117" w:name="_Toc233313464"/>
      <w:bookmarkStart w:id="3118" w:name="_Toc233315767"/>
      <w:bookmarkStart w:id="3119" w:name="_Toc233342645"/>
      <w:bookmarkStart w:id="3120" w:name="_Toc233343311"/>
      <w:bookmarkStart w:id="3121" w:name="_Toc233344662"/>
      <w:bookmarkStart w:id="3122" w:name="_Toc233355147"/>
      <w:bookmarkStart w:id="3123" w:name="_Toc233357837"/>
      <w:bookmarkStart w:id="3124" w:name="_Toc233368518"/>
      <w:bookmarkStart w:id="3125" w:name="_Toc233370648"/>
      <w:bookmarkStart w:id="3126" w:name="_Toc216775178"/>
      <w:r w:rsidRPr="007D7680">
        <w:rPr>
          <w:rFonts w:ascii="Times New Roman" w:eastAsia="MS Mincho" w:hAnsi="Times New Roman"/>
          <w:b/>
          <w:color w:val="008000"/>
          <w:sz w:val="16"/>
          <w:szCs w:val="16"/>
        </w:rPr>
        <w:lastRenderedPageBreak/>
        <w:t>Oddíl šestý</w:t>
      </w:r>
      <w:r w:rsidRPr="007D7680">
        <w:rPr>
          <w:rFonts w:ascii="Times New Roman" w:eastAsia="MS Mincho" w:hAnsi="Times New Roman"/>
          <w:b/>
          <w:color w:val="008000"/>
          <w:sz w:val="16"/>
          <w:szCs w:val="16"/>
        </w:rPr>
        <w:br/>
        <w:t>Výkon ochranných</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výchovných opatření</w:t>
      </w:r>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p>
    <w:p w14:paraId="6F89C67A" w14:textId="5412279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127" w:name="_Toc233193230"/>
      <w:bookmarkStart w:id="3128" w:name="_Toc221856815"/>
      <w:bookmarkStart w:id="3129" w:name="_Toc233209828"/>
      <w:bookmarkStart w:id="3130" w:name="_Toc233283647"/>
      <w:bookmarkStart w:id="3131" w:name="_Toc233286450"/>
      <w:bookmarkStart w:id="3132" w:name="_Toc233289412"/>
      <w:bookmarkStart w:id="3133" w:name="_Toc233292520"/>
      <w:bookmarkStart w:id="3134" w:name="_Toc233293189"/>
      <w:bookmarkStart w:id="3135" w:name="_Toc233199256"/>
      <w:bookmarkStart w:id="3136" w:name="_Toc233213424"/>
      <w:bookmarkStart w:id="3137" w:name="_Toc233216482"/>
      <w:bookmarkStart w:id="3138" w:name="_Toc213959859"/>
      <w:bookmarkStart w:id="3139" w:name="_Toc233301292"/>
      <w:bookmarkStart w:id="3140" w:name="_Toc233302624"/>
      <w:bookmarkStart w:id="3141" w:name="_Toc233307899"/>
      <w:bookmarkStart w:id="3142" w:name="_Toc233313465"/>
      <w:bookmarkStart w:id="3143" w:name="_Toc233315768"/>
      <w:bookmarkStart w:id="3144" w:name="_Toc233342646"/>
      <w:bookmarkStart w:id="3145" w:name="_Toc233343312"/>
      <w:bookmarkStart w:id="3146" w:name="_Toc233344663"/>
      <w:bookmarkStart w:id="3147" w:name="_Toc233355148"/>
      <w:bookmarkStart w:id="3148" w:name="_Toc233357838"/>
      <w:bookmarkStart w:id="3149" w:name="_Toc233368519"/>
      <w:bookmarkStart w:id="3150" w:name="_Toc233370649"/>
      <w:bookmarkStart w:id="3151" w:name="_Toc216775179"/>
      <w:r w:rsidRPr="007E6D12">
        <w:rPr>
          <w:rFonts w:ascii="Times New Roman" w:eastAsia="MS Mincho" w:hAnsi="Times New Roman"/>
          <w:b/>
          <w:color w:val="008000"/>
          <w:sz w:val="16"/>
          <w:szCs w:val="16"/>
        </w:rPr>
        <w:t>§ </w:t>
      </w:r>
      <w:r w:rsidR="000F1416" w:rsidRPr="007E6D12">
        <w:rPr>
          <w:rFonts w:ascii="Times New Roman" w:eastAsia="MS Mincho" w:hAnsi="Times New Roman"/>
          <w:b/>
          <w:color w:val="008000"/>
          <w:sz w:val="16"/>
          <w:szCs w:val="16"/>
        </w:rPr>
        <w:t>88</w:t>
      </w:r>
      <w:r w:rsidR="000F1416" w:rsidRPr="007D7680">
        <w:rPr>
          <w:rFonts w:ascii="Times New Roman" w:eastAsia="MS Mincho" w:hAnsi="Times New Roman"/>
          <w:b/>
          <w:color w:val="008000"/>
          <w:sz w:val="16"/>
          <w:szCs w:val="16"/>
        </w:rPr>
        <w:br/>
      </w:r>
      <w:r w:rsidR="00FB51DA" w:rsidRPr="007E6D12">
        <w:rPr>
          <w:rFonts w:ascii="Times New Roman" w:eastAsia="MS Mincho" w:hAnsi="Times New Roman"/>
          <w:b/>
          <w:color w:val="008000"/>
          <w:sz w:val="16"/>
          <w:szCs w:val="16"/>
        </w:rPr>
        <w:t>Nařízení v</w:t>
      </w:r>
      <w:r w:rsidR="000F1416" w:rsidRPr="007E6D12">
        <w:rPr>
          <w:rFonts w:ascii="Times New Roman" w:eastAsia="MS Mincho" w:hAnsi="Times New Roman"/>
          <w:b/>
          <w:color w:val="008000"/>
          <w:sz w:val="16"/>
          <w:szCs w:val="16"/>
        </w:rPr>
        <w:t>ýkon</w:t>
      </w:r>
      <w:r w:rsidR="00FB51DA" w:rsidRPr="007E6D12">
        <w:rPr>
          <w:rFonts w:ascii="Times New Roman" w:eastAsia="MS Mincho" w:hAnsi="Times New Roman"/>
          <w:b/>
          <w:color w:val="008000"/>
          <w:sz w:val="16"/>
          <w:szCs w:val="16"/>
        </w:rPr>
        <w:t>u</w:t>
      </w:r>
      <w:r w:rsidR="000F1416" w:rsidRPr="007E6D12">
        <w:rPr>
          <w:rFonts w:ascii="Times New Roman" w:eastAsia="MS Mincho" w:hAnsi="Times New Roman"/>
          <w:b/>
          <w:color w:val="008000"/>
          <w:sz w:val="16"/>
          <w:szCs w:val="16"/>
        </w:rPr>
        <w:t xml:space="preserve"> ochranného léčení</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p>
    <w:p w14:paraId="56974AA1" w14:textId="77777777" w:rsidR="00575A7C" w:rsidRPr="00575A7C" w:rsidRDefault="00575A7C" w:rsidP="00F07F8A">
      <w:pPr>
        <w:pStyle w:val="Prosttext"/>
        <w:numPr>
          <w:ilvl w:val="0"/>
          <w:numId w:val="378"/>
        </w:numPr>
        <w:jc w:val="both"/>
        <w:rPr>
          <w:rFonts w:ascii="Times New Roman" w:eastAsia="MS Mincho" w:hAnsi="Times New Roman"/>
          <w:b/>
          <w:sz w:val="16"/>
          <w:szCs w:val="16"/>
        </w:rPr>
      </w:pPr>
      <w:r w:rsidRPr="00EF4331">
        <w:rPr>
          <w:rFonts w:ascii="Times New Roman" w:eastAsia="MS Mincho" w:hAnsi="Times New Roman"/>
          <w:bCs/>
          <w:sz w:val="16"/>
          <w:szCs w:val="16"/>
        </w:rPr>
        <w:t>Po právní moci rozhodnutí o uložení ochranného léčení osobě, které byl současně uložen trest odnětí svobody, případně která vykonává trest odnětí svobody v jiné trestní věci, může soud nařídit výkon ochranného léčení během výkonu trestu odnětí svobody. K nařízení výkonu ochranného léčení připojí soud přílohy podle příslušného právního předpisu</w:t>
      </w:r>
      <w:hyperlink w:anchor="Poz78" w:history="1">
        <w:r w:rsidRPr="00EF4331">
          <w:rPr>
            <w:rStyle w:val="Hypertextovodkaz"/>
            <w:rFonts w:ascii="Times New Roman" w:eastAsia="MS Mincho" w:hAnsi="Times New Roman"/>
            <w:sz w:val="16"/>
            <w:szCs w:val="16"/>
            <w:vertAlign w:val="superscript"/>
          </w:rPr>
          <w:t>78)</w:t>
        </w:r>
      </w:hyperlink>
      <w:r w:rsidRPr="00EF4331">
        <w:rPr>
          <w:rFonts w:ascii="Times New Roman" w:eastAsia="MS Mincho" w:hAnsi="Times New Roman"/>
          <w:bCs/>
          <w:sz w:val="16"/>
          <w:szCs w:val="16"/>
        </w:rPr>
        <w:t>.</w:t>
      </w:r>
    </w:p>
    <w:p w14:paraId="040FCF10" w14:textId="2D591F50" w:rsidR="00FB51DA" w:rsidRPr="00EF4331" w:rsidRDefault="00575A7C" w:rsidP="00F07F8A">
      <w:pPr>
        <w:pStyle w:val="Prosttext"/>
        <w:numPr>
          <w:ilvl w:val="0"/>
          <w:numId w:val="378"/>
        </w:numPr>
        <w:jc w:val="both"/>
        <w:rPr>
          <w:rFonts w:ascii="Times New Roman" w:eastAsia="MS Mincho" w:hAnsi="Times New Roman"/>
          <w:sz w:val="16"/>
          <w:szCs w:val="16"/>
        </w:rPr>
      </w:pPr>
      <w:r w:rsidRPr="00EF4331">
        <w:rPr>
          <w:rFonts w:ascii="Times New Roman" w:eastAsia="MS Mincho" w:hAnsi="Times New Roman"/>
          <w:sz w:val="16"/>
          <w:szCs w:val="16"/>
        </w:rPr>
        <w:t>Jestliže má být v ochranném léčení pokračováno po propuštění osoby z výkonu trestu odnětí svobody, nařídí soud ochranné léčení podle odstavce 3. Nařízení ochranného léčení zašle soud na vědomí věznici, v níž se odsouzený nachází, s tím, aby byl po skončení výkonu trestu odnětí svobody předán příslušnému zdravotnickému zařízení, je-li možno zajistit datum nástupu ochranného léčení tak, aby bylo totožné s datem ukončení výkonu trestu odnětí svobody.</w:t>
      </w:r>
      <w:r w:rsidR="00FB51DA" w:rsidRPr="00EF4331">
        <w:rPr>
          <w:rFonts w:ascii="Times New Roman" w:eastAsia="MS Mincho" w:hAnsi="Times New Roman"/>
          <w:sz w:val="16"/>
          <w:szCs w:val="16"/>
        </w:rPr>
        <w:t xml:space="preserve"> </w:t>
      </w:r>
    </w:p>
    <w:p w14:paraId="7C890D67" w14:textId="3E8CD3DB" w:rsidR="00FB51DA" w:rsidRPr="009E4065" w:rsidRDefault="00FB51DA" w:rsidP="00F07F8A">
      <w:pPr>
        <w:pStyle w:val="Prosttext"/>
        <w:numPr>
          <w:ilvl w:val="0"/>
          <w:numId w:val="378"/>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Jestliže nebyl osobě, na níž má být vykonáno ochranné léčení, uložen nepodmíněný trest odnětí svobody, a to ani jiným soudem</w:t>
      </w:r>
      <w:r w:rsidR="00575A7C" w:rsidRPr="00EF4331">
        <w:rPr>
          <w:rFonts w:ascii="Times New Roman" w:eastAsia="MS Mincho" w:hAnsi="Times New Roman"/>
          <w:bCs/>
          <w:sz w:val="16"/>
          <w:szCs w:val="16"/>
        </w:rPr>
        <w:t>,</w:t>
      </w:r>
      <w:r w:rsidR="00575A7C" w:rsidRPr="00575A7C">
        <w:rPr>
          <w:rFonts w:ascii="Times New Roman" w:eastAsia="MS Mincho" w:hAnsi="Times New Roman"/>
          <w:bCs/>
          <w:sz w:val="16"/>
          <w:szCs w:val="16"/>
        </w:rPr>
        <w:t xml:space="preserve"> </w:t>
      </w:r>
      <w:r w:rsidR="00575A7C" w:rsidRPr="00EF4331">
        <w:rPr>
          <w:rFonts w:ascii="Times New Roman" w:eastAsia="MS Mincho" w:hAnsi="Times New Roman"/>
          <w:bCs/>
          <w:sz w:val="16"/>
          <w:szCs w:val="16"/>
        </w:rPr>
        <w:t>případně nebyl výkon ochranného léčení během výkonu trestu odnětí svobody možný</w:t>
      </w:r>
      <w:r w:rsidRPr="007E6D12">
        <w:rPr>
          <w:rFonts w:ascii="Times New Roman" w:eastAsia="MS Mincho" w:hAnsi="Times New Roman"/>
          <w:sz w:val="16"/>
          <w:szCs w:val="16"/>
        </w:rPr>
        <w:t>, zašle soud nařízení výkonu ochranného léčení podle odstavce 1 zdravotnickému zařízení příslušnému podle bydliště nebo pobytu osoby, na níž má být ochranné léčení vykonáno. Osobě, které bylo ochranné léčení uloženo, zašle soud výzvu k jeho nástupu či zahájení ve stanoveném termínu podle 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79" w:history="1">
        <w:r w:rsidRPr="007E6D12">
          <w:rPr>
            <w:rStyle w:val="Hypertextovodkaz"/>
            <w:rFonts w:ascii="Times New Roman" w:eastAsia="MS Mincho" w:hAnsi="Times New Roman"/>
            <w:sz w:val="16"/>
            <w:szCs w:val="16"/>
            <w:vertAlign w:val="superscript"/>
          </w:rPr>
          <w:t>79)</w:t>
        </w:r>
      </w:hyperlink>
      <w:r w:rsidRPr="007E6D12">
        <w:rPr>
          <w:rFonts w:ascii="Times New Roman" w:eastAsia="MS Mincho" w:hAnsi="Times New Roman"/>
          <w:sz w:val="16"/>
          <w:szCs w:val="16"/>
        </w:rPr>
        <w:t xml:space="preserve">. </w:t>
      </w:r>
    </w:p>
    <w:p w14:paraId="54C87D49" w14:textId="1FAD12D9" w:rsidR="00FB51DA"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Seznam zdravotnických zařízení, která přijímají pacienty k</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ochrannému léčení ústavnímu, a věznic zajišťujících ochranné léčení během výkonu trestu odnětí svobody </w:t>
      </w:r>
      <w:bookmarkStart w:id="3152" w:name="_Hlk165981678"/>
      <w:r w:rsidR="00576BF7" w:rsidRPr="00B9369B">
        <w:rPr>
          <w:rFonts w:ascii="Times New Roman" w:eastAsia="MS Mincho" w:hAnsi="Times New Roman"/>
          <w:sz w:val="16"/>
          <w:szCs w:val="16"/>
        </w:rPr>
        <w:t>vydá ministerstvo formou sdělení</w:t>
      </w:r>
      <w:bookmarkEnd w:id="3152"/>
      <w:r w:rsidRPr="007E6D12">
        <w:rPr>
          <w:rFonts w:ascii="Times New Roman" w:eastAsia="MS Mincho" w:hAnsi="Times New Roman"/>
          <w:sz w:val="16"/>
          <w:szCs w:val="16"/>
        </w:rPr>
        <w:t xml:space="preserve">. </w:t>
      </w:r>
    </w:p>
    <w:p w14:paraId="55036FDC" w14:textId="2254B473" w:rsidR="00FB51DA" w:rsidRPr="007E6D12" w:rsidRDefault="00576BF7" w:rsidP="00F07F8A">
      <w:pPr>
        <w:pStyle w:val="Prosttext"/>
        <w:numPr>
          <w:ilvl w:val="0"/>
          <w:numId w:val="378"/>
        </w:numPr>
        <w:jc w:val="both"/>
        <w:rPr>
          <w:rFonts w:ascii="Times New Roman" w:eastAsia="MS Mincho" w:hAnsi="Times New Roman"/>
          <w:sz w:val="16"/>
          <w:szCs w:val="16"/>
        </w:rPr>
      </w:pPr>
      <w:r w:rsidRPr="00B9369B">
        <w:rPr>
          <w:rFonts w:ascii="Times New Roman" w:eastAsia="MS Mincho" w:hAnsi="Times New Roman"/>
          <w:sz w:val="16"/>
          <w:szCs w:val="16"/>
        </w:rPr>
        <w:t xml:space="preserve">Ministerstvo vydá formou sdělení přehled vybraných zdravotnických zařízení, v nichž lze vykonávat ochranné léčení ambulantní. </w:t>
      </w:r>
      <w:r w:rsidR="00FB51DA" w:rsidRPr="007E6D12">
        <w:rPr>
          <w:rFonts w:ascii="Times New Roman" w:eastAsia="MS Mincho" w:hAnsi="Times New Roman"/>
          <w:sz w:val="16"/>
          <w:szCs w:val="16"/>
        </w:rPr>
        <w:t>Se žádostí o zaslání seznamu zdravotnických zařízení vhodných k nařízení výkonu ochranného léčení ambulantního v</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konkrétním kraji se soud může obrátit na odbor zdravotnictví příslušného krajského úřadu, případně na Ministerstvo zdravotnictví. K</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vyhledávání konkrétních poskytovatelů zdravotních služeb pak slouží Národní registr poskytovatelů zdravotních služeb dostupný z webových stránek Ústavu zdravotnických informací a</w:t>
      </w:r>
      <w:r w:rsidR="00B9369B">
        <w:rPr>
          <w:rFonts w:ascii="Times New Roman" w:eastAsia="MS Mincho" w:hAnsi="Times New Roman"/>
          <w:sz w:val="16"/>
          <w:szCs w:val="16"/>
        </w:rPr>
        <w:t> </w:t>
      </w:r>
      <w:r w:rsidR="00FB51DA" w:rsidRPr="007E6D12">
        <w:rPr>
          <w:rFonts w:ascii="Times New Roman" w:eastAsia="MS Mincho" w:hAnsi="Times New Roman"/>
          <w:sz w:val="16"/>
          <w:szCs w:val="16"/>
        </w:rPr>
        <w:t>statistiky ČR. V případě, že</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 xml:space="preserve">se ani takto nepodaří zjistit vhodného poskytovatele zdravotních služeb, může se soud obrátit se žádostí o jeho zjištění na zdravotní pojišťovnu osoby, na níž má být léčení vykonáváno. Není-li příslušná zdravotní pojišťovna ze spisových materiálů známa, je možno se obrátit se žádostí o její sdělení na Všeobecnou zdravotní pojišťovnu ČR. </w:t>
      </w:r>
    </w:p>
    <w:p w14:paraId="609148FC" w14:textId="68059900" w:rsidR="00FB51DA"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Před nařízením výkonu ochranného léčení ambulantního je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třeba přijetí pacienta s konkrétní ambulancí předem projednat.</w:t>
      </w:r>
    </w:p>
    <w:p w14:paraId="4FFFCADB" w14:textId="200F87D4" w:rsidR="00FB51DA" w:rsidRPr="009E4065" w:rsidRDefault="00FB51DA" w:rsidP="00F07F8A">
      <w:pPr>
        <w:pStyle w:val="Prosttext"/>
        <w:numPr>
          <w:ilvl w:val="0"/>
          <w:numId w:val="378"/>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Pravomocné rozhodnutí, jímž bylo uloženo ochranné léčení, zašle soud policejnímu orgánu, který ve věci konal přípravné řízení. Témuž policejnímu orgánu zašle soud rovněž případné pravomocné rozhodnutí o změně ochranného léčení, o prodloužení doby jeho trvání či</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ukončení či o propuštění osoby z</w:t>
      </w:r>
      <w:r w:rsidR="00575A7C">
        <w:rPr>
          <w:rFonts w:ascii="Times New Roman" w:eastAsia="MS Mincho" w:hAnsi="Times New Roman"/>
          <w:sz w:val="16"/>
          <w:szCs w:val="16"/>
        </w:rPr>
        <w:t> </w:t>
      </w:r>
      <w:r w:rsidRPr="007E6D12">
        <w:rPr>
          <w:rFonts w:ascii="Times New Roman" w:eastAsia="MS Mincho" w:hAnsi="Times New Roman"/>
          <w:sz w:val="16"/>
          <w:szCs w:val="16"/>
        </w:rPr>
        <w:t>ochranného léčení, eventuálně 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upuštění od jeho</w:t>
      </w:r>
      <w:r w:rsidRPr="007E6D12">
        <w:rPr>
          <w:rFonts w:ascii="Times New Roman" w:eastAsia="MS Mincho" w:hAnsi="Times New Roman"/>
          <w:b/>
          <w:bCs/>
          <w:sz w:val="16"/>
          <w:szCs w:val="16"/>
        </w:rPr>
        <w:t xml:space="preserve"> </w:t>
      </w:r>
      <w:r w:rsidRPr="007E6D12">
        <w:rPr>
          <w:rFonts w:ascii="Times New Roman" w:eastAsia="MS Mincho" w:hAnsi="Times New Roman"/>
          <w:sz w:val="16"/>
          <w:szCs w:val="16"/>
        </w:rPr>
        <w:t>výkonu</w:t>
      </w:r>
      <w:hyperlink w:anchor="Poz_63" w:history="1">
        <w:r w:rsidRPr="007E6D12">
          <w:rPr>
            <w:rStyle w:val="Hypertextovodkaz"/>
            <w:rFonts w:ascii="Times New Roman" w:eastAsia="MS Mincho" w:hAnsi="Times New Roman"/>
            <w:sz w:val="16"/>
            <w:szCs w:val="16"/>
            <w:vertAlign w:val="superscript"/>
          </w:rPr>
          <w:t>63)</w:t>
        </w:r>
      </w:hyperlink>
      <w:r w:rsidRPr="007E6D12">
        <w:rPr>
          <w:rFonts w:ascii="Times New Roman" w:eastAsia="MS Mincho" w:hAnsi="Times New Roman"/>
          <w:sz w:val="16"/>
          <w:szCs w:val="16"/>
        </w:rPr>
        <w:t xml:space="preserve">. </w:t>
      </w:r>
    </w:p>
    <w:p w14:paraId="1FD35651" w14:textId="43C9E631" w:rsidR="00FB51DA"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Vyrozumění o uložení ochranného léčení spočívajícího v léčbě závislosti na hazardních hrách zašle soud Ministerstvu financí podle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_70" w:history="1">
        <w:r w:rsidRPr="007E6D12">
          <w:rPr>
            <w:rStyle w:val="Hypertextovodkaz"/>
            <w:rFonts w:ascii="Times New Roman" w:eastAsia="MS Mincho" w:hAnsi="Times New Roman"/>
            <w:sz w:val="16"/>
            <w:szCs w:val="16"/>
            <w:vertAlign w:val="superscript"/>
          </w:rPr>
          <w:t>70)</w:t>
        </w:r>
      </w:hyperlink>
      <w:r w:rsidRPr="007E6D12">
        <w:rPr>
          <w:rFonts w:ascii="Times New Roman" w:eastAsia="MS Mincho" w:hAnsi="Times New Roman"/>
          <w:sz w:val="16"/>
          <w:szCs w:val="16"/>
        </w:rPr>
        <w:t>,</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stejně jako vyrozumění o změně ochranného léčení, o prodloužení doby jeho trvání či ukončení či o propuštění osoby z</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ochranného léčení, eventuálně o upuštění od jeho výkonu.</w:t>
      </w:r>
    </w:p>
    <w:p w14:paraId="5F645C41" w14:textId="3C0A57FE" w:rsidR="004C2F04"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Obdobně podle předchozích odstavců postupuje soud po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právní moci rozhodnutí o změně zabezpečovací detence na ochranné léčení.</w:t>
      </w:r>
    </w:p>
    <w:p w14:paraId="28342579" w14:textId="3D8B218F" w:rsidR="000F1416" w:rsidRPr="00B207F6" w:rsidRDefault="00FE0AA5" w:rsidP="00FC0ECA">
      <w:pPr>
        <w:pStyle w:val="Prosttext"/>
        <w:keepNext/>
        <w:spacing w:before="60"/>
        <w:jc w:val="center"/>
        <w:outlineLvl w:val="4"/>
        <w:rPr>
          <w:rFonts w:ascii="Times New Roman" w:eastAsia="MS Mincho" w:hAnsi="Times New Roman"/>
          <w:b/>
          <w:color w:val="008000"/>
          <w:sz w:val="16"/>
          <w:szCs w:val="16"/>
        </w:rPr>
      </w:pPr>
      <w:bookmarkStart w:id="3153" w:name="_Toc233193231"/>
      <w:bookmarkStart w:id="3154" w:name="_Toc221856816"/>
      <w:bookmarkStart w:id="3155" w:name="_Toc233209829"/>
      <w:bookmarkStart w:id="3156" w:name="_Toc233283648"/>
      <w:bookmarkStart w:id="3157" w:name="_Toc233286451"/>
      <w:bookmarkStart w:id="3158" w:name="_Toc233289413"/>
      <w:bookmarkStart w:id="3159" w:name="_Toc233292521"/>
      <w:bookmarkStart w:id="3160" w:name="_Toc233293190"/>
      <w:bookmarkStart w:id="3161" w:name="_Toc233199257"/>
      <w:bookmarkStart w:id="3162" w:name="_Toc233213425"/>
      <w:bookmarkStart w:id="3163" w:name="_Toc233216483"/>
      <w:bookmarkStart w:id="3164" w:name="_Toc213959860"/>
      <w:bookmarkStart w:id="3165" w:name="_Toc233301293"/>
      <w:bookmarkStart w:id="3166" w:name="_Toc233302625"/>
      <w:bookmarkStart w:id="3167" w:name="_Toc233307900"/>
      <w:bookmarkStart w:id="3168" w:name="_Toc233313466"/>
      <w:bookmarkStart w:id="3169" w:name="_Toc233315769"/>
      <w:bookmarkStart w:id="3170" w:name="_Toc233342647"/>
      <w:bookmarkStart w:id="3171" w:name="_Toc233343313"/>
      <w:bookmarkStart w:id="3172" w:name="_Toc233344664"/>
      <w:bookmarkStart w:id="3173" w:name="_Toc233355149"/>
      <w:bookmarkStart w:id="3174" w:name="_Toc233357839"/>
      <w:bookmarkStart w:id="3175" w:name="_Toc233368520"/>
      <w:bookmarkStart w:id="3176" w:name="_Toc233370650"/>
      <w:bookmarkStart w:id="3177" w:name="_Toc216775180"/>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89</w:t>
      </w:r>
      <w:r w:rsidR="000F1416" w:rsidRPr="00A7450B">
        <w:rPr>
          <w:rFonts w:ascii="Times New Roman" w:eastAsia="MS Mincho" w:hAnsi="Times New Roman"/>
          <w:b/>
          <w:color w:val="0070C0"/>
          <w:sz w:val="16"/>
          <w:szCs w:val="16"/>
        </w:rPr>
        <w:br/>
      </w:r>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r w:rsidR="00A7450B" w:rsidRPr="00B207F6">
        <w:rPr>
          <w:rFonts w:ascii="Times New Roman" w:eastAsia="MS Mincho" w:hAnsi="Times New Roman"/>
          <w:b/>
          <w:color w:val="008000"/>
          <w:sz w:val="16"/>
          <w:szCs w:val="16"/>
        </w:rPr>
        <w:t>Postup soudu po započetí výkonu ochranného léčení</w:t>
      </w:r>
      <w:bookmarkEnd w:id="3177"/>
    </w:p>
    <w:p w14:paraId="33D4DA07" w14:textId="62990FC4" w:rsidR="00A7450B" w:rsidRPr="00B207F6" w:rsidRDefault="00A7450B" w:rsidP="00575A7C">
      <w:pPr>
        <w:pStyle w:val="Zkladntext"/>
        <w:numPr>
          <w:ilvl w:val="0"/>
          <w:numId w:val="58"/>
        </w:numPr>
        <w:rPr>
          <w:sz w:val="16"/>
          <w:szCs w:val="16"/>
        </w:rPr>
      </w:pPr>
      <w:r w:rsidRPr="00B207F6">
        <w:rPr>
          <w:sz w:val="16"/>
          <w:szCs w:val="16"/>
        </w:rPr>
        <w:t>Jakmile soud obdrží zprávu o započetí výkonu ochranného léčení, vyrozumí o této skutečnosti okresní soud, v jehož obvodu se</w:t>
      </w:r>
      <w:r w:rsidR="007167E8" w:rsidRPr="00B207F6">
        <w:rPr>
          <w:sz w:val="16"/>
          <w:szCs w:val="16"/>
        </w:rPr>
        <w:t> </w:t>
      </w:r>
      <w:r w:rsidRPr="00B207F6">
        <w:rPr>
          <w:sz w:val="16"/>
          <w:szCs w:val="16"/>
        </w:rPr>
        <w:t>ochranné léčení vykonává. K vyrozumění připojí přílohy podle</w:t>
      </w:r>
      <w:r w:rsidR="007167E8" w:rsidRPr="00B207F6">
        <w:rPr>
          <w:sz w:val="16"/>
          <w:szCs w:val="16"/>
        </w:rPr>
        <w:t> </w:t>
      </w:r>
      <w:r w:rsidRPr="00B207F6">
        <w:rPr>
          <w:sz w:val="16"/>
          <w:szCs w:val="16"/>
        </w:rPr>
        <w:t>příslušného právního</w:t>
      </w:r>
      <w:r w:rsidRPr="00EA5012">
        <w:rPr>
          <w:b/>
          <w:bCs/>
          <w:color w:val="0070C0"/>
          <w:sz w:val="16"/>
          <w:szCs w:val="16"/>
        </w:rPr>
        <w:t xml:space="preserve"> </w:t>
      </w:r>
      <w:r w:rsidRPr="00B207F6">
        <w:rPr>
          <w:sz w:val="16"/>
          <w:szCs w:val="16"/>
        </w:rPr>
        <w:t>předpisu</w:t>
      </w:r>
      <w:hyperlink w:anchor="Poz78" w:history="1">
        <w:r w:rsidRPr="00B207F6">
          <w:rPr>
            <w:rStyle w:val="Hypertextovodkaz"/>
            <w:sz w:val="16"/>
            <w:szCs w:val="16"/>
            <w:vertAlign w:val="superscript"/>
          </w:rPr>
          <w:t>78)</w:t>
        </w:r>
      </w:hyperlink>
      <w:r w:rsidRPr="00B207F6">
        <w:rPr>
          <w:sz w:val="16"/>
          <w:szCs w:val="16"/>
        </w:rPr>
        <w:t>.</w:t>
      </w:r>
      <w:r w:rsidRPr="00EA5012">
        <w:rPr>
          <w:b/>
          <w:bCs/>
          <w:color w:val="0070C0"/>
          <w:sz w:val="16"/>
          <w:szCs w:val="16"/>
        </w:rPr>
        <w:t xml:space="preserve"> </w:t>
      </w:r>
      <w:r w:rsidRPr="00B207F6">
        <w:rPr>
          <w:sz w:val="16"/>
          <w:szCs w:val="16"/>
        </w:rPr>
        <w:t>Jestliže bylo ochranné léčení uloženo ve věci vedené v rejstříku Nt (Ntm), zašle</w:t>
      </w:r>
      <w:r w:rsidR="00815650">
        <w:rPr>
          <w:sz w:val="16"/>
          <w:szCs w:val="16"/>
        </w:rPr>
        <w:t> </w:t>
      </w:r>
      <w:r w:rsidRPr="00B207F6">
        <w:rPr>
          <w:sz w:val="16"/>
          <w:szCs w:val="16"/>
        </w:rPr>
        <w:t>soud společně s</w:t>
      </w:r>
      <w:r w:rsidR="007167E8" w:rsidRPr="00B207F6">
        <w:rPr>
          <w:sz w:val="16"/>
          <w:szCs w:val="16"/>
        </w:rPr>
        <w:t> </w:t>
      </w:r>
      <w:r w:rsidRPr="00B207F6">
        <w:rPr>
          <w:sz w:val="16"/>
          <w:szCs w:val="16"/>
        </w:rPr>
        <w:t>vyrozuměním podle věty první okresnímu soudu, v jehož obvodu se</w:t>
      </w:r>
      <w:r w:rsidR="007167E8" w:rsidRPr="00B207F6">
        <w:rPr>
          <w:sz w:val="16"/>
          <w:szCs w:val="16"/>
        </w:rPr>
        <w:t> </w:t>
      </w:r>
      <w:r w:rsidRPr="00B207F6">
        <w:rPr>
          <w:sz w:val="16"/>
          <w:szCs w:val="16"/>
        </w:rPr>
        <w:t xml:space="preserve">ochranné léčení vykonává, celý spis Nt (Ntm). </w:t>
      </w:r>
    </w:p>
    <w:p w14:paraId="7B7A237D" w14:textId="5D50E32B" w:rsidR="00A7450B" w:rsidRPr="00B207F6" w:rsidRDefault="00A7450B" w:rsidP="00987199">
      <w:pPr>
        <w:pStyle w:val="Zkladntext"/>
        <w:numPr>
          <w:ilvl w:val="0"/>
          <w:numId w:val="58"/>
        </w:numPr>
        <w:rPr>
          <w:sz w:val="16"/>
          <w:szCs w:val="16"/>
        </w:rPr>
      </w:pPr>
      <w:r w:rsidRPr="00B207F6">
        <w:rPr>
          <w:sz w:val="16"/>
          <w:szCs w:val="16"/>
        </w:rPr>
        <w:tab/>
        <w:t>Okresní soud, v jehož obvodu se ochranné léčení vykonává, nejedná-li se o okresní soud, který ochranné léčení uložil, založí písemnosti podle</w:t>
      </w:r>
      <w:r w:rsidR="00815650">
        <w:rPr>
          <w:sz w:val="16"/>
          <w:szCs w:val="16"/>
        </w:rPr>
        <w:t> </w:t>
      </w:r>
      <w:r w:rsidRPr="00B207F6">
        <w:rPr>
          <w:sz w:val="16"/>
          <w:szCs w:val="16"/>
        </w:rPr>
        <w:t>odstavce 1 včetně zaslaného spisu Nt (Ntm) do nového spisu v rejstříku Nt (Ntm), oddílu „výkon ochranného léčení“, a spis předloží předsedovi senátu ke zvážení dalšího postupu. Tento spis se</w:t>
      </w:r>
      <w:r w:rsidR="007167E8" w:rsidRPr="00B207F6">
        <w:rPr>
          <w:sz w:val="16"/>
          <w:szCs w:val="16"/>
        </w:rPr>
        <w:t> </w:t>
      </w:r>
      <w:r w:rsidRPr="00B207F6">
        <w:rPr>
          <w:sz w:val="16"/>
          <w:szCs w:val="16"/>
        </w:rPr>
        <w:t xml:space="preserve">vyřídí způsobem „lhůta OL“ s datem vyřízení a datem právní moci dnem, kdy předseda senátu vzal zprávu o započetí výkonu ochranného léčení na vědomí, případně stanovil další postup. </w:t>
      </w:r>
    </w:p>
    <w:p w14:paraId="35A3B150" w14:textId="6BBF681B" w:rsidR="000F1416" w:rsidRDefault="00A7450B" w:rsidP="00987199">
      <w:pPr>
        <w:pStyle w:val="Zkladntext"/>
        <w:numPr>
          <w:ilvl w:val="0"/>
          <w:numId w:val="58"/>
        </w:numPr>
        <w:rPr>
          <w:sz w:val="16"/>
          <w:szCs w:val="16"/>
        </w:rPr>
      </w:pPr>
      <w:r w:rsidRPr="00B207F6">
        <w:rPr>
          <w:sz w:val="16"/>
          <w:szCs w:val="16"/>
        </w:rPr>
        <w:t>Jestliže se ochranné léčení vykonává v obvodu okresního soudu, který jej uložil, nezakládá tento soud nový spis v rejstříku Nt (Ntm), ale činí veškerá rozhodnutí, která se ochranného léčení týkají, pod</w:t>
      </w:r>
      <w:r w:rsidR="007167E8" w:rsidRPr="00B207F6">
        <w:rPr>
          <w:sz w:val="16"/>
          <w:szCs w:val="16"/>
        </w:rPr>
        <w:t> </w:t>
      </w:r>
      <w:r w:rsidRPr="00B207F6">
        <w:rPr>
          <w:sz w:val="16"/>
          <w:szCs w:val="16"/>
        </w:rPr>
        <w:t>spisovou značkou trestní věci vedené v rejstříku T (Tm), případně</w:t>
      </w:r>
      <w:r w:rsidR="007167E8" w:rsidRPr="00B207F6">
        <w:rPr>
          <w:sz w:val="16"/>
          <w:szCs w:val="16"/>
        </w:rPr>
        <w:t> </w:t>
      </w:r>
      <w:r w:rsidRPr="00B207F6">
        <w:rPr>
          <w:sz w:val="16"/>
          <w:szCs w:val="16"/>
        </w:rPr>
        <w:t>pod spisovou značkou Nt (Ntm), pod</w:t>
      </w:r>
      <w:r w:rsidR="00815650">
        <w:rPr>
          <w:sz w:val="16"/>
          <w:szCs w:val="16"/>
        </w:rPr>
        <w:t> </w:t>
      </w:r>
      <w:r w:rsidRPr="00B207F6">
        <w:rPr>
          <w:sz w:val="16"/>
          <w:szCs w:val="16"/>
        </w:rPr>
        <w:t>kterou</w:t>
      </w:r>
      <w:r w:rsidR="00815650">
        <w:rPr>
          <w:sz w:val="16"/>
          <w:szCs w:val="16"/>
        </w:rPr>
        <w:t> </w:t>
      </w:r>
      <w:r w:rsidRPr="00B207F6">
        <w:rPr>
          <w:sz w:val="16"/>
          <w:szCs w:val="16"/>
        </w:rPr>
        <w:t>bylo ochranné léčení uloženo.</w:t>
      </w:r>
    </w:p>
    <w:p w14:paraId="1C90DCFB" w14:textId="7C7A3D1B" w:rsidR="00815650" w:rsidRPr="000C782D" w:rsidRDefault="00815650" w:rsidP="003C5156">
      <w:pPr>
        <w:pStyle w:val="Zkladntext"/>
        <w:numPr>
          <w:ilvl w:val="0"/>
          <w:numId w:val="58"/>
        </w:numPr>
        <w:rPr>
          <w:bCs/>
          <w:sz w:val="16"/>
          <w:szCs w:val="16"/>
        </w:rPr>
      </w:pPr>
      <w:r w:rsidRPr="000C782D">
        <w:rPr>
          <w:bCs/>
          <w:sz w:val="16"/>
          <w:szCs w:val="16"/>
        </w:rPr>
        <w:t>Okresní soud, v jehož obvodu se ochranné léčení vykonává, zapíše věc podle odstavce 2 do rejstříku Ntm pouze tehdy, pokud je osoba mladistvá i v době, kdy je věc u tohoto soudu poprvé zaevidována; v ostatních případech zapíše věc do rejstříku Nt, i když bylo ochranné léčení uloženo osobě mladistvé v rejstříku Tm</w:t>
      </w:r>
      <w:bookmarkStart w:id="3178" w:name="_Hlk179880468"/>
      <w:r w:rsidRPr="000C782D">
        <w:rPr>
          <w:bCs/>
          <w:sz w:val="16"/>
          <w:szCs w:val="16"/>
        </w:rPr>
        <w:t>, případně Ntm</w:t>
      </w:r>
      <w:bookmarkEnd w:id="3178"/>
      <w:r w:rsidRPr="000C782D">
        <w:rPr>
          <w:bCs/>
          <w:sz w:val="16"/>
          <w:szCs w:val="16"/>
        </w:rPr>
        <w:t>.</w:t>
      </w:r>
    </w:p>
    <w:p w14:paraId="63D628FF" w14:textId="2C491B60" w:rsidR="000F1416" w:rsidRPr="00EA5012" w:rsidRDefault="00FE0AA5" w:rsidP="00FC0ECA">
      <w:pPr>
        <w:pStyle w:val="Prosttext"/>
        <w:keepNext/>
        <w:spacing w:before="60"/>
        <w:jc w:val="center"/>
        <w:outlineLvl w:val="4"/>
        <w:rPr>
          <w:rFonts w:ascii="Times New Roman" w:eastAsia="MS Mincho" w:hAnsi="Times New Roman"/>
          <w:b/>
          <w:color w:val="0070C0"/>
          <w:sz w:val="16"/>
          <w:szCs w:val="16"/>
        </w:rPr>
      </w:pPr>
      <w:bookmarkStart w:id="3179" w:name="_Toc233193232"/>
      <w:bookmarkStart w:id="3180" w:name="_Toc221856817"/>
      <w:bookmarkStart w:id="3181" w:name="_Toc233209830"/>
      <w:bookmarkStart w:id="3182" w:name="_Toc233283649"/>
      <w:bookmarkStart w:id="3183" w:name="_Toc233286452"/>
      <w:bookmarkStart w:id="3184" w:name="_Toc233289414"/>
      <w:bookmarkStart w:id="3185" w:name="_Toc233292522"/>
      <w:bookmarkStart w:id="3186" w:name="_Toc233293191"/>
      <w:bookmarkStart w:id="3187" w:name="_Toc233199258"/>
      <w:bookmarkStart w:id="3188" w:name="_Toc233213426"/>
      <w:bookmarkStart w:id="3189" w:name="_Toc233216484"/>
      <w:bookmarkStart w:id="3190" w:name="_Toc213959861"/>
      <w:bookmarkStart w:id="3191" w:name="_Toc233301294"/>
      <w:bookmarkStart w:id="3192" w:name="_Toc233302626"/>
      <w:bookmarkStart w:id="3193" w:name="_Toc233307901"/>
      <w:bookmarkStart w:id="3194" w:name="_Toc233313467"/>
      <w:bookmarkStart w:id="3195" w:name="_Toc233315770"/>
      <w:bookmarkStart w:id="3196" w:name="_Toc233342648"/>
      <w:bookmarkStart w:id="3197" w:name="_Toc233343314"/>
      <w:bookmarkStart w:id="3198" w:name="_Toc233344665"/>
      <w:bookmarkStart w:id="3199" w:name="_Toc233355150"/>
      <w:bookmarkStart w:id="3200" w:name="_Toc233357840"/>
      <w:bookmarkStart w:id="3201" w:name="_Toc233368521"/>
      <w:bookmarkStart w:id="3202" w:name="_Toc233370651"/>
      <w:bookmarkStart w:id="3203" w:name="_Toc216775181"/>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90</w:t>
      </w:r>
      <w:r w:rsidR="000F1416" w:rsidRPr="00B207F6">
        <w:rPr>
          <w:rFonts w:ascii="Times New Roman" w:eastAsia="MS Mincho" w:hAnsi="Times New Roman"/>
          <w:b/>
          <w:color w:val="008000"/>
          <w:sz w:val="16"/>
          <w:szCs w:val="16"/>
        </w:rPr>
        <w:br/>
        <w:t>D</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r w:rsidR="00EA5012" w:rsidRPr="00B207F6">
        <w:rPr>
          <w:rFonts w:ascii="Times New Roman" w:eastAsia="MS Mincho" w:hAnsi="Times New Roman"/>
          <w:b/>
          <w:color w:val="008000"/>
          <w:sz w:val="16"/>
          <w:szCs w:val="16"/>
        </w:rPr>
        <w:t>alší rozhodování o ochranném léčení</w:t>
      </w:r>
      <w:bookmarkEnd w:id="3203"/>
    </w:p>
    <w:p w14:paraId="29EF9DCC" w14:textId="7D50DE8D" w:rsidR="000F1416" w:rsidRPr="00B207F6" w:rsidRDefault="007D325C" w:rsidP="003C5156">
      <w:pPr>
        <w:pStyle w:val="Zkladntext"/>
        <w:numPr>
          <w:ilvl w:val="0"/>
          <w:numId w:val="59"/>
        </w:numPr>
        <w:tabs>
          <w:tab w:val="clear" w:pos="928"/>
          <w:tab w:val="num" w:pos="714"/>
        </w:tabs>
        <w:rPr>
          <w:bCs/>
          <w:sz w:val="16"/>
          <w:szCs w:val="16"/>
        </w:rPr>
      </w:pPr>
      <w:r w:rsidRPr="00B207F6">
        <w:rPr>
          <w:bCs/>
          <w:sz w:val="16"/>
          <w:szCs w:val="16"/>
        </w:rPr>
        <w:t xml:space="preserve">Pokud soud rozhoduje </w:t>
      </w:r>
      <w:bookmarkStart w:id="3204" w:name="_Hlk89791817"/>
      <w:r w:rsidRPr="00B207F6">
        <w:rPr>
          <w:bCs/>
          <w:sz w:val="16"/>
          <w:szCs w:val="16"/>
        </w:rPr>
        <w:t>o změně ochranného léčení, změně zdravotnického zařízení, ukončení ochranného léčení či propuštění z ochranného léčení nebo o prodloužení doby trvání ochranného léčení</w:t>
      </w:r>
      <w:bookmarkEnd w:id="3204"/>
      <w:r w:rsidRPr="00B207F6">
        <w:rPr>
          <w:bCs/>
          <w:sz w:val="16"/>
          <w:szCs w:val="16"/>
        </w:rPr>
        <w:t>, spis vedený v rejstříku Nt (Ntm) obživne postupem podle § 161a odst. 2 písm. l) s tím, že věc následně opětovně vyřídí nařízením výkonu ochranného léčení jinému zdravotnickému zařízení, rozhodnutím o</w:t>
      </w:r>
      <w:r w:rsidR="007167E8" w:rsidRPr="00B207F6">
        <w:rPr>
          <w:bCs/>
          <w:sz w:val="16"/>
          <w:szCs w:val="16"/>
        </w:rPr>
        <w:t> </w:t>
      </w:r>
      <w:r w:rsidRPr="00B207F6">
        <w:rPr>
          <w:bCs/>
          <w:sz w:val="16"/>
          <w:szCs w:val="16"/>
        </w:rPr>
        <w:t>změně ochranného léčení, rozhodnutím o ukončení ochranného léčení či propuštění z ochranného léčení nebo o prodloužení doby trvání ochranného léčení.</w:t>
      </w:r>
    </w:p>
    <w:p w14:paraId="688568CF" w14:textId="052B569F" w:rsidR="000F1416" w:rsidRPr="00B207F6" w:rsidRDefault="007D325C" w:rsidP="003C5156">
      <w:pPr>
        <w:pStyle w:val="Zkladntext"/>
        <w:numPr>
          <w:ilvl w:val="0"/>
          <w:numId w:val="59"/>
        </w:numPr>
        <w:tabs>
          <w:tab w:val="clear" w:pos="928"/>
          <w:tab w:val="num" w:pos="717"/>
        </w:tabs>
        <w:rPr>
          <w:bCs/>
          <w:sz w:val="16"/>
          <w:szCs w:val="16"/>
        </w:rPr>
      </w:pPr>
      <w:r w:rsidRPr="00B207F6">
        <w:rPr>
          <w:bCs/>
          <w:sz w:val="16"/>
          <w:szCs w:val="16"/>
        </w:rPr>
        <w:t>Jestliže soud nařídí výkon ochranného léčení jinému zdravotnickému zařízení, přičemž ochranné léčení bude nadále vykonáváno v obvodu jiného soudu, postupuje podle § 89 odst. 1. Současně s písemnostmi podle § 89 odst. 1 se soudu, v jehož obvodu se</w:t>
      </w:r>
      <w:r w:rsidR="007167E8" w:rsidRPr="00B207F6">
        <w:rPr>
          <w:bCs/>
          <w:sz w:val="16"/>
          <w:szCs w:val="16"/>
        </w:rPr>
        <w:t> </w:t>
      </w:r>
      <w:r w:rsidRPr="00B207F6">
        <w:rPr>
          <w:bCs/>
          <w:sz w:val="16"/>
          <w:szCs w:val="16"/>
        </w:rPr>
        <w:t>ochranné léčení vykonává, zašle celý spis Nt (Ntm). Soud, v jehož obvodu se ochranné léčení vykonává, nejedná-li se o soud, který ochranné léčení uložil v trestní věci vedené v rejstříku T (Tm), postupuje podle</w:t>
      </w:r>
      <w:r w:rsidR="00A06705">
        <w:rPr>
          <w:bCs/>
          <w:sz w:val="16"/>
          <w:szCs w:val="16"/>
        </w:rPr>
        <w:t> </w:t>
      </w:r>
      <w:r w:rsidRPr="00B207F6">
        <w:rPr>
          <w:bCs/>
          <w:sz w:val="16"/>
          <w:szCs w:val="16"/>
        </w:rPr>
        <w:t>§</w:t>
      </w:r>
      <w:r w:rsidR="00A06705">
        <w:rPr>
          <w:bCs/>
          <w:sz w:val="16"/>
          <w:szCs w:val="16"/>
        </w:rPr>
        <w:t> </w:t>
      </w:r>
      <w:r w:rsidRPr="00B207F6">
        <w:rPr>
          <w:bCs/>
          <w:sz w:val="16"/>
          <w:szCs w:val="16"/>
        </w:rPr>
        <w:t>89 odst. 2 s tím, že postoupený spis Nt (Ntm) je trvalou součástí nového spisu v rejstříku Nt (Ntm). Jestliže je spis Nt (Ntm) z důvodu výkonu ochranného léčení v jeho obvodu postoupen soudu, který ochranné léčení uložil, stane se takový spis trvalou součástí spisu vedeného v rejstříku T</w:t>
      </w:r>
      <w:r w:rsidR="007167E8" w:rsidRPr="00B207F6">
        <w:rPr>
          <w:bCs/>
          <w:sz w:val="16"/>
          <w:szCs w:val="16"/>
        </w:rPr>
        <w:t> </w:t>
      </w:r>
      <w:r w:rsidRPr="00B207F6">
        <w:rPr>
          <w:bCs/>
          <w:sz w:val="16"/>
          <w:szCs w:val="16"/>
        </w:rPr>
        <w:t>(Tm), v němž bylo ochranné léčení uloženo.</w:t>
      </w:r>
      <w:r w:rsidR="00A06705" w:rsidRPr="00A06705">
        <w:rPr>
          <w:rFonts w:eastAsia="Times New Roman"/>
          <w:bCs/>
        </w:rPr>
        <w:t xml:space="preserve"> </w:t>
      </w:r>
      <w:r w:rsidR="00A06705" w:rsidRPr="000C782D">
        <w:rPr>
          <w:bCs/>
          <w:sz w:val="16"/>
          <w:szCs w:val="16"/>
        </w:rPr>
        <w:t>Obdobně podle tohoto ustanovení soud postupuje v případě, že je z jakéhokoli důvodu k rozhodnutí podle odstavce 1 příslušný podle</w:t>
      </w:r>
      <w:r w:rsidR="000C782D">
        <w:rPr>
          <w:bCs/>
          <w:sz w:val="16"/>
          <w:szCs w:val="16"/>
        </w:rPr>
        <w:t> </w:t>
      </w:r>
      <w:r w:rsidR="00A06705" w:rsidRPr="000C782D">
        <w:rPr>
          <w:bCs/>
          <w:sz w:val="16"/>
          <w:szCs w:val="16"/>
        </w:rPr>
        <w:t>zvláštního právního předpisu jiný soud.</w:t>
      </w:r>
    </w:p>
    <w:p w14:paraId="3C195A60" w14:textId="40DB3656" w:rsidR="007D325C" w:rsidRPr="00B207F6" w:rsidRDefault="007D325C" w:rsidP="003C5156">
      <w:pPr>
        <w:pStyle w:val="Zkladntext"/>
        <w:numPr>
          <w:ilvl w:val="0"/>
          <w:numId w:val="59"/>
        </w:numPr>
        <w:tabs>
          <w:tab w:val="clear" w:pos="928"/>
          <w:tab w:val="num" w:pos="717"/>
        </w:tabs>
        <w:rPr>
          <w:bCs/>
          <w:sz w:val="16"/>
          <w:szCs w:val="16"/>
        </w:rPr>
      </w:pPr>
      <w:r w:rsidRPr="00B207F6">
        <w:rPr>
          <w:bCs/>
          <w:sz w:val="16"/>
          <w:szCs w:val="16"/>
        </w:rPr>
        <w:t>Rozhodne-li soud o změně ochranného léčení ústavního na</w:t>
      </w:r>
      <w:r w:rsidR="007167E8" w:rsidRPr="00B207F6">
        <w:rPr>
          <w:bCs/>
          <w:sz w:val="16"/>
          <w:szCs w:val="16"/>
        </w:rPr>
        <w:t> </w:t>
      </w:r>
      <w:r w:rsidRPr="00B207F6">
        <w:rPr>
          <w:bCs/>
          <w:sz w:val="16"/>
          <w:szCs w:val="16"/>
        </w:rPr>
        <w:t>ambulantní nebo naopak, nařídí výkon ochranného léčení postupem podle § 88. Jestliže</w:t>
      </w:r>
      <w:r w:rsidR="00113068">
        <w:rPr>
          <w:bCs/>
          <w:sz w:val="16"/>
          <w:szCs w:val="16"/>
        </w:rPr>
        <w:t> </w:t>
      </w:r>
      <w:r w:rsidRPr="00B207F6">
        <w:rPr>
          <w:bCs/>
          <w:sz w:val="16"/>
          <w:szCs w:val="16"/>
        </w:rPr>
        <w:t>bude ochranné léčení vykonáváno v obvodu jiného soudu, po obdržení zprávy o jeho započetí zašle soudu, v jehož obvodu bude ochranné léčení vykonáváno, celý spis Nt (Ntm).</w:t>
      </w:r>
    </w:p>
    <w:p w14:paraId="31CE5942" w14:textId="0F1940FF" w:rsidR="007D325C" w:rsidRPr="00B207F6" w:rsidRDefault="00C24139" w:rsidP="003C5156">
      <w:pPr>
        <w:pStyle w:val="Zkladntext"/>
        <w:numPr>
          <w:ilvl w:val="0"/>
          <w:numId w:val="59"/>
        </w:numPr>
        <w:tabs>
          <w:tab w:val="clear" w:pos="928"/>
          <w:tab w:val="num" w:pos="717"/>
        </w:tabs>
        <w:rPr>
          <w:bCs/>
          <w:sz w:val="16"/>
          <w:szCs w:val="16"/>
        </w:rPr>
      </w:pPr>
      <w:r w:rsidRPr="00B207F6">
        <w:rPr>
          <w:bCs/>
          <w:sz w:val="16"/>
          <w:szCs w:val="16"/>
        </w:rPr>
        <w:t>Jestliže jsou rozhodnutí týkající se ochranného léčení činěna pod spisovou značkou trestní věci vedené v rejstříku T (Tm) podle</w:t>
      </w:r>
      <w:r w:rsidR="007167E8" w:rsidRPr="00B207F6">
        <w:rPr>
          <w:bCs/>
          <w:sz w:val="16"/>
          <w:szCs w:val="16"/>
        </w:rPr>
        <w:t> </w:t>
      </w:r>
      <w:r w:rsidRPr="00B207F6">
        <w:rPr>
          <w:bCs/>
          <w:sz w:val="16"/>
          <w:szCs w:val="16"/>
        </w:rPr>
        <w:t>odstavce 2 nebo</w:t>
      </w:r>
      <w:r w:rsidR="00113068">
        <w:rPr>
          <w:bCs/>
          <w:sz w:val="16"/>
          <w:szCs w:val="16"/>
        </w:rPr>
        <w:t> </w:t>
      </w:r>
      <w:r w:rsidRPr="00B207F6">
        <w:rPr>
          <w:bCs/>
          <w:sz w:val="16"/>
          <w:szCs w:val="16"/>
        </w:rPr>
        <w:t>podle</w:t>
      </w:r>
      <w:r w:rsidR="00113068">
        <w:rPr>
          <w:bCs/>
          <w:sz w:val="16"/>
          <w:szCs w:val="16"/>
        </w:rPr>
        <w:t> </w:t>
      </w:r>
      <w:r w:rsidRPr="00B207F6">
        <w:rPr>
          <w:bCs/>
          <w:sz w:val="16"/>
          <w:szCs w:val="16"/>
        </w:rPr>
        <w:t>§ 89 odst. 3 a dojde ke změně ochranného léčení, případně změně zdravotnického zařízení, na základě které bude ochranné léčení vykonáváno v obvodu jiného soudu, zašle soud po</w:t>
      </w:r>
      <w:r w:rsidR="007167E8" w:rsidRPr="00B207F6">
        <w:rPr>
          <w:bCs/>
          <w:sz w:val="16"/>
          <w:szCs w:val="16"/>
        </w:rPr>
        <w:t> </w:t>
      </w:r>
      <w:r w:rsidRPr="00B207F6">
        <w:rPr>
          <w:bCs/>
          <w:sz w:val="16"/>
          <w:szCs w:val="16"/>
        </w:rPr>
        <w:t>obdržení zprávy o započetí výkonu ochranného léčení soudu, v jehož</w:t>
      </w:r>
      <w:r w:rsidRPr="00B207F6">
        <w:rPr>
          <w:b/>
          <w:sz w:val="16"/>
          <w:szCs w:val="16"/>
        </w:rPr>
        <w:t xml:space="preserve"> </w:t>
      </w:r>
      <w:r w:rsidRPr="00B207F6">
        <w:rPr>
          <w:bCs/>
          <w:sz w:val="16"/>
          <w:szCs w:val="16"/>
        </w:rPr>
        <w:t>obvodu se ochranné léčení vykonává,</w:t>
      </w:r>
      <w:r w:rsidRPr="00C24139">
        <w:rPr>
          <w:b/>
          <w:color w:val="0070C0"/>
          <w:sz w:val="16"/>
          <w:szCs w:val="16"/>
        </w:rPr>
        <w:t xml:space="preserve"> </w:t>
      </w:r>
      <w:r w:rsidRPr="00B207F6">
        <w:rPr>
          <w:bCs/>
          <w:sz w:val="16"/>
          <w:szCs w:val="16"/>
        </w:rPr>
        <w:t>kromě</w:t>
      </w:r>
      <w:r w:rsidR="00113068">
        <w:rPr>
          <w:bCs/>
          <w:sz w:val="16"/>
          <w:szCs w:val="16"/>
        </w:rPr>
        <w:t> </w:t>
      </w:r>
      <w:r w:rsidRPr="00B207F6">
        <w:rPr>
          <w:bCs/>
          <w:sz w:val="16"/>
          <w:szCs w:val="16"/>
        </w:rPr>
        <w:t>písemností uvedených v § 89 odst. 1 opisy všech dalších relevantních písemností se vztahem k výkonu ochranného léčení, které má k dispozici.</w:t>
      </w:r>
    </w:p>
    <w:p w14:paraId="2EE6A958" w14:textId="49EF5140" w:rsidR="00C24139" w:rsidRPr="00B207F6" w:rsidRDefault="00C24139" w:rsidP="003C5156">
      <w:pPr>
        <w:pStyle w:val="Zkladntext"/>
        <w:numPr>
          <w:ilvl w:val="0"/>
          <w:numId w:val="59"/>
        </w:numPr>
        <w:tabs>
          <w:tab w:val="clear" w:pos="928"/>
          <w:tab w:val="num" w:pos="717"/>
        </w:tabs>
        <w:rPr>
          <w:bCs/>
          <w:sz w:val="16"/>
          <w:szCs w:val="16"/>
        </w:rPr>
      </w:pPr>
      <w:r w:rsidRPr="00B207F6">
        <w:rPr>
          <w:bCs/>
          <w:sz w:val="16"/>
          <w:szCs w:val="16"/>
        </w:rPr>
        <w:t>Rozhodne-li soud o změně ochranného léčení na zabezpečovací detenci, nařídí výkon zabezpečovací detence postupem podle § 90b. Současně</w:t>
      </w:r>
      <w:r w:rsidR="00113068">
        <w:rPr>
          <w:bCs/>
          <w:sz w:val="16"/>
          <w:szCs w:val="16"/>
        </w:rPr>
        <w:t> </w:t>
      </w:r>
      <w:r w:rsidRPr="00B207F6">
        <w:rPr>
          <w:bCs/>
          <w:sz w:val="16"/>
          <w:szCs w:val="16"/>
        </w:rPr>
        <w:t>s vyrozuměním podle § 90b odst. 8 se soudu, v jehož obvodu se</w:t>
      </w:r>
      <w:r w:rsidR="007167E8" w:rsidRPr="00B207F6">
        <w:rPr>
          <w:bCs/>
          <w:sz w:val="16"/>
          <w:szCs w:val="16"/>
        </w:rPr>
        <w:t> </w:t>
      </w:r>
      <w:r w:rsidRPr="00B207F6">
        <w:rPr>
          <w:bCs/>
          <w:sz w:val="16"/>
          <w:szCs w:val="16"/>
        </w:rPr>
        <w:t>bude zabezpečovací detence vykonávat, zašle celý spis Nt (Ntm) s tím, že tento spis se stane trvalou součástí spisu vedeného v rejstříku Dt (Dtm).</w:t>
      </w:r>
    </w:p>
    <w:p w14:paraId="155D6BB3" w14:textId="21C78A40" w:rsidR="00C24139" w:rsidRPr="00B207F6" w:rsidRDefault="00C24139" w:rsidP="003C5156">
      <w:pPr>
        <w:pStyle w:val="Zkladntext"/>
        <w:numPr>
          <w:ilvl w:val="0"/>
          <w:numId w:val="59"/>
        </w:numPr>
        <w:tabs>
          <w:tab w:val="clear" w:pos="928"/>
          <w:tab w:val="num" w:pos="717"/>
        </w:tabs>
        <w:rPr>
          <w:bCs/>
          <w:sz w:val="16"/>
          <w:szCs w:val="16"/>
        </w:rPr>
      </w:pPr>
      <w:r w:rsidRPr="00B207F6">
        <w:rPr>
          <w:bCs/>
          <w:sz w:val="16"/>
          <w:szCs w:val="16"/>
        </w:rPr>
        <w:t>Rozhodne-li soud o změně ochranného léčení, změně zdravotnického zařízení, ukončení ochranného léčení či propuštění z</w:t>
      </w:r>
      <w:r w:rsidR="007167E8" w:rsidRPr="00B207F6">
        <w:rPr>
          <w:bCs/>
          <w:sz w:val="16"/>
          <w:szCs w:val="16"/>
        </w:rPr>
        <w:t> </w:t>
      </w:r>
      <w:r w:rsidRPr="00B207F6">
        <w:rPr>
          <w:bCs/>
          <w:sz w:val="16"/>
          <w:szCs w:val="16"/>
        </w:rPr>
        <w:t>ochranného léčení nebo</w:t>
      </w:r>
      <w:r w:rsidR="00113068">
        <w:rPr>
          <w:bCs/>
          <w:sz w:val="16"/>
          <w:szCs w:val="16"/>
        </w:rPr>
        <w:t> </w:t>
      </w:r>
      <w:r w:rsidRPr="00B207F6">
        <w:rPr>
          <w:bCs/>
          <w:sz w:val="16"/>
          <w:szCs w:val="16"/>
        </w:rPr>
        <w:t>o</w:t>
      </w:r>
      <w:r w:rsidR="00113068">
        <w:rPr>
          <w:bCs/>
          <w:sz w:val="16"/>
          <w:szCs w:val="16"/>
        </w:rPr>
        <w:t> </w:t>
      </w:r>
      <w:r w:rsidRPr="00B207F6">
        <w:rPr>
          <w:bCs/>
          <w:sz w:val="16"/>
          <w:szCs w:val="16"/>
        </w:rPr>
        <w:t>prodloužení doby trvání ochranného léčení, vyrozumí o tom soud, který ochranné léčení uložil, a zdravotnické zařízení, v němž se ochranné léčení vykonává, s připojením stejnopisu příslušného rozhodnutí s doložkou právní moci, případně stejnopisu nařízení výkonu ochranného léčení jinému zdravotnickému zařízení.</w:t>
      </w:r>
    </w:p>
    <w:p w14:paraId="3236E219" w14:textId="6363F0D0" w:rsidR="00C24139" w:rsidRPr="00B207F6" w:rsidRDefault="00C24139" w:rsidP="003C5156">
      <w:pPr>
        <w:pStyle w:val="Zkladntext"/>
        <w:numPr>
          <w:ilvl w:val="0"/>
          <w:numId w:val="59"/>
        </w:numPr>
        <w:tabs>
          <w:tab w:val="clear" w:pos="928"/>
          <w:tab w:val="num" w:pos="714"/>
        </w:tabs>
        <w:rPr>
          <w:bCs/>
          <w:sz w:val="16"/>
          <w:szCs w:val="16"/>
        </w:rPr>
      </w:pPr>
      <w:r w:rsidRPr="00B207F6">
        <w:rPr>
          <w:bCs/>
          <w:sz w:val="16"/>
          <w:szCs w:val="16"/>
        </w:rPr>
        <w:t xml:space="preserve">Jestliže je záznam o uložení ochranného léčení součástí odeslaného trestního listu, vyrozumí soud </w:t>
      </w:r>
      <w:r w:rsidR="00766BF2" w:rsidRPr="000C782D">
        <w:rPr>
          <w:sz w:val="16"/>
          <w:szCs w:val="16"/>
        </w:rPr>
        <w:t>ministerstvo</w:t>
      </w:r>
      <w:r w:rsidRPr="00B207F6">
        <w:rPr>
          <w:bCs/>
          <w:sz w:val="16"/>
          <w:szCs w:val="16"/>
        </w:rPr>
        <w:t xml:space="preserve"> elektronickou zprávou o svém pravomocném rozhodnutí o</w:t>
      </w:r>
    </w:p>
    <w:p w14:paraId="16475026" w14:textId="77777777" w:rsidR="003C5156" w:rsidRDefault="00C24139" w:rsidP="00F07F8A">
      <w:pPr>
        <w:pStyle w:val="Zkladntext"/>
        <w:numPr>
          <w:ilvl w:val="0"/>
          <w:numId w:val="429"/>
        </w:numPr>
        <w:tabs>
          <w:tab w:val="left" w:pos="357"/>
        </w:tabs>
        <w:ind w:left="358" w:hanging="74"/>
        <w:rPr>
          <w:bCs/>
          <w:sz w:val="16"/>
          <w:szCs w:val="16"/>
        </w:rPr>
      </w:pPr>
      <w:r w:rsidRPr="00B207F6">
        <w:rPr>
          <w:bCs/>
          <w:sz w:val="16"/>
          <w:szCs w:val="16"/>
        </w:rPr>
        <w:t xml:space="preserve">změně ochranného léčení, </w:t>
      </w:r>
    </w:p>
    <w:p w14:paraId="2332A7BF" w14:textId="77777777" w:rsidR="003C5156" w:rsidRDefault="00C24139" w:rsidP="00F07F8A">
      <w:pPr>
        <w:pStyle w:val="Zkladntext"/>
        <w:numPr>
          <w:ilvl w:val="0"/>
          <w:numId w:val="429"/>
        </w:numPr>
        <w:tabs>
          <w:tab w:val="left" w:pos="357"/>
        </w:tabs>
        <w:ind w:left="358" w:hanging="74"/>
        <w:rPr>
          <w:bCs/>
          <w:sz w:val="16"/>
          <w:szCs w:val="16"/>
        </w:rPr>
      </w:pPr>
      <w:r w:rsidRPr="003C5156">
        <w:rPr>
          <w:bCs/>
          <w:sz w:val="16"/>
          <w:szCs w:val="16"/>
        </w:rPr>
        <w:t xml:space="preserve">ukončení ochranného léčení, </w:t>
      </w:r>
    </w:p>
    <w:p w14:paraId="4A6A9B9B" w14:textId="77777777" w:rsidR="003C5156" w:rsidRDefault="00C24139" w:rsidP="00F07F8A">
      <w:pPr>
        <w:pStyle w:val="Zkladntext"/>
        <w:numPr>
          <w:ilvl w:val="0"/>
          <w:numId w:val="429"/>
        </w:numPr>
        <w:tabs>
          <w:tab w:val="left" w:pos="357"/>
        </w:tabs>
        <w:ind w:left="358" w:hanging="74"/>
        <w:rPr>
          <w:bCs/>
          <w:sz w:val="16"/>
          <w:szCs w:val="16"/>
        </w:rPr>
      </w:pPr>
      <w:r w:rsidRPr="003C5156">
        <w:rPr>
          <w:bCs/>
          <w:sz w:val="16"/>
          <w:szCs w:val="16"/>
        </w:rPr>
        <w:t>propuštění osoby z ochranného léčení včetně informace o</w:t>
      </w:r>
      <w:r w:rsidR="007167E8" w:rsidRPr="003C5156">
        <w:rPr>
          <w:bCs/>
          <w:sz w:val="16"/>
          <w:szCs w:val="16"/>
        </w:rPr>
        <w:t> </w:t>
      </w:r>
      <w:r w:rsidRPr="003C5156">
        <w:rPr>
          <w:bCs/>
          <w:sz w:val="16"/>
          <w:szCs w:val="16"/>
        </w:rPr>
        <w:t xml:space="preserve">současně uloženém dohledu a délce jeho trvání, </w:t>
      </w:r>
    </w:p>
    <w:p w14:paraId="75C8E072" w14:textId="31B3665C" w:rsidR="00C24139" w:rsidRPr="003C5156" w:rsidRDefault="00C24139" w:rsidP="00F07F8A">
      <w:pPr>
        <w:pStyle w:val="Zkladntext"/>
        <w:numPr>
          <w:ilvl w:val="0"/>
          <w:numId w:val="429"/>
        </w:numPr>
        <w:tabs>
          <w:tab w:val="left" w:pos="357"/>
        </w:tabs>
        <w:ind w:left="358" w:hanging="74"/>
        <w:rPr>
          <w:bCs/>
          <w:sz w:val="16"/>
          <w:szCs w:val="16"/>
        </w:rPr>
      </w:pPr>
      <w:r w:rsidRPr="003C5156">
        <w:rPr>
          <w:bCs/>
          <w:sz w:val="16"/>
          <w:szCs w:val="16"/>
        </w:rPr>
        <w:t>upuštění od výkonu ochranného léčení.</w:t>
      </w:r>
    </w:p>
    <w:p w14:paraId="321059C3" w14:textId="0A1E790E" w:rsidR="00C24139" w:rsidRPr="00B207F6" w:rsidRDefault="00C24139" w:rsidP="003C5156">
      <w:pPr>
        <w:pStyle w:val="Zkladntext"/>
        <w:numPr>
          <w:ilvl w:val="0"/>
          <w:numId w:val="59"/>
        </w:numPr>
        <w:tabs>
          <w:tab w:val="clear" w:pos="928"/>
          <w:tab w:val="num" w:pos="714"/>
        </w:tabs>
        <w:rPr>
          <w:bCs/>
          <w:sz w:val="16"/>
          <w:szCs w:val="16"/>
        </w:rPr>
      </w:pPr>
      <w:r w:rsidRPr="00B207F6">
        <w:rPr>
          <w:bCs/>
          <w:sz w:val="16"/>
          <w:szCs w:val="16"/>
        </w:rPr>
        <w:lastRenderedPageBreak/>
        <w:t>Jestliže elektronickou zprávu podle odstavce 8 zasílá jiný soud, než který ochranné léčení uložil, je součástí zprávy informace o soudu a</w:t>
      </w:r>
      <w:r w:rsidR="007167E8" w:rsidRPr="00B207F6">
        <w:rPr>
          <w:bCs/>
          <w:sz w:val="16"/>
          <w:szCs w:val="16"/>
        </w:rPr>
        <w:t> </w:t>
      </w:r>
      <w:r w:rsidRPr="00B207F6">
        <w:rPr>
          <w:bCs/>
          <w:sz w:val="16"/>
          <w:szCs w:val="16"/>
        </w:rPr>
        <w:t>spisové značce, pod kterou bylo ochranné léčení uloženo.</w:t>
      </w:r>
    </w:p>
    <w:p w14:paraId="56249B7F" w14:textId="312E9010" w:rsidR="001B7C3A" w:rsidRDefault="00FE0AA5" w:rsidP="007C5CEA">
      <w:pPr>
        <w:pStyle w:val="Prosttext"/>
        <w:keepNext/>
        <w:tabs>
          <w:tab w:val="left" w:pos="284"/>
        </w:tabs>
        <w:spacing w:before="60"/>
        <w:jc w:val="center"/>
        <w:outlineLvl w:val="4"/>
        <w:rPr>
          <w:rFonts w:ascii="Times New Roman" w:eastAsia="MS Mincho" w:hAnsi="Times New Roman"/>
          <w:b/>
          <w:bCs/>
          <w:iCs/>
          <w:color w:val="0070C0"/>
          <w:sz w:val="16"/>
          <w:szCs w:val="16"/>
        </w:rPr>
      </w:pPr>
      <w:bookmarkStart w:id="3205" w:name="_Toc233193233"/>
      <w:bookmarkStart w:id="3206" w:name="_Toc221856818"/>
      <w:bookmarkStart w:id="3207" w:name="_Toc233209831"/>
      <w:bookmarkStart w:id="3208" w:name="_Toc233283650"/>
      <w:bookmarkStart w:id="3209" w:name="_Toc233286453"/>
      <w:bookmarkStart w:id="3210" w:name="_Toc233289415"/>
      <w:bookmarkStart w:id="3211" w:name="_Toc233292523"/>
      <w:bookmarkStart w:id="3212" w:name="_Toc233293192"/>
      <w:bookmarkStart w:id="3213" w:name="_Toc233199259"/>
      <w:bookmarkStart w:id="3214" w:name="_Toc233213427"/>
      <w:bookmarkStart w:id="3215" w:name="_Toc233216485"/>
      <w:bookmarkStart w:id="3216" w:name="_Toc233301295"/>
      <w:bookmarkStart w:id="3217" w:name="_Toc233302627"/>
      <w:bookmarkStart w:id="3218" w:name="_Toc233307902"/>
      <w:bookmarkStart w:id="3219" w:name="_Toc233313468"/>
      <w:bookmarkStart w:id="3220" w:name="_Toc233315771"/>
      <w:bookmarkStart w:id="3221" w:name="_Toc233342649"/>
      <w:bookmarkStart w:id="3222" w:name="_Toc233343315"/>
      <w:bookmarkStart w:id="3223" w:name="_Toc233344666"/>
      <w:bookmarkStart w:id="3224" w:name="_Toc233355151"/>
      <w:bookmarkStart w:id="3225" w:name="_Toc233357841"/>
      <w:bookmarkStart w:id="3226" w:name="_Toc233368522"/>
      <w:bookmarkStart w:id="3227" w:name="_Toc233370652"/>
      <w:bookmarkStart w:id="3228" w:name="_Toc216775182"/>
      <w:bookmarkStart w:id="3229" w:name="_Toc213959862"/>
      <w:r w:rsidRPr="000C782D">
        <w:rPr>
          <w:rFonts w:ascii="Times New Roman" w:eastAsia="MS Mincho" w:hAnsi="Times New Roman"/>
          <w:b/>
          <w:color w:val="008000"/>
          <w:sz w:val="16"/>
          <w:szCs w:val="16"/>
        </w:rPr>
        <w:t>§ </w:t>
      </w:r>
      <w:r w:rsidR="000F1416" w:rsidRPr="000C782D">
        <w:rPr>
          <w:rFonts w:ascii="Times New Roman" w:eastAsia="MS Mincho" w:hAnsi="Times New Roman"/>
          <w:b/>
          <w:color w:val="008000"/>
          <w:sz w:val="16"/>
          <w:szCs w:val="16"/>
        </w:rPr>
        <w:t>90a</w:t>
      </w:r>
      <w:r w:rsidR="000F1416" w:rsidRPr="007C5CEA">
        <w:rPr>
          <w:rFonts w:ascii="Times New Roman" w:eastAsia="MS Mincho" w:hAnsi="Times New Roman"/>
          <w:b/>
          <w:color w:val="0070C0"/>
          <w:sz w:val="16"/>
          <w:szCs w:val="16"/>
        </w:rPr>
        <w:br/>
      </w:r>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r w:rsidR="003C5156" w:rsidRPr="000C782D">
        <w:rPr>
          <w:rFonts w:ascii="Times New Roman" w:eastAsia="MS Mincho" w:hAnsi="Times New Roman"/>
          <w:b/>
          <w:bCs/>
          <w:iCs/>
          <w:color w:val="008000"/>
          <w:sz w:val="16"/>
          <w:szCs w:val="16"/>
        </w:rPr>
        <w:t>Vyrozumívání v průběhu výkonu ochranného léčení a evidence ochranného léčení</w:t>
      </w:r>
      <w:bookmarkEnd w:id="3228"/>
    </w:p>
    <w:p w14:paraId="76B56F96" w14:textId="3C414D12" w:rsidR="003C5156" w:rsidRPr="000C782D" w:rsidRDefault="000C20E7" w:rsidP="00F07F8A">
      <w:pPr>
        <w:pStyle w:val="Prosttext"/>
        <w:keepNext/>
        <w:numPr>
          <w:ilvl w:val="0"/>
          <w:numId w:val="428"/>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Vyrozumění o změně ochranného léčení, změně zdravotnického zařízení, ukončení ochranného léčení či propuštění z ochranného léčení, nebo jiné zprávy týkající se ochranného léčení zasílá okresní soud, v jehož obvodu se ochranné léčení vykonává, vždy soudu, který ochranné léčení uložil.</w:t>
      </w:r>
    </w:p>
    <w:p w14:paraId="7D3782A0" w14:textId="544CEA87" w:rsidR="000C20E7" w:rsidRPr="000C782D" w:rsidRDefault="000C20E7" w:rsidP="00F07F8A">
      <w:pPr>
        <w:pStyle w:val="Prosttext"/>
        <w:keepNext/>
        <w:numPr>
          <w:ilvl w:val="0"/>
          <w:numId w:val="428"/>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Soud, který ochranné léčení uložil, zakládá zprávy podle odstavce 1 do spisu vedeného v rejstříku T (Tm), v němž bylo ochranné léčení uloženo. Jestliže bylo ochranné léčení uloženo ve věci vedené v rejstříku Nt (Ntm), založí soud po obdržení první zprávy podle odstavce 1 nový spis v rejstříku Nt (Ntm), a to okresní soud v oddílu „výkon ochranného léčení“, krajský soud v oddílu „všeobecný I. stupeň“, do nějž bude zakládat všechny další zprávy. Tento spis se</w:t>
      </w:r>
      <w:r w:rsidR="000C782D">
        <w:rPr>
          <w:rFonts w:ascii="Times New Roman" w:eastAsia="MS Mincho" w:hAnsi="Times New Roman"/>
          <w:iCs/>
          <w:sz w:val="16"/>
          <w:szCs w:val="16"/>
        </w:rPr>
        <w:t> </w:t>
      </w:r>
      <w:r w:rsidRPr="000C782D">
        <w:rPr>
          <w:rFonts w:ascii="Times New Roman" w:eastAsia="MS Mincho" w:hAnsi="Times New Roman"/>
          <w:iCs/>
          <w:sz w:val="16"/>
          <w:szCs w:val="16"/>
        </w:rPr>
        <w:t>vyřídí způsobem „lhůta OL“ s datem vyřízení a datem právní moci dnem, kdy byla první zpráva založena do spisu. Ustanovení § 161a o obživování věci se</w:t>
      </w:r>
      <w:r w:rsidR="000C782D">
        <w:rPr>
          <w:rFonts w:ascii="Times New Roman" w:eastAsia="MS Mincho" w:hAnsi="Times New Roman"/>
          <w:iCs/>
          <w:sz w:val="16"/>
          <w:szCs w:val="16"/>
        </w:rPr>
        <w:t> </w:t>
      </w:r>
      <w:r w:rsidRPr="000C782D">
        <w:rPr>
          <w:rFonts w:ascii="Times New Roman" w:eastAsia="MS Mincho" w:hAnsi="Times New Roman"/>
          <w:iCs/>
          <w:sz w:val="16"/>
          <w:szCs w:val="16"/>
        </w:rPr>
        <w:t>nepoužije, věc se odškrtne po ukončení ochranného léčení či propuštění z ochranného léčení.</w:t>
      </w:r>
    </w:p>
    <w:p w14:paraId="2EF27A87" w14:textId="6E6D6C7A" w:rsidR="000C20E7" w:rsidRPr="000C782D" w:rsidRDefault="000C20E7" w:rsidP="00F07F8A">
      <w:pPr>
        <w:pStyle w:val="Prosttext"/>
        <w:keepNext/>
        <w:numPr>
          <w:ilvl w:val="0"/>
          <w:numId w:val="428"/>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Spis založený podle odstavce 2 slouží pouze k evidenci zpráv o průběhu výkonu ochranného léčení. Dojde-li v průběhu výkonu ochranného léčení k opětovnému výkonu ochranného léčení v obvodu soudu, který je původně uložil v rejstříku Nt (Ntm), postupuje soud ve vztahu k tomuto opětovnému výkonu ochranného léčení podle § 90 odst. 2 věta třetí s tím, že do spisu založeného podle odstavce 2 založí případné rozhodnutí o ukončení ochranného léčení nebo</w:t>
      </w:r>
      <w:r w:rsidR="000C782D">
        <w:rPr>
          <w:rFonts w:ascii="Times New Roman" w:eastAsia="MS Mincho" w:hAnsi="Times New Roman"/>
          <w:iCs/>
          <w:sz w:val="16"/>
          <w:szCs w:val="16"/>
        </w:rPr>
        <w:t> </w:t>
      </w:r>
      <w:r w:rsidRPr="000C782D">
        <w:rPr>
          <w:rFonts w:ascii="Times New Roman" w:eastAsia="MS Mincho" w:hAnsi="Times New Roman"/>
          <w:iCs/>
          <w:sz w:val="16"/>
          <w:szCs w:val="16"/>
        </w:rPr>
        <w:t>propuštění z ochranného léčení.</w:t>
      </w:r>
    </w:p>
    <w:p w14:paraId="7453C02D" w14:textId="7DDD43B2" w:rsidR="000C20E7" w:rsidRPr="000C782D" w:rsidRDefault="000C20E7" w:rsidP="00F07F8A">
      <w:pPr>
        <w:pStyle w:val="Prosttext"/>
        <w:keepNext/>
        <w:numPr>
          <w:ilvl w:val="0"/>
          <w:numId w:val="428"/>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Pokud bude vyrozumění nebo jiná zpráva podle odstavce 1 doručena soudu, který ochranné léčení neuložil, ale pouze rozhodoval o změně ochranného léčení nebo změně zdravotnického zařízení, předá tento soud bez dalšího vyrozumění nebo jinou zprávu podle odstavce 1 soudu, který ochranné léčení uložil.</w:t>
      </w:r>
    </w:p>
    <w:p w14:paraId="6A1FF273" w14:textId="64C709E5" w:rsidR="000C20E7" w:rsidRPr="000C782D" w:rsidRDefault="000C20E7" w:rsidP="00F07F8A">
      <w:pPr>
        <w:pStyle w:val="Prosttext"/>
        <w:keepNext/>
        <w:numPr>
          <w:ilvl w:val="0"/>
          <w:numId w:val="428"/>
        </w:numPr>
        <w:tabs>
          <w:tab w:val="left" w:pos="714"/>
        </w:tabs>
        <w:ind w:left="0" w:firstLine="357"/>
        <w:jc w:val="both"/>
        <w:rPr>
          <w:rFonts w:ascii="Times New Roman" w:eastAsia="MS Mincho" w:hAnsi="Times New Roman"/>
          <w:iCs/>
          <w:sz w:val="16"/>
          <w:szCs w:val="16"/>
        </w:rPr>
      </w:pPr>
      <w:bookmarkStart w:id="3230" w:name="_Hlk179897724"/>
      <w:r w:rsidRPr="000C782D">
        <w:rPr>
          <w:rFonts w:ascii="Times New Roman" w:eastAsia="MS Mincho" w:hAnsi="Times New Roman"/>
          <w:iCs/>
          <w:sz w:val="16"/>
          <w:szCs w:val="16"/>
        </w:rPr>
        <w:t>Záznam o uložení ochranného léčení v informačním systému zaeviduje soud, který ochranné léčení uložil. Po zahájení výkonu ochranného léčení vyznačí tento soud datum jeho zahájení. Jestliže se ochranné léčení vykonává v obvodu jiného soudu, soud, který ochranné léčení uložil, záznam o tomto léčení v informačním systému odškrtne. Záznamy o průběhu výkonu ochranného léčení v informačním systému eviduje vždy pouze soud, v jehož obvodu se ochranné léčení vykonává; stane-li se tímto soudem opět soud, který ochranné léčení uložil ve spise vedeném v rejstříku T (Tm), vytvoří v informačním systému nový záznam o tomto léčení</w:t>
      </w:r>
      <w:bookmarkEnd w:id="3230"/>
      <w:r w:rsidRPr="000C782D">
        <w:rPr>
          <w:rFonts w:ascii="Times New Roman" w:eastAsia="MS Mincho" w:hAnsi="Times New Roman"/>
          <w:iCs/>
          <w:sz w:val="16"/>
          <w:szCs w:val="16"/>
        </w:rPr>
        <w:t>.</w:t>
      </w:r>
    </w:p>
    <w:p w14:paraId="603B5F2D" w14:textId="67D9030E" w:rsidR="000C20E7" w:rsidRPr="003C5156" w:rsidRDefault="000C20E7" w:rsidP="00F07F8A">
      <w:pPr>
        <w:pStyle w:val="Prosttext"/>
        <w:keepNext/>
        <w:numPr>
          <w:ilvl w:val="0"/>
          <w:numId w:val="428"/>
        </w:numPr>
        <w:tabs>
          <w:tab w:val="left" w:pos="714"/>
        </w:tabs>
        <w:ind w:left="0" w:firstLine="357"/>
        <w:jc w:val="both"/>
        <w:rPr>
          <w:rFonts w:ascii="Times New Roman" w:eastAsia="MS Mincho" w:hAnsi="Times New Roman"/>
          <w:b/>
          <w:iCs/>
          <w:color w:val="0070C0"/>
          <w:sz w:val="16"/>
          <w:szCs w:val="16"/>
        </w:rPr>
      </w:pPr>
      <w:bookmarkStart w:id="3231" w:name="_Hlk179897746"/>
      <w:r w:rsidRPr="000C782D">
        <w:rPr>
          <w:rFonts w:ascii="Times New Roman" w:eastAsia="MS Mincho" w:hAnsi="Times New Roman"/>
          <w:iCs/>
          <w:sz w:val="16"/>
          <w:szCs w:val="16"/>
        </w:rPr>
        <w:t>Jedná-li se o ochranné léčení uložené ve spise vedeném v rejstříku T (Tm), celou osobu soud, který ochranné léčení uložil, odškrtne až poté, kdy</w:t>
      </w:r>
      <w:r w:rsidR="000C782D">
        <w:rPr>
          <w:rFonts w:ascii="Times New Roman" w:eastAsia="MS Mincho" w:hAnsi="Times New Roman"/>
          <w:iCs/>
          <w:sz w:val="16"/>
          <w:szCs w:val="16"/>
        </w:rPr>
        <w:t> </w:t>
      </w:r>
      <w:r w:rsidRPr="000C782D">
        <w:rPr>
          <w:rFonts w:ascii="Times New Roman" w:eastAsia="MS Mincho" w:hAnsi="Times New Roman"/>
          <w:iCs/>
          <w:sz w:val="16"/>
          <w:szCs w:val="16"/>
        </w:rPr>
        <w:t>obdrží zprávu o tom, že ochranné léčení bylo ukončeno, resp. osoba z něj byla propuštěna, jedná-li se o poslední sankci takové osoby, nikoliv po odškrtnutí záznamu o</w:t>
      </w:r>
      <w:r w:rsidR="000C782D">
        <w:rPr>
          <w:rFonts w:ascii="Times New Roman" w:eastAsia="MS Mincho" w:hAnsi="Times New Roman"/>
          <w:iCs/>
          <w:sz w:val="16"/>
          <w:szCs w:val="16"/>
        </w:rPr>
        <w:t> </w:t>
      </w:r>
      <w:r w:rsidRPr="000C782D">
        <w:rPr>
          <w:rFonts w:ascii="Times New Roman" w:eastAsia="MS Mincho" w:hAnsi="Times New Roman"/>
          <w:iCs/>
          <w:sz w:val="16"/>
          <w:szCs w:val="16"/>
        </w:rPr>
        <w:t>ochranném léčení, které se vykonává v obvodu jiného soudu.</w:t>
      </w:r>
      <w:bookmarkEnd w:id="3231"/>
    </w:p>
    <w:p w14:paraId="556E444E" w14:textId="77777777" w:rsidR="000F1416" w:rsidRPr="007D7680" w:rsidRDefault="000F1416" w:rsidP="00E94943">
      <w:pPr>
        <w:pStyle w:val="Prosttext"/>
        <w:keepNext/>
        <w:spacing w:before="60"/>
        <w:jc w:val="center"/>
        <w:outlineLvl w:val="3"/>
        <w:rPr>
          <w:rFonts w:ascii="Times New Roman" w:eastAsia="MS Mincho" w:hAnsi="Times New Roman"/>
          <w:b/>
          <w:color w:val="008000"/>
          <w:sz w:val="16"/>
          <w:szCs w:val="16"/>
        </w:rPr>
      </w:pPr>
      <w:bookmarkStart w:id="3232" w:name="_Toc233193234"/>
      <w:bookmarkStart w:id="3233" w:name="_Toc221856819"/>
      <w:bookmarkStart w:id="3234" w:name="_Toc233209832"/>
      <w:bookmarkStart w:id="3235" w:name="_Toc233283651"/>
      <w:bookmarkStart w:id="3236" w:name="_Toc233286454"/>
      <w:bookmarkStart w:id="3237" w:name="_Toc233289416"/>
      <w:bookmarkStart w:id="3238" w:name="_Toc233292524"/>
      <w:bookmarkStart w:id="3239" w:name="_Toc233293193"/>
      <w:bookmarkStart w:id="3240" w:name="_Toc233199260"/>
      <w:bookmarkStart w:id="3241" w:name="_Toc233213428"/>
      <w:bookmarkStart w:id="3242" w:name="_Toc233216486"/>
      <w:bookmarkStart w:id="3243" w:name="_Toc233301296"/>
      <w:bookmarkStart w:id="3244" w:name="_Toc233302628"/>
      <w:bookmarkStart w:id="3245" w:name="_Toc233307903"/>
      <w:bookmarkStart w:id="3246" w:name="_Toc233313469"/>
      <w:bookmarkStart w:id="3247" w:name="_Toc233315772"/>
      <w:bookmarkStart w:id="3248" w:name="_Toc233342650"/>
      <w:bookmarkStart w:id="3249" w:name="_Toc233343316"/>
      <w:bookmarkStart w:id="3250" w:name="_Toc233344667"/>
      <w:bookmarkStart w:id="3251" w:name="_Toc233355152"/>
      <w:bookmarkStart w:id="3252" w:name="_Toc233357842"/>
      <w:bookmarkStart w:id="3253" w:name="_Toc233368523"/>
      <w:bookmarkStart w:id="3254" w:name="_Toc233370653"/>
      <w:bookmarkStart w:id="3255" w:name="_Toc216775183"/>
      <w:r w:rsidRPr="007D7680">
        <w:rPr>
          <w:rFonts w:ascii="Times New Roman" w:eastAsia="MS Mincho" w:hAnsi="Times New Roman"/>
          <w:b/>
          <w:color w:val="008000"/>
          <w:sz w:val="16"/>
          <w:szCs w:val="16"/>
        </w:rPr>
        <w:t>Výkon zabezpečovací detence</w:t>
      </w:r>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p>
    <w:p w14:paraId="023F572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56" w:name="_Toc233193235"/>
      <w:bookmarkStart w:id="3257" w:name="_Toc221856820"/>
      <w:bookmarkStart w:id="3258" w:name="_Toc233209833"/>
      <w:bookmarkStart w:id="3259" w:name="_Toc233283652"/>
      <w:bookmarkStart w:id="3260" w:name="_Toc233286455"/>
      <w:bookmarkStart w:id="3261" w:name="_Toc233289417"/>
      <w:bookmarkStart w:id="3262" w:name="_Toc233292525"/>
      <w:bookmarkStart w:id="3263" w:name="_Toc233293194"/>
      <w:bookmarkStart w:id="3264" w:name="_Toc233199261"/>
      <w:bookmarkStart w:id="3265" w:name="_Toc233213429"/>
      <w:bookmarkStart w:id="3266" w:name="_Toc233216487"/>
      <w:bookmarkStart w:id="3267" w:name="_Toc233301297"/>
      <w:bookmarkStart w:id="3268" w:name="_Toc233302629"/>
      <w:bookmarkStart w:id="3269" w:name="_Toc233307904"/>
      <w:bookmarkStart w:id="3270" w:name="_Toc233313470"/>
      <w:bookmarkStart w:id="3271" w:name="_Toc233315773"/>
      <w:bookmarkStart w:id="3272" w:name="_Toc233342651"/>
      <w:bookmarkStart w:id="3273" w:name="_Toc233343317"/>
      <w:bookmarkStart w:id="3274" w:name="_Toc233344668"/>
      <w:bookmarkStart w:id="3275" w:name="_Toc233355153"/>
      <w:bookmarkStart w:id="3276" w:name="_Toc233357843"/>
      <w:bookmarkStart w:id="3277" w:name="_Toc233368524"/>
      <w:bookmarkStart w:id="3278" w:name="_Toc233370654"/>
      <w:bookmarkStart w:id="3279" w:name="_Toc2167751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90b</w:t>
      </w:r>
      <w:r w:rsidR="000F1416" w:rsidRPr="007D7680">
        <w:rPr>
          <w:rFonts w:ascii="Times New Roman" w:eastAsia="MS Mincho" w:hAnsi="Times New Roman"/>
          <w:b/>
          <w:color w:val="008000"/>
          <w:sz w:val="16"/>
          <w:szCs w:val="16"/>
        </w:rPr>
        <w:br/>
        <w:t>Nařízení výkonu zabezpečovací detence</w:t>
      </w:r>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p w14:paraId="52FE4AF4" w14:textId="66B51088" w:rsidR="008D0C26" w:rsidRPr="007D7680" w:rsidRDefault="008D0C2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Zabezpečovací detence se vykonává v ústavech pro výkon zabezpečovací detence</w:t>
      </w:r>
      <w:r w:rsidR="00576BF7" w:rsidRPr="00B9369B">
        <w:rPr>
          <w:rFonts w:ascii="Times New Roman" w:eastAsia="MS Mincho" w:hAnsi="Times New Roman"/>
          <w:sz w:val="16"/>
          <w:szCs w:val="16"/>
        </w:rPr>
        <w:t>,</w:t>
      </w:r>
      <w:r w:rsidR="00576BF7" w:rsidRPr="00576BF7">
        <w:rPr>
          <w:rFonts w:ascii="Times New Roman" w:eastAsia="MS Mincho" w:hAnsi="Times New Roman"/>
          <w:b/>
          <w:bCs/>
          <w:color w:val="C0504D" w:themeColor="accent2"/>
          <w:sz w:val="16"/>
          <w:szCs w:val="16"/>
        </w:rPr>
        <w:t xml:space="preserve"> </w:t>
      </w:r>
      <w:r w:rsidR="00576BF7" w:rsidRPr="00B9369B">
        <w:rPr>
          <w:rFonts w:ascii="Times New Roman" w:eastAsia="MS Mincho" w:hAnsi="Times New Roman"/>
          <w:sz w:val="16"/>
          <w:szCs w:val="16"/>
        </w:rPr>
        <w:t>jejichž seznam vydá ministerstvo formou sdělení</w:t>
      </w:r>
      <w:r w:rsidRPr="007D7680">
        <w:rPr>
          <w:rFonts w:ascii="Times New Roman" w:eastAsia="MS Mincho" w:hAnsi="Times New Roman"/>
          <w:sz w:val="16"/>
          <w:szCs w:val="16"/>
        </w:rPr>
        <w:t>. Příjmovým</w:t>
      </w:r>
      <w:r w:rsidR="001B4E04">
        <w:rPr>
          <w:rFonts w:ascii="Times New Roman" w:eastAsia="MS Mincho" w:hAnsi="Times New Roman"/>
          <w:sz w:val="16"/>
          <w:szCs w:val="16"/>
        </w:rPr>
        <w:t> </w:t>
      </w:r>
      <w:r w:rsidRPr="007D7680">
        <w:rPr>
          <w:rFonts w:ascii="Times New Roman" w:eastAsia="MS Mincho" w:hAnsi="Times New Roman"/>
          <w:sz w:val="16"/>
          <w:szCs w:val="16"/>
        </w:rPr>
        <w:t>ústavem pro výkon zabezpečovací detence je Ústav pro výkon zabezpečovací det</w:t>
      </w:r>
      <w:r w:rsidR="00904B32" w:rsidRPr="007D7680">
        <w:rPr>
          <w:rFonts w:ascii="Times New Roman" w:eastAsia="MS Mincho" w:hAnsi="Times New Roman"/>
          <w:sz w:val="16"/>
          <w:szCs w:val="16"/>
        </w:rPr>
        <w:t>ence ve Vazební věznici Brno.</w:t>
      </w:r>
    </w:p>
    <w:p w14:paraId="008E54CE" w14:textId="03A5069A" w:rsidR="000F1416" w:rsidRPr="007D7680" w:rsidRDefault="008D0C2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Nařízení výkonu zabezpečovací detence zašle soud příslušnému ústavu pro výkon zabezpečovací detence do datové schránky. Není-li zaslání do</w:t>
      </w:r>
      <w:r w:rsidR="001B4E04">
        <w:rPr>
          <w:rFonts w:ascii="Times New Roman" w:eastAsia="MS Mincho" w:hAnsi="Times New Roman"/>
          <w:sz w:val="16"/>
          <w:szCs w:val="16"/>
        </w:rPr>
        <w:t> </w:t>
      </w:r>
      <w:r w:rsidRPr="007D7680">
        <w:rPr>
          <w:rFonts w:ascii="Times New Roman" w:eastAsia="MS Mincho" w:hAnsi="Times New Roman"/>
          <w:sz w:val="16"/>
          <w:szCs w:val="16"/>
        </w:rPr>
        <w:t>datové schránky možné, zašle soud nařízení výkonu zabezpečovací detence příslušnému ústavu pro výkon zabezpečovací detence v listinné podobě. K nařízení výkonu zabezpečovací detence připojí soud stejnopis rozhodnutí soudu prvního i druhého stupně (rozhodoval-li ve věci i soud druhého stupně) s</w:t>
      </w:r>
      <w:r w:rsidR="001B4E04">
        <w:rPr>
          <w:rFonts w:ascii="Times New Roman" w:eastAsia="MS Mincho" w:hAnsi="Times New Roman"/>
          <w:sz w:val="16"/>
          <w:szCs w:val="16"/>
        </w:rPr>
        <w:t> </w:t>
      </w:r>
      <w:r w:rsidRPr="007D7680">
        <w:rPr>
          <w:rFonts w:ascii="Times New Roman" w:eastAsia="MS Mincho" w:hAnsi="Times New Roman"/>
          <w:sz w:val="16"/>
          <w:szCs w:val="16"/>
        </w:rPr>
        <w:t>doložkou právní moci. V případě, že byla zabezpečovací detence uložena v jedné věci více osobám, je třeba její výkon nařídit u každé z těchto osob samostatně.</w:t>
      </w:r>
    </w:p>
    <w:p w14:paraId="6F580500" w14:textId="2BA2F566" w:rsidR="000F1416" w:rsidRPr="007D7680" w:rsidRDefault="000F141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 nebo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zašle předseda senátu (samosoudce) nařízení výkonu zabezpečovací detence rovněž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níž vykonává vazbu nebo trest </w:t>
      </w:r>
      <w:r w:rsidRPr="009765B2">
        <w:rPr>
          <w:rFonts w:ascii="Times New Roman" w:eastAsia="MS Mincho" w:hAnsi="Times New Roman"/>
          <w:sz w:val="16"/>
          <w:szCs w:val="16"/>
        </w:rPr>
        <w:t>(trestní</w:t>
      </w:r>
      <w:r w:rsidR="000C782D">
        <w:rPr>
          <w:rFonts w:ascii="Times New Roman" w:eastAsia="MS Mincho" w:hAnsi="Times New Roman"/>
          <w:sz w:val="16"/>
          <w:szCs w:val="16"/>
        </w:rPr>
        <w:t> </w:t>
      </w:r>
      <w:r w:rsidRPr="009765B2">
        <w:rPr>
          <w:rFonts w:ascii="Times New Roman" w:eastAsia="MS Mincho" w:hAnsi="Times New Roman"/>
          <w:sz w:val="16"/>
          <w:szCs w:val="16"/>
        </w:rPr>
        <w:t xml:space="preserve">opatření) </w:t>
      </w:r>
      <w:r w:rsidRPr="007D7680">
        <w:rPr>
          <w:rFonts w:ascii="Times New Roman" w:eastAsia="MS Mincho" w:hAnsi="Times New Roman"/>
          <w:sz w:val="16"/>
          <w:szCs w:val="16"/>
        </w:rPr>
        <w:t>odnětí svobody.</w:t>
      </w:r>
    </w:p>
    <w:p w14:paraId="1EC4CA9D" w14:textId="6FDD21FA" w:rsidR="008D0C26" w:rsidRPr="007D7680" w:rsidRDefault="008D0C2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K nařízení výkonu zabezpečovací detence soud vždy přikládá znalecký posudek, opis protokolu o výslechu znalce nebo opis lékařské zprávy o</w:t>
      </w:r>
      <w:r w:rsidR="001B4E04">
        <w:rPr>
          <w:rFonts w:ascii="Times New Roman" w:eastAsia="MS Mincho" w:hAnsi="Times New Roman"/>
          <w:sz w:val="16"/>
          <w:szCs w:val="16"/>
        </w:rPr>
        <w:t> </w:t>
      </w:r>
      <w:r w:rsidRPr="007D7680">
        <w:rPr>
          <w:rFonts w:ascii="Times New Roman" w:eastAsia="MS Mincho" w:hAnsi="Times New Roman"/>
          <w:sz w:val="16"/>
          <w:szCs w:val="16"/>
        </w:rPr>
        <w:t>zdravotním stavu osoby, které byla uložena zabezpečovací detence, pokud byly v průběhu trestního řízení opatřeny.</w:t>
      </w:r>
    </w:p>
    <w:p w14:paraId="7E9DA08E" w14:textId="77777777" w:rsidR="008D5604" w:rsidRPr="007D7680" w:rsidRDefault="008D5604"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Součástí dokumentu nařízení výkonu zabezpečovací detence je:</w:t>
      </w:r>
    </w:p>
    <w:p w14:paraId="00255848" w14:textId="77777777" w:rsidR="008D5604" w:rsidRPr="007D7680" w:rsidRDefault="008D5604" w:rsidP="00F07F8A">
      <w:pPr>
        <w:pStyle w:val="Prosttext"/>
        <w:numPr>
          <w:ilvl w:val="0"/>
          <w:numId w:val="341"/>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žádost, aby okresnímu soudu, v jehož obvodu se zabezpečovací detence vykonává, byla pravidelně podávána zpráva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průběhu a</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výsledcích výkonu zabezpečovací detence, se zaměřením na hlediska uvedená v</w:t>
      </w:r>
      <w:r w:rsidR="005B783D"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 a to s uvedením lhů</w:t>
      </w:r>
      <w:r w:rsidR="00C11BD9" w:rsidRPr="007D7680">
        <w:rPr>
          <w:rFonts w:ascii="Times New Roman" w:eastAsia="MS Mincho" w:hAnsi="Times New Roman"/>
          <w:sz w:val="16"/>
          <w:szCs w:val="16"/>
        </w:rPr>
        <w:t>t, v nichž má být takto činěno,</w:t>
      </w:r>
    </w:p>
    <w:p w14:paraId="33B87CD4" w14:textId="77777777" w:rsidR="008D5604" w:rsidRPr="007D7680" w:rsidRDefault="008D5604" w:rsidP="00F07F8A">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oznámení data započetí výkonu zabezpečovací detence soudu, kter</w:t>
      </w:r>
      <w:r w:rsidR="00C11BD9" w:rsidRPr="007D7680">
        <w:rPr>
          <w:rFonts w:ascii="Times New Roman" w:eastAsia="MS Mincho" w:hAnsi="Times New Roman"/>
          <w:sz w:val="16"/>
          <w:szCs w:val="16"/>
        </w:rPr>
        <w:t>ý zabezpečovací detenci uložil,</w:t>
      </w:r>
    </w:p>
    <w:p w14:paraId="47998D1C" w14:textId="77777777" w:rsidR="008D5604" w:rsidRPr="007D7680" w:rsidRDefault="008D5604" w:rsidP="00F07F8A">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podání zprávy v případě, kdy pominou důvody dalšího trvání zabezpečovací detence, soudu, v jehož obvodu se zabezpečovací detence vykonává.</w:t>
      </w:r>
    </w:p>
    <w:p w14:paraId="68C746F5" w14:textId="77777777" w:rsidR="000F1416" w:rsidRPr="007D7680" w:rsidRDefault="000F141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příslušníka ozbrojených sil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219/1999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nebo bezpečnostního sboru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činné službě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361/2003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požádá předseda senátu příslušného velitele útvaru nebo nadřízeného,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koná nebo konal službu, aby zařídil jeho dopravení do ústavu pro výkon zabezpečovací detence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30D47C40" w14:textId="2CEC743E" w:rsidR="001B4E04" w:rsidRDefault="000F141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zabezpečovací detence je třeba vyznačit den, kdy má osoba, které byla uložena zabezpečovací detence, nastoupit do ústavu pro</w:t>
      </w:r>
      <w:r w:rsidR="001B4E04">
        <w:rPr>
          <w:rFonts w:ascii="Times New Roman" w:eastAsia="MS Mincho" w:hAnsi="Times New Roman"/>
          <w:sz w:val="16"/>
          <w:szCs w:val="16"/>
        </w:rPr>
        <w:t> </w:t>
      </w:r>
      <w:r w:rsidRPr="007D7680">
        <w:rPr>
          <w:rFonts w:ascii="Times New Roman" w:eastAsia="MS Mincho" w:hAnsi="Times New Roman"/>
          <w:sz w:val="16"/>
          <w:szCs w:val="16"/>
        </w:rPr>
        <w:t>výkon zabezpečovací detence.</w:t>
      </w:r>
      <w:bookmarkStart w:id="3280" w:name="_Hlk95898233"/>
    </w:p>
    <w:p w14:paraId="1CFC4AD6" w14:textId="77777777" w:rsidR="001B4E04" w:rsidRDefault="00FF55D1" w:rsidP="00F07F8A">
      <w:pPr>
        <w:pStyle w:val="Prosttext"/>
        <w:numPr>
          <w:ilvl w:val="0"/>
          <w:numId w:val="180"/>
        </w:numPr>
        <w:jc w:val="both"/>
        <w:rPr>
          <w:rFonts w:ascii="Times New Roman" w:eastAsia="MS Mincho" w:hAnsi="Times New Roman"/>
          <w:sz w:val="16"/>
          <w:szCs w:val="16"/>
        </w:rPr>
      </w:pPr>
      <w:r w:rsidRPr="001B4E04">
        <w:rPr>
          <w:rFonts w:ascii="Times New Roman" w:eastAsia="MS Mincho" w:hAnsi="Times New Roman"/>
          <w:bCs/>
          <w:sz w:val="16"/>
          <w:szCs w:val="16"/>
        </w:rPr>
        <w:t>J</w:t>
      </w:r>
      <w:r w:rsidR="000254F7" w:rsidRPr="001B4E04">
        <w:rPr>
          <w:rFonts w:ascii="Times New Roman" w:eastAsia="MS Mincho" w:hAnsi="Times New Roman"/>
          <w:bCs/>
          <w:sz w:val="16"/>
          <w:szCs w:val="16"/>
        </w:rPr>
        <w:t>akmile soud obdrží zprávu o započetí výkonu zabezpečovací detence, vyrozumí o této skutečnosti soud, v jehož obvodu se</w:t>
      </w:r>
      <w:r w:rsidR="001F75CE" w:rsidRPr="001B4E04">
        <w:rPr>
          <w:rFonts w:ascii="Times New Roman" w:eastAsia="MS Mincho" w:hAnsi="Times New Roman"/>
          <w:bCs/>
          <w:sz w:val="16"/>
          <w:szCs w:val="16"/>
        </w:rPr>
        <w:t> </w:t>
      </w:r>
      <w:r w:rsidR="000254F7" w:rsidRPr="001B4E04">
        <w:rPr>
          <w:rFonts w:ascii="Times New Roman" w:eastAsia="MS Mincho" w:hAnsi="Times New Roman"/>
          <w:bCs/>
          <w:sz w:val="16"/>
          <w:szCs w:val="16"/>
        </w:rPr>
        <w:t>zabezpečovací detence vykonává. K vyrozumění připojí přílohy podle</w:t>
      </w:r>
      <w:r w:rsidR="001F75CE" w:rsidRPr="001B4E04">
        <w:rPr>
          <w:rFonts w:ascii="Times New Roman" w:eastAsia="MS Mincho" w:hAnsi="Times New Roman"/>
          <w:bCs/>
          <w:sz w:val="16"/>
          <w:szCs w:val="16"/>
        </w:rPr>
        <w:t> </w:t>
      </w:r>
      <w:r w:rsidR="000254F7" w:rsidRPr="001B4E04">
        <w:rPr>
          <w:rFonts w:ascii="Times New Roman" w:eastAsia="MS Mincho" w:hAnsi="Times New Roman"/>
          <w:bCs/>
          <w:sz w:val="16"/>
          <w:szCs w:val="16"/>
        </w:rPr>
        <w:t>příslušného právního</w:t>
      </w:r>
      <w:r w:rsidR="000254F7" w:rsidRPr="001B4E04">
        <w:rPr>
          <w:rFonts w:ascii="Times New Roman" w:eastAsia="MS Mincho" w:hAnsi="Times New Roman"/>
          <w:b/>
          <w:sz w:val="16"/>
          <w:szCs w:val="16"/>
        </w:rPr>
        <w:t xml:space="preserve"> </w:t>
      </w:r>
      <w:r w:rsidR="000254F7" w:rsidRPr="001B4E04">
        <w:rPr>
          <w:rFonts w:ascii="Times New Roman" w:eastAsia="MS Mincho" w:hAnsi="Times New Roman"/>
          <w:bCs/>
          <w:sz w:val="16"/>
          <w:szCs w:val="16"/>
        </w:rPr>
        <w:t>předpisu</w:t>
      </w:r>
      <w:hyperlink w:anchor="Poz80" w:history="1">
        <w:r w:rsidR="000254F7" w:rsidRPr="001B4E04">
          <w:rPr>
            <w:rStyle w:val="Hypertextovodkaz"/>
            <w:rFonts w:ascii="Times New Roman" w:eastAsia="MS Mincho" w:hAnsi="Times New Roman"/>
            <w:sz w:val="16"/>
            <w:szCs w:val="16"/>
            <w:vertAlign w:val="superscript"/>
          </w:rPr>
          <w:t>80)</w:t>
        </w:r>
        <w:bookmarkEnd w:id="3280"/>
      </w:hyperlink>
      <w:r w:rsidR="000F1416" w:rsidRPr="001B4E04">
        <w:rPr>
          <w:rFonts w:ascii="Times New Roman" w:eastAsia="MS Mincho" w:hAnsi="Times New Roman"/>
          <w:bCs/>
          <w:sz w:val="16"/>
          <w:szCs w:val="16"/>
        </w:rPr>
        <w:t>.</w:t>
      </w:r>
    </w:p>
    <w:p w14:paraId="6B3511EE" w14:textId="66210CFE" w:rsidR="005F5AF2" w:rsidRPr="001B4E04" w:rsidRDefault="005F5AF2" w:rsidP="00F07F8A">
      <w:pPr>
        <w:pStyle w:val="Prosttext"/>
        <w:numPr>
          <w:ilvl w:val="0"/>
          <w:numId w:val="180"/>
        </w:numPr>
        <w:jc w:val="both"/>
        <w:rPr>
          <w:rFonts w:ascii="Times New Roman" w:eastAsia="MS Mincho" w:hAnsi="Times New Roman"/>
          <w:sz w:val="16"/>
          <w:szCs w:val="16"/>
        </w:rPr>
      </w:pPr>
      <w:r w:rsidRPr="001B4E04">
        <w:rPr>
          <w:rFonts w:ascii="Times New Roman" w:eastAsia="MS Mincho" w:hAnsi="Times New Roman"/>
          <w:sz w:val="16"/>
          <w:szCs w:val="16"/>
        </w:rPr>
        <w:t>Pravomocné rozhodnutí, jímž byla uložena zabezpečovací detence, zašle soud policejnímu orgánu, který ve věci konal přípravné řízení</w:t>
      </w:r>
      <w:hyperlink w:anchor="Poz_63" w:history="1">
        <w:r w:rsidRPr="001B4E04">
          <w:rPr>
            <w:rStyle w:val="Hypertextovodkaz"/>
            <w:rFonts w:ascii="Times New Roman" w:eastAsia="MS Mincho" w:hAnsi="Times New Roman"/>
            <w:sz w:val="16"/>
            <w:szCs w:val="16"/>
            <w:vertAlign w:val="superscript"/>
          </w:rPr>
          <w:t>63)</w:t>
        </w:r>
      </w:hyperlink>
      <w:r w:rsidRPr="001B4E04">
        <w:rPr>
          <w:rFonts w:ascii="Times New Roman" w:eastAsia="MS Mincho" w:hAnsi="Times New Roman"/>
          <w:sz w:val="16"/>
          <w:szCs w:val="16"/>
        </w:rPr>
        <w:t>.</w:t>
      </w:r>
    </w:p>
    <w:p w14:paraId="6DFDBAE3" w14:textId="0ECDF1B3"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81" w:name="_Toc233193236"/>
      <w:bookmarkStart w:id="3282" w:name="_Toc221856821"/>
      <w:bookmarkStart w:id="3283" w:name="_Toc233209834"/>
      <w:bookmarkStart w:id="3284" w:name="_Toc233283653"/>
      <w:bookmarkStart w:id="3285" w:name="_Toc233286456"/>
      <w:bookmarkStart w:id="3286" w:name="_Toc233289418"/>
      <w:bookmarkStart w:id="3287" w:name="_Toc233292526"/>
      <w:bookmarkStart w:id="3288" w:name="_Toc233293195"/>
      <w:bookmarkStart w:id="3289" w:name="_Toc233199262"/>
      <w:bookmarkStart w:id="3290" w:name="_Toc233213430"/>
      <w:bookmarkStart w:id="3291" w:name="_Toc233216488"/>
      <w:bookmarkStart w:id="3292" w:name="_Toc233301298"/>
      <w:bookmarkStart w:id="3293" w:name="_Toc233302630"/>
      <w:bookmarkStart w:id="3294" w:name="_Toc233307905"/>
      <w:bookmarkStart w:id="3295" w:name="_Toc233313471"/>
      <w:bookmarkStart w:id="3296" w:name="_Toc233315774"/>
      <w:bookmarkStart w:id="3297" w:name="_Toc233342652"/>
      <w:bookmarkStart w:id="3298" w:name="_Toc233343318"/>
      <w:bookmarkStart w:id="3299" w:name="_Toc233344669"/>
      <w:bookmarkStart w:id="3300" w:name="_Toc233355154"/>
      <w:bookmarkStart w:id="3301" w:name="_Toc233357844"/>
      <w:bookmarkStart w:id="3302" w:name="_Toc233368525"/>
      <w:bookmarkStart w:id="3303" w:name="_Toc233370655"/>
      <w:bookmarkStart w:id="3304" w:name="_Toc2167751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90c</w:t>
      </w:r>
      <w:r w:rsidR="000F1416" w:rsidRPr="007D7680">
        <w:rPr>
          <w:rFonts w:ascii="Times New Roman" w:eastAsia="MS Mincho" w:hAnsi="Times New Roman"/>
          <w:b/>
          <w:color w:val="008000"/>
          <w:sz w:val="16"/>
          <w:szCs w:val="16"/>
        </w:rPr>
        <w:br/>
        <w:t>Urychlený postup při nařízení výkonu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zabezpečovací detence</w:t>
      </w:r>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p>
    <w:p w14:paraId="39F7982B" w14:textId="77777777" w:rsidR="000F1416" w:rsidRPr="007D7680" w:rsidRDefault="000F1416" w:rsidP="00F07F8A">
      <w:pPr>
        <w:pStyle w:val="Prosttext"/>
        <w:numPr>
          <w:ilvl w:val="0"/>
          <w:numId w:val="181"/>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 uložení zabezpečovací detence nebyl uložen nepodmíněný trest odnětí svobody, je nutno výkon zabezpečovací detence nařídit neprodleně po právní moci rozsudku.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osob,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té osoby, které byla uložena zabezpečovací detence, ihned výkon zabezpečovací detence,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nařídí výkon zabezpečovací detence předseda senátu soudu druhého stupně ihned po 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zabezpečovací detence,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případě soud prvního stupně ústavu pro výkon zabezpečovací detence dodatečně.</w:t>
      </w:r>
    </w:p>
    <w:p w14:paraId="6A956D47" w14:textId="77777777" w:rsidR="000F1416" w:rsidRPr="007D7680" w:rsidRDefault="000F1416" w:rsidP="00F07F8A">
      <w:pPr>
        <w:pStyle w:val="Prosttext"/>
        <w:numPr>
          <w:ilvl w:val="0"/>
          <w:numId w:val="181"/>
        </w:numPr>
        <w:jc w:val="both"/>
        <w:rPr>
          <w:rFonts w:ascii="Times New Roman" w:eastAsia="MS Mincho" w:hAnsi="Times New Roman"/>
          <w:sz w:val="16"/>
          <w:szCs w:val="16"/>
        </w:rPr>
      </w:pPr>
      <w:r w:rsidRPr="007D7680">
        <w:rPr>
          <w:rFonts w:ascii="Times New Roman" w:eastAsia="MS Mincho" w:hAnsi="Times New Roman"/>
          <w:sz w:val="16"/>
          <w:szCs w:val="16"/>
        </w:rPr>
        <w:t>Není-li osoba, které byla uložena zabezpečovací detence, ve vazbě, je třeba výkon zabezpečovací detence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p>
    <w:p w14:paraId="018E3DD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05" w:name="_Toc233193237"/>
      <w:bookmarkStart w:id="3306" w:name="_Toc221856822"/>
      <w:bookmarkStart w:id="3307" w:name="_Toc233209835"/>
      <w:bookmarkStart w:id="3308" w:name="_Toc233283654"/>
      <w:bookmarkStart w:id="3309" w:name="_Toc233286457"/>
      <w:bookmarkStart w:id="3310" w:name="_Toc233289419"/>
      <w:bookmarkStart w:id="3311" w:name="_Toc233292527"/>
      <w:bookmarkStart w:id="3312" w:name="_Toc233293196"/>
      <w:bookmarkStart w:id="3313" w:name="_Toc233199263"/>
      <w:bookmarkStart w:id="3314" w:name="_Toc233213431"/>
      <w:bookmarkStart w:id="3315" w:name="_Toc233216489"/>
      <w:bookmarkStart w:id="3316" w:name="_Toc233301299"/>
      <w:bookmarkStart w:id="3317" w:name="_Toc233302631"/>
      <w:bookmarkStart w:id="3318" w:name="_Toc233307906"/>
      <w:bookmarkStart w:id="3319" w:name="_Toc233313472"/>
      <w:bookmarkStart w:id="3320" w:name="_Toc233315775"/>
      <w:bookmarkStart w:id="3321" w:name="_Toc233342653"/>
      <w:bookmarkStart w:id="3322" w:name="_Toc233343319"/>
      <w:bookmarkStart w:id="3323" w:name="_Toc233344670"/>
      <w:bookmarkStart w:id="3324" w:name="_Toc233355155"/>
      <w:bookmarkStart w:id="3325" w:name="_Toc233357845"/>
      <w:bookmarkStart w:id="3326" w:name="_Toc233368526"/>
      <w:bookmarkStart w:id="3327" w:name="_Toc233370656"/>
      <w:bookmarkStart w:id="3328" w:name="_Toc2167751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90d</w:t>
      </w:r>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p>
    <w:p w14:paraId="48E672E3" w14:textId="22BD5F6A" w:rsidR="000F1416" w:rsidRPr="007D7680" w:rsidRDefault="000F1416" w:rsidP="00E94943">
      <w:pPr>
        <w:pStyle w:val="Zkladntext"/>
        <w:ind w:firstLine="357"/>
        <w:rPr>
          <w:sz w:val="16"/>
          <w:szCs w:val="16"/>
        </w:rPr>
      </w:pPr>
      <w:r w:rsidRPr="007D7680">
        <w:rPr>
          <w:sz w:val="16"/>
          <w:szCs w:val="16"/>
        </w:rPr>
        <w:t>Je-li osoba, které byla uložena zabezpečovací detence, na svobodě, vyzve jí předseda senátu (samosoudce) písemně, aby</w:t>
      </w:r>
      <w:r w:rsidR="00452C3A">
        <w:rPr>
          <w:sz w:val="16"/>
          <w:szCs w:val="16"/>
        </w:rPr>
        <w:t> </w:t>
      </w:r>
      <w:r w:rsidRPr="007D7680">
        <w:rPr>
          <w:sz w:val="16"/>
          <w:szCs w:val="16"/>
        </w:rPr>
        <w:t>zabezpečovací detenci nastoupila. Ve výzvě osobě, které byla uložena zabezpečovací detence, sdělí, který den</w:t>
      </w:r>
      <w:r w:rsidR="004609A0" w:rsidRPr="007D7680">
        <w:rPr>
          <w:sz w:val="16"/>
          <w:szCs w:val="16"/>
        </w:rPr>
        <w:t xml:space="preserve"> a </w:t>
      </w:r>
      <w:r w:rsidRPr="007D7680">
        <w:rPr>
          <w:sz w:val="16"/>
          <w:szCs w:val="16"/>
        </w:rPr>
        <w:t>ve kterém ústavu pro výkon zabezpečovací detence má zabezpečovací detenci nastoupit,</w:t>
      </w:r>
      <w:r w:rsidR="004609A0" w:rsidRPr="007D7680">
        <w:rPr>
          <w:sz w:val="16"/>
          <w:szCs w:val="16"/>
        </w:rPr>
        <w:t xml:space="preserve"> a </w:t>
      </w:r>
      <w:r w:rsidRPr="007D7680">
        <w:rPr>
          <w:sz w:val="16"/>
          <w:szCs w:val="16"/>
        </w:rPr>
        <w:t>upozorní ji na následky, pokud zabezpečovací detenci ve lhůtě nenastoupí.</w:t>
      </w:r>
    </w:p>
    <w:p w14:paraId="4BD240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29" w:name="_Toc233193238"/>
      <w:bookmarkStart w:id="3330" w:name="_Toc221856823"/>
      <w:bookmarkStart w:id="3331" w:name="_Toc233209836"/>
      <w:bookmarkStart w:id="3332" w:name="_Toc233283655"/>
      <w:bookmarkStart w:id="3333" w:name="_Toc233286458"/>
      <w:bookmarkStart w:id="3334" w:name="_Toc233289420"/>
      <w:bookmarkStart w:id="3335" w:name="_Toc233292528"/>
      <w:bookmarkStart w:id="3336" w:name="_Toc233293197"/>
      <w:bookmarkStart w:id="3337" w:name="_Toc233199264"/>
      <w:bookmarkStart w:id="3338" w:name="_Toc233213432"/>
      <w:bookmarkStart w:id="3339" w:name="_Toc233216490"/>
      <w:bookmarkStart w:id="3340" w:name="_Toc233301300"/>
      <w:bookmarkStart w:id="3341" w:name="_Toc233302632"/>
      <w:bookmarkStart w:id="3342" w:name="_Toc233307907"/>
      <w:bookmarkStart w:id="3343" w:name="_Toc233313473"/>
      <w:bookmarkStart w:id="3344" w:name="_Toc233315776"/>
      <w:bookmarkStart w:id="3345" w:name="_Toc233342654"/>
      <w:bookmarkStart w:id="3346" w:name="_Toc233343320"/>
      <w:bookmarkStart w:id="3347" w:name="_Toc233344671"/>
      <w:bookmarkStart w:id="3348" w:name="_Toc233355156"/>
      <w:bookmarkStart w:id="3349" w:name="_Toc233357846"/>
      <w:bookmarkStart w:id="3350" w:name="_Toc233368527"/>
      <w:bookmarkStart w:id="3351" w:name="_Toc233370657"/>
      <w:bookmarkStart w:id="3352" w:name="_Toc2167751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90e</w:t>
      </w:r>
      <w:r w:rsidR="000F1416" w:rsidRPr="007D7680">
        <w:rPr>
          <w:rFonts w:ascii="Times New Roman" w:eastAsia="MS Mincho" w:hAnsi="Times New Roman"/>
          <w:b/>
          <w:color w:val="008000"/>
          <w:sz w:val="16"/>
          <w:szCs w:val="16"/>
        </w:rPr>
        <w:br/>
        <w:t>Změna výkonu zabezpečovací detence na ochranné léčení</w:t>
      </w:r>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p>
    <w:p w14:paraId="723B302A" w14:textId="77777777" w:rsidR="006157E5" w:rsidRDefault="004004F0" w:rsidP="00F07F8A">
      <w:pPr>
        <w:pStyle w:val="Zkladntext"/>
        <w:numPr>
          <w:ilvl w:val="1"/>
          <w:numId w:val="343"/>
        </w:numPr>
        <w:tabs>
          <w:tab w:val="clear" w:pos="1440"/>
          <w:tab w:val="num" w:pos="714"/>
        </w:tabs>
        <w:ind w:left="0"/>
        <w:rPr>
          <w:bCs/>
          <w:sz w:val="16"/>
          <w:szCs w:val="16"/>
        </w:rPr>
      </w:pPr>
      <w:bookmarkStart w:id="3353" w:name="_Hlk95899437"/>
      <w:bookmarkStart w:id="3354" w:name="_Hlk95899569"/>
      <w:r w:rsidRPr="009765B2">
        <w:rPr>
          <w:bCs/>
          <w:sz w:val="16"/>
          <w:szCs w:val="16"/>
        </w:rPr>
        <w:t>Po právní moci rozhodnutí o změně zabezpečovací detence v ochranné léčení postupuje soud obdobně podle § 88 až 90; současně s vyrozuměním podle § 89 odst. 1 zašle soudu, v jehož obvodu se ochranné léčení vykonává, celý spis Dt (Dtm), který se stane trvalou součástí spisu, ve kterém bude o ochranném léčení dále rozhodováno. O změně zabezpečovací detence v ochranné léčení je dále třeba s připojením stejnopisu rozhodnutí s doložkou právní moci vyrozumět ústav pro výkon zabezpečovací detence, v němž se zabezpečovací detence vykonává, a dále soud, který zabezpečovací detenci uložil.</w:t>
      </w:r>
      <w:bookmarkEnd w:id="3353"/>
      <w:bookmarkEnd w:id="3354"/>
    </w:p>
    <w:p w14:paraId="71FFC127" w14:textId="1CB1F61B" w:rsidR="005F5AF2" w:rsidRPr="006157E5" w:rsidRDefault="005F5AF2" w:rsidP="00F07F8A">
      <w:pPr>
        <w:pStyle w:val="Zkladntext"/>
        <w:numPr>
          <w:ilvl w:val="1"/>
          <w:numId w:val="343"/>
        </w:numPr>
        <w:tabs>
          <w:tab w:val="clear" w:pos="1440"/>
          <w:tab w:val="num" w:pos="714"/>
        </w:tabs>
        <w:ind w:left="0"/>
        <w:rPr>
          <w:bCs/>
          <w:sz w:val="16"/>
          <w:szCs w:val="16"/>
        </w:rPr>
      </w:pPr>
      <w:r w:rsidRPr="006157E5">
        <w:rPr>
          <w:sz w:val="16"/>
          <w:szCs w:val="16"/>
        </w:rPr>
        <w:t>Pravomocné rozhodnutí o</w:t>
      </w:r>
      <w:r w:rsidR="005B783D" w:rsidRPr="006157E5">
        <w:rPr>
          <w:sz w:val="16"/>
          <w:szCs w:val="16"/>
        </w:rPr>
        <w:t> </w:t>
      </w:r>
      <w:r w:rsidRPr="006157E5">
        <w:rPr>
          <w:sz w:val="16"/>
          <w:szCs w:val="16"/>
        </w:rPr>
        <w:t>změně zabezpečovací detence na ústavní ochranné léčení zašle soud též policejnímu orgánu, který ve věci konal přípravné řízení</w:t>
      </w:r>
      <w:hyperlink w:anchor="Poz_63" w:history="1">
        <w:r w:rsidRPr="006157E5">
          <w:rPr>
            <w:rStyle w:val="Hypertextovodkaz"/>
            <w:sz w:val="16"/>
            <w:szCs w:val="16"/>
            <w:vertAlign w:val="superscript"/>
          </w:rPr>
          <w:t>63)</w:t>
        </w:r>
      </w:hyperlink>
      <w:r w:rsidRPr="006157E5">
        <w:rPr>
          <w:sz w:val="16"/>
          <w:szCs w:val="16"/>
        </w:rPr>
        <w:t>.</w:t>
      </w:r>
    </w:p>
    <w:p w14:paraId="1EB435D8" w14:textId="02827112" w:rsidR="006157E5" w:rsidRPr="000C782D" w:rsidRDefault="006157E5" w:rsidP="00F07F8A">
      <w:pPr>
        <w:pStyle w:val="Zkladntext"/>
        <w:numPr>
          <w:ilvl w:val="1"/>
          <w:numId w:val="343"/>
        </w:numPr>
        <w:tabs>
          <w:tab w:val="clear" w:pos="1440"/>
          <w:tab w:val="num" w:pos="714"/>
        </w:tabs>
        <w:ind w:left="0"/>
        <w:rPr>
          <w:bCs/>
          <w:sz w:val="16"/>
          <w:szCs w:val="16"/>
        </w:rPr>
      </w:pPr>
      <w:r w:rsidRPr="000C782D">
        <w:rPr>
          <w:bCs/>
          <w:sz w:val="16"/>
          <w:szCs w:val="16"/>
        </w:rPr>
        <w:t>Není-li stanoveno jinak, použijí se na postup v průběhu výkonu zabezpečovací detence přiměřeně ustanovení upravující obdobné postupy v průběhu výkonu ochranného léčení.</w:t>
      </w:r>
    </w:p>
    <w:p w14:paraId="7BA1DA51" w14:textId="1419097B"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55" w:name="_Toc233193239"/>
      <w:bookmarkStart w:id="3356" w:name="_Toc221856824"/>
      <w:bookmarkStart w:id="3357" w:name="_Toc233209837"/>
      <w:bookmarkStart w:id="3358" w:name="_Toc233283656"/>
      <w:bookmarkStart w:id="3359" w:name="_Toc233286459"/>
      <w:bookmarkStart w:id="3360" w:name="_Toc233289421"/>
      <w:bookmarkStart w:id="3361" w:name="_Toc233292529"/>
      <w:bookmarkStart w:id="3362" w:name="_Toc233293198"/>
      <w:bookmarkStart w:id="3363" w:name="_Toc233199265"/>
      <w:bookmarkStart w:id="3364" w:name="_Toc233213433"/>
      <w:bookmarkStart w:id="3365" w:name="_Toc233216491"/>
      <w:bookmarkStart w:id="3366" w:name="_Toc233301301"/>
      <w:bookmarkStart w:id="3367" w:name="_Toc233302633"/>
      <w:bookmarkStart w:id="3368" w:name="_Toc233307908"/>
      <w:bookmarkStart w:id="3369" w:name="_Toc233313474"/>
      <w:bookmarkStart w:id="3370" w:name="_Toc233315777"/>
      <w:bookmarkStart w:id="3371" w:name="_Toc233342655"/>
      <w:bookmarkStart w:id="3372" w:name="_Toc233343321"/>
      <w:bookmarkStart w:id="3373" w:name="_Toc233344672"/>
      <w:bookmarkStart w:id="3374" w:name="_Toc233355157"/>
      <w:bookmarkStart w:id="3375" w:name="_Toc233357847"/>
      <w:bookmarkStart w:id="3376" w:name="_Toc233368528"/>
      <w:bookmarkStart w:id="3377" w:name="_Toc233370658"/>
      <w:bookmarkStart w:id="3378" w:name="_Toc216775188"/>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90f</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trváním zabezpečovací detence</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a propuštěním ze zabezpečovací detence</w:t>
      </w:r>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p>
    <w:p w14:paraId="0B415E06" w14:textId="77777777" w:rsidR="000F1416" w:rsidRPr="007D7680" w:rsidRDefault="000F1416" w:rsidP="00F07F8A">
      <w:pPr>
        <w:pStyle w:val="Prosttext"/>
        <w:numPr>
          <w:ilvl w:val="0"/>
          <w:numId w:val="182"/>
        </w:numPr>
        <w:jc w:val="both"/>
        <w:rPr>
          <w:rFonts w:ascii="Times New Roman" w:eastAsia="MS Mincho" w:hAnsi="Times New Roman"/>
          <w:sz w:val="16"/>
          <w:szCs w:val="16"/>
        </w:rPr>
      </w:pPr>
      <w:r w:rsidRPr="007D7680">
        <w:rPr>
          <w:rFonts w:ascii="Times New Roman" w:eastAsia="MS Mincho" w:hAnsi="Times New Roman"/>
          <w:sz w:val="16"/>
          <w:szCs w:val="16"/>
        </w:rPr>
        <w:t>Okresní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 vede osoby, které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 vykonávají zabezpečovací detenci,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mladistvé osoby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Dtm; každá osoba se vede pod</w:t>
      </w:r>
      <w:r w:rsidR="00452C3A">
        <w:rPr>
          <w:rFonts w:ascii="Times New Roman" w:eastAsia="MS Mincho" w:hAnsi="Times New Roman"/>
          <w:sz w:val="16"/>
          <w:szCs w:val="16"/>
        </w:rPr>
        <w:t> </w:t>
      </w:r>
      <w:r w:rsidRPr="007D7680">
        <w:rPr>
          <w:rFonts w:ascii="Times New Roman" w:eastAsia="MS Mincho" w:hAnsi="Times New Roman"/>
          <w:sz w:val="16"/>
          <w:szCs w:val="16"/>
        </w:rPr>
        <w:t>samostatným číslem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vede se pro ni samostatný spis.</w:t>
      </w:r>
    </w:p>
    <w:p w14:paraId="65C0C4C0" w14:textId="77777777" w:rsidR="000F1416" w:rsidRPr="007D7680" w:rsidRDefault="000F1416" w:rsidP="00F07F8A">
      <w:pPr>
        <w:pStyle w:val="Prosttext"/>
        <w:numPr>
          <w:ilvl w:val="0"/>
          <w:numId w:val="182"/>
        </w:numPr>
        <w:jc w:val="both"/>
        <w:rPr>
          <w:rFonts w:ascii="Times New Roman" w:eastAsia="MS Mincho" w:hAnsi="Times New Roman"/>
          <w:sz w:val="16"/>
          <w:szCs w:val="16"/>
        </w:rPr>
      </w:pPr>
      <w:r w:rsidRPr="007D7680">
        <w:rPr>
          <w:rFonts w:ascii="Times New Roman" w:eastAsia="MS Mincho" w:hAnsi="Times New Roman"/>
          <w:sz w:val="16"/>
          <w:szCs w:val="16"/>
        </w:rPr>
        <w:t>Okresní soud si průběžně od ústavu pro výkon zabezpečovací detence vyžaduje zprávy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výkonu zabezpečovací detence, na nichž sleduje její výkon. Nejméně jednou za 12 měsíců,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mladistvých jednou za</w:t>
      </w:r>
      <w:r w:rsidR="00452C3A">
        <w:rPr>
          <w:rFonts w:ascii="Times New Roman" w:eastAsia="MS Mincho" w:hAnsi="Times New Roman"/>
          <w:sz w:val="16"/>
          <w:szCs w:val="16"/>
        </w:rPr>
        <w:t> </w:t>
      </w:r>
      <w:r w:rsidRPr="007D7680">
        <w:rPr>
          <w:rFonts w:ascii="Times New Roman" w:eastAsia="MS Mincho" w:hAnsi="Times New Roman"/>
          <w:sz w:val="16"/>
          <w:szCs w:val="16"/>
        </w:rPr>
        <w:t>6 měsíců, od započetí výkonu zabezpečovací detence nebo od předchozího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trvání si předseda senátu (samosoudce) opatří všechny potřebné důkazy pro přezkoumání, zda důvody pro její další pokračování trvají.</w:t>
      </w:r>
    </w:p>
    <w:p w14:paraId="2F48D8E9" w14:textId="77777777" w:rsidR="000F1416" w:rsidRPr="007D7680" w:rsidRDefault="000F1416" w:rsidP="00F07F8A">
      <w:pPr>
        <w:pStyle w:val="Prosttext"/>
        <w:numPr>
          <w:ilvl w:val="0"/>
          <w:numId w:val="182"/>
        </w:numPr>
        <w:jc w:val="both"/>
        <w:rPr>
          <w:rFonts w:ascii="Times New Roman" w:eastAsia="MS Mincho" w:hAnsi="Times New Roman"/>
          <w:sz w:val="16"/>
          <w:szCs w:val="16"/>
        </w:rPr>
      </w:pPr>
      <w:r w:rsidRPr="007D7680">
        <w:rPr>
          <w:rFonts w:ascii="Times New Roman" w:eastAsia="MS Mincho" w:hAnsi="Times New Roman"/>
          <w:sz w:val="16"/>
          <w:szCs w:val="16"/>
        </w:rPr>
        <w:t>Jakmile nabude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ze zabezpečovací detence právní moci, zašle soud opis rozhodnutí neprodleně ústavu pro výkon zabezpečovací detence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vrátí zapůjčené spisy), který zabezpečovací detenci uložil.</w:t>
      </w:r>
    </w:p>
    <w:p w14:paraId="18B63059" w14:textId="77777777" w:rsidR="009F4157" w:rsidRPr="007D7680" w:rsidRDefault="009F4157" w:rsidP="00F07F8A">
      <w:pPr>
        <w:pStyle w:val="Odstavecseseznamem"/>
        <w:numPr>
          <w:ilvl w:val="0"/>
          <w:numId w:val="182"/>
        </w:numPr>
        <w:tabs>
          <w:tab w:val="clear" w:pos="717"/>
          <w:tab w:val="left" w:pos="709"/>
        </w:tabs>
        <w:ind w:left="0"/>
        <w:jc w:val="both"/>
        <w:rPr>
          <w:rFonts w:eastAsia="MS Mincho"/>
          <w:sz w:val="16"/>
          <w:szCs w:val="16"/>
        </w:rPr>
      </w:pPr>
      <w:r w:rsidRPr="007D7680">
        <w:rPr>
          <w:sz w:val="16"/>
          <w:szCs w:val="16"/>
        </w:rPr>
        <w:t>Pravomocné rozhodnutí o propuštění osoby ze zabezpečovací detence či o upuštění od jejího výkonu soud zašle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14:paraId="206987AC" w14:textId="06649E9F" w:rsidR="000F1416" w:rsidRPr="009765B2" w:rsidRDefault="00FE0AA5" w:rsidP="00E94943">
      <w:pPr>
        <w:pStyle w:val="Prosttext"/>
        <w:keepNext/>
        <w:spacing w:before="60"/>
        <w:jc w:val="center"/>
        <w:outlineLvl w:val="4"/>
        <w:rPr>
          <w:rFonts w:ascii="Times New Roman" w:eastAsia="MS Mincho" w:hAnsi="Times New Roman"/>
          <w:b/>
          <w:color w:val="008000"/>
          <w:sz w:val="16"/>
          <w:szCs w:val="16"/>
        </w:rPr>
      </w:pPr>
      <w:bookmarkStart w:id="3379" w:name="_Toc233193240"/>
      <w:bookmarkStart w:id="3380" w:name="_Toc221856825"/>
      <w:bookmarkStart w:id="3381" w:name="_Toc233209838"/>
      <w:bookmarkStart w:id="3382" w:name="_Toc233283657"/>
      <w:bookmarkStart w:id="3383" w:name="_Toc233286460"/>
      <w:bookmarkStart w:id="3384" w:name="_Toc233289422"/>
      <w:bookmarkStart w:id="3385" w:name="_Toc233292530"/>
      <w:bookmarkStart w:id="3386" w:name="_Toc233293199"/>
      <w:bookmarkStart w:id="3387" w:name="_Toc233199266"/>
      <w:bookmarkStart w:id="3388" w:name="_Toc233213434"/>
      <w:bookmarkStart w:id="3389" w:name="_Toc233216492"/>
      <w:bookmarkStart w:id="3390" w:name="_Toc233301302"/>
      <w:bookmarkStart w:id="3391" w:name="_Toc233302634"/>
      <w:bookmarkStart w:id="3392" w:name="_Toc233307909"/>
      <w:bookmarkStart w:id="3393" w:name="_Toc233313475"/>
      <w:bookmarkStart w:id="3394" w:name="_Toc233315778"/>
      <w:bookmarkStart w:id="3395" w:name="_Toc233342656"/>
      <w:bookmarkStart w:id="3396" w:name="_Toc233343322"/>
      <w:bookmarkStart w:id="3397" w:name="_Toc233344673"/>
      <w:bookmarkStart w:id="3398" w:name="_Toc233355158"/>
      <w:bookmarkStart w:id="3399" w:name="_Toc233357848"/>
      <w:bookmarkStart w:id="3400" w:name="_Toc233368529"/>
      <w:bookmarkStart w:id="3401" w:name="_Toc233370659"/>
      <w:bookmarkStart w:id="3402" w:name="_Toc216775189"/>
      <w:r w:rsidRPr="009765B2">
        <w:rPr>
          <w:rFonts w:ascii="Times New Roman" w:eastAsia="MS Mincho" w:hAnsi="Times New Roman"/>
          <w:b/>
          <w:color w:val="008000"/>
          <w:sz w:val="16"/>
          <w:szCs w:val="16"/>
        </w:rPr>
        <w:t>§ </w:t>
      </w:r>
      <w:r w:rsidR="000F1416" w:rsidRPr="009765B2">
        <w:rPr>
          <w:rFonts w:ascii="Times New Roman" w:eastAsia="MS Mincho" w:hAnsi="Times New Roman"/>
          <w:b/>
          <w:color w:val="008000"/>
          <w:sz w:val="16"/>
          <w:szCs w:val="16"/>
        </w:rPr>
        <w:t>90g</w:t>
      </w:r>
      <w:r w:rsidR="000F1416" w:rsidRPr="005A5140">
        <w:rPr>
          <w:rFonts w:ascii="Times New Roman" w:eastAsia="MS Mincho" w:hAnsi="Times New Roman"/>
          <w:b/>
          <w:color w:val="0070C0"/>
          <w:sz w:val="16"/>
          <w:szCs w:val="16"/>
        </w:rPr>
        <w:br/>
      </w:r>
      <w:r w:rsidR="000F1416" w:rsidRPr="009765B2">
        <w:rPr>
          <w:rFonts w:ascii="Times New Roman" w:eastAsia="MS Mincho" w:hAnsi="Times New Roman"/>
          <w:b/>
          <w:color w:val="008000"/>
          <w:sz w:val="16"/>
          <w:szCs w:val="16"/>
        </w:rPr>
        <w:t xml:space="preserve">Náklady výkonu </w:t>
      </w:r>
      <w:r w:rsidR="005A5140" w:rsidRPr="009765B2">
        <w:rPr>
          <w:rFonts w:ascii="Times New Roman" w:eastAsia="MS Mincho" w:hAnsi="Times New Roman"/>
          <w:b/>
          <w:color w:val="008000"/>
          <w:sz w:val="16"/>
          <w:szCs w:val="16"/>
        </w:rPr>
        <w:t xml:space="preserve">ochranného léčení a </w:t>
      </w:r>
      <w:r w:rsidR="000F1416" w:rsidRPr="009765B2">
        <w:rPr>
          <w:rFonts w:ascii="Times New Roman" w:eastAsia="MS Mincho" w:hAnsi="Times New Roman"/>
          <w:b/>
          <w:color w:val="008000"/>
          <w:sz w:val="16"/>
          <w:szCs w:val="16"/>
        </w:rPr>
        <w:t>zabezpečovací detence</w:t>
      </w:r>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p>
    <w:p w14:paraId="0B8693F3" w14:textId="5CB6F190" w:rsidR="004C2F04" w:rsidRPr="007D7680" w:rsidRDefault="005A5140" w:rsidP="004C2F04">
      <w:pPr>
        <w:pStyle w:val="Zkladntext"/>
        <w:ind w:firstLine="357"/>
        <w:rPr>
          <w:sz w:val="16"/>
          <w:szCs w:val="16"/>
        </w:rPr>
      </w:pPr>
      <w:r w:rsidRPr="009765B2">
        <w:rPr>
          <w:bCs/>
          <w:sz w:val="16"/>
          <w:szCs w:val="16"/>
        </w:rPr>
        <w:t xml:space="preserve">Náklady spojené s výkonem ochranného léčení a zabezpečovací detence nejsou součástí nákladů trestního řízení a </w:t>
      </w:r>
      <w:r w:rsidR="00527D9D" w:rsidRPr="00B9369B">
        <w:rPr>
          <w:bCs/>
          <w:sz w:val="16"/>
          <w:szCs w:val="16"/>
        </w:rPr>
        <w:t>nevymáhá je soud ani celní úřad</w:t>
      </w:r>
      <w:r w:rsidRPr="005A5140">
        <w:rPr>
          <w:bCs/>
          <w:sz w:val="16"/>
          <w:szCs w:val="16"/>
        </w:rPr>
        <w:t>.</w:t>
      </w:r>
    </w:p>
    <w:p w14:paraId="44E6892D" w14:textId="77777777" w:rsidR="004C2F04" w:rsidRPr="007D7680" w:rsidRDefault="00FE0AA5" w:rsidP="00166463">
      <w:pPr>
        <w:pStyle w:val="Prosttext"/>
        <w:keepNext/>
        <w:spacing w:before="60"/>
        <w:jc w:val="center"/>
        <w:outlineLvl w:val="4"/>
        <w:rPr>
          <w:rFonts w:ascii="Times New Roman" w:eastAsia="MS Mincho" w:hAnsi="Times New Roman"/>
          <w:b/>
          <w:color w:val="008000"/>
          <w:sz w:val="16"/>
          <w:szCs w:val="16"/>
        </w:rPr>
      </w:pPr>
      <w:bookmarkStart w:id="3403" w:name="_Toc216775190"/>
      <w:r w:rsidRPr="007D7680">
        <w:rPr>
          <w:rFonts w:ascii="Times New Roman" w:eastAsia="MS Mincho" w:hAnsi="Times New Roman"/>
          <w:b/>
          <w:color w:val="008000"/>
          <w:sz w:val="16"/>
          <w:szCs w:val="16"/>
        </w:rPr>
        <w:t>§ </w:t>
      </w:r>
      <w:r w:rsidR="00166463" w:rsidRPr="007D7680">
        <w:rPr>
          <w:rFonts w:ascii="Times New Roman" w:eastAsia="MS Mincho" w:hAnsi="Times New Roman"/>
          <w:b/>
          <w:color w:val="008000"/>
          <w:sz w:val="16"/>
          <w:szCs w:val="16"/>
        </w:rPr>
        <w:t>90h</w:t>
      </w:r>
      <w:r w:rsidR="00166463" w:rsidRPr="007D7680">
        <w:rPr>
          <w:rFonts w:ascii="Times New Roman" w:eastAsia="MS Mincho" w:hAnsi="Times New Roman"/>
          <w:b/>
          <w:color w:val="008000"/>
          <w:sz w:val="16"/>
          <w:szCs w:val="16"/>
        </w:rPr>
        <w:br/>
      </w:r>
      <w:r w:rsidR="004C2F04" w:rsidRPr="007D7680">
        <w:rPr>
          <w:rFonts w:ascii="Times New Roman" w:eastAsia="MS Mincho" w:hAnsi="Times New Roman"/>
          <w:b/>
          <w:color w:val="008000"/>
          <w:sz w:val="16"/>
          <w:szCs w:val="16"/>
        </w:rPr>
        <w:t>Příkaz</w:t>
      </w:r>
      <w:r w:rsidRPr="007D7680">
        <w:rPr>
          <w:rFonts w:ascii="Times New Roman" w:eastAsia="MS Mincho" w:hAnsi="Times New Roman"/>
          <w:b/>
          <w:color w:val="008000"/>
          <w:sz w:val="16"/>
          <w:szCs w:val="16"/>
        </w:rPr>
        <w:t xml:space="preserve"> k </w:t>
      </w:r>
      <w:r w:rsidR="004C2F04" w:rsidRPr="007D7680">
        <w:rPr>
          <w:rFonts w:ascii="Times New Roman" w:eastAsia="MS Mincho" w:hAnsi="Times New Roman"/>
          <w:b/>
          <w:color w:val="008000"/>
          <w:sz w:val="16"/>
          <w:szCs w:val="16"/>
        </w:rPr>
        <w:t>propuštění</w:t>
      </w:r>
      <w:r w:rsidRPr="007D7680">
        <w:rPr>
          <w:rFonts w:ascii="Times New Roman" w:eastAsia="MS Mincho" w:hAnsi="Times New Roman"/>
          <w:b/>
          <w:color w:val="008000"/>
          <w:sz w:val="16"/>
          <w:szCs w:val="16"/>
        </w:rPr>
        <w:t xml:space="preserve"> z </w:t>
      </w:r>
      <w:r w:rsidR="004C2F04" w:rsidRPr="007D7680">
        <w:rPr>
          <w:rFonts w:ascii="Times New Roman" w:eastAsia="MS Mincho" w:hAnsi="Times New Roman"/>
          <w:b/>
          <w:color w:val="008000"/>
          <w:sz w:val="16"/>
          <w:szCs w:val="16"/>
        </w:rPr>
        <w:t>výkonu ochranného léčení či zabezpečovací detence</w:t>
      </w:r>
      <w:bookmarkEnd w:id="3403"/>
    </w:p>
    <w:p w14:paraId="5B294A27" w14:textId="339B7966"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Jakmile se stane vykonatelným rozhodnutí, na základě kterého je třeba propustit osobu</w:t>
      </w:r>
      <w:r w:rsidR="00FE0AA5" w:rsidRPr="007D7680">
        <w:rPr>
          <w:sz w:val="16"/>
          <w:szCs w:val="16"/>
        </w:rPr>
        <w:t xml:space="preserve"> z </w:t>
      </w:r>
      <w:r w:rsidRPr="007D7680">
        <w:rPr>
          <w:sz w:val="16"/>
          <w:szCs w:val="16"/>
        </w:rPr>
        <w:t>ústavu pro výkon zabezpečovací detence, případně</w:t>
      </w:r>
      <w:r w:rsidR="00D362B8">
        <w:rPr>
          <w:sz w:val="16"/>
          <w:szCs w:val="16"/>
        </w:rPr>
        <w:t> </w:t>
      </w:r>
      <w:r w:rsidRPr="007D7680">
        <w:rPr>
          <w:sz w:val="16"/>
          <w:szCs w:val="16"/>
        </w:rPr>
        <w:t>ze</w:t>
      </w:r>
      <w:r w:rsidR="00D362B8">
        <w:rPr>
          <w:sz w:val="16"/>
          <w:szCs w:val="16"/>
        </w:rPr>
        <w:t> </w:t>
      </w:r>
      <w:r w:rsidRPr="007D7680">
        <w:rPr>
          <w:sz w:val="16"/>
          <w:szCs w:val="16"/>
        </w:rPr>
        <w:t>zdravotnického zařízení,</w:t>
      </w:r>
      <w:r w:rsidR="00FE0AA5" w:rsidRPr="007D7680">
        <w:rPr>
          <w:sz w:val="16"/>
          <w:szCs w:val="16"/>
        </w:rPr>
        <w:t xml:space="preserve"> v </w:t>
      </w:r>
      <w:r w:rsidRPr="007D7680">
        <w:rPr>
          <w:sz w:val="16"/>
          <w:szCs w:val="16"/>
        </w:rPr>
        <w:t>němž se vykonává ochranné léčení, nařídí předseda senátu (samosoudce) soudu, který rozhodnutí učinil, neprodleně</w:t>
      </w:r>
      <w:r w:rsidR="00D362B8">
        <w:rPr>
          <w:sz w:val="16"/>
          <w:szCs w:val="16"/>
        </w:rPr>
        <w:t> </w:t>
      </w:r>
      <w:r w:rsidRPr="007D7680">
        <w:rPr>
          <w:sz w:val="16"/>
          <w:szCs w:val="16"/>
        </w:rPr>
        <w:t>ústavu pro výkon zabezpečovací detence, případně zdravotnickému zařízení,</w:t>
      </w:r>
      <w:r w:rsidR="00FE0AA5" w:rsidRPr="007D7680">
        <w:rPr>
          <w:sz w:val="16"/>
          <w:szCs w:val="16"/>
        </w:rPr>
        <w:t xml:space="preserve"> v </w:t>
      </w:r>
      <w:r w:rsidRPr="007D7680">
        <w:rPr>
          <w:sz w:val="16"/>
          <w:szCs w:val="16"/>
        </w:rPr>
        <w:t>němž se vykonává ochranné léčení, aby byla osoba ihn</w:t>
      </w:r>
      <w:r w:rsidR="00166463" w:rsidRPr="007D7680">
        <w:rPr>
          <w:sz w:val="16"/>
          <w:szCs w:val="16"/>
        </w:rPr>
        <w:t>ed propuštěna na</w:t>
      </w:r>
      <w:r w:rsidR="00452C3A">
        <w:rPr>
          <w:sz w:val="16"/>
          <w:szCs w:val="16"/>
        </w:rPr>
        <w:t> </w:t>
      </w:r>
      <w:r w:rsidR="00166463" w:rsidRPr="007D7680">
        <w:rPr>
          <w:sz w:val="16"/>
          <w:szCs w:val="16"/>
        </w:rPr>
        <w:t>svobodu.</w:t>
      </w:r>
    </w:p>
    <w:p w14:paraId="5A0EACF5"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Pokud vykonatelnost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nastane rozhodnutím soudu druhého stupně, nařídí propuštění neprodleně předseda senátu tohoto soudu.</w:t>
      </w:r>
    </w:p>
    <w:p w14:paraId="000E1756"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Pokud by mělo rozhodnutí podle odstavce</w:t>
      </w:r>
      <w:r w:rsidR="00166463" w:rsidRPr="007D7680">
        <w:rPr>
          <w:sz w:val="16"/>
          <w:szCs w:val="16"/>
        </w:rPr>
        <w:t> </w:t>
      </w:r>
      <w:r w:rsidRPr="007D7680">
        <w:rPr>
          <w:sz w:val="16"/>
          <w:szCs w:val="16"/>
        </w:rPr>
        <w:t>1 nabýt vykonatelnosti</w:t>
      </w:r>
      <w:r w:rsidR="00FE0AA5" w:rsidRPr="007D7680">
        <w:rPr>
          <w:sz w:val="16"/>
          <w:szCs w:val="16"/>
        </w:rPr>
        <w:t xml:space="preserve"> v </w:t>
      </w:r>
      <w:r w:rsidRPr="007D7680">
        <w:rPr>
          <w:sz w:val="16"/>
          <w:szCs w:val="16"/>
        </w:rPr>
        <w:t>den pracovního klidu nebo pracovního volna, je třeba o tom informovat službu konajícího soudce, případně učinit jiná vhodná opatření</w:t>
      </w:r>
      <w:r w:rsidR="00FE0AA5" w:rsidRPr="007D7680">
        <w:rPr>
          <w:sz w:val="16"/>
          <w:szCs w:val="16"/>
        </w:rPr>
        <w:t xml:space="preserve"> k </w:t>
      </w:r>
      <w:r w:rsidRPr="007D7680">
        <w:rPr>
          <w:sz w:val="16"/>
          <w:szCs w:val="16"/>
        </w:rPr>
        <w:t>tomu, aby</w:t>
      </w:r>
      <w:r w:rsidR="00452C3A">
        <w:rPr>
          <w:sz w:val="16"/>
          <w:szCs w:val="16"/>
        </w:rPr>
        <w:t> </w:t>
      </w:r>
      <w:r w:rsidRPr="007D7680">
        <w:rPr>
          <w:sz w:val="16"/>
          <w:szCs w:val="16"/>
        </w:rPr>
        <w:t>osoba, má-li být propuštěna na svobodu, byla propuštěna bez zbytečného od</w:t>
      </w:r>
      <w:r w:rsidR="00166463" w:rsidRPr="007D7680">
        <w:rPr>
          <w:sz w:val="16"/>
          <w:szCs w:val="16"/>
        </w:rPr>
        <w:t>kladu po nabytí vykonatelnosti.</w:t>
      </w:r>
    </w:p>
    <w:p w14:paraId="37A1FA09"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Zároveň</w:t>
      </w:r>
      <w:r w:rsidR="00FE0AA5" w:rsidRPr="007D7680">
        <w:rPr>
          <w:sz w:val="16"/>
          <w:szCs w:val="16"/>
        </w:rPr>
        <w:t xml:space="preserve"> s </w:t>
      </w:r>
      <w:r w:rsidRPr="007D7680">
        <w:rPr>
          <w:sz w:val="16"/>
          <w:szCs w:val="16"/>
        </w:rPr>
        <w:t>příkazem</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 zabezpečovací detence je třeba ústavu pro výkon zabezpečovací detence, případně zdravotnickému zařízení, předat příslušné rozhodnutí</w:t>
      </w:r>
      <w:r w:rsidR="00FE0AA5" w:rsidRPr="007D7680">
        <w:rPr>
          <w:sz w:val="16"/>
          <w:szCs w:val="16"/>
        </w:rPr>
        <w:t xml:space="preserve"> s </w:t>
      </w:r>
      <w:r w:rsidRPr="007D7680">
        <w:rPr>
          <w:sz w:val="16"/>
          <w:szCs w:val="16"/>
        </w:rPr>
        <w:t>doložkou právní moci.</w:t>
      </w:r>
    </w:p>
    <w:p w14:paraId="5C020329"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Na doručení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w:t>
      </w:r>
      <w:r w:rsidR="00452C3A">
        <w:rPr>
          <w:sz w:val="16"/>
          <w:szCs w:val="16"/>
        </w:rPr>
        <w:t> </w:t>
      </w:r>
      <w:r w:rsidRPr="007D7680">
        <w:rPr>
          <w:sz w:val="16"/>
          <w:szCs w:val="16"/>
        </w:rPr>
        <w:t>zabezpečovací detence se použijí přiměřeně ustanovení týkající se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vazby.</w:t>
      </w:r>
    </w:p>
    <w:p w14:paraId="544025D8" w14:textId="77777777" w:rsidR="00840EC3" w:rsidRPr="00E9665A" w:rsidRDefault="00840EC3" w:rsidP="007527D3">
      <w:pPr>
        <w:pStyle w:val="Prosttext"/>
        <w:keepNext/>
        <w:spacing w:before="60"/>
        <w:jc w:val="center"/>
        <w:outlineLvl w:val="4"/>
        <w:rPr>
          <w:rFonts w:ascii="Times New Roman" w:eastAsia="MS Mincho" w:hAnsi="Times New Roman"/>
          <w:b/>
          <w:color w:val="008000"/>
          <w:sz w:val="16"/>
          <w:szCs w:val="16"/>
        </w:rPr>
      </w:pPr>
      <w:bookmarkStart w:id="3404" w:name="_Toc216775191"/>
      <w:bookmarkEnd w:id="3229"/>
      <w:r w:rsidRPr="00E9665A">
        <w:rPr>
          <w:rFonts w:ascii="Times New Roman" w:eastAsia="MS Mincho" w:hAnsi="Times New Roman"/>
          <w:b/>
          <w:color w:val="008000"/>
          <w:sz w:val="16"/>
          <w:szCs w:val="16"/>
        </w:rPr>
        <w:t>§ 90i</w:t>
      </w:r>
      <w:r w:rsidRPr="00E9665A">
        <w:rPr>
          <w:rFonts w:ascii="Times New Roman" w:eastAsia="MS Mincho" w:hAnsi="Times New Roman"/>
          <w:b/>
          <w:color w:val="008000"/>
          <w:sz w:val="16"/>
          <w:szCs w:val="16"/>
        </w:rPr>
        <w:br/>
        <w:t>Postup při nařízení výkonu ochranné výchovy</w:t>
      </w:r>
      <w:bookmarkEnd w:id="3404"/>
    </w:p>
    <w:p w14:paraId="3BF8A32A" w14:textId="77777777" w:rsidR="007527D3" w:rsidRPr="00F627EC" w:rsidRDefault="007527D3" w:rsidP="00F07F8A">
      <w:pPr>
        <w:pStyle w:val="Prosttext"/>
        <w:numPr>
          <w:ilvl w:val="0"/>
          <w:numId w:val="382"/>
        </w:numPr>
        <w:jc w:val="both"/>
        <w:rPr>
          <w:rFonts w:ascii="Times New Roman" w:eastAsia="MS Mincho" w:hAnsi="Times New Roman"/>
          <w:bCs/>
          <w:sz w:val="16"/>
          <w:szCs w:val="16"/>
        </w:rPr>
      </w:pPr>
      <w:r w:rsidRPr="00F627EC">
        <w:rPr>
          <w:rFonts w:ascii="Times New Roman" w:eastAsia="MS Mincho" w:hAnsi="Times New Roman"/>
          <w:bCs/>
          <w:sz w:val="16"/>
          <w:szCs w:val="16"/>
        </w:rPr>
        <w:t>Předseda senátu soudu pro mládež, který ve věci rozhodoval v prvním stupni, současně s nařízením výkonu ochranné výchovy</w:t>
      </w:r>
      <w:hyperlink w:anchor="Poz73" w:history="1">
        <w:r w:rsidRPr="00BF12F8">
          <w:rPr>
            <w:rStyle w:val="Hypertextovodkaz"/>
            <w:rFonts w:ascii="Times New Roman" w:eastAsia="MS Mincho" w:hAnsi="Times New Roman"/>
            <w:sz w:val="16"/>
            <w:vertAlign w:val="superscript"/>
          </w:rPr>
          <w:t>73)</w:t>
        </w:r>
      </w:hyperlink>
      <w:r w:rsidRPr="00F627EC">
        <w:rPr>
          <w:rFonts w:ascii="Times New Roman" w:eastAsia="MS Mincho" w:hAnsi="Times New Roman"/>
          <w:bCs/>
          <w:sz w:val="16"/>
          <w:szCs w:val="16"/>
        </w:rPr>
        <w:t xml:space="preserve"> požádá výchovné zařízení, aby nejméně jednou za 6 měsíců trvání výkonu ochranné výchovy zaslalo okresnímu soudu pro mládež, v jehož obvodu se ochranná výchova vykonává, zprávu o průběhu výkonu ochranné výchovy. </w:t>
      </w:r>
    </w:p>
    <w:p w14:paraId="4C9857FA" w14:textId="77777777" w:rsidR="007527D3" w:rsidRPr="00F627EC" w:rsidRDefault="007527D3" w:rsidP="00F07F8A">
      <w:pPr>
        <w:pStyle w:val="Prosttext"/>
        <w:numPr>
          <w:ilvl w:val="0"/>
          <w:numId w:val="382"/>
        </w:numPr>
        <w:jc w:val="both"/>
        <w:rPr>
          <w:rFonts w:ascii="Times New Roman" w:eastAsia="MS Mincho" w:hAnsi="Times New Roman"/>
          <w:bCs/>
          <w:sz w:val="16"/>
          <w:szCs w:val="16"/>
        </w:rPr>
      </w:pPr>
      <w:r w:rsidRPr="00F627EC">
        <w:rPr>
          <w:rFonts w:ascii="Times New Roman" w:eastAsia="MS Mincho" w:hAnsi="Times New Roman"/>
          <w:bCs/>
          <w:sz w:val="16"/>
          <w:szCs w:val="16"/>
        </w:rPr>
        <w:t>Současně s nařízením výkonu ochranné výchovy uloží podle §</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34a předseda senátu soudu pro mládež, který ve věci rozhodoval v prvním stupni, orgánu sociálně-právní ochrany dětí, aby okresnímu soudu pro mládež, v jehož obvodu se ochranná výchova vykonává, zaslal nejméně jednou za 6 měsíců trvání výkonu ochranné výchovy zprávu o</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sledování výkonu ochranné výchovy a o aktuálních poměrech mladistvého.</w:t>
      </w:r>
    </w:p>
    <w:p w14:paraId="0B73E3DF" w14:textId="7D846AFD" w:rsidR="00840EC3" w:rsidRPr="00F627EC" w:rsidRDefault="007527D3" w:rsidP="00F07F8A">
      <w:pPr>
        <w:pStyle w:val="Prosttext"/>
        <w:numPr>
          <w:ilvl w:val="0"/>
          <w:numId w:val="382"/>
        </w:numPr>
        <w:tabs>
          <w:tab w:val="clear" w:pos="717"/>
          <w:tab w:val="left" w:pos="714"/>
        </w:tabs>
        <w:jc w:val="both"/>
        <w:rPr>
          <w:rFonts w:ascii="Times New Roman" w:eastAsia="MS Mincho" w:hAnsi="Times New Roman"/>
          <w:bCs/>
          <w:sz w:val="16"/>
          <w:szCs w:val="16"/>
        </w:rPr>
      </w:pPr>
      <w:r w:rsidRPr="00F627EC">
        <w:rPr>
          <w:rFonts w:ascii="Times New Roman" w:eastAsia="MS Mincho" w:hAnsi="Times New Roman"/>
          <w:bCs/>
          <w:sz w:val="16"/>
          <w:szCs w:val="16"/>
        </w:rPr>
        <w:t>Jestliže má být ochranná výchova na mladistvém vykonávána po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skončení výkonu trestního opatření odnětí svobody, předseda senátu soudu pro</w:t>
      </w:r>
      <w:r w:rsidR="00D362B8">
        <w:rPr>
          <w:rFonts w:ascii="Times New Roman" w:eastAsia="MS Mincho" w:hAnsi="Times New Roman"/>
          <w:bCs/>
          <w:sz w:val="16"/>
          <w:szCs w:val="16"/>
        </w:rPr>
        <w:t> </w:t>
      </w:r>
      <w:r w:rsidRPr="00F627EC">
        <w:rPr>
          <w:rFonts w:ascii="Times New Roman" w:eastAsia="MS Mincho" w:hAnsi="Times New Roman"/>
          <w:bCs/>
          <w:sz w:val="16"/>
          <w:szCs w:val="16"/>
        </w:rPr>
        <w:t>mládež do nařízení výkonu trestního opatření odnětí svobody uvede výchovné zařízení, do nějž má být mladistvý po skončení výkonu trestního opatření dodán. Jestliže bylo od výkonu ochranné výchovy upuštěno, nebo došlo k jiné skutečnosti, v jejímž důsledku nemá mladistvý být do výkonu ochranné výchovy dodán, je třeba o tom vyrozumět věznici, v níž je trestní opatření odnětí svobody vykonáváno, a výchovné zařízení, do nějž měl být mladistvý po skončení výkonu trestního opatření dodá</w:t>
      </w:r>
      <w:r w:rsidR="00285025" w:rsidRPr="00F627EC">
        <w:rPr>
          <w:rFonts w:ascii="Times New Roman" w:eastAsia="MS Mincho" w:hAnsi="Times New Roman"/>
          <w:bCs/>
          <w:sz w:val="16"/>
          <w:szCs w:val="16"/>
        </w:rPr>
        <w:t>n.</w:t>
      </w:r>
    </w:p>
    <w:p w14:paraId="77F99183" w14:textId="77777777" w:rsidR="002524FD" w:rsidRPr="00E9665A" w:rsidRDefault="00285025" w:rsidP="002524FD">
      <w:pPr>
        <w:pStyle w:val="Prosttext"/>
        <w:keepNext/>
        <w:spacing w:before="60"/>
        <w:jc w:val="center"/>
        <w:outlineLvl w:val="4"/>
        <w:rPr>
          <w:rFonts w:ascii="Times New Roman" w:eastAsia="MS Mincho" w:hAnsi="Times New Roman"/>
          <w:b/>
          <w:color w:val="008000"/>
          <w:sz w:val="16"/>
          <w:szCs w:val="16"/>
        </w:rPr>
      </w:pPr>
      <w:bookmarkStart w:id="3405" w:name="_Toc216775192"/>
      <w:r w:rsidRPr="00E9665A">
        <w:rPr>
          <w:rFonts w:ascii="Times New Roman" w:eastAsia="MS Mincho" w:hAnsi="Times New Roman"/>
          <w:b/>
          <w:color w:val="008000"/>
          <w:sz w:val="16"/>
          <w:szCs w:val="16"/>
        </w:rPr>
        <w:t>§ 90j</w:t>
      </w:r>
      <w:r w:rsidRPr="00E9665A">
        <w:rPr>
          <w:rFonts w:ascii="Times New Roman" w:eastAsia="MS Mincho" w:hAnsi="Times New Roman"/>
          <w:b/>
          <w:color w:val="008000"/>
          <w:sz w:val="16"/>
          <w:szCs w:val="16"/>
        </w:rPr>
        <w:br/>
      </w:r>
      <w:r w:rsidR="002524FD" w:rsidRPr="00E9665A">
        <w:rPr>
          <w:rFonts w:ascii="Times New Roman" w:eastAsia="MS Mincho" w:hAnsi="Times New Roman"/>
          <w:b/>
          <w:color w:val="008000"/>
          <w:sz w:val="16"/>
          <w:szCs w:val="16"/>
        </w:rPr>
        <w:t>Výkon ochranné výchovy</w:t>
      </w:r>
      <w:bookmarkEnd w:id="3405"/>
    </w:p>
    <w:p w14:paraId="3C5054F0" w14:textId="77777777" w:rsidR="00CC18E3" w:rsidRPr="00F627EC" w:rsidRDefault="002524FD" w:rsidP="00F07F8A">
      <w:pPr>
        <w:pStyle w:val="Zkladntext"/>
        <w:numPr>
          <w:ilvl w:val="0"/>
          <w:numId w:val="383"/>
        </w:numPr>
        <w:rPr>
          <w:bCs/>
          <w:sz w:val="16"/>
          <w:szCs w:val="16"/>
        </w:rPr>
      </w:pPr>
      <w:r w:rsidRPr="00F627EC">
        <w:rPr>
          <w:bCs/>
          <w:sz w:val="16"/>
          <w:szCs w:val="16"/>
        </w:rPr>
        <w:t>Soud pro mládež, v jehož obvodu se ochranná výchova vykonává, založí zprávy podle § 90i odst. 1 a 2 do nového spisu v rejstříku Ntm, oddílu „vš</w:t>
      </w:r>
      <w:r w:rsidR="00C01B88" w:rsidRPr="00F627EC">
        <w:rPr>
          <w:bCs/>
          <w:sz w:val="16"/>
          <w:szCs w:val="16"/>
        </w:rPr>
        <w:t>eobecný“, a spis předloží předsedovi senátu</w:t>
      </w:r>
      <w:r w:rsidRPr="00F627EC">
        <w:rPr>
          <w:bCs/>
          <w:sz w:val="16"/>
          <w:szCs w:val="16"/>
        </w:rPr>
        <w:t xml:space="preserve"> ke zvážení dalšího postupu. Tento spis se</w:t>
      </w:r>
      <w:r w:rsidR="00740183" w:rsidRPr="00F627EC">
        <w:rPr>
          <w:bCs/>
          <w:sz w:val="16"/>
          <w:szCs w:val="16"/>
        </w:rPr>
        <w:t> </w:t>
      </w:r>
      <w:r w:rsidRPr="00F627EC">
        <w:rPr>
          <w:bCs/>
          <w:sz w:val="16"/>
          <w:szCs w:val="16"/>
        </w:rPr>
        <w:t>vyřídí způsobem „jinak“ s datem vyřízení a datem právní moci dnem, kdy předseda senátu vzal uvedené zprávy na</w:t>
      </w:r>
      <w:r w:rsidR="00C01B88" w:rsidRPr="00F627EC">
        <w:rPr>
          <w:bCs/>
          <w:sz w:val="16"/>
          <w:szCs w:val="16"/>
        </w:rPr>
        <w:t> </w:t>
      </w:r>
      <w:r w:rsidRPr="00F627EC">
        <w:rPr>
          <w:bCs/>
          <w:sz w:val="16"/>
          <w:szCs w:val="16"/>
        </w:rPr>
        <w:t>vědomí, případně stanovil další postup. Další periodické zprávy podle § 90i se</w:t>
      </w:r>
      <w:r w:rsidR="00E72707" w:rsidRPr="00F627EC">
        <w:rPr>
          <w:bCs/>
          <w:sz w:val="16"/>
          <w:szCs w:val="16"/>
        </w:rPr>
        <w:t> </w:t>
      </w:r>
      <w:r w:rsidRPr="00F627EC">
        <w:rPr>
          <w:bCs/>
          <w:sz w:val="16"/>
          <w:szCs w:val="16"/>
        </w:rPr>
        <w:t xml:space="preserve">zakládají do </w:t>
      </w:r>
      <w:r w:rsidR="00F33087" w:rsidRPr="00F627EC">
        <w:rPr>
          <w:bCs/>
          <w:sz w:val="16"/>
          <w:szCs w:val="16"/>
        </w:rPr>
        <w:t>téhož spisu a předkládají předsedovi senátu</w:t>
      </w:r>
      <w:r w:rsidRPr="00F627EC">
        <w:rPr>
          <w:bCs/>
          <w:sz w:val="16"/>
          <w:szCs w:val="16"/>
        </w:rPr>
        <w:t xml:space="preserve"> podle jeho pokynů.</w:t>
      </w:r>
    </w:p>
    <w:p w14:paraId="2F59C245" w14:textId="5499E91C" w:rsidR="00DF16F2" w:rsidRDefault="002524FD" w:rsidP="00F07F8A">
      <w:pPr>
        <w:pStyle w:val="Zkladntext"/>
        <w:numPr>
          <w:ilvl w:val="0"/>
          <w:numId w:val="383"/>
        </w:numPr>
        <w:rPr>
          <w:bCs/>
          <w:sz w:val="16"/>
          <w:szCs w:val="16"/>
        </w:rPr>
      </w:pPr>
      <w:r w:rsidRPr="00F627EC">
        <w:rPr>
          <w:bCs/>
          <w:sz w:val="16"/>
          <w:szCs w:val="16"/>
        </w:rPr>
        <w:t>Jestliže bude soud pro mládež rozhodovat o propuštění z ochranné výchovy, podmíněném umístění mimo výchovné zařízení, případně</w:t>
      </w:r>
      <w:r w:rsidR="00200973">
        <w:rPr>
          <w:bCs/>
          <w:sz w:val="16"/>
          <w:szCs w:val="16"/>
        </w:rPr>
        <w:t> </w:t>
      </w:r>
      <w:r w:rsidRPr="00F627EC">
        <w:rPr>
          <w:bCs/>
          <w:sz w:val="16"/>
          <w:szCs w:val="16"/>
        </w:rPr>
        <w:t>o</w:t>
      </w:r>
      <w:r w:rsidR="00E72707" w:rsidRPr="00F627EC">
        <w:rPr>
          <w:bCs/>
          <w:sz w:val="16"/>
          <w:szCs w:val="16"/>
        </w:rPr>
        <w:t> </w:t>
      </w:r>
      <w:r w:rsidRPr="00F627EC">
        <w:rPr>
          <w:bCs/>
          <w:sz w:val="16"/>
          <w:szCs w:val="16"/>
        </w:rPr>
        <w:t>prodloužení ochranné výchovy, založí nový spis v rejstříku Ntm, oddílu „výkon ochranné výchovy“, spis podle odstavce 1 k němu trvale připojí, odškrtne a vyznačí vzájemnou souvislost. V opačném případě spis podle odstavce 1 odškrtne po skončení ochranné výchovy.</w:t>
      </w:r>
    </w:p>
    <w:p w14:paraId="70D748E3" w14:textId="50D47E85" w:rsidR="00CC18E3" w:rsidRPr="000C782D" w:rsidRDefault="002524FD" w:rsidP="00F07F8A">
      <w:pPr>
        <w:pStyle w:val="Zkladntext"/>
        <w:numPr>
          <w:ilvl w:val="0"/>
          <w:numId w:val="383"/>
        </w:numPr>
        <w:rPr>
          <w:bCs/>
          <w:sz w:val="16"/>
          <w:szCs w:val="16"/>
        </w:rPr>
      </w:pPr>
      <w:r w:rsidRPr="00F627EC">
        <w:rPr>
          <w:bCs/>
          <w:sz w:val="16"/>
          <w:szCs w:val="16"/>
        </w:rPr>
        <w:t xml:space="preserve"> </w:t>
      </w:r>
      <w:bookmarkStart w:id="3406" w:name="_Toc233193241"/>
      <w:bookmarkStart w:id="3407" w:name="_Toc221856826"/>
      <w:bookmarkStart w:id="3408" w:name="_Toc233209839"/>
      <w:bookmarkStart w:id="3409" w:name="_Toc233283658"/>
      <w:bookmarkStart w:id="3410" w:name="_Toc233286461"/>
      <w:bookmarkStart w:id="3411" w:name="_Toc233289423"/>
      <w:bookmarkStart w:id="3412" w:name="_Toc233292531"/>
      <w:bookmarkStart w:id="3413" w:name="_Toc233293200"/>
      <w:bookmarkStart w:id="3414" w:name="_Toc233199267"/>
      <w:bookmarkStart w:id="3415" w:name="_Toc233213435"/>
      <w:bookmarkStart w:id="3416" w:name="_Toc233216493"/>
      <w:bookmarkStart w:id="3417" w:name="_Toc233301303"/>
      <w:bookmarkStart w:id="3418" w:name="_Toc233302635"/>
      <w:bookmarkStart w:id="3419" w:name="_Toc233307910"/>
      <w:bookmarkStart w:id="3420" w:name="_Toc233313476"/>
      <w:bookmarkStart w:id="3421" w:name="_Toc233315779"/>
      <w:bookmarkStart w:id="3422" w:name="_Toc233342657"/>
      <w:bookmarkStart w:id="3423" w:name="_Toc233343323"/>
      <w:bookmarkStart w:id="3424" w:name="_Toc233344674"/>
      <w:bookmarkStart w:id="3425" w:name="_Toc233355159"/>
      <w:bookmarkStart w:id="3426" w:name="_Toc233357849"/>
      <w:bookmarkStart w:id="3427" w:name="_Toc233368530"/>
      <w:bookmarkStart w:id="3428" w:name="_Toc233370660"/>
      <w:r w:rsidR="00DF16F2" w:rsidRPr="000C782D">
        <w:rPr>
          <w:bCs/>
          <w:sz w:val="16"/>
          <w:szCs w:val="16"/>
        </w:rPr>
        <w:t>Soud pro mládež, v jehož obvodu se ochranná výchova vykonává, vyrozumí o rozhodnutí podle odstavce 2 soud pro mládež, který ochrannou výchovu uložil. Záznamy o průběhu výkonu ochranné výchovy v informačním systému eviduje vždy pouze soud pro mládež, který ochrannou výchovu uložil.</w:t>
      </w:r>
    </w:p>
    <w:p w14:paraId="4A0C5A7F" w14:textId="2AFFB1B3" w:rsidR="00DF16F2" w:rsidRPr="000C782D" w:rsidRDefault="00DF16F2" w:rsidP="00F07F8A">
      <w:pPr>
        <w:pStyle w:val="Zkladntext"/>
        <w:numPr>
          <w:ilvl w:val="0"/>
          <w:numId w:val="383"/>
        </w:numPr>
        <w:rPr>
          <w:bCs/>
          <w:sz w:val="16"/>
          <w:szCs w:val="16"/>
        </w:rPr>
      </w:pPr>
      <w:r w:rsidRPr="000C782D">
        <w:rPr>
          <w:bCs/>
          <w:sz w:val="16"/>
          <w:szCs w:val="16"/>
        </w:rPr>
        <w:t>Soud pro mládež, v jehož obvodu se ochranná výchova vykonává, vyrozumí elektronickou zprávou ministerstvo o datu ukončení ochranné výchovy a dále o svém případném pravomocném rozhodnutí o</w:t>
      </w:r>
    </w:p>
    <w:p w14:paraId="3816FFBB" w14:textId="3C50E0AD" w:rsidR="00DF16F2" w:rsidRPr="000C782D" w:rsidRDefault="00DF16F2" w:rsidP="00F07F8A">
      <w:pPr>
        <w:pStyle w:val="Zkladntext"/>
        <w:numPr>
          <w:ilvl w:val="0"/>
          <w:numId w:val="430"/>
        </w:numPr>
        <w:tabs>
          <w:tab w:val="left" w:pos="357"/>
        </w:tabs>
        <w:ind w:left="358" w:hanging="74"/>
        <w:rPr>
          <w:bCs/>
          <w:sz w:val="16"/>
          <w:szCs w:val="16"/>
        </w:rPr>
      </w:pPr>
      <w:r w:rsidRPr="000C782D">
        <w:rPr>
          <w:bCs/>
          <w:sz w:val="16"/>
          <w:szCs w:val="16"/>
        </w:rPr>
        <w:t>upuštění od výkonu ochranné výchovy,</w:t>
      </w:r>
    </w:p>
    <w:p w14:paraId="1851B352" w14:textId="29180387" w:rsidR="00DF16F2" w:rsidRPr="000C782D" w:rsidRDefault="00DF16F2" w:rsidP="00F07F8A">
      <w:pPr>
        <w:pStyle w:val="Zkladntext"/>
        <w:numPr>
          <w:ilvl w:val="0"/>
          <w:numId w:val="430"/>
        </w:numPr>
        <w:tabs>
          <w:tab w:val="left" w:pos="357"/>
        </w:tabs>
        <w:ind w:left="358" w:hanging="74"/>
        <w:rPr>
          <w:bCs/>
          <w:sz w:val="16"/>
          <w:szCs w:val="16"/>
        </w:rPr>
      </w:pPr>
      <w:r w:rsidRPr="000C782D">
        <w:rPr>
          <w:bCs/>
          <w:sz w:val="16"/>
          <w:szCs w:val="16"/>
        </w:rPr>
        <w:t>propuštění z výkonu ochranné výchovy,</w:t>
      </w:r>
    </w:p>
    <w:p w14:paraId="12EC1565" w14:textId="2263DED3" w:rsidR="00DF16F2" w:rsidRPr="000C782D" w:rsidRDefault="00DF16F2" w:rsidP="00F07F8A">
      <w:pPr>
        <w:pStyle w:val="Zkladntext"/>
        <w:numPr>
          <w:ilvl w:val="0"/>
          <w:numId w:val="430"/>
        </w:numPr>
        <w:tabs>
          <w:tab w:val="left" w:pos="357"/>
        </w:tabs>
        <w:ind w:left="358" w:hanging="74"/>
        <w:rPr>
          <w:bCs/>
          <w:sz w:val="16"/>
          <w:szCs w:val="16"/>
        </w:rPr>
      </w:pPr>
      <w:r w:rsidRPr="000C782D">
        <w:rPr>
          <w:bCs/>
          <w:sz w:val="16"/>
          <w:szCs w:val="16"/>
        </w:rPr>
        <w:t>podmíněném umístění mladistvého mimo výchovné zařízení,</w:t>
      </w:r>
    </w:p>
    <w:p w14:paraId="51A89567" w14:textId="722E0A8B" w:rsidR="00DF16F2" w:rsidRPr="000C782D" w:rsidRDefault="00DF16F2" w:rsidP="00F07F8A">
      <w:pPr>
        <w:pStyle w:val="Zkladntext"/>
        <w:numPr>
          <w:ilvl w:val="0"/>
          <w:numId w:val="430"/>
        </w:numPr>
        <w:tabs>
          <w:tab w:val="left" w:pos="357"/>
        </w:tabs>
        <w:ind w:left="358" w:hanging="74"/>
        <w:rPr>
          <w:bCs/>
          <w:sz w:val="16"/>
          <w:szCs w:val="16"/>
        </w:rPr>
      </w:pPr>
      <w:r w:rsidRPr="000C782D">
        <w:rPr>
          <w:bCs/>
          <w:sz w:val="16"/>
          <w:szCs w:val="16"/>
        </w:rPr>
        <w:t>zrušení podmíněného umístění mladistvého mimo výchovné zařízení,</w:t>
      </w:r>
    </w:p>
    <w:p w14:paraId="35476689" w14:textId="7FEA3D34" w:rsidR="00DF16F2" w:rsidRPr="00DF16F2" w:rsidRDefault="00DF16F2" w:rsidP="00F07F8A">
      <w:pPr>
        <w:pStyle w:val="Zkladntext"/>
        <w:numPr>
          <w:ilvl w:val="0"/>
          <w:numId w:val="430"/>
        </w:numPr>
        <w:tabs>
          <w:tab w:val="left" w:pos="357"/>
        </w:tabs>
        <w:ind w:left="358" w:hanging="74"/>
        <w:rPr>
          <w:b/>
          <w:sz w:val="16"/>
          <w:szCs w:val="16"/>
        </w:rPr>
      </w:pPr>
      <w:r w:rsidRPr="000C782D">
        <w:rPr>
          <w:bCs/>
          <w:sz w:val="16"/>
          <w:szCs w:val="16"/>
        </w:rPr>
        <w:t>prodloužení ochranné výchovy.</w:t>
      </w:r>
    </w:p>
    <w:p w14:paraId="0E14142B" w14:textId="77777777" w:rsidR="00CC18E3" w:rsidRPr="00E9665A" w:rsidRDefault="00CC18E3" w:rsidP="00CC18E3">
      <w:pPr>
        <w:pStyle w:val="Prosttext"/>
        <w:keepNext/>
        <w:spacing w:before="60"/>
        <w:jc w:val="center"/>
        <w:outlineLvl w:val="4"/>
        <w:rPr>
          <w:rFonts w:ascii="Times New Roman" w:eastAsia="MS Mincho" w:hAnsi="Times New Roman"/>
          <w:b/>
          <w:color w:val="008000"/>
          <w:sz w:val="16"/>
          <w:szCs w:val="16"/>
        </w:rPr>
      </w:pPr>
      <w:bookmarkStart w:id="3429" w:name="_Toc216775193"/>
      <w:r w:rsidRPr="00E9665A">
        <w:rPr>
          <w:rFonts w:ascii="Times New Roman" w:eastAsia="MS Mincho" w:hAnsi="Times New Roman"/>
          <w:b/>
          <w:color w:val="008000"/>
          <w:sz w:val="16"/>
          <w:szCs w:val="16"/>
        </w:rPr>
        <w:t>§ 91</w:t>
      </w:r>
      <w:r w:rsidRPr="00E9665A">
        <w:rPr>
          <w:rFonts w:ascii="Times New Roman" w:eastAsia="MS Mincho" w:hAnsi="Times New Roman"/>
          <w:b/>
          <w:color w:val="008000"/>
          <w:sz w:val="16"/>
          <w:szCs w:val="16"/>
        </w:rPr>
        <w:br/>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r w:rsidR="002D19FE" w:rsidRPr="00E9665A">
        <w:rPr>
          <w:rFonts w:ascii="Times New Roman" w:eastAsia="MS Mincho" w:hAnsi="Times New Roman"/>
          <w:b/>
          <w:color w:val="008000"/>
          <w:sz w:val="16"/>
          <w:szCs w:val="16"/>
        </w:rPr>
        <w:t>Rozhodnutí o změnách, propuštění či prodloužení výkonu ochranné výchovy</w:t>
      </w:r>
      <w:bookmarkEnd w:id="3429"/>
    </w:p>
    <w:p w14:paraId="33567815" w14:textId="725D76BE" w:rsidR="00740183" w:rsidRPr="00F627EC" w:rsidRDefault="002D19FE" w:rsidP="00F07F8A">
      <w:pPr>
        <w:pStyle w:val="Prosttext"/>
        <w:numPr>
          <w:ilvl w:val="0"/>
          <w:numId w:val="384"/>
        </w:numPr>
        <w:jc w:val="both"/>
        <w:rPr>
          <w:rFonts w:ascii="Times New Roman" w:eastAsia="MS Mincho" w:hAnsi="Times New Roman"/>
          <w:bCs/>
          <w:sz w:val="16"/>
          <w:szCs w:val="16"/>
        </w:rPr>
      </w:pPr>
      <w:bookmarkStart w:id="3430" w:name="_Toc233193242"/>
      <w:bookmarkStart w:id="3431" w:name="_Toc221856827"/>
      <w:bookmarkStart w:id="3432" w:name="_Toc233209840"/>
      <w:bookmarkStart w:id="3433" w:name="_Toc233283659"/>
      <w:bookmarkStart w:id="3434" w:name="_Toc233286462"/>
      <w:bookmarkStart w:id="3435" w:name="_Toc233289424"/>
      <w:bookmarkStart w:id="3436" w:name="_Toc233292532"/>
      <w:bookmarkStart w:id="3437" w:name="_Toc233293201"/>
      <w:bookmarkStart w:id="3438" w:name="_Toc233199268"/>
      <w:bookmarkStart w:id="3439" w:name="_Toc233213436"/>
      <w:bookmarkStart w:id="3440" w:name="_Toc233216494"/>
      <w:bookmarkStart w:id="3441" w:name="_Toc213959863"/>
      <w:bookmarkStart w:id="3442" w:name="_Toc233301304"/>
      <w:bookmarkStart w:id="3443" w:name="_Toc233302636"/>
      <w:bookmarkStart w:id="3444" w:name="_Toc233307911"/>
      <w:bookmarkStart w:id="3445" w:name="_Toc233313477"/>
      <w:bookmarkStart w:id="3446" w:name="_Toc233315780"/>
      <w:bookmarkStart w:id="3447" w:name="_Toc233342658"/>
      <w:bookmarkStart w:id="3448" w:name="_Toc233343324"/>
      <w:bookmarkStart w:id="3449" w:name="_Toc233344675"/>
      <w:bookmarkStart w:id="3450" w:name="_Toc233355160"/>
      <w:bookmarkStart w:id="3451" w:name="_Toc233357850"/>
      <w:bookmarkStart w:id="3452" w:name="_Toc233368531"/>
      <w:bookmarkStart w:id="3453" w:name="_Toc233370661"/>
      <w:r w:rsidRPr="00F627EC">
        <w:rPr>
          <w:rFonts w:ascii="Times New Roman" w:eastAsia="MS Mincho" w:hAnsi="Times New Roman"/>
          <w:bCs/>
          <w:sz w:val="16"/>
          <w:szCs w:val="16"/>
        </w:rPr>
        <w:t>Před rozhodnutím o podmíněném umístění mladistvého mimo výchovné zařízení si předseda senátu soudu pro mládež opatří podklady nezbytné pro</w:t>
      </w:r>
      <w:r w:rsidR="00C91720">
        <w:rPr>
          <w:rFonts w:ascii="Times New Roman" w:eastAsia="MS Mincho" w:hAnsi="Times New Roman"/>
          <w:bCs/>
          <w:sz w:val="16"/>
          <w:szCs w:val="16"/>
        </w:rPr>
        <w:t> </w:t>
      </w:r>
      <w:r w:rsidRPr="00F627EC">
        <w:rPr>
          <w:rFonts w:ascii="Times New Roman" w:eastAsia="MS Mincho" w:hAnsi="Times New Roman"/>
          <w:bCs/>
          <w:sz w:val="16"/>
          <w:szCs w:val="16"/>
        </w:rPr>
        <w:t>rozhodnutí, zejména aktuální zprávu o chování mladistvého ve</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výchovném zařízení, o stavu jeho převýchovy a o vhodnosti prostředí, kam má být mladistvý podmíněně umístěn. </w:t>
      </w:r>
    </w:p>
    <w:p w14:paraId="17499BE4" w14:textId="193E0AF5" w:rsidR="00740183" w:rsidRPr="00F627EC" w:rsidRDefault="002D19FE" w:rsidP="00F07F8A">
      <w:pPr>
        <w:pStyle w:val="Prosttext"/>
        <w:numPr>
          <w:ilvl w:val="0"/>
          <w:numId w:val="384"/>
        </w:numPr>
        <w:jc w:val="both"/>
        <w:rPr>
          <w:rFonts w:ascii="Times New Roman" w:eastAsia="MS Mincho" w:hAnsi="Times New Roman"/>
          <w:bCs/>
          <w:sz w:val="16"/>
          <w:szCs w:val="16"/>
        </w:rPr>
      </w:pPr>
      <w:r w:rsidRPr="00F627EC">
        <w:rPr>
          <w:rFonts w:ascii="Times New Roman" w:eastAsia="MS Mincho" w:hAnsi="Times New Roman"/>
          <w:bCs/>
          <w:sz w:val="16"/>
          <w:szCs w:val="16"/>
        </w:rPr>
        <w:t>Opis rozhodnutí o podmíněném umístění mladistvého mimo výchovné zařízení s doložkou právní moci zašle předseda senátu soudu pro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mládež výchovnému zařízení, v němž je ochranná výchova vykonávána, orgánu sociálně-právní ochrany dětí, státnímu zástupci, obhájci mladistvého a</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tomu, do</w:t>
      </w:r>
      <w:r w:rsidR="00C91720">
        <w:rPr>
          <w:rFonts w:ascii="Times New Roman" w:eastAsia="MS Mincho" w:hAnsi="Times New Roman"/>
          <w:bCs/>
          <w:sz w:val="16"/>
          <w:szCs w:val="16"/>
        </w:rPr>
        <w:t> </w:t>
      </w:r>
      <w:r w:rsidRPr="00F627EC">
        <w:rPr>
          <w:rFonts w:ascii="Times New Roman" w:eastAsia="MS Mincho" w:hAnsi="Times New Roman"/>
          <w:bCs/>
          <w:sz w:val="16"/>
          <w:szCs w:val="16"/>
        </w:rPr>
        <w:t>jehož</w:t>
      </w:r>
      <w:r w:rsidR="00C91720">
        <w:rPr>
          <w:rFonts w:ascii="Times New Roman" w:eastAsia="MS Mincho" w:hAnsi="Times New Roman"/>
          <w:bCs/>
          <w:sz w:val="16"/>
          <w:szCs w:val="16"/>
        </w:rPr>
        <w:t> </w:t>
      </w:r>
      <w:r w:rsidRPr="00F627EC">
        <w:rPr>
          <w:rFonts w:ascii="Times New Roman" w:eastAsia="MS Mincho" w:hAnsi="Times New Roman"/>
          <w:bCs/>
          <w:sz w:val="16"/>
          <w:szCs w:val="16"/>
        </w:rPr>
        <w:t xml:space="preserve">péče se mladistvý svěřuje. V případě uloženého dohledu nebo jiných výchovných opatření postupuje soud pro mládež obdobně podle § </w:t>
      </w:r>
      <w:r w:rsidR="003E1727" w:rsidRPr="009765B2">
        <w:rPr>
          <w:rFonts w:ascii="Times New Roman" w:eastAsia="MS Mincho" w:hAnsi="Times New Roman"/>
          <w:bCs/>
          <w:sz w:val="16"/>
          <w:szCs w:val="16"/>
        </w:rPr>
        <w:t>34</w:t>
      </w:r>
      <w:r w:rsidRPr="00F627EC">
        <w:rPr>
          <w:rFonts w:ascii="Times New Roman" w:eastAsia="MS Mincho" w:hAnsi="Times New Roman"/>
          <w:bCs/>
          <w:sz w:val="16"/>
          <w:szCs w:val="16"/>
        </w:rPr>
        <w:t xml:space="preserve"> a § 91a. </w:t>
      </w:r>
    </w:p>
    <w:p w14:paraId="383279A4" w14:textId="581F5B37" w:rsidR="001838C8" w:rsidRPr="000C782D" w:rsidRDefault="002D19FE" w:rsidP="000C782D">
      <w:pPr>
        <w:pStyle w:val="Prosttext"/>
        <w:numPr>
          <w:ilvl w:val="0"/>
          <w:numId w:val="384"/>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Během podmíněného umístění mladistvého mimo výchovné zařízení sleduje předseda senátu soudu pro mládež v součinnosti s orgánem sociálně-právní ochrany dětí, případně probačním úředníkem, chování mladistvého a dodržování podmínek výchovných opatření, pokud byla uložena. </w:t>
      </w:r>
    </w:p>
    <w:p w14:paraId="03716CE9" w14:textId="4F2F9669" w:rsidR="00740183" w:rsidRPr="00F627EC" w:rsidRDefault="002D19FE" w:rsidP="00F07F8A">
      <w:pPr>
        <w:pStyle w:val="Prosttext"/>
        <w:numPr>
          <w:ilvl w:val="0"/>
          <w:numId w:val="384"/>
        </w:numPr>
        <w:jc w:val="both"/>
        <w:rPr>
          <w:rFonts w:ascii="Times New Roman" w:eastAsia="MS Mincho" w:hAnsi="Times New Roman"/>
          <w:bCs/>
          <w:sz w:val="16"/>
          <w:szCs w:val="16"/>
        </w:rPr>
      </w:pPr>
      <w:r w:rsidRPr="00F627EC">
        <w:rPr>
          <w:rFonts w:ascii="Times New Roman" w:eastAsia="MS Mincho" w:hAnsi="Times New Roman"/>
          <w:bCs/>
          <w:sz w:val="16"/>
          <w:szCs w:val="16"/>
        </w:rPr>
        <w:tab/>
        <w:t>Pro účely rozhodnutí o propuštění z ochranné výchovy, podmíněném umístění mimo výchovné zařízení</w:t>
      </w:r>
      <w:r w:rsidR="00C91720">
        <w:rPr>
          <w:rFonts w:ascii="Times New Roman" w:eastAsia="MS Mincho" w:hAnsi="Times New Roman"/>
          <w:bCs/>
          <w:sz w:val="16"/>
          <w:szCs w:val="16"/>
        </w:rPr>
        <w:t xml:space="preserve"> </w:t>
      </w:r>
      <w:r w:rsidRPr="00F627EC">
        <w:rPr>
          <w:rFonts w:ascii="Times New Roman" w:eastAsia="MS Mincho" w:hAnsi="Times New Roman"/>
          <w:bCs/>
          <w:sz w:val="16"/>
          <w:szCs w:val="16"/>
        </w:rPr>
        <w:t>a o prodloužení ochranné výchovy si</w:t>
      </w:r>
      <w:r w:rsidR="00C91720">
        <w:rPr>
          <w:rFonts w:ascii="Times New Roman" w:eastAsia="MS Mincho" w:hAnsi="Times New Roman"/>
          <w:bCs/>
          <w:sz w:val="16"/>
          <w:szCs w:val="16"/>
        </w:rPr>
        <w:t> </w:t>
      </w:r>
      <w:r w:rsidRPr="00F627EC">
        <w:rPr>
          <w:rFonts w:ascii="Times New Roman" w:eastAsia="MS Mincho" w:hAnsi="Times New Roman"/>
          <w:bCs/>
          <w:sz w:val="16"/>
          <w:szCs w:val="16"/>
        </w:rPr>
        <w:t>předseda senátu soudu pro mládež může kromě podkladů podle předchozích odstavců a</w:t>
      </w:r>
      <w:r w:rsidR="001838C8" w:rsidRPr="00F627EC">
        <w:rPr>
          <w:rFonts w:ascii="Times New Roman" w:eastAsia="MS Mincho" w:hAnsi="Times New Roman"/>
          <w:bCs/>
          <w:sz w:val="16"/>
          <w:szCs w:val="16"/>
        </w:rPr>
        <w:t> </w:t>
      </w:r>
      <w:r w:rsidRPr="00F627EC">
        <w:rPr>
          <w:rFonts w:ascii="Times New Roman" w:eastAsia="MS Mincho" w:hAnsi="Times New Roman"/>
          <w:bCs/>
          <w:sz w:val="16"/>
          <w:szCs w:val="16"/>
        </w:rPr>
        <w:t>§ 90i odst. 1 a 2 vyžádat i další podklady nezbytné k posouzení, zda</w:t>
      </w:r>
      <w:r w:rsidR="00C91720">
        <w:rPr>
          <w:rFonts w:ascii="Times New Roman" w:eastAsia="MS Mincho" w:hAnsi="Times New Roman"/>
          <w:bCs/>
          <w:sz w:val="16"/>
          <w:szCs w:val="16"/>
        </w:rPr>
        <w:t> </w:t>
      </w:r>
      <w:r w:rsidRPr="00F627EC">
        <w:rPr>
          <w:rFonts w:ascii="Times New Roman" w:eastAsia="MS Mincho" w:hAnsi="Times New Roman"/>
          <w:bCs/>
          <w:sz w:val="16"/>
          <w:szCs w:val="16"/>
        </w:rPr>
        <w:t xml:space="preserve">účel ochranné výchovy trvá, zejména opis </w:t>
      </w:r>
      <w:r w:rsidR="00C91720" w:rsidRPr="000C782D">
        <w:rPr>
          <w:rFonts w:ascii="Times New Roman" w:eastAsia="MS Mincho" w:hAnsi="Times New Roman"/>
          <w:bCs/>
          <w:sz w:val="16"/>
          <w:szCs w:val="16"/>
        </w:rPr>
        <w:t>rejstříku trestů</w:t>
      </w:r>
      <w:r w:rsidR="00740183" w:rsidRPr="00F627EC">
        <w:rPr>
          <w:rFonts w:ascii="Times New Roman" w:eastAsia="MS Mincho" w:hAnsi="Times New Roman"/>
          <w:bCs/>
          <w:sz w:val="16"/>
          <w:szCs w:val="16"/>
        </w:rPr>
        <w:t>.</w:t>
      </w:r>
    </w:p>
    <w:p w14:paraId="316BE270" w14:textId="77777777" w:rsidR="000F1416" w:rsidRPr="007D7680" w:rsidRDefault="00FE0AA5" w:rsidP="002D19FE">
      <w:pPr>
        <w:pStyle w:val="Prosttext"/>
        <w:keepNext/>
        <w:spacing w:before="60"/>
        <w:jc w:val="center"/>
        <w:outlineLvl w:val="4"/>
        <w:rPr>
          <w:rFonts w:ascii="Times New Roman" w:eastAsia="MS Mincho" w:hAnsi="Times New Roman"/>
          <w:b/>
          <w:color w:val="008000"/>
          <w:sz w:val="16"/>
          <w:szCs w:val="16"/>
        </w:rPr>
      </w:pPr>
      <w:bookmarkStart w:id="3454" w:name="_Toc2167751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91a</w:t>
      </w:r>
      <w:r w:rsidR="000F1416" w:rsidRPr="007D7680">
        <w:rPr>
          <w:rFonts w:ascii="Times New Roman" w:eastAsia="MS Mincho" w:hAnsi="Times New Roman"/>
          <w:b/>
          <w:color w:val="008000"/>
          <w:sz w:val="16"/>
          <w:szCs w:val="16"/>
        </w:rPr>
        <w:br/>
        <w:t>Výkon výchovných opatření</w:t>
      </w:r>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p>
    <w:p w14:paraId="12DABA95" w14:textId="61009C8D" w:rsidR="000F1416" w:rsidRPr="009765B2" w:rsidRDefault="001950FC" w:rsidP="00C10E4C">
      <w:pPr>
        <w:pStyle w:val="Zkladntext"/>
        <w:numPr>
          <w:ilvl w:val="0"/>
          <w:numId w:val="60"/>
        </w:numPr>
        <w:rPr>
          <w:bCs/>
          <w:sz w:val="16"/>
          <w:szCs w:val="16"/>
        </w:rPr>
      </w:pPr>
      <w:r w:rsidRPr="009765B2">
        <w:rPr>
          <w:bCs/>
          <w:sz w:val="16"/>
          <w:szCs w:val="16"/>
        </w:rPr>
        <w:t>Při spolupráci s Probační a mediační službou postupuje soud podle § 34.</w:t>
      </w:r>
    </w:p>
    <w:p w14:paraId="0868666D" w14:textId="5758ABF8" w:rsidR="001950FC" w:rsidRPr="009765B2" w:rsidRDefault="00083EED" w:rsidP="009765B2">
      <w:pPr>
        <w:pStyle w:val="Zkladntext"/>
        <w:numPr>
          <w:ilvl w:val="0"/>
          <w:numId w:val="60"/>
        </w:numPr>
        <w:rPr>
          <w:bCs/>
          <w:sz w:val="16"/>
          <w:szCs w:val="16"/>
        </w:rPr>
      </w:pPr>
      <w:r w:rsidRPr="00BF2BEF">
        <w:rPr>
          <w:bCs/>
          <w:sz w:val="16"/>
          <w:szCs w:val="16"/>
        </w:rPr>
        <w:t>Po právní moci rozsudku, jímž byla dítěti mladšímu 15 let uložena ochranná výchova, postupuje soud přiměřeně podle § 90i odst. 1 a 2 a § 91</w:t>
      </w:r>
      <w:r w:rsidR="000F1416" w:rsidRPr="00BF2BEF">
        <w:rPr>
          <w:bCs/>
          <w:sz w:val="16"/>
          <w:szCs w:val="16"/>
        </w:rPr>
        <w:t>.</w:t>
      </w:r>
    </w:p>
    <w:p w14:paraId="72F54075" w14:textId="74B5FD4F" w:rsidR="000F1416" w:rsidRPr="00C10E4C" w:rsidRDefault="00C10E4C" w:rsidP="00987199">
      <w:pPr>
        <w:pStyle w:val="Zkladntext"/>
        <w:numPr>
          <w:ilvl w:val="0"/>
          <w:numId w:val="60"/>
        </w:numPr>
        <w:rPr>
          <w:b/>
          <w:bCs/>
          <w:sz w:val="16"/>
          <w:szCs w:val="16"/>
        </w:rPr>
      </w:pPr>
      <w:r w:rsidRPr="000C782D">
        <w:rPr>
          <w:sz w:val="16"/>
          <w:szCs w:val="16"/>
        </w:rPr>
        <w:lastRenderedPageBreak/>
        <w:t>Požádá-li soud pro mládež při vyslovení napomenutí s výstrahou nebo při upuštění od uložení trestního opatření zákonného zástupce, opatrovníka nebo pěstouna mladistvého, jinou osobu, které byl mladistvý svěřen do péče, školu, jejímž je mladistvý žákem, nebo výchovné zařízení, v němž žije, aby na mladistvého vhodně výchovně působili použitím výchovných prostředků nebo výchovných opatření podle zvláštních právních předpisů, vyzve soud pro mládež takovou osobu nebo subjekt k podání zprávy o použitém výchovném prostředku nebo výchovném opatření a o jeho</w:t>
      </w:r>
      <w:r w:rsidRPr="000C782D">
        <w:rPr>
          <w:b/>
          <w:bCs/>
          <w:sz w:val="16"/>
          <w:szCs w:val="16"/>
        </w:rPr>
        <w:t> </w:t>
      </w:r>
      <w:r w:rsidRPr="000C782D">
        <w:rPr>
          <w:sz w:val="16"/>
          <w:szCs w:val="16"/>
        </w:rPr>
        <w:t>výsledku</w:t>
      </w:r>
      <w:hyperlink w:anchor="Poz129" w:history="1">
        <w:r w:rsidRPr="000C782D">
          <w:rPr>
            <w:rStyle w:val="Hypertextovodkaz"/>
            <w:sz w:val="16"/>
            <w:szCs w:val="16"/>
            <w:vertAlign w:val="superscript"/>
          </w:rPr>
          <w:t>129)</w:t>
        </w:r>
      </w:hyperlink>
      <w:r w:rsidRPr="000C782D">
        <w:rPr>
          <w:sz w:val="16"/>
          <w:szCs w:val="16"/>
        </w:rPr>
        <w:t>.</w:t>
      </w:r>
    </w:p>
    <w:p w14:paraId="45B6AD5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455" w:name="_Toc233193243"/>
      <w:bookmarkStart w:id="3456" w:name="_Toc221856828"/>
      <w:bookmarkStart w:id="3457" w:name="_Toc233209841"/>
      <w:bookmarkStart w:id="3458" w:name="_Toc233283660"/>
      <w:bookmarkStart w:id="3459" w:name="_Toc233286463"/>
      <w:bookmarkStart w:id="3460" w:name="_Toc233289425"/>
      <w:bookmarkStart w:id="3461" w:name="_Toc233292533"/>
      <w:bookmarkStart w:id="3462" w:name="_Toc233293202"/>
      <w:bookmarkStart w:id="3463" w:name="_Toc233199269"/>
      <w:bookmarkStart w:id="3464" w:name="_Toc233213437"/>
      <w:bookmarkStart w:id="3465" w:name="_Toc233216495"/>
      <w:bookmarkStart w:id="3466" w:name="_Toc213959864"/>
      <w:bookmarkStart w:id="3467" w:name="_Toc233301305"/>
      <w:bookmarkStart w:id="3468" w:name="_Toc233302637"/>
      <w:bookmarkStart w:id="3469" w:name="_Toc233307912"/>
      <w:bookmarkStart w:id="3470" w:name="_Toc233313478"/>
      <w:bookmarkStart w:id="3471" w:name="_Toc233315781"/>
      <w:bookmarkStart w:id="3472" w:name="_Toc233342659"/>
      <w:bookmarkStart w:id="3473" w:name="_Toc233343325"/>
      <w:bookmarkStart w:id="3474" w:name="_Toc233344676"/>
      <w:bookmarkStart w:id="3475" w:name="_Toc233355161"/>
      <w:bookmarkStart w:id="3476" w:name="_Toc233357851"/>
      <w:bookmarkStart w:id="3477" w:name="_Toc233368532"/>
      <w:bookmarkStart w:id="3478" w:name="_Toc233370662"/>
      <w:bookmarkStart w:id="3479" w:name="_Toc216775195"/>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některých jiných rozhodnutí soudu</w:t>
      </w:r>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p>
    <w:p w14:paraId="0C2568C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80" w:name="_Toc233193244"/>
      <w:bookmarkStart w:id="3481" w:name="_Toc221856829"/>
      <w:bookmarkStart w:id="3482" w:name="_Toc233209842"/>
      <w:bookmarkStart w:id="3483" w:name="_Toc233283661"/>
      <w:bookmarkStart w:id="3484" w:name="_Toc233286464"/>
      <w:bookmarkStart w:id="3485" w:name="_Toc233289426"/>
      <w:bookmarkStart w:id="3486" w:name="_Toc233292534"/>
      <w:bookmarkStart w:id="3487" w:name="_Toc233293203"/>
      <w:bookmarkStart w:id="3488" w:name="_Toc233199270"/>
      <w:bookmarkStart w:id="3489" w:name="_Toc233213438"/>
      <w:bookmarkStart w:id="3490" w:name="_Toc233216496"/>
      <w:bookmarkStart w:id="3491" w:name="_Toc213959865"/>
      <w:bookmarkStart w:id="3492" w:name="_Toc233301306"/>
      <w:bookmarkStart w:id="3493" w:name="_Toc233302638"/>
      <w:bookmarkStart w:id="3494" w:name="_Toc233307913"/>
      <w:bookmarkStart w:id="3495" w:name="_Toc233313479"/>
      <w:bookmarkStart w:id="3496" w:name="_Toc233315782"/>
      <w:bookmarkStart w:id="3497" w:name="_Toc233342660"/>
      <w:bookmarkStart w:id="3498" w:name="_Toc233343326"/>
      <w:bookmarkStart w:id="3499" w:name="_Toc233344677"/>
      <w:bookmarkStart w:id="3500" w:name="_Toc233355162"/>
      <w:bookmarkStart w:id="3501" w:name="_Toc233357852"/>
      <w:bookmarkStart w:id="3502" w:name="_Toc233368533"/>
      <w:bookmarkStart w:id="3503" w:name="_Toc233370663"/>
      <w:bookmarkStart w:id="3504" w:name="_Toc2167751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92</w:t>
      </w:r>
      <w:r w:rsidR="000F1416" w:rsidRPr="007D7680">
        <w:rPr>
          <w:rFonts w:ascii="Times New Roman" w:eastAsia="MS Mincho" w:hAnsi="Times New Roman"/>
          <w:b/>
          <w:color w:val="008000"/>
          <w:sz w:val="16"/>
          <w:szCs w:val="16"/>
        </w:rPr>
        <w:br/>
        <w:t>Výkon vazby</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p>
    <w:p w14:paraId="123189A4" w14:textId="3DA88BFF" w:rsidR="003C7B08" w:rsidRPr="007D7680" w:rsidRDefault="000F1416" w:rsidP="002A119F">
      <w:pPr>
        <w:pStyle w:val="Zkladntext"/>
        <w:numPr>
          <w:ilvl w:val="0"/>
          <w:numId w:val="61"/>
        </w:numPr>
        <w:rPr>
          <w:sz w:val="16"/>
          <w:szCs w:val="16"/>
        </w:rPr>
      </w:pPr>
      <w:r w:rsidRPr="007D7680">
        <w:rPr>
          <w:sz w:val="16"/>
          <w:szCs w:val="16"/>
        </w:rPr>
        <w:t>Byl-li obviněný vzat do vazby</w:t>
      </w:r>
      <w:r w:rsidR="009709AD" w:rsidRPr="007D7680">
        <w:rPr>
          <w:sz w:val="16"/>
          <w:szCs w:val="16"/>
        </w:rPr>
        <w:t xml:space="preserve"> v </w:t>
      </w:r>
      <w:r w:rsidRPr="007D7680">
        <w:rPr>
          <w:sz w:val="16"/>
          <w:szCs w:val="16"/>
        </w:rPr>
        <w:t xml:space="preserve">řízení před soudem, nařídí předseda senátu (samosoudce) výkon vazby do věznice příslušné podle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zároveň upozorní na potřebná bezpečnostní opatření, zejména, aby bylo zabráněno kontaktu se spoluobviněným. Rodinné příslušníky obviněného, jeho</w:t>
      </w:r>
      <w:r w:rsidR="002A119F">
        <w:rPr>
          <w:sz w:val="16"/>
          <w:szCs w:val="16"/>
        </w:rPr>
        <w:t> </w:t>
      </w:r>
      <w:r w:rsidRPr="007D7680">
        <w:rPr>
          <w:sz w:val="16"/>
          <w:szCs w:val="16"/>
        </w:rPr>
        <w:t>zaměstnavatele</w:t>
      </w:r>
      <w:r w:rsidR="004609A0" w:rsidRPr="007D7680">
        <w:rPr>
          <w:sz w:val="16"/>
          <w:szCs w:val="16"/>
        </w:rPr>
        <w:t xml:space="preserve"> a </w:t>
      </w:r>
      <w:r w:rsidRPr="007D7680">
        <w:rPr>
          <w:sz w:val="16"/>
          <w:szCs w:val="16"/>
        </w:rPr>
        <w:t>další subjekty uvedené</w:t>
      </w:r>
      <w:r w:rsidR="009709AD" w:rsidRPr="007D7680">
        <w:rPr>
          <w:sz w:val="16"/>
          <w:szCs w:val="16"/>
        </w:rPr>
        <w:t xml:space="preserve"> v </w:t>
      </w:r>
      <w:r w:rsidR="00FE0AA5" w:rsidRPr="007D7680">
        <w:rPr>
          <w:sz w:val="16"/>
          <w:szCs w:val="16"/>
        </w:rPr>
        <w:t>§ </w:t>
      </w:r>
      <w:r w:rsidRPr="007D7680">
        <w:rPr>
          <w:sz w:val="16"/>
          <w:szCs w:val="16"/>
        </w:rPr>
        <w:t xml:space="preserve">70 </w:t>
      </w:r>
      <w:r w:rsidR="00581133" w:rsidRPr="007D7680">
        <w:rPr>
          <w:sz w:val="16"/>
          <w:szCs w:val="16"/>
        </w:rPr>
        <w:t>tr. ř.</w:t>
      </w:r>
      <w:r w:rsidRPr="007D7680">
        <w:rPr>
          <w:sz w:val="16"/>
          <w:szCs w:val="16"/>
        </w:rPr>
        <w:t xml:space="preserve"> vyrozumí neprodleně vedoucí soudní kanceláře; předseda senátu (samosoudce) mu</w:t>
      </w:r>
      <w:r w:rsidR="009709AD" w:rsidRPr="007D7680">
        <w:rPr>
          <w:sz w:val="16"/>
          <w:szCs w:val="16"/>
        </w:rPr>
        <w:t xml:space="preserve"> v </w:t>
      </w:r>
      <w:r w:rsidRPr="007D7680">
        <w:rPr>
          <w:sz w:val="16"/>
          <w:szCs w:val="16"/>
        </w:rPr>
        <w:t>tom směru dá</w:t>
      </w:r>
      <w:r w:rsidR="002A119F">
        <w:rPr>
          <w:sz w:val="16"/>
          <w:szCs w:val="16"/>
        </w:rPr>
        <w:t> </w:t>
      </w:r>
      <w:r w:rsidRPr="007D7680">
        <w:rPr>
          <w:sz w:val="16"/>
          <w:szCs w:val="16"/>
        </w:rPr>
        <w:t>potřebné pokyny. Zároveň mu dá pokyn</w:t>
      </w:r>
      <w:r w:rsidR="00581133" w:rsidRPr="007D7680">
        <w:rPr>
          <w:sz w:val="16"/>
          <w:szCs w:val="16"/>
        </w:rPr>
        <w:t xml:space="preserve"> k </w:t>
      </w:r>
      <w:r w:rsidRPr="007D7680">
        <w:rPr>
          <w:sz w:val="16"/>
          <w:szCs w:val="16"/>
        </w:rPr>
        <w:t xml:space="preserve">případnému vyrozumění </w:t>
      </w:r>
      <w:r w:rsidR="003C7B08" w:rsidRPr="007D7680">
        <w:rPr>
          <w:sz w:val="16"/>
          <w:szCs w:val="16"/>
        </w:rPr>
        <w:t>příslušného krajského vojenského velitelství</w:t>
      </w:r>
      <w:r w:rsidR="005B783D" w:rsidRPr="007D7680">
        <w:rPr>
          <w:sz w:val="16"/>
          <w:szCs w:val="16"/>
        </w:rPr>
        <w:t>.</w:t>
      </w:r>
    </w:p>
    <w:p w14:paraId="117A08E9" w14:textId="77777777" w:rsidR="000F1416" w:rsidRPr="007D7680" w:rsidRDefault="000F1416" w:rsidP="00987199">
      <w:pPr>
        <w:pStyle w:val="Zkladntext"/>
        <w:numPr>
          <w:ilvl w:val="0"/>
          <w:numId w:val="61"/>
        </w:numPr>
        <w:rPr>
          <w:sz w:val="16"/>
          <w:szCs w:val="16"/>
        </w:rPr>
      </w:pPr>
      <w:r w:rsidRPr="007D7680">
        <w:rPr>
          <w:sz w:val="16"/>
          <w:szCs w:val="16"/>
        </w:rPr>
        <w:t>Předseda senátu (samosoudce) vyrozumí neprodleně věznici, kde se na obviněném vykonává vazba,</w:t>
      </w:r>
      <w:r w:rsidR="00581133" w:rsidRPr="007D7680">
        <w:rPr>
          <w:sz w:val="16"/>
          <w:szCs w:val="16"/>
        </w:rPr>
        <w:t xml:space="preserve"> o </w:t>
      </w:r>
      <w:r w:rsidRPr="007D7680">
        <w:rPr>
          <w:sz w:val="16"/>
          <w:szCs w:val="16"/>
        </w:rPr>
        <w:t xml:space="preserve">tom, že odpadl důvod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004609A0" w:rsidRPr="007D7680">
        <w:rPr>
          <w:sz w:val="16"/>
          <w:szCs w:val="16"/>
        </w:rPr>
        <w:t xml:space="preserve"> a </w:t>
      </w:r>
      <w:r w:rsidRPr="007D7680">
        <w:rPr>
          <w:sz w:val="16"/>
          <w:szCs w:val="16"/>
        </w:rPr>
        <w:t>obviněný zůstává dále ve vazbě jen</w:t>
      </w:r>
      <w:r w:rsidR="00581133" w:rsidRPr="007D7680">
        <w:rPr>
          <w:sz w:val="16"/>
          <w:szCs w:val="16"/>
        </w:rPr>
        <w:t xml:space="preserve"> z </w:t>
      </w:r>
      <w:r w:rsidRPr="007D7680">
        <w:rPr>
          <w:sz w:val="16"/>
          <w:szCs w:val="16"/>
        </w:rPr>
        <w:t>důvodů uvedených</w:t>
      </w:r>
      <w:r w:rsidR="009709AD" w:rsidRPr="007D7680">
        <w:rPr>
          <w:sz w:val="16"/>
          <w:szCs w:val="16"/>
        </w:rPr>
        <w:t xml:space="preserve"> v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a) nebo c) </w:t>
      </w:r>
      <w:r w:rsidR="00581133" w:rsidRPr="007D7680">
        <w:rPr>
          <w:sz w:val="16"/>
          <w:szCs w:val="16"/>
        </w:rPr>
        <w:t>tr. ř.</w:t>
      </w:r>
      <w:r w:rsidRPr="007D7680">
        <w:rPr>
          <w:sz w:val="16"/>
          <w:szCs w:val="16"/>
        </w:rPr>
        <w:t>,</w:t>
      </w:r>
      <w:r w:rsidR="004609A0" w:rsidRPr="007D7680">
        <w:rPr>
          <w:sz w:val="16"/>
          <w:szCs w:val="16"/>
        </w:rPr>
        <w:t xml:space="preserve"> a </w:t>
      </w:r>
      <w:r w:rsidR="00581133" w:rsidRPr="007D7680">
        <w:rPr>
          <w:sz w:val="16"/>
          <w:szCs w:val="16"/>
        </w:rPr>
        <w:t>o </w:t>
      </w:r>
      <w:r w:rsidRPr="007D7680">
        <w:rPr>
          <w:sz w:val="16"/>
          <w:szCs w:val="16"/>
        </w:rPr>
        <w:t xml:space="preserve">dalších skutečnostech dle ust. </w:t>
      </w:r>
      <w:r w:rsidR="00FE0AA5" w:rsidRPr="007D7680">
        <w:rPr>
          <w:sz w:val="16"/>
          <w:szCs w:val="16"/>
        </w:rPr>
        <w:t>§ </w:t>
      </w:r>
      <w:r w:rsidRPr="007D7680">
        <w:rPr>
          <w:sz w:val="16"/>
          <w:szCs w:val="16"/>
        </w:rPr>
        <w:t>70</w:t>
      </w:r>
      <w:r w:rsidR="003C7B08" w:rsidRPr="007D7680">
        <w:rPr>
          <w:sz w:val="16"/>
          <w:szCs w:val="16"/>
        </w:rPr>
        <w:t>a</w:t>
      </w:r>
      <w:r w:rsidRPr="007D7680">
        <w:rPr>
          <w:sz w:val="16"/>
          <w:szCs w:val="16"/>
        </w:rPr>
        <w:t xml:space="preserve"> </w:t>
      </w:r>
      <w:r w:rsidR="00FE0AA5" w:rsidRPr="007D7680">
        <w:rPr>
          <w:sz w:val="16"/>
          <w:szCs w:val="16"/>
        </w:rPr>
        <w:t>odst. </w:t>
      </w:r>
      <w:r w:rsidRPr="007D7680">
        <w:rPr>
          <w:sz w:val="16"/>
          <w:szCs w:val="16"/>
        </w:rPr>
        <w:t xml:space="preserve">1 </w:t>
      </w:r>
      <w:r w:rsidR="00581133" w:rsidRPr="007D7680">
        <w:rPr>
          <w:sz w:val="16"/>
          <w:szCs w:val="16"/>
        </w:rPr>
        <w:t>tr. ř.</w:t>
      </w:r>
    </w:p>
    <w:p w14:paraId="11B48C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05" w:name="_Toc233193245"/>
      <w:bookmarkStart w:id="3506" w:name="_Toc221856830"/>
      <w:bookmarkStart w:id="3507" w:name="_Toc233209843"/>
      <w:bookmarkStart w:id="3508" w:name="_Toc233283662"/>
      <w:bookmarkStart w:id="3509" w:name="_Toc233286465"/>
      <w:bookmarkStart w:id="3510" w:name="_Toc233289427"/>
      <w:bookmarkStart w:id="3511" w:name="_Toc233292535"/>
      <w:bookmarkStart w:id="3512" w:name="_Toc233293204"/>
      <w:bookmarkStart w:id="3513" w:name="_Toc233199271"/>
      <w:bookmarkStart w:id="3514" w:name="_Toc233213439"/>
      <w:bookmarkStart w:id="3515" w:name="_Toc233216497"/>
      <w:bookmarkStart w:id="3516" w:name="_Toc213959866"/>
      <w:bookmarkStart w:id="3517" w:name="_Toc233301307"/>
      <w:bookmarkStart w:id="3518" w:name="_Toc233302639"/>
      <w:bookmarkStart w:id="3519" w:name="_Toc233307914"/>
      <w:bookmarkStart w:id="3520" w:name="_Toc233313480"/>
      <w:bookmarkStart w:id="3521" w:name="_Toc233315783"/>
      <w:bookmarkStart w:id="3522" w:name="_Toc233342661"/>
      <w:bookmarkStart w:id="3523" w:name="_Toc233343327"/>
      <w:bookmarkStart w:id="3524" w:name="_Toc233344678"/>
      <w:bookmarkStart w:id="3525" w:name="_Toc233355163"/>
      <w:bookmarkStart w:id="3526" w:name="_Toc233357853"/>
      <w:bookmarkStart w:id="3527" w:name="_Toc233368534"/>
      <w:bookmarkStart w:id="3528" w:name="_Toc233370664"/>
      <w:bookmarkStart w:id="3529" w:name="_Toc2167751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93</w:t>
      </w:r>
      <w:r w:rsidR="000F1416" w:rsidRPr="007D7680">
        <w:rPr>
          <w:rFonts w:ascii="Times New Roman" w:eastAsia="MS Mincho" w:hAnsi="Times New Roman"/>
          <w:b/>
          <w:color w:val="008000"/>
          <w:sz w:val="16"/>
          <w:szCs w:val="16"/>
        </w:rPr>
        <w:br/>
        <w:t>Kontrola dopisů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povolování návštěv</w:t>
      </w:r>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p>
    <w:p w14:paraId="5672FA75" w14:textId="57655BF6" w:rsidR="000F1416" w:rsidRPr="007D7680" w:rsidRDefault="000F1416" w:rsidP="00F07F8A">
      <w:pPr>
        <w:pStyle w:val="Zkladntext"/>
        <w:numPr>
          <w:ilvl w:val="0"/>
          <w:numId w:val="346"/>
        </w:numPr>
        <w:rPr>
          <w:sz w:val="16"/>
          <w:szCs w:val="16"/>
        </w:rPr>
      </w:pPr>
      <w:r w:rsidRPr="007D7680">
        <w:rPr>
          <w:sz w:val="16"/>
          <w:szCs w:val="16"/>
        </w:rPr>
        <w:t>Kontrolu dopisů</w:t>
      </w:r>
      <w:r w:rsidR="004609A0" w:rsidRPr="007D7680">
        <w:rPr>
          <w:sz w:val="16"/>
          <w:szCs w:val="16"/>
        </w:rPr>
        <w:t xml:space="preserve"> a </w:t>
      </w:r>
      <w:r w:rsidRPr="007D7680">
        <w:rPr>
          <w:sz w:val="16"/>
          <w:szCs w:val="16"/>
        </w:rPr>
        <w:t>jiných písemností odesílaných obviněným nebo jemu určených provádí orgán, který vede řízení pouze tehdy, jestliže obviněný je</w:t>
      </w:r>
      <w:r w:rsidR="002A119F">
        <w:rPr>
          <w:sz w:val="16"/>
          <w:szCs w:val="16"/>
        </w:rPr>
        <w:t> </w:t>
      </w:r>
      <w:r w:rsidRPr="007D7680">
        <w:rPr>
          <w:sz w:val="16"/>
          <w:szCs w:val="16"/>
        </w:rPr>
        <w:t>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Po podání obžaloby přísluší provádět kontrolu předsedovi senátu (samosoudci) soudu, který koná řízení</w:t>
      </w:r>
      <w:r w:rsidR="009709AD" w:rsidRPr="007D7680">
        <w:rPr>
          <w:sz w:val="16"/>
          <w:szCs w:val="16"/>
        </w:rPr>
        <w:t xml:space="preserve"> v </w:t>
      </w:r>
      <w:r w:rsidRPr="007D7680">
        <w:rPr>
          <w:sz w:val="16"/>
          <w:szCs w:val="16"/>
        </w:rPr>
        <w:t>prvním stupni.</w:t>
      </w:r>
    </w:p>
    <w:p w14:paraId="13FF3F5C" w14:textId="77777777" w:rsidR="000F1416" w:rsidRPr="007D7680" w:rsidRDefault="003C7B08" w:rsidP="00F07F8A">
      <w:pPr>
        <w:pStyle w:val="Zkladntext"/>
        <w:numPr>
          <w:ilvl w:val="0"/>
          <w:numId w:val="346"/>
        </w:numPr>
        <w:rPr>
          <w:sz w:val="16"/>
          <w:szCs w:val="16"/>
        </w:rPr>
      </w:pPr>
      <w:r w:rsidRPr="007D7680">
        <w:rPr>
          <w:sz w:val="16"/>
          <w:szCs w:val="16"/>
        </w:rPr>
        <w:t>Kontrole podle odstavce</w:t>
      </w:r>
      <w:r w:rsidR="005B783D" w:rsidRPr="007D7680">
        <w:rPr>
          <w:sz w:val="16"/>
          <w:szCs w:val="16"/>
        </w:rPr>
        <w:t> </w:t>
      </w:r>
      <w:r w:rsidRPr="007D7680">
        <w:rPr>
          <w:sz w:val="16"/>
          <w:szCs w:val="16"/>
        </w:rPr>
        <w:t>1 nepodléhá korespondence uvedená v</w:t>
      </w:r>
      <w:r w:rsidR="005B783D" w:rsidRPr="007D7680">
        <w:rPr>
          <w:sz w:val="16"/>
          <w:szCs w:val="16"/>
        </w:rPr>
        <w:t>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3 zák.</w:t>
      </w:r>
      <w:r w:rsidR="005B783D" w:rsidRPr="007D7680">
        <w:rPr>
          <w:sz w:val="16"/>
          <w:szCs w:val="16"/>
        </w:rPr>
        <w:t xml:space="preserve">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 o</w:t>
      </w:r>
      <w:r w:rsidR="005B783D" w:rsidRPr="007D7680">
        <w:rPr>
          <w:sz w:val="16"/>
          <w:szCs w:val="16"/>
        </w:rPr>
        <w:t> </w:t>
      </w:r>
      <w:r w:rsidRPr="007D7680">
        <w:rPr>
          <w:sz w:val="16"/>
          <w:szCs w:val="16"/>
        </w:rPr>
        <w:t>výkonu vazby,</w:t>
      </w:r>
      <w:r w:rsidR="005B783D" w:rsidRPr="007D7680">
        <w:rPr>
          <w:sz w:val="16"/>
          <w:szCs w:val="16"/>
        </w:rPr>
        <w:t xml:space="preserve"> ve znění pozdějších předpisů.</w:t>
      </w:r>
    </w:p>
    <w:p w14:paraId="422E72A1" w14:textId="05DE66B5" w:rsidR="000F1416" w:rsidRPr="007D7680" w:rsidRDefault="000F1416" w:rsidP="00F07F8A">
      <w:pPr>
        <w:pStyle w:val="Zkladntext"/>
        <w:numPr>
          <w:ilvl w:val="0"/>
          <w:numId w:val="346"/>
        </w:numPr>
        <w:rPr>
          <w:sz w:val="16"/>
          <w:szCs w:val="16"/>
        </w:rPr>
      </w:pPr>
      <w:r w:rsidRPr="007D7680">
        <w:rPr>
          <w:sz w:val="16"/>
          <w:szCs w:val="16"/>
        </w:rPr>
        <w:t>Dopisy se závadným obsahem, jejichž obsah zakládá podezření</w:t>
      </w:r>
      <w:r w:rsidR="00581133" w:rsidRPr="007D7680">
        <w:rPr>
          <w:sz w:val="16"/>
          <w:szCs w:val="16"/>
        </w:rPr>
        <w:t xml:space="preserve"> z </w:t>
      </w:r>
      <w:r w:rsidRPr="007D7680">
        <w:rPr>
          <w:sz w:val="16"/>
          <w:szCs w:val="16"/>
        </w:rPr>
        <w:t>trestné činnosti nebo jejichž doručením by mohlo dojít</w:t>
      </w:r>
      <w:r w:rsidR="00581133" w:rsidRPr="007D7680">
        <w:rPr>
          <w:sz w:val="16"/>
          <w:szCs w:val="16"/>
        </w:rPr>
        <w:t xml:space="preserve"> k </w:t>
      </w:r>
      <w:r w:rsidRPr="007D7680">
        <w:rPr>
          <w:sz w:val="16"/>
          <w:szCs w:val="16"/>
        </w:rPr>
        <w:t>zmaření účelu vazby podle</w:t>
      </w:r>
      <w:r w:rsidR="002A119F">
        <w:rPr>
          <w:sz w:val="16"/>
          <w:szCs w:val="16"/>
        </w:rPr>
        <w:t>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nelze </w:t>
      </w:r>
      <w:r w:rsidR="00CD7050" w:rsidRPr="007D7680">
        <w:rPr>
          <w:sz w:val="16"/>
          <w:szCs w:val="16"/>
        </w:rPr>
        <w:t>propustit. O zadržení</w:t>
      </w:r>
      <w:r w:rsidRPr="007D7680">
        <w:rPr>
          <w:sz w:val="16"/>
          <w:szCs w:val="16"/>
        </w:rPr>
        <w:t xml:space="preserve"> závadného dopisu se obviněný vyrozumí</w:t>
      </w:r>
      <w:r w:rsidR="004609A0" w:rsidRPr="007D7680">
        <w:rPr>
          <w:sz w:val="16"/>
          <w:szCs w:val="16"/>
        </w:rPr>
        <w:t xml:space="preserve"> a </w:t>
      </w:r>
      <w:r w:rsidRPr="007D7680">
        <w:rPr>
          <w:sz w:val="16"/>
          <w:szCs w:val="16"/>
        </w:rPr>
        <w:t>zadržený dopis se založí do spisu. Je-li důvodné podezření, že</w:t>
      </w:r>
      <w:r w:rsidR="002A119F">
        <w:rPr>
          <w:sz w:val="16"/>
          <w:szCs w:val="16"/>
        </w:rPr>
        <w:t> </w:t>
      </w:r>
      <w:r w:rsidRPr="007D7680">
        <w:rPr>
          <w:sz w:val="16"/>
          <w:szCs w:val="16"/>
        </w:rPr>
        <w:t>obsahem dopisu došlo</w:t>
      </w:r>
      <w:r w:rsidR="00581133" w:rsidRPr="007D7680">
        <w:rPr>
          <w:sz w:val="16"/>
          <w:szCs w:val="16"/>
        </w:rPr>
        <w:t xml:space="preserve"> k </w:t>
      </w:r>
      <w:r w:rsidRPr="007D7680">
        <w:rPr>
          <w:sz w:val="16"/>
          <w:szCs w:val="16"/>
        </w:rPr>
        <w:t>spáchání trestného činu, založí se</w:t>
      </w:r>
      <w:r w:rsidR="00452C3A">
        <w:rPr>
          <w:sz w:val="16"/>
          <w:szCs w:val="16"/>
        </w:rPr>
        <w:t> </w:t>
      </w:r>
      <w:r w:rsidRPr="007D7680">
        <w:rPr>
          <w:sz w:val="16"/>
          <w:szCs w:val="16"/>
        </w:rPr>
        <w:t>do</w:t>
      </w:r>
      <w:r w:rsidR="00452C3A">
        <w:rPr>
          <w:sz w:val="16"/>
          <w:szCs w:val="16"/>
        </w:rPr>
        <w:t> </w:t>
      </w:r>
      <w:r w:rsidRPr="007D7680">
        <w:rPr>
          <w:sz w:val="16"/>
          <w:szCs w:val="16"/>
        </w:rPr>
        <w:t>spisu jeho fotokopie</w:t>
      </w:r>
      <w:r w:rsidR="004609A0" w:rsidRPr="007D7680">
        <w:rPr>
          <w:sz w:val="16"/>
          <w:szCs w:val="16"/>
        </w:rPr>
        <w:t xml:space="preserve"> a </w:t>
      </w:r>
      <w:r w:rsidRPr="007D7680">
        <w:rPr>
          <w:sz w:val="16"/>
          <w:szCs w:val="16"/>
        </w:rPr>
        <w:t>originál se předá státnímu zástupci</w:t>
      </w:r>
      <w:r w:rsidR="00581133" w:rsidRPr="007D7680">
        <w:rPr>
          <w:sz w:val="16"/>
          <w:szCs w:val="16"/>
        </w:rPr>
        <w:t xml:space="preserve"> k </w:t>
      </w:r>
      <w:r w:rsidRPr="007D7680">
        <w:rPr>
          <w:sz w:val="16"/>
          <w:szCs w:val="16"/>
        </w:rPr>
        <w:t>dalšímu opatření. Nezávadná sdělení obsažená</w:t>
      </w:r>
      <w:r w:rsidR="009709AD" w:rsidRPr="007D7680">
        <w:rPr>
          <w:sz w:val="16"/>
          <w:szCs w:val="16"/>
        </w:rPr>
        <w:t xml:space="preserve"> v </w:t>
      </w:r>
      <w:r w:rsidRPr="007D7680">
        <w:rPr>
          <w:sz w:val="16"/>
          <w:szCs w:val="16"/>
        </w:rPr>
        <w:t>zadrženém dopisu se sdělí jeho adresátu.</w:t>
      </w:r>
    </w:p>
    <w:p w14:paraId="0AF06BE6" w14:textId="47C5D1E0" w:rsidR="000F1416" w:rsidRPr="007D7680" w:rsidRDefault="000F1416" w:rsidP="00F07F8A">
      <w:pPr>
        <w:pStyle w:val="Zkladntext"/>
        <w:numPr>
          <w:ilvl w:val="0"/>
          <w:numId w:val="346"/>
        </w:numPr>
        <w:rPr>
          <w:sz w:val="16"/>
          <w:szCs w:val="16"/>
        </w:rPr>
      </w:pPr>
      <w:r w:rsidRPr="007D7680">
        <w:rPr>
          <w:sz w:val="16"/>
          <w:szCs w:val="16"/>
        </w:rPr>
        <w:t>O</w:t>
      </w:r>
      <w:r w:rsidR="00C135D0" w:rsidRPr="007D7680">
        <w:rPr>
          <w:sz w:val="16"/>
          <w:szCs w:val="16"/>
        </w:rPr>
        <w:t> </w:t>
      </w:r>
      <w:r w:rsidRPr="007D7680">
        <w:rPr>
          <w:sz w:val="16"/>
          <w:szCs w:val="16"/>
        </w:rPr>
        <w:t>provedení kontroly korespondence učiní předseda senátu (samosoudce) ve spise záznam,</w:t>
      </w:r>
      <w:r w:rsidR="00581133" w:rsidRPr="007D7680">
        <w:rPr>
          <w:sz w:val="16"/>
          <w:szCs w:val="16"/>
        </w:rPr>
        <w:t xml:space="preserve"> z </w:t>
      </w:r>
      <w:r w:rsidRPr="007D7680">
        <w:rPr>
          <w:sz w:val="16"/>
          <w:szCs w:val="16"/>
        </w:rPr>
        <w:t>něhož musí být patrno jméno</w:t>
      </w:r>
      <w:r w:rsidR="004609A0" w:rsidRPr="007D7680">
        <w:rPr>
          <w:sz w:val="16"/>
          <w:szCs w:val="16"/>
        </w:rPr>
        <w:t xml:space="preserve"> a </w:t>
      </w:r>
      <w:r w:rsidRPr="007D7680">
        <w:rPr>
          <w:sz w:val="16"/>
          <w:szCs w:val="16"/>
        </w:rPr>
        <w:t>adresa adresáta</w:t>
      </w:r>
      <w:r w:rsidR="00581133" w:rsidRPr="007D7680">
        <w:rPr>
          <w:sz w:val="16"/>
          <w:szCs w:val="16"/>
        </w:rPr>
        <w:t xml:space="preserve"> u </w:t>
      </w:r>
      <w:r w:rsidRPr="007D7680">
        <w:rPr>
          <w:sz w:val="16"/>
          <w:szCs w:val="16"/>
        </w:rPr>
        <w:t>dopisů odesílaných obviněným nebo jméno</w:t>
      </w:r>
      <w:r w:rsidR="004609A0" w:rsidRPr="007D7680">
        <w:rPr>
          <w:sz w:val="16"/>
          <w:szCs w:val="16"/>
        </w:rPr>
        <w:t xml:space="preserve"> a </w:t>
      </w:r>
      <w:r w:rsidRPr="007D7680">
        <w:rPr>
          <w:sz w:val="16"/>
          <w:szCs w:val="16"/>
        </w:rPr>
        <w:t>adresa odesílatele</w:t>
      </w:r>
      <w:r w:rsidR="00581133" w:rsidRPr="007D7680">
        <w:rPr>
          <w:sz w:val="16"/>
          <w:szCs w:val="16"/>
        </w:rPr>
        <w:t xml:space="preserve"> u </w:t>
      </w:r>
      <w:r w:rsidRPr="007D7680">
        <w:rPr>
          <w:sz w:val="16"/>
          <w:szCs w:val="16"/>
        </w:rPr>
        <w:t>dopisů určených obviněnému, datum provedení kontroly</w:t>
      </w:r>
      <w:r w:rsidR="004609A0" w:rsidRPr="007D7680">
        <w:rPr>
          <w:sz w:val="16"/>
          <w:szCs w:val="16"/>
        </w:rPr>
        <w:t xml:space="preserve"> a </w:t>
      </w:r>
      <w:r w:rsidRPr="007D7680">
        <w:rPr>
          <w:sz w:val="16"/>
          <w:szCs w:val="16"/>
        </w:rPr>
        <w:t>jméno toho, kdo kontrolu prováděl. Při</w:t>
      </w:r>
      <w:r w:rsidR="002A119F">
        <w:rPr>
          <w:sz w:val="16"/>
          <w:szCs w:val="16"/>
        </w:rPr>
        <w:t> </w:t>
      </w:r>
      <w:r w:rsidRPr="007D7680">
        <w:rPr>
          <w:sz w:val="16"/>
          <w:szCs w:val="16"/>
        </w:rPr>
        <w:t>provádění kontroly je nutné vždy postupovat</w:t>
      </w:r>
      <w:r w:rsidR="00581133" w:rsidRPr="007D7680">
        <w:rPr>
          <w:sz w:val="16"/>
          <w:szCs w:val="16"/>
        </w:rPr>
        <w:t xml:space="preserve"> s </w:t>
      </w:r>
      <w:r w:rsidRPr="007D7680">
        <w:rPr>
          <w:sz w:val="16"/>
          <w:szCs w:val="16"/>
        </w:rPr>
        <w:t>největším urychlením.</w:t>
      </w:r>
    </w:p>
    <w:p w14:paraId="44680F20" w14:textId="77777777" w:rsidR="000F1416" w:rsidRPr="007D7680" w:rsidRDefault="000F1416" w:rsidP="00F07F8A">
      <w:pPr>
        <w:pStyle w:val="Zkladntext"/>
        <w:numPr>
          <w:ilvl w:val="0"/>
          <w:numId w:val="346"/>
        </w:numPr>
        <w:rPr>
          <w:sz w:val="16"/>
          <w:szCs w:val="16"/>
        </w:rPr>
      </w:pPr>
      <w:r w:rsidRPr="007D7680">
        <w:rPr>
          <w:sz w:val="16"/>
          <w:szCs w:val="16"/>
        </w:rPr>
        <w:t>Soudní kancelář potvrzuje věznici převzetí korespondence ke</w:t>
      </w:r>
      <w:r w:rsidR="00452C3A">
        <w:rPr>
          <w:sz w:val="16"/>
          <w:szCs w:val="16"/>
        </w:rPr>
        <w:t> </w:t>
      </w:r>
      <w:r w:rsidRPr="007D7680">
        <w:rPr>
          <w:sz w:val="16"/>
          <w:szCs w:val="16"/>
        </w:rPr>
        <w:t>kontrole</w:t>
      </w:r>
      <w:r w:rsidR="004609A0" w:rsidRPr="007D7680">
        <w:rPr>
          <w:sz w:val="16"/>
          <w:szCs w:val="16"/>
        </w:rPr>
        <w:t xml:space="preserve"> a </w:t>
      </w:r>
      <w:r w:rsidRPr="007D7680">
        <w:rPr>
          <w:sz w:val="16"/>
          <w:szCs w:val="16"/>
        </w:rPr>
        <w:t>písemnosti určené</w:t>
      </w:r>
      <w:r w:rsidR="00581133" w:rsidRPr="007D7680">
        <w:rPr>
          <w:sz w:val="16"/>
          <w:szCs w:val="16"/>
        </w:rPr>
        <w:t xml:space="preserve"> k </w:t>
      </w:r>
      <w:r w:rsidRPr="007D7680">
        <w:rPr>
          <w:sz w:val="16"/>
          <w:szCs w:val="16"/>
        </w:rPr>
        <w:t>doručení obviněnému předává rovněž na</w:t>
      </w:r>
      <w:r w:rsidR="00452C3A">
        <w:rPr>
          <w:sz w:val="16"/>
          <w:szCs w:val="16"/>
        </w:rPr>
        <w:t> </w:t>
      </w:r>
      <w:r w:rsidRPr="007D7680">
        <w:rPr>
          <w:sz w:val="16"/>
          <w:szCs w:val="16"/>
        </w:rPr>
        <w:t>potvrzení. Odeslání dopisů obviněného adresátům zajistí soudní kancelář.</w:t>
      </w:r>
    </w:p>
    <w:p w14:paraId="67191DC8" w14:textId="77777777" w:rsidR="000F1416" w:rsidRPr="007D7680" w:rsidRDefault="000F1416" w:rsidP="00F07F8A">
      <w:pPr>
        <w:pStyle w:val="Zkladntext"/>
        <w:numPr>
          <w:ilvl w:val="0"/>
          <w:numId w:val="346"/>
        </w:numPr>
        <w:rPr>
          <w:sz w:val="16"/>
          <w:szCs w:val="16"/>
        </w:rPr>
      </w:pPr>
      <w:r w:rsidRPr="007D7680">
        <w:rPr>
          <w:sz w:val="16"/>
          <w:szCs w:val="16"/>
        </w:rPr>
        <w:t>Po podání obžaloby uděluje písemný souhlas</w:t>
      </w:r>
      <w:r w:rsidR="00581133" w:rsidRPr="007D7680">
        <w:rPr>
          <w:sz w:val="16"/>
          <w:szCs w:val="16"/>
        </w:rPr>
        <w:t xml:space="preserve"> k </w:t>
      </w:r>
      <w:r w:rsidRPr="007D7680">
        <w:rPr>
          <w:sz w:val="16"/>
          <w:szCs w:val="16"/>
        </w:rPr>
        <w:t>přijetí návštěv obviněným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předseda senátu (samosoudce) soudu, který koná řízení. Návštěvu, na jejíž přijetí má obviněný jinak nárok (zák.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výkonu vazby, ve znění pozdějších předpisů), předseda senátu (samosoudce) nepovolí, pokud by byla</w:t>
      </w:r>
      <w:r w:rsidR="009709AD" w:rsidRPr="007D7680">
        <w:rPr>
          <w:sz w:val="16"/>
          <w:szCs w:val="16"/>
        </w:rPr>
        <w:t xml:space="preserve"> v </w:t>
      </w:r>
      <w:r w:rsidRPr="007D7680">
        <w:rPr>
          <w:sz w:val="16"/>
          <w:szCs w:val="16"/>
        </w:rPr>
        <w:t>rozporu</w:t>
      </w:r>
      <w:r w:rsidR="00581133" w:rsidRPr="007D7680">
        <w:rPr>
          <w:sz w:val="16"/>
          <w:szCs w:val="16"/>
        </w:rPr>
        <w:t xml:space="preserve"> s </w:t>
      </w:r>
      <w:r w:rsidRPr="007D7680">
        <w:rPr>
          <w:sz w:val="16"/>
          <w:szCs w:val="16"/>
        </w:rPr>
        <w:t>účelem vazby.</w:t>
      </w:r>
    </w:p>
    <w:p w14:paraId="499875B8" w14:textId="77777777" w:rsidR="000F1416" w:rsidRPr="007D7680" w:rsidRDefault="000F1416" w:rsidP="00F07F8A">
      <w:pPr>
        <w:pStyle w:val="Zkladntext"/>
        <w:numPr>
          <w:ilvl w:val="0"/>
          <w:numId w:val="346"/>
        </w:numPr>
        <w:rPr>
          <w:sz w:val="16"/>
          <w:szCs w:val="16"/>
        </w:rPr>
      </w:pPr>
      <w:r w:rsidRPr="007D7680">
        <w:rPr>
          <w:sz w:val="16"/>
          <w:szCs w:val="16"/>
        </w:rPr>
        <w:t>Návštěva obviněného, který je ve vazbě</w:t>
      </w:r>
      <w:r w:rsidR="00581133" w:rsidRPr="007D7680">
        <w:rPr>
          <w:sz w:val="16"/>
          <w:szCs w:val="16"/>
        </w:rPr>
        <w:t xml:space="preserve"> z </w:t>
      </w:r>
      <w:r w:rsidRPr="007D7680">
        <w:rPr>
          <w:sz w:val="16"/>
          <w:szCs w:val="16"/>
        </w:rPr>
        <w:t xml:space="preserve">důvodu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se může uskutečnit</w:t>
      </w:r>
      <w:r w:rsidR="002458BA" w:rsidRPr="007D7680">
        <w:rPr>
          <w:sz w:val="16"/>
          <w:szCs w:val="16"/>
        </w:rPr>
        <w:t xml:space="preserve"> i </w:t>
      </w:r>
      <w:r w:rsidRPr="007D7680">
        <w:rPr>
          <w:sz w:val="16"/>
          <w:szCs w:val="16"/>
        </w:rPr>
        <w:t>za přítomnosti orgánu, který ji povolil, nebo zaměstnance určeného předsedou soudu. Je-li obviněný ve vazbě mimo obvod soudu, může soud</w:t>
      </w:r>
      <w:r w:rsidR="009709AD" w:rsidRPr="007D7680">
        <w:rPr>
          <w:sz w:val="16"/>
          <w:szCs w:val="16"/>
        </w:rPr>
        <w:t xml:space="preserve"> v </w:t>
      </w:r>
      <w:r w:rsidRPr="007D7680">
        <w:rPr>
          <w:sz w:val="16"/>
          <w:szCs w:val="16"/>
        </w:rPr>
        <w:t>odůvodněných případech</w:t>
      </w:r>
      <w:r w:rsidR="00581133" w:rsidRPr="007D7680">
        <w:rPr>
          <w:sz w:val="16"/>
          <w:szCs w:val="16"/>
        </w:rPr>
        <w:t xml:space="preserve"> o </w:t>
      </w:r>
      <w:r w:rsidRPr="007D7680">
        <w:rPr>
          <w:sz w:val="16"/>
          <w:szCs w:val="16"/>
        </w:rPr>
        <w:t>zajištění přítomnosti</w:t>
      </w:r>
      <w:r w:rsidR="00581133" w:rsidRPr="007D7680">
        <w:rPr>
          <w:sz w:val="16"/>
          <w:szCs w:val="16"/>
        </w:rPr>
        <w:t xml:space="preserve"> u </w:t>
      </w:r>
      <w:r w:rsidRPr="007D7680">
        <w:rPr>
          <w:sz w:val="16"/>
          <w:szCs w:val="16"/>
        </w:rPr>
        <w:t>povolené návštěvy požádat soud,</w:t>
      </w:r>
      <w:r w:rsidR="009709AD" w:rsidRPr="007D7680">
        <w:rPr>
          <w:sz w:val="16"/>
          <w:szCs w:val="16"/>
        </w:rPr>
        <w:t xml:space="preserve"> v </w:t>
      </w:r>
      <w:r w:rsidRPr="007D7680">
        <w:rPr>
          <w:sz w:val="16"/>
          <w:szCs w:val="16"/>
        </w:rPr>
        <w:t>jehož obvodu je věznice,</w:t>
      </w:r>
      <w:r w:rsidR="009709AD" w:rsidRPr="007D7680">
        <w:rPr>
          <w:sz w:val="16"/>
          <w:szCs w:val="16"/>
        </w:rPr>
        <w:t xml:space="preserve"> v </w:t>
      </w:r>
      <w:r w:rsidRPr="007D7680">
        <w:rPr>
          <w:sz w:val="16"/>
          <w:szCs w:val="16"/>
        </w:rPr>
        <w:t>níž je obviněný ve vazbě. Pokud je zaměstnanec soudu přítomen, dbá, aby</w:t>
      </w:r>
      <w:r w:rsidR="00452C3A">
        <w:rPr>
          <w:sz w:val="16"/>
          <w:szCs w:val="16"/>
        </w:rPr>
        <w:t> </w:t>
      </w:r>
      <w:r w:rsidRPr="007D7680">
        <w:rPr>
          <w:sz w:val="16"/>
          <w:szCs w:val="16"/>
        </w:rPr>
        <w:t>se</w:t>
      </w:r>
      <w:r w:rsidR="00452C3A">
        <w:rPr>
          <w:sz w:val="16"/>
          <w:szCs w:val="16"/>
        </w:rPr>
        <w:t> </w:t>
      </w:r>
      <w:r w:rsidR="009709AD" w:rsidRPr="007D7680">
        <w:rPr>
          <w:sz w:val="16"/>
          <w:szCs w:val="16"/>
        </w:rPr>
        <w:t>v </w:t>
      </w:r>
      <w:r w:rsidRPr="007D7680">
        <w:rPr>
          <w:sz w:val="16"/>
          <w:szCs w:val="16"/>
        </w:rPr>
        <w:t>průběhu návštěvy nehovořilo</w:t>
      </w:r>
      <w:r w:rsidR="00581133" w:rsidRPr="007D7680">
        <w:rPr>
          <w:sz w:val="16"/>
          <w:szCs w:val="16"/>
        </w:rPr>
        <w:t xml:space="preserve"> o </w:t>
      </w:r>
      <w:r w:rsidRPr="007D7680">
        <w:rPr>
          <w:sz w:val="16"/>
          <w:szCs w:val="16"/>
        </w:rPr>
        <w:t>skutečnostech, které mají bezprostřední vztah</w:t>
      </w:r>
      <w:r w:rsidR="00581133" w:rsidRPr="007D7680">
        <w:rPr>
          <w:sz w:val="16"/>
          <w:szCs w:val="16"/>
        </w:rPr>
        <w:t xml:space="preserve"> k </w:t>
      </w:r>
      <w:r w:rsidRPr="007D7680">
        <w:rPr>
          <w:sz w:val="16"/>
          <w:szCs w:val="16"/>
        </w:rPr>
        <w:t>důvodu vazby,</w:t>
      </w:r>
      <w:r w:rsidR="004609A0" w:rsidRPr="007D7680">
        <w:rPr>
          <w:sz w:val="16"/>
          <w:szCs w:val="16"/>
        </w:rPr>
        <w:t xml:space="preserve"> a </w:t>
      </w:r>
      <w:r w:rsidRPr="007D7680">
        <w:rPr>
          <w:sz w:val="16"/>
          <w:szCs w:val="16"/>
        </w:rPr>
        <w:t>aby byly dodržovány soudcem stanovené podmínky návštěvy.</w:t>
      </w:r>
    </w:p>
    <w:p w14:paraId="78E8FB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30" w:name="_Toc233193246"/>
      <w:bookmarkStart w:id="3531" w:name="_Toc221856831"/>
      <w:bookmarkStart w:id="3532" w:name="_Toc233209844"/>
      <w:bookmarkStart w:id="3533" w:name="_Toc233283663"/>
      <w:bookmarkStart w:id="3534" w:name="_Toc233286466"/>
      <w:bookmarkStart w:id="3535" w:name="_Toc233289428"/>
      <w:bookmarkStart w:id="3536" w:name="_Toc233292536"/>
      <w:bookmarkStart w:id="3537" w:name="_Toc233293205"/>
      <w:bookmarkStart w:id="3538" w:name="_Toc233199272"/>
      <w:bookmarkStart w:id="3539" w:name="_Toc233213440"/>
      <w:bookmarkStart w:id="3540" w:name="_Toc233216498"/>
      <w:bookmarkStart w:id="3541" w:name="_Toc213959867"/>
      <w:bookmarkStart w:id="3542" w:name="_Toc233301308"/>
      <w:bookmarkStart w:id="3543" w:name="_Toc233302640"/>
      <w:bookmarkStart w:id="3544" w:name="_Toc233307915"/>
      <w:bookmarkStart w:id="3545" w:name="_Toc233313481"/>
      <w:bookmarkStart w:id="3546" w:name="_Toc233315784"/>
      <w:bookmarkStart w:id="3547" w:name="_Toc233342662"/>
      <w:bookmarkStart w:id="3548" w:name="_Toc233343328"/>
      <w:bookmarkStart w:id="3549" w:name="_Toc233344679"/>
      <w:bookmarkStart w:id="3550" w:name="_Toc233355164"/>
      <w:bookmarkStart w:id="3551" w:name="_Toc233357854"/>
      <w:bookmarkStart w:id="3552" w:name="_Toc233368535"/>
      <w:bookmarkStart w:id="3553" w:name="_Toc233370665"/>
      <w:bookmarkStart w:id="3554" w:name="_Toc2167751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w:t>
      </w:r>
      <w:r w:rsidR="000F1416" w:rsidRPr="007D7680">
        <w:rPr>
          <w:rFonts w:ascii="Times New Roman" w:eastAsia="MS Mincho" w:hAnsi="Times New Roman"/>
          <w:b/>
          <w:color w:val="008000"/>
          <w:sz w:val="16"/>
          <w:szCs w:val="16"/>
        </w:rPr>
        <w:br/>
        <w:t>Předvedení obviněného</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vazby</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soudu</w:t>
      </w:r>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p>
    <w:p w14:paraId="1D06EC53" w14:textId="3ED54954" w:rsidR="000F1416" w:rsidRPr="007D7680" w:rsidRDefault="000F1416" w:rsidP="000B1A70">
      <w:pPr>
        <w:pStyle w:val="Zkladntext"/>
        <w:ind w:firstLine="357"/>
        <w:rPr>
          <w:sz w:val="16"/>
          <w:szCs w:val="16"/>
        </w:rPr>
      </w:pPr>
      <w:r w:rsidRPr="007D7680">
        <w:rPr>
          <w:sz w:val="16"/>
          <w:szCs w:val="16"/>
        </w:rPr>
        <w:t>Žádost</w:t>
      </w:r>
      <w:r w:rsidR="00581133" w:rsidRPr="007D7680">
        <w:rPr>
          <w:sz w:val="16"/>
          <w:szCs w:val="16"/>
        </w:rPr>
        <w:t xml:space="preserve"> o </w:t>
      </w:r>
      <w:r w:rsidRPr="007D7680">
        <w:rPr>
          <w:sz w:val="16"/>
          <w:szCs w:val="16"/>
        </w:rPr>
        <w:t>předvedení obviněného, který je ve vazbě, je třeba věznici doručit 8 dní předem. Je-li obviněný ve vazbě jiného orgánu, než toho, který</w:t>
      </w:r>
      <w:r w:rsidR="00A73186">
        <w:rPr>
          <w:sz w:val="16"/>
          <w:szCs w:val="16"/>
        </w:rPr>
        <w:t> </w:t>
      </w:r>
      <w:r w:rsidR="00581133" w:rsidRPr="007D7680">
        <w:rPr>
          <w:sz w:val="16"/>
          <w:szCs w:val="16"/>
        </w:rPr>
        <w:t>o </w:t>
      </w:r>
      <w:r w:rsidRPr="007D7680">
        <w:rPr>
          <w:sz w:val="16"/>
          <w:szCs w:val="16"/>
        </w:rPr>
        <w:t>předvedení žádá, je třeba</w:t>
      </w:r>
      <w:r w:rsidR="00581133" w:rsidRPr="007D7680">
        <w:rPr>
          <w:sz w:val="16"/>
          <w:szCs w:val="16"/>
        </w:rPr>
        <w:t xml:space="preserve"> k </w:t>
      </w:r>
      <w:r w:rsidRPr="007D7680">
        <w:rPr>
          <w:sz w:val="16"/>
          <w:szCs w:val="16"/>
        </w:rPr>
        <w:t>žádosti</w:t>
      </w:r>
      <w:r w:rsidR="00581133" w:rsidRPr="007D7680">
        <w:rPr>
          <w:sz w:val="16"/>
          <w:szCs w:val="16"/>
        </w:rPr>
        <w:t xml:space="preserve"> s </w:t>
      </w:r>
      <w:r w:rsidRPr="007D7680">
        <w:rPr>
          <w:sz w:val="16"/>
          <w:szCs w:val="16"/>
        </w:rPr>
        <w:t>předvedením připojit písemný souhlas orgánu, který vede vazební řízení. Obdobnou lhůtu je třeba zachovat při</w:t>
      </w:r>
      <w:r w:rsidR="00452C3A">
        <w:rPr>
          <w:sz w:val="16"/>
          <w:szCs w:val="16"/>
        </w:rPr>
        <w:t> </w:t>
      </w:r>
      <w:r w:rsidRPr="007D7680">
        <w:rPr>
          <w:sz w:val="16"/>
          <w:szCs w:val="16"/>
        </w:rPr>
        <w:t>žádosti</w:t>
      </w:r>
      <w:r w:rsidR="00581133" w:rsidRPr="007D7680">
        <w:rPr>
          <w:sz w:val="16"/>
          <w:szCs w:val="16"/>
        </w:rPr>
        <w:t xml:space="preserve"> o </w:t>
      </w:r>
      <w:r w:rsidRPr="007D7680">
        <w:rPr>
          <w:sz w:val="16"/>
          <w:szCs w:val="16"/>
        </w:rPr>
        <w:t>předvedení obviněného, který je ve výkonu trestu odnětí svobody nebo zabezpečovací detence, nebo při žádostech</w:t>
      </w:r>
      <w:r w:rsidR="00581133" w:rsidRPr="007D7680">
        <w:rPr>
          <w:sz w:val="16"/>
          <w:szCs w:val="16"/>
        </w:rPr>
        <w:t xml:space="preserve"> o </w:t>
      </w:r>
      <w:r w:rsidRPr="007D7680">
        <w:rPr>
          <w:sz w:val="16"/>
          <w:szCs w:val="16"/>
        </w:rPr>
        <w:t>předvedení osoby</w:t>
      </w:r>
      <w:r w:rsidR="00581133" w:rsidRPr="007D7680">
        <w:rPr>
          <w:sz w:val="16"/>
          <w:szCs w:val="16"/>
        </w:rPr>
        <w:t xml:space="preserve"> z </w:t>
      </w:r>
      <w:r w:rsidRPr="007D7680">
        <w:rPr>
          <w:sz w:val="16"/>
          <w:szCs w:val="16"/>
        </w:rPr>
        <w:t>vazby nebo výkonu trestu odnětí svobody anebo zabezpečovací detence</w:t>
      </w:r>
      <w:r w:rsidR="00581133" w:rsidRPr="007D7680">
        <w:rPr>
          <w:sz w:val="16"/>
          <w:szCs w:val="16"/>
        </w:rPr>
        <w:t xml:space="preserve"> k </w:t>
      </w:r>
      <w:r w:rsidRPr="007D7680">
        <w:rPr>
          <w:sz w:val="16"/>
          <w:szCs w:val="16"/>
        </w:rPr>
        <w:t>jinému soudnímu řízení.</w:t>
      </w:r>
    </w:p>
    <w:p w14:paraId="2DA4E420"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3555" w:name="_Toc216775199"/>
      <w:bookmarkStart w:id="3556" w:name="_Toc233193247"/>
      <w:bookmarkStart w:id="3557" w:name="_Toc221856832"/>
      <w:bookmarkStart w:id="3558" w:name="_Toc233209845"/>
      <w:bookmarkStart w:id="3559" w:name="_Toc233283664"/>
      <w:bookmarkStart w:id="3560" w:name="_Toc233286467"/>
      <w:bookmarkStart w:id="3561" w:name="_Toc233289429"/>
      <w:bookmarkStart w:id="3562" w:name="_Toc233292537"/>
      <w:bookmarkStart w:id="3563" w:name="_Toc233293206"/>
      <w:bookmarkStart w:id="3564" w:name="_Toc233199273"/>
      <w:bookmarkStart w:id="3565" w:name="_Toc233213441"/>
      <w:bookmarkStart w:id="3566" w:name="_Toc233216499"/>
      <w:bookmarkStart w:id="3567" w:name="_Toc213959868"/>
      <w:bookmarkStart w:id="3568" w:name="_Toc233301309"/>
      <w:bookmarkStart w:id="3569" w:name="_Toc233302641"/>
      <w:bookmarkStart w:id="3570" w:name="_Toc233307916"/>
      <w:bookmarkStart w:id="3571" w:name="_Toc233313482"/>
      <w:bookmarkStart w:id="3572" w:name="_Toc233315785"/>
      <w:bookmarkStart w:id="3573" w:name="_Toc233342663"/>
      <w:bookmarkStart w:id="3574" w:name="_Toc233343329"/>
      <w:bookmarkStart w:id="3575" w:name="_Toc233344680"/>
      <w:bookmarkStart w:id="3576" w:name="_Toc233355165"/>
      <w:bookmarkStart w:id="3577" w:name="_Toc233357855"/>
      <w:bookmarkStart w:id="3578" w:name="_Toc233368536"/>
      <w:bookmarkStart w:id="3579" w:name="_Toc233370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94a</w:t>
      </w:r>
      <w:r w:rsidR="000F1416" w:rsidRPr="007D7680">
        <w:rPr>
          <w:rFonts w:ascii="Times New Roman" w:eastAsia="MS Mincho" w:hAnsi="Times New Roman"/>
          <w:b/>
          <w:color w:val="008000"/>
          <w:sz w:val="16"/>
          <w:szCs w:val="16"/>
        </w:rPr>
        <w:br/>
        <w:t>Výkon zákazu vycestování do zahraničí</w:t>
      </w:r>
      <w:bookmarkEnd w:id="3555"/>
    </w:p>
    <w:p w14:paraId="29D06D67" w14:textId="77777777" w:rsidR="000F1416" w:rsidRPr="007D7680" w:rsidRDefault="000F1416" w:rsidP="000B1A70">
      <w:pPr>
        <w:pStyle w:val="Zkladntext"/>
        <w:numPr>
          <w:ilvl w:val="0"/>
          <w:numId w:val="62"/>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opis rozhodnutí soud zašle příslušnému obecnímu úřadu obce</w:t>
      </w:r>
      <w:r w:rsidR="00581133" w:rsidRPr="007D7680">
        <w:rPr>
          <w:sz w:val="16"/>
          <w:szCs w:val="16"/>
        </w:rPr>
        <w:t xml:space="preserve"> s </w:t>
      </w:r>
      <w:r w:rsidRPr="007D7680">
        <w:rPr>
          <w:sz w:val="16"/>
          <w:szCs w:val="16"/>
        </w:rPr>
        <w:t>rozšířenou působností; je-li cestovním dokladem služební nebo diplomatický pas, opis rozhodnutí se zasílají Ministerstvu zahraničních věcí. Nebyl-li ve stanovené lhůtě cestovní doklad vydán</w:t>
      </w:r>
      <w:r w:rsidR="004609A0" w:rsidRPr="007D7680">
        <w:rPr>
          <w:sz w:val="16"/>
          <w:szCs w:val="16"/>
        </w:rPr>
        <w:t xml:space="preserve"> a </w:t>
      </w:r>
      <w:r w:rsidRPr="007D7680">
        <w:rPr>
          <w:sz w:val="16"/>
          <w:szCs w:val="16"/>
        </w:rPr>
        <w:t>předseda senátu (samosoudce) vydal příkaz odnětí cestovního dokladu, příslušné osobě se doručuje prostřednictvím policejního orgánu, který odnětí provede.</w:t>
      </w:r>
    </w:p>
    <w:p w14:paraId="3C01D0B9" w14:textId="77777777" w:rsidR="000F1416" w:rsidRPr="007D7680" w:rsidRDefault="000F1416" w:rsidP="00987199">
      <w:pPr>
        <w:pStyle w:val="Zkladntext"/>
        <w:numPr>
          <w:ilvl w:val="0"/>
          <w:numId w:val="62"/>
        </w:numPr>
        <w:rPr>
          <w:sz w:val="16"/>
          <w:szCs w:val="16"/>
        </w:rPr>
      </w:pPr>
      <w:r w:rsidRPr="007D7680">
        <w:rPr>
          <w:sz w:val="16"/>
          <w:szCs w:val="16"/>
        </w:rPr>
        <w:t xml:space="preserve">Cestovní doklad, který příslušná osoba soudu vydala nebo byl příslušné osobě odňat, se zapisuje do knihy </w:t>
      </w:r>
      <w:r w:rsidR="00CD7050" w:rsidRPr="007D7680">
        <w:rPr>
          <w:sz w:val="16"/>
          <w:szCs w:val="16"/>
        </w:rPr>
        <w:t>úschov. O vydání</w:t>
      </w:r>
      <w:r w:rsidRPr="007D7680">
        <w:rPr>
          <w:sz w:val="16"/>
          <w:szCs w:val="16"/>
        </w:rPr>
        <w:t xml:space="preserve"> nebo odnětí se</w:t>
      </w:r>
      <w:r w:rsidR="00452C3A">
        <w:rPr>
          <w:sz w:val="16"/>
          <w:szCs w:val="16"/>
        </w:rPr>
        <w:t> </w:t>
      </w:r>
      <w:r w:rsidRPr="007D7680">
        <w:rPr>
          <w:sz w:val="16"/>
          <w:szCs w:val="16"/>
        </w:rPr>
        <w:t>vyrozumí příslušný obecní úřad obce</w:t>
      </w:r>
      <w:r w:rsidR="00581133" w:rsidRPr="007D7680">
        <w:rPr>
          <w:sz w:val="16"/>
          <w:szCs w:val="16"/>
        </w:rPr>
        <w:t xml:space="preserve"> s </w:t>
      </w:r>
      <w:r w:rsidRPr="007D7680">
        <w:rPr>
          <w:sz w:val="16"/>
          <w:szCs w:val="16"/>
        </w:rPr>
        <w:t>rozšířenou působností;</w:t>
      </w:r>
      <w:r w:rsidR="00581133" w:rsidRPr="007D7680">
        <w:rPr>
          <w:sz w:val="16"/>
          <w:szCs w:val="16"/>
        </w:rPr>
        <w:t xml:space="preserve"> u </w:t>
      </w:r>
      <w:r w:rsidRPr="007D7680">
        <w:rPr>
          <w:sz w:val="16"/>
          <w:szCs w:val="16"/>
        </w:rPr>
        <w:t>služebních</w:t>
      </w:r>
      <w:r w:rsidR="004609A0" w:rsidRPr="007D7680">
        <w:rPr>
          <w:sz w:val="16"/>
          <w:szCs w:val="16"/>
        </w:rPr>
        <w:t xml:space="preserve"> a </w:t>
      </w:r>
      <w:r w:rsidRPr="007D7680">
        <w:rPr>
          <w:sz w:val="16"/>
          <w:szCs w:val="16"/>
        </w:rPr>
        <w:t>diplomatických pasů Ministerstvo zahraničních věcí. Obdobně se tyto orgány vyrozumí</w:t>
      </w:r>
      <w:r w:rsidR="00581133" w:rsidRPr="007D7680">
        <w:rPr>
          <w:sz w:val="16"/>
          <w:szCs w:val="16"/>
        </w:rPr>
        <w:t xml:space="preserve"> o </w:t>
      </w:r>
      <w:r w:rsidRPr="007D7680">
        <w:rPr>
          <w:sz w:val="16"/>
          <w:szCs w:val="16"/>
        </w:rPr>
        <w:t>pravomocném rozhodnutí</w:t>
      </w:r>
      <w:r w:rsidR="00581133" w:rsidRPr="007D7680">
        <w:rPr>
          <w:sz w:val="16"/>
          <w:szCs w:val="16"/>
        </w:rPr>
        <w:t xml:space="preserve"> o </w:t>
      </w:r>
      <w:r w:rsidRPr="007D7680">
        <w:rPr>
          <w:sz w:val="16"/>
          <w:szCs w:val="16"/>
        </w:rPr>
        <w:t>zrušení zákazu vycestování do</w:t>
      </w:r>
      <w:r w:rsidR="00452C3A">
        <w:rPr>
          <w:sz w:val="16"/>
          <w:szCs w:val="16"/>
        </w:rPr>
        <w:t> </w:t>
      </w:r>
      <w:r w:rsidRPr="007D7680">
        <w:rPr>
          <w:sz w:val="16"/>
          <w:szCs w:val="16"/>
        </w:rPr>
        <w:t>zahraniční</w:t>
      </w:r>
      <w:r w:rsidR="004609A0" w:rsidRPr="007D7680">
        <w:rPr>
          <w:sz w:val="16"/>
          <w:szCs w:val="16"/>
        </w:rPr>
        <w:t xml:space="preserve"> a </w:t>
      </w:r>
      <w:r w:rsidRPr="007D7680">
        <w:rPr>
          <w:sz w:val="16"/>
          <w:szCs w:val="16"/>
        </w:rPr>
        <w:t xml:space="preserve">vrácení cestovního dokladu. Pro obsah vyrozumění platí obdobně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3.</w:t>
      </w:r>
    </w:p>
    <w:p w14:paraId="2CB12D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0" w:name="_Toc2167752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95</w:t>
      </w:r>
      <w:r w:rsidR="000F1416" w:rsidRPr="007D7680">
        <w:rPr>
          <w:rFonts w:ascii="Times New Roman" w:eastAsia="MS Mincho" w:hAnsi="Times New Roman"/>
          <w:b/>
          <w:color w:val="008000"/>
          <w:sz w:val="16"/>
          <w:szCs w:val="16"/>
        </w:rPr>
        <w:br/>
      </w:r>
      <w:r w:rsidR="000F1416" w:rsidRPr="00B9369B">
        <w:rPr>
          <w:rFonts w:ascii="Times New Roman" w:eastAsia="MS Mincho" w:hAnsi="Times New Roman"/>
          <w:b/>
          <w:color w:val="008000"/>
          <w:sz w:val="16"/>
          <w:szCs w:val="16"/>
        </w:rPr>
        <w:t>Výkon příkazu</w:t>
      </w:r>
      <w:r w:rsidR="00581133" w:rsidRPr="00B9369B">
        <w:rPr>
          <w:rFonts w:ascii="Times New Roman" w:eastAsia="MS Mincho" w:hAnsi="Times New Roman"/>
          <w:b/>
          <w:color w:val="008000"/>
          <w:sz w:val="16"/>
          <w:szCs w:val="16"/>
        </w:rPr>
        <w:t xml:space="preserve"> k </w:t>
      </w:r>
      <w:r w:rsidR="000F1416" w:rsidRPr="00B9369B">
        <w:rPr>
          <w:rFonts w:ascii="Times New Roman" w:eastAsia="MS Mincho" w:hAnsi="Times New Roman"/>
          <w:b/>
          <w:color w:val="008000"/>
          <w:sz w:val="16"/>
          <w:szCs w:val="16"/>
        </w:rPr>
        <w:t>domovní prohlídce</w:t>
      </w:r>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p>
    <w:p w14:paraId="243B2248" w14:textId="707742FA" w:rsidR="000F1416" w:rsidRPr="007D7680" w:rsidRDefault="000F1416" w:rsidP="00F07F8A">
      <w:pPr>
        <w:pStyle w:val="Zkladntext"/>
        <w:numPr>
          <w:ilvl w:val="0"/>
          <w:numId w:val="246"/>
        </w:numPr>
        <w:rPr>
          <w:sz w:val="16"/>
          <w:szCs w:val="16"/>
        </w:rPr>
      </w:pPr>
      <w:r w:rsidRPr="007D7680">
        <w:rPr>
          <w:sz w:val="16"/>
          <w:szCs w:val="16"/>
        </w:rPr>
        <w:t>Příkaz předsedy senátu (samosoudce)</w:t>
      </w:r>
      <w:r w:rsidR="00581133" w:rsidRPr="007D7680">
        <w:rPr>
          <w:sz w:val="16"/>
          <w:szCs w:val="16"/>
        </w:rPr>
        <w:t xml:space="preserve"> k </w:t>
      </w:r>
      <w:r w:rsidRPr="007D7680">
        <w:rPr>
          <w:sz w:val="16"/>
          <w:szCs w:val="16"/>
        </w:rPr>
        <w:t>domovní prohlídce se</w:t>
      </w:r>
      <w:r w:rsidR="00452C3A">
        <w:rPr>
          <w:sz w:val="16"/>
          <w:szCs w:val="16"/>
        </w:rPr>
        <w:t> </w:t>
      </w:r>
      <w:r w:rsidRPr="007D7680">
        <w:rPr>
          <w:sz w:val="16"/>
          <w:szCs w:val="16"/>
        </w:rPr>
        <w:t>příslušné osobě doručuje prostřednictvím orgánu, který domovní prohlídku vykoná (</w:t>
      </w:r>
      <w:r w:rsidR="00FE0AA5" w:rsidRPr="007D7680">
        <w:rPr>
          <w:sz w:val="16"/>
          <w:szCs w:val="16"/>
        </w:rPr>
        <w:t>§ </w:t>
      </w:r>
      <w:r w:rsidRPr="007D7680">
        <w:rPr>
          <w:sz w:val="16"/>
          <w:szCs w:val="16"/>
        </w:rPr>
        <w:t xml:space="preserve">83 </w:t>
      </w:r>
      <w:r w:rsidR="00FE0AA5" w:rsidRPr="007D7680">
        <w:rPr>
          <w:sz w:val="16"/>
          <w:szCs w:val="16"/>
        </w:rPr>
        <w:t>odst. </w:t>
      </w:r>
      <w:r w:rsidR="000B1A70" w:rsidRPr="000C782D">
        <w:rPr>
          <w:bCs/>
          <w:sz w:val="16"/>
          <w:szCs w:val="16"/>
        </w:rPr>
        <w:t>1</w:t>
      </w:r>
      <w:r w:rsidRPr="007D7680">
        <w:rPr>
          <w:sz w:val="16"/>
          <w:szCs w:val="16"/>
        </w:rPr>
        <w:t xml:space="preserve"> </w:t>
      </w:r>
      <w:r w:rsidR="00581133" w:rsidRPr="007D7680">
        <w:rPr>
          <w:sz w:val="16"/>
          <w:szCs w:val="16"/>
        </w:rPr>
        <w:t>tr. ř.</w:t>
      </w:r>
      <w:r w:rsidRPr="007D7680">
        <w:rPr>
          <w:sz w:val="16"/>
          <w:szCs w:val="16"/>
        </w:rPr>
        <w:t>).</w:t>
      </w:r>
    </w:p>
    <w:p w14:paraId="0B9EE772" w14:textId="77777777" w:rsidR="000F1416" w:rsidRPr="007D7680" w:rsidRDefault="000F1416" w:rsidP="00F07F8A">
      <w:pPr>
        <w:pStyle w:val="Zkladntext"/>
        <w:numPr>
          <w:ilvl w:val="0"/>
          <w:numId w:val="246"/>
        </w:numPr>
        <w:rPr>
          <w:sz w:val="16"/>
          <w:szCs w:val="16"/>
        </w:rPr>
      </w:pPr>
      <w:r w:rsidRPr="007D7680">
        <w:rPr>
          <w:sz w:val="16"/>
          <w:szCs w:val="16"/>
        </w:rPr>
        <w:t>Obdobně se postupuje</w:t>
      </w:r>
      <w:r w:rsidR="00581133" w:rsidRPr="007D7680">
        <w:rPr>
          <w:sz w:val="16"/>
          <w:szCs w:val="16"/>
        </w:rPr>
        <w:t xml:space="preserve"> u </w:t>
      </w:r>
      <w:r w:rsidRPr="007D7680">
        <w:rPr>
          <w:sz w:val="16"/>
          <w:szCs w:val="16"/>
        </w:rPr>
        <w:t>příkazu</w:t>
      </w:r>
      <w:r w:rsidR="00581133" w:rsidRPr="007D7680">
        <w:rPr>
          <w:sz w:val="16"/>
          <w:szCs w:val="16"/>
        </w:rPr>
        <w:t xml:space="preserve"> k </w:t>
      </w:r>
      <w:r w:rsidRPr="007D7680">
        <w:rPr>
          <w:sz w:val="16"/>
          <w:szCs w:val="16"/>
        </w:rPr>
        <w:t>prohlídce jiných prostor</w:t>
      </w:r>
      <w:r w:rsidR="004609A0" w:rsidRPr="007D7680">
        <w:rPr>
          <w:sz w:val="16"/>
          <w:szCs w:val="16"/>
        </w:rPr>
        <w:t xml:space="preserve"> a </w:t>
      </w:r>
      <w:r w:rsidRPr="007D7680">
        <w:rPr>
          <w:sz w:val="16"/>
          <w:szCs w:val="16"/>
        </w:rPr>
        <w:t>pozemků (</w:t>
      </w:r>
      <w:r w:rsidR="00FE0AA5" w:rsidRPr="007D7680">
        <w:rPr>
          <w:sz w:val="16"/>
          <w:szCs w:val="16"/>
        </w:rPr>
        <w:t>§ </w:t>
      </w:r>
      <w:r w:rsidRPr="007D7680">
        <w:rPr>
          <w:sz w:val="16"/>
          <w:szCs w:val="16"/>
        </w:rPr>
        <w:t xml:space="preserve">83a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příkazu</w:t>
      </w:r>
      <w:r w:rsidR="00581133" w:rsidRPr="007D7680">
        <w:rPr>
          <w:sz w:val="16"/>
          <w:szCs w:val="16"/>
        </w:rPr>
        <w:t xml:space="preserve"> k </w:t>
      </w:r>
      <w:r w:rsidRPr="007D7680">
        <w:rPr>
          <w:sz w:val="16"/>
          <w:szCs w:val="16"/>
        </w:rPr>
        <w:t>osobní prohlídce (</w:t>
      </w:r>
      <w:r w:rsidR="00FE0AA5" w:rsidRPr="007D7680">
        <w:rPr>
          <w:sz w:val="16"/>
          <w:szCs w:val="16"/>
        </w:rPr>
        <w:t>§ </w:t>
      </w:r>
      <w:r w:rsidRPr="007D7680">
        <w:rPr>
          <w:sz w:val="16"/>
          <w:szCs w:val="16"/>
        </w:rPr>
        <w:t xml:space="preserve">83b </w:t>
      </w:r>
      <w:r w:rsidR="00581133" w:rsidRPr="007D7680">
        <w:rPr>
          <w:sz w:val="16"/>
          <w:szCs w:val="16"/>
        </w:rPr>
        <w:t>tr. ř.</w:t>
      </w:r>
      <w:r w:rsidRPr="007D7680">
        <w:rPr>
          <w:sz w:val="16"/>
          <w:szCs w:val="16"/>
        </w:rPr>
        <w:t>).</w:t>
      </w:r>
    </w:p>
    <w:p w14:paraId="6A21B83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1" w:name="_Toc233193248"/>
      <w:bookmarkStart w:id="3582" w:name="_Toc221856833"/>
      <w:bookmarkStart w:id="3583" w:name="_Toc233209846"/>
      <w:bookmarkStart w:id="3584" w:name="_Toc233283665"/>
      <w:bookmarkStart w:id="3585" w:name="_Toc233286468"/>
      <w:bookmarkStart w:id="3586" w:name="_Toc233289430"/>
      <w:bookmarkStart w:id="3587" w:name="_Toc233292538"/>
      <w:bookmarkStart w:id="3588" w:name="_Toc233293207"/>
      <w:bookmarkStart w:id="3589" w:name="_Toc233199274"/>
      <w:bookmarkStart w:id="3590" w:name="_Toc233213442"/>
      <w:bookmarkStart w:id="3591" w:name="_Toc233216500"/>
      <w:bookmarkStart w:id="3592" w:name="_Toc213959869"/>
      <w:bookmarkStart w:id="3593" w:name="_Toc233301310"/>
      <w:bookmarkStart w:id="3594" w:name="_Toc233302642"/>
      <w:bookmarkStart w:id="3595" w:name="_Toc233307917"/>
      <w:bookmarkStart w:id="3596" w:name="_Toc233313483"/>
      <w:bookmarkStart w:id="3597" w:name="_Toc233315786"/>
      <w:bookmarkStart w:id="3598" w:name="_Toc233342664"/>
      <w:bookmarkStart w:id="3599" w:name="_Toc233343330"/>
      <w:bookmarkStart w:id="3600" w:name="_Toc233344681"/>
      <w:bookmarkStart w:id="3601" w:name="_Toc233355166"/>
      <w:bookmarkStart w:id="3602" w:name="_Toc233357856"/>
      <w:bookmarkStart w:id="3603" w:name="_Toc233368537"/>
      <w:bookmarkStart w:id="3604" w:name="_Toc233370667"/>
      <w:bookmarkStart w:id="3605" w:name="_Toc2167752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96</w:t>
      </w:r>
      <w:r w:rsidR="000F1416" w:rsidRPr="007D7680">
        <w:rPr>
          <w:rFonts w:ascii="Times New Roman" w:eastAsia="MS Mincho" w:hAnsi="Times New Roman"/>
          <w:b/>
          <w:color w:val="008000"/>
          <w:sz w:val="16"/>
          <w:szCs w:val="16"/>
        </w:rPr>
        <w:br/>
        <w:t>Zajištění nároků poškozeného</w:t>
      </w:r>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p>
    <w:p w14:paraId="2AA5BC00" w14:textId="77777777" w:rsidR="000F1416" w:rsidRPr="007D7680" w:rsidRDefault="000F1416" w:rsidP="00697E95">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Byl-li nárok poškozeného na náhradu škody zajištěn na věcech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mají-li věci popsané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 být uloženy do</w:t>
      </w:r>
      <w:r w:rsidR="00452C3A">
        <w:rPr>
          <w:rFonts w:ascii="Times New Roman" w:eastAsia="MS Mincho" w:hAnsi="Times New Roman"/>
          <w:sz w:val="16"/>
          <w:szCs w:val="16"/>
        </w:rPr>
        <w:t> </w:t>
      </w:r>
      <w:r w:rsidRPr="007D7680">
        <w:rPr>
          <w:rFonts w:ascii="Times New Roman" w:eastAsia="MS Mincho" w:hAnsi="Times New Roman"/>
          <w:sz w:val="16"/>
          <w:szCs w:val="16"/>
        </w:rPr>
        <w:t xml:space="preserve">úschovy, postupuje se přiměřeně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81.</w:t>
      </w:r>
    </w:p>
    <w:p w14:paraId="71960AD0" w14:textId="2AEDD8A1" w:rsidR="000F1416" w:rsidRPr="000C782D" w:rsidRDefault="000F1416" w:rsidP="000C782D">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Jestliže zajištění bylo soudem zcela zrušeno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 omezeno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nařídí předseda senátu (samosoudce), aby zajištěné věci, které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úschově, byly obviněnému nebo jim zmocněné osobě zcela nebo zčásti vydány. Přitom se</w:t>
      </w:r>
      <w:r w:rsidR="00452C3A">
        <w:rPr>
          <w:rFonts w:ascii="Times New Roman" w:eastAsia="MS Mincho" w:hAnsi="Times New Roman"/>
          <w:sz w:val="16"/>
          <w:szCs w:val="16"/>
        </w:rPr>
        <w:t> </w:t>
      </w:r>
      <w:r w:rsidRPr="007D7680">
        <w:rPr>
          <w:rFonts w:ascii="Times New Roman" w:eastAsia="MS Mincho" w:hAnsi="Times New Roman"/>
          <w:sz w:val="16"/>
          <w:szCs w:val="16"/>
        </w:rPr>
        <w:t>postupuje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p>
    <w:p w14:paraId="2429B33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06" w:name="_Toc233193249"/>
      <w:bookmarkStart w:id="3607" w:name="_Toc221856834"/>
      <w:bookmarkStart w:id="3608" w:name="_Toc233209847"/>
      <w:bookmarkStart w:id="3609" w:name="_Toc233283666"/>
      <w:bookmarkStart w:id="3610" w:name="_Toc233286469"/>
      <w:bookmarkStart w:id="3611" w:name="_Toc233289431"/>
      <w:bookmarkStart w:id="3612" w:name="_Toc233292539"/>
      <w:bookmarkStart w:id="3613" w:name="_Toc233293208"/>
      <w:bookmarkStart w:id="3614" w:name="_Toc233199275"/>
      <w:bookmarkStart w:id="3615" w:name="_Toc233213443"/>
      <w:bookmarkStart w:id="3616" w:name="_Toc233216501"/>
      <w:bookmarkStart w:id="3617" w:name="_Toc213959870"/>
      <w:bookmarkStart w:id="3618" w:name="_Toc233301311"/>
      <w:bookmarkStart w:id="3619" w:name="_Toc233302643"/>
      <w:bookmarkStart w:id="3620" w:name="_Toc233307918"/>
      <w:bookmarkStart w:id="3621" w:name="_Toc233313484"/>
      <w:bookmarkStart w:id="3622" w:name="_Toc233315787"/>
      <w:bookmarkStart w:id="3623" w:name="_Toc233342665"/>
      <w:bookmarkStart w:id="3624" w:name="_Toc233343331"/>
      <w:bookmarkStart w:id="3625" w:name="_Toc233344682"/>
      <w:bookmarkStart w:id="3626" w:name="_Toc233355167"/>
      <w:bookmarkStart w:id="3627" w:name="_Toc233357857"/>
      <w:bookmarkStart w:id="3628" w:name="_Toc233368538"/>
      <w:bookmarkStart w:id="3629" w:name="_Toc233370668"/>
      <w:bookmarkStart w:id="3630" w:name="_Toc2167752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97</w:t>
      </w:r>
      <w:r w:rsidR="000F1416" w:rsidRPr="007D7680">
        <w:rPr>
          <w:rFonts w:ascii="Times New Roman" w:eastAsia="MS Mincho" w:hAnsi="Times New Roman"/>
          <w:b/>
          <w:color w:val="008000"/>
          <w:sz w:val="16"/>
          <w:szCs w:val="16"/>
        </w:rPr>
        <w:br/>
        <w:t>Vymáhání nákladů trestního řízení</w:t>
      </w:r>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14:paraId="2330AEB8" w14:textId="349E637E" w:rsidR="001950FC" w:rsidRPr="00B9369B" w:rsidRDefault="00BC2DAA" w:rsidP="00F9365F">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O povinnosti odsouzeného hradit státu náklady trestního řízení rozhodne soud v souladu s příslušným procesním předpisem</w:t>
      </w:r>
      <w:hyperlink w:anchor="Poz97" w:history="1">
        <w:r w:rsidRPr="000D0D2C">
          <w:rPr>
            <w:rStyle w:val="Hypertextovodkaz"/>
            <w:rFonts w:ascii="Times New Roman" w:eastAsia="MS Mincho" w:hAnsi="Times New Roman"/>
            <w:sz w:val="16"/>
            <w:vertAlign w:val="superscript"/>
          </w:rPr>
          <w:t>97)</w:t>
        </w:r>
      </w:hyperlink>
      <w:r w:rsidRPr="00B9369B">
        <w:rPr>
          <w:rFonts w:ascii="Times New Roman" w:eastAsia="MS Mincho" w:hAnsi="Times New Roman"/>
          <w:bCs/>
          <w:sz w:val="16"/>
          <w:szCs w:val="16"/>
        </w:rPr>
        <w:t xml:space="preserve"> neprodleně tak, aby</w:t>
      </w:r>
      <w:r w:rsidR="00F9365F">
        <w:rPr>
          <w:rFonts w:ascii="Times New Roman" w:eastAsia="MS Mincho" w:hAnsi="Times New Roman"/>
          <w:bCs/>
          <w:sz w:val="16"/>
          <w:szCs w:val="16"/>
        </w:rPr>
        <w:t> </w:t>
      </w:r>
      <w:r w:rsidRPr="00B9369B">
        <w:rPr>
          <w:rFonts w:ascii="Times New Roman" w:eastAsia="MS Mincho" w:hAnsi="Times New Roman"/>
          <w:bCs/>
          <w:sz w:val="16"/>
          <w:szCs w:val="16"/>
        </w:rPr>
        <w:t>nedošlo k jejímu zániku</w:t>
      </w:r>
      <w:hyperlink w:anchor="Poz98" w:history="1">
        <w:r w:rsidRPr="000D0D2C">
          <w:rPr>
            <w:rStyle w:val="Hypertextovodkaz"/>
            <w:rFonts w:ascii="Times New Roman" w:eastAsia="MS Mincho" w:hAnsi="Times New Roman"/>
            <w:sz w:val="16"/>
            <w:vertAlign w:val="superscript"/>
          </w:rPr>
          <w:t>98)</w:t>
        </w:r>
      </w:hyperlink>
      <w:r w:rsidRPr="00B9369B">
        <w:rPr>
          <w:rFonts w:ascii="Times New Roman" w:eastAsia="MS Mincho" w:hAnsi="Times New Roman"/>
          <w:bCs/>
          <w:sz w:val="16"/>
          <w:szCs w:val="16"/>
        </w:rPr>
        <w:t>.</w:t>
      </w:r>
    </w:p>
    <w:p w14:paraId="6ECE17BB" w14:textId="113ED4F4" w:rsidR="000F1416" w:rsidRPr="00B9369B" w:rsidRDefault="00BC2DAA" w:rsidP="00B340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Doručuje-li soud státnímu zástupci a odsouzenému usnesení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povinnosti odsouzeného hradit státu náklady trestního řízení stanovené paušální částkou, náklady za bezvýsledně podané dovolání nebo návrh na</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obnovu řízení</w:t>
      </w:r>
      <w:r w:rsidRPr="000D0D2C">
        <w:rPr>
          <w:rStyle w:val="Hypertextovodkaz"/>
          <w:rFonts w:ascii="Times New Roman" w:eastAsia="MS Mincho" w:hAnsi="Times New Roman"/>
          <w:sz w:val="16"/>
          <w:vertAlign w:val="superscript"/>
        </w:rPr>
        <w:t>9</w:t>
      </w:r>
      <w:hyperlink w:anchor="Poz99" w:history="1">
        <w:r w:rsidRPr="000D0D2C">
          <w:rPr>
            <w:rStyle w:val="Hypertextovodkaz"/>
            <w:rFonts w:ascii="Times New Roman" w:eastAsia="MS Mincho" w:hAnsi="Times New Roman"/>
            <w:sz w:val="16"/>
            <w:vertAlign w:val="superscript"/>
          </w:rPr>
          <w:t>9)</w:t>
        </w:r>
      </w:hyperlink>
      <w:r w:rsidRPr="00B9369B">
        <w:rPr>
          <w:rFonts w:ascii="Times New Roman" w:eastAsia="MS Mincho" w:hAnsi="Times New Roman"/>
          <w:bCs/>
          <w:sz w:val="16"/>
          <w:szCs w:val="16"/>
        </w:rPr>
        <w:t>, je třeba současně odsouzenému sdělit potřebné platební údaje a informovat jej, že v případě včasného nezaplacení bude pohledávku vymáhat celní úřad.</w:t>
      </w:r>
    </w:p>
    <w:p w14:paraId="73714256" w14:textId="70FB4382" w:rsidR="000F1416" w:rsidRPr="00B9369B" w:rsidRDefault="00BC2DAA" w:rsidP="008D5D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Neučinil-li tak soud již současně se zasláním rozhodnutí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povinnosti odsouzeného hradit státu odměnu a hotové výdaje uhrazené ustanovenému obhájci státem a o povinnosti odsouzeného hradit státu náklady vzniklé přibráním zmocněnce poškozeného</w:t>
      </w:r>
      <w:hyperlink w:anchor="Poz100" w:history="1">
        <w:r w:rsidRPr="000D0D2C">
          <w:rPr>
            <w:rStyle w:val="Hypertextovodkaz"/>
            <w:rFonts w:ascii="Times New Roman" w:eastAsia="MS Mincho" w:hAnsi="Times New Roman"/>
            <w:sz w:val="16"/>
            <w:vertAlign w:val="superscript"/>
          </w:rPr>
          <w:t>100)</w:t>
        </w:r>
      </w:hyperlink>
      <w:r w:rsidRPr="00B9369B">
        <w:rPr>
          <w:rFonts w:ascii="Times New Roman" w:eastAsia="MS Mincho" w:hAnsi="Times New Roman"/>
          <w:bCs/>
          <w:sz w:val="16"/>
          <w:szCs w:val="16"/>
        </w:rPr>
        <w:t>, sdělí odsouzenému po nabytí právní moci takového rozhodnutí potřebné platební údaje a informuje jej, že</w:t>
      </w:r>
      <w:r w:rsidR="00B9369B">
        <w:rPr>
          <w:rFonts w:ascii="Times New Roman" w:eastAsia="MS Mincho" w:hAnsi="Times New Roman"/>
          <w:bCs/>
          <w:sz w:val="16"/>
          <w:szCs w:val="16"/>
        </w:rPr>
        <w:t> </w:t>
      </w:r>
      <w:r w:rsidRPr="00B9369B">
        <w:rPr>
          <w:rFonts w:ascii="Times New Roman" w:eastAsia="MS Mincho" w:hAnsi="Times New Roman"/>
          <w:bCs/>
          <w:sz w:val="16"/>
          <w:szCs w:val="16"/>
        </w:rPr>
        <w:t>v případě včasného nezaplacení bude pohledávku vymáhat celní úřad.</w:t>
      </w:r>
    </w:p>
    <w:p w14:paraId="5B0AE28A" w14:textId="04076334" w:rsidR="000F1416" w:rsidRPr="00B9369B" w:rsidRDefault="00BC2DAA" w:rsidP="008D5D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Po právní moci rozhodnutí, jímž vzniká pohledávka státu na</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nákladech trestního řízení, předá soud účtárně jeho stejnopis s doložkou právní moci, informaci o splatnosti nákladů trestního řízení nebo stejnopis výzvy k jejich úhradě a sdělení o pohledávce podle jiného předpisu</w:t>
      </w:r>
      <w:hyperlink w:anchor="Poz96" w:history="1">
        <w:r w:rsidRPr="000D0D2C">
          <w:rPr>
            <w:rStyle w:val="Hypertextovodkaz"/>
            <w:rFonts w:ascii="Times New Roman" w:eastAsia="MS Mincho" w:hAnsi="Times New Roman"/>
            <w:sz w:val="16"/>
            <w:vertAlign w:val="superscript"/>
          </w:rPr>
          <w:t>96)</w:t>
        </w:r>
      </w:hyperlink>
      <w:r w:rsidRPr="00B9369B">
        <w:rPr>
          <w:rFonts w:ascii="Times New Roman" w:eastAsia="MS Mincho" w:hAnsi="Times New Roman"/>
          <w:bCs/>
          <w:sz w:val="16"/>
          <w:szCs w:val="16"/>
        </w:rPr>
        <w:t>; příslušný zaměstnanec současně vygeneruje informaci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pohledávce k zaevidování do informačního systému IRES.</w:t>
      </w:r>
    </w:p>
    <w:p w14:paraId="4BA1A75E" w14:textId="45D6083A" w:rsidR="000F1416" w:rsidRPr="00B9369B" w:rsidRDefault="00BC2DAA" w:rsidP="008D5D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lastRenderedPageBreak/>
        <w:t>Byla-li ve věci složena peněžitá záruka a jsou-li pro takový postup splněny zákonné podmínky</w:t>
      </w:r>
      <w:hyperlink w:anchor="Poz101" w:history="1">
        <w:r w:rsidRPr="000D0D2C">
          <w:rPr>
            <w:rStyle w:val="Hypertextovodkaz"/>
            <w:rFonts w:ascii="Times New Roman" w:eastAsia="MS Mincho" w:hAnsi="Times New Roman"/>
            <w:sz w:val="16"/>
            <w:vertAlign w:val="superscript"/>
          </w:rPr>
          <w:t>101)</w:t>
        </w:r>
      </w:hyperlink>
      <w:r w:rsidRPr="00B9369B">
        <w:rPr>
          <w:rFonts w:ascii="Times New Roman" w:eastAsia="MS Mincho" w:hAnsi="Times New Roman"/>
          <w:bCs/>
          <w:sz w:val="16"/>
          <w:szCs w:val="16"/>
        </w:rPr>
        <w:t>, předá soud účtárně pokyn k použití prostředků z peněžité záruky na zaplacení nákladů trestního řízení.</w:t>
      </w:r>
    </w:p>
    <w:p w14:paraId="27D20235" w14:textId="2CE5942D" w:rsidR="0057571F" w:rsidRPr="00BC2DAA" w:rsidRDefault="0057571F" w:rsidP="008D5D62">
      <w:pPr>
        <w:pStyle w:val="Prosttext"/>
        <w:numPr>
          <w:ilvl w:val="0"/>
          <w:numId w:val="13"/>
        </w:numPr>
        <w:jc w:val="both"/>
        <w:rPr>
          <w:rFonts w:ascii="Times New Roman" w:eastAsia="MS Mincho" w:hAnsi="Times New Roman"/>
          <w:b/>
          <w:bCs/>
          <w:sz w:val="16"/>
          <w:szCs w:val="16"/>
        </w:rPr>
      </w:pPr>
      <w:r w:rsidRPr="00B9369B">
        <w:rPr>
          <w:rFonts w:ascii="Times New Roman" w:eastAsia="MS Mincho" w:hAnsi="Times New Roman"/>
          <w:bCs/>
          <w:sz w:val="16"/>
          <w:szCs w:val="16"/>
        </w:rPr>
        <w:t>Po právní moci rozhodnutí, kterým byla stanovena povinnost k náhradě nákladů spojených s výkonem trestu domácího vězení nebo</w:t>
      </w:r>
      <w:r w:rsidR="00B9369B">
        <w:rPr>
          <w:rFonts w:ascii="Times New Roman" w:eastAsia="MS Mincho" w:hAnsi="Times New Roman"/>
          <w:bCs/>
          <w:sz w:val="16"/>
          <w:szCs w:val="16"/>
        </w:rPr>
        <w:t> </w:t>
      </w:r>
      <w:r w:rsidRPr="00B9369B">
        <w:rPr>
          <w:rFonts w:ascii="Times New Roman" w:eastAsia="MS Mincho" w:hAnsi="Times New Roman"/>
          <w:bCs/>
          <w:sz w:val="16"/>
          <w:szCs w:val="16"/>
        </w:rPr>
        <w:t>s využitím elektronického kontrolního systému, vyzve soud odsouzeného, aby vyměřenou částku uhradil ve stanovené lhůtě</w:t>
      </w:r>
      <w:hyperlink w:anchor="Poz102" w:history="1">
        <w:r w:rsidRPr="000D0D2C">
          <w:rPr>
            <w:rStyle w:val="Hypertextovodkaz"/>
            <w:rFonts w:ascii="Times New Roman" w:eastAsia="MS Mincho" w:hAnsi="Times New Roman"/>
            <w:sz w:val="16"/>
            <w:vertAlign w:val="superscript"/>
          </w:rPr>
          <w:t>102)</w:t>
        </w:r>
      </w:hyperlink>
      <w:r w:rsidRPr="00B9369B">
        <w:rPr>
          <w:rFonts w:ascii="Times New Roman" w:eastAsia="MS Mincho" w:hAnsi="Times New Roman"/>
          <w:bCs/>
          <w:sz w:val="16"/>
          <w:szCs w:val="16"/>
        </w:rPr>
        <w:t>, současně</w:t>
      </w:r>
      <w:r w:rsidR="00B9369B">
        <w:rPr>
          <w:rFonts w:ascii="Times New Roman" w:eastAsia="MS Mincho" w:hAnsi="Times New Roman"/>
          <w:bCs/>
          <w:sz w:val="16"/>
          <w:szCs w:val="16"/>
        </w:rPr>
        <w:t> </w:t>
      </w:r>
      <w:r w:rsidRPr="00B9369B">
        <w:rPr>
          <w:rFonts w:ascii="Times New Roman" w:eastAsia="MS Mincho" w:hAnsi="Times New Roman"/>
          <w:bCs/>
          <w:sz w:val="16"/>
          <w:szCs w:val="16"/>
        </w:rPr>
        <w:t>mu sdělí potřebné platební údaje a informuje jej, že v případě včasného nezaplacení bude pohledávku vymáhat celní úřad; odstavec 4 zde platí obdobně. Nezaplatí-li odsouzený náklady ve</w:t>
      </w:r>
      <w:r w:rsidR="00F9365F">
        <w:rPr>
          <w:rFonts w:ascii="Times New Roman" w:eastAsia="MS Mincho" w:hAnsi="Times New Roman"/>
          <w:bCs/>
          <w:sz w:val="16"/>
          <w:szCs w:val="16"/>
        </w:rPr>
        <w:t> </w:t>
      </w:r>
      <w:r w:rsidRPr="00B9369B">
        <w:rPr>
          <w:rFonts w:ascii="Times New Roman" w:eastAsia="MS Mincho" w:hAnsi="Times New Roman"/>
          <w:bCs/>
          <w:sz w:val="16"/>
          <w:szCs w:val="16"/>
        </w:rPr>
        <w:t>stanovené lhůtě, předá soud účtárně k dalšímu postupu informaci o dni, do kterého měly být tyto náklady zaplaceny.</w:t>
      </w:r>
    </w:p>
    <w:p w14:paraId="139E95D2" w14:textId="38151F23"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Opis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spojených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vazby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zašle pověřený zaměstnanec soudu věznici,</w:t>
      </w:r>
      <w:r w:rsidR="009709AD" w:rsidRPr="007D7680">
        <w:rPr>
          <w:rFonts w:ascii="Times New Roman" w:eastAsia="MS Mincho" w:hAnsi="Times New Roman"/>
          <w:sz w:val="16"/>
          <w:szCs w:val="16"/>
        </w:rPr>
        <w:t xml:space="preserve"> v</w:t>
      </w:r>
      <w:r w:rsidR="00F9365F">
        <w:rPr>
          <w:rFonts w:ascii="Times New Roman" w:eastAsia="MS Mincho" w:hAnsi="Times New Roman"/>
          <w:sz w:val="16"/>
          <w:szCs w:val="16"/>
        </w:rPr>
        <w:t> </w:t>
      </w:r>
      <w:r w:rsidRPr="007D7680">
        <w:rPr>
          <w:rFonts w:ascii="Times New Roman" w:eastAsia="MS Mincho" w:hAnsi="Times New Roman"/>
          <w:sz w:val="16"/>
          <w:szCs w:val="16"/>
        </w:rPr>
        <w:t>níž</w:t>
      </w:r>
      <w:r w:rsidR="00F9365F">
        <w:rPr>
          <w:rFonts w:ascii="Times New Roman" w:eastAsia="MS Mincho" w:hAnsi="Times New Roman"/>
          <w:sz w:val="16"/>
          <w:szCs w:val="16"/>
        </w:rPr>
        <w:t> </w:t>
      </w:r>
      <w:r w:rsidRPr="007D7680">
        <w:rPr>
          <w:rFonts w:ascii="Times New Roman" w:eastAsia="MS Mincho" w:hAnsi="Times New Roman"/>
          <w:sz w:val="16"/>
          <w:szCs w:val="16"/>
        </w:rPr>
        <w:t>je odsouzený umístěn, prostřednictvím datové schránky; nebude-li na odsouzeném vykonáván trest odnětí svobody, zašle se usnesení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byla vykonávána vazba.</w:t>
      </w:r>
    </w:p>
    <w:p w14:paraId="34286449" w14:textId="50E8EAAC" w:rsidR="00A55672" w:rsidRPr="00A55672" w:rsidRDefault="000F1416" w:rsidP="00A5567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Jestliže byl uložen trest propadnutí celého majetku odsouzeného,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se nevysloví. Rovněž</w:t>
      </w:r>
      <w:r w:rsidR="00B9369B">
        <w:rPr>
          <w:rFonts w:ascii="Times New Roman" w:eastAsia="MS Mincho" w:hAnsi="Times New Roman"/>
          <w:sz w:val="16"/>
          <w:szCs w:val="16"/>
        </w:rPr>
        <w:t> </w:t>
      </w:r>
      <w:r w:rsidRPr="007D7680">
        <w:rPr>
          <w:rFonts w:ascii="Times New Roman" w:eastAsia="MS Mincho" w:hAnsi="Times New Roman"/>
          <w:sz w:val="16"/>
          <w:szCs w:val="16"/>
        </w:rPr>
        <w:t>se</w:t>
      </w:r>
      <w:r w:rsidR="00452C3A">
        <w:rPr>
          <w:rFonts w:ascii="Times New Roman" w:eastAsia="MS Mincho" w:hAnsi="Times New Roman"/>
          <w:sz w:val="16"/>
          <w:szCs w:val="16"/>
        </w:rPr>
        <w:t> </w:t>
      </w:r>
      <w:r w:rsidRPr="007D7680">
        <w:rPr>
          <w:rFonts w:ascii="Times New Roman" w:eastAsia="MS Mincho" w:hAnsi="Times New Roman"/>
          <w:sz w:val="16"/>
          <w:szCs w:val="16"/>
        </w:rPr>
        <w:t>nevysloví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těchto nákladů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odsouzených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konaném proti</w:t>
      </w:r>
      <w:r w:rsidR="00F9365F">
        <w:rPr>
          <w:rFonts w:ascii="Times New Roman" w:eastAsia="MS Mincho" w:hAnsi="Times New Roman"/>
          <w:sz w:val="16"/>
          <w:szCs w:val="16"/>
        </w:rPr>
        <w:t> </w:t>
      </w:r>
      <w:r w:rsidRPr="007D7680">
        <w:rPr>
          <w:rFonts w:ascii="Times New Roman" w:eastAsia="MS Mincho" w:hAnsi="Times New Roman"/>
          <w:sz w:val="16"/>
          <w:szCs w:val="16"/>
        </w:rPr>
        <w:t>uprchlému, pokud jsou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době, kdy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těchto nárocích rozhodovalo, nadále nedosažitelné.</w:t>
      </w:r>
    </w:p>
    <w:p w14:paraId="30917C10" w14:textId="2167BBCF" w:rsidR="000F1416" w:rsidRPr="007D7680" w:rsidRDefault="00A55672" w:rsidP="00FC0ECA">
      <w:pPr>
        <w:pStyle w:val="Prosttext"/>
        <w:keepNext/>
        <w:spacing w:before="60"/>
        <w:jc w:val="center"/>
        <w:outlineLvl w:val="4"/>
        <w:rPr>
          <w:rFonts w:ascii="Times New Roman" w:eastAsia="MS Mincho" w:hAnsi="Times New Roman"/>
          <w:b/>
          <w:color w:val="008000"/>
          <w:sz w:val="16"/>
          <w:szCs w:val="16"/>
        </w:rPr>
      </w:pPr>
      <w:bookmarkStart w:id="3631" w:name="_Toc216775203"/>
      <w:r w:rsidRPr="00B9369B">
        <w:rPr>
          <w:rFonts w:ascii="Times New Roman" w:eastAsia="MS Mincho" w:hAnsi="Times New Roman"/>
          <w:b/>
          <w:color w:val="008000"/>
          <w:sz w:val="16"/>
          <w:szCs w:val="16"/>
        </w:rPr>
        <w:t>§ 98</w:t>
      </w:r>
      <w:r w:rsidRPr="00B9369B">
        <w:rPr>
          <w:rFonts w:ascii="Times New Roman" w:eastAsia="MS Mincho" w:hAnsi="Times New Roman"/>
          <w:b/>
          <w:color w:val="008000"/>
          <w:sz w:val="16"/>
          <w:szCs w:val="16"/>
        </w:rPr>
        <w:br/>
      </w:r>
      <w:r w:rsidR="00005120" w:rsidRPr="00B9369B">
        <w:rPr>
          <w:rFonts w:ascii="Times New Roman" w:eastAsia="MS Mincho" w:hAnsi="Times New Roman"/>
          <w:b/>
          <w:bCs/>
          <w:color w:val="008000"/>
          <w:sz w:val="16"/>
          <w:szCs w:val="16"/>
        </w:rPr>
        <w:t>Postup po právní moci rozhodnutí o uložení pořádkové pokuty</w:t>
      </w:r>
      <w:bookmarkEnd w:id="3631"/>
    </w:p>
    <w:p w14:paraId="69E49AC2" w14:textId="0B32F026" w:rsidR="00A55672" w:rsidRPr="00B9369B" w:rsidRDefault="00005120" w:rsidP="00F07F8A">
      <w:pPr>
        <w:pStyle w:val="Prosttext"/>
        <w:numPr>
          <w:ilvl w:val="0"/>
          <w:numId w:val="385"/>
        </w:numPr>
        <w:jc w:val="both"/>
        <w:rPr>
          <w:rFonts w:ascii="Times New Roman" w:eastAsia="MS Mincho" w:hAnsi="Times New Roman"/>
          <w:bCs/>
          <w:sz w:val="16"/>
          <w:szCs w:val="16"/>
        </w:rPr>
      </w:pPr>
      <w:r w:rsidRPr="00B9369B">
        <w:rPr>
          <w:rFonts w:ascii="Times New Roman" w:eastAsia="MS Mincho" w:hAnsi="Times New Roman"/>
          <w:bCs/>
          <w:sz w:val="16"/>
          <w:szCs w:val="16"/>
        </w:rPr>
        <w:t>Po právní moci rozhodnutí o uložení pořádkové pokuty zašle soud osobě, jíž byla pokuta uložena, výzvu k jejímu zaplacení ve lhůtě patnácti dnů s upozorněním, že jinak bude zaplacení vymáháno celním úřadem. Součástí</w:t>
      </w:r>
      <w:r w:rsidR="00B9369B">
        <w:rPr>
          <w:rFonts w:ascii="Times New Roman" w:eastAsia="MS Mincho" w:hAnsi="Times New Roman"/>
          <w:bCs/>
          <w:sz w:val="16"/>
          <w:szCs w:val="16"/>
        </w:rPr>
        <w:t> </w:t>
      </w:r>
      <w:r w:rsidRPr="00B9369B">
        <w:rPr>
          <w:rFonts w:ascii="Times New Roman" w:eastAsia="MS Mincho" w:hAnsi="Times New Roman"/>
          <w:bCs/>
          <w:sz w:val="16"/>
          <w:szCs w:val="16"/>
        </w:rPr>
        <w:t>výzvy jsou i potřebné platební údaje.</w:t>
      </w:r>
    </w:p>
    <w:p w14:paraId="58514C8D" w14:textId="2137E53D" w:rsidR="000F1416" w:rsidRPr="00B9369B" w:rsidRDefault="00005120" w:rsidP="00F07F8A">
      <w:pPr>
        <w:pStyle w:val="Prosttext"/>
        <w:numPr>
          <w:ilvl w:val="0"/>
          <w:numId w:val="385"/>
        </w:numPr>
        <w:jc w:val="both"/>
        <w:rPr>
          <w:rFonts w:ascii="Times New Roman" w:eastAsia="MS Mincho" w:hAnsi="Times New Roman"/>
          <w:bCs/>
          <w:sz w:val="16"/>
          <w:szCs w:val="16"/>
        </w:rPr>
      </w:pPr>
      <w:r w:rsidRPr="00B9369B">
        <w:rPr>
          <w:rFonts w:ascii="Times New Roman" w:eastAsia="MS Mincho" w:hAnsi="Times New Roman"/>
          <w:bCs/>
          <w:sz w:val="16"/>
          <w:szCs w:val="16"/>
        </w:rPr>
        <w:t>Současně s postupem podle odstavce 1 předá soud účtárně stejnopis rozhodnutí o uložení pořádkové pokuty s doložkou právní moci, stejnopis výzvy k její úhradě a sdělení o pohledávce podle jiného předpisu</w:t>
      </w:r>
      <w:hyperlink w:anchor="Poz96" w:history="1">
        <w:r w:rsidRPr="000D0D2C">
          <w:rPr>
            <w:rStyle w:val="Hypertextovodkaz"/>
            <w:rFonts w:ascii="Times New Roman" w:eastAsia="MS Mincho" w:hAnsi="Times New Roman"/>
            <w:sz w:val="16"/>
            <w:vertAlign w:val="superscript"/>
          </w:rPr>
          <w:t>96)</w:t>
        </w:r>
      </w:hyperlink>
      <w:r w:rsidRPr="00B9369B">
        <w:rPr>
          <w:rFonts w:ascii="Times New Roman" w:eastAsia="MS Mincho" w:hAnsi="Times New Roman"/>
          <w:bCs/>
          <w:sz w:val="16"/>
          <w:szCs w:val="16"/>
        </w:rPr>
        <w:t xml:space="preserve"> a příslušný zaměstnanec vygeneruje informaci o pohledávce k zaevidování do</w:t>
      </w:r>
      <w:r w:rsidR="00B9369B">
        <w:rPr>
          <w:rFonts w:ascii="Times New Roman" w:eastAsia="MS Mincho" w:hAnsi="Times New Roman"/>
          <w:bCs/>
          <w:sz w:val="16"/>
          <w:szCs w:val="16"/>
        </w:rPr>
        <w:t> </w:t>
      </w:r>
      <w:r w:rsidRPr="00B9369B">
        <w:rPr>
          <w:rFonts w:ascii="Times New Roman" w:eastAsia="MS Mincho" w:hAnsi="Times New Roman"/>
          <w:bCs/>
          <w:sz w:val="16"/>
          <w:szCs w:val="16"/>
        </w:rPr>
        <w:t>informačního systému IRES.</w:t>
      </w:r>
    </w:p>
    <w:p w14:paraId="29398686" w14:textId="6497A25C" w:rsidR="00005120" w:rsidRPr="00B9369B" w:rsidRDefault="00005120" w:rsidP="00F07F8A">
      <w:pPr>
        <w:pStyle w:val="Prosttext"/>
        <w:numPr>
          <w:ilvl w:val="0"/>
          <w:numId w:val="385"/>
        </w:numPr>
        <w:jc w:val="both"/>
        <w:rPr>
          <w:rFonts w:ascii="Times New Roman" w:eastAsia="MS Mincho" w:hAnsi="Times New Roman"/>
          <w:bCs/>
          <w:sz w:val="16"/>
          <w:szCs w:val="16"/>
        </w:rPr>
      </w:pPr>
      <w:r w:rsidRPr="00B9369B">
        <w:rPr>
          <w:rFonts w:ascii="Times New Roman" w:eastAsia="MS Mincho" w:hAnsi="Times New Roman"/>
          <w:bCs/>
          <w:sz w:val="16"/>
          <w:szCs w:val="16"/>
        </w:rPr>
        <w:t>Nedojde-li k zaplacení pořádkové pokuty ve lhůtě podle odstavce 1, předá soud účtárně k dalšímu postupu informaci o dni, do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kterého měla být pořádková pokuta zaplacena.</w:t>
      </w:r>
    </w:p>
    <w:p w14:paraId="41F295C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632" w:name="_Toc233193251"/>
      <w:bookmarkStart w:id="3633" w:name="_Toc221856836"/>
      <w:bookmarkStart w:id="3634" w:name="_Toc233209849"/>
      <w:bookmarkStart w:id="3635" w:name="_Toc233283668"/>
      <w:bookmarkStart w:id="3636" w:name="_Toc233286471"/>
      <w:bookmarkStart w:id="3637" w:name="_Toc233289433"/>
      <w:bookmarkStart w:id="3638" w:name="_Toc233292541"/>
      <w:bookmarkStart w:id="3639" w:name="_Toc233293210"/>
      <w:bookmarkStart w:id="3640" w:name="_Toc233199277"/>
      <w:bookmarkStart w:id="3641" w:name="_Toc233213445"/>
      <w:bookmarkStart w:id="3642" w:name="_Toc233216503"/>
      <w:bookmarkStart w:id="3643" w:name="_Toc213959872"/>
      <w:bookmarkStart w:id="3644" w:name="_Toc233301313"/>
      <w:bookmarkStart w:id="3645" w:name="_Toc233302645"/>
      <w:bookmarkStart w:id="3646" w:name="_Toc233307920"/>
      <w:bookmarkStart w:id="3647" w:name="_Toc233313486"/>
      <w:bookmarkStart w:id="3648" w:name="_Toc233315789"/>
      <w:bookmarkStart w:id="3649" w:name="_Toc233342667"/>
      <w:bookmarkStart w:id="3650" w:name="_Toc233343333"/>
      <w:bookmarkStart w:id="3651" w:name="_Toc233344684"/>
      <w:bookmarkStart w:id="3652" w:name="_Toc233355169"/>
      <w:bookmarkStart w:id="3653" w:name="_Toc233357859"/>
      <w:bookmarkStart w:id="3654" w:name="_Toc233368540"/>
      <w:bookmarkStart w:id="3655" w:name="_Toc233370670"/>
      <w:bookmarkStart w:id="3656" w:name="_Toc216775204"/>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Různá opatření soudu</w:t>
      </w:r>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14:paraId="126934B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57" w:name="_Toc233193252"/>
      <w:bookmarkStart w:id="3658" w:name="_Toc221856837"/>
      <w:bookmarkStart w:id="3659" w:name="_Toc233209850"/>
      <w:bookmarkStart w:id="3660" w:name="_Toc233283669"/>
      <w:bookmarkStart w:id="3661" w:name="_Toc233286472"/>
      <w:bookmarkStart w:id="3662" w:name="_Toc233289434"/>
      <w:bookmarkStart w:id="3663" w:name="_Toc233292542"/>
      <w:bookmarkStart w:id="3664" w:name="_Toc233293211"/>
      <w:bookmarkStart w:id="3665" w:name="_Toc233199278"/>
      <w:bookmarkStart w:id="3666" w:name="_Toc233213446"/>
      <w:bookmarkStart w:id="3667" w:name="_Toc233216504"/>
      <w:bookmarkStart w:id="3668" w:name="_Toc213959873"/>
      <w:bookmarkStart w:id="3669" w:name="_Toc233301314"/>
      <w:bookmarkStart w:id="3670" w:name="_Toc233302646"/>
      <w:bookmarkStart w:id="3671" w:name="_Toc233307921"/>
      <w:bookmarkStart w:id="3672" w:name="_Toc233313487"/>
      <w:bookmarkStart w:id="3673" w:name="_Toc233315790"/>
      <w:bookmarkStart w:id="3674" w:name="_Toc233342668"/>
      <w:bookmarkStart w:id="3675" w:name="_Toc233343334"/>
      <w:bookmarkStart w:id="3676" w:name="_Toc233344685"/>
      <w:bookmarkStart w:id="3677" w:name="_Toc233355170"/>
      <w:bookmarkStart w:id="3678" w:name="_Toc233357860"/>
      <w:bookmarkStart w:id="3679" w:name="_Toc233368541"/>
      <w:bookmarkStart w:id="3680" w:name="_Toc233370671"/>
      <w:bookmarkStart w:id="3681" w:name="_Toc216775205"/>
      <w:bookmarkStart w:id="3682" w:name="_Hlk1884309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w:t>
      </w:r>
      <w:r w:rsidR="000F1416" w:rsidRPr="007D7680">
        <w:rPr>
          <w:rFonts w:ascii="Times New Roman" w:eastAsia="MS Mincho" w:hAnsi="Times New Roman"/>
          <w:b/>
          <w:color w:val="008000"/>
          <w:sz w:val="16"/>
          <w:szCs w:val="16"/>
        </w:rPr>
        <w:br/>
        <w:t>Zprávy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výsledku trestního stíhání</w:t>
      </w:r>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14:paraId="47193925" w14:textId="77777777" w:rsidR="007B132F" w:rsidRDefault="00425FE1"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16434F">
        <w:rPr>
          <w:rFonts w:ascii="Times New Roman" w:hAnsi="Times New Roman"/>
          <w:bCs/>
          <w:sz w:val="16"/>
          <w:szCs w:val="16"/>
        </w:rPr>
        <w:t>Vyrozumění o výsledku trestního stíhání zasílá soud tam, kde</w:t>
      </w:r>
      <w:r w:rsidR="00177777" w:rsidRPr="0016434F">
        <w:rPr>
          <w:rFonts w:ascii="Times New Roman" w:hAnsi="Times New Roman"/>
          <w:bCs/>
          <w:sz w:val="16"/>
          <w:szCs w:val="16"/>
        </w:rPr>
        <w:t> </w:t>
      </w:r>
      <w:r w:rsidRPr="0016434F">
        <w:rPr>
          <w:rFonts w:ascii="Times New Roman" w:hAnsi="Times New Roman"/>
          <w:bCs/>
          <w:sz w:val="16"/>
          <w:szCs w:val="16"/>
        </w:rPr>
        <w:t>to stanoví příslušné právní předpisy. Přehled vyrozumívacích povinností vydá ministerstvo formou sdělení.</w:t>
      </w:r>
    </w:p>
    <w:p w14:paraId="7AF11ABD" w14:textId="04214930" w:rsidR="007B132F" w:rsidRDefault="007B132F" w:rsidP="00F07F8A">
      <w:pPr>
        <w:pStyle w:val="Prosttext"/>
        <w:numPr>
          <w:ilvl w:val="0"/>
          <w:numId w:val="431"/>
        </w:numPr>
        <w:tabs>
          <w:tab w:val="left" w:pos="714"/>
        </w:tabs>
        <w:ind w:left="0" w:firstLine="357"/>
        <w:jc w:val="both"/>
        <w:rPr>
          <w:rFonts w:ascii="Times New Roman" w:eastAsia="MS Mincho" w:hAnsi="Times New Roman"/>
          <w:b/>
          <w:sz w:val="16"/>
          <w:szCs w:val="16"/>
        </w:rPr>
      </w:pPr>
      <w:r>
        <w:rPr>
          <w:rFonts w:ascii="Times New Roman" w:hAnsi="Times New Roman"/>
          <w:i/>
          <w:sz w:val="16"/>
          <w:szCs w:val="16"/>
        </w:rPr>
        <w:t>z</w:t>
      </w:r>
      <w:r w:rsidR="00560BCD" w:rsidRPr="007B132F">
        <w:rPr>
          <w:rFonts w:ascii="Times New Roman" w:hAnsi="Times New Roman"/>
          <w:i/>
          <w:sz w:val="16"/>
          <w:szCs w:val="16"/>
        </w:rPr>
        <w:t>rušen</w:t>
      </w:r>
    </w:p>
    <w:p w14:paraId="356F6A5A" w14:textId="77777777" w:rsidR="007B132F" w:rsidRDefault="000F1416"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Jiným než zdravotním pojišťovnám se na jejich žádost zašle opis rozsudečného výroku tehdy, je-li nepochybné, že trestný čin zakládá pojistnou událost.</w:t>
      </w:r>
    </w:p>
    <w:p w14:paraId="70405ED8" w14:textId="77777777" w:rsidR="007B132F" w:rsidRDefault="000F1416"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Zpráva</w:t>
      </w:r>
      <w:r w:rsidR="00581133" w:rsidRPr="007B132F">
        <w:rPr>
          <w:rFonts w:ascii="Times New Roman" w:hAnsi="Times New Roman"/>
          <w:sz w:val="16"/>
          <w:szCs w:val="16"/>
        </w:rPr>
        <w:t xml:space="preserve"> o </w:t>
      </w:r>
      <w:r w:rsidRPr="007B132F">
        <w:rPr>
          <w:rFonts w:ascii="Times New Roman" w:hAnsi="Times New Roman"/>
          <w:sz w:val="16"/>
          <w:szCs w:val="16"/>
        </w:rPr>
        <w:t>výsledku trestního stíhání se odešle ihned, jakmile rozhodnutí nabude právní moci. Je-li více obviněných</w:t>
      </w:r>
      <w:r w:rsidR="004609A0" w:rsidRPr="007B132F">
        <w:rPr>
          <w:rFonts w:ascii="Times New Roman" w:hAnsi="Times New Roman"/>
          <w:sz w:val="16"/>
          <w:szCs w:val="16"/>
        </w:rPr>
        <w:t xml:space="preserve"> a </w:t>
      </w:r>
      <w:r w:rsidRPr="007B132F">
        <w:rPr>
          <w:rFonts w:ascii="Times New Roman" w:hAnsi="Times New Roman"/>
          <w:sz w:val="16"/>
          <w:szCs w:val="16"/>
        </w:rPr>
        <w:t>rozhodnutí nabylo právní moci jen</w:t>
      </w:r>
      <w:r w:rsidR="00581133" w:rsidRPr="007B132F">
        <w:rPr>
          <w:rFonts w:ascii="Times New Roman" w:hAnsi="Times New Roman"/>
          <w:sz w:val="16"/>
          <w:szCs w:val="16"/>
        </w:rPr>
        <w:t xml:space="preserve"> u </w:t>
      </w:r>
      <w:r w:rsidRPr="007B132F">
        <w:rPr>
          <w:rFonts w:ascii="Times New Roman" w:hAnsi="Times New Roman"/>
          <w:sz w:val="16"/>
          <w:szCs w:val="16"/>
        </w:rPr>
        <w:t>některého</w:t>
      </w:r>
      <w:r w:rsidR="00581133" w:rsidRPr="007B132F">
        <w:rPr>
          <w:rFonts w:ascii="Times New Roman" w:hAnsi="Times New Roman"/>
          <w:sz w:val="16"/>
          <w:szCs w:val="16"/>
        </w:rPr>
        <w:t xml:space="preserve"> z </w:t>
      </w:r>
      <w:r w:rsidRPr="007B132F">
        <w:rPr>
          <w:rFonts w:ascii="Times New Roman" w:hAnsi="Times New Roman"/>
          <w:sz w:val="16"/>
          <w:szCs w:val="16"/>
        </w:rPr>
        <w:t>nich, podá se zpráva</w:t>
      </w:r>
      <w:r w:rsidR="00581133" w:rsidRPr="007B132F">
        <w:rPr>
          <w:rFonts w:ascii="Times New Roman" w:hAnsi="Times New Roman"/>
          <w:sz w:val="16"/>
          <w:szCs w:val="16"/>
        </w:rPr>
        <w:t xml:space="preserve"> o </w:t>
      </w:r>
      <w:r w:rsidRPr="007B132F">
        <w:rPr>
          <w:rFonts w:ascii="Times New Roman" w:hAnsi="Times New Roman"/>
          <w:sz w:val="16"/>
          <w:szCs w:val="16"/>
        </w:rPr>
        <w:t>takových obviněných ihned.</w:t>
      </w:r>
    </w:p>
    <w:p w14:paraId="4630062F" w14:textId="46381311" w:rsidR="000F1416" w:rsidRPr="007B132F" w:rsidRDefault="000F1416"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Zprávu</w:t>
      </w:r>
      <w:r w:rsidR="00581133" w:rsidRPr="007B132F">
        <w:rPr>
          <w:rFonts w:ascii="Times New Roman" w:hAnsi="Times New Roman"/>
          <w:sz w:val="16"/>
          <w:szCs w:val="16"/>
        </w:rPr>
        <w:t xml:space="preserve"> o </w:t>
      </w:r>
      <w:r w:rsidRPr="007B132F">
        <w:rPr>
          <w:rFonts w:ascii="Times New Roman" w:hAnsi="Times New Roman"/>
          <w:sz w:val="16"/>
          <w:szCs w:val="16"/>
        </w:rPr>
        <w:t>trestných činech, spáchaných jednáním popsaným</w:t>
      </w:r>
      <w:r w:rsidR="009709AD" w:rsidRPr="007B132F">
        <w:rPr>
          <w:rFonts w:ascii="Times New Roman" w:hAnsi="Times New Roman"/>
          <w:sz w:val="16"/>
          <w:szCs w:val="16"/>
        </w:rPr>
        <w:t xml:space="preserve"> v </w:t>
      </w:r>
      <w:r w:rsidRPr="007B132F">
        <w:rPr>
          <w:rFonts w:ascii="Times New Roman" w:hAnsi="Times New Roman"/>
          <w:sz w:val="16"/>
          <w:szCs w:val="16"/>
        </w:rPr>
        <w:t>příloze</w:t>
      </w:r>
      <w:r w:rsidR="00581133" w:rsidRPr="007B132F">
        <w:rPr>
          <w:rFonts w:ascii="Times New Roman" w:hAnsi="Times New Roman"/>
          <w:sz w:val="16"/>
          <w:szCs w:val="16"/>
        </w:rPr>
        <w:t xml:space="preserve"> k </w:t>
      </w:r>
      <w:r w:rsidRPr="007B132F">
        <w:rPr>
          <w:rFonts w:ascii="Times New Roman" w:hAnsi="Times New Roman"/>
          <w:sz w:val="16"/>
          <w:szCs w:val="16"/>
        </w:rPr>
        <w:t xml:space="preserve">zákonu </w:t>
      </w:r>
      <w:r w:rsidR="00FE0AA5" w:rsidRPr="007B132F">
        <w:rPr>
          <w:rFonts w:ascii="Times New Roman" w:hAnsi="Times New Roman"/>
          <w:sz w:val="16"/>
          <w:szCs w:val="16"/>
        </w:rPr>
        <w:t>č. </w:t>
      </w:r>
      <w:r w:rsidRPr="007B132F">
        <w:rPr>
          <w:rFonts w:ascii="Times New Roman" w:hAnsi="Times New Roman"/>
          <w:sz w:val="16"/>
          <w:szCs w:val="16"/>
        </w:rPr>
        <w:t>361/2000</w:t>
      </w:r>
      <w:r w:rsidR="00FE0AA5" w:rsidRPr="007B132F">
        <w:rPr>
          <w:rFonts w:ascii="Times New Roman" w:hAnsi="Times New Roman"/>
          <w:sz w:val="16"/>
          <w:szCs w:val="16"/>
        </w:rPr>
        <w:t> Sb.</w:t>
      </w:r>
      <w:r w:rsidRPr="007B132F">
        <w:rPr>
          <w:rFonts w:ascii="Times New Roman" w:hAnsi="Times New Roman"/>
          <w:sz w:val="16"/>
          <w:szCs w:val="16"/>
        </w:rPr>
        <w:t>,</w:t>
      </w:r>
      <w:r w:rsidR="00581133" w:rsidRPr="007B132F">
        <w:rPr>
          <w:rFonts w:ascii="Times New Roman" w:hAnsi="Times New Roman"/>
          <w:sz w:val="16"/>
          <w:szCs w:val="16"/>
        </w:rPr>
        <w:t xml:space="preserve"> </w:t>
      </w:r>
      <w:r w:rsidR="000B2485" w:rsidRPr="007B132F">
        <w:rPr>
          <w:rFonts w:ascii="Times New Roman" w:hAnsi="Times New Roman"/>
          <w:sz w:val="16"/>
          <w:szCs w:val="16"/>
        </w:rPr>
        <w:t>o</w:t>
      </w:r>
      <w:r w:rsidR="005B783D" w:rsidRPr="007B132F">
        <w:rPr>
          <w:rFonts w:ascii="Times New Roman" w:hAnsi="Times New Roman"/>
          <w:sz w:val="16"/>
          <w:szCs w:val="16"/>
        </w:rPr>
        <w:t> </w:t>
      </w:r>
      <w:r w:rsidR="000B2485" w:rsidRPr="007B132F">
        <w:rPr>
          <w:rFonts w:ascii="Times New Roman" w:hAnsi="Times New Roman"/>
          <w:sz w:val="16"/>
          <w:szCs w:val="16"/>
        </w:rPr>
        <w:t>provozu na pozemních komunikacích a</w:t>
      </w:r>
      <w:r w:rsidR="005B783D" w:rsidRPr="007B132F">
        <w:rPr>
          <w:rFonts w:ascii="Times New Roman" w:hAnsi="Times New Roman"/>
          <w:sz w:val="16"/>
          <w:szCs w:val="16"/>
        </w:rPr>
        <w:t> </w:t>
      </w:r>
      <w:r w:rsidR="000B2485" w:rsidRPr="007B132F">
        <w:rPr>
          <w:rFonts w:ascii="Times New Roman" w:hAnsi="Times New Roman"/>
          <w:sz w:val="16"/>
          <w:szCs w:val="16"/>
        </w:rPr>
        <w:t>o</w:t>
      </w:r>
      <w:r w:rsidR="005B783D" w:rsidRPr="007B132F">
        <w:rPr>
          <w:rFonts w:ascii="Times New Roman" w:hAnsi="Times New Roman"/>
          <w:sz w:val="16"/>
          <w:szCs w:val="16"/>
        </w:rPr>
        <w:t> </w:t>
      </w:r>
      <w:r w:rsidR="000B2485" w:rsidRPr="007B132F">
        <w:rPr>
          <w:rFonts w:ascii="Times New Roman" w:hAnsi="Times New Roman"/>
          <w:sz w:val="16"/>
          <w:szCs w:val="16"/>
        </w:rPr>
        <w:t>změnách některých zákonů (zákon o</w:t>
      </w:r>
      <w:r w:rsidR="005B783D" w:rsidRPr="007B132F">
        <w:rPr>
          <w:rFonts w:ascii="Times New Roman" w:hAnsi="Times New Roman"/>
          <w:sz w:val="16"/>
          <w:szCs w:val="16"/>
        </w:rPr>
        <w:t> </w:t>
      </w:r>
      <w:r w:rsidR="000B2485" w:rsidRPr="007B132F">
        <w:rPr>
          <w:rFonts w:ascii="Times New Roman" w:hAnsi="Times New Roman"/>
          <w:sz w:val="16"/>
          <w:szCs w:val="16"/>
        </w:rPr>
        <w:t>silničním provozu)</w:t>
      </w:r>
      <w:r w:rsidRPr="007B132F">
        <w:rPr>
          <w:rFonts w:ascii="Times New Roman" w:hAnsi="Times New Roman"/>
          <w:sz w:val="16"/>
          <w:szCs w:val="16"/>
        </w:rPr>
        <w:t>, je třeba poslat do:</w:t>
      </w:r>
    </w:p>
    <w:p w14:paraId="3B6A0607" w14:textId="77777777" w:rsidR="000F1416" w:rsidRPr="007D7680" w:rsidRDefault="000F1416" w:rsidP="00F07F8A">
      <w:pPr>
        <w:pStyle w:val="Zkladntext"/>
        <w:numPr>
          <w:ilvl w:val="0"/>
          <w:numId w:val="268"/>
        </w:numPr>
        <w:ind w:left="358" w:hanging="74"/>
        <w:rPr>
          <w:sz w:val="16"/>
          <w:szCs w:val="16"/>
        </w:rPr>
      </w:pPr>
      <w:r w:rsidRPr="007D7680">
        <w:rPr>
          <w:sz w:val="16"/>
          <w:szCs w:val="16"/>
        </w:rPr>
        <w:t>pěti pracovních dnů ode dne nabytí právní moci rozhodnutí, nabylo-li rozhodnutí právní moci</w:t>
      </w:r>
      <w:r w:rsidR="009709AD" w:rsidRPr="007D7680">
        <w:rPr>
          <w:sz w:val="16"/>
          <w:szCs w:val="16"/>
        </w:rPr>
        <w:t xml:space="preserve"> v </w:t>
      </w:r>
      <w:r w:rsidRPr="007D7680">
        <w:rPr>
          <w:sz w:val="16"/>
          <w:szCs w:val="16"/>
        </w:rPr>
        <w:t>prvním stupni řízení, nebo</w:t>
      </w:r>
    </w:p>
    <w:p w14:paraId="6D7602EC" w14:textId="77777777" w:rsidR="000F1416" w:rsidRPr="007D7680" w:rsidRDefault="000F1416" w:rsidP="00F07F8A">
      <w:pPr>
        <w:pStyle w:val="Zkladntext"/>
        <w:numPr>
          <w:ilvl w:val="0"/>
          <w:numId w:val="268"/>
        </w:numPr>
        <w:rPr>
          <w:sz w:val="16"/>
          <w:szCs w:val="16"/>
        </w:rPr>
      </w:pPr>
      <w:r w:rsidRPr="007D7680">
        <w:rPr>
          <w:sz w:val="16"/>
          <w:szCs w:val="16"/>
        </w:rPr>
        <w:t>pěti pracovních dnů ode dne, kdy soud I. stupně obdržel rozhodnutí soudu II. stupně.</w:t>
      </w:r>
    </w:p>
    <w:p w14:paraId="4282C2A8" w14:textId="77777777" w:rsidR="007B132F" w:rsidRDefault="000F1416" w:rsidP="00F07F8A">
      <w:pPr>
        <w:pStyle w:val="Prosttext"/>
        <w:numPr>
          <w:ilvl w:val="0"/>
          <w:numId w:val="431"/>
        </w:numPr>
        <w:tabs>
          <w:tab w:val="left" w:pos="714"/>
        </w:tabs>
        <w:ind w:left="0" w:firstLine="357"/>
        <w:jc w:val="both"/>
        <w:rPr>
          <w:rFonts w:ascii="Times New Roman" w:hAnsi="Times New Roman"/>
          <w:sz w:val="16"/>
          <w:szCs w:val="16"/>
        </w:rPr>
      </w:pPr>
      <w:r w:rsidRPr="007D7680">
        <w:rPr>
          <w:rFonts w:ascii="Times New Roman" w:hAnsi="Times New Roman"/>
          <w:sz w:val="16"/>
          <w:szCs w:val="16"/>
        </w:rPr>
        <w:t>Policejnímu orgánu nebo jinému orgánu, který ve věci konal přípravné řízení, se zašle opis rozsudku nebo jiného rozhodnutí, jímž se řízení končí</w:t>
      </w:r>
      <w:r w:rsidR="00581133" w:rsidRPr="007D7680">
        <w:rPr>
          <w:rFonts w:ascii="Times New Roman" w:hAnsi="Times New Roman"/>
          <w:sz w:val="16"/>
          <w:szCs w:val="16"/>
        </w:rPr>
        <w:t xml:space="preserve"> s </w:t>
      </w:r>
      <w:r w:rsidRPr="007D7680">
        <w:rPr>
          <w:rFonts w:ascii="Times New Roman" w:hAnsi="Times New Roman"/>
          <w:sz w:val="16"/>
          <w:szCs w:val="16"/>
        </w:rPr>
        <w:t>uvedením čísla jednacího tohoto útvaru. Rozhodoval-li soud druhého stupně, zašle soud prvého stupně</w:t>
      </w:r>
      <w:r w:rsidR="002458BA" w:rsidRPr="007D7680">
        <w:rPr>
          <w:rFonts w:ascii="Times New Roman" w:hAnsi="Times New Roman"/>
          <w:sz w:val="16"/>
          <w:szCs w:val="16"/>
        </w:rPr>
        <w:t xml:space="preserve"> i </w:t>
      </w:r>
      <w:r w:rsidRPr="007D7680">
        <w:rPr>
          <w:rFonts w:ascii="Times New Roman" w:hAnsi="Times New Roman"/>
          <w:sz w:val="16"/>
          <w:szCs w:val="16"/>
        </w:rPr>
        <w:t>rozsudek, popř. jiné rozhodnutí soudu druhého stupně. Obdobně jej informuje</w:t>
      </w:r>
      <w:r w:rsidR="00581133" w:rsidRPr="007D7680">
        <w:rPr>
          <w:rFonts w:ascii="Times New Roman" w:hAnsi="Times New Roman"/>
          <w:sz w:val="16"/>
          <w:szCs w:val="16"/>
        </w:rPr>
        <w:t xml:space="preserve"> o </w:t>
      </w:r>
      <w:r w:rsidRPr="007D7680">
        <w:rPr>
          <w:rFonts w:ascii="Times New Roman" w:hAnsi="Times New Roman"/>
          <w:sz w:val="16"/>
          <w:szCs w:val="16"/>
        </w:rPr>
        <w:t>promlčení výkonu trestu, aplikaci amnestie prezidenta republiky nebo jeho individuální milosti.</w:t>
      </w:r>
    </w:p>
    <w:p w14:paraId="3BE341D4" w14:textId="2B8ABE13" w:rsidR="007B132F" w:rsidRDefault="000F1416" w:rsidP="00F07F8A">
      <w:pPr>
        <w:pStyle w:val="Prosttext"/>
        <w:numPr>
          <w:ilvl w:val="0"/>
          <w:numId w:val="431"/>
        </w:numPr>
        <w:tabs>
          <w:tab w:val="left" w:pos="714"/>
        </w:tabs>
        <w:ind w:left="0" w:firstLine="357"/>
        <w:jc w:val="both"/>
        <w:rPr>
          <w:rFonts w:ascii="Times New Roman" w:hAnsi="Times New Roman"/>
          <w:sz w:val="16"/>
          <w:szCs w:val="16"/>
        </w:rPr>
      </w:pPr>
      <w:r w:rsidRPr="007B132F">
        <w:rPr>
          <w:rFonts w:ascii="Times New Roman" w:hAnsi="Times New Roman"/>
          <w:sz w:val="16"/>
          <w:szCs w:val="16"/>
        </w:rPr>
        <w:t>Středisku Probační</w:t>
      </w:r>
      <w:r w:rsidR="004609A0" w:rsidRPr="007B132F">
        <w:rPr>
          <w:rFonts w:ascii="Times New Roman" w:hAnsi="Times New Roman"/>
          <w:sz w:val="16"/>
          <w:szCs w:val="16"/>
        </w:rPr>
        <w:t xml:space="preserve"> a </w:t>
      </w:r>
      <w:r w:rsidRPr="007B132F">
        <w:rPr>
          <w:rFonts w:ascii="Times New Roman" w:hAnsi="Times New Roman"/>
          <w:sz w:val="16"/>
          <w:szCs w:val="16"/>
        </w:rPr>
        <w:t>mediační služby, které ve věci provádělo úkony, se zašle opis rozsudku nebo jiného rozhodnutí, jímž řízení končí. Rozhodoval-li ve věci odvolací soud, zašle jeho rozhodnutí soud prvého stupně.</w:t>
      </w:r>
    </w:p>
    <w:p w14:paraId="1DBC1225" w14:textId="523AFC06" w:rsidR="00560BCD" w:rsidRPr="007B132F" w:rsidRDefault="00560BCD" w:rsidP="00F07F8A">
      <w:pPr>
        <w:pStyle w:val="Prosttext"/>
        <w:numPr>
          <w:ilvl w:val="0"/>
          <w:numId w:val="431"/>
        </w:numPr>
        <w:tabs>
          <w:tab w:val="left" w:pos="714"/>
        </w:tabs>
        <w:ind w:left="0" w:firstLine="357"/>
        <w:jc w:val="both"/>
        <w:rPr>
          <w:rFonts w:ascii="Times New Roman" w:hAnsi="Times New Roman"/>
          <w:sz w:val="16"/>
          <w:szCs w:val="16"/>
        </w:rPr>
      </w:pPr>
      <w:r w:rsidRPr="007B132F">
        <w:rPr>
          <w:rFonts w:ascii="Times New Roman" w:hAnsi="Times New Roman"/>
          <w:sz w:val="16"/>
          <w:szCs w:val="16"/>
        </w:rPr>
        <w:t>Služebnímu úřadu, který byl vyrozuměn o zahájení trestního stíhání podle příslušného právního předpisu</w:t>
      </w:r>
      <w:hyperlink w:anchor="Poz_68" w:history="1">
        <w:r w:rsidRPr="007B132F">
          <w:rPr>
            <w:rStyle w:val="Hypertextovodkaz"/>
            <w:rFonts w:ascii="Times New Roman" w:hAnsi="Times New Roman"/>
            <w:sz w:val="16"/>
            <w:szCs w:val="16"/>
            <w:vertAlign w:val="superscript"/>
          </w:rPr>
          <w:t>68)</w:t>
        </w:r>
      </w:hyperlink>
      <w:r w:rsidRPr="007B132F">
        <w:rPr>
          <w:rFonts w:ascii="Times New Roman" w:hAnsi="Times New Roman"/>
          <w:sz w:val="16"/>
          <w:szCs w:val="16"/>
        </w:rPr>
        <w:t>,</w:t>
      </w:r>
      <w:r w:rsidRPr="007B132F">
        <w:rPr>
          <w:rFonts w:ascii="Times New Roman" w:hAnsi="Times New Roman"/>
          <w:color w:val="00B0F0"/>
          <w:sz w:val="16"/>
          <w:szCs w:val="16"/>
        </w:rPr>
        <w:t xml:space="preserve"> </w:t>
      </w:r>
      <w:r w:rsidRPr="007B132F">
        <w:rPr>
          <w:rFonts w:ascii="Times New Roman" w:hAnsi="Times New Roman"/>
          <w:sz w:val="16"/>
          <w:szCs w:val="16"/>
        </w:rPr>
        <w:t>zašle soud rovněž vyrozumění o výsledku trestního stíhání.</w:t>
      </w:r>
      <w:bookmarkEnd w:id="3682"/>
    </w:p>
    <w:p w14:paraId="5310C59F" w14:textId="62610606"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3683" w:name="_Toc322420516"/>
      <w:bookmarkStart w:id="3684" w:name="_Toc216775206"/>
      <w:bookmarkStart w:id="3685" w:name="_Toc233193253"/>
      <w:bookmarkStart w:id="3686" w:name="_Toc221856838"/>
      <w:bookmarkStart w:id="3687" w:name="_Toc233209851"/>
      <w:bookmarkStart w:id="3688" w:name="_Toc233283670"/>
      <w:bookmarkStart w:id="3689" w:name="_Toc233286473"/>
      <w:bookmarkStart w:id="3690" w:name="_Toc233289435"/>
      <w:bookmarkStart w:id="3691" w:name="_Toc233292543"/>
      <w:bookmarkStart w:id="3692" w:name="_Toc233293212"/>
      <w:bookmarkStart w:id="3693" w:name="_Toc233199279"/>
      <w:bookmarkStart w:id="3694" w:name="_Toc233213447"/>
      <w:bookmarkStart w:id="3695" w:name="_Toc233216505"/>
      <w:bookmarkStart w:id="3696" w:name="_Toc213959874"/>
      <w:bookmarkStart w:id="3697" w:name="_Toc233301315"/>
      <w:bookmarkStart w:id="3698" w:name="_Toc233302647"/>
      <w:bookmarkStart w:id="3699" w:name="_Toc233307922"/>
      <w:bookmarkStart w:id="3700" w:name="_Toc233313488"/>
      <w:bookmarkStart w:id="3701" w:name="_Toc233315791"/>
      <w:bookmarkStart w:id="3702" w:name="_Toc233342669"/>
      <w:bookmarkStart w:id="3703" w:name="_Toc233343335"/>
      <w:bookmarkStart w:id="3704" w:name="_Toc233344686"/>
      <w:bookmarkStart w:id="3705" w:name="_Toc233355171"/>
      <w:bookmarkStart w:id="3706" w:name="_Toc233357861"/>
      <w:bookmarkStart w:id="3707" w:name="_Toc233368542"/>
      <w:bookmarkStart w:id="3708" w:name="_Toc233370672"/>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99a</w:t>
      </w:r>
      <w:r w:rsidR="000F1416" w:rsidRPr="007E5809">
        <w:rPr>
          <w:rFonts w:ascii="Times New Roman" w:eastAsia="MS Mincho" w:hAnsi="Times New Roman"/>
          <w:b/>
          <w:color w:val="0070C0"/>
          <w:sz w:val="16"/>
          <w:szCs w:val="16"/>
        </w:rPr>
        <w:br/>
      </w:r>
      <w:bookmarkEnd w:id="3683"/>
      <w:r w:rsidR="007E5809" w:rsidRPr="00F63D27">
        <w:rPr>
          <w:rFonts w:ascii="Times New Roman" w:eastAsia="MS Mincho" w:hAnsi="Times New Roman"/>
          <w:b/>
          <w:color w:val="008000"/>
          <w:sz w:val="16"/>
          <w:szCs w:val="16"/>
        </w:rPr>
        <w:t>Předávání informací ministerstvu do rejstříku trestů</w:t>
      </w:r>
      <w:bookmarkEnd w:id="3684"/>
    </w:p>
    <w:p w14:paraId="457A36BC" w14:textId="3BD51DAD" w:rsidR="000F1416" w:rsidRPr="00F63D27" w:rsidRDefault="007E5809" w:rsidP="00F07F8A">
      <w:pPr>
        <w:pStyle w:val="Prosttext"/>
        <w:numPr>
          <w:ilvl w:val="0"/>
          <w:numId w:val="266"/>
        </w:numPr>
        <w:jc w:val="both"/>
        <w:rPr>
          <w:rFonts w:ascii="Times New Roman" w:eastAsia="MS Mincho" w:hAnsi="Times New Roman"/>
          <w:bCs/>
          <w:sz w:val="16"/>
          <w:szCs w:val="16"/>
        </w:rPr>
      </w:pPr>
      <w:r w:rsidRPr="00F63D27">
        <w:rPr>
          <w:rFonts w:ascii="Times New Roman" w:eastAsia="MS Mincho" w:hAnsi="Times New Roman"/>
          <w:bCs/>
          <w:sz w:val="16"/>
          <w:szCs w:val="16"/>
        </w:rPr>
        <w:t>Soud předává elektronicky ministerstvu do rejstříku trestů trestní listy a zakládající a dodatečné zprávy obsahující údaje důležité pro zápis v rejstříku trestů nebo pro změnu zápisu. Podrobnosti stanoví příloha č. 4.</w:t>
      </w:r>
    </w:p>
    <w:p w14:paraId="7C929931" w14:textId="68425C99" w:rsidR="000F1416" w:rsidRPr="007E5809" w:rsidRDefault="007E5809" w:rsidP="00F07F8A">
      <w:pPr>
        <w:pStyle w:val="Prosttext"/>
        <w:numPr>
          <w:ilvl w:val="0"/>
          <w:numId w:val="266"/>
        </w:numPr>
        <w:jc w:val="both"/>
        <w:rPr>
          <w:rFonts w:ascii="Times New Roman" w:eastAsia="MS Mincho" w:hAnsi="Times New Roman"/>
          <w:b/>
          <w:sz w:val="16"/>
          <w:szCs w:val="16"/>
        </w:rPr>
      </w:pPr>
      <w:r w:rsidRPr="00F63D27">
        <w:rPr>
          <w:rFonts w:ascii="Times New Roman" w:eastAsia="MS Mincho" w:hAnsi="Times New Roman"/>
          <w:bCs/>
          <w:sz w:val="16"/>
          <w:szCs w:val="16"/>
        </w:rPr>
        <w:t>Požádá-li o to ministerstvo v souvislosti s plněním povinností podle příslušného právního předpisu</w:t>
      </w:r>
      <w:hyperlink w:anchor="Poz130" w:history="1">
        <w:r w:rsidRPr="00F63D27">
          <w:rPr>
            <w:rStyle w:val="Hypertextovodkaz"/>
            <w:rFonts w:ascii="Times New Roman" w:eastAsia="MS Mincho" w:hAnsi="Times New Roman"/>
            <w:sz w:val="16"/>
            <w:szCs w:val="16"/>
            <w:vertAlign w:val="superscript"/>
          </w:rPr>
          <w:t>130)</w:t>
        </w:r>
      </w:hyperlink>
      <w:r w:rsidRPr="00F63D27">
        <w:rPr>
          <w:rFonts w:ascii="Times New Roman" w:eastAsia="MS Mincho" w:hAnsi="Times New Roman"/>
          <w:bCs/>
          <w:sz w:val="16"/>
          <w:szCs w:val="16"/>
        </w:rPr>
        <w:t>, zašle soud ministerstvu prostřednictvím datové schránky stejnopis požadovaného rozhodnutí s doložkou o právní moci, případně jiné vyžádané informace.</w:t>
      </w:r>
    </w:p>
    <w:p w14:paraId="1F0BF745" w14:textId="2A1BE8F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09" w:name="_Toc216775207"/>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100</w:t>
      </w:r>
      <w:r w:rsidR="000F1416" w:rsidRPr="00174557">
        <w:rPr>
          <w:rFonts w:ascii="Times New Roman" w:eastAsia="MS Mincho" w:hAnsi="Times New Roman"/>
          <w:b/>
          <w:color w:val="0070C0"/>
          <w:sz w:val="16"/>
          <w:szCs w:val="16"/>
        </w:rPr>
        <w:br/>
      </w:r>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r w:rsidR="00174557" w:rsidRPr="00F63D27">
        <w:rPr>
          <w:rFonts w:ascii="Times New Roman" w:eastAsia="MS Mincho" w:hAnsi="Times New Roman"/>
          <w:b/>
          <w:color w:val="008000"/>
          <w:sz w:val="16"/>
          <w:szCs w:val="16"/>
        </w:rPr>
        <w:t>Opatření soudu při přerušení trestního stíhání</w:t>
      </w:r>
      <w:bookmarkEnd w:id="3709"/>
    </w:p>
    <w:p w14:paraId="2919DF52" w14:textId="600B0B4F" w:rsidR="000F1416" w:rsidRPr="00F63D27" w:rsidRDefault="00174557" w:rsidP="00174557">
      <w:pPr>
        <w:pStyle w:val="Zkladntext"/>
        <w:ind w:firstLine="357"/>
        <w:rPr>
          <w:bCs/>
          <w:sz w:val="16"/>
          <w:szCs w:val="16"/>
        </w:rPr>
      </w:pPr>
      <w:r w:rsidRPr="00F63D27">
        <w:rPr>
          <w:bCs/>
          <w:sz w:val="16"/>
          <w:szCs w:val="16"/>
        </w:rPr>
        <w:t>Rozhodne-li soud o přerušení trestního stíhání, je třeba v intervalech stanovených předsedou senátu ověřovat, zda důvody pro přerušení trestního stíhání nadále trvají; v případě zjištění, že důvody přerušení trestního stíhání pominuly, je třeba spis předložit k dalšímu postupu předsedovi senátu.</w:t>
      </w:r>
    </w:p>
    <w:p w14:paraId="60990AAE" w14:textId="009E947D" w:rsidR="000F1416" w:rsidRPr="00644229" w:rsidRDefault="00FE0AA5" w:rsidP="00FC0ECA">
      <w:pPr>
        <w:pStyle w:val="Prosttext"/>
        <w:keepNext/>
        <w:spacing w:before="60"/>
        <w:jc w:val="center"/>
        <w:outlineLvl w:val="4"/>
        <w:rPr>
          <w:rFonts w:ascii="Times New Roman" w:eastAsia="MS Mincho" w:hAnsi="Times New Roman"/>
          <w:b/>
          <w:color w:val="0070C0"/>
          <w:sz w:val="16"/>
          <w:szCs w:val="16"/>
        </w:rPr>
      </w:pPr>
      <w:bookmarkStart w:id="3710" w:name="_Toc233193254"/>
      <w:bookmarkStart w:id="3711" w:name="_Toc221856839"/>
      <w:bookmarkStart w:id="3712" w:name="_Toc233209852"/>
      <w:bookmarkStart w:id="3713" w:name="_Toc233283671"/>
      <w:bookmarkStart w:id="3714" w:name="_Toc233286474"/>
      <w:bookmarkStart w:id="3715" w:name="_Toc233289436"/>
      <w:bookmarkStart w:id="3716" w:name="_Toc233292544"/>
      <w:bookmarkStart w:id="3717" w:name="_Toc233293213"/>
      <w:bookmarkStart w:id="3718" w:name="_Toc233199280"/>
      <w:bookmarkStart w:id="3719" w:name="_Toc233213448"/>
      <w:bookmarkStart w:id="3720" w:name="_Toc233216506"/>
      <w:bookmarkStart w:id="3721" w:name="_Toc213959875"/>
      <w:bookmarkStart w:id="3722" w:name="_Toc233301316"/>
      <w:bookmarkStart w:id="3723" w:name="_Toc233302648"/>
      <w:bookmarkStart w:id="3724" w:name="_Toc233307923"/>
      <w:bookmarkStart w:id="3725" w:name="_Toc233313489"/>
      <w:bookmarkStart w:id="3726" w:name="_Toc233315792"/>
      <w:bookmarkStart w:id="3727" w:name="_Toc233342670"/>
      <w:bookmarkStart w:id="3728" w:name="_Toc233343336"/>
      <w:bookmarkStart w:id="3729" w:name="_Toc233344687"/>
      <w:bookmarkStart w:id="3730" w:name="_Toc233355172"/>
      <w:bookmarkStart w:id="3731" w:name="_Toc233357862"/>
      <w:bookmarkStart w:id="3732" w:name="_Toc233368543"/>
      <w:bookmarkStart w:id="3733" w:name="_Toc233370673"/>
      <w:bookmarkStart w:id="3734" w:name="_Toc216775208"/>
      <w:r w:rsidRPr="0016434F">
        <w:rPr>
          <w:rFonts w:ascii="Times New Roman" w:eastAsia="MS Mincho" w:hAnsi="Times New Roman"/>
          <w:b/>
          <w:color w:val="008000"/>
          <w:sz w:val="16"/>
          <w:szCs w:val="16"/>
        </w:rPr>
        <w:t>§ </w:t>
      </w:r>
      <w:r w:rsidR="000F1416" w:rsidRPr="0016434F">
        <w:rPr>
          <w:rFonts w:ascii="Times New Roman" w:eastAsia="MS Mincho" w:hAnsi="Times New Roman"/>
          <w:b/>
          <w:color w:val="008000"/>
          <w:sz w:val="16"/>
          <w:szCs w:val="16"/>
        </w:rPr>
        <w:t>101</w:t>
      </w:r>
      <w:r w:rsidR="000F1416" w:rsidRPr="00644229">
        <w:rPr>
          <w:rFonts w:ascii="Times New Roman" w:eastAsia="MS Mincho" w:hAnsi="Times New Roman"/>
          <w:b/>
          <w:color w:val="0070C0"/>
          <w:sz w:val="16"/>
          <w:szCs w:val="16"/>
        </w:rPr>
        <w:br/>
      </w:r>
      <w:r w:rsidR="000F1416" w:rsidRPr="0016434F">
        <w:rPr>
          <w:rFonts w:ascii="Times New Roman" w:eastAsia="MS Mincho" w:hAnsi="Times New Roman"/>
          <w:b/>
          <w:color w:val="008000"/>
          <w:sz w:val="16"/>
          <w:szCs w:val="16"/>
        </w:rPr>
        <w:t xml:space="preserve">Opatření soudu při </w:t>
      </w:r>
      <w:r w:rsidR="00644229" w:rsidRPr="0016434F">
        <w:rPr>
          <w:rFonts w:ascii="Times New Roman" w:eastAsia="MS Mincho" w:hAnsi="Times New Roman"/>
          <w:b/>
          <w:color w:val="008000"/>
          <w:sz w:val="16"/>
          <w:szCs w:val="16"/>
        </w:rPr>
        <w:t xml:space="preserve">odkladu a </w:t>
      </w:r>
      <w:r w:rsidR="000F1416" w:rsidRPr="0016434F">
        <w:rPr>
          <w:rFonts w:ascii="Times New Roman" w:eastAsia="MS Mincho" w:hAnsi="Times New Roman"/>
          <w:b/>
          <w:color w:val="008000"/>
          <w:sz w:val="16"/>
          <w:szCs w:val="16"/>
        </w:rPr>
        <w:t>přerušení výkonu trestu odnětí svobody</w:t>
      </w:r>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p>
    <w:p w14:paraId="6A3B9065" w14:textId="4EAAEEE3" w:rsidR="000F1416" w:rsidRPr="00EF29CD" w:rsidRDefault="00644229" w:rsidP="0058411D">
      <w:pPr>
        <w:pStyle w:val="Zkladntext"/>
        <w:numPr>
          <w:ilvl w:val="0"/>
          <w:numId w:val="64"/>
        </w:numPr>
        <w:rPr>
          <w:bCs/>
          <w:sz w:val="16"/>
          <w:szCs w:val="16"/>
        </w:rPr>
      </w:pPr>
      <w:r w:rsidRPr="00EF29CD">
        <w:rPr>
          <w:bCs/>
          <w:sz w:val="16"/>
          <w:szCs w:val="16"/>
        </w:rPr>
        <w:t>Rozhodne-li soud o odkladu nebo přerušení výkonu trestu odnětí svobody, je třeba v intervalech stanovených předsedou senátu ověřovat, zda důvody odkladu nebo přerušení nadále trvají, případně zda nenastaly skutečnosti odůvodňující odvolání odkladu nebo přerušení.</w:t>
      </w:r>
    </w:p>
    <w:p w14:paraId="73DAE91C" w14:textId="56987CE3" w:rsidR="000F1416" w:rsidRPr="00EF29CD" w:rsidRDefault="00644229" w:rsidP="00DE0469">
      <w:pPr>
        <w:pStyle w:val="Zkladntext"/>
        <w:numPr>
          <w:ilvl w:val="0"/>
          <w:numId w:val="64"/>
        </w:numPr>
        <w:rPr>
          <w:bCs/>
          <w:sz w:val="16"/>
          <w:szCs w:val="16"/>
        </w:rPr>
      </w:pPr>
      <w:r w:rsidRPr="00EF29CD">
        <w:rPr>
          <w:bCs/>
          <w:sz w:val="16"/>
          <w:szCs w:val="16"/>
        </w:rPr>
        <w:t>Jestliže je postupem podle odstavce 1 zjištěno, že odpadly důvody odkladu nebo přerušení výkonu trestu odnětí svobody, odsouzený odložení nebo</w:t>
      </w:r>
      <w:r w:rsidR="0058411D">
        <w:rPr>
          <w:bCs/>
          <w:sz w:val="16"/>
          <w:szCs w:val="16"/>
        </w:rPr>
        <w:t> </w:t>
      </w:r>
      <w:r w:rsidRPr="00EF29CD">
        <w:rPr>
          <w:bCs/>
          <w:sz w:val="16"/>
          <w:szCs w:val="16"/>
        </w:rPr>
        <w:t xml:space="preserve">přerušení výkonu trestu zneužívá, nebo že odsouzená </w:t>
      </w:r>
      <w:bookmarkStart w:id="3735" w:name="_Hlk91844624"/>
      <w:r w:rsidRPr="00EF29CD">
        <w:rPr>
          <w:bCs/>
          <w:sz w:val="16"/>
          <w:szCs w:val="16"/>
        </w:rPr>
        <w:t>těhotná žena nebo matka pečující o dítě do jednoho roku věku nevede po dobu odkladu nebo přerušení výkonu trestu odnětí svobody řádný život nebo porušila omezení či povinnosti jí uložené</w:t>
      </w:r>
      <w:bookmarkEnd w:id="3735"/>
      <w:r w:rsidRPr="00EF29CD">
        <w:rPr>
          <w:bCs/>
          <w:sz w:val="16"/>
          <w:szCs w:val="16"/>
        </w:rPr>
        <w:t>,</w:t>
      </w:r>
      <w:r w:rsidRPr="00EF29CD">
        <w:rPr>
          <w:bCs/>
          <w:i/>
          <w:iCs/>
          <w:sz w:val="16"/>
          <w:szCs w:val="16"/>
        </w:rPr>
        <w:t xml:space="preserve"> </w:t>
      </w:r>
      <w:r w:rsidRPr="00EF29CD">
        <w:rPr>
          <w:bCs/>
          <w:sz w:val="16"/>
          <w:szCs w:val="16"/>
        </w:rPr>
        <w:t>anebo je dána důvodná obava, že odsouzený uprchne, je třeba spis předložit k dalšímu postupu předsedovi senátu.</w:t>
      </w:r>
    </w:p>
    <w:p w14:paraId="302DD2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36" w:name="_Toc233193255"/>
      <w:bookmarkStart w:id="3737" w:name="_Toc221856840"/>
      <w:bookmarkStart w:id="3738" w:name="_Toc233209853"/>
      <w:bookmarkStart w:id="3739" w:name="_Toc233283672"/>
      <w:bookmarkStart w:id="3740" w:name="_Toc233286475"/>
      <w:bookmarkStart w:id="3741" w:name="_Toc233289437"/>
      <w:bookmarkStart w:id="3742" w:name="_Toc233292545"/>
      <w:bookmarkStart w:id="3743" w:name="_Toc233293214"/>
      <w:bookmarkStart w:id="3744" w:name="_Toc233199281"/>
      <w:bookmarkStart w:id="3745" w:name="_Toc233213449"/>
      <w:bookmarkStart w:id="3746" w:name="_Toc233216507"/>
      <w:bookmarkStart w:id="3747" w:name="_Toc213959876"/>
      <w:bookmarkStart w:id="3748" w:name="_Toc233301317"/>
      <w:bookmarkStart w:id="3749" w:name="_Toc233302649"/>
      <w:bookmarkStart w:id="3750" w:name="_Toc233307924"/>
      <w:bookmarkStart w:id="3751" w:name="_Toc233313490"/>
      <w:bookmarkStart w:id="3752" w:name="_Toc233315793"/>
      <w:bookmarkStart w:id="3753" w:name="_Toc233342671"/>
      <w:bookmarkStart w:id="3754" w:name="_Toc233343337"/>
      <w:bookmarkStart w:id="3755" w:name="_Toc233344688"/>
      <w:bookmarkStart w:id="3756" w:name="_Toc233355173"/>
      <w:bookmarkStart w:id="3757" w:name="_Toc233357863"/>
      <w:bookmarkStart w:id="3758" w:name="_Toc233368544"/>
      <w:bookmarkStart w:id="3759" w:name="_Toc233370674"/>
      <w:bookmarkStart w:id="3760" w:name="_Toc2167752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w:t>
      </w:r>
      <w:r w:rsidR="000F1416" w:rsidRPr="007D7680">
        <w:rPr>
          <w:rFonts w:ascii="Times New Roman" w:eastAsia="MS Mincho" w:hAnsi="Times New Roman"/>
          <w:b/>
          <w:color w:val="008000"/>
          <w:sz w:val="16"/>
          <w:szCs w:val="16"/>
        </w:rPr>
        <w:br/>
        <w:t>Opatření soudu při zrušení pravomocného rozhodnutí</w:t>
      </w:r>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p>
    <w:p w14:paraId="68F1781A" w14:textId="3F80029C" w:rsidR="000F1416" w:rsidRPr="007D7680" w:rsidRDefault="000F1416" w:rsidP="001A7B19">
      <w:pPr>
        <w:pStyle w:val="Zkladntext"/>
        <w:numPr>
          <w:ilvl w:val="0"/>
          <w:numId w:val="65"/>
        </w:numPr>
        <w:rPr>
          <w:sz w:val="16"/>
          <w:szCs w:val="16"/>
        </w:rPr>
      </w:pPr>
      <w:r w:rsidRPr="007D7680">
        <w:rPr>
          <w:sz w:val="16"/>
          <w:szCs w:val="16"/>
        </w:rPr>
        <w:t>Bylo-li pravomocné rozhodnutí soudu zrušeno na základě dovolání,</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stížnosti pro porušení zákona nebo</w:t>
      </w:r>
      <w:r w:rsidR="00581133" w:rsidRPr="007D7680">
        <w:rPr>
          <w:sz w:val="16"/>
          <w:szCs w:val="16"/>
        </w:rPr>
        <w:t xml:space="preserve"> o </w:t>
      </w:r>
      <w:r w:rsidRPr="007D7680">
        <w:rPr>
          <w:sz w:val="16"/>
          <w:szCs w:val="16"/>
        </w:rPr>
        <w:t>návrhu na povolení obnovy anebo</w:t>
      </w:r>
      <w:r w:rsidR="001A7B19">
        <w:rPr>
          <w:sz w:val="16"/>
          <w:szCs w:val="16"/>
        </w:rPr>
        <w:t> </w:t>
      </w:r>
      <w:r w:rsidRPr="007D7680">
        <w:rPr>
          <w:sz w:val="16"/>
          <w:szCs w:val="16"/>
        </w:rPr>
        <w:t xml:space="preserve">postupem podle </w:t>
      </w:r>
      <w:r w:rsidR="00FE0AA5" w:rsidRPr="007D7680">
        <w:rPr>
          <w:sz w:val="16"/>
          <w:szCs w:val="16"/>
        </w:rPr>
        <w:t>§ </w:t>
      </w:r>
      <w:r w:rsidRPr="007D7680">
        <w:rPr>
          <w:sz w:val="16"/>
          <w:szCs w:val="16"/>
        </w:rPr>
        <w:t xml:space="preserve">261 </w:t>
      </w:r>
      <w:r w:rsidR="00581133" w:rsidRPr="007D7680">
        <w:rPr>
          <w:sz w:val="16"/>
          <w:szCs w:val="16"/>
        </w:rPr>
        <w:t>tr. ř.</w:t>
      </w:r>
      <w:r w:rsidR="004609A0" w:rsidRPr="007D7680">
        <w:rPr>
          <w:sz w:val="16"/>
          <w:szCs w:val="16"/>
        </w:rPr>
        <w:t xml:space="preserve"> a </w:t>
      </w:r>
      <w:r w:rsidRPr="007D7680">
        <w:rPr>
          <w:sz w:val="16"/>
          <w:szCs w:val="16"/>
        </w:rPr>
        <w:t>byl-li obviněný zproštěn obžaloby nebo trestní stíhání bylo zastaveno, učiní předseda senátu (samosoudce) soudu prvního stupně neprodleně opatření, aby byly odstraněny všechny důsledky odsuzujícího rozhodnutí. Zejména ihned zařídí, pokud tak již neučinil soud vyššího stupně, aby nebylo pokračováno ve výkonu dříve uložených trestů</w:t>
      </w:r>
      <w:r w:rsidR="004609A0" w:rsidRPr="007D7680">
        <w:rPr>
          <w:sz w:val="16"/>
          <w:szCs w:val="16"/>
        </w:rPr>
        <w:t xml:space="preserve"> a </w:t>
      </w:r>
      <w:r w:rsidRPr="007D7680">
        <w:rPr>
          <w:sz w:val="16"/>
          <w:szCs w:val="16"/>
        </w:rPr>
        <w:t>vymáhání nákladů trestního řízení, vyrozumí orgány, kterým bylo sděleno původní odsuzující rozhodnutí za účelem dalších opatření,</w:t>
      </w:r>
      <w:r w:rsidR="004609A0" w:rsidRPr="007D7680">
        <w:rPr>
          <w:sz w:val="16"/>
          <w:szCs w:val="16"/>
        </w:rPr>
        <w:t xml:space="preserve"> a </w:t>
      </w:r>
      <w:r w:rsidRPr="007D7680">
        <w:rPr>
          <w:sz w:val="16"/>
          <w:szCs w:val="16"/>
        </w:rPr>
        <w:t>uvědomí orgány</w:t>
      </w:r>
      <w:r w:rsidR="004609A0" w:rsidRPr="007D7680">
        <w:rPr>
          <w:sz w:val="16"/>
          <w:szCs w:val="16"/>
        </w:rPr>
        <w:t xml:space="preserve"> a </w:t>
      </w:r>
      <w:r w:rsidRPr="007D7680">
        <w:rPr>
          <w:sz w:val="16"/>
          <w:szCs w:val="16"/>
        </w:rPr>
        <w:t>organizace, kterým bylo toto rozhodnutí oznámeno. Nezbytná opatření týkající se výkonu</w:t>
      </w:r>
      <w:r w:rsidR="004609A0" w:rsidRPr="007D7680">
        <w:rPr>
          <w:sz w:val="16"/>
          <w:szCs w:val="16"/>
        </w:rPr>
        <w:t xml:space="preserve"> a </w:t>
      </w:r>
      <w:r w:rsidRPr="007D7680">
        <w:rPr>
          <w:sz w:val="16"/>
          <w:szCs w:val="16"/>
        </w:rPr>
        <w:t>evidence trestu je nutno po zrušení pravomocného rozhodnutí provést též</w:t>
      </w:r>
      <w:r w:rsidR="009709AD" w:rsidRPr="007D7680">
        <w:rPr>
          <w:sz w:val="16"/>
          <w:szCs w:val="16"/>
        </w:rPr>
        <w:t xml:space="preserve"> v </w:t>
      </w:r>
      <w:r w:rsidRPr="007D7680">
        <w:rPr>
          <w:sz w:val="16"/>
          <w:szCs w:val="16"/>
        </w:rPr>
        <w:t>případě, kdy na základě rozhodnutí</w:t>
      </w:r>
      <w:r w:rsidR="00581133" w:rsidRPr="007D7680">
        <w:rPr>
          <w:sz w:val="16"/>
          <w:szCs w:val="16"/>
        </w:rPr>
        <w:t xml:space="preserve"> o </w:t>
      </w:r>
      <w:r w:rsidRPr="007D7680">
        <w:rPr>
          <w:sz w:val="16"/>
          <w:szCs w:val="16"/>
        </w:rPr>
        <w:t>dovolání,</w:t>
      </w:r>
      <w:r w:rsidR="00581133" w:rsidRPr="007D7680">
        <w:rPr>
          <w:sz w:val="16"/>
          <w:szCs w:val="16"/>
        </w:rPr>
        <w:t xml:space="preserve"> o </w:t>
      </w:r>
      <w:r w:rsidRPr="007D7680">
        <w:rPr>
          <w:sz w:val="16"/>
          <w:szCs w:val="16"/>
        </w:rPr>
        <w:t>stížnosti pro porušení zákona nebo</w:t>
      </w:r>
      <w:r w:rsidR="001A7B19">
        <w:rPr>
          <w:sz w:val="16"/>
          <w:szCs w:val="16"/>
        </w:rPr>
        <w:t> </w:t>
      </w:r>
      <w:r w:rsidRPr="007D7680">
        <w:rPr>
          <w:sz w:val="16"/>
          <w:szCs w:val="16"/>
        </w:rPr>
        <w:t>po</w:t>
      </w:r>
      <w:r w:rsidR="001A7B19">
        <w:rPr>
          <w:sz w:val="16"/>
          <w:szCs w:val="16"/>
        </w:rPr>
        <w:t> </w:t>
      </w:r>
      <w:r w:rsidRPr="007D7680">
        <w:rPr>
          <w:sz w:val="16"/>
          <w:szCs w:val="16"/>
        </w:rPr>
        <w:t>povolení obnovy řízení anebo po</w:t>
      </w:r>
      <w:r w:rsidR="009C0E8C">
        <w:rPr>
          <w:sz w:val="16"/>
          <w:szCs w:val="16"/>
        </w:rPr>
        <w:t> </w:t>
      </w:r>
      <w:r w:rsidRPr="007D7680">
        <w:rPr>
          <w:sz w:val="16"/>
          <w:szCs w:val="16"/>
        </w:rPr>
        <w:t xml:space="preserve">postupu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se dále pokračuje</w:t>
      </w:r>
      <w:r w:rsidR="009709AD" w:rsidRPr="007D7680">
        <w:rPr>
          <w:sz w:val="16"/>
          <w:szCs w:val="16"/>
        </w:rPr>
        <w:t xml:space="preserve"> v</w:t>
      </w:r>
      <w:r w:rsidR="009C0E8C">
        <w:rPr>
          <w:sz w:val="16"/>
          <w:szCs w:val="16"/>
        </w:rPr>
        <w:t> </w:t>
      </w:r>
      <w:r w:rsidRPr="007D7680">
        <w:rPr>
          <w:sz w:val="16"/>
          <w:szCs w:val="16"/>
        </w:rPr>
        <w:t>řízení</w:t>
      </w:r>
      <w:r w:rsidR="009C0E8C" w:rsidRPr="00EF29CD">
        <w:rPr>
          <w:sz w:val="16"/>
          <w:szCs w:val="16"/>
        </w:rPr>
        <w:t>,</w:t>
      </w:r>
      <w:r w:rsidR="009C0E8C">
        <w:rPr>
          <w:b/>
          <w:bCs/>
          <w:color w:val="0070C0"/>
          <w:sz w:val="16"/>
          <w:szCs w:val="16"/>
        </w:rPr>
        <w:t xml:space="preserve"> </w:t>
      </w:r>
      <w:r w:rsidR="009C0E8C" w:rsidRPr="00EF29CD">
        <w:rPr>
          <w:sz w:val="16"/>
          <w:szCs w:val="16"/>
        </w:rPr>
        <w:t xml:space="preserve">a to včetně </w:t>
      </w:r>
      <w:r w:rsidR="00021A8B" w:rsidRPr="00F63D27">
        <w:rPr>
          <w:bCs/>
          <w:sz w:val="16"/>
          <w:szCs w:val="16"/>
        </w:rPr>
        <w:t>předání této informace elektronickou zprávou ministerstvu</w:t>
      </w:r>
      <w:r w:rsidR="009C0E8C" w:rsidRPr="00EF29CD">
        <w:rPr>
          <w:sz w:val="16"/>
          <w:szCs w:val="16"/>
        </w:rPr>
        <w:t>.</w:t>
      </w:r>
    </w:p>
    <w:p w14:paraId="1299641A" w14:textId="484C5E32" w:rsidR="000F1416" w:rsidRDefault="000F1416" w:rsidP="001A7B19">
      <w:pPr>
        <w:pStyle w:val="Zkladntext"/>
        <w:numPr>
          <w:ilvl w:val="0"/>
          <w:numId w:val="65"/>
        </w:numPr>
        <w:rPr>
          <w:sz w:val="16"/>
          <w:szCs w:val="16"/>
        </w:rPr>
      </w:pPr>
      <w:r w:rsidRPr="007D7680">
        <w:rPr>
          <w:sz w:val="16"/>
          <w:szCs w:val="16"/>
        </w:rPr>
        <w:t>Obdobně se postupuje, pokud bylo pravomocné rozhodnutí zrušeno nálezem Ústavního soudu.</w:t>
      </w:r>
    </w:p>
    <w:p w14:paraId="18FDC511" w14:textId="32D547E1" w:rsidR="00605CEA" w:rsidRPr="00B9369B" w:rsidRDefault="00DE0469" w:rsidP="001A7B19">
      <w:pPr>
        <w:pStyle w:val="Zkladntext"/>
        <w:numPr>
          <w:ilvl w:val="0"/>
          <w:numId w:val="65"/>
        </w:numPr>
        <w:rPr>
          <w:sz w:val="16"/>
          <w:szCs w:val="16"/>
        </w:rPr>
      </w:pPr>
      <w:r w:rsidRPr="00B9369B">
        <w:rPr>
          <w:sz w:val="16"/>
          <w:szCs w:val="16"/>
        </w:rPr>
        <w:t>Jestliže dojde postupem podle § 261 tr. ř. ke zrušení výroku o uložení peněžitého trestu, a z připojeného spisového materiálu je zřejmé, že</w:t>
      </w:r>
      <w:r w:rsidR="00B9369B">
        <w:rPr>
          <w:sz w:val="16"/>
          <w:szCs w:val="16"/>
        </w:rPr>
        <w:t> </w:t>
      </w:r>
      <w:r w:rsidRPr="00B9369B">
        <w:rPr>
          <w:sz w:val="16"/>
          <w:szCs w:val="16"/>
        </w:rPr>
        <w:t>pohledávka byla předána k vymáhání celnímu úřadu, soud druhého stupně o této skutečnosti neprodleně vyrozumí příslušný celní úřad a následně mu</w:t>
      </w:r>
      <w:r w:rsidR="00B9369B">
        <w:rPr>
          <w:sz w:val="16"/>
          <w:szCs w:val="16"/>
        </w:rPr>
        <w:t> </w:t>
      </w:r>
      <w:r w:rsidRPr="00B9369B">
        <w:rPr>
          <w:sz w:val="16"/>
          <w:szCs w:val="16"/>
        </w:rPr>
        <w:t>zašle stejnopis rozhodnutí s doložkou právní moci, včetně rozhodnutí odvolacího soudu, kterým byl zrušen výrok o uložení peněžitého trestu.</w:t>
      </w:r>
    </w:p>
    <w:p w14:paraId="21A1E714" w14:textId="77777777" w:rsidR="000F1416" w:rsidRPr="007D7680" w:rsidRDefault="000F1416" w:rsidP="00A729FA">
      <w:pPr>
        <w:pStyle w:val="Prosttext"/>
        <w:keepNext/>
        <w:spacing w:before="60"/>
        <w:jc w:val="center"/>
        <w:outlineLvl w:val="2"/>
        <w:rPr>
          <w:rFonts w:ascii="Times New Roman" w:eastAsia="MS Mincho" w:hAnsi="Times New Roman"/>
          <w:b/>
          <w:color w:val="008000"/>
          <w:sz w:val="16"/>
          <w:szCs w:val="16"/>
        </w:rPr>
      </w:pPr>
      <w:bookmarkStart w:id="3761" w:name="_Toc233193256"/>
      <w:bookmarkStart w:id="3762" w:name="_Toc221856841"/>
      <w:bookmarkStart w:id="3763" w:name="_Toc233209854"/>
      <w:bookmarkStart w:id="3764" w:name="_Toc233283673"/>
      <w:bookmarkStart w:id="3765" w:name="_Toc233286476"/>
      <w:bookmarkStart w:id="3766" w:name="_Toc233289438"/>
      <w:bookmarkStart w:id="3767" w:name="_Toc233292546"/>
      <w:bookmarkStart w:id="3768" w:name="_Toc233293215"/>
      <w:bookmarkStart w:id="3769" w:name="_Toc233199282"/>
      <w:bookmarkStart w:id="3770" w:name="_Toc233213450"/>
      <w:bookmarkStart w:id="3771" w:name="_Toc233216508"/>
      <w:bookmarkStart w:id="3772" w:name="_Toc213959877"/>
      <w:bookmarkStart w:id="3773" w:name="_Toc233301318"/>
      <w:bookmarkStart w:id="3774" w:name="_Toc233302650"/>
      <w:bookmarkStart w:id="3775" w:name="_Toc233307925"/>
      <w:bookmarkStart w:id="3776" w:name="_Toc233313491"/>
      <w:bookmarkStart w:id="3777" w:name="_Toc233315794"/>
      <w:bookmarkStart w:id="3778" w:name="_Toc233342672"/>
      <w:bookmarkStart w:id="3779" w:name="_Toc233343338"/>
      <w:bookmarkStart w:id="3780" w:name="_Toc233344689"/>
      <w:bookmarkStart w:id="3781" w:name="_Toc233355174"/>
      <w:bookmarkStart w:id="3782" w:name="_Toc233357864"/>
      <w:bookmarkStart w:id="3783" w:name="_Toc233368545"/>
      <w:bookmarkStart w:id="3784" w:name="_Toc233370675"/>
      <w:bookmarkStart w:id="3785" w:name="_Toc216775210"/>
      <w:r w:rsidRPr="007D7680">
        <w:rPr>
          <w:rFonts w:ascii="Times New Roman" w:eastAsia="MS Mincho" w:hAnsi="Times New Roman"/>
          <w:b/>
          <w:color w:val="008000"/>
          <w:sz w:val="16"/>
          <w:szCs w:val="16"/>
        </w:rPr>
        <w:lastRenderedPageBreak/>
        <w:t>Oddíl devátý</w:t>
      </w:r>
      <w:r w:rsidRPr="007D7680">
        <w:rPr>
          <w:rFonts w:ascii="Times New Roman" w:eastAsia="MS Mincho" w:hAnsi="Times New Roman"/>
          <w:b/>
          <w:color w:val="008000"/>
          <w:sz w:val="16"/>
          <w:szCs w:val="16"/>
        </w:rPr>
        <w:br/>
        <w:t>Výkon rozhodnutí</w:t>
      </w:r>
      <w:r w:rsidR="009709AD" w:rsidRPr="007D7680">
        <w:rPr>
          <w:rFonts w:ascii="Times New Roman" w:eastAsia="MS Mincho" w:hAnsi="Times New Roman"/>
          <w:b/>
          <w:color w:val="008000"/>
          <w:sz w:val="16"/>
          <w:szCs w:val="16"/>
        </w:rPr>
        <w:t xml:space="preserve"> </w:t>
      </w:r>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r w:rsidR="0005009A" w:rsidRPr="007D7680">
        <w:rPr>
          <w:rFonts w:ascii="Times New Roman" w:eastAsia="MS Mincho" w:hAnsi="Times New Roman"/>
          <w:b/>
          <w:color w:val="008000"/>
          <w:sz w:val="16"/>
          <w:szCs w:val="16"/>
        </w:rPr>
        <w:t>ve věcech mezinárodní justiční spolupráce</w:t>
      </w:r>
      <w:bookmarkEnd w:id="3785"/>
    </w:p>
    <w:p w14:paraId="5B2AB57E" w14:textId="77777777" w:rsidR="0005009A" w:rsidRPr="007D7680" w:rsidRDefault="00FE0AA5" w:rsidP="0005009A">
      <w:pPr>
        <w:pStyle w:val="Prosttext"/>
        <w:keepNext/>
        <w:spacing w:before="60"/>
        <w:jc w:val="center"/>
        <w:outlineLvl w:val="4"/>
        <w:rPr>
          <w:rFonts w:ascii="Times New Roman" w:eastAsia="MS Mincho" w:hAnsi="Times New Roman"/>
          <w:b/>
          <w:color w:val="008000"/>
          <w:sz w:val="16"/>
          <w:szCs w:val="16"/>
        </w:rPr>
      </w:pPr>
      <w:bookmarkStart w:id="3786" w:name="_Toc233193257"/>
      <w:bookmarkStart w:id="3787" w:name="_Toc221856842"/>
      <w:bookmarkStart w:id="3788" w:name="_Toc233209855"/>
      <w:bookmarkStart w:id="3789" w:name="_Toc233283674"/>
      <w:bookmarkStart w:id="3790" w:name="_Toc233286477"/>
      <w:bookmarkStart w:id="3791" w:name="_Toc233289439"/>
      <w:bookmarkStart w:id="3792" w:name="_Toc233292547"/>
      <w:bookmarkStart w:id="3793" w:name="_Toc233293216"/>
      <w:bookmarkStart w:id="3794" w:name="_Toc233199283"/>
      <w:bookmarkStart w:id="3795" w:name="_Toc233213451"/>
      <w:bookmarkStart w:id="3796" w:name="_Toc233216509"/>
      <w:bookmarkStart w:id="3797" w:name="_Toc213959878"/>
      <w:bookmarkStart w:id="3798" w:name="_Toc233301319"/>
      <w:bookmarkStart w:id="3799" w:name="_Toc233302651"/>
      <w:bookmarkStart w:id="3800" w:name="_Toc233307926"/>
      <w:bookmarkStart w:id="3801" w:name="_Toc233313492"/>
      <w:bookmarkStart w:id="3802" w:name="_Toc233315795"/>
      <w:bookmarkStart w:id="3803" w:name="_Toc233342673"/>
      <w:bookmarkStart w:id="3804" w:name="_Toc233343339"/>
      <w:bookmarkStart w:id="3805" w:name="_Toc233344690"/>
      <w:bookmarkStart w:id="3806" w:name="_Toc233355175"/>
      <w:bookmarkStart w:id="3807" w:name="_Toc233357865"/>
      <w:bookmarkStart w:id="3808" w:name="_Toc233368546"/>
      <w:bookmarkStart w:id="3809" w:name="_Toc233370676"/>
      <w:bookmarkStart w:id="3810" w:name="_Toc2167752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102a</w:t>
      </w:r>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p>
    <w:p w14:paraId="10818AB4" w14:textId="6F3FF28D" w:rsidR="0005009A" w:rsidRPr="007D7680" w:rsidRDefault="0005009A" w:rsidP="00F07F8A">
      <w:pPr>
        <w:pStyle w:val="Zkladntext"/>
        <w:numPr>
          <w:ilvl w:val="0"/>
          <w:numId w:val="347"/>
        </w:numPr>
        <w:rPr>
          <w:sz w:val="16"/>
          <w:szCs w:val="16"/>
        </w:rPr>
      </w:pPr>
      <w:r w:rsidRPr="007D7680">
        <w:rPr>
          <w:sz w:val="16"/>
          <w:szCs w:val="16"/>
        </w:rPr>
        <w:t xml:space="preserve">Pro zasílání zpráv </w:t>
      </w:r>
      <w:r w:rsidR="00DE474A" w:rsidRPr="00F63D27">
        <w:rPr>
          <w:bCs/>
          <w:sz w:val="16"/>
          <w:szCs w:val="16"/>
        </w:rPr>
        <w:t>ministerstvu</w:t>
      </w:r>
      <w:r w:rsidRPr="007D7680">
        <w:rPr>
          <w:sz w:val="16"/>
          <w:szCs w:val="16"/>
        </w:rPr>
        <w:t xml:space="preserve"> ohledně uznaného cizozemského rozhodnutí se užije obdobně </w:t>
      </w:r>
      <w:r w:rsidR="00FE0AA5" w:rsidRPr="00EF29CD">
        <w:rPr>
          <w:sz w:val="16"/>
          <w:szCs w:val="16"/>
        </w:rPr>
        <w:t>§ </w:t>
      </w:r>
      <w:r w:rsidRPr="00EF29CD">
        <w:rPr>
          <w:sz w:val="16"/>
          <w:szCs w:val="16"/>
        </w:rPr>
        <w:t>99</w:t>
      </w:r>
      <w:r w:rsidR="009C0E8C" w:rsidRPr="00EF29CD">
        <w:rPr>
          <w:sz w:val="16"/>
          <w:szCs w:val="16"/>
        </w:rPr>
        <w:t>a</w:t>
      </w:r>
      <w:r w:rsidRPr="00EF29CD">
        <w:rPr>
          <w:sz w:val="16"/>
          <w:szCs w:val="16"/>
        </w:rPr>
        <w:t xml:space="preserve"> </w:t>
      </w:r>
      <w:r w:rsidR="00FE0AA5" w:rsidRPr="007D7680">
        <w:rPr>
          <w:sz w:val="16"/>
          <w:szCs w:val="16"/>
        </w:rPr>
        <w:t>odst. </w:t>
      </w:r>
      <w:r w:rsidRPr="007D7680">
        <w:rPr>
          <w:sz w:val="16"/>
          <w:szCs w:val="16"/>
        </w:rPr>
        <w:t>1.</w:t>
      </w:r>
    </w:p>
    <w:p w14:paraId="6A581096" w14:textId="6E725C9B" w:rsidR="0005009A" w:rsidRPr="00F63D27" w:rsidRDefault="0005009A" w:rsidP="00F63D27">
      <w:pPr>
        <w:pStyle w:val="Zkladntext"/>
        <w:numPr>
          <w:ilvl w:val="0"/>
          <w:numId w:val="347"/>
        </w:numPr>
        <w:rPr>
          <w:sz w:val="16"/>
          <w:szCs w:val="16"/>
        </w:rPr>
      </w:pPr>
      <w:r w:rsidRPr="007D7680">
        <w:rPr>
          <w:sz w:val="16"/>
          <w:szCs w:val="16"/>
        </w:rPr>
        <w:t>Při výkonu uznaných cizozemských rozhodnutí, včetně rozhodnutí jiných členských států Evropské unie, se přiměřeně užijí ustanovení předchozích oddílů hlavy první této části instrukce.</w:t>
      </w:r>
    </w:p>
    <w:p w14:paraId="4F8138C9" w14:textId="7769EC70" w:rsidR="0005009A" w:rsidRPr="007D7680" w:rsidRDefault="0005009A" w:rsidP="00F07F8A">
      <w:pPr>
        <w:pStyle w:val="Zkladntext"/>
        <w:numPr>
          <w:ilvl w:val="0"/>
          <w:numId w:val="347"/>
        </w:numPr>
        <w:rPr>
          <w:sz w:val="16"/>
          <w:szCs w:val="16"/>
        </w:rPr>
      </w:pPr>
      <w:r w:rsidRPr="007D7680">
        <w:rPr>
          <w:sz w:val="16"/>
          <w:szCs w:val="16"/>
        </w:rPr>
        <w:t>Jako metodickou pomůcku upřesňující podrobnosti postupu soudů při úkonech souvisejících s aplikací ZMJS ve vztahu k cizím státům a</w:t>
      </w:r>
      <w:r w:rsidR="005B783D" w:rsidRPr="007D7680">
        <w:rPr>
          <w:sz w:val="16"/>
          <w:szCs w:val="16"/>
        </w:rPr>
        <w:t> </w:t>
      </w:r>
      <w:r w:rsidRPr="007D7680">
        <w:rPr>
          <w:sz w:val="16"/>
          <w:szCs w:val="16"/>
        </w:rPr>
        <w:t>jejich</w:t>
      </w:r>
      <w:r w:rsidR="00DE474A">
        <w:rPr>
          <w:sz w:val="16"/>
          <w:szCs w:val="16"/>
        </w:rPr>
        <w:t> </w:t>
      </w:r>
      <w:r w:rsidRPr="007D7680">
        <w:rPr>
          <w:sz w:val="16"/>
          <w:szCs w:val="16"/>
        </w:rPr>
        <w:t>zámořským a</w:t>
      </w:r>
      <w:r w:rsidR="005B783D" w:rsidRPr="007D7680">
        <w:rPr>
          <w:sz w:val="16"/>
          <w:szCs w:val="16"/>
        </w:rPr>
        <w:t> </w:t>
      </w:r>
      <w:r w:rsidRPr="007D7680">
        <w:rPr>
          <w:sz w:val="16"/>
          <w:szCs w:val="16"/>
        </w:rPr>
        <w:t>závislým územím, mimo členských států Evropské unie a</w:t>
      </w:r>
      <w:r w:rsidR="005B783D" w:rsidRPr="007D7680">
        <w:rPr>
          <w:sz w:val="16"/>
          <w:szCs w:val="16"/>
        </w:rPr>
        <w:t> </w:t>
      </w:r>
      <w:r w:rsidRPr="007D7680">
        <w:rPr>
          <w:sz w:val="16"/>
          <w:szCs w:val="16"/>
        </w:rPr>
        <w:t>jejich zámořských a závislých území, využívají soudy při své činnosti zejména</w:t>
      </w:r>
      <w:r w:rsidR="00DE474A">
        <w:rPr>
          <w:sz w:val="16"/>
          <w:szCs w:val="16"/>
        </w:rPr>
        <w:t> </w:t>
      </w:r>
      <w:r w:rsidRPr="007D7680">
        <w:rPr>
          <w:sz w:val="16"/>
          <w:szCs w:val="16"/>
        </w:rPr>
        <w:t xml:space="preserve">Instrukci Ministerstva spravedlnosti ze dne 9. dubna 2014, </w:t>
      </w:r>
      <w:r w:rsidR="00FE0AA5" w:rsidRPr="007D7680">
        <w:rPr>
          <w:sz w:val="16"/>
          <w:szCs w:val="16"/>
        </w:rPr>
        <w:t>č. j. </w:t>
      </w:r>
      <w:r w:rsidRPr="007D7680">
        <w:rPr>
          <w:sz w:val="16"/>
          <w:szCs w:val="16"/>
        </w:rPr>
        <w:t>37/2013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J/65, o</w:t>
      </w:r>
      <w:r w:rsidR="005B783D" w:rsidRPr="007D7680">
        <w:rPr>
          <w:sz w:val="16"/>
          <w:szCs w:val="16"/>
        </w:rPr>
        <w:t> </w:t>
      </w:r>
      <w:r w:rsidRPr="007D7680">
        <w:rPr>
          <w:sz w:val="16"/>
          <w:szCs w:val="16"/>
        </w:rPr>
        <w:t>postupu soudů ve styku s cizinou ve věcech trestních.</w:t>
      </w:r>
    </w:p>
    <w:p w14:paraId="2B6C5F3F" w14:textId="77777777" w:rsidR="005B783D" w:rsidRPr="007D7680" w:rsidRDefault="00FE0AA5" w:rsidP="005B783D">
      <w:pPr>
        <w:pStyle w:val="Prosttext"/>
        <w:keepNext/>
        <w:spacing w:before="60"/>
        <w:jc w:val="center"/>
        <w:outlineLvl w:val="4"/>
        <w:rPr>
          <w:rFonts w:ascii="Times New Roman" w:eastAsia="MS Mincho" w:hAnsi="Times New Roman"/>
          <w:i/>
          <w:iCs/>
          <w:sz w:val="16"/>
          <w:szCs w:val="16"/>
        </w:rPr>
      </w:pPr>
      <w:bookmarkStart w:id="3811" w:name="_Toc216775212"/>
      <w:bookmarkStart w:id="3812" w:name="_Toc213959881"/>
      <w:bookmarkStart w:id="3813" w:name="_Toc233193262"/>
      <w:bookmarkStart w:id="3814" w:name="_Toc221856847"/>
      <w:bookmarkStart w:id="3815" w:name="_Toc233209860"/>
      <w:bookmarkStart w:id="3816" w:name="_Toc233283679"/>
      <w:bookmarkStart w:id="3817" w:name="_Toc233286482"/>
      <w:bookmarkStart w:id="3818" w:name="_Toc233289444"/>
      <w:bookmarkStart w:id="3819" w:name="_Toc233292552"/>
      <w:bookmarkStart w:id="3820" w:name="_Toc233293221"/>
      <w:bookmarkStart w:id="3821" w:name="_Toc233199288"/>
      <w:bookmarkStart w:id="3822" w:name="_Toc233213456"/>
      <w:bookmarkStart w:id="3823" w:name="_Toc233216514"/>
      <w:bookmarkStart w:id="3824" w:name="_Toc233301324"/>
      <w:bookmarkStart w:id="3825" w:name="_Toc233302656"/>
      <w:bookmarkStart w:id="3826" w:name="_Toc233307931"/>
      <w:bookmarkStart w:id="3827" w:name="_Toc233313497"/>
      <w:bookmarkStart w:id="3828" w:name="_Toc233315800"/>
      <w:bookmarkStart w:id="3829" w:name="_Toc233342678"/>
      <w:bookmarkStart w:id="3830" w:name="_Toc233343344"/>
      <w:bookmarkStart w:id="3831" w:name="_Toc233344695"/>
      <w:bookmarkStart w:id="3832" w:name="_Toc233355180"/>
      <w:bookmarkStart w:id="3833" w:name="_Toc233357870"/>
      <w:bookmarkStart w:id="3834" w:name="_Toc233368551"/>
      <w:bookmarkStart w:id="3835" w:name="_Toc233370681"/>
      <w:r w:rsidRPr="007D7680">
        <w:rPr>
          <w:rFonts w:ascii="Times New Roman" w:eastAsia="MS Mincho" w:hAnsi="Times New Roman"/>
          <w:b/>
          <w:color w:val="008000"/>
          <w:sz w:val="16"/>
          <w:szCs w:val="16"/>
        </w:rPr>
        <w:t>§ </w:t>
      </w:r>
      <w:r w:rsidR="005B783D" w:rsidRPr="00DE474A">
        <w:rPr>
          <w:rFonts w:ascii="Times New Roman" w:eastAsia="MS Mincho" w:hAnsi="Times New Roman"/>
          <w:b/>
          <w:color w:val="008000"/>
          <w:sz w:val="16"/>
          <w:szCs w:val="16"/>
        </w:rPr>
        <w:t>102b</w:t>
      </w:r>
      <w:r w:rsidR="005B783D" w:rsidRPr="007D7680">
        <w:rPr>
          <w:rFonts w:ascii="Times New Roman" w:eastAsia="MS Mincho" w:hAnsi="Times New Roman"/>
          <w:sz w:val="16"/>
          <w:szCs w:val="16"/>
        </w:rPr>
        <w:t xml:space="preserve"> </w:t>
      </w:r>
      <w:r w:rsidR="005B783D" w:rsidRPr="00DE474A">
        <w:rPr>
          <w:rFonts w:ascii="Times New Roman" w:eastAsia="MS Mincho" w:hAnsi="Times New Roman"/>
          <w:b/>
          <w:bCs/>
          <w:color w:val="008000"/>
          <w:sz w:val="16"/>
          <w:szCs w:val="16"/>
        </w:rPr>
        <w:t>až</w:t>
      </w:r>
      <w:r w:rsidR="005B783D" w:rsidRPr="007D7680">
        <w:rPr>
          <w:rFonts w:ascii="Times New Roman" w:eastAsia="MS Mincho" w:hAnsi="Times New Roman"/>
          <w:sz w:val="16"/>
          <w:szCs w:val="16"/>
        </w:rPr>
        <w:t xml:space="preserve"> </w:t>
      </w:r>
      <w:r w:rsidR="005B783D" w:rsidRPr="007D7680">
        <w:rPr>
          <w:rFonts w:ascii="Times New Roman" w:eastAsia="MS Mincho" w:hAnsi="Times New Roman"/>
          <w:b/>
          <w:color w:val="008000"/>
          <w:sz w:val="16"/>
          <w:szCs w:val="16"/>
        </w:rPr>
        <w:t>102e</w:t>
      </w:r>
      <w:r w:rsidR="005B783D" w:rsidRPr="007D7680">
        <w:rPr>
          <w:rFonts w:ascii="Times New Roman" w:eastAsia="MS Mincho" w:hAnsi="Times New Roman"/>
          <w:b/>
          <w:color w:val="008000"/>
          <w:sz w:val="16"/>
          <w:szCs w:val="16"/>
        </w:rPr>
        <w:br/>
      </w:r>
      <w:r w:rsidR="005B783D" w:rsidRPr="007D7680">
        <w:rPr>
          <w:rFonts w:ascii="Times New Roman" w:eastAsia="MS Mincho" w:hAnsi="Times New Roman"/>
          <w:i/>
          <w:iCs/>
          <w:sz w:val="16"/>
          <w:szCs w:val="16"/>
        </w:rPr>
        <w:t>zrušeny</w:t>
      </w:r>
      <w:bookmarkEnd w:id="3811"/>
    </w:p>
    <w:p w14:paraId="778EC0C3"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3836" w:name="_Toc216775213"/>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občanskoprávních věcech</w:t>
      </w:r>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p>
    <w:p w14:paraId="3A85E09E"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837" w:name="_Toc233193263"/>
      <w:bookmarkStart w:id="3838" w:name="_Toc221856848"/>
      <w:bookmarkStart w:id="3839" w:name="_Toc233209861"/>
      <w:bookmarkStart w:id="3840" w:name="_Toc233283680"/>
      <w:bookmarkStart w:id="3841" w:name="_Toc233286483"/>
      <w:bookmarkStart w:id="3842" w:name="_Toc233289445"/>
      <w:bookmarkStart w:id="3843" w:name="_Toc233292553"/>
      <w:bookmarkStart w:id="3844" w:name="_Toc233293222"/>
      <w:bookmarkStart w:id="3845" w:name="_Toc233199289"/>
      <w:bookmarkStart w:id="3846" w:name="_Toc233213457"/>
      <w:bookmarkStart w:id="3847" w:name="_Toc233216515"/>
      <w:bookmarkStart w:id="3848" w:name="_Toc213959882"/>
      <w:bookmarkStart w:id="3849" w:name="_Toc233301325"/>
      <w:bookmarkStart w:id="3850" w:name="_Toc233302657"/>
      <w:bookmarkStart w:id="3851" w:name="_Toc233307932"/>
      <w:bookmarkStart w:id="3852" w:name="_Toc233313498"/>
      <w:bookmarkStart w:id="3853" w:name="_Toc233315801"/>
      <w:bookmarkStart w:id="3854" w:name="_Toc233342679"/>
      <w:bookmarkStart w:id="3855" w:name="_Toc233343345"/>
      <w:bookmarkStart w:id="3856" w:name="_Toc233344696"/>
      <w:bookmarkStart w:id="3857" w:name="_Toc233355181"/>
      <w:bookmarkStart w:id="3858" w:name="_Toc233357871"/>
      <w:bookmarkStart w:id="3859" w:name="_Toc233368552"/>
      <w:bookmarkStart w:id="3860" w:name="_Toc233370682"/>
      <w:bookmarkStart w:id="3861" w:name="_Toc216775214"/>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p>
    <w:p w14:paraId="3D06D6E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62" w:name="_Toc233193264"/>
      <w:bookmarkStart w:id="3863" w:name="_Toc221856849"/>
      <w:bookmarkStart w:id="3864" w:name="_Toc233209862"/>
      <w:bookmarkStart w:id="3865" w:name="_Toc233283681"/>
      <w:bookmarkStart w:id="3866" w:name="_Toc233286484"/>
      <w:bookmarkStart w:id="3867" w:name="_Toc233289446"/>
      <w:bookmarkStart w:id="3868" w:name="_Toc233292554"/>
      <w:bookmarkStart w:id="3869" w:name="_Toc233293223"/>
      <w:bookmarkStart w:id="3870" w:name="_Toc233199290"/>
      <w:bookmarkStart w:id="3871" w:name="_Toc233213458"/>
      <w:bookmarkStart w:id="3872" w:name="_Toc233216516"/>
      <w:bookmarkStart w:id="3873" w:name="_Toc213959883"/>
      <w:bookmarkStart w:id="3874" w:name="_Toc233301326"/>
      <w:bookmarkStart w:id="3875" w:name="_Toc233302658"/>
      <w:bookmarkStart w:id="3876" w:name="_Toc233307933"/>
      <w:bookmarkStart w:id="3877" w:name="_Toc233313499"/>
      <w:bookmarkStart w:id="3878" w:name="_Toc233315802"/>
      <w:bookmarkStart w:id="3879" w:name="_Toc233342680"/>
      <w:bookmarkStart w:id="3880" w:name="_Toc233343346"/>
      <w:bookmarkStart w:id="3881" w:name="_Toc233344697"/>
      <w:bookmarkStart w:id="3882" w:name="_Toc233355182"/>
      <w:bookmarkStart w:id="3883" w:name="_Toc233357872"/>
      <w:bookmarkStart w:id="3884" w:name="_Toc233368553"/>
      <w:bookmarkStart w:id="3885" w:name="_Toc233370683"/>
      <w:bookmarkStart w:id="3886" w:name="_Toc2167752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103</w:t>
      </w:r>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p>
    <w:p w14:paraId="4A6F3D06" w14:textId="0F0405E4" w:rsidR="000F1416" w:rsidRPr="007D7680" w:rsidRDefault="002B1FE4" w:rsidP="00552972">
      <w:pPr>
        <w:pStyle w:val="Zkladntext"/>
        <w:numPr>
          <w:ilvl w:val="0"/>
          <w:numId w:val="66"/>
        </w:numPr>
        <w:rPr>
          <w:sz w:val="16"/>
          <w:szCs w:val="16"/>
        </w:rPr>
      </w:pPr>
      <w:r w:rsidRPr="007D7680">
        <w:rPr>
          <w:sz w:val="16"/>
          <w:szCs w:val="16"/>
        </w:rPr>
        <w:t xml:space="preserve">Postup při výkonu rozhodnutí se řídí příslušnými procesními předpisy, vyhláškou Ministerstva spravedlnosti ČR </w:t>
      </w:r>
      <w:r w:rsidR="00FE0AA5" w:rsidRPr="007D7680">
        <w:rPr>
          <w:sz w:val="16"/>
          <w:szCs w:val="16"/>
        </w:rPr>
        <w:t>č. </w:t>
      </w:r>
      <w:r w:rsidRPr="007D7680">
        <w:rPr>
          <w:sz w:val="16"/>
          <w:szCs w:val="16"/>
        </w:rPr>
        <w:t>37/1992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jednacím řádu pro</w:t>
      </w:r>
      <w:r w:rsidR="00552972">
        <w:rPr>
          <w:sz w:val="16"/>
          <w:szCs w:val="16"/>
        </w:rPr>
        <w:t> </w:t>
      </w:r>
      <w:r w:rsidRPr="007D7680">
        <w:rPr>
          <w:sz w:val="16"/>
          <w:szCs w:val="16"/>
        </w:rPr>
        <w:t>okresní</w:t>
      </w:r>
      <w:r w:rsidR="004609A0" w:rsidRPr="007D7680">
        <w:rPr>
          <w:sz w:val="16"/>
          <w:szCs w:val="16"/>
        </w:rPr>
        <w:t xml:space="preserve"> a </w:t>
      </w:r>
      <w:r w:rsidRPr="007D7680">
        <w:rPr>
          <w:sz w:val="16"/>
          <w:szCs w:val="16"/>
        </w:rPr>
        <w:t>krajské soudy, ve znění pozdějších předpisů,</w:t>
      </w:r>
      <w:r w:rsidR="004609A0" w:rsidRPr="007D7680">
        <w:rPr>
          <w:sz w:val="16"/>
          <w:szCs w:val="16"/>
        </w:rPr>
        <w:t xml:space="preserve"> a </w:t>
      </w:r>
      <w:r w:rsidRPr="007D7680">
        <w:rPr>
          <w:sz w:val="16"/>
          <w:szCs w:val="16"/>
        </w:rPr>
        <w:t xml:space="preserve">dále Instrukcí Ministerstva spravedlnosti ze dne 21. 8. 1996, </w:t>
      </w:r>
      <w:r w:rsidR="00FE0AA5" w:rsidRPr="007D7680">
        <w:rPr>
          <w:sz w:val="16"/>
          <w:szCs w:val="16"/>
        </w:rPr>
        <w:t>č. j. </w:t>
      </w:r>
      <w:r w:rsidRPr="007D7680">
        <w:rPr>
          <w:sz w:val="16"/>
          <w:szCs w:val="16"/>
        </w:rPr>
        <w:t>1360/95–OOD, kterou se vydává Řád</w:t>
      </w:r>
      <w:r w:rsidR="00552972">
        <w:rPr>
          <w:sz w:val="16"/>
          <w:szCs w:val="16"/>
        </w:rPr>
        <w:t> </w:t>
      </w:r>
      <w:r w:rsidRPr="007D7680">
        <w:rPr>
          <w:sz w:val="16"/>
          <w:szCs w:val="16"/>
        </w:rPr>
        <w:t>pro soudní vykonavatele, ve znění pozdějších změn</w:t>
      </w:r>
      <w:r w:rsidR="004609A0" w:rsidRPr="007D7680">
        <w:rPr>
          <w:sz w:val="16"/>
          <w:szCs w:val="16"/>
        </w:rPr>
        <w:t xml:space="preserve"> a </w:t>
      </w:r>
      <w:r w:rsidRPr="007D7680">
        <w:rPr>
          <w:sz w:val="16"/>
          <w:szCs w:val="16"/>
        </w:rPr>
        <w:t>doplňků.</w:t>
      </w:r>
    </w:p>
    <w:p w14:paraId="2884F89B" w14:textId="4B7D7D2A" w:rsidR="000F1416" w:rsidRPr="007D7680" w:rsidRDefault="000F1416" w:rsidP="00987199">
      <w:pPr>
        <w:pStyle w:val="Zkladntext"/>
        <w:numPr>
          <w:ilvl w:val="0"/>
          <w:numId w:val="66"/>
        </w:numPr>
        <w:rPr>
          <w:sz w:val="16"/>
          <w:szCs w:val="16"/>
        </w:rPr>
      </w:pPr>
      <w:r w:rsidRPr="007D7680">
        <w:rPr>
          <w:sz w:val="16"/>
          <w:szCs w:val="16"/>
        </w:rPr>
        <w:t>Všechny úkony při výkonu rozhodnutí musí být vykonány co</w:t>
      </w:r>
      <w:r w:rsidR="00452C3A">
        <w:rPr>
          <w:sz w:val="16"/>
          <w:szCs w:val="16"/>
        </w:rPr>
        <w:t> </w:t>
      </w:r>
      <w:r w:rsidRPr="007D7680">
        <w:rPr>
          <w:sz w:val="16"/>
          <w:szCs w:val="16"/>
        </w:rPr>
        <w:t>nejúčelněji, nejhospodárněji</w:t>
      </w:r>
      <w:r w:rsidR="004609A0" w:rsidRPr="007D7680">
        <w:rPr>
          <w:sz w:val="16"/>
          <w:szCs w:val="16"/>
        </w:rPr>
        <w:t xml:space="preserve"> a </w:t>
      </w:r>
      <w:r w:rsidRPr="007D7680">
        <w:rPr>
          <w:sz w:val="16"/>
          <w:szCs w:val="16"/>
        </w:rPr>
        <w:t>nejrychleji. Na činnost vykonavatelů dohlíží předseda senátu nebo vyšší soudní úředník nebo soudní tajemník</w:t>
      </w:r>
      <w:r w:rsidR="009709AD" w:rsidRPr="007D7680">
        <w:rPr>
          <w:sz w:val="16"/>
          <w:szCs w:val="16"/>
        </w:rPr>
        <w:t xml:space="preserve"> v </w:t>
      </w:r>
      <w:r w:rsidRPr="007D7680">
        <w:rPr>
          <w:sz w:val="16"/>
          <w:szCs w:val="16"/>
        </w:rPr>
        <w:t xml:space="preserve">rámci svých oprávnění nebo vedoucí soudní kanceláře. Vedoucí soudní kanceláře nesmí být pověřen úkony při výkonu rozhodnutí. Předseda soudu může pověřit výkonem rozhodnutí justiční </w:t>
      </w:r>
      <w:r w:rsidR="00552972" w:rsidRPr="00F63D27">
        <w:rPr>
          <w:sz w:val="16"/>
          <w:szCs w:val="16"/>
        </w:rPr>
        <w:t>kandidáty</w:t>
      </w:r>
      <w:r w:rsidRPr="007D7680">
        <w:rPr>
          <w:sz w:val="16"/>
          <w:szCs w:val="16"/>
        </w:rPr>
        <w:t xml:space="preserve"> nebo soudní tajemníky nebo</w:t>
      </w:r>
      <w:r w:rsidR="009709AD" w:rsidRPr="007D7680">
        <w:rPr>
          <w:sz w:val="16"/>
          <w:szCs w:val="16"/>
        </w:rPr>
        <w:t xml:space="preserve"> v </w:t>
      </w:r>
      <w:r w:rsidRPr="007D7680">
        <w:rPr>
          <w:sz w:val="16"/>
          <w:szCs w:val="16"/>
        </w:rPr>
        <w:t>rozsahu jejich oprávnění vyšší soudní úředníky. Jednotlivými úkony mohou být pověřeni</w:t>
      </w:r>
      <w:r w:rsidR="002458BA" w:rsidRPr="007D7680">
        <w:rPr>
          <w:sz w:val="16"/>
          <w:szCs w:val="16"/>
        </w:rPr>
        <w:t xml:space="preserve"> i </w:t>
      </w:r>
      <w:r w:rsidRPr="007D7680">
        <w:rPr>
          <w:sz w:val="16"/>
          <w:szCs w:val="16"/>
        </w:rPr>
        <w:t>jiní zaměstnanci soudu.</w:t>
      </w:r>
    </w:p>
    <w:p w14:paraId="53293C0F" w14:textId="6152497C" w:rsidR="000F1416" w:rsidRPr="00F63D27" w:rsidRDefault="000F1416" w:rsidP="00F63D27">
      <w:pPr>
        <w:pStyle w:val="Zkladntext"/>
        <w:numPr>
          <w:ilvl w:val="0"/>
          <w:numId w:val="66"/>
        </w:numPr>
        <w:rPr>
          <w:sz w:val="16"/>
          <w:szCs w:val="16"/>
        </w:rPr>
      </w:pPr>
      <w:r w:rsidRPr="007D7680">
        <w:rPr>
          <w:sz w:val="16"/>
          <w:szCs w:val="16"/>
        </w:rPr>
        <w:t>Evidence úkonů při výkonu rozhodnutí se vede</w:t>
      </w:r>
      <w:r w:rsidR="009709AD" w:rsidRPr="007D7680">
        <w:rPr>
          <w:sz w:val="16"/>
          <w:szCs w:val="16"/>
        </w:rPr>
        <w:t xml:space="preserve"> v </w:t>
      </w:r>
      <w:r w:rsidR="00552972" w:rsidRPr="00F63D27">
        <w:rPr>
          <w:bCs/>
          <w:sz w:val="16"/>
          <w:szCs w:val="16"/>
        </w:rPr>
        <w:t>informačním systému</w:t>
      </w:r>
      <w:r w:rsidRPr="007D7680">
        <w:rPr>
          <w:sz w:val="16"/>
          <w:szCs w:val="16"/>
        </w:rPr>
        <w:t>, kde se</w:t>
      </w:r>
      <w:r w:rsidR="00FE7721">
        <w:rPr>
          <w:sz w:val="16"/>
          <w:szCs w:val="16"/>
        </w:rPr>
        <w:t> </w:t>
      </w:r>
      <w:r w:rsidRPr="007D7680">
        <w:rPr>
          <w:sz w:val="16"/>
          <w:szCs w:val="16"/>
        </w:rPr>
        <w:t>rovněž sledují uložené lhůty. Dodržování lhůt kontroluje vedoucí kanceláře.</w:t>
      </w:r>
    </w:p>
    <w:p w14:paraId="6FF1DAD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87" w:name="_Toc233193265"/>
      <w:bookmarkStart w:id="3888" w:name="_Toc221856850"/>
      <w:bookmarkStart w:id="3889" w:name="_Toc233209863"/>
      <w:bookmarkStart w:id="3890" w:name="_Toc233283682"/>
      <w:bookmarkStart w:id="3891" w:name="_Toc233286485"/>
      <w:bookmarkStart w:id="3892" w:name="_Toc233289447"/>
      <w:bookmarkStart w:id="3893" w:name="_Toc233292555"/>
      <w:bookmarkStart w:id="3894" w:name="_Toc233293224"/>
      <w:bookmarkStart w:id="3895" w:name="_Toc233199291"/>
      <w:bookmarkStart w:id="3896" w:name="_Toc233213459"/>
      <w:bookmarkStart w:id="3897" w:name="_Toc233216517"/>
      <w:bookmarkStart w:id="3898" w:name="_Toc213959884"/>
      <w:bookmarkStart w:id="3899" w:name="_Toc233301327"/>
      <w:bookmarkStart w:id="3900" w:name="_Toc233302659"/>
      <w:bookmarkStart w:id="3901" w:name="_Toc233307934"/>
      <w:bookmarkStart w:id="3902" w:name="_Toc233313500"/>
      <w:bookmarkStart w:id="3903" w:name="_Toc233315803"/>
      <w:bookmarkStart w:id="3904" w:name="_Toc233342681"/>
      <w:bookmarkStart w:id="3905" w:name="_Toc233343347"/>
      <w:bookmarkStart w:id="3906" w:name="_Toc233344698"/>
      <w:bookmarkStart w:id="3907" w:name="_Toc233355183"/>
      <w:bookmarkStart w:id="3908" w:name="_Toc233357873"/>
      <w:bookmarkStart w:id="3909" w:name="_Toc233368554"/>
      <w:bookmarkStart w:id="3910" w:name="_Toc233370684"/>
      <w:bookmarkStart w:id="3911" w:name="_Toc2167752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104</w:t>
      </w:r>
      <w:r w:rsidR="000F1416" w:rsidRPr="007D7680">
        <w:rPr>
          <w:rFonts w:ascii="Times New Roman" w:eastAsia="MS Mincho" w:hAnsi="Times New Roman"/>
          <w:b/>
          <w:color w:val="008000"/>
          <w:sz w:val="16"/>
          <w:szCs w:val="16"/>
        </w:rPr>
        <w:br/>
        <w:t>Spisy výkonu rozhodnutí</w:t>
      </w:r>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p>
    <w:p w14:paraId="2C668B88" w14:textId="2372B9F7" w:rsidR="000F1416" w:rsidRPr="0086146B" w:rsidRDefault="0086146B" w:rsidP="0086146B">
      <w:pPr>
        <w:pStyle w:val="Zkladntext"/>
        <w:numPr>
          <w:ilvl w:val="0"/>
          <w:numId w:val="67"/>
        </w:numPr>
        <w:rPr>
          <w:b/>
          <w:sz w:val="16"/>
          <w:szCs w:val="16"/>
        </w:rPr>
      </w:pPr>
      <w:r w:rsidRPr="00F63D27">
        <w:rPr>
          <w:bCs/>
          <w:sz w:val="16"/>
          <w:szCs w:val="16"/>
        </w:rPr>
        <w:t>Podá-li oprávněný návrh na výkon rozhodnutí u soudu, který o věci rozhodoval jako soud prvního stupně, a není příslušný pro výkon rozhodnutí</w:t>
      </w:r>
      <w:hyperlink w:anchor="Poz131" w:history="1">
        <w:r w:rsidRPr="00F63D27">
          <w:rPr>
            <w:rStyle w:val="Hypertextovodkaz"/>
            <w:sz w:val="16"/>
            <w:szCs w:val="16"/>
            <w:vertAlign w:val="superscript"/>
          </w:rPr>
          <w:t>131)</w:t>
        </w:r>
      </w:hyperlink>
      <w:r w:rsidRPr="00F63D27">
        <w:rPr>
          <w:bCs/>
          <w:sz w:val="16"/>
          <w:szCs w:val="16"/>
        </w:rPr>
        <w:t>,</w:t>
      </w:r>
      <w:r w:rsidRPr="0086146B">
        <w:rPr>
          <w:b/>
          <w:color w:val="0070C0"/>
          <w:sz w:val="16"/>
          <w:szCs w:val="16"/>
        </w:rPr>
        <w:t xml:space="preserve"> </w:t>
      </w:r>
      <w:r w:rsidRPr="00F63D27">
        <w:rPr>
          <w:bCs/>
          <w:sz w:val="16"/>
          <w:szCs w:val="16"/>
        </w:rPr>
        <w:t>nezakládá se zvláštní spis a návrh se zaeviduje ve spise, ve kterém bylo vydáno rozhodnutí, na základě kterého je výkon rozhodnutí navrhován. Na návrhu soud potvrdí, zda a v jakém rozsahu je rozhodnutí (soudní smír) vykonatelné a uvede druh nároku a datum nabytí právní moci. Návrh soud zašle příslušnému soudu a ve spise, ve kterém byl vydán titul pro výkon rozhodnutí, poznamená, kterému soudu byl zaslán. Oprávněného o předání návrhu soud uvědomí. Bude-li soud rozhodovat o místní nepříslušnosti, zapíše návrh na výkon rozhodnutí, k jehož projednání není příslušný, do rejstříku E.</w:t>
      </w:r>
    </w:p>
    <w:p w14:paraId="7503B73F" w14:textId="77777777" w:rsidR="000F1416" w:rsidRPr="007D7680" w:rsidRDefault="000F1416" w:rsidP="00987199">
      <w:pPr>
        <w:pStyle w:val="Zkladntext"/>
        <w:numPr>
          <w:ilvl w:val="0"/>
          <w:numId w:val="67"/>
        </w:numPr>
        <w:rPr>
          <w:sz w:val="16"/>
          <w:szCs w:val="16"/>
        </w:rPr>
      </w:pPr>
      <w:r w:rsidRPr="007D7680">
        <w:rPr>
          <w:sz w:val="16"/>
          <w:szCs w:val="16"/>
        </w:rPr>
        <w:t>Obdobně se doložka vykonatelnosti vyznačí na návrhu</w:t>
      </w:r>
      <w:r w:rsidR="009709AD" w:rsidRPr="007D7680">
        <w:rPr>
          <w:sz w:val="16"/>
          <w:szCs w:val="16"/>
        </w:rPr>
        <w:t xml:space="preserve"> v </w:t>
      </w:r>
      <w:r w:rsidRPr="007D7680">
        <w:rPr>
          <w:sz w:val="16"/>
          <w:szCs w:val="16"/>
        </w:rPr>
        <w:t>případech, kdy soud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je příslušný pro výkon rozhodnutí.</w:t>
      </w:r>
    </w:p>
    <w:p w14:paraId="2A99D9BC" w14:textId="77777777" w:rsidR="000F1416" w:rsidRPr="007D7680" w:rsidRDefault="002B1FE4" w:rsidP="00987199">
      <w:pPr>
        <w:pStyle w:val="Zkladntext"/>
        <w:numPr>
          <w:ilvl w:val="0"/>
          <w:numId w:val="67"/>
        </w:numPr>
        <w:rPr>
          <w:sz w:val="16"/>
          <w:szCs w:val="16"/>
        </w:rPr>
      </w:pPr>
      <w:r w:rsidRPr="007D7680">
        <w:rPr>
          <w:sz w:val="16"/>
          <w:szCs w:val="16"/>
        </w:rPr>
        <w:t>Přijde-li místně nepříslušnému soudu návrh na nařízení výkonu rozhodnutí prodejem movitých věcí od dalšího oprávněného, přičemž</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 xml:space="preserve">příslušnými ustanoveními </w:t>
      </w:r>
      <w:r w:rsidR="00581133" w:rsidRPr="007D7680">
        <w:rPr>
          <w:sz w:val="16"/>
          <w:szCs w:val="16"/>
        </w:rPr>
        <w:t>o. s. ř.</w:t>
      </w:r>
      <w:r w:rsidRPr="007D7680">
        <w:rPr>
          <w:sz w:val="16"/>
          <w:szCs w:val="16"/>
        </w:rPr>
        <w:t xml:space="preserve"> je takový návrh považován za</w:t>
      </w:r>
      <w:r w:rsidR="00FE7721">
        <w:rPr>
          <w:sz w:val="16"/>
          <w:szCs w:val="16"/>
        </w:rPr>
        <w:t> </w:t>
      </w:r>
      <w:r w:rsidRPr="007D7680">
        <w:rPr>
          <w:sz w:val="16"/>
          <w:szCs w:val="16"/>
        </w:rPr>
        <w:t>přistoupení</w:t>
      </w:r>
      <w:r w:rsidR="00581133" w:rsidRPr="007D7680">
        <w:rPr>
          <w:sz w:val="16"/>
          <w:szCs w:val="16"/>
        </w:rPr>
        <w:t xml:space="preserve"> k </w:t>
      </w:r>
      <w:r w:rsidRPr="007D7680">
        <w:rPr>
          <w:sz w:val="16"/>
          <w:szCs w:val="16"/>
        </w:rPr>
        <w:t>řízení, soud založí do spisu fotokopii originálu návrhu nebo přihlášky, originál návrhu nebo přihlášky postoupí bez rozhodnutí příslušnému soudu.</w:t>
      </w:r>
    </w:p>
    <w:p w14:paraId="6B42BFD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12" w:name="_Toc233193266"/>
      <w:bookmarkStart w:id="3913" w:name="_Toc221856851"/>
      <w:bookmarkStart w:id="3914" w:name="_Toc233209864"/>
      <w:bookmarkStart w:id="3915" w:name="_Toc233283683"/>
      <w:bookmarkStart w:id="3916" w:name="_Toc233286486"/>
      <w:bookmarkStart w:id="3917" w:name="_Toc233289448"/>
      <w:bookmarkStart w:id="3918" w:name="_Toc233292556"/>
      <w:bookmarkStart w:id="3919" w:name="_Toc233293225"/>
      <w:bookmarkStart w:id="3920" w:name="_Toc233199292"/>
      <w:bookmarkStart w:id="3921" w:name="_Toc233213460"/>
      <w:bookmarkStart w:id="3922" w:name="_Toc233216518"/>
      <w:bookmarkStart w:id="3923" w:name="_Toc213959885"/>
      <w:bookmarkStart w:id="3924" w:name="_Toc233301328"/>
      <w:bookmarkStart w:id="3925" w:name="_Toc233302660"/>
      <w:bookmarkStart w:id="3926" w:name="_Toc233307935"/>
      <w:bookmarkStart w:id="3927" w:name="_Toc233313501"/>
      <w:bookmarkStart w:id="3928" w:name="_Toc233315804"/>
      <w:bookmarkStart w:id="3929" w:name="_Toc233342682"/>
      <w:bookmarkStart w:id="3930" w:name="_Toc233343348"/>
      <w:bookmarkStart w:id="3931" w:name="_Toc233344699"/>
      <w:bookmarkStart w:id="3932" w:name="_Toc233355184"/>
      <w:bookmarkStart w:id="3933" w:name="_Toc233357874"/>
      <w:bookmarkStart w:id="3934" w:name="_Toc233368555"/>
      <w:bookmarkStart w:id="3935" w:name="_Toc233370685"/>
      <w:bookmarkStart w:id="3936" w:name="_Toc2167752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105</w:t>
      </w:r>
      <w:r w:rsidR="000F1416" w:rsidRPr="007D7680">
        <w:rPr>
          <w:rFonts w:ascii="Times New Roman" w:eastAsia="MS Mincho" w:hAnsi="Times New Roman"/>
          <w:b/>
          <w:color w:val="008000"/>
          <w:sz w:val="16"/>
          <w:szCs w:val="16"/>
        </w:rPr>
        <w:br/>
        <w:t>Příprava výkonu</w:t>
      </w:r>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p>
    <w:p w14:paraId="7AC74E75" w14:textId="649550C9" w:rsidR="000F1416" w:rsidRPr="007D7680" w:rsidRDefault="000F1416" w:rsidP="001C64FD">
      <w:pPr>
        <w:pStyle w:val="Zkladntext"/>
        <w:numPr>
          <w:ilvl w:val="0"/>
          <w:numId w:val="69"/>
        </w:numPr>
        <w:rPr>
          <w:sz w:val="16"/>
          <w:szCs w:val="16"/>
        </w:rPr>
      </w:pPr>
      <w:r w:rsidRPr="007D7680">
        <w:rPr>
          <w:sz w:val="16"/>
          <w:szCs w:val="16"/>
        </w:rPr>
        <w:t>Má-li být výkon rozhodnutí vykonavatelem proveden, odevzdá mu vedoucí soudní kanceláře příslušný spis. Zvláštní příkaz předsedy senátu</w:t>
      </w:r>
      <w:r w:rsidR="00581133" w:rsidRPr="007D7680">
        <w:rPr>
          <w:sz w:val="16"/>
          <w:szCs w:val="16"/>
        </w:rPr>
        <w:t xml:space="preserve"> k</w:t>
      </w:r>
      <w:r w:rsidR="001C64FD">
        <w:rPr>
          <w:sz w:val="16"/>
          <w:szCs w:val="16"/>
        </w:rPr>
        <w:t> </w:t>
      </w:r>
      <w:r w:rsidRPr="007D7680">
        <w:rPr>
          <w:sz w:val="16"/>
          <w:szCs w:val="16"/>
        </w:rPr>
        <w:t>tomu</w:t>
      </w:r>
      <w:r w:rsidR="001C64FD">
        <w:rPr>
          <w:sz w:val="16"/>
          <w:szCs w:val="16"/>
        </w:rPr>
        <w:t> </w:t>
      </w:r>
      <w:r w:rsidRPr="007D7680">
        <w:rPr>
          <w:sz w:val="16"/>
          <w:szCs w:val="16"/>
        </w:rPr>
        <w:t>není třeba. Má-li být provedeno sepsání movitých věcí</w:t>
      </w:r>
      <w:r w:rsidR="00581133" w:rsidRPr="007D7680">
        <w:rPr>
          <w:sz w:val="16"/>
          <w:szCs w:val="16"/>
        </w:rPr>
        <w:t xml:space="preserve"> u </w:t>
      </w:r>
      <w:r w:rsidRPr="007D7680">
        <w:rPr>
          <w:sz w:val="16"/>
          <w:szCs w:val="16"/>
        </w:rPr>
        <w:t>povinného, kde již byl proveden soupis</w:t>
      </w:r>
      <w:r w:rsidR="009709AD" w:rsidRPr="007D7680">
        <w:rPr>
          <w:sz w:val="16"/>
          <w:szCs w:val="16"/>
        </w:rPr>
        <w:t xml:space="preserve"> v </w:t>
      </w:r>
      <w:r w:rsidRPr="007D7680">
        <w:rPr>
          <w:sz w:val="16"/>
          <w:szCs w:val="16"/>
        </w:rPr>
        <w:t>jiné věci, poznamená vedoucí kanceláře tuto skutečnost na spisovém obalu</w:t>
      </w:r>
      <w:r w:rsidR="00581133" w:rsidRPr="007D7680">
        <w:rPr>
          <w:sz w:val="16"/>
          <w:szCs w:val="16"/>
        </w:rPr>
        <w:t xml:space="preserve"> s </w:t>
      </w:r>
      <w:r w:rsidRPr="007D7680">
        <w:rPr>
          <w:sz w:val="16"/>
          <w:szCs w:val="16"/>
        </w:rPr>
        <w:t>uvedením spisové značky této jiné věci.</w:t>
      </w:r>
    </w:p>
    <w:p w14:paraId="4B19E24D"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proveden dožádaným soudem, nařídí předseda senátu (samosoudce) případně vyšší soudní úředník nebo asistent soudce, kterému</w:t>
      </w:r>
      <w:r w:rsidR="00581133" w:rsidRPr="007D7680">
        <w:rPr>
          <w:sz w:val="16"/>
          <w:szCs w:val="16"/>
        </w:rPr>
        <w:t xml:space="preserve"> u </w:t>
      </w:r>
      <w:r w:rsidRPr="007D7680">
        <w:rPr>
          <w:sz w:val="16"/>
          <w:szCs w:val="16"/>
        </w:rPr>
        <w:t>procesního soudu přísluší vyřizovat věci výkonu rozhodnutí, aby výkon byl proveden (příkaz</w:t>
      </w:r>
      <w:r w:rsidR="00581133" w:rsidRPr="007D7680">
        <w:rPr>
          <w:sz w:val="16"/>
          <w:szCs w:val="16"/>
        </w:rPr>
        <w:t xml:space="preserve"> k </w:t>
      </w:r>
      <w:r w:rsidRPr="007D7680">
        <w:rPr>
          <w:sz w:val="16"/>
          <w:szCs w:val="16"/>
        </w:rPr>
        <w:t>výkonu); zasílá se celý spis. Jde-li</w:t>
      </w:r>
      <w:r w:rsidR="00581133" w:rsidRPr="007D7680">
        <w:rPr>
          <w:sz w:val="16"/>
          <w:szCs w:val="16"/>
        </w:rPr>
        <w:t xml:space="preserve"> o </w:t>
      </w:r>
      <w:r w:rsidRPr="007D7680">
        <w:rPr>
          <w:sz w:val="16"/>
          <w:szCs w:val="16"/>
        </w:rPr>
        <w:t>výkon rozhodnutí prodejem movitých věcí, je třeba</w:t>
      </w:r>
      <w:r w:rsidR="009709AD" w:rsidRPr="007D7680">
        <w:rPr>
          <w:sz w:val="16"/>
          <w:szCs w:val="16"/>
        </w:rPr>
        <w:t xml:space="preserve"> v </w:t>
      </w:r>
      <w:r w:rsidRPr="007D7680">
        <w:rPr>
          <w:sz w:val="16"/>
          <w:szCs w:val="16"/>
        </w:rPr>
        <w:t>příkazu uvést, zda dožádaný soud provede výkon rozhodnutí včetně dražby sepsaných věcí nebo zda provede jen některé úkony</w:t>
      </w:r>
      <w:r w:rsidR="004609A0" w:rsidRPr="007D7680">
        <w:rPr>
          <w:sz w:val="16"/>
          <w:szCs w:val="16"/>
        </w:rPr>
        <w:t xml:space="preserve"> a </w:t>
      </w:r>
      <w:r w:rsidRPr="007D7680">
        <w:rPr>
          <w:sz w:val="16"/>
          <w:szCs w:val="16"/>
        </w:rPr>
        <w:t>které. Rozsahem dožádání</w:t>
      </w:r>
      <w:r w:rsidR="009709AD" w:rsidRPr="007D7680">
        <w:rPr>
          <w:sz w:val="16"/>
          <w:szCs w:val="16"/>
        </w:rPr>
        <w:t xml:space="preserve"> v </w:t>
      </w:r>
      <w:r w:rsidRPr="007D7680">
        <w:rPr>
          <w:sz w:val="16"/>
          <w:szCs w:val="16"/>
        </w:rPr>
        <w:t>tomto příkazu je dožádaný soud vázán.</w:t>
      </w:r>
    </w:p>
    <w:p w14:paraId="3B0B914B" w14:textId="250782AB" w:rsidR="000F1416" w:rsidRPr="007D7680" w:rsidRDefault="000F1416" w:rsidP="00987199">
      <w:pPr>
        <w:pStyle w:val="Zkladntext"/>
        <w:numPr>
          <w:ilvl w:val="0"/>
          <w:numId w:val="69"/>
        </w:numPr>
        <w:rPr>
          <w:sz w:val="16"/>
          <w:szCs w:val="16"/>
        </w:rPr>
      </w:pPr>
      <w:r w:rsidRPr="007D7680">
        <w:rPr>
          <w:sz w:val="16"/>
          <w:szCs w:val="16"/>
        </w:rPr>
        <w:t>Zároveň se spisem nebo</w:t>
      </w:r>
      <w:r w:rsidR="00581133" w:rsidRPr="007D7680">
        <w:rPr>
          <w:sz w:val="16"/>
          <w:szCs w:val="16"/>
        </w:rPr>
        <w:t xml:space="preserve"> s </w:t>
      </w:r>
      <w:r w:rsidRPr="007D7680">
        <w:rPr>
          <w:sz w:val="16"/>
          <w:szCs w:val="16"/>
        </w:rPr>
        <w:t>příkazem</w:t>
      </w:r>
      <w:r w:rsidR="00581133" w:rsidRPr="007D7680">
        <w:rPr>
          <w:sz w:val="16"/>
          <w:szCs w:val="16"/>
        </w:rPr>
        <w:t xml:space="preserve"> k </w:t>
      </w:r>
      <w:r w:rsidRPr="007D7680">
        <w:rPr>
          <w:sz w:val="16"/>
          <w:szCs w:val="16"/>
        </w:rPr>
        <w:t>výkonu se odevzdají vykonavateli</w:t>
      </w:r>
      <w:r w:rsidR="002458BA" w:rsidRPr="007D7680">
        <w:rPr>
          <w:sz w:val="16"/>
          <w:szCs w:val="16"/>
        </w:rPr>
        <w:t xml:space="preserve"> i </w:t>
      </w:r>
      <w:r w:rsidRPr="007D7680">
        <w:rPr>
          <w:sz w:val="16"/>
          <w:szCs w:val="16"/>
        </w:rPr>
        <w:t>usnesení</w:t>
      </w:r>
      <w:r w:rsidR="004609A0" w:rsidRPr="007D7680">
        <w:rPr>
          <w:sz w:val="16"/>
          <w:szCs w:val="16"/>
        </w:rPr>
        <w:t xml:space="preserve"> a </w:t>
      </w:r>
      <w:r w:rsidRPr="007D7680">
        <w:rPr>
          <w:sz w:val="16"/>
          <w:szCs w:val="16"/>
        </w:rPr>
        <w:t>jiné písemnosti, které mají být při výkonu rozhodnutí doručeny. Usnesení musí být předána vykonavateli</w:t>
      </w:r>
      <w:r w:rsidR="009709AD" w:rsidRPr="007D7680">
        <w:rPr>
          <w:sz w:val="16"/>
          <w:szCs w:val="16"/>
        </w:rPr>
        <w:t xml:space="preserve"> v </w:t>
      </w:r>
      <w:r w:rsidRPr="007D7680">
        <w:rPr>
          <w:sz w:val="16"/>
          <w:szCs w:val="16"/>
        </w:rPr>
        <w:t>takovém počtu vyhotovení, aby mohla být doručena všem účastníkům, případně</w:t>
      </w:r>
      <w:r w:rsidR="002458BA" w:rsidRPr="007D7680">
        <w:rPr>
          <w:sz w:val="16"/>
          <w:szCs w:val="16"/>
        </w:rPr>
        <w:t xml:space="preserve"> i </w:t>
      </w:r>
      <w:r w:rsidRPr="007D7680">
        <w:rPr>
          <w:sz w:val="16"/>
          <w:szCs w:val="16"/>
        </w:rPr>
        <w:t>manželovi povinného. Doručení</w:t>
      </w:r>
      <w:r w:rsidR="001C64FD">
        <w:rPr>
          <w:sz w:val="16"/>
          <w:szCs w:val="16"/>
        </w:rPr>
        <w:t> </w:t>
      </w:r>
      <w:r w:rsidRPr="007D7680">
        <w:rPr>
          <w:sz w:val="16"/>
          <w:szCs w:val="16"/>
        </w:rPr>
        <w:t>se</w:t>
      </w:r>
      <w:r w:rsidR="001C64FD">
        <w:rPr>
          <w:sz w:val="16"/>
          <w:szCs w:val="16"/>
        </w:rPr>
        <w:t> </w:t>
      </w:r>
      <w:r w:rsidRPr="007D7680">
        <w:rPr>
          <w:sz w:val="16"/>
          <w:szCs w:val="16"/>
        </w:rPr>
        <w:t>vyznačí</w:t>
      </w:r>
      <w:r w:rsidR="009709AD" w:rsidRPr="007D7680">
        <w:rPr>
          <w:sz w:val="16"/>
          <w:szCs w:val="16"/>
        </w:rPr>
        <w:t xml:space="preserve"> v </w:t>
      </w:r>
      <w:r w:rsidRPr="007D7680">
        <w:rPr>
          <w:sz w:val="16"/>
          <w:szCs w:val="16"/>
        </w:rPr>
        <w:t xml:space="preserve">protokolu, </w:t>
      </w:r>
      <w:r w:rsidR="002B1FE4" w:rsidRPr="007D7680">
        <w:rPr>
          <w:sz w:val="16"/>
          <w:szCs w:val="16"/>
        </w:rPr>
        <w:t>pokud</w:t>
      </w:r>
      <w:r w:rsidRPr="007D7680">
        <w:rPr>
          <w:sz w:val="16"/>
          <w:szCs w:val="16"/>
        </w:rPr>
        <w:t xml:space="preserve"> byl</w:t>
      </w:r>
      <w:r w:rsidR="00581133" w:rsidRPr="007D7680">
        <w:rPr>
          <w:sz w:val="16"/>
          <w:szCs w:val="16"/>
        </w:rPr>
        <w:t xml:space="preserve"> o </w:t>
      </w:r>
      <w:r w:rsidRPr="007D7680">
        <w:rPr>
          <w:sz w:val="16"/>
          <w:szCs w:val="16"/>
        </w:rPr>
        <w:t>úkonu sepsán.</w:t>
      </w:r>
      <w:r w:rsidR="00635A24" w:rsidRPr="007D7680">
        <w:rPr>
          <w:sz w:val="16"/>
          <w:szCs w:val="16"/>
        </w:rPr>
        <w:t xml:space="preserve"> Nebyl-li</w:t>
      </w:r>
      <w:r w:rsidR="00581133" w:rsidRPr="007D7680">
        <w:rPr>
          <w:sz w:val="16"/>
          <w:szCs w:val="16"/>
        </w:rPr>
        <w:t xml:space="preserve"> o </w:t>
      </w:r>
      <w:r w:rsidR="00635A24" w:rsidRPr="007D7680">
        <w:rPr>
          <w:sz w:val="16"/>
          <w:szCs w:val="16"/>
        </w:rPr>
        <w:t>úkonu sepsán protokol, založí vykonavatel do spisu průkaz doručení</w:t>
      </w:r>
      <w:hyperlink w:anchor="Poz_48" w:history="1">
        <w:r w:rsidR="00635A24" w:rsidRPr="007D7680">
          <w:rPr>
            <w:rStyle w:val="Hypertextovodkaz"/>
            <w:sz w:val="16"/>
            <w:szCs w:val="16"/>
            <w:vertAlign w:val="superscript"/>
          </w:rPr>
          <w:t>48)</w:t>
        </w:r>
      </w:hyperlink>
      <w:r w:rsidR="00635A24" w:rsidRPr="007D7680">
        <w:rPr>
          <w:sz w:val="16"/>
          <w:szCs w:val="16"/>
        </w:rPr>
        <w:t>.</w:t>
      </w:r>
    </w:p>
    <w:p w14:paraId="45D1C49C" w14:textId="5E60410D" w:rsidR="000F1416" w:rsidRPr="007D7680" w:rsidRDefault="000F1416" w:rsidP="00987199">
      <w:pPr>
        <w:pStyle w:val="Zkladntext"/>
        <w:numPr>
          <w:ilvl w:val="0"/>
          <w:numId w:val="69"/>
        </w:numPr>
        <w:rPr>
          <w:sz w:val="16"/>
          <w:szCs w:val="16"/>
        </w:rPr>
      </w:pPr>
      <w:r w:rsidRPr="007D7680">
        <w:rPr>
          <w:sz w:val="16"/>
          <w:szCs w:val="16"/>
        </w:rPr>
        <w:t>Vedoucí kanceláře vydá vykonavateli kvitanční sešit stvrzenek</w:t>
      </w:r>
      <w:r w:rsidR="00581133" w:rsidRPr="007D7680">
        <w:rPr>
          <w:sz w:val="16"/>
          <w:szCs w:val="16"/>
        </w:rPr>
        <w:t xml:space="preserve"> o </w:t>
      </w:r>
      <w:r w:rsidRPr="007D7680">
        <w:rPr>
          <w:sz w:val="16"/>
          <w:szCs w:val="16"/>
        </w:rPr>
        <w:t>platbách, jedná-li se</w:t>
      </w:r>
      <w:r w:rsidR="00581133" w:rsidRPr="007D7680">
        <w:rPr>
          <w:sz w:val="16"/>
          <w:szCs w:val="16"/>
        </w:rPr>
        <w:t xml:space="preserve"> o </w:t>
      </w:r>
      <w:r w:rsidRPr="007D7680">
        <w:rPr>
          <w:sz w:val="16"/>
          <w:szCs w:val="16"/>
        </w:rPr>
        <w:t>výkon rozhodnutí, kde je možné</w:t>
      </w:r>
      <w:r w:rsidR="002458BA" w:rsidRPr="007D7680">
        <w:rPr>
          <w:sz w:val="16"/>
          <w:szCs w:val="16"/>
        </w:rPr>
        <w:t xml:space="preserve"> i </w:t>
      </w:r>
      <w:r w:rsidRPr="007D7680">
        <w:rPr>
          <w:sz w:val="16"/>
          <w:szCs w:val="16"/>
        </w:rPr>
        <w:t>plnění</w:t>
      </w:r>
      <w:r w:rsidR="009709AD" w:rsidRPr="007D7680">
        <w:rPr>
          <w:sz w:val="16"/>
          <w:szCs w:val="16"/>
        </w:rPr>
        <w:t xml:space="preserve"> v </w:t>
      </w:r>
      <w:r w:rsidRPr="007D7680">
        <w:rPr>
          <w:sz w:val="16"/>
          <w:szCs w:val="16"/>
        </w:rPr>
        <w:t>hotovosti.</w:t>
      </w:r>
    </w:p>
    <w:p w14:paraId="1B7070C3" w14:textId="77777777" w:rsidR="000F1416" w:rsidRPr="007D7680" w:rsidRDefault="000F1416" w:rsidP="00987199">
      <w:pPr>
        <w:pStyle w:val="Zkladntext"/>
        <w:numPr>
          <w:ilvl w:val="0"/>
          <w:numId w:val="69"/>
        </w:numPr>
        <w:rPr>
          <w:sz w:val="16"/>
          <w:szCs w:val="16"/>
        </w:rPr>
      </w:pPr>
      <w:r w:rsidRPr="007D7680">
        <w:rPr>
          <w:sz w:val="16"/>
          <w:szCs w:val="16"/>
        </w:rPr>
        <w:t>Má-li oprávněný nárok na úroky od určitého dne, ale není určena doba, do kterého dne mu náleží, počítají se úroky do dne provádění úkonu, pro</w:t>
      </w:r>
      <w:r w:rsidR="00F50A52">
        <w:rPr>
          <w:sz w:val="16"/>
          <w:szCs w:val="16"/>
        </w:rPr>
        <w:t> </w:t>
      </w:r>
      <w:r w:rsidRPr="007D7680">
        <w:rPr>
          <w:sz w:val="16"/>
          <w:szCs w:val="16"/>
        </w:rPr>
        <w:t>případ dobrovolné úhrady či odebrání. Výpočet úroků poznamená vykonavatel na samostatném listě založeném na konci spisu.</w:t>
      </w:r>
    </w:p>
    <w:p w14:paraId="43A2A56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37" w:name="_Toc233193267"/>
      <w:bookmarkStart w:id="3938" w:name="_Toc221856852"/>
      <w:bookmarkStart w:id="3939" w:name="_Toc233209865"/>
      <w:bookmarkStart w:id="3940" w:name="_Toc233283684"/>
      <w:bookmarkStart w:id="3941" w:name="_Toc233286487"/>
      <w:bookmarkStart w:id="3942" w:name="_Toc233289449"/>
      <w:bookmarkStart w:id="3943" w:name="_Toc233292557"/>
      <w:bookmarkStart w:id="3944" w:name="_Toc233293226"/>
      <w:bookmarkStart w:id="3945" w:name="_Toc233199293"/>
      <w:bookmarkStart w:id="3946" w:name="_Toc233213461"/>
      <w:bookmarkStart w:id="3947" w:name="_Toc233216519"/>
      <w:bookmarkStart w:id="3948" w:name="_Toc213959886"/>
      <w:bookmarkStart w:id="3949" w:name="_Toc233301329"/>
      <w:bookmarkStart w:id="3950" w:name="_Toc233302661"/>
      <w:bookmarkStart w:id="3951" w:name="_Toc233307936"/>
      <w:bookmarkStart w:id="3952" w:name="_Toc233313502"/>
      <w:bookmarkStart w:id="3953" w:name="_Toc233315805"/>
      <w:bookmarkStart w:id="3954" w:name="_Toc233342683"/>
      <w:bookmarkStart w:id="3955" w:name="_Toc233343349"/>
      <w:bookmarkStart w:id="3956" w:name="_Toc233344700"/>
      <w:bookmarkStart w:id="3957" w:name="_Toc233355185"/>
      <w:bookmarkStart w:id="3958" w:name="_Toc233357875"/>
      <w:bookmarkStart w:id="3959" w:name="_Toc233368556"/>
      <w:bookmarkStart w:id="3960" w:name="_Toc233370686"/>
      <w:bookmarkStart w:id="3961" w:name="_Toc2167752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106</w:t>
      </w:r>
      <w:r w:rsidR="000F1416" w:rsidRPr="007D7680">
        <w:rPr>
          <w:rFonts w:ascii="Times New Roman" w:eastAsia="MS Mincho" w:hAnsi="Times New Roman"/>
          <w:b/>
          <w:color w:val="008000"/>
          <w:sz w:val="16"/>
          <w:szCs w:val="16"/>
        </w:rPr>
        <w:br/>
        <w:t>Dobrovolné plnění povinným</w:t>
      </w:r>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p>
    <w:p w14:paraId="51AF7173" w14:textId="77777777" w:rsidR="000F1416" w:rsidRPr="007D7680" w:rsidRDefault="000F1416" w:rsidP="0020179E">
      <w:pPr>
        <w:pStyle w:val="Zkladntext"/>
        <w:numPr>
          <w:ilvl w:val="0"/>
          <w:numId w:val="68"/>
        </w:numPr>
        <w:rPr>
          <w:sz w:val="16"/>
          <w:szCs w:val="16"/>
        </w:rPr>
      </w:pPr>
      <w:r w:rsidRPr="007D7680">
        <w:rPr>
          <w:sz w:val="16"/>
          <w:szCs w:val="16"/>
        </w:rPr>
        <w:t>Bezprostředně před úkonem vyzve vykonavatel povinného, aby</w:t>
      </w:r>
      <w:r w:rsidR="00F50A52">
        <w:rPr>
          <w:sz w:val="16"/>
          <w:szCs w:val="16"/>
        </w:rPr>
        <w:t> </w:t>
      </w:r>
      <w:r w:rsidRPr="007D7680">
        <w:rPr>
          <w:sz w:val="16"/>
          <w:szCs w:val="16"/>
        </w:rPr>
        <w:t>plnil dobrovolně.</w:t>
      </w:r>
    </w:p>
    <w:p w14:paraId="52A0223E" w14:textId="77777777" w:rsidR="000F1416" w:rsidRPr="007D7680" w:rsidRDefault="000F1416" w:rsidP="00987199">
      <w:pPr>
        <w:pStyle w:val="Zkladntext"/>
        <w:numPr>
          <w:ilvl w:val="0"/>
          <w:numId w:val="68"/>
        </w:numPr>
        <w:rPr>
          <w:sz w:val="16"/>
          <w:szCs w:val="16"/>
        </w:rPr>
      </w:pPr>
      <w:r w:rsidRPr="007D7680">
        <w:rPr>
          <w:sz w:val="16"/>
          <w:szCs w:val="16"/>
        </w:rPr>
        <w:t>Neplní-li povinný dobrovolně, anebo byl-li oprávněný uspokojen jen částečně, přikročí vykonavatel</w:t>
      </w:r>
      <w:r w:rsidR="00581133" w:rsidRPr="007D7680">
        <w:rPr>
          <w:sz w:val="16"/>
          <w:szCs w:val="16"/>
        </w:rPr>
        <w:t xml:space="preserve"> k </w:t>
      </w:r>
      <w:r w:rsidRPr="007D7680">
        <w:rPr>
          <w:sz w:val="16"/>
          <w:szCs w:val="16"/>
        </w:rPr>
        <w:t>výkonu. Na uhrazenou event. odebranou částku vydá vykonavatel povinnému stvrzenku</w:t>
      </w:r>
      <w:r w:rsidR="00581133" w:rsidRPr="007D7680">
        <w:rPr>
          <w:sz w:val="16"/>
          <w:szCs w:val="16"/>
        </w:rPr>
        <w:t xml:space="preserve"> z </w:t>
      </w:r>
      <w:r w:rsidRPr="007D7680">
        <w:rPr>
          <w:sz w:val="16"/>
          <w:szCs w:val="16"/>
        </w:rPr>
        <w:t>kvitančního sešitu.</w:t>
      </w:r>
    </w:p>
    <w:p w14:paraId="644E79B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62" w:name="_Toc233193268"/>
      <w:bookmarkStart w:id="3963" w:name="_Toc221856853"/>
      <w:bookmarkStart w:id="3964" w:name="_Toc233209866"/>
      <w:bookmarkStart w:id="3965" w:name="_Toc233283685"/>
      <w:bookmarkStart w:id="3966" w:name="_Toc233286488"/>
      <w:bookmarkStart w:id="3967" w:name="_Toc233289450"/>
      <w:bookmarkStart w:id="3968" w:name="_Toc233292558"/>
      <w:bookmarkStart w:id="3969" w:name="_Toc233293227"/>
      <w:bookmarkStart w:id="3970" w:name="_Toc233199294"/>
      <w:bookmarkStart w:id="3971" w:name="_Toc233213462"/>
      <w:bookmarkStart w:id="3972" w:name="_Toc233216520"/>
      <w:bookmarkStart w:id="3973" w:name="_Toc213959887"/>
      <w:bookmarkStart w:id="3974" w:name="_Toc233301330"/>
      <w:bookmarkStart w:id="3975" w:name="_Toc233302662"/>
      <w:bookmarkStart w:id="3976" w:name="_Toc233307937"/>
      <w:bookmarkStart w:id="3977" w:name="_Toc233313503"/>
      <w:bookmarkStart w:id="3978" w:name="_Toc233315806"/>
      <w:bookmarkStart w:id="3979" w:name="_Toc233342684"/>
      <w:bookmarkStart w:id="3980" w:name="_Toc233343350"/>
      <w:bookmarkStart w:id="3981" w:name="_Toc233344701"/>
      <w:bookmarkStart w:id="3982" w:name="_Toc233355186"/>
      <w:bookmarkStart w:id="3983" w:name="_Toc233357876"/>
      <w:bookmarkStart w:id="3984" w:name="_Toc233368557"/>
      <w:bookmarkStart w:id="3985" w:name="_Toc233370687"/>
      <w:bookmarkStart w:id="3986" w:name="_Toc2167752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107</w:t>
      </w:r>
      <w:r w:rsidR="000F1416" w:rsidRPr="007D7680">
        <w:rPr>
          <w:rFonts w:ascii="Times New Roman" w:eastAsia="MS Mincho" w:hAnsi="Times New Roman"/>
          <w:b/>
          <w:color w:val="008000"/>
          <w:sz w:val="16"/>
          <w:szCs w:val="16"/>
        </w:rPr>
        <w:br/>
        <w:t>Odklad</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zastavení výkonu rozhodnutí</w:t>
      </w:r>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p>
    <w:p w14:paraId="31A04F7A" w14:textId="77777777" w:rsidR="000F1416" w:rsidRPr="007D7680" w:rsidRDefault="000F1416" w:rsidP="0020179E">
      <w:pPr>
        <w:pStyle w:val="Zkladntext"/>
        <w:ind w:firstLine="357"/>
        <w:rPr>
          <w:sz w:val="16"/>
          <w:szCs w:val="16"/>
        </w:rPr>
      </w:pPr>
      <w:r w:rsidRPr="007D7680">
        <w:rPr>
          <w:sz w:val="16"/>
          <w:szCs w:val="16"/>
        </w:rPr>
        <w:t>Byl-li výkon rozhodnutí zastaven, odložen nebo bylo-li nařízeno pokračování</w:t>
      </w:r>
      <w:r w:rsidR="009709AD" w:rsidRPr="007D7680">
        <w:rPr>
          <w:sz w:val="16"/>
          <w:szCs w:val="16"/>
        </w:rPr>
        <w:t xml:space="preserve"> v </w:t>
      </w:r>
      <w:r w:rsidRPr="007D7680">
        <w:rPr>
          <w:sz w:val="16"/>
          <w:szCs w:val="16"/>
        </w:rPr>
        <w:t>odloženém výkonu rozhodnutí, zařídí vykonavatel vše potřebné pro další postup ve věci.</w:t>
      </w:r>
    </w:p>
    <w:p w14:paraId="6E15C7A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87" w:name="_Toc233193269"/>
      <w:bookmarkStart w:id="3988" w:name="_Toc221856854"/>
      <w:bookmarkStart w:id="3989" w:name="_Toc233209867"/>
      <w:bookmarkStart w:id="3990" w:name="_Toc233283686"/>
      <w:bookmarkStart w:id="3991" w:name="_Toc233286489"/>
      <w:bookmarkStart w:id="3992" w:name="_Toc233289451"/>
      <w:bookmarkStart w:id="3993" w:name="_Toc233292559"/>
      <w:bookmarkStart w:id="3994" w:name="_Toc233293228"/>
      <w:bookmarkStart w:id="3995" w:name="_Toc233199295"/>
      <w:bookmarkStart w:id="3996" w:name="_Toc233213463"/>
      <w:bookmarkStart w:id="3997" w:name="_Toc233216521"/>
      <w:bookmarkStart w:id="3998" w:name="_Toc213959888"/>
      <w:bookmarkStart w:id="3999" w:name="_Toc233301331"/>
      <w:bookmarkStart w:id="4000" w:name="_Toc233302663"/>
      <w:bookmarkStart w:id="4001" w:name="_Toc233307938"/>
      <w:bookmarkStart w:id="4002" w:name="_Toc233313504"/>
      <w:bookmarkStart w:id="4003" w:name="_Toc233315807"/>
      <w:bookmarkStart w:id="4004" w:name="_Toc233342685"/>
      <w:bookmarkStart w:id="4005" w:name="_Toc233343351"/>
      <w:bookmarkStart w:id="4006" w:name="_Toc233344702"/>
      <w:bookmarkStart w:id="4007" w:name="_Toc233355187"/>
      <w:bookmarkStart w:id="4008" w:name="_Toc233357877"/>
      <w:bookmarkStart w:id="4009" w:name="_Toc233368558"/>
      <w:bookmarkStart w:id="4010" w:name="_Toc233370688"/>
      <w:bookmarkStart w:id="4011" w:name="_Toc2167752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w:t>
      </w:r>
      <w:r w:rsidR="000F1416" w:rsidRPr="007D7680">
        <w:rPr>
          <w:rFonts w:ascii="Times New Roman" w:eastAsia="MS Mincho" w:hAnsi="Times New Roman"/>
          <w:b/>
          <w:color w:val="008000"/>
          <w:sz w:val="16"/>
          <w:szCs w:val="16"/>
        </w:rPr>
        <w:br/>
        <w:t>Další úkony vykonavatele</w:t>
      </w:r>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p>
    <w:p w14:paraId="5499EED8" w14:textId="77777777" w:rsidR="000F1416" w:rsidRPr="007D7680" w:rsidRDefault="000F1416" w:rsidP="0020179E">
      <w:pPr>
        <w:pStyle w:val="Zkladntext"/>
        <w:numPr>
          <w:ilvl w:val="0"/>
          <w:numId w:val="70"/>
        </w:numPr>
        <w:rPr>
          <w:sz w:val="16"/>
          <w:szCs w:val="16"/>
        </w:rPr>
      </w:pPr>
      <w:r w:rsidRPr="007D7680">
        <w:rPr>
          <w:sz w:val="16"/>
          <w:szCs w:val="16"/>
        </w:rPr>
        <w:t>Nedošlo-li</w:t>
      </w:r>
      <w:r w:rsidR="00581133" w:rsidRPr="007D7680">
        <w:rPr>
          <w:sz w:val="16"/>
          <w:szCs w:val="16"/>
        </w:rPr>
        <w:t xml:space="preserve"> k </w:t>
      </w:r>
      <w:r w:rsidRPr="007D7680">
        <w:rPr>
          <w:sz w:val="16"/>
          <w:szCs w:val="16"/>
        </w:rPr>
        <w:t>úkonu, učiní</w:t>
      </w:r>
      <w:r w:rsidR="00581133" w:rsidRPr="007D7680">
        <w:rPr>
          <w:sz w:val="16"/>
          <w:szCs w:val="16"/>
        </w:rPr>
        <w:t xml:space="preserve"> o </w:t>
      </w:r>
      <w:r w:rsidRPr="007D7680">
        <w:rPr>
          <w:sz w:val="16"/>
          <w:szCs w:val="16"/>
        </w:rPr>
        <w:t>tom vykonavatel stručný záznam ve</w:t>
      </w:r>
      <w:r w:rsidR="00F50A52">
        <w:rPr>
          <w:sz w:val="16"/>
          <w:szCs w:val="16"/>
        </w:rPr>
        <w:t> </w:t>
      </w:r>
      <w:r w:rsidRPr="007D7680">
        <w:rPr>
          <w:sz w:val="16"/>
          <w:szCs w:val="16"/>
        </w:rPr>
        <w:t>spisu.</w:t>
      </w:r>
    </w:p>
    <w:p w14:paraId="306CBAE6" w14:textId="77777777" w:rsidR="000F1416" w:rsidRPr="007D7680" w:rsidRDefault="000F1416" w:rsidP="00987199">
      <w:pPr>
        <w:pStyle w:val="Zkladntext"/>
        <w:numPr>
          <w:ilvl w:val="0"/>
          <w:numId w:val="70"/>
        </w:numPr>
        <w:rPr>
          <w:sz w:val="16"/>
          <w:szCs w:val="16"/>
        </w:rPr>
      </w:pPr>
      <w:r w:rsidRPr="007D7680">
        <w:rPr>
          <w:sz w:val="16"/>
          <w:szCs w:val="16"/>
        </w:rPr>
        <w:t>Spis</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úkonu</w:t>
      </w:r>
      <w:r w:rsidR="00635A24" w:rsidRPr="007D7680">
        <w:rPr>
          <w:sz w:val="16"/>
          <w:szCs w:val="16"/>
        </w:rPr>
        <w:t>, zvukovým nebo zvukově obrazovým záznamem</w:t>
      </w:r>
      <w:hyperlink w:anchor="Poz_49" w:history="1">
        <w:r w:rsidR="00635A24" w:rsidRPr="007D7680">
          <w:rPr>
            <w:rStyle w:val="Hypertextovodkaz"/>
            <w:sz w:val="16"/>
            <w:szCs w:val="16"/>
            <w:vertAlign w:val="superscript"/>
          </w:rPr>
          <w:t>49)</w:t>
        </w:r>
      </w:hyperlink>
      <w:r w:rsidRPr="007D7680">
        <w:rPr>
          <w:sz w:val="16"/>
          <w:szCs w:val="16"/>
        </w:rPr>
        <w:t xml:space="preserve"> nebo se záznamem, proč úkon nebyl proveden, jakož</w:t>
      </w:r>
      <w:r w:rsidR="002458BA" w:rsidRPr="007D7680">
        <w:rPr>
          <w:sz w:val="16"/>
          <w:szCs w:val="16"/>
        </w:rPr>
        <w:t xml:space="preserve"> i </w:t>
      </w:r>
      <w:r w:rsidRPr="007D7680">
        <w:rPr>
          <w:sz w:val="16"/>
          <w:szCs w:val="16"/>
        </w:rPr>
        <w:t>kvitanční sešit stvrzenek</w:t>
      </w:r>
      <w:r w:rsidR="00581133" w:rsidRPr="007D7680">
        <w:rPr>
          <w:sz w:val="16"/>
          <w:szCs w:val="16"/>
        </w:rPr>
        <w:t xml:space="preserve"> o </w:t>
      </w:r>
      <w:r w:rsidRPr="007D7680">
        <w:rPr>
          <w:sz w:val="16"/>
          <w:szCs w:val="16"/>
        </w:rPr>
        <w:t>platbách předloží vykonavatel vedoucímu soudní kanceláře ke kontrole stanovené</w:t>
      </w:r>
      <w:r w:rsidR="009709AD" w:rsidRPr="007D7680">
        <w:rPr>
          <w:sz w:val="16"/>
          <w:szCs w:val="16"/>
        </w:rPr>
        <w:t xml:space="preserve"> v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4.</w:t>
      </w:r>
    </w:p>
    <w:p w14:paraId="564AC8A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12" w:name="_Toc233193270"/>
      <w:bookmarkStart w:id="4013" w:name="_Toc221856855"/>
      <w:bookmarkStart w:id="4014" w:name="_Toc233209868"/>
      <w:bookmarkStart w:id="4015" w:name="_Toc233283687"/>
      <w:bookmarkStart w:id="4016" w:name="_Toc233286490"/>
      <w:bookmarkStart w:id="4017" w:name="_Toc233289452"/>
      <w:bookmarkStart w:id="4018" w:name="_Toc233292560"/>
      <w:bookmarkStart w:id="4019" w:name="_Toc233293229"/>
      <w:bookmarkStart w:id="4020" w:name="_Toc233199296"/>
      <w:bookmarkStart w:id="4021" w:name="_Toc233213464"/>
      <w:bookmarkStart w:id="4022" w:name="_Toc233216522"/>
      <w:bookmarkStart w:id="4023" w:name="_Toc213959889"/>
      <w:bookmarkStart w:id="4024" w:name="_Toc233301332"/>
      <w:bookmarkStart w:id="4025" w:name="_Toc233302664"/>
      <w:bookmarkStart w:id="4026" w:name="_Toc233307939"/>
      <w:bookmarkStart w:id="4027" w:name="_Toc233313505"/>
      <w:bookmarkStart w:id="4028" w:name="_Toc233315808"/>
      <w:bookmarkStart w:id="4029" w:name="_Toc233342686"/>
      <w:bookmarkStart w:id="4030" w:name="_Toc233343352"/>
      <w:bookmarkStart w:id="4031" w:name="_Toc233344703"/>
      <w:bookmarkStart w:id="4032" w:name="_Toc233355188"/>
      <w:bookmarkStart w:id="4033" w:name="_Toc233357878"/>
      <w:bookmarkStart w:id="4034" w:name="_Toc233368559"/>
      <w:bookmarkStart w:id="4035" w:name="_Toc233370689"/>
      <w:bookmarkStart w:id="4036" w:name="_Toc2167752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108a</w:t>
      </w:r>
      <w:r w:rsidR="000F1416" w:rsidRPr="007D7680">
        <w:rPr>
          <w:rFonts w:ascii="Times New Roman" w:eastAsia="MS Mincho" w:hAnsi="Times New Roman"/>
          <w:b/>
          <w:color w:val="008000"/>
          <w:sz w:val="16"/>
          <w:szCs w:val="16"/>
        </w:rPr>
        <w:br/>
        <w:t>Příprava výkonu rozhodnutí prodejem movitých věcí</w:t>
      </w:r>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p>
    <w:p w14:paraId="0E003989" w14:textId="77777777" w:rsidR="000F1416" w:rsidRPr="007D7680" w:rsidRDefault="000F1416" w:rsidP="0020179E">
      <w:pPr>
        <w:pStyle w:val="Zkladntext"/>
        <w:ind w:firstLine="357"/>
        <w:rPr>
          <w:sz w:val="16"/>
          <w:szCs w:val="16"/>
        </w:rPr>
      </w:pPr>
      <w:r w:rsidRPr="007D7680">
        <w:rPr>
          <w:sz w:val="16"/>
          <w:szCs w:val="16"/>
        </w:rPr>
        <w:t>Je-li to vzhledem</w:t>
      </w:r>
      <w:r w:rsidR="00581133" w:rsidRPr="007D7680">
        <w:rPr>
          <w:sz w:val="16"/>
          <w:szCs w:val="16"/>
        </w:rPr>
        <w:t xml:space="preserve"> k </w:t>
      </w:r>
      <w:r w:rsidRPr="007D7680">
        <w:rPr>
          <w:sz w:val="16"/>
          <w:szCs w:val="16"/>
        </w:rPr>
        <w:t>osobám účastníků účelné, výkonný úředník – vykonavatel, popř. vyšší soudní úředník či soudní tajemník, zpravidla společně</w:t>
      </w:r>
      <w:r w:rsidR="00581133" w:rsidRPr="007D7680">
        <w:rPr>
          <w:sz w:val="16"/>
          <w:szCs w:val="16"/>
        </w:rPr>
        <w:t xml:space="preserve"> s </w:t>
      </w:r>
      <w:r w:rsidRPr="007D7680">
        <w:rPr>
          <w:sz w:val="16"/>
          <w:szCs w:val="16"/>
        </w:rPr>
        <w:t>odesláním usnesení</w:t>
      </w:r>
      <w:r w:rsidR="00581133" w:rsidRPr="007D7680">
        <w:rPr>
          <w:sz w:val="16"/>
          <w:szCs w:val="16"/>
        </w:rPr>
        <w:t xml:space="preserve"> o </w:t>
      </w:r>
      <w:r w:rsidRPr="007D7680">
        <w:rPr>
          <w:sz w:val="16"/>
          <w:szCs w:val="16"/>
        </w:rPr>
        <w:t>nařízení výkonu rozhodnutí prodejem movitých věcí oprávněnému, jej vyzve, aby sdělil číslo bankovního účtu, na</w:t>
      </w:r>
      <w:r w:rsidR="00F50A52">
        <w:rPr>
          <w:sz w:val="16"/>
          <w:szCs w:val="16"/>
        </w:rPr>
        <w:t> </w:t>
      </w:r>
      <w:r w:rsidRPr="007D7680">
        <w:rPr>
          <w:sz w:val="16"/>
          <w:szCs w:val="16"/>
        </w:rPr>
        <w:t>který mu má být zaslána peněžní částka získaná výkonem</w:t>
      </w:r>
      <w:r w:rsidR="004609A0" w:rsidRPr="007D7680">
        <w:rPr>
          <w:sz w:val="16"/>
          <w:szCs w:val="16"/>
        </w:rPr>
        <w:t xml:space="preserve"> a </w:t>
      </w:r>
      <w:r w:rsidRPr="007D7680">
        <w:rPr>
          <w:sz w:val="16"/>
          <w:szCs w:val="16"/>
        </w:rPr>
        <w:t>dotazy na</w:t>
      </w:r>
      <w:r w:rsidR="00F50A52">
        <w:rPr>
          <w:sz w:val="16"/>
          <w:szCs w:val="16"/>
        </w:rPr>
        <w:t> </w:t>
      </w:r>
      <w:r w:rsidRPr="007D7680">
        <w:rPr>
          <w:sz w:val="16"/>
          <w:szCs w:val="16"/>
        </w:rPr>
        <w:t>evidence majetku zjistí movité věci povinného (např. evidence cenných papírů či motorových vozidel).</w:t>
      </w:r>
    </w:p>
    <w:p w14:paraId="39ABFD35" w14:textId="1823B2C6"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4037" w:name="_Toc2167752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108b</w:t>
      </w:r>
      <w:r w:rsidR="000F1416" w:rsidRPr="007D7680">
        <w:rPr>
          <w:rFonts w:ascii="Times New Roman" w:eastAsia="MS Mincho" w:hAnsi="Times New Roman"/>
          <w:b/>
          <w:color w:val="008000"/>
          <w:sz w:val="16"/>
          <w:szCs w:val="16"/>
        </w:rPr>
        <w:br/>
        <w:t xml:space="preserve">Postup před nařízením výkonu rozhodnutí </w:t>
      </w:r>
      <w:r w:rsidR="0020179E" w:rsidRPr="00F63D27">
        <w:rPr>
          <w:rFonts w:ascii="Times New Roman" w:eastAsia="MS Mincho" w:hAnsi="Times New Roman"/>
          <w:b/>
          <w:bCs/>
          <w:color w:val="008000"/>
          <w:sz w:val="16"/>
          <w:szCs w:val="16"/>
        </w:rPr>
        <w:t>přikázáním pohledávky povinného vůči Vězeňské službě České republiky</w:t>
      </w:r>
      <w:bookmarkEnd w:id="4037"/>
    </w:p>
    <w:p w14:paraId="161DBC30" w14:textId="27E0D6D0" w:rsidR="000F1416" w:rsidRPr="007D7680" w:rsidRDefault="000F1416" w:rsidP="008015AD">
      <w:pPr>
        <w:pStyle w:val="Zkladntext"/>
        <w:ind w:firstLine="357"/>
        <w:rPr>
          <w:sz w:val="16"/>
          <w:szCs w:val="16"/>
        </w:rPr>
      </w:pPr>
      <w:r w:rsidRPr="007D7680">
        <w:rPr>
          <w:sz w:val="16"/>
          <w:szCs w:val="16"/>
        </w:rPr>
        <w:t xml:space="preserve">Před nařízením výkonu rozhodnutí </w:t>
      </w:r>
      <w:r w:rsidR="0020179E" w:rsidRPr="00F63D27">
        <w:rPr>
          <w:bCs/>
          <w:sz w:val="16"/>
          <w:szCs w:val="16"/>
        </w:rPr>
        <w:t>přikázáním pohledávky povinného vůči Vězeňské službě České republiky</w:t>
      </w:r>
      <w:r w:rsidRPr="007D7680">
        <w:rPr>
          <w:sz w:val="16"/>
          <w:szCs w:val="16"/>
        </w:rPr>
        <w:t>, soud provede opatření nutná ke zjištění, zda</w:t>
      </w:r>
      <w:r w:rsidR="00F63D27">
        <w:rPr>
          <w:sz w:val="16"/>
          <w:szCs w:val="16"/>
        </w:rPr>
        <w:t> </w:t>
      </w:r>
      <w:r w:rsidRPr="007D7680">
        <w:rPr>
          <w:sz w:val="16"/>
          <w:szCs w:val="16"/>
        </w:rPr>
        <w:t xml:space="preserve">se takový povinný ke dni nařízení výkonu rozhodnutí fakticky nachází ve výkonu trestu odnětí svobody, na kdy má stanoven termín předpokládaného konce </w:t>
      </w:r>
      <w:r w:rsidRPr="007D7680">
        <w:rPr>
          <w:sz w:val="16"/>
          <w:szCs w:val="16"/>
        </w:rPr>
        <w:lastRenderedPageBreak/>
        <w:t>trestu odnětí svobody</w:t>
      </w:r>
      <w:r w:rsidR="004609A0" w:rsidRPr="007D7680">
        <w:rPr>
          <w:sz w:val="16"/>
          <w:szCs w:val="16"/>
        </w:rPr>
        <w:t xml:space="preserve"> a </w:t>
      </w:r>
      <w:r w:rsidRPr="007D7680">
        <w:rPr>
          <w:sz w:val="16"/>
          <w:szCs w:val="16"/>
        </w:rPr>
        <w:t>na kdy připadá lhůta případného podmíněného propuštění</w:t>
      </w:r>
      <w:r w:rsidR="00581133" w:rsidRPr="007D7680">
        <w:rPr>
          <w:sz w:val="16"/>
          <w:szCs w:val="16"/>
        </w:rPr>
        <w:t xml:space="preserve"> z </w:t>
      </w:r>
      <w:r w:rsidRPr="007D7680">
        <w:rPr>
          <w:sz w:val="16"/>
          <w:szCs w:val="16"/>
        </w:rPr>
        <w:t>výkonu trestu odnětí svobody. Tyto skutečnosti soud ověří telefonickým dotazem na Centrální evidenci vězněných osob, příp. po jejím zprovoznění prostřednictvím příslušné webové služby,</w:t>
      </w:r>
      <w:r w:rsidR="004609A0" w:rsidRPr="007D7680">
        <w:rPr>
          <w:sz w:val="16"/>
          <w:szCs w:val="16"/>
        </w:rPr>
        <w:t xml:space="preserve"> a </w:t>
      </w:r>
      <w:r w:rsidRPr="007D7680">
        <w:rPr>
          <w:sz w:val="16"/>
          <w:szCs w:val="16"/>
        </w:rPr>
        <w:t>učiní</w:t>
      </w:r>
      <w:r w:rsidR="00581133" w:rsidRPr="007D7680">
        <w:rPr>
          <w:sz w:val="16"/>
          <w:szCs w:val="16"/>
        </w:rPr>
        <w:t xml:space="preserve"> o </w:t>
      </w:r>
      <w:r w:rsidRPr="007D7680">
        <w:rPr>
          <w:sz w:val="16"/>
          <w:szCs w:val="16"/>
        </w:rPr>
        <w:t>tom záznam</w:t>
      </w:r>
      <w:r w:rsidR="009709AD" w:rsidRPr="007D7680">
        <w:rPr>
          <w:sz w:val="16"/>
          <w:szCs w:val="16"/>
        </w:rPr>
        <w:t xml:space="preserve"> v </w:t>
      </w:r>
      <w:r w:rsidRPr="007D7680">
        <w:rPr>
          <w:sz w:val="16"/>
          <w:szCs w:val="16"/>
        </w:rPr>
        <w:t>příslušném spise.</w:t>
      </w:r>
    </w:p>
    <w:p w14:paraId="0DC9406D"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038" w:name="_Toc233193271"/>
      <w:bookmarkStart w:id="4039" w:name="_Toc221856856"/>
      <w:bookmarkStart w:id="4040" w:name="_Toc233209869"/>
      <w:bookmarkStart w:id="4041" w:name="_Toc233283688"/>
      <w:bookmarkStart w:id="4042" w:name="_Toc233286491"/>
      <w:bookmarkStart w:id="4043" w:name="_Toc233289453"/>
      <w:bookmarkStart w:id="4044" w:name="_Toc233292561"/>
      <w:bookmarkStart w:id="4045" w:name="_Toc233293230"/>
      <w:bookmarkStart w:id="4046" w:name="_Toc233199297"/>
      <w:bookmarkStart w:id="4047" w:name="_Toc233213465"/>
      <w:bookmarkStart w:id="4048" w:name="_Toc233216523"/>
      <w:bookmarkStart w:id="4049" w:name="_Toc213959890"/>
      <w:bookmarkStart w:id="4050" w:name="_Toc233301333"/>
      <w:bookmarkStart w:id="4051" w:name="_Toc233302665"/>
      <w:bookmarkStart w:id="4052" w:name="_Toc233307940"/>
      <w:bookmarkStart w:id="4053" w:name="_Toc233313506"/>
      <w:bookmarkStart w:id="4054" w:name="_Toc233315809"/>
      <w:bookmarkStart w:id="4055" w:name="_Toc233342687"/>
      <w:bookmarkStart w:id="4056" w:name="_Toc233343353"/>
      <w:bookmarkStart w:id="4057" w:name="_Toc233344704"/>
      <w:bookmarkStart w:id="4058" w:name="_Toc233355189"/>
      <w:bookmarkStart w:id="4059" w:name="_Toc233357879"/>
      <w:bookmarkStart w:id="4060" w:name="_Toc233368560"/>
      <w:bookmarkStart w:id="4061" w:name="_Toc233370690"/>
      <w:bookmarkStart w:id="4062" w:name="_Toc21677522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rozhodnutí prodejem movitých věcí</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p>
    <w:p w14:paraId="7CB957E8" w14:textId="4818B3D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63" w:name="_Toc233193272"/>
      <w:bookmarkStart w:id="4064" w:name="_Toc221856857"/>
      <w:bookmarkStart w:id="4065" w:name="_Toc233209870"/>
      <w:bookmarkStart w:id="4066" w:name="_Toc233283689"/>
      <w:bookmarkStart w:id="4067" w:name="_Toc233286492"/>
      <w:bookmarkStart w:id="4068" w:name="_Toc233289454"/>
      <w:bookmarkStart w:id="4069" w:name="_Toc233292562"/>
      <w:bookmarkStart w:id="4070" w:name="_Toc233293231"/>
      <w:bookmarkStart w:id="4071" w:name="_Toc233199298"/>
      <w:bookmarkStart w:id="4072" w:name="_Toc233213466"/>
      <w:bookmarkStart w:id="4073" w:name="_Toc233216524"/>
      <w:bookmarkStart w:id="4074" w:name="_Toc213959891"/>
      <w:bookmarkStart w:id="4075" w:name="_Toc233301334"/>
      <w:bookmarkStart w:id="4076" w:name="_Toc233302666"/>
      <w:bookmarkStart w:id="4077" w:name="_Toc233307941"/>
      <w:bookmarkStart w:id="4078" w:name="_Toc233313507"/>
      <w:bookmarkStart w:id="4079" w:name="_Toc233315810"/>
      <w:bookmarkStart w:id="4080" w:name="_Toc233342688"/>
      <w:bookmarkStart w:id="4081" w:name="_Toc233343354"/>
      <w:bookmarkStart w:id="4082" w:name="_Toc233344705"/>
      <w:bookmarkStart w:id="4083" w:name="_Toc233355190"/>
      <w:bookmarkStart w:id="4084" w:name="_Toc233357880"/>
      <w:bookmarkStart w:id="4085" w:name="_Toc233368561"/>
      <w:bookmarkStart w:id="4086" w:name="_Toc233370691"/>
      <w:bookmarkStart w:id="4087" w:name="_Toc216775224"/>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109</w:t>
      </w:r>
      <w:r w:rsidR="000F1416" w:rsidRPr="008015AD">
        <w:rPr>
          <w:rFonts w:ascii="Times New Roman" w:eastAsia="MS Mincho" w:hAnsi="Times New Roman"/>
          <w:b/>
          <w:color w:val="0070C0"/>
          <w:sz w:val="16"/>
          <w:szCs w:val="16"/>
        </w:rPr>
        <w:br/>
      </w:r>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r w:rsidR="008015AD" w:rsidRPr="00F63D27">
        <w:rPr>
          <w:rFonts w:ascii="Times New Roman" w:eastAsia="MS Mincho" w:hAnsi="Times New Roman"/>
          <w:b/>
          <w:color w:val="008000"/>
          <w:sz w:val="16"/>
          <w:szCs w:val="16"/>
        </w:rPr>
        <w:t>Ukládání soupisů věcí</w:t>
      </w:r>
      <w:bookmarkEnd w:id="4087"/>
    </w:p>
    <w:p w14:paraId="3CE4DA25" w14:textId="1F2EB319" w:rsidR="000F1416" w:rsidRPr="00F63D27" w:rsidRDefault="008015AD" w:rsidP="008015AD">
      <w:pPr>
        <w:pStyle w:val="Zkladntext"/>
        <w:ind w:firstLine="357"/>
        <w:rPr>
          <w:bCs/>
          <w:sz w:val="16"/>
          <w:szCs w:val="16"/>
        </w:rPr>
      </w:pPr>
      <w:r w:rsidRPr="00F63D27">
        <w:rPr>
          <w:bCs/>
          <w:sz w:val="16"/>
          <w:szCs w:val="16"/>
        </w:rPr>
        <w:t>Soupisy věcí a dodatky soupisů založí vykonavatel do příslušných spisů. Dodatky soupisů týkající se téhož povinného se spojí s předchozím soupisem. Na</w:t>
      </w:r>
      <w:r w:rsidR="00F63D27">
        <w:rPr>
          <w:bCs/>
          <w:sz w:val="16"/>
          <w:szCs w:val="16"/>
        </w:rPr>
        <w:t> </w:t>
      </w:r>
      <w:r w:rsidRPr="00F63D27">
        <w:rPr>
          <w:bCs/>
          <w:sz w:val="16"/>
          <w:szCs w:val="16"/>
        </w:rPr>
        <w:t>obalu příslušného spisu se poznamená, ve kterém spisu byl soupis proveden.</w:t>
      </w:r>
    </w:p>
    <w:p w14:paraId="3291893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88" w:name="_Toc233193273"/>
      <w:bookmarkStart w:id="4089" w:name="_Toc221856858"/>
      <w:bookmarkStart w:id="4090" w:name="_Toc233209871"/>
      <w:bookmarkStart w:id="4091" w:name="_Toc233283690"/>
      <w:bookmarkStart w:id="4092" w:name="_Toc233286493"/>
      <w:bookmarkStart w:id="4093" w:name="_Toc233289455"/>
      <w:bookmarkStart w:id="4094" w:name="_Toc233292563"/>
      <w:bookmarkStart w:id="4095" w:name="_Toc233293232"/>
      <w:bookmarkStart w:id="4096" w:name="_Toc233199299"/>
      <w:bookmarkStart w:id="4097" w:name="_Toc233213467"/>
      <w:bookmarkStart w:id="4098" w:name="_Toc233216525"/>
      <w:bookmarkStart w:id="4099" w:name="_Toc213959892"/>
      <w:bookmarkStart w:id="4100" w:name="_Toc233301335"/>
      <w:bookmarkStart w:id="4101" w:name="_Toc233302667"/>
      <w:bookmarkStart w:id="4102" w:name="_Toc233307942"/>
      <w:bookmarkStart w:id="4103" w:name="_Toc233313508"/>
      <w:bookmarkStart w:id="4104" w:name="_Toc233315811"/>
      <w:bookmarkStart w:id="4105" w:name="_Toc233342689"/>
      <w:bookmarkStart w:id="4106" w:name="_Toc233343355"/>
      <w:bookmarkStart w:id="4107" w:name="_Toc233344706"/>
      <w:bookmarkStart w:id="4108" w:name="_Toc233355191"/>
      <w:bookmarkStart w:id="4109" w:name="_Toc233357881"/>
      <w:bookmarkStart w:id="4110" w:name="_Toc233368562"/>
      <w:bookmarkStart w:id="4111" w:name="_Toc233370692"/>
      <w:bookmarkStart w:id="4112" w:name="_Toc2167752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110</w:t>
      </w:r>
      <w:r w:rsidR="000F1416" w:rsidRPr="007D7680">
        <w:rPr>
          <w:rFonts w:ascii="Times New Roman" w:eastAsia="MS Mincho" w:hAnsi="Times New Roman"/>
          <w:b/>
          <w:color w:val="008000"/>
          <w:sz w:val="16"/>
          <w:szCs w:val="16"/>
        </w:rPr>
        <w:br/>
        <w:t>Zajištění sepsaných movitých věcí</w:t>
      </w:r>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p>
    <w:p w14:paraId="14490F25" w14:textId="682FCBE1" w:rsidR="000F1416" w:rsidRPr="007D7680" w:rsidRDefault="000F1416" w:rsidP="007375E5">
      <w:pPr>
        <w:pStyle w:val="Zkladntext"/>
        <w:numPr>
          <w:ilvl w:val="0"/>
          <w:numId w:val="71"/>
        </w:numPr>
        <w:rPr>
          <w:sz w:val="16"/>
          <w:szCs w:val="16"/>
        </w:rPr>
      </w:pPr>
      <w:r w:rsidRPr="007D7680">
        <w:rPr>
          <w:sz w:val="16"/>
          <w:szCs w:val="16"/>
        </w:rPr>
        <w:t>Mají-li být sepsané věci uloženy</w:t>
      </w:r>
      <w:r w:rsidR="00581133" w:rsidRPr="007D7680">
        <w:rPr>
          <w:sz w:val="16"/>
          <w:szCs w:val="16"/>
        </w:rPr>
        <w:t xml:space="preserve"> u </w:t>
      </w:r>
      <w:r w:rsidRPr="007D7680">
        <w:rPr>
          <w:sz w:val="16"/>
          <w:szCs w:val="16"/>
        </w:rPr>
        <w:t>soudu, odevzdá je vykonavatel neprodleně předsedou soudu pověřenému zaměstnanci, který převzetí potvrdí; stvrzenka se připojí ke spisu (Čl. 33 bod 5 Řádu pro soudní vykonavatele). Na</w:t>
      </w:r>
      <w:r w:rsidR="00F50A52">
        <w:rPr>
          <w:sz w:val="16"/>
          <w:szCs w:val="16"/>
        </w:rPr>
        <w:t> </w:t>
      </w:r>
      <w:r w:rsidRPr="007D7680">
        <w:rPr>
          <w:sz w:val="16"/>
          <w:szCs w:val="16"/>
        </w:rPr>
        <w:t>stvrzence vyznačí položku knihy zajištěných</w:t>
      </w:r>
      <w:r w:rsidR="004609A0" w:rsidRPr="007D7680">
        <w:rPr>
          <w:sz w:val="16"/>
          <w:szCs w:val="16"/>
        </w:rPr>
        <w:t xml:space="preserve"> a </w:t>
      </w:r>
      <w:r w:rsidRPr="007D7680">
        <w:rPr>
          <w:sz w:val="16"/>
          <w:szCs w:val="16"/>
        </w:rPr>
        <w:t>převzatých věcí pro dražbu, pod</w:t>
      </w:r>
      <w:r w:rsidR="00FB2292">
        <w:rPr>
          <w:sz w:val="16"/>
          <w:szCs w:val="16"/>
        </w:rPr>
        <w:t> </w:t>
      </w:r>
      <w:r w:rsidRPr="007D7680">
        <w:rPr>
          <w:sz w:val="16"/>
          <w:szCs w:val="16"/>
        </w:rPr>
        <w:t>kterou je věc zapsána.</w:t>
      </w:r>
    </w:p>
    <w:p w14:paraId="51D6B8F6" w14:textId="70550B4C" w:rsidR="000F1416" w:rsidRPr="007D7680" w:rsidRDefault="000F1416" w:rsidP="007375E5">
      <w:pPr>
        <w:pStyle w:val="Zkladntext"/>
        <w:numPr>
          <w:ilvl w:val="0"/>
          <w:numId w:val="71"/>
        </w:numPr>
        <w:rPr>
          <w:sz w:val="16"/>
          <w:szCs w:val="16"/>
        </w:rPr>
      </w:pPr>
      <w:r w:rsidRPr="007D7680">
        <w:rPr>
          <w:sz w:val="16"/>
          <w:szCs w:val="16"/>
        </w:rPr>
        <w:t>Předseda soudu nebo jím písemně pověřený zaměstnanec provede nejméně jednou za půl roku kontrolu uložených věcí porovnáním skutečného stavu se záznamy knihy zajištěných</w:t>
      </w:r>
      <w:r w:rsidR="004609A0" w:rsidRPr="007D7680">
        <w:rPr>
          <w:sz w:val="16"/>
          <w:szCs w:val="16"/>
        </w:rPr>
        <w:t xml:space="preserve"> a </w:t>
      </w:r>
      <w:r w:rsidRPr="007D7680">
        <w:rPr>
          <w:sz w:val="16"/>
          <w:szCs w:val="16"/>
        </w:rPr>
        <w:t>převzatých věcí. Tato kontrola musí být provedena</w:t>
      </w:r>
      <w:r w:rsidR="002458BA" w:rsidRPr="007D7680">
        <w:rPr>
          <w:sz w:val="16"/>
          <w:szCs w:val="16"/>
        </w:rPr>
        <w:t xml:space="preserve"> i </w:t>
      </w:r>
      <w:r w:rsidRPr="007D7680">
        <w:rPr>
          <w:sz w:val="16"/>
          <w:szCs w:val="16"/>
        </w:rPr>
        <w:t>při změně</w:t>
      </w:r>
      <w:r w:rsidR="009709AD" w:rsidRPr="007D7680">
        <w:rPr>
          <w:sz w:val="16"/>
          <w:szCs w:val="16"/>
        </w:rPr>
        <w:t xml:space="preserve"> v </w:t>
      </w:r>
      <w:r w:rsidRPr="007D7680">
        <w:rPr>
          <w:sz w:val="16"/>
          <w:szCs w:val="16"/>
        </w:rPr>
        <w:t>osobě zaměstnance pověřeného jejím vedením. Provedení</w:t>
      </w:r>
      <w:r w:rsidR="00FB2292">
        <w:rPr>
          <w:sz w:val="16"/>
          <w:szCs w:val="16"/>
        </w:rPr>
        <w:t> </w:t>
      </w:r>
      <w:r w:rsidRPr="007D7680">
        <w:rPr>
          <w:sz w:val="16"/>
          <w:szCs w:val="16"/>
        </w:rPr>
        <w:t>kontroly se označí</w:t>
      </w:r>
      <w:r w:rsidR="009709AD" w:rsidRPr="007D7680">
        <w:rPr>
          <w:sz w:val="16"/>
          <w:szCs w:val="16"/>
        </w:rPr>
        <w:t xml:space="preserve"> v </w:t>
      </w:r>
      <w:r w:rsidRPr="007D7680">
        <w:rPr>
          <w:sz w:val="16"/>
          <w:szCs w:val="16"/>
        </w:rPr>
        <w:t>knize zajištěných</w:t>
      </w:r>
      <w:r w:rsidR="004609A0" w:rsidRPr="007D7680">
        <w:rPr>
          <w:sz w:val="16"/>
          <w:szCs w:val="16"/>
        </w:rPr>
        <w:t xml:space="preserve"> a </w:t>
      </w:r>
      <w:r w:rsidRPr="007D7680">
        <w:rPr>
          <w:sz w:val="16"/>
          <w:szCs w:val="16"/>
        </w:rPr>
        <w:t>převzatých věcí</w:t>
      </w:r>
      <w:r w:rsidR="004609A0" w:rsidRPr="007D7680">
        <w:rPr>
          <w:sz w:val="16"/>
          <w:szCs w:val="16"/>
        </w:rPr>
        <w:t xml:space="preserve"> a </w:t>
      </w:r>
      <w:r w:rsidRPr="007D7680">
        <w:rPr>
          <w:sz w:val="16"/>
          <w:szCs w:val="16"/>
        </w:rPr>
        <w:t>výsledek kontroly se založí do správního spisu.</w:t>
      </w:r>
    </w:p>
    <w:p w14:paraId="358289E3" w14:textId="4009750E" w:rsidR="000F1416" w:rsidRPr="007D7680" w:rsidRDefault="000F1416" w:rsidP="007375E5">
      <w:pPr>
        <w:pStyle w:val="Zkladntext"/>
        <w:numPr>
          <w:ilvl w:val="0"/>
          <w:numId w:val="71"/>
        </w:numPr>
        <w:rPr>
          <w:sz w:val="16"/>
          <w:szCs w:val="16"/>
        </w:rPr>
      </w:pPr>
      <w:r w:rsidRPr="007D7680">
        <w:rPr>
          <w:sz w:val="16"/>
          <w:szCs w:val="16"/>
        </w:rPr>
        <w:t>Knihu zajištěných</w:t>
      </w:r>
      <w:r w:rsidR="004609A0" w:rsidRPr="007D7680">
        <w:rPr>
          <w:sz w:val="16"/>
          <w:szCs w:val="16"/>
        </w:rPr>
        <w:t xml:space="preserve"> a </w:t>
      </w:r>
      <w:r w:rsidRPr="007D7680">
        <w:rPr>
          <w:sz w:val="16"/>
          <w:szCs w:val="16"/>
        </w:rPr>
        <w:t>převzatých věcí lze použít</w:t>
      </w:r>
      <w:r w:rsidR="002458BA" w:rsidRPr="007D7680">
        <w:rPr>
          <w:sz w:val="16"/>
          <w:szCs w:val="16"/>
        </w:rPr>
        <w:t xml:space="preserve"> i </w:t>
      </w:r>
      <w:r w:rsidR="00581133" w:rsidRPr="007D7680">
        <w:rPr>
          <w:sz w:val="16"/>
          <w:szCs w:val="16"/>
        </w:rPr>
        <w:t>k </w:t>
      </w:r>
      <w:r w:rsidRPr="007D7680">
        <w:rPr>
          <w:sz w:val="16"/>
          <w:szCs w:val="16"/>
        </w:rPr>
        <w:t>evidenci věcí zajištěných ve výkonu rozhodnutí</w:t>
      </w:r>
      <w:r w:rsidR="00581133" w:rsidRPr="007D7680">
        <w:rPr>
          <w:sz w:val="16"/>
          <w:szCs w:val="16"/>
        </w:rPr>
        <w:t xml:space="preserve"> z </w:t>
      </w:r>
      <w:r w:rsidRPr="007D7680">
        <w:rPr>
          <w:sz w:val="16"/>
          <w:szCs w:val="16"/>
        </w:rPr>
        <w:t>jiných důvodů,</w:t>
      </w:r>
      <w:r w:rsidR="004609A0" w:rsidRPr="007D7680">
        <w:rPr>
          <w:sz w:val="16"/>
          <w:szCs w:val="16"/>
        </w:rPr>
        <w:t xml:space="preserve"> a </w:t>
      </w:r>
      <w:r w:rsidRPr="007D7680">
        <w:rPr>
          <w:sz w:val="16"/>
          <w:szCs w:val="16"/>
        </w:rPr>
        <w:t xml:space="preserve">to zejména </w:t>
      </w:r>
      <w:r w:rsidR="0031071F" w:rsidRPr="007D7680">
        <w:rPr>
          <w:sz w:val="16"/>
          <w:szCs w:val="16"/>
        </w:rPr>
        <w:t>cenných papírů či</w:t>
      </w:r>
      <w:r w:rsidR="00FB2292">
        <w:rPr>
          <w:sz w:val="16"/>
          <w:szCs w:val="16"/>
        </w:rPr>
        <w:t> </w:t>
      </w:r>
      <w:r w:rsidR="0031071F" w:rsidRPr="007D7680">
        <w:rPr>
          <w:sz w:val="16"/>
          <w:szCs w:val="16"/>
        </w:rPr>
        <w:t>listin představujících právo na splacení dlužné částky</w:t>
      </w:r>
      <w:r w:rsidRPr="007D7680">
        <w:rPr>
          <w:sz w:val="16"/>
          <w:szCs w:val="16"/>
        </w:rPr>
        <w:t>.</w:t>
      </w:r>
    </w:p>
    <w:p w14:paraId="6BF09F1B" w14:textId="77777777" w:rsidR="000F1416" w:rsidRPr="007D7680" w:rsidRDefault="000F1416" w:rsidP="007375E5">
      <w:pPr>
        <w:pStyle w:val="Zkladntext"/>
        <w:numPr>
          <w:ilvl w:val="0"/>
          <w:numId w:val="71"/>
        </w:numPr>
        <w:rPr>
          <w:sz w:val="16"/>
          <w:szCs w:val="16"/>
        </w:rPr>
      </w:pPr>
      <w:r w:rsidRPr="007D7680">
        <w:rPr>
          <w:sz w:val="16"/>
          <w:szCs w:val="16"/>
        </w:rPr>
        <w:t>Zajištěné vkladní knížky po výběru hotovosti na úhradu dluhu oprávněného vykonavatel vrací povinnému.</w:t>
      </w:r>
    </w:p>
    <w:p w14:paraId="0914C041" w14:textId="469BEA74" w:rsidR="000F1416" w:rsidRPr="007D7680" w:rsidRDefault="000F1416" w:rsidP="007375E5">
      <w:pPr>
        <w:pStyle w:val="Zkladntext"/>
        <w:numPr>
          <w:ilvl w:val="0"/>
          <w:numId w:val="71"/>
        </w:numPr>
        <w:rPr>
          <w:sz w:val="16"/>
          <w:szCs w:val="16"/>
        </w:rPr>
      </w:pPr>
      <w:r w:rsidRPr="007D7680">
        <w:rPr>
          <w:sz w:val="16"/>
          <w:szCs w:val="16"/>
        </w:rPr>
        <w:t xml:space="preserve">Odebrané </w:t>
      </w:r>
      <w:r w:rsidR="0031071F" w:rsidRPr="007D7680">
        <w:rPr>
          <w:sz w:val="16"/>
          <w:szCs w:val="16"/>
        </w:rPr>
        <w:t>cenné papíry či listiny představující právo na splacení dlužné částky</w:t>
      </w:r>
      <w:r w:rsidRPr="007D7680">
        <w:rPr>
          <w:sz w:val="16"/>
          <w:szCs w:val="16"/>
        </w:rPr>
        <w:t xml:space="preserve"> vykonavatel bezodkladně předá soudci nebo vyššímu soudnímu úředníkovi</w:t>
      </w:r>
      <w:r w:rsidR="009709AD" w:rsidRPr="007D7680">
        <w:rPr>
          <w:sz w:val="16"/>
          <w:szCs w:val="16"/>
        </w:rPr>
        <w:t xml:space="preserve"> v </w:t>
      </w:r>
      <w:r w:rsidRPr="007D7680">
        <w:rPr>
          <w:sz w:val="16"/>
          <w:szCs w:val="16"/>
        </w:rPr>
        <w:t>rámci jeho oprávnění za účelem posouzení, je-li třeba nějakého úkonu</w:t>
      </w:r>
      <w:r w:rsidR="00581133" w:rsidRPr="007D7680">
        <w:rPr>
          <w:sz w:val="16"/>
          <w:szCs w:val="16"/>
        </w:rPr>
        <w:t xml:space="preserve"> k </w:t>
      </w:r>
      <w:r w:rsidRPr="007D7680">
        <w:rPr>
          <w:sz w:val="16"/>
          <w:szCs w:val="16"/>
        </w:rPr>
        <w:t>zachování nebo výkonu práva</w:t>
      </w:r>
      <w:r w:rsidR="00581133" w:rsidRPr="007D7680">
        <w:rPr>
          <w:sz w:val="16"/>
          <w:szCs w:val="16"/>
        </w:rPr>
        <w:t xml:space="preserve"> z </w:t>
      </w:r>
      <w:r w:rsidRPr="007D7680">
        <w:rPr>
          <w:sz w:val="16"/>
          <w:szCs w:val="16"/>
        </w:rPr>
        <w:t>listiny</w:t>
      </w:r>
      <w:r w:rsidR="004609A0" w:rsidRPr="007D7680">
        <w:rPr>
          <w:sz w:val="16"/>
          <w:szCs w:val="16"/>
        </w:rPr>
        <w:t xml:space="preserve"> a </w:t>
      </w:r>
      <w:r w:rsidRPr="007D7680">
        <w:rPr>
          <w:sz w:val="16"/>
          <w:szCs w:val="16"/>
        </w:rPr>
        <w:t>současně požádá</w:t>
      </w:r>
      <w:r w:rsidR="00581133" w:rsidRPr="007D7680">
        <w:rPr>
          <w:sz w:val="16"/>
          <w:szCs w:val="16"/>
        </w:rPr>
        <w:t xml:space="preserve"> o </w:t>
      </w:r>
      <w:r w:rsidRPr="007D7680">
        <w:rPr>
          <w:sz w:val="16"/>
          <w:szCs w:val="16"/>
        </w:rPr>
        <w:t>pokyn pro</w:t>
      </w:r>
      <w:r w:rsidR="00FB2292">
        <w:rPr>
          <w:sz w:val="16"/>
          <w:szCs w:val="16"/>
        </w:rPr>
        <w:t> </w:t>
      </w:r>
      <w:r w:rsidRPr="007D7680">
        <w:rPr>
          <w:sz w:val="16"/>
          <w:szCs w:val="16"/>
        </w:rPr>
        <w:t>další</w:t>
      </w:r>
      <w:r w:rsidR="00FB2292">
        <w:rPr>
          <w:sz w:val="16"/>
          <w:szCs w:val="16"/>
        </w:rPr>
        <w:t> </w:t>
      </w:r>
      <w:r w:rsidRPr="007D7680">
        <w:rPr>
          <w:sz w:val="16"/>
          <w:szCs w:val="16"/>
        </w:rPr>
        <w:t>postup.</w:t>
      </w:r>
    </w:p>
    <w:p w14:paraId="7C203163" w14:textId="2706458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13" w:name="_Toc233193274"/>
      <w:bookmarkStart w:id="4114" w:name="_Toc221856859"/>
      <w:bookmarkStart w:id="4115" w:name="_Toc233209872"/>
      <w:bookmarkStart w:id="4116" w:name="_Toc233283691"/>
      <w:bookmarkStart w:id="4117" w:name="_Toc233286494"/>
      <w:bookmarkStart w:id="4118" w:name="_Toc233289456"/>
      <w:bookmarkStart w:id="4119" w:name="_Toc233292564"/>
      <w:bookmarkStart w:id="4120" w:name="_Toc233293233"/>
      <w:bookmarkStart w:id="4121" w:name="_Toc233199300"/>
      <w:bookmarkStart w:id="4122" w:name="_Toc233213468"/>
      <w:bookmarkStart w:id="4123" w:name="_Toc233216526"/>
      <w:bookmarkStart w:id="4124" w:name="_Toc213959893"/>
      <w:bookmarkStart w:id="4125" w:name="_Toc233301336"/>
      <w:bookmarkStart w:id="4126" w:name="_Toc233302668"/>
      <w:bookmarkStart w:id="4127" w:name="_Toc233307943"/>
      <w:bookmarkStart w:id="4128" w:name="_Toc233313509"/>
      <w:bookmarkStart w:id="4129" w:name="_Toc233315812"/>
      <w:bookmarkStart w:id="4130" w:name="_Toc233342690"/>
      <w:bookmarkStart w:id="4131" w:name="_Toc233343356"/>
      <w:bookmarkStart w:id="4132" w:name="_Toc233344707"/>
      <w:bookmarkStart w:id="4133" w:name="_Toc233355192"/>
      <w:bookmarkStart w:id="4134" w:name="_Toc233357882"/>
      <w:bookmarkStart w:id="4135" w:name="_Toc233368563"/>
      <w:bookmarkStart w:id="4136" w:name="_Toc233370693"/>
      <w:bookmarkStart w:id="4137" w:name="_Toc2167752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111</w:t>
      </w:r>
      <w:r w:rsidR="000F1416" w:rsidRPr="007D7680">
        <w:rPr>
          <w:rFonts w:ascii="Times New Roman" w:eastAsia="MS Mincho" w:hAnsi="Times New Roman"/>
          <w:b/>
          <w:color w:val="008000"/>
          <w:sz w:val="16"/>
          <w:szCs w:val="16"/>
        </w:rPr>
        <w:br/>
      </w:r>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r w:rsidR="0031071F" w:rsidRPr="007D7680">
        <w:rPr>
          <w:rFonts w:ascii="Times New Roman" w:eastAsia="MS Mincho" w:hAnsi="Times New Roman"/>
          <w:b/>
          <w:color w:val="008000"/>
          <w:sz w:val="16"/>
          <w:szCs w:val="16"/>
        </w:rPr>
        <w:t>Zajištění cenných papírů či listin</w:t>
      </w:r>
      <w:r w:rsidR="00FB2292">
        <w:rPr>
          <w:rFonts w:ascii="Times New Roman" w:eastAsia="MS Mincho" w:hAnsi="Times New Roman"/>
          <w:b/>
          <w:color w:val="008000"/>
          <w:sz w:val="16"/>
          <w:szCs w:val="16"/>
        </w:rPr>
        <w:t xml:space="preserve"> </w:t>
      </w:r>
      <w:r w:rsidR="0031071F" w:rsidRPr="007D7680">
        <w:rPr>
          <w:rFonts w:ascii="Times New Roman" w:eastAsia="MS Mincho" w:hAnsi="Times New Roman"/>
          <w:b/>
          <w:color w:val="008000"/>
          <w:sz w:val="16"/>
          <w:szCs w:val="16"/>
        </w:rPr>
        <w:t>představujících právo na splacení dlužné částky</w:t>
      </w:r>
      <w:bookmarkEnd w:id="4137"/>
    </w:p>
    <w:p w14:paraId="7A139082" w14:textId="77777777" w:rsidR="000F1416" w:rsidRPr="007D7680" w:rsidRDefault="0031071F" w:rsidP="007375E5">
      <w:pPr>
        <w:pStyle w:val="Zkladntext"/>
        <w:numPr>
          <w:ilvl w:val="0"/>
          <w:numId w:val="72"/>
        </w:numPr>
        <w:rPr>
          <w:sz w:val="16"/>
          <w:szCs w:val="16"/>
        </w:rPr>
      </w:pPr>
      <w:r w:rsidRPr="007D7680">
        <w:rPr>
          <w:sz w:val="16"/>
          <w:szCs w:val="16"/>
        </w:rPr>
        <w:t>Cenné papíry či listiny představující právo na splacení dlužné částky</w:t>
      </w:r>
      <w:r w:rsidR="000F1416" w:rsidRPr="007D7680">
        <w:rPr>
          <w:sz w:val="16"/>
          <w:szCs w:val="16"/>
        </w:rPr>
        <w:t xml:space="preserve"> zajištěné ve výkonu rozhodnutí, vykonavatel sepíše</w:t>
      </w:r>
      <w:r w:rsidR="004609A0" w:rsidRPr="007D7680">
        <w:rPr>
          <w:sz w:val="16"/>
          <w:szCs w:val="16"/>
        </w:rPr>
        <w:t xml:space="preserve"> a</w:t>
      </w:r>
      <w:r w:rsidR="002458BA" w:rsidRPr="007D7680">
        <w:rPr>
          <w:sz w:val="16"/>
          <w:szCs w:val="16"/>
        </w:rPr>
        <w:t xml:space="preserve"> i </w:t>
      </w:r>
      <w:r w:rsidR="000F1416" w:rsidRPr="007D7680">
        <w:rPr>
          <w:sz w:val="16"/>
          <w:szCs w:val="16"/>
        </w:rPr>
        <w:t>bez návrhu vždy odebere povinnému. K jejich evidenci použije knihu zajištěných</w:t>
      </w:r>
      <w:r w:rsidR="004609A0" w:rsidRPr="007D7680">
        <w:rPr>
          <w:sz w:val="16"/>
          <w:szCs w:val="16"/>
        </w:rPr>
        <w:t xml:space="preserve"> a </w:t>
      </w:r>
      <w:r w:rsidR="000F1416" w:rsidRPr="007D7680">
        <w:rPr>
          <w:sz w:val="16"/>
          <w:szCs w:val="16"/>
        </w:rPr>
        <w:t>převzatých věcí.</w:t>
      </w:r>
    </w:p>
    <w:p w14:paraId="5B9BBAA5" w14:textId="76D14F2D" w:rsidR="000F1416" w:rsidRPr="007D7680" w:rsidRDefault="000F1416" w:rsidP="007375E5">
      <w:pPr>
        <w:pStyle w:val="Zkladntext"/>
        <w:numPr>
          <w:ilvl w:val="0"/>
          <w:numId w:val="72"/>
        </w:numPr>
        <w:rPr>
          <w:sz w:val="16"/>
          <w:szCs w:val="16"/>
        </w:rPr>
      </w:pPr>
      <w:r w:rsidRPr="007D7680">
        <w:rPr>
          <w:sz w:val="16"/>
          <w:szCs w:val="16"/>
        </w:rPr>
        <w:t>Jakmile se vykonavatel dozví buď</w:t>
      </w:r>
      <w:r w:rsidR="00581133" w:rsidRPr="007D7680">
        <w:rPr>
          <w:sz w:val="16"/>
          <w:szCs w:val="16"/>
        </w:rPr>
        <w:t xml:space="preserve"> z </w:t>
      </w:r>
      <w:r w:rsidRPr="007D7680">
        <w:rPr>
          <w:sz w:val="16"/>
          <w:szCs w:val="16"/>
        </w:rPr>
        <w:t>listin nalezených</w:t>
      </w:r>
      <w:r w:rsidR="00581133" w:rsidRPr="007D7680">
        <w:rPr>
          <w:sz w:val="16"/>
          <w:szCs w:val="16"/>
        </w:rPr>
        <w:t xml:space="preserve"> u </w:t>
      </w:r>
      <w:r w:rsidRPr="007D7680">
        <w:rPr>
          <w:sz w:val="16"/>
          <w:szCs w:val="16"/>
        </w:rPr>
        <w:t>povinného nebo</w:t>
      </w:r>
      <w:r w:rsidR="00581133" w:rsidRPr="007D7680">
        <w:rPr>
          <w:sz w:val="16"/>
          <w:szCs w:val="16"/>
        </w:rPr>
        <w:t xml:space="preserve"> z </w:t>
      </w:r>
      <w:r w:rsidRPr="007D7680">
        <w:rPr>
          <w:sz w:val="16"/>
          <w:szCs w:val="16"/>
        </w:rPr>
        <w:t xml:space="preserve">jeho sdělení nebo ze zprávy </w:t>
      </w:r>
      <w:r w:rsidR="00772442" w:rsidRPr="007D7680">
        <w:rPr>
          <w:sz w:val="16"/>
          <w:szCs w:val="16"/>
        </w:rPr>
        <w:t>Centrálního depozitáře cenných papírů nebo</w:t>
      </w:r>
      <w:r w:rsidR="00FB2292">
        <w:rPr>
          <w:sz w:val="16"/>
          <w:szCs w:val="16"/>
        </w:rPr>
        <w:t> </w:t>
      </w:r>
      <w:r w:rsidR="00772442" w:rsidRPr="007D7680">
        <w:rPr>
          <w:sz w:val="16"/>
          <w:szCs w:val="16"/>
        </w:rPr>
        <w:t xml:space="preserve">osoby vedoucí </w:t>
      </w:r>
      <w:r w:rsidRPr="007D7680">
        <w:rPr>
          <w:sz w:val="16"/>
          <w:szCs w:val="16"/>
        </w:rPr>
        <w:t xml:space="preserve">jinou evidenci, že pro povinného jsou evidovány zaknihované nebo imobilizované cenné papíry, tyto </w:t>
      </w:r>
      <w:r w:rsidR="00772442" w:rsidRPr="007D7680">
        <w:rPr>
          <w:sz w:val="16"/>
          <w:szCs w:val="16"/>
        </w:rPr>
        <w:t>pojme do soupisu</w:t>
      </w:r>
      <w:r w:rsidRPr="007D7680">
        <w:rPr>
          <w:sz w:val="16"/>
          <w:szCs w:val="16"/>
        </w:rPr>
        <w:t>. Poté vykonavatel vyrozumí Středisko cenných papírů nebo orgán vedoucí jinou evidenci, kdy</w:t>
      </w:r>
      <w:r w:rsidR="004609A0" w:rsidRPr="007D7680">
        <w:rPr>
          <w:sz w:val="16"/>
          <w:szCs w:val="16"/>
        </w:rPr>
        <w:t xml:space="preserve"> a </w:t>
      </w:r>
      <w:r w:rsidRPr="007D7680">
        <w:rPr>
          <w:sz w:val="16"/>
          <w:szCs w:val="16"/>
        </w:rPr>
        <w:t>jaký druh cenných papírů byl sepsán,</w:t>
      </w:r>
      <w:r w:rsidR="004609A0" w:rsidRPr="007D7680">
        <w:rPr>
          <w:sz w:val="16"/>
          <w:szCs w:val="16"/>
        </w:rPr>
        <w:t xml:space="preserve"> a </w:t>
      </w:r>
      <w:r w:rsidRPr="007D7680">
        <w:rPr>
          <w:sz w:val="16"/>
          <w:szCs w:val="16"/>
        </w:rPr>
        <w:t>že povinný</w:t>
      </w:r>
      <w:r w:rsidR="00581133" w:rsidRPr="007D7680">
        <w:rPr>
          <w:sz w:val="16"/>
          <w:szCs w:val="16"/>
        </w:rPr>
        <w:t xml:space="preserve"> s </w:t>
      </w:r>
      <w:r w:rsidRPr="007D7680">
        <w:rPr>
          <w:sz w:val="16"/>
          <w:szCs w:val="16"/>
        </w:rPr>
        <w:t>nimi nesmí ode dne soupisu nakládat.</w:t>
      </w:r>
    </w:p>
    <w:p w14:paraId="005429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38" w:name="_Toc233193275"/>
      <w:bookmarkStart w:id="4139" w:name="_Toc221856860"/>
      <w:bookmarkStart w:id="4140" w:name="_Toc233209873"/>
      <w:bookmarkStart w:id="4141" w:name="_Toc233283692"/>
      <w:bookmarkStart w:id="4142" w:name="_Toc233286495"/>
      <w:bookmarkStart w:id="4143" w:name="_Toc233289457"/>
      <w:bookmarkStart w:id="4144" w:name="_Toc233292565"/>
      <w:bookmarkStart w:id="4145" w:name="_Toc233293234"/>
      <w:bookmarkStart w:id="4146" w:name="_Toc233199301"/>
      <w:bookmarkStart w:id="4147" w:name="_Toc233213469"/>
      <w:bookmarkStart w:id="4148" w:name="_Toc233216527"/>
      <w:bookmarkStart w:id="4149" w:name="_Toc213959894"/>
      <w:bookmarkStart w:id="4150" w:name="_Toc233301337"/>
      <w:bookmarkStart w:id="4151" w:name="_Toc233302669"/>
      <w:bookmarkStart w:id="4152" w:name="_Toc233307944"/>
      <w:bookmarkStart w:id="4153" w:name="_Toc233313510"/>
      <w:bookmarkStart w:id="4154" w:name="_Toc233315813"/>
      <w:bookmarkStart w:id="4155" w:name="_Toc233342691"/>
      <w:bookmarkStart w:id="4156" w:name="_Toc233343357"/>
      <w:bookmarkStart w:id="4157" w:name="_Toc233344708"/>
      <w:bookmarkStart w:id="4158" w:name="_Toc233355193"/>
      <w:bookmarkStart w:id="4159" w:name="_Toc233357883"/>
      <w:bookmarkStart w:id="4160" w:name="_Toc233368564"/>
      <w:bookmarkStart w:id="4161" w:name="_Toc233370694"/>
      <w:bookmarkStart w:id="4162" w:name="_Toc2167752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112</w:t>
      </w:r>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p>
    <w:p w14:paraId="37CFB49B" w14:textId="77777777" w:rsidR="000F1416" w:rsidRPr="007D7680" w:rsidRDefault="000F1416" w:rsidP="007375E5">
      <w:pPr>
        <w:pStyle w:val="Zkladntext"/>
        <w:numPr>
          <w:ilvl w:val="0"/>
          <w:numId w:val="73"/>
        </w:numPr>
        <w:rPr>
          <w:sz w:val="16"/>
          <w:szCs w:val="16"/>
        </w:rPr>
      </w:pPr>
      <w:r w:rsidRPr="007D7680">
        <w:rPr>
          <w:sz w:val="16"/>
          <w:szCs w:val="16"/>
        </w:rPr>
        <w:t xml:space="preserve">Odebrané </w:t>
      </w:r>
      <w:r w:rsidR="00DA4F58" w:rsidRPr="007D7680">
        <w:rPr>
          <w:sz w:val="16"/>
          <w:szCs w:val="16"/>
        </w:rPr>
        <w:t xml:space="preserve">cenné papíry či listiny představující právo na splacení dlužné částky </w:t>
      </w:r>
      <w:r w:rsidRPr="007D7680">
        <w:rPr>
          <w:sz w:val="16"/>
          <w:szCs w:val="16"/>
        </w:rPr>
        <w:t>vykonavatel neprodleně předloží soudci, nebo</w:t>
      </w:r>
      <w:r w:rsidR="009709AD" w:rsidRPr="007D7680">
        <w:rPr>
          <w:sz w:val="16"/>
          <w:szCs w:val="16"/>
        </w:rPr>
        <w:t xml:space="preserve"> v </w:t>
      </w:r>
      <w:r w:rsidRPr="007D7680">
        <w:rPr>
          <w:sz w:val="16"/>
          <w:szCs w:val="16"/>
        </w:rPr>
        <w:t>rámci jeho oprávnění vyššímu soudnímu úředníkovi</w:t>
      </w:r>
      <w:r w:rsidR="00581133" w:rsidRPr="007D7680">
        <w:rPr>
          <w:sz w:val="16"/>
          <w:szCs w:val="16"/>
        </w:rPr>
        <w:t xml:space="preserve"> k </w:t>
      </w:r>
      <w:r w:rsidRPr="007D7680">
        <w:rPr>
          <w:sz w:val="16"/>
          <w:szCs w:val="16"/>
        </w:rPr>
        <w:t>posouzení</w:t>
      </w:r>
      <w:r w:rsidR="004609A0" w:rsidRPr="007D7680">
        <w:rPr>
          <w:sz w:val="16"/>
          <w:szCs w:val="16"/>
        </w:rPr>
        <w:t xml:space="preserve"> a </w:t>
      </w:r>
      <w:r w:rsidRPr="007D7680">
        <w:rPr>
          <w:sz w:val="16"/>
          <w:szCs w:val="16"/>
        </w:rPr>
        <w:t>vyžádá si pokyn pro</w:t>
      </w:r>
      <w:r w:rsidR="00F50A52">
        <w:rPr>
          <w:sz w:val="16"/>
          <w:szCs w:val="16"/>
        </w:rPr>
        <w:t> </w:t>
      </w:r>
      <w:r w:rsidRPr="007D7680">
        <w:rPr>
          <w:sz w:val="16"/>
          <w:szCs w:val="16"/>
        </w:rPr>
        <w:t>další postup.</w:t>
      </w:r>
    </w:p>
    <w:p w14:paraId="36506139" w14:textId="77777777" w:rsidR="000F1416" w:rsidRPr="007D7680" w:rsidRDefault="000F1416" w:rsidP="007375E5">
      <w:pPr>
        <w:pStyle w:val="Zkladntext"/>
        <w:numPr>
          <w:ilvl w:val="0"/>
          <w:numId w:val="73"/>
        </w:numPr>
        <w:rPr>
          <w:sz w:val="16"/>
          <w:szCs w:val="16"/>
        </w:rPr>
      </w:pPr>
      <w:r w:rsidRPr="007D7680">
        <w:rPr>
          <w:sz w:val="16"/>
          <w:szCs w:val="16"/>
        </w:rPr>
        <w:t>Má-li být právo uplatněno návrhem</w:t>
      </w:r>
      <w:r w:rsidR="00581133" w:rsidRPr="007D7680">
        <w:rPr>
          <w:sz w:val="16"/>
          <w:szCs w:val="16"/>
        </w:rPr>
        <w:t xml:space="preserve"> u </w:t>
      </w:r>
      <w:r w:rsidRPr="007D7680">
        <w:rPr>
          <w:sz w:val="16"/>
          <w:szCs w:val="16"/>
        </w:rPr>
        <w:t>soudu nebo</w:t>
      </w:r>
      <w:r w:rsidR="00581133" w:rsidRPr="007D7680">
        <w:rPr>
          <w:sz w:val="16"/>
          <w:szCs w:val="16"/>
        </w:rPr>
        <w:t xml:space="preserve"> u </w:t>
      </w:r>
      <w:r w:rsidRPr="007D7680">
        <w:rPr>
          <w:sz w:val="16"/>
          <w:szCs w:val="16"/>
        </w:rPr>
        <w:t>jiného orgánu, jedná před soudem nebo jiným orgánem vykonavatel; vždy je však vázán pokyny soudce.</w:t>
      </w:r>
    </w:p>
    <w:p w14:paraId="44AE9170" w14:textId="7CC44D59" w:rsidR="000F1416" w:rsidRPr="007D7680" w:rsidRDefault="000F1416" w:rsidP="007375E5">
      <w:pPr>
        <w:pStyle w:val="Zkladntext"/>
        <w:numPr>
          <w:ilvl w:val="0"/>
          <w:numId w:val="73"/>
        </w:numPr>
        <w:rPr>
          <w:sz w:val="16"/>
          <w:szCs w:val="16"/>
        </w:rPr>
      </w:pPr>
      <w:r w:rsidRPr="007D7680">
        <w:rPr>
          <w:sz w:val="16"/>
          <w:szCs w:val="16"/>
        </w:rPr>
        <w:t xml:space="preserve">Zpeněžení hodnot odebraných </w:t>
      </w:r>
      <w:r w:rsidR="00E6412C" w:rsidRPr="007D7680">
        <w:rPr>
          <w:sz w:val="16"/>
          <w:szCs w:val="16"/>
        </w:rPr>
        <w:t xml:space="preserve">cenných papírů či listin představujících právo na splacení dlužné částky </w:t>
      </w:r>
      <w:r w:rsidRPr="007D7680">
        <w:rPr>
          <w:sz w:val="16"/>
          <w:szCs w:val="16"/>
        </w:rPr>
        <w:t>provede vykonavatel tak, jak určí soudce nebo</w:t>
      </w:r>
      <w:r w:rsidR="00FB2292">
        <w:rPr>
          <w:sz w:val="16"/>
          <w:szCs w:val="16"/>
        </w:rPr>
        <w:t> </w:t>
      </w:r>
      <w:r w:rsidRPr="007D7680">
        <w:rPr>
          <w:sz w:val="16"/>
          <w:szCs w:val="16"/>
        </w:rPr>
        <w:t>vyšší soudní úředník.</w:t>
      </w:r>
    </w:p>
    <w:p w14:paraId="780E4555" w14:textId="044C3850" w:rsidR="000F1416" w:rsidRPr="007D7680" w:rsidRDefault="000F1416" w:rsidP="007375E5">
      <w:pPr>
        <w:pStyle w:val="Zkladntext"/>
        <w:numPr>
          <w:ilvl w:val="0"/>
          <w:numId w:val="73"/>
        </w:numPr>
        <w:rPr>
          <w:sz w:val="16"/>
          <w:szCs w:val="16"/>
        </w:rPr>
      </w:pPr>
      <w:r w:rsidRPr="007D7680">
        <w:rPr>
          <w:sz w:val="16"/>
          <w:szCs w:val="16"/>
        </w:rPr>
        <w:t>Předseda senátu určí obchodníka</w:t>
      </w:r>
      <w:r w:rsidR="00581133" w:rsidRPr="007D7680">
        <w:rPr>
          <w:sz w:val="16"/>
          <w:szCs w:val="16"/>
        </w:rPr>
        <w:t xml:space="preserve"> s </w:t>
      </w:r>
      <w:r w:rsidRPr="007D7680">
        <w:rPr>
          <w:sz w:val="16"/>
          <w:szCs w:val="16"/>
        </w:rPr>
        <w:t xml:space="preserve">cennými papíry či </w:t>
      </w:r>
      <w:r w:rsidR="00E6412C" w:rsidRPr="007D7680">
        <w:rPr>
          <w:sz w:val="16"/>
          <w:szCs w:val="16"/>
        </w:rPr>
        <w:t>zahraniční osobu poskytující investiční služby</w:t>
      </w:r>
      <w:r w:rsidR="009709AD" w:rsidRPr="007D7680">
        <w:rPr>
          <w:sz w:val="16"/>
          <w:szCs w:val="16"/>
        </w:rPr>
        <w:t xml:space="preserve"> v </w:t>
      </w:r>
      <w:r w:rsidR="00E6412C" w:rsidRPr="007D7680">
        <w:rPr>
          <w:sz w:val="16"/>
          <w:szCs w:val="16"/>
        </w:rPr>
        <w:t xml:space="preserve">České republice </w:t>
      </w:r>
      <w:r w:rsidRPr="007D7680">
        <w:rPr>
          <w:sz w:val="16"/>
          <w:szCs w:val="16"/>
        </w:rPr>
        <w:t>(</w:t>
      </w:r>
      <w:r w:rsidR="00FE0AA5" w:rsidRPr="007D7680">
        <w:rPr>
          <w:sz w:val="16"/>
          <w:szCs w:val="16"/>
        </w:rPr>
        <w:t>§ </w:t>
      </w:r>
      <w:r w:rsidRPr="007D7680">
        <w:rPr>
          <w:sz w:val="16"/>
          <w:szCs w:val="16"/>
        </w:rPr>
        <w:t>5 až 20</w:t>
      </w:r>
      <w:r w:rsidR="004609A0" w:rsidRPr="007D7680">
        <w:rPr>
          <w:sz w:val="16"/>
          <w:szCs w:val="16"/>
        </w:rPr>
        <w:t xml:space="preserve"> a </w:t>
      </w:r>
      <w:r w:rsidR="00FE0AA5" w:rsidRPr="007D7680">
        <w:rPr>
          <w:sz w:val="16"/>
          <w:szCs w:val="16"/>
        </w:rPr>
        <w:t>§ </w:t>
      </w:r>
      <w:r w:rsidRPr="007D7680">
        <w:rPr>
          <w:sz w:val="16"/>
          <w:szCs w:val="16"/>
        </w:rPr>
        <w:t>29 až 32 zák.</w:t>
      </w:r>
      <w:r w:rsidR="00FB2292">
        <w:rPr>
          <w:sz w:val="16"/>
          <w:szCs w:val="16"/>
        </w:rPr>
        <w:t> </w:t>
      </w:r>
      <w:r w:rsidR="00FE0AA5" w:rsidRPr="007D7680">
        <w:rPr>
          <w:sz w:val="16"/>
          <w:szCs w:val="16"/>
        </w:rPr>
        <w:t>č. </w:t>
      </w:r>
      <w:r w:rsidRPr="007D7680">
        <w:rPr>
          <w:sz w:val="16"/>
          <w:szCs w:val="16"/>
        </w:rPr>
        <w:t>256/2004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podnikání na kapitálovém trhu), jehož prostřednictvím bude vykonavatel realizovat prodej obchodovatelných cenných papírů</w:t>
      </w:r>
      <w:r w:rsidR="00E6412C" w:rsidRPr="007D7680">
        <w:rPr>
          <w:sz w:val="16"/>
          <w:szCs w:val="16"/>
        </w:rPr>
        <w:t xml:space="preserve"> nebo</w:t>
      </w:r>
      <w:r w:rsidR="00FB2292">
        <w:rPr>
          <w:sz w:val="16"/>
          <w:szCs w:val="16"/>
        </w:rPr>
        <w:t> </w:t>
      </w:r>
      <w:r w:rsidR="00E6412C" w:rsidRPr="007D7680">
        <w:rPr>
          <w:sz w:val="16"/>
          <w:szCs w:val="16"/>
        </w:rPr>
        <w:t>zaknihovaných cenných papírů</w:t>
      </w:r>
      <w:r w:rsidRPr="007D7680">
        <w:rPr>
          <w:sz w:val="16"/>
          <w:szCs w:val="16"/>
        </w:rPr>
        <w:t>.</w:t>
      </w:r>
      <w:r w:rsidR="00E6412C" w:rsidRPr="007D7680">
        <w:rPr>
          <w:sz w:val="16"/>
          <w:szCs w:val="16"/>
        </w:rPr>
        <w:t xml:space="preserve"> </w:t>
      </w:r>
    </w:p>
    <w:p w14:paraId="5686D14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63" w:name="_Toc233193276"/>
      <w:bookmarkStart w:id="4164" w:name="_Toc221856861"/>
      <w:bookmarkStart w:id="4165" w:name="_Toc233209874"/>
      <w:bookmarkStart w:id="4166" w:name="_Toc233283693"/>
      <w:bookmarkStart w:id="4167" w:name="_Toc233286496"/>
      <w:bookmarkStart w:id="4168" w:name="_Toc233289458"/>
      <w:bookmarkStart w:id="4169" w:name="_Toc233292566"/>
      <w:bookmarkStart w:id="4170" w:name="_Toc233293235"/>
      <w:bookmarkStart w:id="4171" w:name="_Toc233199302"/>
      <w:bookmarkStart w:id="4172" w:name="_Toc233213470"/>
      <w:bookmarkStart w:id="4173" w:name="_Toc233216528"/>
      <w:bookmarkStart w:id="4174" w:name="_Toc213959895"/>
      <w:bookmarkStart w:id="4175" w:name="_Toc233301338"/>
      <w:bookmarkStart w:id="4176" w:name="_Toc233302670"/>
      <w:bookmarkStart w:id="4177" w:name="_Toc233307945"/>
      <w:bookmarkStart w:id="4178" w:name="_Toc233313511"/>
      <w:bookmarkStart w:id="4179" w:name="_Toc233315814"/>
      <w:bookmarkStart w:id="4180" w:name="_Toc233342692"/>
      <w:bookmarkStart w:id="4181" w:name="_Toc233343358"/>
      <w:bookmarkStart w:id="4182" w:name="_Toc233344709"/>
      <w:bookmarkStart w:id="4183" w:name="_Toc233355194"/>
      <w:bookmarkStart w:id="4184" w:name="_Toc233357884"/>
      <w:bookmarkStart w:id="4185" w:name="_Toc233368565"/>
      <w:bookmarkStart w:id="4186" w:name="_Toc233370695"/>
      <w:bookmarkStart w:id="4187" w:name="_Toc2167752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113</w:t>
      </w:r>
      <w:r w:rsidR="000F1416" w:rsidRPr="007D7680">
        <w:rPr>
          <w:rFonts w:ascii="Times New Roman" w:eastAsia="MS Mincho" w:hAnsi="Times New Roman"/>
          <w:b/>
          <w:color w:val="008000"/>
          <w:sz w:val="16"/>
          <w:szCs w:val="16"/>
        </w:rPr>
        <w:br/>
        <w:t>Vydání peněz oprávněnému nebo jejich úschova</w:t>
      </w:r>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p>
    <w:p w14:paraId="0D1867E5" w14:textId="59FA5C8B" w:rsidR="000F1416" w:rsidRPr="007D7680" w:rsidRDefault="000F1416" w:rsidP="007375E5">
      <w:pPr>
        <w:pStyle w:val="Zkladntext"/>
        <w:numPr>
          <w:ilvl w:val="0"/>
          <w:numId w:val="74"/>
        </w:numPr>
        <w:rPr>
          <w:sz w:val="16"/>
          <w:szCs w:val="16"/>
        </w:rPr>
      </w:pPr>
      <w:r w:rsidRPr="007D7680">
        <w:rPr>
          <w:sz w:val="16"/>
          <w:szCs w:val="16"/>
        </w:rPr>
        <w:t>Zaplatil-li povinný dobrovolně vymáhanou částku nebo byly-li mu při soupisu odňaty hotové peníze, vydá je vykonavatel oprávněnému, popřípadě</w:t>
      </w:r>
      <w:r w:rsidR="00FB2292">
        <w:rPr>
          <w:sz w:val="16"/>
          <w:szCs w:val="16"/>
        </w:rPr>
        <w:t> </w:t>
      </w:r>
      <w:r w:rsidRPr="007D7680">
        <w:rPr>
          <w:sz w:val="16"/>
          <w:szCs w:val="16"/>
        </w:rPr>
        <w:t>jeho zástupci, je-li zmocněn je přijmout. Není-li oprávněný ani jeho zástupce přítomen, vykonavatel zašle částku oprávněnému. Je-li oprávněných několik, složí se částka na účet soudu</w:t>
      </w:r>
      <w:r w:rsidR="004609A0" w:rsidRPr="007D7680">
        <w:rPr>
          <w:sz w:val="16"/>
          <w:szCs w:val="16"/>
        </w:rPr>
        <w:t xml:space="preserve"> a </w:t>
      </w:r>
      <w:r w:rsidRPr="007D7680">
        <w:rPr>
          <w:sz w:val="16"/>
          <w:szCs w:val="16"/>
        </w:rPr>
        <w:t>spis se předloží soudci nebo vyššímu soudnímu úředníkovi.</w:t>
      </w:r>
    </w:p>
    <w:p w14:paraId="7C566566" w14:textId="77777777" w:rsidR="000F1416" w:rsidRPr="007D7680" w:rsidRDefault="000F1416" w:rsidP="007375E5">
      <w:pPr>
        <w:pStyle w:val="Zkladntext"/>
        <w:numPr>
          <w:ilvl w:val="0"/>
          <w:numId w:val="74"/>
        </w:numPr>
        <w:rPr>
          <w:sz w:val="16"/>
          <w:szCs w:val="16"/>
        </w:rPr>
      </w:pPr>
      <w:r w:rsidRPr="007D7680">
        <w:rPr>
          <w:sz w:val="16"/>
          <w:szCs w:val="16"/>
        </w:rPr>
        <w:t>Vykonavatel potvrdí povinnému přijetí nebo odnětí peněžní částky stvrzenkou</w:t>
      </w:r>
      <w:r w:rsidR="00581133" w:rsidRPr="007D7680">
        <w:rPr>
          <w:sz w:val="16"/>
          <w:szCs w:val="16"/>
        </w:rPr>
        <w:t xml:space="preserve"> z </w:t>
      </w:r>
      <w:r w:rsidRPr="007D7680">
        <w:rPr>
          <w:sz w:val="16"/>
          <w:szCs w:val="16"/>
        </w:rPr>
        <w:t>kvitančního sešitu</w:t>
      </w:r>
      <w:r w:rsidR="00572883" w:rsidRPr="007D7680">
        <w:rPr>
          <w:sz w:val="16"/>
          <w:szCs w:val="16"/>
        </w:rPr>
        <w:t>. V </w:t>
      </w:r>
      <w:r w:rsidRPr="007D7680">
        <w:rPr>
          <w:sz w:val="16"/>
          <w:szCs w:val="16"/>
        </w:rPr>
        <w:t>kvitančním sešitu zůstane malý díl prvního listu stvrzenky, druhý díl bude odevzdán povinnému</w:t>
      </w:r>
      <w:r w:rsidR="004609A0" w:rsidRPr="007D7680">
        <w:rPr>
          <w:sz w:val="16"/>
          <w:szCs w:val="16"/>
        </w:rPr>
        <w:t xml:space="preserve"> a </w:t>
      </w:r>
      <w:r w:rsidRPr="007D7680">
        <w:rPr>
          <w:sz w:val="16"/>
          <w:szCs w:val="16"/>
        </w:rPr>
        <w:t>celý druhý list kvitančního sešitu (průpis obou částí prvního listu) se zařadí do příslušného spisu E.</w:t>
      </w:r>
    </w:p>
    <w:p w14:paraId="197CF683" w14:textId="77777777" w:rsidR="000F1416" w:rsidRPr="007D7680" w:rsidRDefault="000F1416" w:rsidP="007375E5">
      <w:pPr>
        <w:pStyle w:val="Zkladntext"/>
        <w:numPr>
          <w:ilvl w:val="0"/>
          <w:numId w:val="74"/>
        </w:numPr>
        <w:rPr>
          <w:sz w:val="16"/>
          <w:szCs w:val="16"/>
        </w:rPr>
      </w:pPr>
      <w:r w:rsidRPr="007D7680">
        <w:rPr>
          <w:sz w:val="16"/>
          <w:szCs w:val="16"/>
        </w:rPr>
        <w:t>Vydal-li vykonavatel přijaté nebo povinnému odebrané peněžní částky oprávněnému, potvrdí oprávněný příjem</w:t>
      </w:r>
      <w:r w:rsidR="009709AD" w:rsidRPr="007D7680">
        <w:rPr>
          <w:sz w:val="16"/>
          <w:szCs w:val="16"/>
        </w:rPr>
        <w:t xml:space="preserve"> v </w:t>
      </w:r>
      <w:r w:rsidRPr="007D7680">
        <w:rPr>
          <w:sz w:val="16"/>
          <w:szCs w:val="16"/>
        </w:rPr>
        <w:t>protokolu. Zaslal-li vykonavatel peněžitou částku oprávněnému, připojí</w:t>
      </w:r>
      <w:r w:rsidR="00581133" w:rsidRPr="007D7680">
        <w:rPr>
          <w:sz w:val="16"/>
          <w:szCs w:val="16"/>
        </w:rPr>
        <w:t xml:space="preserve"> k </w:t>
      </w:r>
      <w:r w:rsidRPr="007D7680">
        <w:rPr>
          <w:sz w:val="16"/>
          <w:szCs w:val="16"/>
        </w:rPr>
        <w:t>protokolu</w:t>
      </w:r>
      <w:r w:rsidR="00581133" w:rsidRPr="007D7680">
        <w:rPr>
          <w:sz w:val="16"/>
          <w:szCs w:val="16"/>
        </w:rPr>
        <w:t xml:space="preserve"> o </w:t>
      </w:r>
      <w:r w:rsidRPr="007D7680">
        <w:rPr>
          <w:sz w:val="16"/>
          <w:szCs w:val="16"/>
        </w:rPr>
        <w:t>úkonu stvrzenku</w:t>
      </w:r>
      <w:r w:rsidR="00581133" w:rsidRPr="007D7680">
        <w:rPr>
          <w:sz w:val="16"/>
          <w:szCs w:val="16"/>
        </w:rPr>
        <w:t xml:space="preserve"> o </w:t>
      </w:r>
      <w:r w:rsidRPr="007D7680">
        <w:rPr>
          <w:sz w:val="16"/>
          <w:szCs w:val="16"/>
        </w:rPr>
        <w:t>odeslání peněz</w:t>
      </w:r>
      <w:r w:rsidR="00572883" w:rsidRPr="007D7680">
        <w:rPr>
          <w:sz w:val="16"/>
          <w:szCs w:val="16"/>
        </w:rPr>
        <w:t>.</w:t>
      </w:r>
      <w:r w:rsidR="003545F8" w:rsidRPr="007D7680">
        <w:rPr>
          <w:sz w:val="16"/>
          <w:szCs w:val="16"/>
        </w:rPr>
        <w:t xml:space="preserve"> Není-li o úkonu sepisován protokol</w:t>
      </w:r>
      <w:hyperlink w:anchor="Poz_49" w:history="1">
        <w:r w:rsidR="003545F8" w:rsidRPr="007D7680">
          <w:rPr>
            <w:rStyle w:val="Hypertextovodkaz"/>
            <w:sz w:val="16"/>
            <w:szCs w:val="16"/>
            <w:vertAlign w:val="superscript"/>
          </w:rPr>
          <w:t>49)</w:t>
        </w:r>
      </w:hyperlink>
      <w:r w:rsidR="003545F8" w:rsidRPr="007D7680">
        <w:rPr>
          <w:sz w:val="16"/>
          <w:szCs w:val="16"/>
        </w:rPr>
        <w:t>, sepíše vykonavatel o předání odebrané peněžní částky úřední záznam, který potvrdí oprávněný svým podpisem; jestliže byla v případě, kdy o úkonu není sepisován protokol, peněžitá částka oprávněnému zaslána, založí se stvrzenka o odeslání peněz do příslušného spisu.</w:t>
      </w:r>
      <w:r w:rsidR="00572883" w:rsidRPr="007D7680">
        <w:rPr>
          <w:sz w:val="16"/>
          <w:szCs w:val="16"/>
        </w:rPr>
        <w:t xml:space="preserve"> V </w:t>
      </w:r>
      <w:r w:rsidRPr="007D7680">
        <w:rPr>
          <w:sz w:val="16"/>
          <w:szCs w:val="16"/>
        </w:rPr>
        <w:t>každém případě zadrží přiměřenou částku na krytí výloh spojených</w:t>
      </w:r>
      <w:r w:rsidR="00581133" w:rsidRPr="007D7680">
        <w:rPr>
          <w:sz w:val="16"/>
          <w:szCs w:val="16"/>
        </w:rPr>
        <w:t xml:space="preserve"> s </w:t>
      </w:r>
      <w:r w:rsidRPr="007D7680">
        <w:rPr>
          <w:sz w:val="16"/>
          <w:szCs w:val="16"/>
        </w:rPr>
        <w:t>řízením, výkonem</w:t>
      </w:r>
      <w:r w:rsidR="004609A0" w:rsidRPr="007D7680">
        <w:rPr>
          <w:sz w:val="16"/>
          <w:szCs w:val="16"/>
        </w:rPr>
        <w:t xml:space="preserve"> a </w:t>
      </w:r>
      <w:r w:rsidRPr="007D7680">
        <w:rPr>
          <w:sz w:val="16"/>
          <w:szCs w:val="16"/>
        </w:rPr>
        <w:t>na úhradu nákladů oprávněného, které dosud nebyly soudem určeny,</w:t>
      </w:r>
      <w:r w:rsidR="004609A0" w:rsidRPr="007D7680">
        <w:rPr>
          <w:sz w:val="16"/>
          <w:szCs w:val="16"/>
        </w:rPr>
        <w:t xml:space="preserve"> a </w:t>
      </w:r>
      <w:r w:rsidRPr="007D7680">
        <w:rPr>
          <w:sz w:val="16"/>
          <w:szCs w:val="16"/>
        </w:rPr>
        <w:t>složí ji na účet soudu. Obdobně se postupuje při vymáhání soudních pohledávek, výjimečně lze přijatou částku odevzdat pokladníkovi.</w:t>
      </w:r>
    </w:p>
    <w:p w14:paraId="6A09CE30" w14:textId="77777777" w:rsidR="000F1416" w:rsidRPr="007D7680" w:rsidRDefault="000F1416" w:rsidP="007375E5">
      <w:pPr>
        <w:pStyle w:val="Zkladntext"/>
        <w:numPr>
          <w:ilvl w:val="0"/>
          <w:numId w:val="74"/>
        </w:numPr>
        <w:rPr>
          <w:sz w:val="16"/>
          <w:szCs w:val="16"/>
        </w:rPr>
      </w:pPr>
      <w:r w:rsidRPr="007D7680">
        <w:rPr>
          <w:sz w:val="16"/>
          <w:szCs w:val="16"/>
        </w:rPr>
        <w:t>Vedoucí soudní kanceláře je povinen do tří dnů po úkonu prověřit podle kvitančního sešitu</w:t>
      </w:r>
      <w:r w:rsidR="004609A0" w:rsidRPr="007D7680">
        <w:rPr>
          <w:sz w:val="16"/>
          <w:szCs w:val="16"/>
        </w:rPr>
        <w:t xml:space="preserve"> a </w:t>
      </w:r>
      <w:r w:rsidRPr="007D7680">
        <w:rPr>
          <w:sz w:val="16"/>
          <w:szCs w:val="16"/>
        </w:rPr>
        <w:t>podle spisu, zda odebrané peníze byly odevzdány oprávněnému, popřípadě uloženy na účet soudu. Výsledek tohoto zjištění potvrdí datem</w:t>
      </w:r>
      <w:r w:rsidR="004609A0" w:rsidRPr="007D7680">
        <w:rPr>
          <w:sz w:val="16"/>
          <w:szCs w:val="16"/>
        </w:rPr>
        <w:t xml:space="preserve"> a </w:t>
      </w:r>
      <w:r w:rsidRPr="007D7680">
        <w:rPr>
          <w:sz w:val="16"/>
          <w:szCs w:val="16"/>
        </w:rPr>
        <w:t>podpisem</w:t>
      </w:r>
      <w:r w:rsidR="009709AD" w:rsidRPr="007D7680">
        <w:rPr>
          <w:sz w:val="16"/>
          <w:szCs w:val="16"/>
        </w:rPr>
        <w:t xml:space="preserve"> v </w:t>
      </w:r>
      <w:r w:rsidRPr="007D7680">
        <w:rPr>
          <w:sz w:val="16"/>
          <w:szCs w:val="16"/>
        </w:rPr>
        <w:t>kvitančním sešitě, na případné nedostatky či</w:t>
      </w:r>
      <w:r w:rsidR="00F50A52">
        <w:rPr>
          <w:sz w:val="16"/>
          <w:szCs w:val="16"/>
        </w:rPr>
        <w:t> </w:t>
      </w:r>
      <w:r w:rsidRPr="007D7680">
        <w:rPr>
          <w:sz w:val="16"/>
          <w:szCs w:val="16"/>
        </w:rPr>
        <w:t>prodlení ihned upozorní správu soudu.</w:t>
      </w:r>
    </w:p>
    <w:p w14:paraId="1537F609"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4188" w:name="_Toc233193277"/>
      <w:bookmarkStart w:id="4189" w:name="_Toc221856862"/>
      <w:bookmarkStart w:id="4190" w:name="_Toc233209875"/>
      <w:bookmarkStart w:id="4191" w:name="_Toc233283694"/>
      <w:bookmarkStart w:id="4192" w:name="_Toc233286497"/>
      <w:bookmarkStart w:id="4193" w:name="_Toc233289459"/>
      <w:bookmarkStart w:id="4194" w:name="_Toc233292567"/>
      <w:bookmarkStart w:id="4195" w:name="_Toc233293236"/>
      <w:bookmarkStart w:id="4196" w:name="_Toc233199303"/>
      <w:bookmarkStart w:id="4197" w:name="_Toc233213471"/>
      <w:bookmarkStart w:id="4198" w:name="_Toc233216529"/>
      <w:bookmarkStart w:id="4199" w:name="_Toc213959896"/>
      <w:bookmarkStart w:id="4200" w:name="_Toc233301339"/>
      <w:bookmarkStart w:id="4201" w:name="_Toc233302671"/>
      <w:bookmarkStart w:id="4202" w:name="_Toc233307946"/>
      <w:bookmarkStart w:id="4203" w:name="_Toc233313512"/>
      <w:bookmarkStart w:id="4204" w:name="_Toc233315815"/>
      <w:bookmarkStart w:id="4205" w:name="_Toc233342693"/>
      <w:bookmarkStart w:id="4206" w:name="_Toc233343359"/>
      <w:bookmarkStart w:id="4207" w:name="_Toc233344710"/>
      <w:bookmarkStart w:id="4208" w:name="_Toc233355195"/>
      <w:bookmarkStart w:id="4209" w:name="_Toc233357885"/>
      <w:bookmarkStart w:id="4210" w:name="_Toc233368566"/>
      <w:bookmarkStart w:id="4211" w:name="_Toc233370696"/>
      <w:bookmarkStart w:id="4212" w:name="_Toc216775229"/>
      <w:r w:rsidRPr="007D7680">
        <w:rPr>
          <w:rFonts w:ascii="Times New Roman" w:eastAsia="MS Mincho" w:hAnsi="Times New Roman"/>
          <w:b/>
          <w:color w:val="008000"/>
          <w:sz w:val="16"/>
          <w:szCs w:val="16"/>
        </w:rPr>
        <w:t>Dražba movitých věcí</w:t>
      </w:r>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p>
    <w:p w14:paraId="1EE66EA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4213" w:name="_Toc233193278"/>
      <w:bookmarkStart w:id="4214" w:name="_Toc221856863"/>
      <w:bookmarkStart w:id="4215" w:name="_Toc233209876"/>
      <w:bookmarkStart w:id="4216" w:name="_Toc233283695"/>
      <w:bookmarkStart w:id="4217" w:name="_Toc233286498"/>
      <w:bookmarkStart w:id="4218" w:name="_Toc233289460"/>
      <w:bookmarkStart w:id="4219" w:name="_Toc233292568"/>
      <w:bookmarkStart w:id="4220" w:name="_Toc233293237"/>
      <w:bookmarkStart w:id="4221" w:name="_Toc233199304"/>
      <w:bookmarkStart w:id="4222" w:name="_Toc233213472"/>
      <w:bookmarkStart w:id="4223" w:name="_Toc233216530"/>
      <w:bookmarkStart w:id="4224" w:name="_Toc213959897"/>
      <w:bookmarkStart w:id="4225" w:name="_Toc233301340"/>
      <w:bookmarkStart w:id="4226" w:name="_Toc233302672"/>
      <w:bookmarkStart w:id="4227" w:name="_Toc233307947"/>
      <w:bookmarkStart w:id="4228" w:name="_Toc233313513"/>
      <w:bookmarkStart w:id="4229" w:name="_Toc233315816"/>
      <w:bookmarkStart w:id="4230" w:name="_Toc233342694"/>
      <w:bookmarkStart w:id="4231" w:name="_Toc233343360"/>
      <w:bookmarkStart w:id="4232" w:name="_Toc233344711"/>
      <w:bookmarkStart w:id="4233" w:name="_Toc233355196"/>
      <w:bookmarkStart w:id="4234" w:name="_Toc233357886"/>
      <w:bookmarkStart w:id="4235" w:name="_Toc233368567"/>
      <w:bookmarkStart w:id="4236" w:name="_Toc233370697"/>
      <w:bookmarkStart w:id="4237" w:name="_Toc2167752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114</w:t>
      </w:r>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p>
    <w:p w14:paraId="092F6C56" w14:textId="77777777" w:rsidR="00E6412C" w:rsidRPr="007D7680" w:rsidRDefault="00E6412C" w:rsidP="007375E5">
      <w:pPr>
        <w:pStyle w:val="Zkladntext"/>
        <w:numPr>
          <w:ilvl w:val="0"/>
          <w:numId w:val="75"/>
        </w:numPr>
        <w:rPr>
          <w:sz w:val="16"/>
          <w:szCs w:val="16"/>
        </w:rPr>
      </w:pPr>
      <w:r w:rsidRPr="007D7680">
        <w:rPr>
          <w:sz w:val="16"/>
          <w:szCs w:val="16"/>
        </w:rPr>
        <w:t xml:space="preserve">Postup při dražbě movitých věcí se řídí příslušnými ustanoveními </w:t>
      </w:r>
      <w:r w:rsidR="00581133" w:rsidRPr="007D7680">
        <w:rPr>
          <w:sz w:val="16"/>
          <w:szCs w:val="16"/>
        </w:rPr>
        <w:t>o. s. ř.</w:t>
      </w:r>
      <w:r w:rsidR="004609A0" w:rsidRPr="007D7680">
        <w:rPr>
          <w:sz w:val="16"/>
          <w:szCs w:val="16"/>
        </w:rPr>
        <w:t xml:space="preserve"> a </w:t>
      </w:r>
      <w:r w:rsidRPr="007D7680">
        <w:rPr>
          <w:sz w:val="16"/>
          <w:szCs w:val="16"/>
        </w:rPr>
        <w:t>j. ř.</w:t>
      </w:r>
    </w:p>
    <w:p w14:paraId="7B5BE226" w14:textId="78CE7080" w:rsidR="000F1416" w:rsidRPr="007D7680" w:rsidRDefault="00FB2292" w:rsidP="007375E5">
      <w:pPr>
        <w:pStyle w:val="Zkladntext"/>
        <w:numPr>
          <w:ilvl w:val="0"/>
          <w:numId w:val="75"/>
        </w:numPr>
        <w:rPr>
          <w:sz w:val="16"/>
          <w:szCs w:val="16"/>
        </w:rPr>
      </w:pPr>
      <w:r w:rsidRPr="00F63D27">
        <w:rPr>
          <w:bCs/>
          <w:sz w:val="16"/>
          <w:szCs w:val="16"/>
        </w:rPr>
        <w:t>Dražbu může provést i vykonavatel.</w:t>
      </w:r>
      <w:r w:rsidR="00E6412C" w:rsidRPr="007D7680">
        <w:rPr>
          <w:sz w:val="16"/>
          <w:szCs w:val="16"/>
        </w:rPr>
        <w:t xml:space="preserve"> Považuje-li to za potřebné, může požádat správu soudu</w:t>
      </w:r>
      <w:r w:rsidR="00581133" w:rsidRPr="007D7680">
        <w:rPr>
          <w:sz w:val="16"/>
          <w:szCs w:val="16"/>
        </w:rPr>
        <w:t xml:space="preserve"> o </w:t>
      </w:r>
      <w:r w:rsidR="00E6412C" w:rsidRPr="007D7680">
        <w:rPr>
          <w:sz w:val="16"/>
          <w:szCs w:val="16"/>
        </w:rPr>
        <w:t>vyslání zapisovatelky</w:t>
      </w:r>
      <w:r w:rsidR="00581133" w:rsidRPr="007D7680">
        <w:rPr>
          <w:sz w:val="16"/>
          <w:szCs w:val="16"/>
        </w:rPr>
        <w:t xml:space="preserve"> k </w:t>
      </w:r>
      <w:r w:rsidR="00E6412C" w:rsidRPr="007D7680">
        <w:rPr>
          <w:sz w:val="16"/>
          <w:szCs w:val="16"/>
        </w:rPr>
        <w:t>sepsání protokolu</w:t>
      </w:r>
      <w:r w:rsidR="00581133" w:rsidRPr="007D7680">
        <w:rPr>
          <w:sz w:val="16"/>
          <w:szCs w:val="16"/>
        </w:rPr>
        <w:t xml:space="preserve"> o </w:t>
      </w:r>
      <w:r w:rsidR="00E6412C" w:rsidRPr="007D7680">
        <w:rPr>
          <w:sz w:val="16"/>
          <w:szCs w:val="16"/>
        </w:rPr>
        <w:t>průběhu dražby. Při dražbě většího rozsahu může být přítomno více zaměstnanců soudu určených správou soudu</w:t>
      </w:r>
      <w:r w:rsidR="00581133" w:rsidRPr="007D7680">
        <w:rPr>
          <w:sz w:val="16"/>
          <w:szCs w:val="16"/>
        </w:rPr>
        <w:t xml:space="preserve"> k </w:t>
      </w:r>
      <w:r w:rsidR="00E6412C" w:rsidRPr="007D7680">
        <w:rPr>
          <w:sz w:val="16"/>
          <w:szCs w:val="16"/>
        </w:rPr>
        <w:t>zajištění pomocných prací při dražbě.</w:t>
      </w:r>
    </w:p>
    <w:p w14:paraId="0EFFD3E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38" w:name="_Toc233193279"/>
      <w:bookmarkStart w:id="4239" w:name="_Toc221856864"/>
      <w:bookmarkStart w:id="4240" w:name="_Toc233209877"/>
      <w:bookmarkStart w:id="4241" w:name="_Toc233283696"/>
      <w:bookmarkStart w:id="4242" w:name="_Toc233286499"/>
      <w:bookmarkStart w:id="4243" w:name="_Toc233289461"/>
      <w:bookmarkStart w:id="4244" w:name="_Toc233292569"/>
      <w:bookmarkStart w:id="4245" w:name="_Toc233293238"/>
      <w:bookmarkStart w:id="4246" w:name="_Toc233199305"/>
      <w:bookmarkStart w:id="4247" w:name="_Toc233213473"/>
      <w:bookmarkStart w:id="4248" w:name="_Toc233216531"/>
      <w:bookmarkStart w:id="4249" w:name="_Toc213959898"/>
      <w:bookmarkStart w:id="4250" w:name="_Toc233301341"/>
      <w:bookmarkStart w:id="4251" w:name="_Toc233302673"/>
      <w:bookmarkStart w:id="4252" w:name="_Toc233307948"/>
      <w:bookmarkStart w:id="4253" w:name="_Toc233313514"/>
      <w:bookmarkStart w:id="4254" w:name="_Toc233315817"/>
      <w:bookmarkStart w:id="4255" w:name="_Toc233342695"/>
      <w:bookmarkStart w:id="4256" w:name="_Toc233343361"/>
      <w:bookmarkStart w:id="4257" w:name="_Toc233344712"/>
      <w:bookmarkStart w:id="4258" w:name="_Toc233355197"/>
      <w:bookmarkStart w:id="4259" w:name="_Toc233357887"/>
      <w:bookmarkStart w:id="4260" w:name="_Toc233368568"/>
      <w:bookmarkStart w:id="4261" w:name="_Toc233370698"/>
      <w:bookmarkStart w:id="4262" w:name="_Toc2167752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115</w:t>
      </w:r>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p>
    <w:p w14:paraId="07700CD3" w14:textId="77777777" w:rsidR="000F1416" w:rsidRPr="007D7680" w:rsidRDefault="000F1416" w:rsidP="007375E5">
      <w:pPr>
        <w:pStyle w:val="Zkladntext"/>
        <w:numPr>
          <w:ilvl w:val="0"/>
          <w:numId w:val="76"/>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se kromě předepsaných náležitostí uvede zejména:</w:t>
      </w:r>
    </w:p>
    <w:p w14:paraId="70A8A2F6" w14:textId="77777777" w:rsidR="000F1416" w:rsidRPr="007D7680" w:rsidRDefault="000F1416" w:rsidP="007375E5">
      <w:pPr>
        <w:pStyle w:val="Zkladntext"/>
        <w:numPr>
          <w:ilvl w:val="0"/>
          <w:numId w:val="77"/>
        </w:numPr>
        <w:ind w:left="358" w:hanging="74"/>
        <w:rPr>
          <w:sz w:val="16"/>
          <w:szCs w:val="16"/>
        </w:rPr>
      </w:pPr>
      <w:r w:rsidRPr="007D7680">
        <w:rPr>
          <w:sz w:val="16"/>
          <w:szCs w:val="16"/>
        </w:rPr>
        <w:t>které věci byly vyvolány</w:t>
      </w:r>
      <w:r w:rsidR="004609A0" w:rsidRPr="007D7680">
        <w:rPr>
          <w:sz w:val="16"/>
          <w:szCs w:val="16"/>
        </w:rPr>
        <w:t xml:space="preserve"> a </w:t>
      </w:r>
      <w:r w:rsidRPr="007D7680">
        <w:rPr>
          <w:sz w:val="16"/>
          <w:szCs w:val="16"/>
        </w:rPr>
        <w:t>pod jakými běžnými čísly jsou zapsány</w:t>
      </w:r>
      <w:r w:rsidR="009709AD" w:rsidRPr="007D7680">
        <w:rPr>
          <w:sz w:val="16"/>
          <w:szCs w:val="16"/>
        </w:rPr>
        <w:t xml:space="preserve"> v </w:t>
      </w:r>
      <w:r w:rsidRPr="007D7680">
        <w:rPr>
          <w:sz w:val="16"/>
          <w:szCs w:val="16"/>
        </w:rPr>
        <w:t>soupisu věcí,</w:t>
      </w:r>
    </w:p>
    <w:p w14:paraId="1080ACEF" w14:textId="77777777" w:rsidR="000F1416" w:rsidRPr="007D7680" w:rsidRDefault="000F1416" w:rsidP="007375E5">
      <w:pPr>
        <w:pStyle w:val="Zkladntext"/>
        <w:numPr>
          <w:ilvl w:val="0"/>
          <w:numId w:val="77"/>
        </w:numPr>
        <w:rPr>
          <w:sz w:val="16"/>
          <w:szCs w:val="16"/>
        </w:rPr>
      </w:pPr>
      <w:r w:rsidRPr="007D7680">
        <w:rPr>
          <w:sz w:val="16"/>
          <w:szCs w:val="16"/>
        </w:rPr>
        <w:t>jaká byla odhadní cena jednotlivých zabavených věcí</w:t>
      </w:r>
      <w:r w:rsidR="004609A0" w:rsidRPr="007D7680">
        <w:rPr>
          <w:sz w:val="16"/>
          <w:szCs w:val="16"/>
        </w:rPr>
        <w:t xml:space="preserve"> a </w:t>
      </w:r>
      <w:r w:rsidRPr="007D7680">
        <w:rPr>
          <w:sz w:val="16"/>
          <w:szCs w:val="16"/>
        </w:rPr>
        <w:t>jaké bylo nejnižší podání,</w:t>
      </w:r>
    </w:p>
    <w:p w14:paraId="33770027" w14:textId="77777777" w:rsidR="000F1416" w:rsidRPr="007D7680" w:rsidRDefault="000F1416" w:rsidP="007375E5">
      <w:pPr>
        <w:pStyle w:val="Zkladntext"/>
        <w:numPr>
          <w:ilvl w:val="0"/>
          <w:numId w:val="77"/>
        </w:numPr>
        <w:rPr>
          <w:sz w:val="16"/>
          <w:szCs w:val="16"/>
        </w:rPr>
      </w:pPr>
      <w:r w:rsidRPr="007D7680">
        <w:rPr>
          <w:sz w:val="16"/>
          <w:szCs w:val="16"/>
        </w:rPr>
        <w:t>jakého nejvyššího podání za jednotlivé věci bylo docíleno</w:t>
      </w:r>
      <w:r w:rsidR="004609A0" w:rsidRPr="007D7680">
        <w:rPr>
          <w:sz w:val="16"/>
          <w:szCs w:val="16"/>
        </w:rPr>
        <w:t xml:space="preserve"> a </w:t>
      </w:r>
      <w:r w:rsidRPr="007D7680">
        <w:rPr>
          <w:sz w:val="16"/>
          <w:szCs w:val="16"/>
        </w:rPr>
        <w:t xml:space="preserve">kdo byl jejich vydražitelem včetně jeho </w:t>
      </w:r>
      <w:r w:rsidR="00E6412C" w:rsidRPr="007D7680">
        <w:rPr>
          <w:sz w:val="16"/>
          <w:szCs w:val="16"/>
        </w:rPr>
        <w:t xml:space="preserve">osobního </w:t>
      </w:r>
      <w:r w:rsidRPr="007D7680">
        <w:rPr>
          <w:sz w:val="16"/>
          <w:szCs w:val="16"/>
        </w:rPr>
        <w:t>jména, příjmení</w:t>
      </w:r>
      <w:r w:rsidR="004609A0" w:rsidRPr="007D7680">
        <w:rPr>
          <w:sz w:val="16"/>
          <w:szCs w:val="16"/>
        </w:rPr>
        <w:t xml:space="preserve"> a </w:t>
      </w:r>
      <w:r w:rsidRPr="007D7680">
        <w:rPr>
          <w:sz w:val="16"/>
          <w:szCs w:val="16"/>
        </w:rPr>
        <w:t>rodného čísla;</w:t>
      </w:r>
      <w:r w:rsidR="00581133" w:rsidRPr="007D7680">
        <w:rPr>
          <w:sz w:val="16"/>
          <w:szCs w:val="16"/>
        </w:rPr>
        <w:t xml:space="preserve"> u </w:t>
      </w:r>
      <w:r w:rsidRPr="007D7680">
        <w:rPr>
          <w:sz w:val="16"/>
          <w:szCs w:val="16"/>
        </w:rPr>
        <w:t>právnických osob název, sídlo</w:t>
      </w:r>
      <w:r w:rsidR="004609A0" w:rsidRPr="007D7680">
        <w:rPr>
          <w:sz w:val="16"/>
          <w:szCs w:val="16"/>
        </w:rPr>
        <w:t xml:space="preserve"> a </w:t>
      </w:r>
      <w:r w:rsidRPr="007D7680">
        <w:rPr>
          <w:sz w:val="16"/>
          <w:szCs w:val="16"/>
        </w:rPr>
        <w:t>IČ,</w:t>
      </w:r>
    </w:p>
    <w:p w14:paraId="774D9BE6" w14:textId="77777777" w:rsidR="000F1416" w:rsidRPr="007D7680" w:rsidRDefault="000F1416" w:rsidP="007375E5">
      <w:pPr>
        <w:pStyle w:val="Zkladntext"/>
        <w:numPr>
          <w:ilvl w:val="0"/>
          <w:numId w:val="77"/>
        </w:numPr>
        <w:rPr>
          <w:sz w:val="16"/>
          <w:szCs w:val="16"/>
        </w:rPr>
      </w:pPr>
      <w:r w:rsidRPr="007D7680">
        <w:rPr>
          <w:sz w:val="16"/>
          <w:szCs w:val="16"/>
        </w:rPr>
        <w:t>které</w:t>
      </w:r>
      <w:r w:rsidR="00581133" w:rsidRPr="007D7680">
        <w:rPr>
          <w:sz w:val="16"/>
          <w:szCs w:val="16"/>
        </w:rPr>
        <w:t xml:space="preserve"> z </w:t>
      </w:r>
      <w:r w:rsidRPr="007D7680">
        <w:rPr>
          <w:sz w:val="16"/>
          <w:szCs w:val="16"/>
        </w:rPr>
        <w:t>vyvolaných věcí nebyly prodány</w:t>
      </w:r>
      <w:r w:rsidR="004609A0" w:rsidRPr="007D7680">
        <w:rPr>
          <w:sz w:val="16"/>
          <w:szCs w:val="16"/>
        </w:rPr>
        <w:t xml:space="preserve"> a </w:t>
      </w:r>
      <w:r w:rsidRPr="007D7680">
        <w:rPr>
          <w:sz w:val="16"/>
          <w:szCs w:val="16"/>
        </w:rPr>
        <w:t>jak</w:t>
      </w:r>
      <w:r w:rsidR="00581133" w:rsidRPr="007D7680">
        <w:rPr>
          <w:sz w:val="16"/>
          <w:szCs w:val="16"/>
        </w:rPr>
        <w:t xml:space="preserve"> s </w:t>
      </w:r>
      <w:r w:rsidRPr="007D7680">
        <w:rPr>
          <w:sz w:val="16"/>
          <w:szCs w:val="16"/>
        </w:rPr>
        <w:t>nimi bylo naloženo,</w:t>
      </w:r>
    </w:p>
    <w:p w14:paraId="7762CE8C" w14:textId="77777777" w:rsidR="000F1416" w:rsidRPr="007D7680" w:rsidRDefault="000F1416" w:rsidP="007375E5">
      <w:pPr>
        <w:pStyle w:val="Zkladntext"/>
        <w:numPr>
          <w:ilvl w:val="0"/>
          <w:numId w:val="77"/>
        </w:numPr>
        <w:rPr>
          <w:sz w:val="16"/>
          <w:szCs w:val="16"/>
        </w:rPr>
      </w:pPr>
      <w:r w:rsidRPr="007D7680">
        <w:rPr>
          <w:sz w:val="16"/>
          <w:szCs w:val="16"/>
        </w:rPr>
        <w:t>zda dražební výtěžek byl vydán (zaslán) vymáhajícímu věřiteli nebo uložen</w:t>
      </w:r>
      <w:r w:rsidR="00581133" w:rsidRPr="007D7680">
        <w:rPr>
          <w:sz w:val="16"/>
          <w:szCs w:val="16"/>
        </w:rPr>
        <w:t xml:space="preserve"> u </w:t>
      </w:r>
      <w:r w:rsidRPr="007D7680">
        <w:rPr>
          <w:sz w:val="16"/>
          <w:szCs w:val="16"/>
        </w:rPr>
        <w:t>soudu.</w:t>
      </w:r>
    </w:p>
    <w:p w14:paraId="249AC4C7" w14:textId="77777777" w:rsidR="000F1416" w:rsidRPr="007D7680" w:rsidRDefault="000F1416" w:rsidP="007375E5">
      <w:pPr>
        <w:pStyle w:val="Zkladntext"/>
        <w:numPr>
          <w:ilvl w:val="0"/>
          <w:numId w:val="76"/>
        </w:numPr>
        <w:rPr>
          <w:sz w:val="16"/>
          <w:szCs w:val="16"/>
        </w:rPr>
      </w:pPr>
      <w:r w:rsidRPr="007D7680">
        <w:rPr>
          <w:sz w:val="16"/>
          <w:szCs w:val="16"/>
        </w:rPr>
        <w:t>Jednotlivá podání se</w:t>
      </w:r>
      <w:r w:rsidR="009709AD" w:rsidRPr="007D7680">
        <w:rPr>
          <w:sz w:val="16"/>
          <w:szCs w:val="16"/>
        </w:rPr>
        <w:t xml:space="preserve"> v </w:t>
      </w:r>
      <w:r w:rsidRPr="007D7680">
        <w:rPr>
          <w:sz w:val="16"/>
          <w:szCs w:val="16"/>
        </w:rPr>
        <w:t>protokole neuvádějí; vydražitelé protokol nepodepisují.</w:t>
      </w:r>
    </w:p>
    <w:p w14:paraId="607BB9C4" w14:textId="77777777" w:rsidR="000F1416" w:rsidRPr="007D7680" w:rsidRDefault="000F1416" w:rsidP="007375E5">
      <w:pPr>
        <w:pStyle w:val="Zkladntext"/>
        <w:numPr>
          <w:ilvl w:val="0"/>
          <w:numId w:val="76"/>
        </w:numPr>
        <w:rPr>
          <w:sz w:val="16"/>
          <w:szCs w:val="16"/>
        </w:rPr>
      </w:pPr>
      <w:r w:rsidRPr="007D7680">
        <w:rPr>
          <w:sz w:val="16"/>
          <w:szCs w:val="16"/>
        </w:rPr>
        <w:t>Vydražiteli, který zaplatil nejvyšší podání, vydá vykonavatel na</w:t>
      </w:r>
      <w:r w:rsidR="00832CF3">
        <w:rPr>
          <w:sz w:val="16"/>
          <w:szCs w:val="16"/>
        </w:rPr>
        <w:t> </w:t>
      </w:r>
      <w:r w:rsidRPr="007D7680">
        <w:rPr>
          <w:sz w:val="16"/>
          <w:szCs w:val="16"/>
        </w:rPr>
        <w:t>přijetí této částky stvrzenku</w:t>
      </w:r>
      <w:r w:rsidR="00581133" w:rsidRPr="007D7680">
        <w:rPr>
          <w:sz w:val="16"/>
          <w:szCs w:val="16"/>
        </w:rPr>
        <w:t xml:space="preserve"> z </w:t>
      </w:r>
      <w:r w:rsidRPr="007D7680">
        <w:rPr>
          <w:sz w:val="16"/>
          <w:szCs w:val="16"/>
        </w:rPr>
        <w:t xml:space="preserve">kvitančního sešitu, přičemž postupuje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2</w:t>
      </w:r>
      <w:r w:rsidR="005A332E" w:rsidRPr="007D7680">
        <w:rPr>
          <w:sz w:val="16"/>
          <w:szCs w:val="16"/>
        </w:rPr>
        <w:t>. S </w:t>
      </w:r>
      <w:r w:rsidRPr="007D7680">
        <w:rPr>
          <w:sz w:val="16"/>
          <w:szCs w:val="16"/>
        </w:rPr>
        <w:t xml:space="preserve">utrženou peněžní částkou naloží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3.</w:t>
      </w:r>
    </w:p>
    <w:p w14:paraId="05928C3E" w14:textId="5CF81EEE" w:rsidR="000F1416" w:rsidRPr="007D7680" w:rsidRDefault="000F1416" w:rsidP="007375E5">
      <w:pPr>
        <w:pStyle w:val="Zkladntext"/>
        <w:numPr>
          <w:ilvl w:val="0"/>
          <w:numId w:val="76"/>
        </w:numPr>
        <w:rPr>
          <w:sz w:val="16"/>
          <w:szCs w:val="16"/>
        </w:rPr>
      </w:pPr>
      <w:r w:rsidRPr="007D7680">
        <w:rPr>
          <w:sz w:val="16"/>
          <w:szCs w:val="16"/>
        </w:rPr>
        <w:t>Vedoucí kanceláře je povinen do tří dnů po dražbě prověřit podle kvitančního sešitu</w:t>
      </w:r>
      <w:r w:rsidR="004609A0" w:rsidRPr="007D7680">
        <w:rPr>
          <w:sz w:val="16"/>
          <w:szCs w:val="16"/>
        </w:rPr>
        <w:t xml:space="preserve"> a </w:t>
      </w:r>
      <w:r w:rsidRPr="007D7680">
        <w:rPr>
          <w:sz w:val="16"/>
          <w:szCs w:val="16"/>
        </w:rPr>
        <w:t>podle spisu, zda utržené peníze byly odevzdány (odeslány) oprávněnému, popř. uloženy na účet soudu. Výsledek tohoto zjištění vyznačí datem</w:t>
      </w:r>
      <w:r w:rsidR="004609A0" w:rsidRPr="007D7680">
        <w:rPr>
          <w:sz w:val="16"/>
          <w:szCs w:val="16"/>
        </w:rPr>
        <w:t xml:space="preserve"> a </w:t>
      </w:r>
      <w:r w:rsidRPr="007D7680">
        <w:rPr>
          <w:sz w:val="16"/>
          <w:szCs w:val="16"/>
        </w:rPr>
        <w:t>podpisem na stvrzence, která zůstává</w:t>
      </w:r>
      <w:r w:rsidR="009709AD" w:rsidRPr="007D7680">
        <w:rPr>
          <w:sz w:val="16"/>
          <w:szCs w:val="16"/>
        </w:rPr>
        <w:t xml:space="preserve"> v </w:t>
      </w:r>
      <w:r w:rsidRPr="007D7680">
        <w:rPr>
          <w:sz w:val="16"/>
          <w:szCs w:val="16"/>
        </w:rPr>
        <w:t>kvitančním sešitu. Na</w:t>
      </w:r>
      <w:r w:rsidR="00FB2292">
        <w:rPr>
          <w:sz w:val="16"/>
          <w:szCs w:val="16"/>
        </w:rPr>
        <w:t> </w:t>
      </w:r>
      <w:r w:rsidRPr="007D7680">
        <w:rPr>
          <w:sz w:val="16"/>
          <w:szCs w:val="16"/>
        </w:rPr>
        <w:t>případné</w:t>
      </w:r>
      <w:r w:rsidR="00FB2292">
        <w:rPr>
          <w:sz w:val="16"/>
          <w:szCs w:val="16"/>
        </w:rPr>
        <w:t> </w:t>
      </w:r>
      <w:r w:rsidRPr="007D7680">
        <w:rPr>
          <w:sz w:val="16"/>
          <w:szCs w:val="16"/>
        </w:rPr>
        <w:t>nedostatky či prodlení ihned upozorní správu soudu.</w:t>
      </w:r>
    </w:p>
    <w:p w14:paraId="621AD98C" w14:textId="77777777" w:rsidR="000F1416" w:rsidRPr="007D7680" w:rsidRDefault="000F1416" w:rsidP="007375E5">
      <w:pPr>
        <w:pStyle w:val="Zkladntext"/>
        <w:numPr>
          <w:ilvl w:val="0"/>
          <w:numId w:val="76"/>
        </w:numPr>
        <w:rPr>
          <w:sz w:val="16"/>
          <w:szCs w:val="16"/>
        </w:rPr>
      </w:pPr>
      <w:r w:rsidRPr="007D7680">
        <w:rPr>
          <w:sz w:val="16"/>
          <w:szCs w:val="16"/>
        </w:rPr>
        <w:lastRenderedPageBreak/>
        <w:t>Soud vydražiteli na žádost vydá doklad</w:t>
      </w:r>
      <w:r w:rsidR="00581133" w:rsidRPr="007D7680">
        <w:rPr>
          <w:sz w:val="16"/>
          <w:szCs w:val="16"/>
        </w:rPr>
        <w:t xml:space="preserve"> o </w:t>
      </w:r>
      <w:r w:rsidRPr="007D7680">
        <w:rPr>
          <w:sz w:val="16"/>
          <w:szCs w:val="16"/>
        </w:rPr>
        <w:t xml:space="preserve">zaplacení, který splňuje náležitosti </w:t>
      </w:r>
      <w:r w:rsidR="00FE0AA5" w:rsidRPr="007D7680">
        <w:rPr>
          <w:sz w:val="16"/>
          <w:szCs w:val="16"/>
        </w:rPr>
        <w:t>§ </w:t>
      </w:r>
      <w:r w:rsidRPr="007D7680">
        <w:rPr>
          <w:sz w:val="16"/>
          <w:szCs w:val="16"/>
        </w:rPr>
        <w:t>2</w:t>
      </w:r>
      <w:r w:rsidR="0049509C" w:rsidRPr="007D7680">
        <w:rPr>
          <w:sz w:val="16"/>
          <w:szCs w:val="16"/>
        </w:rPr>
        <w:t>9</w:t>
      </w:r>
      <w:r w:rsidRPr="007D7680">
        <w:rPr>
          <w:sz w:val="16"/>
          <w:szCs w:val="16"/>
        </w:rPr>
        <w:t xml:space="preserve"> zák. </w:t>
      </w:r>
      <w:r w:rsidR="00FE0AA5" w:rsidRPr="007D7680">
        <w:rPr>
          <w:sz w:val="16"/>
          <w:szCs w:val="16"/>
        </w:rPr>
        <w:t>č. </w:t>
      </w:r>
      <w:r w:rsidRPr="007D7680">
        <w:rPr>
          <w:sz w:val="16"/>
          <w:szCs w:val="16"/>
        </w:rPr>
        <w:t>235/2004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dani</w:t>
      </w:r>
      <w:r w:rsidR="00581133" w:rsidRPr="007D7680">
        <w:rPr>
          <w:sz w:val="16"/>
          <w:szCs w:val="16"/>
        </w:rPr>
        <w:t xml:space="preserve"> z </w:t>
      </w:r>
      <w:r w:rsidRPr="007D7680">
        <w:rPr>
          <w:sz w:val="16"/>
          <w:szCs w:val="16"/>
        </w:rPr>
        <w:t>přidané hodnoty, ve znění pozdějších předpisů. Doklad</w:t>
      </w:r>
      <w:r w:rsidR="00581133" w:rsidRPr="007D7680">
        <w:rPr>
          <w:sz w:val="16"/>
          <w:szCs w:val="16"/>
        </w:rPr>
        <w:t xml:space="preserve"> o </w:t>
      </w:r>
      <w:r w:rsidRPr="007D7680">
        <w:rPr>
          <w:sz w:val="16"/>
          <w:szCs w:val="16"/>
        </w:rPr>
        <w:t>zaplacení vyhotoví</w:t>
      </w:r>
      <w:r w:rsidR="009709AD" w:rsidRPr="007D7680">
        <w:rPr>
          <w:sz w:val="16"/>
          <w:szCs w:val="16"/>
        </w:rPr>
        <w:t xml:space="preserve"> v </w:t>
      </w:r>
      <w:r w:rsidRPr="007D7680">
        <w:rPr>
          <w:sz w:val="16"/>
          <w:szCs w:val="16"/>
        </w:rPr>
        <w:t>případě dražby movitých věcí vykonavatel, vyšší soudní úředník případně asistent soudce</w:t>
      </w:r>
      <w:r w:rsidR="004609A0" w:rsidRPr="007D7680">
        <w:rPr>
          <w:sz w:val="16"/>
          <w:szCs w:val="16"/>
        </w:rPr>
        <w:t xml:space="preserve"> a </w:t>
      </w:r>
      <w:r w:rsidR="009709AD" w:rsidRPr="007D7680">
        <w:rPr>
          <w:sz w:val="16"/>
          <w:szCs w:val="16"/>
        </w:rPr>
        <w:t>v </w:t>
      </w:r>
      <w:r w:rsidRPr="007D7680">
        <w:rPr>
          <w:sz w:val="16"/>
          <w:szCs w:val="16"/>
        </w:rPr>
        <w:t>případě prodeje nemovi</w:t>
      </w:r>
      <w:r w:rsidR="0049509C" w:rsidRPr="007D7680">
        <w:rPr>
          <w:sz w:val="16"/>
          <w:szCs w:val="16"/>
        </w:rPr>
        <w:t xml:space="preserve">té věci </w:t>
      </w:r>
      <w:r w:rsidRPr="007D7680">
        <w:rPr>
          <w:sz w:val="16"/>
          <w:szCs w:val="16"/>
        </w:rPr>
        <w:t xml:space="preserve">či </w:t>
      </w:r>
      <w:r w:rsidR="0049509C" w:rsidRPr="007D7680">
        <w:rPr>
          <w:sz w:val="16"/>
          <w:szCs w:val="16"/>
        </w:rPr>
        <w:t xml:space="preserve">závodu </w:t>
      </w:r>
      <w:r w:rsidRPr="007D7680">
        <w:rPr>
          <w:sz w:val="16"/>
          <w:szCs w:val="16"/>
        </w:rPr>
        <w:t>předseda senátu.</w:t>
      </w:r>
    </w:p>
    <w:p w14:paraId="3B18C473" w14:textId="77777777" w:rsidR="00EB0EB9" w:rsidRPr="007D7680" w:rsidRDefault="00EB0EB9" w:rsidP="007375E5">
      <w:pPr>
        <w:pStyle w:val="Zkladntext"/>
        <w:numPr>
          <w:ilvl w:val="0"/>
          <w:numId w:val="76"/>
        </w:numPr>
        <w:rPr>
          <w:sz w:val="16"/>
          <w:szCs w:val="16"/>
        </w:rPr>
      </w:pPr>
      <w:r w:rsidRPr="007D7680">
        <w:rPr>
          <w:sz w:val="16"/>
          <w:szCs w:val="16"/>
        </w:rPr>
        <w:t>Prodej majetku v dražbě podléhá dani z přidané hodnoty, stanoví-li tak příslušný právní předpis</w:t>
      </w:r>
      <w:hyperlink w:anchor="Poz_64" w:history="1">
        <w:r w:rsidRPr="007D7680">
          <w:rPr>
            <w:rStyle w:val="Hypertextovodkaz"/>
            <w:sz w:val="16"/>
            <w:szCs w:val="16"/>
            <w:vertAlign w:val="superscript"/>
          </w:rPr>
          <w:t>64)</w:t>
        </w:r>
      </w:hyperlink>
      <w:r w:rsidRPr="007D7680">
        <w:rPr>
          <w:sz w:val="16"/>
          <w:szCs w:val="16"/>
        </w:rPr>
        <w:t>.</w:t>
      </w:r>
    </w:p>
    <w:p w14:paraId="40353B8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63" w:name="_Toc233193280"/>
      <w:bookmarkStart w:id="4264" w:name="_Toc221856865"/>
      <w:bookmarkStart w:id="4265" w:name="_Toc233209878"/>
      <w:bookmarkStart w:id="4266" w:name="_Toc233283697"/>
      <w:bookmarkStart w:id="4267" w:name="_Toc233286500"/>
      <w:bookmarkStart w:id="4268" w:name="_Toc233289462"/>
      <w:bookmarkStart w:id="4269" w:name="_Toc233292570"/>
      <w:bookmarkStart w:id="4270" w:name="_Toc233293239"/>
      <w:bookmarkStart w:id="4271" w:name="_Toc233199306"/>
      <w:bookmarkStart w:id="4272" w:name="_Toc233213474"/>
      <w:bookmarkStart w:id="4273" w:name="_Toc233216532"/>
      <w:bookmarkStart w:id="4274" w:name="_Toc213959899"/>
      <w:bookmarkStart w:id="4275" w:name="_Toc233301342"/>
      <w:bookmarkStart w:id="4276" w:name="_Toc233302674"/>
      <w:bookmarkStart w:id="4277" w:name="_Toc233307949"/>
      <w:bookmarkStart w:id="4278" w:name="_Toc233313515"/>
      <w:bookmarkStart w:id="4279" w:name="_Toc233315818"/>
      <w:bookmarkStart w:id="4280" w:name="_Toc233342696"/>
      <w:bookmarkStart w:id="4281" w:name="_Toc233343362"/>
      <w:bookmarkStart w:id="4282" w:name="_Toc233344713"/>
      <w:bookmarkStart w:id="4283" w:name="_Toc233355198"/>
      <w:bookmarkStart w:id="4284" w:name="_Toc233357888"/>
      <w:bookmarkStart w:id="4285" w:name="_Toc233368569"/>
      <w:bookmarkStart w:id="4286" w:name="_Toc233370699"/>
      <w:bookmarkStart w:id="4287" w:name="_Toc2167752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116</w:t>
      </w:r>
      <w:r w:rsidR="000F1416" w:rsidRPr="007D7680">
        <w:rPr>
          <w:rFonts w:ascii="Times New Roman" w:eastAsia="MS Mincho" w:hAnsi="Times New Roman"/>
          <w:b/>
          <w:color w:val="008000"/>
          <w:sz w:val="16"/>
          <w:szCs w:val="16"/>
        </w:rPr>
        <w:br/>
        <w:t>Rozvrh výtěžku prodeje</w:t>
      </w:r>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p>
    <w:p w14:paraId="55399C62" w14:textId="1E8E07A1" w:rsidR="000F1416" w:rsidRPr="007D7680" w:rsidRDefault="000F1416">
      <w:pPr>
        <w:pStyle w:val="Zkladntext"/>
        <w:ind w:firstLine="357"/>
        <w:rPr>
          <w:sz w:val="16"/>
          <w:szCs w:val="16"/>
        </w:rPr>
      </w:pPr>
      <w:r w:rsidRPr="007D7680">
        <w:rPr>
          <w:sz w:val="16"/>
          <w:szCs w:val="16"/>
        </w:rPr>
        <w:t>Budou-li prodány věci sepsané pro několik oprávněných, vedoucí soudní kanceláře soustředí všechny spisy</w:t>
      </w:r>
      <w:r w:rsidR="004609A0" w:rsidRPr="007D7680">
        <w:rPr>
          <w:sz w:val="16"/>
          <w:szCs w:val="16"/>
        </w:rPr>
        <w:t xml:space="preserve"> a </w:t>
      </w:r>
      <w:r w:rsidRPr="007D7680">
        <w:rPr>
          <w:sz w:val="16"/>
          <w:szCs w:val="16"/>
        </w:rPr>
        <w:t>odevzdá je soudci, aby provedl rozvrh (</w:t>
      </w:r>
      <w:r w:rsidR="00FE0AA5" w:rsidRPr="007D7680">
        <w:rPr>
          <w:sz w:val="16"/>
          <w:szCs w:val="16"/>
        </w:rPr>
        <w:t>§ </w:t>
      </w:r>
      <w:r w:rsidRPr="007D7680">
        <w:rPr>
          <w:sz w:val="16"/>
          <w:szCs w:val="16"/>
        </w:rPr>
        <w:t>331</w:t>
      </w:r>
      <w:r w:rsidR="00FB2292">
        <w:rPr>
          <w:sz w:val="16"/>
          <w:szCs w:val="16"/>
        </w:rPr>
        <w:t>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1E313C7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288" w:name="_Toc233193281"/>
      <w:bookmarkStart w:id="4289" w:name="_Toc221856866"/>
      <w:bookmarkStart w:id="4290" w:name="_Toc233209879"/>
      <w:bookmarkStart w:id="4291" w:name="_Toc233283698"/>
      <w:bookmarkStart w:id="4292" w:name="_Toc233286501"/>
      <w:bookmarkStart w:id="4293" w:name="_Toc233289463"/>
      <w:bookmarkStart w:id="4294" w:name="_Toc233292571"/>
      <w:bookmarkStart w:id="4295" w:name="_Toc233293240"/>
      <w:bookmarkStart w:id="4296" w:name="_Toc233199307"/>
      <w:bookmarkStart w:id="4297" w:name="_Toc233213475"/>
      <w:bookmarkStart w:id="4298" w:name="_Toc233216533"/>
      <w:bookmarkStart w:id="4299" w:name="_Toc213959900"/>
      <w:bookmarkStart w:id="4300" w:name="_Toc233301343"/>
      <w:bookmarkStart w:id="4301" w:name="_Toc233302675"/>
      <w:bookmarkStart w:id="4302" w:name="_Toc233307950"/>
      <w:bookmarkStart w:id="4303" w:name="_Toc233313516"/>
      <w:bookmarkStart w:id="4304" w:name="_Toc233315819"/>
      <w:bookmarkStart w:id="4305" w:name="_Toc233342697"/>
      <w:bookmarkStart w:id="4306" w:name="_Toc233343363"/>
      <w:bookmarkStart w:id="4307" w:name="_Toc233344714"/>
      <w:bookmarkStart w:id="4308" w:name="_Toc233355199"/>
      <w:bookmarkStart w:id="4309" w:name="_Toc233357889"/>
      <w:bookmarkStart w:id="4310" w:name="_Toc233368570"/>
      <w:bookmarkStart w:id="4311" w:name="_Toc233370700"/>
      <w:bookmarkStart w:id="4312" w:name="_Toc216775233"/>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rozhodnutí prodejem nemovit</w:t>
      </w:r>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r w:rsidR="0049509C" w:rsidRPr="007D7680">
        <w:rPr>
          <w:rFonts w:ascii="Times New Roman" w:eastAsia="MS Mincho" w:hAnsi="Times New Roman"/>
          <w:b/>
          <w:color w:val="008000"/>
          <w:sz w:val="16"/>
          <w:szCs w:val="16"/>
        </w:rPr>
        <w:t>ých věcí</w:t>
      </w:r>
      <w:bookmarkEnd w:id="4312"/>
    </w:p>
    <w:p w14:paraId="61EA359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13" w:name="_Toc233193282"/>
      <w:bookmarkStart w:id="4314" w:name="_Toc221856867"/>
      <w:bookmarkStart w:id="4315" w:name="_Toc233209880"/>
      <w:bookmarkStart w:id="4316" w:name="_Toc233283699"/>
      <w:bookmarkStart w:id="4317" w:name="_Toc233286502"/>
      <w:bookmarkStart w:id="4318" w:name="_Toc233289464"/>
      <w:bookmarkStart w:id="4319" w:name="_Toc233292572"/>
      <w:bookmarkStart w:id="4320" w:name="_Toc233293241"/>
      <w:bookmarkStart w:id="4321" w:name="_Toc233199308"/>
      <w:bookmarkStart w:id="4322" w:name="_Toc233213476"/>
      <w:bookmarkStart w:id="4323" w:name="_Toc233216534"/>
      <w:bookmarkStart w:id="4324" w:name="_Toc213959901"/>
      <w:bookmarkStart w:id="4325" w:name="_Toc233301344"/>
      <w:bookmarkStart w:id="4326" w:name="_Toc233302676"/>
      <w:bookmarkStart w:id="4327" w:name="_Toc233307951"/>
      <w:bookmarkStart w:id="4328" w:name="_Toc233313517"/>
      <w:bookmarkStart w:id="4329" w:name="_Toc233315820"/>
      <w:bookmarkStart w:id="4330" w:name="_Toc233342698"/>
      <w:bookmarkStart w:id="4331" w:name="_Toc233343364"/>
      <w:bookmarkStart w:id="4332" w:name="_Toc233344715"/>
      <w:bookmarkStart w:id="4333" w:name="_Toc233355200"/>
      <w:bookmarkStart w:id="4334" w:name="_Toc233357890"/>
      <w:bookmarkStart w:id="4335" w:name="_Toc233368571"/>
      <w:bookmarkStart w:id="4336" w:name="_Toc233370701"/>
      <w:bookmarkStart w:id="4337" w:name="_Toc2167752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117</w:t>
      </w:r>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p>
    <w:p w14:paraId="7115D151" w14:textId="599D65DC" w:rsidR="000F1416" w:rsidRPr="007D7680" w:rsidRDefault="000F1416" w:rsidP="007375E5">
      <w:pPr>
        <w:pStyle w:val="Zkladntext"/>
        <w:numPr>
          <w:ilvl w:val="0"/>
          <w:numId w:val="78"/>
        </w:numPr>
        <w:rPr>
          <w:sz w:val="16"/>
          <w:szCs w:val="16"/>
        </w:rPr>
      </w:pPr>
      <w:r w:rsidRPr="007D7680">
        <w:rPr>
          <w:sz w:val="16"/>
          <w:szCs w:val="16"/>
        </w:rPr>
        <w:t>Při dražebním jednání soudcem pověřený vykonavatel nebo jiný zaměstnanec soudu provádí podle pokynu soudce jednotlivé úkony, jimiž</w:t>
      </w:r>
      <w:r w:rsidR="00FB2292">
        <w:rPr>
          <w:sz w:val="16"/>
          <w:szCs w:val="16"/>
        </w:rPr>
        <w:t> </w:t>
      </w:r>
      <w:r w:rsidRPr="007D7680">
        <w:rPr>
          <w:sz w:val="16"/>
          <w:szCs w:val="16"/>
        </w:rPr>
        <w:t>se</w:t>
      </w:r>
      <w:r w:rsidR="00FB2292">
        <w:rPr>
          <w:sz w:val="16"/>
          <w:szCs w:val="16"/>
        </w:rPr>
        <w:t> </w:t>
      </w:r>
      <w:r w:rsidR="00CD7050" w:rsidRPr="007D7680">
        <w:rPr>
          <w:sz w:val="16"/>
          <w:szCs w:val="16"/>
        </w:rPr>
        <w:t>nerozhoduje. O udělení</w:t>
      </w:r>
      <w:r w:rsidRPr="007D7680">
        <w:rPr>
          <w:sz w:val="16"/>
          <w:szCs w:val="16"/>
        </w:rPr>
        <w:t xml:space="preserve"> příklepu může rozhodnout jen soudce.</w:t>
      </w:r>
    </w:p>
    <w:p w14:paraId="6D0C01DD" w14:textId="77777777" w:rsidR="000F1416" w:rsidRPr="007D7680" w:rsidRDefault="0049509C" w:rsidP="007375E5">
      <w:pPr>
        <w:pStyle w:val="Zkladntext"/>
        <w:numPr>
          <w:ilvl w:val="0"/>
          <w:numId w:val="78"/>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nemovité věci se kromě ostatních náležitostí protokolu uvede zejména:</w:t>
      </w:r>
    </w:p>
    <w:p w14:paraId="00B07BCB" w14:textId="77777777" w:rsidR="000F1416" w:rsidRPr="007D7680" w:rsidRDefault="0049509C" w:rsidP="007375E5">
      <w:pPr>
        <w:pStyle w:val="Zkladntext"/>
        <w:numPr>
          <w:ilvl w:val="0"/>
          <w:numId w:val="79"/>
        </w:numPr>
        <w:tabs>
          <w:tab w:val="left" w:pos="540"/>
        </w:tabs>
        <w:rPr>
          <w:sz w:val="16"/>
          <w:szCs w:val="16"/>
        </w:rPr>
      </w:pPr>
      <w:r w:rsidRPr="007D7680">
        <w:rPr>
          <w:sz w:val="16"/>
          <w:szCs w:val="16"/>
        </w:rPr>
        <w:t>osobní jména, příjmení</w:t>
      </w:r>
      <w:r w:rsidR="004609A0" w:rsidRPr="007D7680">
        <w:rPr>
          <w:sz w:val="16"/>
          <w:szCs w:val="16"/>
        </w:rPr>
        <w:t xml:space="preserve"> a </w:t>
      </w:r>
      <w:r w:rsidRPr="007D7680">
        <w:rPr>
          <w:sz w:val="16"/>
          <w:szCs w:val="16"/>
        </w:rPr>
        <w:t>bydliště dražitelů</w:t>
      </w:r>
      <w:r w:rsidR="004609A0" w:rsidRPr="007D7680">
        <w:rPr>
          <w:sz w:val="16"/>
          <w:szCs w:val="16"/>
        </w:rPr>
        <w:t xml:space="preserve"> a </w:t>
      </w:r>
      <w:r w:rsidRPr="007D7680">
        <w:rPr>
          <w:sz w:val="16"/>
          <w:szCs w:val="16"/>
        </w:rPr>
        <w:t>jejich zástupců, výše</w:t>
      </w:r>
      <w:r w:rsidR="004609A0" w:rsidRPr="007D7680">
        <w:rPr>
          <w:sz w:val="16"/>
          <w:szCs w:val="16"/>
        </w:rPr>
        <w:t xml:space="preserve"> a </w:t>
      </w:r>
      <w:r w:rsidRPr="007D7680">
        <w:rPr>
          <w:sz w:val="16"/>
          <w:szCs w:val="16"/>
        </w:rPr>
        <w:t>druh jistoty, kterou dražitelé složili,</w:t>
      </w:r>
    </w:p>
    <w:p w14:paraId="0D89BBA5" w14:textId="77777777" w:rsidR="000F1416" w:rsidRPr="007D7680" w:rsidRDefault="0049509C" w:rsidP="007375E5">
      <w:pPr>
        <w:pStyle w:val="Zkladntext"/>
        <w:numPr>
          <w:ilvl w:val="0"/>
          <w:numId w:val="79"/>
        </w:numPr>
        <w:tabs>
          <w:tab w:val="left" w:pos="540"/>
        </w:tabs>
        <w:rPr>
          <w:sz w:val="16"/>
          <w:szCs w:val="16"/>
        </w:rPr>
      </w:pPr>
      <w:r w:rsidRPr="007D7680">
        <w:rPr>
          <w:sz w:val="16"/>
          <w:szCs w:val="16"/>
        </w:rPr>
        <w:t>usnesení</w:t>
      </w:r>
      <w:r w:rsidR="00581133" w:rsidRPr="007D7680">
        <w:rPr>
          <w:sz w:val="16"/>
          <w:szCs w:val="16"/>
        </w:rPr>
        <w:t xml:space="preserve"> o </w:t>
      </w:r>
      <w:r w:rsidRPr="007D7680">
        <w:rPr>
          <w:sz w:val="16"/>
          <w:szCs w:val="16"/>
        </w:rPr>
        <w:t>udělení příklepu.</w:t>
      </w:r>
    </w:p>
    <w:p w14:paraId="77F05273" w14:textId="77777777" w:rsidR="000F1416" w:rsidRPr="007D7680" w:rsidRDefault="000F1416" w:rsidP="007375E5">
      <w:pPr>
        <w:pStyle w:val="Zkladntext"/>
        <w:numPr>
          <w:ilvl w:val="0"/>
          <w:numId w:val="78"/>
        </w:numPr>
        <w:rPr>
          <w:sz w:val="16"/>
          <w:szCs w:val="16"/>
        </w:rPr>
      </w:pPr>
      <w:r w:rsidRPr="007D7680">
        <w:rPr>
          <w:sz w:val="16"/>
          <w:szCs w:val="16"/>
        </w:rPr>
        <w:t>Není-li vydražitelem zaplaceno ve stanovené lhůtě nejvyšší podání</w:t>
      </w:r>
      <w:r w:rsidR="004609A0" w:rsidRPr="007D7680">
        <w:rPr>
          <w:sz w:val="16"/>
          <w:szCs w:val="16"/>
        </w:rPr>
        <w:t xml:space="preserve"> a </w:t>
      </w:r>
      <w:r w:rsidRPr="007D7680">
        <w:rPr>
          <w:sz w:val="16"/>
          <w:szCs w:val="16"/>
        </w:rPr>
        <w:t>je-li dodatečně určena lhůta ke splnění této povinnosti</w:t>
      </w:r>
      <w:r w:rsidR="004609A0" w:rsidRPr="007D7680">
        <w:rPr>
          <w:sz w:val="16"/>
          <w:szCs w:val="16"/>
        </w:rPr>
        <w:t xml:space="preserve"> a </w:t>
      </w:r>
      <w:r w:rsidRPr="007D7680">
        <w:rPr>
          <w:sz w:val="16"/>
          <w:szCs w:val="16"/>
        </w:rPr>
        <w:t>přesto vydražitel nezaplatí, je nařízeno další dražební jednání</w:t>
      </w:r>
      <w:r w:rsidR="00572883" w:rsidRPr="007D7680">
        <w:rPr>
          <w:sz w:val="16"/>
          <w:szCs w:val="16"/>
        </w:rPr>
        <w:t>. V </w:t>
      </w:r>
      <w:r w:rsidRPr="007D7680">
        <w:rPr>
          <w:sz w:val="16"/>
          <w:szCs w:val="16"/>
        </w:rPr>
        <w:t xml:space="preserve">tomto jednání není dovoleno, aby dražil vydražitel, který nezaplatil nejvyšší podání; je však povinen nahradit vzniklé náklady podle </w:t>
      </w:r>
      <w:r w:rsidR="00FE0AA5" w:rsidRPr="007D7680">
        <w:rPr>
          <w:sz w:val="16"/>
          <w:szCs w:val="16"/>
        </w:rPr>
        <w:t>§ </w:t>
      </w:r>
      <w:r w:rsidRPr="007D7680">
        <w:rPr>
          <w:sz w:val="16"/>
          <w:szCs w:val="16"/>
        </w:rPr>
        <w:t xml:space="preserve">336n </w:t>
      </w:r>
      <w:r w:rsidR="00581133" w:rsidRPr="007D7680">
        <w:rPr>
          <w:sz w:val="16"/>
          <w:szCs w:val="16"/>
        </w:rPr>
        <w:t>o. s. ř.</w:t>
      </w:r>
    </w:p>
    <w:p w14:paraId="5998033E" w14:textId="5894E737" w:rsidR="000F1416" w:rsidRPr="007D7680" w:rsidRDefault="000F1416" w:rsidP="007375E5">
      <w:pPr>
        <w:pStyle w:val="Zkladntext"/>
        <w:numPr>
          <w:ilvl w:val="0"/>
          <w:numId w:val="78"/>
        </w:numPr>
        <w:rPr>
          <w:sz w:val="16"/>
          <w:szCs w:val="16"/>
        </w:rPr>
      </w:pPr>
      <w:r w:rsidRPr="007D7680">
        <w:rPr>
          <w:sz w:val="16"/>
          <w:szCs w:val="16"/>
        </w:rPr>
        <w:t>Nejsou-li závazky vydražitele uvedené</w:t>
      </w:r>
      <w:r w:rsidR="009709AD" w:rsidRPr="007D7680">
        <w:rPr>
          <w:sz w:val="16"/>
          <w:szCs w:val="16"/>
        </w:rPr>
        <w:t xml:space="preserve"> v </w:t>
      </w:r>
      <w:r w:rsidRPr="007D7680">
        <w:rPr>
          <w:sz w:val="16"/>
          <w:szCs w:val="16"/>
        </w:rPr>
        <w:t>odstavci 3 uhrazeny, vykonavatel podá návrh na nařízení výkonu rozhodnutí proti vydražiteli (</w:t>
      </w:r>
      <w:r w:rsidR="00FE0AA5" w:rsidRPr="007D7680">
        <w:rPr>
          <w:sz w:val="16"/>
          <w:szCs w:val="16"/>
        </w:rPr>
        <w:t>§ </w:t>
      </w:r>
      <w:r w:rsidRPr="007D7680">
        <w:rPr>
          <w:sz w:val="16"/>
          <w:szCs w:val="16"/>
        </w:rPr>
        <w:t>336n</w:t>
      </w:r>
      <w:r w:rsidR="00FB2292">
        <w:rPr>
          <w:sz w:val="16"/>
          <w:szCs w:val="16"/>
        </w:rPr>
        <w:t> </w:t>
      </w:r>
      <w:r w:rsidR="00FE0AA5" w:rsidRPr="007D7680">
        <w:rPr>
          <w:sz w:val="16"/>
          <w:szCs w:val="16"/>
        </w:rPr>
        <w:t>odst. </w:t>
      </w:r>
      <w:r w:rsidRPr="007D7680">
        <w:rPr>
          <w:sz w:val="16"/>
          <w:szCs w:val="16"/>
        </w:rPr>
        <w:t>3</w:t>
      </w:r>
      <w:r w:rsidR="00FB2292">
        <w:rPr>
          <w:sz w:val="16"/>
          <w:szCs w:val="16"/>
        </w:rPr>
        <w:t> </w:t>
      </w:r>
      <w:r w:rsidR="00581133" w:rsidRPr="007D7680">
        <w:rPr>
          <w:sz w:val="16"/>
          <w:szCs w:val="16"/>
        </w:rPr>
        <w:t>o. s. ř.</w:t>
      </w:r>
      <w:r w:rsidRPr="007D7680">
        <w:rPr>
          <w:sz w:val="16"/>
          <w:szCs w:val="16"/>
        </w:rPr>
        <w:t>).</w:t>
      </w:r>
    </w:p>
    <w:p w14:paraId="37C154B0"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38" w:name="_Toc233193283"/>
      <w:bookmarkStart w:id="4339" w:name="_Toc221856868"/>
      <w:bookmarkStart w:id="4340" w:name="_Toc233209881"/>
      <w:bookmarkStart w:id="4341" w:name="_Toc233283700"/>
      <w:bookmarkStart w:id="4342" w:name="_Toc233286503"/>
      <w:bookmarkStart w:id="4343" w:name="_Toc233289465"/>
      <w:bookmarkStart w:id="4344" w:name="_Toc233292573"/>
      <w:bookmarkStart w:id="4345" w:name="_Toc233293242"/>
      <w:bookmarkStart w:id="4346" w:name="_Toc233199309"/>
      <w:bookmarkStart w:id="4347" w:name="_Toc233213477"/>
      <w:bookmarkStart w:id="4348" w:name="_Toc233216535"/>
      <w:bookmarkStart w:id="4349" w:name="_Toc213959902"/>
      <w:bookmarkStart w:id="4350" w:name="_Toc233301345"/>
      <w:bookmarkStart w:id="4351" w:name="_Toc233302677"/>
      <w:bookmarkStart w:id="4352" w:name="_Toc233307952"/>
      <w:bookmarkStart w:id="4353" w:name="_Toc233313518"/>
      <w:bookmarkStart w:id="4354" w:name="_Toc233315821"/>
      <w:bookmarkStart w:id="4355" w:name="_Toc233342699"/>
      <w:bookmarkStart w:id="4356" w:name="_Toc233343365"/>
      <w:bookmarkStart w:id="4357" w:name="_Toc233344716"/>
      <w:bookmarkStart w:id="4358" w:name="_Toc233355201"/>
      <w:bookmarkStart w:id="4359" w:name="_Toc233357891"/>
      <w:bookmarkStart w:id="4360" w:name="_Toc233368572"/>
      <w:bookmarkStart w:id="4361" w:name="_Toc233370702"/>
      <w:bookmarkStart w:id="4362" w:name="_Toc216775235"/>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prodejem spoluvlastnického podílu</w:t>
      </w:r>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p>
    <w:p w14:paraId="0EDAC4C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63" w:name="_Toc233193284"/>
      <w:bookmarkStart w:id="4364" w:name="_Toc221856869"/>
      <w:bookmarkStart w:id="4365" w:name="_Toc233209882"/>
      <w:bookmarkStart w:id="4366" w:name="_Toc233283701"/>
      <w:bookmarkStart w:id="4367" w:name="_Toc233286504"/>
      <w:bookmarkStart w:id="4368" w:name="_Toc233289466"/>
      <w:bookmarkStart w:id="4369" w:name="_Toc233292574"/>
      <w:bookmarkStart w:id="4370" w:name="_Toc233293243"/>
      <w:bookmarkStart w:id="4371" w:name="_Toc233199310"/>
      <w:bookmarkStart w:id="4372" w:name="_Toc233213478"/>
      <w:bookmarkStart w:id="4373" w:name="_Toc233216536"/>
      <w:bookmarkStart w:id="4374" w:name="_Toc213959903"/>
      <w:bookmarkStart w:id="4375" w:name="_Toc233301346"/>
      <w:bookmarkStart w:id="4376" w:name="_Toc233302678"/>
      <w:bookmarkStart w:id="4377" w:name="_Toc233307953"/>
      <w:bookmarkStart w:id="4378" w:name="_Toc233313519"/>
      <w:bookmarkStart w:id="4379" w:name="_Toc233315822"/>
      <w:bookmarkStart w:id="4380" w:name="_Toc233342700"/>
      <w:bookmarkStart w:id="4381" w:name="_Toc233343366"/>
      <w:bookmarkStart w:id="4382" w:name="_Toc233344717"/>
      <w:bookmarkStart w:id="4383" w:name="_Toc233355202"/>
      <w:bookmarkStart w:id="4384" w:name="_Toc233357892"/>
      <w:bookmarkStart w:id="4385" w:name="_Toc233368573"/>
      <w:bookmarkStart w:id="4386" w:name="_Toc233370703"/>
      <w:bookmarkStart w:id="4387" w:name="_Toc2167752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118</w:t>
      </w:r>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p>
    <w:p w14:paraId="79BAA0EF" w14:textId="77777777" w:rsidR="000F1416" w:rsidRPr="007D7680" w:rsidRDefault="000F1416">
      <w:pPr>
        <w:pStyle w:val="Zkladntext"/>
        <w:ind w:firstLine="357"/>
        <w:rPr>
          <w:sz w:val="16"/>
          <w:szCs w:val="16"/>
        </w:rPr>
      </w:pPr>
      <w:r w:rsidRPr="007D7680">
        <w:rPr>
          <w:sz w:val="16"/>
          <w:szCs w:val="16"/>
        </w:rPr>
        <w:t>Na výkon rozhodnutí prodejem spoluvlastnického podílu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07BCF0F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88" w:name="_Toc233193285"/>
      <w:bookmarkStart w:id="4389" w:name="_Toc221856870"/>
      <w:bookmarkStart w:id="4390" w:name="_Toc233209883"/>
      <w:bookmarkStart w:id="4391" w:name="_Toc233283702"/>
      <w:bookmarkStart w:id="4392" w:name="_Toc233286505"/>
      <w:bookmarkStart w:id="4393" w:name="_Toc233289467"/>
      <w:bookmarkStart w:id="4394" w:name="_Toc233292575"/>
      <w:bookmarkStart w:id="4395" w:name="_Toc233293244"/>
      <w:bookmarkStart w:id="4396" w:name="_Toc233199311"/>
      <w:bookmarkStart w:id="4397" w:name="_Toc233213479"/>
      <w:bookmarkStart w:id="4398" w:name="_Toc233216537"/>
      <w:bookmarkStart w:id="4399" w:name="_Toc213959904"/>
      <w:bookmarkStart w:id="4400" w:name="_Toc233301347"/>
      <w:bookmarkStart w:id="4401" w:name="_Toc233302679"/>
      <w:bookmarkStart w:id="4402" w:name="_Toc233307954"/>
      <w:bookmarkStart w:id="4403" w:name="_Toc233313520"/>
      <w:bookmarkStart w:id="4404" w:name="_Toc233315823"/>
      <w:bookmarkStart w:id="4405" w:name="_Toc233342701"/>
      <w:bookmarkStart w:id="4406" w:name="_Toc233343367"/>
      <w:bookmarkStart w:id="4407" w:name="_Toc233344718"/>
      <w:bookmarkStart w:id="4408" w:name="_Toc233355203"/>
      <w:bookmarkStart w:id="4409" w:name="_Toc233357893"/>
      <w:bookmarkStart w:id="4410" w:name="_Toc233368574"/>
      <w:bookmarkStart w:id="4411" w:name="_Toc233370704"/>
      <w:bookmarkStart w:id="4412" w:name="_Toc216775237"/>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rozhodnutí prodejem zástavy</w:t>
      </w:r>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p>
    <w:p w14:paraId="76748B7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413" w:name="_Toc233193286"/>
      <w:bookmarkStart w:id="4414" w:name="_Toc221856871"/>
      <w:bookmarkStart w:id="4415" w:name="_Toc233209884"/>
      <w:bookmarkStart w:id="4416" w:name="_Toc233283703"/>
      <w:bookmarkStart w:id="4417" w:name="_Toc233286506"/>
      <w:bookmarkStart w:id="4418" w:name="_Toc233289468"/>
      <w:bookmarkStart w:id="4419" w:name="_Toc233292576"/>
      <w:bookmarkStart w:id="4420" w:name="_Toc233293245"/>
      <w:bookmarkStart w:id="4421" w:name="_Toc233199312"/>
      <w:bookmarkStart w:id="4422" w:name="_Toc233213480"/>
      <w:bookmarkStart w:id="4423" w:name="_Toc233216538"/>
      <w:bookmarkStart w:id="4424" w:name="_Toc213959905"/>
      <w:bookmarkStart w:id="4425" w:name="_Toc233301348"/>
      <w:bookmarkStart w:id="4426" w:name="_Toc233302680"/>
      <w:bookmarkStart w:id="4427" w:name="_Toc233307955"/>
      <w:bookmarkStart w:id="4428" w:name="_Toc233313521"/>
      <w:bookmarkStart w:id="4429" w:name="_Toc233315824"/>
      <w:bookmarkStart w:id="4430" w:name="_Toc233342702"/>
      <w:bookmarkStart w:id="4431" w:name="_Toc233343368"/>
      <w:bookmarkStart w:id="4432" w:name="_Toc233344719"/>
      <w:bookmarkStart w:id="4433" w:name="_Toc233355204"/>
      <w:bookmarkStart w:id="4434" w:name="_Toc233357894"/>
      <w:bookmarkStart w:id="4435" w:name="_Toc233368575"/>
      <w:bookmarkStart w:id="4436" w:name="_Toc233370705"/>
      <w:bookmarkStart w:id="4437" w:name="_Toc2167752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119</w:t>
      </w:r>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p>
    <w:p w14:paraId="70184C38" w14:textId="77777777" w:rsidR="000F1416" w:rsidRPr="007D7680" w:rsidRDefault="000F1416">
      <w:pPr>
        <w:pStyle w:val="Zkladntext"/>
        <w:ind w:firstLine="357"/>
        <w:rPr>
          <w:sz w:val="16"/>
          <w:szCs w:val="16"/>
        </w:rPr>
      </w:pPr>
      <w:r w:rsidRPr="007D7680">
        <w:rPr>
          <w:sz w:val="16"/>
          <w:szCs w:val="16"/>
        </w:rPr>
        <w:t>Na výkon rozhodnutí prodejem zástavy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6F30EC76" w14:textId="77777777" w:rsidR="00A0643A" w:rsidRPr="007D7680" w:rsidRDefault="000F1416" w:rsidP="00F7429D">
      <w:pPr>
        <w:pStyle w:val="Prosttext"/>
        <w:keepNext/>
        <w:spacing w:before="60"/>
        <w:jc w:val="center"/>
        <w:outlineLvl w:val="2"/>
        <w:rPr>
          <w:rFonts w:ascii="Times New Roman" w:eastAsia="MS Mincho" w:hAnsi="Times New Roman"/>
          <w:i/>
          <w:sz w:val="16"/>
          <w:szCs w:val="16"/>
        </w:rPr>
      </w:pPr>
      <w:bookmarkStart w:id="4438" w:name="_Toc233193287"/>
      <w:bookmarkStart w:id="4439" w:name="_Toc221856872"/>
      <w:bookmarkStart w:id="4440" w:name="_Toc233209885"/>
      <w:bookmarkStart w:id="4441" w:name="_Toc233283704"/>
      <w:bookmarkStart w:id="4442" w:name="_Toc233286507"/>
      <w:bookmarkStart w:id="4443" w:name="_Toc233289469"/>
      <w:bookmarkStart w:id="4444" w:name="_Toc233292577"/>
      <w:bookmarkStart w:id="4445" w:name="_Toc233293246"/>
      <w:bookmarkStart w:id="4446" w:name="_Toc233199313"/>
      <w:bookmarkStart w:id="4447" w:name="_Toc233213481"/>
      <w:bookmarkStart w:id="4448" w:name="_Toc233216539"/>
      <w:bookmarkStart w:id="4449" w:name="_Toc213959906"/>
      <w:bookmarkStart w:id="4450" w:name="_Toc233301349"/>
      <w:bookmarkStart w:id="4451" w:name="_Toc233302681"/>
      <w:bookmarkStart w:id="4452" w:name="_Toc233307956"/>
      <w:bookmarkStart w:id="4453" w:name="_Toc233313522"/>
      <w:bookmarkStart w:id="4454" w:name="_Toc233315825"/>
      <w:bookmarkStart w:id="4455" w:name="_Toc233342703"/>
      <w:bookmarkStart w:id="4456" w:name="_Toc233343369"/>
      <w:bookmarkStart w:id="4457" w:name="_Toc233344720"/>
      <w:bookmarkStart w:id="4458" w:name="_Toc233355205"/>
      <w:bookmarkStart w:id="4459" w:name="_Toc233357895"/>
      <w:bookmarkStart w:id="4460" w:name="_Toc233368576"/>
      <w:bookmarkStart w:id="4461" w:name="_Toc233370706"/>
      <w:bookmarkStart w:id="4462" w:name="_Toc216775239"/>
      <w:r w:rsidRPr="007D7680">
        <w:rPr>
          <w:rFonts w:ascii="Times New Roman" w:eastAsia="MS Mincho" w:hAnsi="Times New Roman"/>
          <w:b/>
          <w:color w:val="008000"/>
          <w:sz w:val="16"/>
          <w:szCs w:val="16"/>
        </w:rPr>
        <w:t>Oddíl šestý</w:t>
      </w:r>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r w:rsidR="00F7429D" w:rsidRPr="007D7680">
        <w:rPr>
          <w:rFonts w:ascii="Times New Roman" w:eastAsia="MS Mincho" w:hAnsi="Times New Roman"/>
          <w:b/>
          <w:color w:val="008000"/>
          <w:sz w:val="16"/>
          <w:szCs w:val="16"/>
        </w:rPr>
        <w:br/>
      </w:r>
      <w:bookmarkStart w:id="4463" w:name="_Toc233193288"/>
      <w:bookmarkStart w:id="4464" w:name="_Toc221856873"/>
      <w:bookmarkStart w:id="4465" w:name="_Toc233209886"/>
      <w:bookmarkStart w:id="4466" w:name="_Toc233283705"/>
      <w:bookmarkStart w:id="4467" w:name="_Toc233286508"/>
      <w:bookmarkStart w:id="4468" w:name="_Toc233289470"/>
      <w:bookmarkStart w:id="4469" w:name="_Toc233292578"/>
      <w:bookmarkStart w:id="4470" w:name="_Toc233293247"/>
      <w:bookmarkStart w:id="4471" w:name="_Toc233199314"/>
      <w:bookmarkStart w:id="4472" w:name="_Toc233213482"/>
      <w:bookmarkStart w:id="4473" w:name="_Toc233216540"/>
      <w:bookmarkStart w:id="4474" w:name="_Toc213959907"/>
      <w:bookmarkStart w:id="4475" w:name="_Toc233301350"/>
      <w:bookmarkStart w:id="4476" w:name="_Toc233302682"/>
      <w:bookmarkStart w:id="4477" w:name="_Toc233307957"/>
      <w:bookmarkStart w:id="4478" w:name="_Toc233313523"/>
      <w:bookmarkStart w:id="4479" w:name="_Toc233315826"/>
      <w:bookmarkStart w:id="4480" w:name="_Toc233342704"/>
      <w:bookmarkStart w:id="4481" w:name="_Toc233343370"/>
      <w:bookmarkStart w:id="4482" w:name="_Toc233344721"/>
      <w:bookmarkStart w:id="4483" w:name="_Toc233355206"/>
      <w:bookmarkStart w:id="4484" w:name="_Toc233357896"/>
      <w:bookmarkStart w:id="4485" w:name="_Toc233368577"/>
      <w:bookmarkStart w:id="4486" w:name="_Toc233370707"/>
      <w:r w:rsidR="00A0643A" w:rsidRPr="007D7680">
        <w:rPr>
          <w:rFonts w:ascii="Times New Roman" w:eastAsia="MS Mincho" w:hAnsi="Times New Roman"/>
          <w:i/>
          <w:sz w:val="16"/>
          <w:szCs w:val="16"/>
        </w:rPr>
        <w:t>zrušen</w:t>
      </w:r>
      <w:bookmarkEnd w:id="4462"/>
    </w:p>
    <w:p w14:paraId="42EC6F44" w14:textId="77777777" w:rsidR="00A0643A" w:rsidRPr="007D7680" w:rsidRDefault="00FE0AA5" w:rsidP="00F7429D">
      <w:pPr>
        <w:pStyle w:val="Prosttext"/>
        <w:keepNext/>
        <w:spacing w:before="60"/>
        <w:jc w:val="center"/>
        <w:outlineLvl w:val="4"/>
        <w:rPr>
          <w:rFonts w:ascii="Times New Roman" w:eastAsia="MS Mincho" w:hAnsi="Times New Roman"/>
          <w:i/>
          <w:sz w:val="16"/>
          <w:szCs w:val="16"/>
        </w:rPr>
      </w:pPr>
      <w:bookmarkStart w:id="4487" w:name="_Toc2167752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120</w:t>
      </w:r>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r w:rsidR="004609A0" w:rsidRPr="007D7680">
        <w:rPr>
          <w:rFonts w:ascii="Times New Roman" w:eastAsia="MS Mincho" w:hAnsi="Times New Roman"/>
          <w:b/>
          <w:color w:val="008000"/>
          <w:sz w:val="16"/>
          <w:szCs w:val="16"/>
        </w:rPr>
        <w:t xml:space="preserve"> a </w:t>
      </w:r>
      <w:bookmarkStart w:id="4488" w:name="_Toc233193289"/>
      <w:bookmarkStart w:id="4489" w:name="_Toc221856874"/>
      <w:bookmarkStart w:id="4490" w:name="_Toc233209887"/>
      <w:bookmarkStart w:id="4491" w:name="_Toc233283706"/>
      <w:bookmarkStart w:id="4492" w:name="_Toc233286509"/>
      <w:bookmarkStart w:id="4493" w:name="_Toc233289471"/>
      <w:bookmarkStart w:id="4494" w:name="_Toc233292579"/>
      <w:bookmarkStart w:id="4495" w:name="_Toc233293248"/>
      <w:bookmarkStart w:id="4496" w:name="_Toc233199315"/>
      <w:bookmarkStart w:id="4497" w:name="_Toc233213483"/>
      <w:bookmarkStart w:id="4498" w:name="_Toc233216541"/>
      <w:bookmarkStart w:id="4499" w:name="_Toc213959908"/>
      <w:bookmarkStart w:id="4500" w:name="_Toc233301351"/>
      <w:bookmarkStart w:id="4501" w:name="_Toc233302683"/>
      <w:bookmarkStart w:id="4502" w:name="_Toc233307958"/>
      <w:bookmarkStart w:id="4503" w:name="_Toc233313524"/>
      <w:bookmarkStart w:id="4504" w:name="_Toc233315827"/>
      <w:bookmarkStart w:id="4505" w:name="_Toc233342705"/>
      <w:bookmarkStart w:id="4506" w:name="_Toc233343371"/>
      <w:bookmarkStart w:id="4507" w:name="_Toc233344722"/>
      <w:bookmarkStart w:id="4508" w:name="_Toc233355207"/>
      <w:bookmarkStart w:id="4509" w:name="_Toc233357897"/>
      <w:bookmarkStart w:id="4510" w:name="_Toc233368578"/>
      <w:bookmarkStart w:id="4511" w:name="_Toc233370708"/>
      <w:r w:rsidR="000F1416" w:rsidRPr="007D7680">
        <w:rPr>
          <w:rFonts w:ascii="Times New Roman" w:eastAsia="MS Mincho" w:hAnsi="Times New Roman"/>
          <w:b/>
          <w:color w:val="008000"/>
          <w:sz w:val="16"/>
          <w:szCs w:val="16"/>
        </w:rPr>
        <w:t>121</w:t>
      </w:r>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r w:rsidR="00F7429D" w:rsidRPr="007D7680">
        <w:rPr>
          <w:rFonts w:ascii="Times New Roman" w:eastAsia="MS Mincho" w:hAnsi="Times New Roman"/>
          <w:b/>
          <w:color w:val="008000"/>
          <w:sz w:val="16"/>
          <w:szCs w:val="16"/>
        </w:rPr>
        <w:br/>
      </w:r>
      <w:r w:rsidR="00A0643A" w:rsidRPr="007D7680">
        <w:rPr>
          <w:rFonts w:ascii="Times New Roman" w:eastAsia="MS Mincho" w:hAnsi="Times New Roman"/>
          <w:i/>
          <w:sz w:val="16"/>
          <w:szCs w:val="16"/>
        </w:rPr>
        <w:t>zrušeny</w:t>
      </w:r>
      <w:bookmarkEnd w:id="4487"/>
    </w:p>
    <w:p w14:paraId="03755C0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12" w:name="_Toc233193290"/>
      <w:bookmarkStart w:id="4513" w:name="_Toc221856875"/>
      <w:bookmarkStart w:id="4514" w:name="_Toc233209888"/>
      <w:bookmarkStart w:id="4515" w:name="_Toc233283707"/>
      <w:bookmarkStart w:id="4516" w:name="_Toc233286510"/>
      <w:bookmarkStart w:id="4517" w:name="_Toc233289472"/>
      <w:bookmarkStart w:id="4518" w:name="_Toc233292580"/>
      <w:bookmarkStart w:id="4519" w:name="_Toc233293249"/>
      <w:bookmarkStart w:id="4520" w:name="_Toc233199316"/>
      <w:bookmarkStart w:id="4521" w:name="_Toc233213484"/>
      <w:bookmarkStart w:id="4522" w:name="_Toc233216542"/>
      <w:bookmarkStart w:id="4523" w:name="_Toc213959909"/>
      <w:bookmarkStart w:id="4524" w:name="_Toc233301352"/>
      <w:bookmarkStart w:id="4525" w:name="_Toc233302684"/>
      <w:bookmarkStart w:id="4526" w:name="_Toc233307959"/>
      <w:bookmarkStart w:id="4527" w:name="_Toc233313525"/>
      <w:bookmarkStart w:id="4528" w:name="_Toc233315828"/>
      <w:bookmarkStart w:id="4529" w:name="_Toc233342706"/>
      <w:bookmarkStart w:id="4530" w:name="_Toc233343372"/>
      <w:bookmarkStart w:id="4531" w:name="_Toc233344723"/>
      <w:bookmarkStart w:id="4532" w:name="_Toc233355208"/>
      <w:bookmarkStart w:id="4533" w:name="_Toc233357898"/>
      <w:bookmarkStart w:id="4534" w:name="_Toc233368579"/>
      <w:bookmarkStart w:id="4535" w:name="_Toc233370709"/>
      <w:bookmarkStart w:id="4536" w:name="_Toc216775241"/>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rozhodnutí vyklizením</w:t>
      </w:r>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p>
    <w:p w14:paraId="4858F1C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37" w:name="_Toc233193291"/>
      <w:bookmarkStart w:id="4538" w:name="_Toc221856876"/>
      <w:bookmarkStart w:id="4539" w:name="_Toc233209889"/>
      <w:bookmarkStart w:id="4540" w:name="_Toc233283708"/>
      <w:bookmarkStart w:id="4541" w:name="_Toc233286511"/>
      <w:bookmarkStart w:id="4542" w:name="_Toc233289473"/>
      <w:bookmarkStart w:id="4543" w:name="_Toc233292581"/>
      <w:bookmarkStart w:id="4544" w:name="_Toc233293250"/>
      <w:bookmarkStart w:id="4545" w:name="_Toc233199317"/>
      <w:bookmarkStart w:id="4546" w:name="_Toc233213485"/>
      <w:bookmarkStart w:id="4547" w:name="_Toc233216543"/>
      <w:bookmarkStart w:id="4548" w:name="_Toc213959910"/>
      <w:bookmarkStart w:id="4549" w:name="_Toc233301353"/>
      <w:bookmarkStart w:id="4550" w:name="_Toc233302685"/>
      <w:bookmarkStart w:id="4551" w:name="_Toc233307960"/>
      <w:bookmarkStart w:id="4552" w:name="_Toc233313526"/>
      <w:bookmarkStart w:id="4553" w:name="_Toc233315829"/>
      <w:bookmarkStart w:id="4554" w:name="_Toc233342707"/>
      <w:bookmarkStart w:id="4555" w:name="_Toc233343373"/>
      <w:bookmarkStart w:id="4556" w:name="_Toc233344724"/>
      <w:bookmarkStart w:id="4557" w:name="_Toc233355209"/>
      <w:bookmarkStart w:id="4558" w:name="_Toc233357899"/>
      <w:bookmarkStart w:id="4559" w:name="_Toc233368580"/>
      <w:bookmarkStart w:id="4560" w:name="_Toc233370710"/>
      <w:bookmarkStart w:id="4561" w:name="_Toc2167752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122</w:t>
      </w:r>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p>
    <w:p w14:paraId="173F5833" w14:textId="77777777" w:rsidR="000F1416" w:rsidRPr="007D7680" w:rsidRDefault="000F1416" w:rsidP="007375E5">
      <w:pPr>
        <w:pStyle w:val="Zkladntext"/>
        <w:numPr>
          <w:ilvl w:val="0"/>
          <w:numId w:val="80"/>
        </w:numPr>
        <w:rPr>
          <w:sz w:val="16"/>
          <w:szCs w:val="16"/>
        </w:rPr>
      </w:pPr>
      <w:r w:rsidRPr="007D7680">
        <w:rPr>
          <w:sz w:val="16"/>
          <w:szCs w:val="16"/>
        </w:rPr>
        <w:t>Po právní moci usnesení</w:t>
      </w:r>
      <w:r w:rsidR="00581133" w:rsidRPr="007D7680">
        <w:rPr>
          <w:sz w:val="16"/>
          <w:szCs w:val="16"/>
        </w:rPr>
        <w:t xml:space="preserve"> o </w:t>
      </w:r>
      <w:r w:rsidRPr="007D7680">
        <w:rPr>
          <w:sz w:val="16"/>
          <w:szCs w:val="16"/>
        </w:rPr>
        <w:t xml:space="preserve">nařízení výkonu rozhodnutí vyklizením </w:t>
      </w:r>
      <w:r w:rsidR="00A0643A" w:rsidRPr="007D7680">
        <w:rPr>
          <w:sz w:val="16"/>
          <w:szCs w:val="16"/>
        </w:rPr>
        <w:t>nemovité věci</w:t>
      </w:r>
      <w:r w:rsidRPr="007D7680">
        <w:rPr>
          <w:sz w:val="16"/>
          <w:szCs w:val="16"/>
        </w:rPr>
        <w:t>, stavby, bytu nebo místnosti</w:t>
      </w:r>
      <w:r w:rsidR="00093287" w:rsidRPr="007D7680">
        <w:rPr>
          <w:sz w:val="16"/>
          <w:szCs w:val="16"/>
        </w:rPr>
        <w:t xml:space="preserve"> </w:t>
      </w:r>
      <w:r w:rsidRPr="007D7680">
        <w:rPr>
          <w:sz w:val="16"/>
          <w:szCs w:val="16"/>
        </w:rPr>
        <w:t xml:space="preserve">vedoucí kanceláře spis předá vykonavateli. Vykonavatel vyrozumí povinného nejméně </w:t>
      </w:r>
      <w:r w:rsidR="00093287" w:rsidRPr="007D7680">
        <w:rPr>
          <w:sz w:val="16"/>
          <w:szCs w:val="16"/>
        </w:rPr>
        <w:t xml:space="preserve">patnáct </w:t>
      </w:r>
      <w:r w:rsidRPr="007D7680">
        <w:rPr>
          <w:sz w:val="16"/>
          <w:szCs w:val="16"/>
        </w:rPr>
        <w:t>dní předem, kdy bude vyklizení provedeno</w:t>
      </w:r>
      <w:r w:rsidR="004609A0" w:rsidRPr="007D7680">
        <w:rPr>
          <w:sz w:val="16"/>
          <w:szCs w:val="16"/>
        </w:rPr>
        <w:t xml:space="preserve"> a </w:t>
      </w:r>
      <w:r w:rsidRPr="007D7680">
        <w:rPr>
          <w:sz w:val="16"/>
          <w:szCs w:val="16"/>
        </w:rPr>
        <w:t>vyrozumí oprávněného</w:t>
      </w:r>
      <w:r w:rsidR="004609A0" w:rsidRPr="007D7680">
        <w:rPr>
          <w:sz w:val="16"/>
          <w:szCs w:val="16"/>
        </w:rPr>
        <w:t xml:space="preserve"> a </w:t>
      </w:r>
      <w:r w:rsidRPr="007D7680">
        <w:rPr>
          <w:sz w:val="16"/>
          <w:szCs w:val="16"/>
        </w:rPr>
        <w:t>příslušný orgán obce.</w:t>
      </w:r>
    </w:p>
    <w:p w14:paraId="74276342" w14:textId="1BE1D5E5" w:rsidR="000F1416" w:rsidRPr="007D7680" w:rsidRDefault="000F1416" w:rsidP="007375E5">
      <w:pPr>
        <w:pStyle w:val="Zkladntext"/>
        <w:numPr>
          <w:ilvl w:val="0"/>
          <w:numId w:val="80"/>
        </w:numPr>
        <w:rPr>
          <w:sz w:val="16"/>
          <w:szCs w:val="16"/>
        </w:rPr>
      </w:pPr>
      <w:r w:rsidRPr="007D7680">
        <w:rPr>
          <w:sz w:val="16"/>
          <w:szCs w:val="16"/>
        </w:rPr>
        <w:t>Z vyklizeného objektu vykonavatel odstraní věci patřící povinnému</w:t>
      </w:r>
      <w:r w:rsidR="004609A0" w:rsidRPr="007D7680">
        <w:rPr>
          <w:sz w:val="16"/>
          <w:szCs w:val="16"/>
        </w:rPr>
        <w:t xml:space="preserve"> a </w:t>
      </w:r>
      <w:r w:rsidRPr="007D7680">
        <w:rPr>
          <w:sz w:val="16"/>
          <w:szCs w:val="16"/>
        </w:rPr>
        <w:t>příslušníkům jeho domácnosti jakož</w:t>
      </w:r>
      <w:r w:rsidR="002458BA" w:rsidRPr="007D7680">
        <w:rPr>
          <w:sz w:val="16"/>
          <w:szCs w:val="16"/>
        </w:rPr>
        <w:t xml:space="preserve"> i </w:t>
      </w:r>
      <w:r w:rsidRPr="007D7680">
        <w:rPr>
          <w:sz w:val="16"/>
          <w:szCs w:val="16"/>
        </w:rPr>
        <w:t>věci, které sice patří někomu jinému, ale</w:t>
      </w:r>
      <w:r w:rsidR="00FB2292">
        <w:rPr>
          <w:sz w:val="16"/>
          <w:szCs w:val="16"/>
        </w:rPr>
        <w:t> </w:t>
      </w:r>
      <w:r w:rsidRPr="007D7680">
        <w:rPr>
          <w:sz w:val="16"/>
          <w:szCs w:val="16"/>
        </w:rPr>
        <w:t>jsou se souhlasem povinného umístěny ve vyklizovaném nebo na vyklizovaném objektu,</w:t>
      </w:r>
      <w:r w:rsidR="004609A0" w:rsidRPr="007D7680">
        <w:rPr>
          <w:sz w:val="16"/>
          <w:szCs w:val="16"/>
        </w:rPr>
        <w:t xml:space="preserve"> a </w:t>
      </w:r>
      <w:r w:rsidRPr="007D7680">
        <w:rPr>
          <w:sz w:val="16"/>
          <w:szCs w:val="16"/>
        </w:rPr>
        <w:t>vykáže povinného</w:t>
      </w:r>
      <w:r w:rsidR="004609A0" w:rsidRPr="007D7680">
        <w:rPr>
          <w:sz w:val="16"/>
          <w:szCs w:val="16"/>
        </w:rPr>
        <w:t xml:space="preserve"> a </w:t>
      </w:r>
      <w:r w:rsidRPr="007D7680">
        <w:rPr>
          <w:sz w:val="16"/>
          <w:szCs w:val="16"/>
        </w:rPr>
        <w:t>všechny fyzické osoby, které se tam zdržují na základě práva povinného.</w:t>
      </w:r>
    </w:p>
    <w:p w14:paraId="2617C6CD" w14:textId="77777777" w:rsidR="000F1416" w:rsidRPr="007D7680" w:rsidRDefault="000F1416" w:rsidP="007375E5">
      <w:pPr>
        <w:pStyle w:val="Zkladntext"/>
        <w:numPr>
          <w:ilvl w:val="0"/>
          <w:numId w:val="80"/>
        </w:numPr>
        <w:rPr>
          <w:sz w:val="16"/>
          <w:szCs w:val="16"/>
        </w:rPr>
      </w:pPr>
      <w:r w:rsidRPr="007D7680">
        <w:rPr>
          <w:sz w:val="16"/>
          <w:szCs w:val="16"/>
        </w:rPr>
        <w:t>Věci odstraněné</w:t>
      </w:r>
      <w:r w:rsidR="00581133" w:rsidRPr="007D7680">
        <w:rPr>
          <w:sz w:val="16"/>
          <w:szCs w:val="16"/>
        </w:rPr>
        <w:t xml:space="preserve"> z </w:t>
      </w:r>
      <w:r w:rsidRPr="007D7680">
        <w:rPr>
          <w:sz w:val="16"/>
          <w:szCs w:val="16"/>
        </w:rPr>
        <w:t>vyklizovaného objektu odevzdá vykonavatel povinnému nebo některému ze zletilých příslušníků domácnosti.</w:t>
      </w:r>
    </w:p>
    <w:p w14:paraId="793268A2" w14:textId="5CBDB13B" w:rsidR="000F1416" w:rsidRPr="007D7680" w:rsidRDefault="000F1416" w:rsidP="007375E5">
      <w:pPr>
        <w:pStyle w:val="Zkladntext"/>
        <w:numPr>
          <w:ilvl w:val="0"/>
          <w:numId w:val="80"/>
        </w:numPr>
        <w:rPr>
          <w:sz w:val="16"/>
          <w:szCs w:val="16"/>
        </w:rPr>
      </w:pPr>
      <w:r w:rsidRPr="007D7680">
        <w:rPr>
          <w:sz w:val="16"/>
          <w:szCs w:val="16"/>
        </w:rPr>
        <w:t>Není-li vyklizení přítomen nikdo, kdo by mohl věc převzít nebo dojde-li</w:t>
      </w:r>
      <w:r w:rsidR="00581133" w:rsidRPr="007D7680">
        <w:rPr>
          <w:sz w:val="16"/>
          <w:szCs w:val="16"/>
        </w:rPr>
        <w:t xml:space="preserve"> k </w:t>
      </w:r>
      <w:r w:rsidRPr="007D7680">
        <w:rPr>
          <w:sz w:val="16"/>
          <w:szCs w:val="16"/>
        </w:rPr>
        <w:t>odmítnutí převzetí věci, vykonavatel sepíše uvedené věci</w:t>
      </w:r>
      <w:r w:rsidR="004609A0" w:rsidRPr="007D7680">
        <w:rPr>
          <w:sz w:val="16"/>
          <w:szCs w:val="16"/>
        </w:rPr>
        <w:t xml:space="preserve"> a </w:t>
      </w:r>
      <w:r w:rsidRPr="007D7680">
        <w:rPr>
          <w:sz w:val="16"/>
          <w:szCs w:val="16"/>
        </w:rPr>
        <w:t>předá je</w:t>
      </w:r>
      <w:r w:rsidR="00FB2292">
        <w:rPr>
          <w:sz w:val="16"/>
          <w:szCs w:val="16"/>
        </w:rPr>
        <w:t> </w:t>
      </w:r>
      <w:r w:rsidRPr="007D7680">
        <w:rPr>
          <w:sz w:val="16"/>
          <w:szCs w:val="16"/>
        </w:rPr>
        <w:t>do</w:t>
      </w:r>
      <w:r w:rsidR="00FB2292">
        <w:rPr>
          <w:sz w:val="16"/>
          <w:szCs w:val="16"/>
        </w:rPr>
        <w:t> </w:t>
      </w:r>
      <w:r w:rsidRPr="007D7680">
        <w:rPr>
          <w:sz w:val="16"/>
          <w:szCs w:val="16"/>
        </w:rPr>
        <w:t>úschovy obci nebo jinému vhodnému schovateli na náklady povinného.</w:t>
      </w:r>
      <w:r w:rsidR="008F3E1D" w:rsidRPr="007D7680">
        <w:rPr>
          <w:sz w:val="16"/>
          <w:szCs w:val="16"/>
        </w:rPr>
        <w:t xml:space="preserve"> Jedná-li se</w:t>
      </w:r>
      <w:r w:rsidR="00581133" w:rsidRPr="007D7680">
        <w:rPr>
          <w:sz w:val="16"/>
          <w:szCs w:val="16"/>
        </w:rPr>
        <w:t xml:space="preserve"> o </w:t>
      </w:r>
      <w:r w:rsidR="008F3E1D" w:rsidRPr="007D7680">
        <w:rPr>
          <w:sz w:val="16"/>
          <w:szCs w:val="16"/>
        </w:rPr>
        <w:t xml:space="preserve">věci zjevně bezcenné, postupuje vykonavatel dle </w:t>
      </w:r>
      <w:r w:rsidR="00FE0AA5" w:rsidRPr="007D7680">
        <w:rPr>
          <w:sz w:val="16"/>
          <w:szCs w:val="16"/>
        </w:rPr>
        <w:t>§ </w:t>
      </w:r>
      <w:r w:rsidR="008F3E1D" w:rsidRPr="007D7680">
        <w:rPr>
          <w:sz w:val="16"/>
          <w:szCs w:val="16"/>
        </w:rPr>
        <w:t xml:space="preserve">341 </w:t>
      </w:r>
      <w:r w:rsidR="00FE0AA5" w:rsidRPr="007D7680">
        <w:rPr>
          <w:sz w:val="16"/>
          <w:szCs w:val="16"/>
        </w:rPr>
        <w:t>odst. </w:t>
      </w:r>
      <w:r w:rsidR="008F3E1D" w:rsidRPr="007D7680">
        <w:rPr>
          <w:sz w:val="16"/>
          <w:szCs w:val="16"/>
        </w:rPr>
        <w:t xml:space="preserve">4 </w:t>
      </w:r>
      <w:r w:rsidR="00581133" w:rsidRPr="007D7680">
        <w:rPr>
          <w:sz w:val="16"/>
          <w:szCs w:val="16"/>
        </w:rPr>
        <w:t>o. s. ř.</w:t>
      </w:r>
      <w:r w:rsidR="008F3E1D" w:rsidRPr="007D7680">
        <w:rPr>
          <w:sz w:val="16"/>
          <w:szCs w:val="16"/>
        </w:rPr>
        <w:t xml:space="preserve">, resp. </w:t>
      </w:r>
      <w:r w:rsidR="00FE0AA5" w:rsidRPr="007D7680">
        <w:rPr>
          <w:sz w:val="16"/>
          <w:szCs w:val="16"/>
        </w:rPr>
        <w:t>§ </w:t>
      </w:r>
      <w:r w:rsidR="008F3E1D" w:rsidRPr="007D7680">
        <w:rPr>
          <w:sz w:val="16"/>
          <w:szCs w:val="16"/>
        </w:rPr>
        <w:t>66 j. ř.</w:t>
      </w:r>
    </w:p>
    <w:p w14:paraId="1DE4F79B" w14:textId="77777777" w:rsidR="000F1416" w:rsidRPr="007D7680" w:rsidRDefault="008F3E1D" w:rsidP="007375E5">
      <w:pPr>
        <w:pStyle w:val="Zkladntext"/>
        <w:numPr>
          <w:ilvl w:val="0"/>
          <w:numId w:val="80"/>
        </w:numPr>
        <w:rPr>
          <w:sz w:val="16"/>
          <w:szCs w:val="16"/>
        </w:rPr>
      </w:pPr>
      <w:r w:rsidRPr="007D7680">
        <w:rPr>
          <w:sz w:val="16"/>
          <w:szCs w:val="16"/>
        </w:rPr>
        <w:t>Jestliže není možný postup dle odstavce 4, výkon rozhodnutí nelze provést.</w:t>
      </w:r>
    </w:p>
    <w:p w14:paraId="73FBA662" w14:textId="77777777" w:rsidR="008F3E1D" w:rsidRPr="007D7680" w:rsidRDefault="00FE0AA5" w:rsidP="00F7429D">
      <w:pPr>
        <w:pStyle w:val="Prosttext"/>
        <w:keepNext/>
        <w:spacing w:before="60"/>
        <w:jc w:val="center"/>
        <w:outlineLvl w:val="4"/>
        <w:rPr>
          <w:rFonts w:ascii="Times New Roman" w:eastAsia="MS Mincho" w:hAnsi="Times New Roman"/>
          <w:i/>
          <w:sz w:val="16"/>
          <w:szCs w:val="16"/>
        </w:rPr>
      </w:pPr>
      <w:bookmarkStart w:id="4562" w:name="_Toc233193292"/>
      <w:bookmarkStart w:id="4563" w:name="_Toc221856877"/>
      <w:bookmarkStart w:id="4564" w:name="_Toc233209890"/>
      <w:bookmarkStart w:id="4565" w:name="_Toc233283709"/>
      <w:bookmarkStart w:id="4566" w:name="_Toc233286512"/>
      <w:bookmarkStart w:id="4567" w:name="_Toc233289474"/>
      <w:bookmarkStart w:id="4568" w:name="_Toc233292582"/>
      <w:bookmarkStart w:id="4569" w:name="_Toc233293251"/>
      <w:bookmarkStart w:id="4570" w:name="_Toc233199318"/>
      <w:bookmarkStart w:id="4571" w:name="_Toc233213486"/>
      <w:bookmarkStart w:id="4572" w:name="_Toc233216544"/>
      <w:bookmarkStart w:id="4573" w:name="_Toc213959911"/>
      <w:bookmarkStart w:id="4574" w:name="_Toc233301354"/>
      <w:bookmarkStart w:id="4575" w:name="_Toc233302686"/>
      <w:bookmarkStart w:id="4576" w:name="_Toc233307961"/>
      <w:bookmarkStart w:id="4577" w:name="_Toc233313527"/>
      <w:bookmarkStart w:id="4578" w:name="_Toc233315830"/>
      <w:bookmarkStart w:id="4579" w:name="_Toc233342708"/>
      <w:bookmarkStart w:id="4580" w:name="_Toc233343374"/>
      <w:bookmarkStart w:id="4581" w:name="_Toc233344725"/>
      <w:bookmarkStart w:id="4582" w:name="_Toc233355210"/>
      <w:bookmarkStart w:id="4583" w:name="_Toc233357900"/>
      <w:bookmarkStart w:id="4584" w:name="_Toc233368581"/>
      <w:bookmarkStart w:id="4585" w:name="_Toc233370711"/>
      <w:bookmarkStart w:id="4586" w:name="_Toc2167752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123</w:t>
      </w:r>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r w:rsidR="00F7429D" w:rsidRPr="007D7680">
        <w:rPr>
          <w:rFonts w:ascii="Times New Roman" w:eastAsia="MS Mincho" w:hAnsi="Times New Roman"/>
          <w:b/>
          <w:color w:val="008000"/>
          <w:sz w:val="16"/>
          <w:szCs w:val="16"/>
        </w:rPr>
        <w:br/>
      </w:r>
      <w:r w:rsidR="008F3E1D" w:rsidRPr="007D7680">
        <w:rPr>
          <w:rFonts w:ascii="Times New Roman" w:eastAsia="MS Mincho" w:hAnsi="Times New Roman"/>
          <w:i/>
          <w:sz w:val="16"/>
          <w:szCs w:val="16"/>
        </w:rPr>
        <w:t>zrušen</w:t>
      </w:r>
      <w:bookmarkEnd w:id="4586"/>
    </w:p>
    <w:p w14:paraId="182AFCD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87" w:name="_Toc233193293"/>
      <w:bookmarkStart w:id="4588" w:name="_Toc221856878"/>
      <w:bookmarkStart w:id="4589" w:name="_Toc233209891"/>
      <w:bookmarkStart w:id="4590" w:name="_Toc233283710"/>
      <w:bookmarkStart w:id="4591" w:name="_Toc233286513"/>
      <w:bookmarkStart w:id="4592" w:name="_Toc233289475"/>
      <w:bookmarkStart w:id="4593" w:name="_Toc233292583"/>
      <w:bookmarkStart w:id="4594" w:name="_Toc233293252"/>
      <w:bookmarkStart w:id="4595" w:name="_Toc233199319"/>
      <w:bookmarkStart w:id="4596" w:name="_Toc233213487"/>
      <w:bookmarkStart w:id="4597" w:name="_Toc233216545"/>
      <w:bookmarkStart w:id="4598" w:name="_Toc213959912"/>
      <w:bookmarkStart w:id="4599" w:name="_Toc233301355"/>
      <w:bookmarkStart w:id="4600" w:name="_Toc233302687"/>
      <w:bookmarkStart w:id="4601" w:name="_Toc233307962"/>
      <w:bookmarkStart w:id="4602" w:name="_Toc233313528"/>
      <w:bookmarkStart w:id="4603" w:name="_Toc233315831"/>
      <w:bookmarkStart w:id="4604" w:name="_Toc233342709"/>
      <w:bookmarkStart w:id="4605" w:name="_Toc233343375"/>
      <w:bookmarkStart w:id="4606" w:name="_Toc233344726"/>
      <w:bookmarkStart w:id="4607" w:name="_Toc233355211"/>
      <w:bookmarkStart w:id="4608" w:name="_Toc233357901"/>
      <w:bookmarkStart w:id="4609" w:name="_Toc233368582"/>
      <w:bookmarkStart w:id="4610" w:name="_Toc233370712"/>
      <w:bookmarkStart w:id="4611" w:name="_Toc216775244"/>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Jiné způsoby výkonu rozhodnutí</w:t>
      </w:r>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p>
    <w:p w14:paraId="44323B5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12" w:name="_Toc233193294"/>
      <w:bookmarkStart w:id="4613" w:name="_Toc221856879"/>
      <w:bookmarkStart w:id="4614" w:name="_Toc233209892"/>
      <w:bookmarkStart w:id="4615" w:name="_Toc233283711"/>
      <w:bookmarkStart w:id="4616" w:name="_Toc233286514"/>
      <w:bookmarkStart w:id="4617" w:name="_Toc233289476"/>
      <w:bookmarkStart w:id="4618" w:name="_Toc233292584"/>
      <w:bookmarkStart w:id="4619" w:name="_Toc233293253"/>
      <w:bookmarkStart w:id="4620" w:name="_Toc233199320"/>
      <w:bookmarkStart w:id="4621" w:name="_Toc233213488"/>
      <w:bookmarkStart w:id="4622" w:name="_Toc233216546"/>
      <w:bookmarkStart w:id="4623" w:name="_Toc213959913"/>
      <w:bookmarkStart w:id="4624" w:name="_Toc233301356"/>
      <w:bookmarkStart w:id="4625" w:name="_Toc233302688"/>
      <w:bookmarkStart w:id="4626" w:name="_Toc233307963"/>
      <w:bookmarkStart w:id="4627" w:name="_Toc233313529"/>
      <w:bookmarkStart w:id="4628" w:name="_Toc233315832"/>
      <w:bookmarkStart w:id="4629" w:name="_Toc233342710"/>
      <w:bookmarkStart w:id="4630" w:name="_Toc233343376"/>
      <w:bookmarkStart w:id="4631" w:name="_Toc233344727"/>
      <w:bookmarkStart w:id="4632" w:name="_Toc233355212"/>
      <w:bookmarkStart w:id="4633" w:name="_Toc233357902"/>
      <w:bookmarkStart w:id="4634" w:name="_Toc233368583"/>
      <w:bookmarkStart w:id="4635" w:name="_Toc233370713"/>
      <w:bookmarkStart w:id="4636" w:name="_Toc2167752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124</w:t>
      </w:r>
      <w:r w:rsidR="000F1416" w:rsidRPr="007D7680">
        <w:rPr>
          <w:rFonts w:ascii="Times New Roman" w:eastAsia="MS Mincho" w:hAnsi="Times New Roman"/>
          <w:b/>
          <w:color w:val="008000"/>
          <w:sz w:val="16"/>
          <w:szCs w:val="16"/>
        </w:rPr>
        <w:br/>
        <w:t>Odebrání věcí povinnému</w:t>
      </w:r>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p>
    <w:p w14:paraId="561B48C7" w14:textId="187719C6" w:rsidR="000F1416" w:rsidRPr="007D7680" w:rsidRDefault="008F3E1D" w:rsidP="007375E5">
      <w:pPr>
        <w:pStyle w:val="Zkladntext"/>
        <w:numPr>
          <w:ilvl w:val="0"/>
          <w:numId w:val="81"/>
        </w:numPr>
        <w:rPr>
          <w:sz w:val="16"/>
          <w:szCs w:val="16"/>
        </w:rPr>
      </w:pPr>
      <w:r w:rsidRPr="007D7680">
        <w:rPr>
          <w:sz w:val="16"/>
          <w:szCs w:val="16"/>
        </w:rPr>
        <w:t>Jestliže</w:t>
      </w:r>
      <w:r w:rsidR="00581133" w:rsidRPr="007D7680">
        <w:rPr>
          <w:sz w:val="16"/>
          <w:szCs w:val="16"/>
        </w:rPr>
        <w:t xml:space="preserve"> o </w:t>
      </w:r>
      <w:r w:rsidRPr="007D7680">
        <w:rPr>
          <w:sz w:val="16"/>
          <w:szCs w:val="16"/>
        </w:rPr>
        <w:t xml:space="preserve">výkonu rozhodnutí, jímž se ukládá, aby povinný vydal nebo dodal oprávněnému věc podle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je sepisován protokol, uvede se</w:t>
      </w:r>
      <w:r w:rsidR="00C70D30">
        <w:rPr>
          <w:sz w:val="16"/>
          <w:szCs w:val="16"/>
        </w:rPr>
        <w:t> </w:t>
      </w:r>
      <w:r w:rsidRPr="007D7680">
        <w:rPr>
          <w:sz w:val="16"/>
          <w:szCs w:val="16"/>
        </w:rPr>
        <w:t>zde</w:t>
      </w:r>
      <w:r w:rsidR="00C70D30">
        <w:rPr>
          <w:sz w:val="16"/>
          <w:szCs w:val="16"/>
        </w:rPr>
        <w:t> </w:t>
      </w:r>
      <w:r w:rsidRPr="007D7680">
        <w:rPr>
          <w:sz w:val="16"/>
          <w:szCs w:val="16"/>
        </w:rPr>
        <w:t>zejména:</w:t>
      </w:r>
    </w:p>
    <w:p w14:paraId="6FC3E1C4" w14:textId="77777777" w:rsidR="000F1416" w:rsidRPr="007D7680" w:rsidRDefault="000F1416" w:rsidP="007375E5">
      <w:pPr>
        <w:pStyle w:val="Zkladntext"/>
        <w:numPr>
          <w:ilvl w:val="0"/>
          <w:numId w:val="82"/>
        </w:numPr>
        <w:ind w:left="358" w:hanging="74"/>
        <w:rPr>
          <w:sz w:val="16"/>
          <w:szCs w:val="16"/>
        </w:rPr>
      </w:pPr>
      <w:r w:rsidRPr="007D7680">
        <w:rPr>
          <w:sz w:val="16"/>
          <w:szCs w:val="16"/>
        </w:rPr>
        <w:t>označení věcí odebraných povinnému nebo jiné osobě, která je ochotna je vydat,</w:t>
      </w:r>
      <w:r w:rsidR="004609A0" w:rsidRPr="007D7680">
        <w:rPr>
          <w:sz w:val="16"/>
          <w:szCs w:val="16"/>
        </w:rPr>
        <w:t xml:space="preserve"> a </w:t>
      </w:r>
      <w:r w:rsidRPr="007D7680">
        <w:rPr>
          <w:sz w:val="16"/>
          <w:szCs w:val="16"/>
        </w:rPr>
        <w:t>je-li věcí více, jejich přesný seznam nebo údaje</w:t>
      </w:r>
      <w:r w:rsidR="00581133" w:rsidRPr="007D7680">
        <w:rPr>
          <w:sz w:val="16"/>
          <w:szCs w:val="16"/>
        </w:rPr>
        <w:t xml:space="preserve"> o </w:t>
      </w:r>
      <w:r w:rsidRPr="007D7680">
        <w:rPr>
          <w:sz w:val="16"/>
          <w:szCs w:val="16"/>
        </w:rPr>
        <w:t>jejich počtu, míře, váze apod.,</w:t>
      </w:r>
    </w:p>
    <w:p w14:paraId="48B9167C" w14:textId="77777777" w:rsidR="000F1416" w:rsidRPr="007D7680" w:rsidRDefault="000F1416" w:rsidP="007375E5">
      <w:pPr>
        <w:pStyle w:val="Zkladntext"/>
        <w:numPr>
          <w:ilvl w:val="0"/>
          <w:numId w:val="82"/>
        </w:numPr>
        <w:rPr>
          <w:sz w:val="16"/>
          <w:szCs w:val="16"/>
        </w:rPr>
      </w:pPr>
      <w:r w:rsidRPr="007D7680">
        <w:rPr>
          <w:sz w:val="16"/>
          <w:szCs w:val="16"/>
        </w:rPr>
        <w:t>zda věc byla odevzdána oprávněnému na žádost jeho přítomného zástupce nebo proč se tak nestalo,</w:t>
      </w:r>
      <w:r w:rsidR="004609A0" w:rsidRPr="007D7680">
        <w:rPr>
          <w:sz w:val="16"/>
          <w:szCs w:val="16"/>
        </w:rPr>
        <w:t xml:space="preserve"> a </w:t>
      </w:r>
      <w:r w:rsidRPr="007D7680">
        <w:rPr>
          <w:sz w:val="16"/>
          <w:szCs w:val="16"/>
        </w:rPr>
        <w:t>jak byla úschova provedena. Byla-li věc odevzdána oprávněnému, potvrdí její převzetí</w:t>
      </w:r>
      <w:r w:rsidR="009709AD" w:rsidRPr="007D7680">
        <w:rPr>
          <w:sz w:val="16"/>
          <w:szCs w:val="16"/>
        </w:rPr>
        <w:t xml:space="preserve"> v </w:t>
      </w:r>
      <w:r w:rsidRPr="007D7680">
        <w:rPr>
          <w:sz w:val="16"/>
          <w:szCs w:val="16"/>
        </w:rPr>
        <w:t>protokolu,</w:t>
      </w:r>
    </w:p>
    <w:p w14:paraId="7FA07DAB" w14:textId="77777777" w:rsidR="000F1416" w:rsidRPr="007D7680" w:rsidRDefault="000F1416" w:rsidP="007375E5">
      <w:pPr>
        <w:pStyle w:val="Zkladntext"/>
        <w:numPr>
          <w:ilvl w:val="0"/>
          <w:numId w:val="82"/>
        </w:numPr>
        <w:rPr>
          <w:sz w:val="16"/>
          <w:szCs w:val="16"/>
        </w:rPr>
      </w:pPr>
      <w:r w:rsidRPr="007D7680">
        <w:rPr>
          <w:sz w:val="16"/>
          <w:szCs w:val="16"/>
        </w:rPr>
        <w:t>vyjádření povinného</w:t>
      </w:r>
      <w:r w:rsidR="00581133" w:rsidRPr="007D7680">
        <w:rPr>
          <w:sz w:val="16"/>
          <w:szCs w:val="16"/>
        </w:rPr>
        <w:t xml:space="preserve"> o </w:t>
      </w:r>
      <w:r w:rsidRPr="007D7680">
        <w:rPr>
          <w:sz w:val="16"/>
          <w:szCs w:val="16"/>
        </w:rPr>
        <w:t>tom, kde věc je, popřípadě že povinný odepřel dát</w:t>
      </w:r>
      <w:r w:rsidR="00581133" w:rsidRPr="007D7680">
        <w:rPr>
          <w:sz w:val="16"/>
          <w:szCs w:val="16"/>
        </w:rPr>
        <w:t xml:space="preserve"> k </w:t>
      </w:r>
      <w:r w:rsidRPr="007D7680">
        <w:rPr>
          <w:sz w:val="16"/>
          <w:szCs w:val="16"/>
        </w:rPr>
        <w:t>tomu vysvětlení.</w:t>
      </w:r>
    </w:p>
    <w:p w14:paraId="4B01F52B" w14:textId="77777777" w:rsidR="008F3E1D" w:rsidRPr="007D7680" w:rsidRDefault="008F3E1D" w:rsidP="007375E5">
      <w:pPr>
        <w:pStyle w:val="Zkladntext"/>
        <w:numPr>
          <w:ilvl w:val="0"/>
          <w:numId w:val="81"/>
        </w:numPr>
        <w:rPr>
          <w:sz w:val="16"/>
          <w:szCs w:val="16"/>
        </w:rPr>
      </w:pPr>
      <w:r w:rsidRPr="007D7680">
        <w:rPr>
          <w:sz w:val="16"/>
          <w:szCs w:val="16"/>
        </w:rPr>
        <w:t>Není-li</w:t>
      </w:r>
      <w:r w:rsidR="00581133" w:rsidRPr="007D7680">
        <w:rPr>
          <w:sz w:val="16"/>
          <w:szCs w:val="16"/>
        </w:rPr>
        <w:t xml:space="preserve"> o </w:t>
      </w:r>
      <w:r w:rsidRPr="007D7680">
        <w:rPr>
          <w:sz w:val="16"/>
          <w:szCs w:val="16"/>
        </w:rPr>
        <w:t>úkonu dle odstavce 1 sepisován protokol</w:t>
      </w:r>
      <w:hyperlink w:anchor="Poz_49" w:history="1">
        <w:r w:rsidRPr="007D7680">
          <w:rPr>
            <w:rStyle w:val="Hypertextovodkaz"/>
            <w:sz w:val="16"/>
            <w:szCs w:val="16"/>
            <w:vertAlign w:val="superscript"/>
          </w:rPr>
          <w:t>49)</w:t>
        </w:r>
      </w:hyperlink>
      <w:r w:rsidRPr="007D7680">
        <w:rPr>
          <w:sz w:val="16"/>
          <w:szCs w:val="16"/>
        </w:rPr>
        <w:t>, je třeba</w:t>
      </w:r>
      <w:r w:rsidR="009709AD" w:rsidRPr="007D7680">
        <w:rPr>
          <w:sz w:val="16"/>
          <w:szCs w:val="16"/>
        </w:rPr>
        <w:t xml:space="preserve"> v </w:t>
      </w:r>
      <w:r w:rsidRPr="007D7680">
        <w:rPr>
          <w:sz w:val="16"/>
          <w:szCs w:val="16"/>
        </w:rPr>
        <w:t>případě odevzdání věci oprávněnému</w:t>
      </w:r>
      <w:r w:rsidR="00581133" w:rsidRPr="007D7680">
        <w:rPr>
          <w:sz w:val="16"/>
          <w:szCs w:val="16"/>
        </w:rPr>
        <w:t xml:space="preserve"> o </w:t>
      </w:r>
      <w:r w:rsidRPr="007D7680">
        <w:rPr>
          <w:sz w:val="16"/>
          <w:szCs w:val="16"/>
        </w:rPr>
        <w:t>tomto sepsat úřední záznam, kde oprávněný stvrdí převzetí věci svým podpisem.</w:t>
      </w:r>
    </w:p>
    <w:p w14:paraId="252749C4" w14:textId="77777777" w:rsidR="000F1416" w:rsidRPr="007D7680" w:rsidRDefault="000F1416" w:rsidP="007375E5">
      <w:pPr>
        <w:pStyle w:val="Zkladntext"/>
        <w:numPr>
          <w:ilvl w:val="0"/>
          <w:numId w:val="81"/>
        </w:numPr>
        <w:rPr>
          <w:sz w:val="16"/>
          <w:szCs w:val="16"/>
        </w:rPr>
      </w:pPr>
      <w:r w:rsidRPr="007D7680">
        <w:rPr>
          <w:sz w:val="16"/>
          <w:szCs w:val="16"/>
        </w:rPr>
        <w:t>Je-li to potřebné, vykonavatel, který provádí odebrání věci, přibere si</w:t>
      </w:r>
      <w:r w:rsidR="00581133" w:rsidRPr="007D7680">
        <w:rPr>
          <w:sz w:val="16"/>
          <w:szCs w:val="16"/>
        </w:rPr>
        <w:t xml:space="preserve"> k </w:t>
      </w:r>
      <w:r w:rsidRPr="007D7680">
        <w:rPr>
          <w:sz w:val="16"/>
          <w:szCs w:val="16"/>
        </w:rPr>
        <w:t>tomu vhodnou osobu, dle možnosti zástupce orgánu obce.</w:t>
      </w:r>
    </w:p>
    <w:p w14:paraId="6F45A131" w14:textId="77777777" w:rsidR="000F1416" w:rsidRPr="007D7680" w:rsidRDefault="000F1416" w:rsidP="007375E5">
      <w:pPr>
        <w:pStyle w:val="Zkladntext"/>
        <w:numPr>
          <w:ilvl w:val="0"/>
          <w:numId w:val="81"/>
        </w:numPr>
        <w:rPr>
          <w:sz w:val="16"/>
          <w:szCs w:val="16"/>
        </w:rPr>
      </w:pPr>
      <w:r w:rsidRPr="007D7680">
        <w:rPr>
          <w:sz w:val="16"/>
          <w:szCs w:val="16"/>
        </w:rPr>
        <w:t>Není-li ten, kdo věc povinného má, ochoten ji vydat nebo odevzdat příslušné doklady vztahující se</w:t>
      </w:r>
      <w:r w:rsidR="00581133" w:rsidRPr="007D7680">
        <w:rPr>
          <w:sz w:val="16"/>
          <w:szCs w:val="16"/>
        </w:rPr>
        <w:t xml:space="preserve"> k </w:t>
      </w:r>
      <w:r w:rsidRPr="007D7680">
        <w:rPr>
          <w:sz w:val="16"/>
          <w:szCs w:val="16"/>
        </w:rPr>
        <w:t>věci, uvede se tato skutečnost</w:t>
      </w:r>
      <w:r w:rsidR="009709AD" w:rsidRPr="007D7680">
        <w:rPr>
          <w:sz w:val="16"/>
          <w:szCs w:val="16"/>
        </w:rPr>
        <w:t xml:space="preserve"> v </w:t>
      </w:r>
      <w:r w:rsidRPr="007D7680">
        <w:rPr>
          <w:sz w:val="16"/>
          <w:szCs w:val="16"/>
        </w:rPr>
        <w:t>protokolu</w:t>
      </w:r>
      <w:r w:rsidR="008F3E1D" w:rsidRPr="007D7680">
        <w:rPr>
          <w:sz w:val="16"/>
          <w:szCs w:val="16"/>
        </w:rPr>
        <w:t>, je-li</w:t>
      </w:r>
      <w:r w:rsidR="00581133" w:rsidRPr="007D7680">
        <w:rPr>
          <w:sz w:val="16"/>
          <w:szCs w:val="16"/>
        </w:rPr>
        <w:t xml:space="preserve"> o </w:t>
      </w:r>
      <w:r w:rsidR="008F3E1D" w:rsidRPr="007D7680">
        <w:rPr>
          <w:sz w:val="16"/>
          <w:szCs w:val="16"/>
        </w:rPr>
        <w:t>úkonu sepisován</w:t>
      </w:r>
      <w:hyperlink w:anchor="Poz_49" w:history="1">
        <w:r w:rsidR="008F3E1D" w:rsidRPr="007D7680">
          <w:rPr>
            <w:rStyle w:val="Hypertextovodkaz"/>
            <w:sz w:val="16"/>
            <w:szCs w:val="16"/>
            <w:vertAlign w:val="superscript"/>
          </w:rPr>
          <w:t>49)</w:t>
        </w:r>
      </w:hyperlink>
      <w:r w:rsidR="008F3E1D" w:rsidRPr="007D7680">
        <w:rPr>
          <w:sz w:val="16"/>
          <w:szCs w:val="16"/>
        </w:rPr>
        <w:t>,</w:t>
      </w:r>
      <w:r w:rsidRPr="007D7680">
        <w:rPr>
          <w:sz w:val="16"/>
          <w:szCs w:val="16"/>
        </w:rPr>
        <w:t xml:space="preserve"> zároveň</w:t>
      </w:r>
      <w:r w:rsidR="00581133" w:rsidRPr="007D7680">
        <w:rPr>
          <w:sz w:val="16"/>
          <w:szCs w:val="16"/>
        </w:rPr>
        <w:t xml:space="preserve"> s </w:t>
      </w:r>
      <w:r w:rsidRPr="007D7680">
        <w:rPr>
          <w:sz w:val="16"/>
          <w:szCs w:val="16"/>
        </w:rPr>
        <w:t>vyjádřením,</w:t>
      </w:r>
      <w:r w:rsidR="00581133" w:rsidRPr="007D7680">
        <w:rPr>
          <w:sz w:val="16"/>
          <w:szCs w:val="16"/>
        </w:rPr>
        <w:t xml:space="preserve"> z </w:t>
      </w:r>
      <w:r w:rsidRPr="007D7680">
        <w:rPr>
          <w:sz w:val="16"/>
          <w:szCs w:val="16"/>
        </w:rPr>
        <w:t>jakého důvodu věc má.</w:t>
      </w:r>
    </w:p>
    <w:p w14:paraId="5D45CF75" w14:textId="18D3E918" w:rsidR="000F1416" w:rsidRPr="007D7680" w:rsidRDefault="000F1416" w:rsidP="007375E5">
      <w:pPr>
        <w:pStyle w:val="Zkladntext"/>
        <w:numPr>
          <w:ilvl w:val="0"/>
          <w:numId w:val="81"/>
        </w:numPr>
        <w:rPr>
          <w:sz w:val="16"/>
          <w:szCs w:val="16"/>
        </w:rPr>
      </w:pPr>
      <w:r w:rsidRPr="007D7680">
        <w:rPr>
          <w:sz w:val="16"/>
          <w:szCs w:val="16"/>
        </w:rPr>
        <w:t>Vyžaduje-li to účel výkonu rozhodnutí, může vykonavatel nebo jiný zaměstnanec soudu, který výkon provádí, provést osobní prohlídku povinného</w:t>
      </w:r>
      <w:r w:rsidR="004609A0" w:rsidRPr="007D7680">
        <w:rPr>
          <w:sz w:val="16"/>
          <w:szCs w:val="16"/>
        </w:rPr>
        <w:t xml:space="preserve"> a </w:t>
      </w:r>
      <w:r w:rsidRPr="007D7680">
        <w:rPr>
          <w:sz w:val="16"/>
          <w:szCs w:val="16"/>
        </w:rPr>
        <w:t>prohlídku bytu (sídla)</w:t>
      </w:r>
      <w:r w:rsidR="004609A0" w:rsidRPr="007D7680">
        <w:rPr>
          <w:sz w:val="16"/>
          <w:szCs w:val="16"/>
        </w:rPr>
        <w:t xml:space="preserve"> a </w:t>
      </w:r>
      <w:r w:rsidRPr="007D7680">
        <w:rPr>
          <w:sz w:val="16"/>
          <w:szCs w:val="16"/>
        </w:rPr>
        <w:t>jiných místností povinného, jeho skříní nebo jiných schránek</w:t>
      </w:r>
      <w:r w:rsidR="009709AD" w:rsidRPr="007D7680">
        <w:rPr>
          <w:sz w:val="16"/>
          <w:szCs w:val="16"/>
        </w:rPr>
        <w:t xml:space="preserve"> v </w:t>
      </w:r>
      <w:r w:rsidRPr="007D7680">
        <w:rPr>
          <w:sz w:val="16"/>
          <w:szCs w:val="16"/>
        </w:rPr>
        <w:t>nich umístěných, kde je podle důvodného předpokladu věc, kterou</w:t>
      </w:r>
      <w:r w:rsidR="00C70D30">
        <w:rPr>
          <w:sz w:val="16"/>
          <w:szCs w:val="16"/>
        </w:rPr>
        <w:t> </w:t>
      </w:r>
      <w:r w:rsidRPr="007D7680">
        <w:rPr>
          <w:sz w:val="16"/>
          <w:szCs w:val="16"/>
        </w:rPr>
        <w:t>má</w:t>
      </w:r>
      <w:r w:rsidR="00C70D30">
        <w:rPr>
          <w:sz w:val="16"/>
          <w:szCs w:val="16"/>
        </w:rPr>
        <w:t> </w:t>
      </w:r>
      <w:r w:rsidRPr="007D7680">
        <w:rPr>
          <w:sz w:val="16"/>
          <w:szCs w:val="16"/>
        </w:rPr>
        <w:t>povinný vydat nebo dodat oprávněnému. Za tím účelem si</w:t>
      </w:r>
      <w:r w:rsidR="00832CF3">
        <w:rPr>
          <w:sz w:val="16"/>
          <w:szCs w:val="16"/>
        </w:rPr>
        <w:t> </w:t>
      </w:r>
      <w:r w:rsidRPr="007D7680">
        <w:rPr>
          <w:sz w:val="16"/>
          <w:szCs w:val="16"/>
        </w:rPr>
        <w:t>vykonavatel nebo jiný zaměstnanec soudu, který výkon provádí, může sjednat do bytu povinného nebo do jiné místnosti povinného přístup, popřípadě uzavřené skříně nebo jiné schránky otevřít.</w:t>
      </w:r>
    </w:p>
    <w:p w14:paraId="3078AA6A" w14:textId="3542B8F9" w:rsidR="000F1416" w:rsidRPr="00F63D27" w:rsidRDefault="00FE0AA5" w:rsidP="00221443">
      <w:pPr>
        <w:pStyle w:val="Prosttext"/>
        <w:keepNext/>
        <w:spacing w:before="60"/>
        <w:jc w:val="center"/>
        <w:outlineLvl w:val="4"/>
        <w:rPr>
          <w:rFonts w:ascii="Times New Roman" w:eastAsia="MS Mincho" w:hAnsi="Times New Roman"/>
          <w:bCs/>
          <w:i/>
          <w:iCs/>
          <w:sz w:val="16"/>
          <w:szCs w:val="16"/>
        </w:rPr>
      </w:pPr>
      <w:bookmarkStart w:id="4637" w:name="_Toc233193295"/>
      <w:bookmarkStart w:id="4638" w:name="_Toc221856880"/>
      <w:bookmarkStart w:id="4639" w:name="_Toc233209893"/>
      <w:bookmarkStart w:id="4640" w:name="_Toc233283712"/>
      <w:bookmarkStart w:id="4641" w:name="_Toc233286515"/>
      <w:bookmarkStart w:id="4642" w:name="_Toc233289477"/>
      <w:bookmarkStart w:id="4643" w:name="_Toc233292585"/>
      <w:bookmarkStart w:id="4644" w:name="_Toc233293254"/>
      <w:bookmarkStart w:id="4645" w:name="_Toc233199321"/>
      <w:bookmarkStart w:id="4646" w:name="_Toc233213489"/>
      <w:bookmarkStart w:id="4647" w:name="_Toc233216547"/>
      <w:bookmarkStart w:id="4648" w:name="_Toc213959914"/>
      <w:bookmarkStart w:id="4649" w:name="_Toc233301357"/>
      <w:bookmarkStart w:id="4650" w:name="_Toc233302689"/>
      <w:bookmarkStart w:id="4651" w:name="_Toc233307964"/>
      <w:bookmarkStart w:id="4652" w:name="_Toc233313530"/>
      <w:bookmarkStart w:id="4653" w:name="_Toc233315833"/>
      <w:bookmarkStart w:id="4654" w:name="_Toc233342711"/>
      <w:bookmarkStart w:id="4655" w:name="_Toc233343377"/>
      <w:bookmarkStart w:id="4656" w:name="_Toc233344728"/>
      <w:bookmarkStart w:id="4657" w:name="_Toc233355213"/>
      <w:bookmarkStart w:id="4658" w:name="_Toc233357903"/>
      <w:bookmarkStart w:id="4659" w:name="_Toc233368584"/>
      <w:bookmarkStart w:id="4660" w:name="_Toc233370714"/>
      <w:bookmarkStart w:id="4661" w:name="_Toc216775246"/>
      <w:r w:rsidRPr="00F63D27">
        <w:rPr>
          <w:rFonts w:ascii="Times New Roman" w:eastAsia="MS Mincho" w:hAnsi="Times New Roman"/>
          <w:b/>
          <w:color w:val="008000"/>
          <w:sz w:val="16"/>
          <w:szCs w:val="16"/>
        </w:rPr>
        <w:lastRenderedPageBreak/>
        <w:t>§ </w:t>
      </w:r>
      <w:r w:rsidR="000F1416" w:rsidRPr="00F63D27">
        <w:rPr>
          <w:rFonts w:ascii="Times New Roman" w:eastAsia="MS Mincho" w:hAnsi="Times New Roman"/>
          <w:b/>
          <w:color w:val="008000"/>
          <w:sz w:val="16"/>
          <w:szCs w:val="16"/>
        </w:rPr>
        <w:t>125</w:t>
      </w:r>
      <w:r w:rsidR="00221443" w:rsidRPr="00F63D27">
        <w:rPr>
          <w:rFonts w:ascii="Times New Roman" w:eastAsia="MS Mincho" w:hAnsi="Times New Roman"/>
          <w:b/>
          <w:color w:val="008000"/>
          <w:sz w:val="16"/>
          <w:szCs w:val="16"/>
        </w:rPr>
        <w:t xml:space="preserve"> a 126</w:t>
      </w:r>
      <w:r w:rsidR="000F1416" w:rsidRPr="00221443">
        <w:rPr>
          <w:rFonts w:ascii="Times New Roman" w:eastAsia="MS Mincho" w:hAnsi="Times New Roman"/>
          <w:b/>
          <w:color w:val="0070C0"/>
          <w:sz w:val="16"/>
          <w:szCs w:val="16"/>
        </w:rPr>
        <w:br/>
      </w:r>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r w:rsidR="00221443" w:rsidRPr="00F63D27">
        <w:rPr>
          <w:rFonts w:ascii="Times New Roman" w:eastAsia="MS Mincho" w:hAnsi="Times New Roman"/>
          <w:bCs/>
          <w:i/>
          <w:iCs/>
          <w:sz w:val="16"/>
          <w:szCs w:val="16"/>
        </w:rPr>
        <w:t>zrušeny</w:t>
      </w:r>
      <w:bookmarkEnd w:id="4661"/>
    </w:p>
    <w:p w14:paraId="202E633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662" w:name="_Toc233193297"/>
      <w:bookmarkStart w:id="4663" w:name="_Toc221856882"/>
      <w:bookmarkStart w:id="4664" w:name="_Toc233209895"/>
      <w:bookmarkStart w:id="4665" w:name="_Toc233283714"/>
      <w:bookmarkStart w:id="4666" w:name="_Toc233286517"/>
      <w:bookmarkStart w:id="4667" w:name="_Toc233289479"/>
      <w:bookmarkStart w:id="4668" w:name="_Toc233292587"/>
      <w:bookmarkStart w:id="4669" w:name="_Toc233293256"/>
      <w:bookmarkStart w:id="4670" w:name="_Toc233199323"/>
      <w:bookmarkStart w:id="4671" w:name="_Toc233213491"/>
      <w:bookmarkStart w:id="4672" w:name="_Toc233216549"/>
      <w:bookmarkStart w:id="4673" w:name="_Toc213959916"/>
      <w:bookmarkStart w:id="4674" w:name="_Toc233301359"/>
      <w:bookmarkStart w:id="4675" w:name="_Toc233302691"/>
      <w:bookmarkStart w:id="4676" w:name="_Toc233307966"/>
      <w:bookmarkStart w:id="4677" w:name="_Toc233313532"/>
      <w:bookmarkStart w:id="4678" w:name="_Toc233315835"/>
      <w:bookmarkStart w:id="4679" w:name="_Toc233342713"/>
      <w:bookmarkStart w:id="4680" w:name="_Toc233343379"/>
      <w:bookmarkStart w:id="4681" w:name="_Toc233344730"/>
      <w:bookmarkStart w:id="4682" w:name="_Toc233355215"/>
      <w:bookmarkStart w:id="4683" w:name="_Toc233357905"/>
      <w:bookmarkStart w:id="4684" w:name="_Toc233368586"/>
      <w:bookmarkStart w:id="4685" w:name="_Toc233370716"/>
      <w:bookmarkStart w:id="4686" w:name="_Toc216775247"/>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předběžném opatření</w:t>
      </w:r>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p>
    <w:p w14:paraId="2EA15CD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87" w:name="_Toc233193298"/>
      <w:bookmarkStart w:id="4688" w:name="_Toc221856883"/>
      <w:bookmarkStart w:id="4689" w:name="_Toc233209896"/>
      <w:bookmarkStart w:id="4690" w:name="_Toc233283715"/>
      <w:bookmarkStart w:id="4691" w:name="_Toc233286518"/>
      <w:bookmarkStart w:id="4692" w:name="_Toc233289480"/>
      <w:bookmarkStart w:id="4693" w:name="_Toc233292588"/>
      <w:bookmarkStart w:id="4694" w:name="_Toc233293257"/>
      <w:bookmarkStart w:id="4695" w:name="_Toc233199324"/>
      <w:bookmarkStart w:id="4696" w:name="_Toc233213492"/>
      <w:bookmarkStart w:id="4697" w:name="_Toc233216550"/>
      <w:bookmarkStart w:id="4698" w:name="_Toc213959917"/>
      <w:bookmarkStart w:id="4699" w:name="_Toc233301360"/>
      <w:bookmarkStart w:id="4700" w:name="_Toc233302692"/>
      <w:bookmarkStart w:id="4701" w:name="_Toc233307967"/>
      <w:bookmarkStart w:id="4702" w:name="_Toc233313533"/>
      <w:bookmarkStart w:id="4703" w:name="_Toc233315836"/>
      <w:bookmarkStart w:id="4704" w:name="_Toc233342714"/>
      <w:bookmarkStart w:id="4705" w:name="_Toc233343380"/>
      <w:bookmarkStart w:id="4706" w:name="_Toc233344731"/>
      <w:bookmarkStart w:id="4707" w:name="_Toc233355216"/>
      <w:bookmarkStart w:id="4708" w:name="_Toc233357906"/>
      <w:bookmarkStart w:id="4709" w:name="_Toc233368587"/>
      <w:bookmarkStart w:id="4710" w:name="_Toc233370717"/>
      <w:bookmarkStart w:id="4711" w:name="_Toc2167752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127</w:t>
      </w:r>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p>
    <w:p w14:paraId="7F72B954" w14:textId="1CF53639" w:rsidR="000F1416" w:rsidRPr="007D7680" w:rsidRDefault="008F3E1D" w:rsidP="00123C8F">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 xml:space="preserve">předběžném opatření se vykonavatel řídí pokyny příslušného soudce, vyššího soudního úředníka, asistenta soudce, justičního </w:t>
      </w:r>
      <w:r w:rsidR="00007801" w:rsidRPr="00F63D27">
        <w:rPr>
          <w:sz w:val="16"/>
          <w:szCs w:val="16"/>
        </w:rPr>
        <w:t>kandidáta</w:t>
      </w:r>
      <w:r w:rsidRPr="007D7680">
        <w:rPr>
          <w:sz w:val="16"/>
          <w:szCs w:val="16"/>
        </w:rPr>
        <w:t xml:space="preserve"> či soudního tajemníka</w:t>
      </w:r>
      <w:r w:rsidR="004609A0" w:rsidRPr="007D7680">
        <w:rPr>
          <w:sz w:val="16"/>
          <w:szCs w:val="16"/>
        </w:rPr>
        <w:t xml:space="preserve"> a </w:t>
      </w:r>
      <w:r w:rsidRPr="007D7680">
        <w:rPr>
          <w:sz w:val="16"/>
          <w:szCs w:val="16"/>
        </w:rPr>
        <w:t>povahou uložené povinnosti.</w:t>
      </w:r>
    </w:p>
    <w:p w14:paraId="6F3CD1EF" w14:textId="25C3ED73"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12" w:name="_Toc233193299"/>
      <w:bookmarkStart w:id="4713" w:name="_Toc221856884"/>
      <w:bookmarkStart w:id="4714" w:name="_Toc233209897"/>
      <w:bookmarkStart w:id="4715" w:name="_Toc233283716"/>
      <w:bookmarkStart w:id="4716" w:name="_Toc233286519"/>
      <w:bookmarkStart w:id="4717" w:name="_Toc233289481"/>
      <w:bookmarkStart w:id="4718" w:name="_Toc233292589"/>
      <w:bookmarkStart w:id="4719" w:name="_Toc233293258"/>
      <w:bookmarkStart w:id="4720" w:name="_Toc233199325"/>
      <w:bookmarkStart w:id="4721" w:name="_Toc233213493"/>
      <w:bookmarkStart w:id="4722" w:name="_Toc233216551"/>
      <w:bookmarkStart w:id="4723" w:name="_Toc213959918"/>
      <w:bookmarkStart w:id="4724" w:name="_Toc233301361"/>
      <w:bookmarkStart w:id="4725" w:name="_Toc233302693"/>
      <w:bookmarkStart w:id="4726" w:name="_Toc233307968"/>
      <w:bookmarkStart w:id="4727" w:name="_Toc233313534"/>
      <w:bookmarkStart w:id="4728" w:name="_Toc233315837"/>
      <w:bookmarkStart w:id="4729" w:name="_Toc233342715"/>
      <w:bookmarkStart w:id="4730" w:name="_Toc233343381"/>
      <w:bookmarkStart w:id="4731" w:name="_Toc233344732"/>
      <w:bookmarkStart w:id="4732" w:name="_Toc233355217"/>
      <w:bookmarkStart w:id="4733" w:name="_Toc233357907"/>
      <w:bookmarkStart w:id="4734" w:name="_Toc233368588"/>
      <w:bookmarkStart w:id="4735" w:name="_Toc233370718"/>
      <w:bookmarkStart w:id="4736" w:name="_Toc216775249"/>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128</w:t>
      </w:r>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r w:rsidR="00123C8F" w:rsidRPr="00123C8F">
        <w:rPr>
          <w:rFonts w:ascii="Times New Roman" w:eastAsia="MS Mincho" w:hAnsi="Times New Roman"/>
          <w:b/>
          <w:color w:val="0070C0"/>
          <w:sz w:val="16"/>
          <w:szCs w:val="16"/>
        </w:rPr>
        <w:br/>
      </w:r>
      <w:r w:rsidR="00123C8F" w:rsidRPr="00F63D27">
        <w:rPr>
          <w:rFonts w:ascii="Times New Roman" w:eastAsia="MS Mincho" w:hAnsi="Times New Roman"/>
          <w:b/>
          <w:color w:val="008000"/>
          <w:sz w:val="16"/>
          <w:szCs w:val="16"/>
        </w:rPr>
        <w:t>Výkon předběžného opatření ve věci ochrany proti domácímu násilí a předběžného opatření upravujícího poměry dítěte</w:t>
      </w:r>
      <w:bookmarkEnd w:id="4736"/>
    </w:p>
    <w:p w14:paraId="0B4EB8EF" w14:textId="0E9CB94A" w:rsidR="000F1416" w:rsidRPr="00F63D27" w:rsidRDefault="00123C8F" w:rsidP="007375E5">
      <w:pPr>
        <w:pStyle w:val="Zkladntext"/>
        <w:numPr>
          <w:ilvl w:val="0"/>
          <w:numId w:val="83"/>
        </w:numPr>
        <w:rPr>
          <w:bCs/>
          <w:sz w:val="16"/>
          <w:szCs w:val="16"/>
        </w:rPr>
      </w:pPr>
      <w:r w:rsidRPr="00F63D27">
        <w:rPr>
          <w:bCs/>
          <w:sz w:val="16"/>
          <w:szCs w:val="16"/>
        </w:rPr>
        <w:t>K zajištění výkonu předběžného opatření ve věci ochrany proti domácímu násilí a předběžného opatření upravujícího poměry dítěte stanoví předseda soudu pro dobu mimo rozvrženou pracovní dobu a dny pracovního klidu dosažitelnost soudce a případně zaměstnance, který rozhodnutí vykoná.</w:t>
      </w:r>
    </w:p>
    <w:p w14:paraId="66196D15" w14:textId="01B16F6C" w:rsidR="000F1416" w:rsidRPr="00123C8F" w:rsidRDefault="00123C8F" w:rsidP="007375E5">
      <w:pPr>
        <w:pStyle w:val="Zkladntext"/>
        <w:numPr>
          <w:ilvl w:val="0"/>
          <w:numId w:val="83"/>
        </w:numPr>
        <w:rPr>
          <w:b/>
          <w:sz w:val="16"/>
          <w:szCs w:val="16"/>
        </w:rPr>
      </w:pPr>
      <w:r w:rsidRPr="00F63D27">
        <w:rPr>
          <w:bCs/>
          <w:sz w:val="16"/>
          <w:szCs w:val="16"/>
        </w:rPr>
        <w:t>Ve spisu musí být obsaženy údaje o datu a času, kdy byl výkon rozhodnutí fakticky soudem proveden. Nejsou-li takové údaje patrné z jiného dokumentu, zaznamená ten, kdo výkon rozhodnutí provedl, den a hodinu provedení výkonu k doložce vykonatelnosti, a připojí svůj podpis.</w:t>
      </w:r>
    </w:p>
    <w:p w14:paraId="787AAAA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737" w:name="_Toc233193300"/>
      <w:bookmarkStart w:id="4738" w:name="_Toc221856885"/>
      <w:bookmarkStart w:id="4739" w:name="_Toc233209898"/>
      <w:bookmarkStart w:id="4740" w:name="_Toc233283717"/>
      <w:bookmarkStart w:id="4741" w:name="_Toc233286520"/>
      <w:bookmarkStart w:id="4742" w:name="_Toc233289482"/>
      <w:bookmarkStart w:id="4743" w:name="_Toc233292590"/>
      <w:bookmarkStart w:id="4744" w:name="_Toc233293259"/>
      <w:bookmarkStart w:id="4745" w:name="_Toc233199326"/>
      <w:bookmarkStart w:id="4746" w:name="_Toc233213494"/>
      <w:bookmarkStart w:id="4747" w:name="_Toc233216552"/>
      <w:bookmarkStart w:id="4748" w:name="_Toc233301362"/>
      <w:bookmarkStart w:id="4749" w:name="_Toc233302694"/>
      <w:bookmarkStart w:id="4750" w:name="_Toc233307969"/>
      <w:bookmarkStart w:id="4751" w:name="_Toc233313535"/>
      <w:bookmarkStart w:id="4752" w:name="_Toc233315838"/>
      <w:bookmarkStart w:id="4753" w:name="_Toc233342716"/>
      <w:bookmarkStart w:id="4754" w:name="_Toc233343382"/>
      <w:bookmarkStart w:id="4755" w:name="_Toc233344733"/>
      <w:bookmarkStart w:id="4756" w:name="_Toc233355218"/>
      <w:bookmarkStart w:id="4757" w:name="_Toc233357908"/>
      <w:bookmarkStart w:id="4758" w:name="_Toc233368589"/>
      <w:bookmarkStart w:id="4759" w:name="_Toc233370719"/>
      <w:bookmarkStart w:id="4760" w:name="_Toc216775250"/>
      <w:bookmarkStart w:id="4761" w:name="_Toc213959919"/>
      <w:r w:rsidRPr="007D7680">
        <w:rPr>
          <w:rFonts w:ascii="Times New Roman" w:eastAsia="MS Mincho" w:hAnsi="Times New Roman"/>
          <w:b/>
          <w:color w:val="008000"/>
          <w:sz w:val="16"/>
          <w:szCs w:val="16"/>
        </w:rPr>
        <w:t>Oddíl desátý</w:t>
      </w:r>
      <w:r w:rsidRPr="007D7680">
        <w:rPr>
          <w:rFonts w:ascii="Times New Roman" w:eastAsia="MS Mincho" w:hAnsi="Times New Roman"/>
          <w:b/>
          <w:color w:val="008000"/>
          <w:sz w:val="16"/>
          <w:szCs w:val="16"/>
        </w:rPr>
        <w:br/>
        <w:t>Výkon exekucí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jiné úkony prováděné soudním exekutorem</w:t>
      </w:r>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p>
    <w:p w14:paraId="14F285D8" w14:textId="4B57FD8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62" w:name="_Toc233193301"/>
      <w:bookmarkStart w:id="4763" w:name="_Toc221856886"/>
      <w:bookmarkStart w:id="4764" w:name="_Toc233209899"/>
      <w:bookmarkStart w:id="4765" w:name="_Toc233283718"/>
      <w:bookmarkStart w:id="4766" w:name="_Toc233286521"/>
      <w:bookmarkStart w:id="4767" w:name="_Toc233289483"/>
      <w:bookmarkStart w:id="4768" w:name="_Toc233292591"/>
      <w:bookmarkStart w:id="4769" w:name="_Toc233293260"/>
      <w:bookmarkStart w:id="4770" w:name="_Toc233199327"/>
      <w:bookmarkStart w:id="4771" w:name="_Toc233213495"/>
      <w:bookmarkStart w:id="4772" w:name="_Toc233216553"/>
      <w:bookmarkStart w:id="4773" w:name="_Toc233301363"/>
      <w:bookmarkStart w:id="4774" w:name="_Toc233302695"/>
      <w:bookmarkStart w:id="4775" w:name="_Toc233307970"/>
      <w:bookmarkStart w:id="4776" w:name="_Toc233313536"/>
      <w:bookmarkStart w:id="4777" w:name="_Toc233315839"/>
      <w:bookmarkStart w:id="4778" w:name="_Toc233342717"/>
      <w:bookmarkStart w:id="4779" w:name="_Toc233343383"/>
      <w:bookmarkStart w:id="4780" w:name="_Toc233344734"/>
      <w:bookmarkStart w:id="4781" w:name="_Toc233355219"/>
      <w:bookmarkStart w:id="4782" w:name="_Toc233357909"/>
      <w:bookmarkStart w:id="4783" w:name="_Toc233368590"/>
      <w:bookmarkStart w:id="4784" w:name="_Toc233370720"/>
      <w:bookmarkStart w:id="4785" w:name="_Toc216775251"/>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129</w:t>
      </w:r>
      <w:r w:rsidR="000F1416" w:rsidRPr="00874380">
        <w:rPr>
          <w:rFonts w:ascii="Times New Roman" w:eastAsia="MS Mincho" w:hAnsi="Times New Roman"/>
          <w:b/>
          <w:color w:val="0070C0"/>
          <w:sz w:val="16"/>
          <w:szCs w:val="16"/>
        </w:rPr>
        <w:br/>
      </w:r>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r w:rsidR="00874380" w:rsidRPr="00F63D27">
        <w:rPr>
          <w:rFonts w:ascii="Times New Roman" w:eastAsia="MS Mincho" w:hAnsi="Times New Roman"/>
          <w:b/>
          <w:color w:val="008000"/>
          <w:sz w:val="16"/>
          <w:szCs w:val="16"/>
        </w:rPr>
        <w:t>Exekuce</w:t>
      </w:r>
      <w:bookmarkEnd w:id="4785"/>
    </w:p>
    <w:p w14:paraId="37055E99" w14:textId="360CBF8C" w:rsidR="000F1416" w:rsidRPr="00874380" w:rsidRDefault="00874380" w:rsidP="007375E5">
      <w:pPr>
        <w:pStyle w:val="Zkladntext"/>
        <w:numPr>
          <w:ilvl w:val="0"/>
          <w:numId w:val="84"/>
        </w:numPr>
        <w:rPr>
          <w:b/>
          <w:sz w:val="16"/>
          <w:szCs w:val="16"/>
        </w:rPr>
      </w:pPr>
      <w:r w:rsidRPr="00F63D27">
        <w:rPr>
          <w:bCs/>
          <w:sz w:val="16"/>
          <w:szCs w:val="16"/>
        </w:rPr>
        <w:t>Postup při exekuci prováděné soudním exekutorem je upraven zvláštním právním předpisem</w:t>
      </w:r>
      <w:hyperlink w:anchor="Poz132" w:history="1">
        <w:r w:rsidRPr="00F63D27">
          <w:rPr>
            <w:rStyle w:val="Hypertextovodkaz"/>
            <w:sz w:val="16"/>
            <w:szCs w:val="16"/>
            <w:vertAlign w:val="superscript"/>
          </w:rPr>
          <w:t>132)</w:t>
        </w:r>
      </w:hyperlink>
      <w:r w:rsidRPr="00F63D27">
        <w:rPr>
          <w:bCs/>
          <w:sz w:val="16"/>
          <w:szCs w:val="16"/>
        </w:rPr>
        <w:t>.</w:t>
      </w:r>
    </w:p>
    <w:p w14:paraId="640AF716" w14:textId="0AB02631" w:rsidR="000F1416" w:rsidRPr="00874380" w:rsidRDefault="00874380" w:rsidP="007375E5">
      <w:pPr>
        <w:pStyle w:val="Zkladntext"/>
        <w:numPr>
          <w:ilvl w:val="0"/>
          <w:numId w:val="84"/>
        </w:numPr>
        <w:rPr>
          <w:b/>
          <w:sz w:val="16"/>
          <w:szCs w:val="16"/>
        </w:rPr>
      </w:pPr>
      <w:r w:rsidRPr="00F63D27">
        <w:rPr>
          <w:bCs/>
          <w:sz w:val="16"/>
          <w:szCs w:val="16"/>
        </w:rPr>
        <w:t>Doručením návrhu na pověření a nařízení exekuce (dále jen „návrh na pověření“) se propíší do Rejstříku zahájených exekucí údaje stanovené zvláštním právním předpisem</w:t>
      </w:r>
      <w:hyperlink w:anchor="Poz133" w:history="1">
        <w:r w:rsidRPr="00F63D27">
          <w:rPr>
            <w:rStyle w:val="Hypertextovodkaz"/>
            <w:sz w:val="16"/>
            <w:szCs w:val="16"/>
            <w:vertAlign w:val="superscript"/>
          </w:rPr>
          <w:t>133)</w:t>
        </w:r>
      </w:hyperlink>
      <w:r w:rsidRPr="00F63D27">
        <w:rPr>
          <w:bCs/>
          <w:sz w:val="16"/>
          <w:szCs w:val="16"/>
        </w:rPr>
        <w:t>.</w:t>
      </w:r>
      <w:r w:rsidRPr="00874380">
        <w:rPr>
          <w:b/>
          <w:color w:val="0070C0"/>
          <w:sz w:val="16"/>
          <w:szCs w:val="16"/>
        </w:rPr>
        <w:t xml:space="preserve"> </w:t>
      </w:r>
      <w:r w:rsidRPr="00F63D27">
        <w:rPr>
          <w:bCs/>
          <w:sz w:val="16"/>
          <w:szCs w:val="16"/>
        </w:rPr>
        <w:t>Údaje vedené v Rejstříku zahájených exekucí soud aktualizuje prostřednictvím informačního systému tam, kde to zákon stanoví.</w:t>
      </w:r>
    </w:p>
    <w:p w14:paraId="13B5E93A" w14:textId="4E8502FC" w:rsidR="000F1416" w:rsidRPr="00F63D27" w:rsidRDefault="00874380" w:rsidP="007375E5">
      <w:pPr>
        <w:pStyle w:val="Zkladntext"/>
        <w:numPr>
          <w:ilvl w:val="0"/>
          <w:numId w:val="84"/>
        </w:numPr>
        <w:rPr>
          <w:bCs/>
          <w:sz w:val="16"/>
          <w:szCs w:val="16"/>
        </w:rPr>
      </w:pPr>
      <w:r w:rsidRPr="00F63D27">
        <w:rPr>
          <w:bCs/>
          <w:sz w:val="16"/>
          <w:szCs w:val="16"/>
        </w:rPr>
        <w:t>Do spisu exekučního soudu vedeného v listinné podobě založí soud vytištěný elektronický formulář návrhu na pověření a exekuční titul; ve</w:t>
      </w:r>
      <w:r w:rsidR="00997184" w:rsidRPr="00F63D27">
        <w:rPr>
          <w:bCs/>
          <w:sz w:val="16"/>
          <w:szCs w:val="16"/>
        </w:rPr>
        <w:t> </w:t>
      </w:r>
      <w:r w:rsidRPr="00F63D27">
        <w:rPr>
          <w:bCs/>
          <w:sz w:val="16"/>
          <w:szCs w:val="16"/>
        </w:rPr>
        <w:t>vztahu k</w:t>
      </w:r>
      <w:r w:rsidR="00F63D27">
        <w:rPr>
          <w:bCs/>
          <w:sz w:val="16"/>
          <w:szCs w:val="16"/>
        </w:rPr>
        <w:t> </w:t>
      </w:r>
      <w:r w:rsidRPr="00F63D27">
        <w:rPr>
          <w:bCs/>
          <w:sz w:val="16"/>
          <w:szCs w:val="16"/>
        </w:rPr>
        <w:t>ostatním přílohám postupuje soud podle § 171 odst. 4. Pro vedení spisu dále platí přiměřeně ostatní ustanovení této instrukce týkající se</w:t>
      </w:r>
      <w:r w:rsidR="00997184" w:rsidRPr="00F63D27">
        <w:rPr>
          <w:bCs/>
          <w:sz w:val="16"/>
          <w:szCs w:val="16"/>
        </w:rPr>
        <w:t> </w:t>
      </w:r>
      <w:r w:rsidRPr="00F63D27">
        <w:rPr>
          <w:bCs/>
          <w:sz w:val="16"/>
          <w:szCs w:val="16"/>
        </w:rPr>
        <w:t>vedení spisu.</w:t>
      </w:r>
    </w:p>
    <w:p w14:paraId="44C10E91" w14:textId="57EE948A" w:rsidR="000F1416" w:rsidRPr="00874380" w:rsidRDefault="00874380" w:rsidP="007375E5">
      <w:pPr>
        <w:pStyle w:val="Zkladntext"/>
        <w:numPr>
          <w:ilvl w:val="0"/>
          <w:numId w:val="84"/>
        </w:numPr>
        <w:rPr>
          <w:b/>
          <w:sz w:val="16"/>
          <w:szCs w:val="16"/>
        </w:rPr>
      </w:pPr>
      <w:r w:rsidRPr="00F63D27">
        <w:rPr>
          <w:bCs/>
          <w:sz w:val="16"/>
          <w:szCs w:val="16"/>
        </w:rPr>
        <w:t>Na žádost exekutora exekuční soud vyvěsí na své úřední desce veřejné vyhlášky vydané exekutorem, výzvy k vyzvednutí písemností u</w:t>
      </w:r>
      <w:r w:rsidR="00997184" w:rsidRPr="00F63D27">
        <w:rPr>
          <w:bCs/>
          <w:sz w:val="16"/>
          <w:szCs w:val="16"/>
        </w:rPr>
        <w:t> </w:t>
      </w:r>
      <w:r w:rsidRPr="00F63D27">
        <w:rPr>
          <w:bCs/>
          <w:sz w:val="16"/>
          <w:szCs w:val="16"/>
        </w:rPr>
        <w:t>exekutora či</w:t>
      </w:r>
      <w:r w:rsidR="00F63D27">
        <w:rPr>
          <w:bCs/>
          <w:sz w:val="16"/>
          <w:szCs w:val="16"/>
        </w:rPr>
        <w:t> </w:t>
      </w:r>
      <w:r w:rsidRPr="00F63D27">
        <w:rPr>
          <w:bCs/>
          <w:sz w:val="16"/>
          <w:szCs w:val="16"/>
        </w:rPr>
        <w:t>sdělení o doručení písemnosti exekutorem podle zvláštního právního předpisu</w:t>
      </w:r>
      <w:hyperlink w:anchor="Poz134" w:history="1">
        <w:r w:rsidRPr="00F63D27">
          <w:rPr>
            <w:rStyle w:val="Hypertextovodkaz"/>
            <w:sz w:val="16"/>
            <w:szCs w:val="16"/>
            <w:vertAlign w:val="superscript"/>
          </w:rPr>
          <w:t>134)</w:t>
        </w:r>
      </w:hyperlink>
      <w:r w:rsidRPr="00F63D27">
        <w:rPr>
          <w:bCs/>
          <w:sz w:val="16"/>
          <w:szCs w:val="16"/>
        </w:rPr>
        <w:t>.</w:t>
      </w:r>
    </w:p>
    <w:p w14:paraId="3D58A8DE" w14:textId="6B4D1DC0" w:rsidR="000F1416" w:rsidRPr="00F63D27" w:rsidRDefault="00874380" w:rsidP="007375E5">
      <w:pPr>
        <w:pStyle w:val="Zkladntext"/>
        <w:numPr>
          <w:ilvl w:val="0"/>
          <w:numId w:val="84"/>
        </w:numPr>
        <w:rPr>
          <w:bCs/>
          <w:sz w:val="16"/>
          <w:szCs w:val="16"/>
        </w:rPr>
      </w:pPr>
      <w:r w:rsidRPr="00F63D27">
        <w:rPr>
          <w:bCs/>
          <w:sz w:val="16"/>
          <w:szCs w:val="16"/>
        </w:rPr>
        <w:t>Je-li soudu podán návrh na zastavení exekuce, návrh na odklad exekuce či jiné podání, o kterém rozhoduje soudní exekutor, soud takové podání neprodleně předá k dalšímu postupu soudnímu exekutorovi.</w:t>
      </w:r>
    </w:p>
    <w:p w14:paraId="0D531E79" w14:textId="29481993" w:rsidR="000F1416" w:rsidRPr="00874380" w:rsidRDefault="00874380" w:rsidP="007375E5">
      <w:pPr>
        <w:pStyle w:val="Zkladntext"/>
        <w:numPr>
          <w:ilvl w:val="0"/>
          <w:numId w:val="84"/>
        </w:numPr>
        <w:rPr>
          <w:b/>
          <w:sz w:val="16"/>
          <w:szCs w:val="16"/>
        </w:rPr>
      </w:pPr>
      <w:r w:rsidRPr="00F63D27">
        <w:rPr>
          <w:bCs/>
          <w:sz w:val="16"/>
          <w:szCs w:val="16"/>
        </w:rPr>
        <w:t>Při předkládání spisu exekučnímu, odvolacímu nebo dovolacímu soudu k rozhodnutí se soudní exekutor řídí zvláštním právním předpisem</w:t>
      </w:r>
      <w:hyperlink w:anchor="Poz135" w:history="1">
        <w:r w:rsidRPr="00F63D27">
          <w:rPr>
            <w:rStyle w:val="Hypertextovodkaz"/>
            <w:sz w:val="16"/>
            <w:szCs w:val="16"/>
            <w:vertAlign w:val="superscript"/>
          </w:rPr>
          <w:t>135)</w:t>
        </w:r>
      </w:hyperlink>
      <w:r w:rsidRPr="00F63D27">
        <w:rPr>
          <w:bCs/>
          <w:sz w:val="16"/>
          <w:szCs w:val="16"/>
        </w:rPr>
        <w:t>.</w:t>
      </w:r>
    </w:p>
    <w:p w14:paraId="48C4C8EB" w14:textId="1D846674" w:rsidR="000F1416" w:rsidRPr="00F63D27" w:rsidRDefault="00874380" w:rsidP="007375E5">
      <w:pPr>
        <w:pStyle w:val="Zkladntext"/>
        <w:numPr>
          <w:ilvl w:val="0"/>
          <w:numId w:val="84"/>
        </w:numPr>
        <w:rPr>
          <w:sz w:val="16"/>
          <w:szCs w:val="16"/>
        </w:rPr>
      </w:pPr>
      <w:r w:rsidRPr="00F63D27">
        <w:rPr>
          <w:sz w:val="16"/>
          <w:szCs w:val="16"/>
        </w:rPr>
        <w:t>Byl-li exekučnímu či odvolacímu soudu předložen spis exekutora prostřednictvím elektronické aplikace, není třeba dokumenty obsažené ve</w:t>
      </w:r>
      <w:r w:rsidR="00997184" w:rsidRPr="00F63D27">
        <w:rPr>
          <w:sz w:val="16"/>
          <w:szCs w:val="16"/>
        </w:rPr>
        <w:t> </w:t>
      </w:r>
      <w:r w:rsidRPr="00F63D27">
        <w:rPr>
          <w:sz w:val="16"/>
          <w:szCs w:val="16"/>
        </w:rPr>
        <w:t>spise exekutora stahovat a ukládat do informačního systému či na pevný nosič dat, ani je tisknout. V případě předložení spisu exekutora prostřednictvím datové schránky uloží soud přijatý spis do informačního systému. Předloží-li exekutor spis na pevném datovém nosiči, stane se tento nosič trvalou součástí soudního spisu.  Pokud soud v průběhu řízení pořídí pro interní potřebu prosté výtisky či kopie ze spisu exekutora, není nutno je žurnalizovat do spisu a po skončení řízení lze takové prosté výtisky či kopie zničit.</w:t>
      </w:r>
    </w:p>
    <w:p w14:paraId="76990143" w14:textId="6064AEC5" w:rsidR="000F1416" w:rsidRPr="00874380" w:rsidRDefault="00874380" w:rsidP="007375E5">
      <w:pPr>
        <w:pStyle w:val="Zkladntext"/>
        <w:numPr>
          <w:ilvl w:val="0"/>
          <w:numId w:val="84"/>
        </w:numPr>
        <w:rPr>
          <w:b/>
          <w:sz w:val="16"/>
          <w:szCs w:val="16"/>
        </w:rPr>
      </w:pPr>
      <w:bookmarkStart w:id="4786" w:name="_Hlk179903623"/>
      <w:r w:rsidRPr="00F63D27">
        <w:rPr>
          <w:sz w:val="16"/>
          <w:szCs w:val="16"/>
        </w:rPr>
        <w:t>Byl-li odvolacímu soudu soudním exekutorem předložen spis v elektronické podobě, odvolací soud všechny písemnosti v listinné podobě, které jsou odvolacím soudem vytvořeny nebo mu doručeny v souvislosti s odvolacím řízením, dočasně uchovává ve sběrném spise podle § 185. Dokumenty vytvořené nebo doručené v průběhu odvolacího řízení v elektronické podobě ukládá odvolací soud v informačním systému. Po</w:t>
      </w:r>
      <w:r w:rsidR="00997184" w:rsidRPr="00F63D27">
        <w:rPr>
          <w:sz w:val="16"/>
          <w:szCs w:val="16"/>
        </w:rPr>
        <w:t> </w:t>
      </w:r>
      <w:r w:rsidRPr="00F63D27">
        <w:rPr>
          <w:sz w:val="16"/>
          <w:szCs w:val="16"/>
        </w:rPr>
        <w:t>skončení</w:t>
      </w:r>
      <w:r w:rsidR="00997184" w:rsidRPr="00F63D27">
        <w:rPr>
          <w:sz w:val="16"/>
          <w:szCs w:val="16"/>
        </w:rPr>
        <w:t> </w:t>
      </w:r>
      <w:r w:rsidRPr="00F63D27">
        <w:rPr>
          <w:sz w:val="16"/>
          <w:szCs w:val="16"/>
        </w:rPr>
        <w:t>odvolacího řízení odvolací soud zašle či předá všechny dokumenty soudnímu exekutorovi; ve sběrném spise odvolacího soudu zůstávají pouze dokumenty podle § 185 odst. 2. Protokol o hlasování se vždy zasílá či předává v listinné podobě v zalepené obálce podle § 22. Pokud soud</w:t>
      </w:r>
      <w:r w:rsidR="00997184" w:rsidRPr="00F63D27">
        <w:rPr>
          <w:sz w:val="16"/>
          <w:szCs w:val="16"/>
        </w:rPr>
        <w:t> </w:t>
      </w:r>
      <w:r w:rsidRPr="00F63D27">
        <w:rPr>
          <w:sz w:val="16"/>
          <w:szCs w:val="16"/>
        </w:rPr>
        <w:t>v průběhu odvolacího řízení pořídil pro interní potřebu prosté výtisky či kopie listin ze spisu exekutora, není nutno je žurnalizovat do spisu a po skončení odvolacího řízení lze takové prosté výtisky či kopie zničit</w:t>
      </w:r>
      <w:bookmarkEnd w:id="4786"/>
      <w:r w:rsidRPr="00F63D27">
        <w:rPr>
          <w:sz w:val="16"/>
          <w:szCs w:val="16"/>
        </w:rPr>
        <w:t>.</w:t>
      </w:r>
    </w:p>
    <w:p w14:paraId="7E9881C1" w14:textId="26E9F4DB" w:rsidR="000F1416" w:rsidRPr="001E785A" w:rsidRDefault="00FE0AA5" w:rsidP="001E785A">
      <w:pPr>
        <w:pStyle w:val="Prosttext"/>
        <w:keepNext/>
        <w:spacing w:before="60"/>
        <w:jc w:val="center"/>
        <w:outlineLvl w:val="4"/>
        <w:rPr>
          <w:rFonts w:ascii="Times New Roman" w:eastAsia="MS Mincho" w:hAnsi="Times New Roman"/>
          <w:b/>
          <w:i/>
          <w:iCs/>
          <w:color w:val="0070C0"/>
          <w:sz w:val="16"/>
          <w:szCs w:val="16"/>
        </w:rPr>
      </w:pPr>
      <w:bookmarkStart w:id="4787" w:name="_Toc233193302"/>
      <w:bookmarkStart w:id="4788" w:name="_Toc221856887"/>
      <w:bookmarkStart w:id="4789" w:name="_Toc233209900"/>
      <w:bookmarkStart w:id="4790" w:name="_Toc233283719"/>
      <w:bookmarkStart w:id="4791" w:name="_Toc233286522"/>
      <w:bookmarkStart w:id="4792" w:name="_Toc233289484"/>
      <w:bookmarkStart w:id="4793" w:name="_Toc233292592"/>
      <w:bookmarkStart w:id="4794" w:name="_Toc233293261"/>
      <w:bookmarkStart w:id="4795" w:name="_Toc233199328"/>
      <w:bookmarkStart w:id="4796" w:name="_Toc233213496"/>
      <w:bookmarkStart w:id="4797" w:name="_Toc233216554"/>
      <w:bookmarkStart w:id="4798" w:name="_Toc213959920"/>
      <w:bookmarkStart w:id="4799" w:name="_Toc233301364"/>
      <w:bookmarkStart w:id="4800" w:name="_Toc233302696"/>
      <w:bookmarkStart w:id="4801" w:name="_Toc233307971"/>
      <w:bookmarkStart w:id="4802" w:name="_Toc233313537"/>
      <w:bookmarkStart w:id="4803" w:name="_Toc233315840"/>
      <w:bookmarkStart w:id="4804" w:name="_Toc233342718"/>
      <w:bookmarkStart w:id="4805" w:name="_Toc233343384"/>
      <w:bookmarkStart w:id="4806" w:name="_Toc233344735"/>
      <w:bookmarkStart w:id="4807" w:name="_Toc233355220"/>
      <w:bookmarkStart w:id="4808" w:name="_Toc233357910"/>
      <w:bookmarkStart w:id="4809" w:name="_Toc233368591"/>
      <w:bookmarkStart w:id="4810" w:name="_Toc233370721"/>
      <w:bookmarkStart w:id="4811" w:name="_Toc216775252"/>
      <w:r w:rsidRPr="00773E69">
        <w:rPr>
          <w:rFonts w:ascii="Times New Roman" w:eastAsia="MS Mincho" w:hAnsi="Times New Roman"/>
          <w:b/>
          <w:color w:val="008000"/>
          <w:sz w:val="16"/>
          <w:szCs w:val="16"/>
        </w:rPr>
        <w:t>§ </w:t>
      </w:r>
      <w:r w:rsidR="000F1416" w:rsidRPr="00773E69">
        <w:rPr>
          <w:rFonts w:ascii="Times New Roman" w:eastAsia="MS Mincho" w:hAnsi="Times New Roman"/>
          <w:b/>
          <w:color w:val="008000"/>
          <w:sz w:val="16"/>
          <w:szCs w:val="16"/>
        </w:rPr>
        <w:t>130</w:t>
      </w:r>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r w:rsidR="001E785A">
        <w:rPr>
          <w:rFonts w:ascii="Times New Roman" w:eastAsia="MS Mincho" w:hAnsi="Times New Roman"/>
          <w:b/>
          <w:color w:val="008000"/>
          <w:sz w:val="16"/>
          <w:szCs w:val="16"/>
        </w:rPr>
        <w:br/>
      </w:r>
      <w:r w:rsidR="001E785A" w:rsidRPr="00773E69">
        <w:rPr>
          <w:rFonts w:ascii="Times New Roman" w:eastAsia="MS Mincho" w:hAnsi="Times New Roman"/>
          <w:bCs/>
          <w:i/>
          <w:iCs/>
          <w:sz w:val="16"/>
          <w:szCs w:val="16"/>
        </w:rPr>
        <w:t>zrušen</w:t>
      </w:r>
      <w:bookmarkEnd w:id="4811"/>
    </w:p>
    <w:p w14:paraId="3BB6CE90"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12" w:name="_Toc233193303"/>
      <w:bookmarkStart w:id="4813" w:name="_Toc221856888"/>
      <w:bookmarkStart w:id="4814" w:name="_Toc233209901"/>
      <w:bookmarkStart w:id="4815" w:name="_Toc233283720"/>
      <w:bookmarkStart w:id="4816" w:name="_Toc233286523"/>
      <w:bookmarkStart w:id="4817" w:name="_Toc233289485"/>
      <w:bookmarkStart w:id="4818" w:name="_Toc233292593"/>
      <w:bookmarkStart w:id="4819" w:name="_Toc233293262"/>
      <w:bookmarkStart w:id="4820" w:name="_Toc233199329"/>
      <w:bookmarkStart w:id="4821" w:name="_Toc233213497"/>
      <w:bookmarkStart w:id="4822" w:name="_Toc233216555"/>
      <w:bookmarkStart w:id="4823" w:name="_Toc233301365"/>
      <w:bookmarkStart w:id="4824" w:name="_Toc233302697"/>
      <w:bookmarkStart w:id="4825" w:name="_Toc233307972"/>
      <w:bookmarkStart w:id="4826" w:name="_Toc233313538"/>
      <w:bookmarkStart w:id="4827" w:name="_Toc233315841"/>
      <w:bookmarkStart w:id="4828" w:name="_Toc233342719"/>
      <w:bookmarkStart w:id="4829" w:name="_Toc233343385"/>
      <w:bookmarkStart w:id="4830" w:name="_Toc233344736"/>
      <w:bookmarkStart w:id="4831" w:name="_Toc233355221"/>
      <w:bookmarkStart w:id="4832" w:name="_Toc233357911"/>
      <w:bookmarkStart w:id="4833" w:name="_Toc233368592"/>
      <w:bookmarkStart w:id="4834" w:name="_Toc233370722"/>
      <w:bookmarkStart w:id="4835" w:name="_Toc216775253"/>
      <w:bookmarkStart w:id="4836" w:name="_Toc213959921"/>
      <w:r w:rsidRPr="007D7680">
        <w:rPr>
          <w:rFonts w:ascii="Times New Roman" w:eastAsia="MS Mincho" w:hAnsi="Times New Roman"/>
          <w:b/>
          <w:color w:val="008000"/>
          <w:sz w:val="16"/>
          <w:szCs w:val="16"/>
        </w:rPr>
        <w:t>Oddíl jedenáctý</w:t>
      </w:r>
      <w:r w:rsidRPr="007D7680">
        <w:rPr>
          <w:rFonts w:ascii="Times New Roman" w:eastAsia="MS Mincho" w:hAnsi="Times New Roman"/>
          <w:b/>
          <w:color w:val="008000"/>
          <w:sz w:val="16"/>
          <w:szCs w:val="16"/>
        </w:rPr>
        <w:br/>
        <w:t>Souběh výkonů rozhodnutí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exekucí</w:t>
      </w:r>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p>
    <w:p w14:paraId="6F1F311E" w14:textId="77777777" w:rsidR="000F1416" w:rsidRPr="00773E69" w:rsidRDefault="00FE0AA5" w:rsidP="00FC0ECA">
      <w:pPr>
        <w:pStyle w:val="Prosttext"/>
        <w:keepNext/>
        <w:spacing w:before="60"/>
        <w:jc w:val="center"/>
        <w:outlineLvl w:val="4"/>
        <w:rPr>
          <w:rFonts w:ascii="Times New Roman" w:eastAsia="MS Mincho" w:hAnsi="Times New Roman"/>
          <w:b/>
          <w:color w:val="008000"/>
          <w:sz w:val="16"/>
          <w:szCs w:val="16"/>
        </w:rPr>
      </w:pPr>
      <w:bookmarkStart w:id="4837" w:name="_Toc233193304"/>
      <w:bookmarkStart w:id="4838" w:name="_Toc221856889"/>
      <w:bookmarkStart w:id="4839" w:name="_Toc233209902"/>
      <w:bookmarkStart w:id="4840" w:name="_Toc233283721"/>
      <w:bookmarkStart w:id="4841" w:name="_Toc233286524"/>
      <w:bookmarkStart w:id="4842" w:name="_Toc233289486"/>
      <w:bookmarkStart w:id="4843" w:name="_Toc233292594"/>
      <w:bookmarkStart w:id="4844" w:name="_Toc233293263"/>
      <w:bookmarkStart w:id="4845" w:name="_Toc233199330"/>
      <w:bookmarkStart w:id="4846" w:name="_Toc233213498"/>
      <w:bookmarkStart w:id="4847" w:name="_Toc233216556"/>
      <w:bookmarkStart w:id="4848" w:name="_Toc233301366"/>
      <w:bookmarkStart w:id="4849" w:name="_Toc233302698"/>
      <w:bookmarkStart w:id="4850" w:name="_Toc233307973"/>
      <w:bookmarkStart w:id="4851" w:name="_Toc233313539"/>
      <w:bookmarkStart w:id="4852" w:name="_Toc233315842"/>
      <w:bookmarkStart w:id="4853" w:name="_Toc233342720"/>
      <w:bookmarkStart w:id="4854" w:name="_Toc233343386"/>
      <w:bookmarkStart w:id="4855" w:name="_Toc233344737"/>
      <w:bookmarkStart w:id="4856" w:name="_Toc233355222"/>
      <w:bookmarkStart w:id="4857" w:name="_Toc233357912"/>
      <w:bookmarkStart w:id="4858" w:name="_Toc233368593"/>
      <w:bookmarkStart w:id="4859" w:name="_Toc233370723"/>
      <w:bookmarkStart w:id="4860" w:name="_Toc216775254"/>
      <w:r w:rsidRPr="00773E69">
        <w:rPr>
          <w:rFonts w:ascii="Times New Roman" w:eastAsia="MS Mincho" w:hAnsi="Times New Roman"/>
          <w:b/>
          <w:color w:val="008000"/>
          <w:sz w:val="16"/>
          <w:szCs w:val="16"/>
        </w:rPr>
        <w:t>§ </w:t>
      </w:r>
      <w:r w:rsidR="000F1416" w:rsidRPr="00773E69">
        <w:rPr>
          <w:rFonts w:ascii="Times New Roman" w:eastAsia="MS Mincho" w:hAnsi="Times New Roman"/>
          <w:b/>
          <w:color w:val="008000"/>
          <w:sz w:val="16"/>
          <w:szCs w:val="16"/>
        </w:rPr>
        <w:t>130a</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p>
    <w:p w14:paraId="1AAC3EB1" w14:textId="794EBEE0" w:rsidR="000F1416" w:rsidRPr="00773E69" w:rsidRDefault="00517B90" w:rsidP="00F07F8A">
      <w:pPr>
        <w:pStyle w:val="Zkladntext"/>
        <w:numPr>
          <w:ilvl w:val="0"/>
          <w:numId w:val="432"/>
        </w:numPr>
        <w:rPr>
          <w:bCs/>
          <w:sz w:val="16"/>
          <w:szCs w:val="16"/>
        </w:rPr>
      </w:pPr>
      <w:r w:rsidRPr="00773E69">
        <w:rPr>
          <w:bCs/>
          <w:sz w:val="16"/>
          <w:szCs w:val="16"/>
        </w:rPr>
        <w:t>Provádí-li při souběhu výkonů rozhodnutí a exekucí dražbu a rozvrh soudní exekutor, soud mu zašle kopii části spisu, ze které vyplývá pořadí uplatněné pohledávky. Provádí-li v těchto případech dražbu a rozvrh soud, vyžádá od soudního exekutora kopii části spisu, ze které vyplývá pořadí uplatněné pohledávky a výše přiznaných nákladů exekuce.</w:t>
      </w:r>
    </w:p>
    <w:p w14:paraId="5CEDCA44" w14:textId="35140FE8" w:rsidR="00EB0EB9" w:rsidRPr="00517B90" w:rsidRDefault="00517B90" w:rsidP="00F07F8A">
      <w:pPr>
        <w:pStyle w:val="Zkladntext"/>
        <w:numPr>
          <w:ilvl w:val="0"/>
          <w:numId w:val="432"/>
        </w:numPr>
        <w:rPr>
          <w:b/>
          <w:sz w:val="16"/>
          <w:szCs w:val="16"/>
        </w:rPr>
      </w:pPr>
      <w:r w:rsidRPr="00773E69">
        <w:rPr>
          <w:bCs/>
          <w:sz w:val="16"/>
          <w:szCs w:val="16"/>
        </w:rPr>
        <w:t>Věci týkající se rozhodování ve vztahu k souběhu výkonů rozhodnutí a exekucí se evidují ve zvláštním oddílu rejstříku Nc.</w:t>
      </w:r>
    </w:p>
    <w:p w14:paraId="297574D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61" w:name="_Toc233193305"/>
      <w:bookmarkStart w:id="4862" w:name="_Toc221856890"/>
      <w:bookmarkStart w:id="4863" w:name="_Toc233209903"/>
      <w:bookmarkStart w:id="4864" w:name="_Toc233283722"/>
      <w:bookmarkStart w:id="4865" w:name="_Toc233286525"/>
      <w:bookmarkStart w:id="4866" w:name="_Toc233289487"/>
      <w:bookmarkStart w:id="4867" w:name="_Toc233292595"/>
      <w:bookmarkStart w:id="4868" w:name="_Toc233293264"/>
      <w:bookmarkStart w:id="4869" w:name="_Toc233199331"/>
      <w:bookmarkStart w:id="4870" w:name="_Toc233213499"/>
      <w:bookmarkStart w:id="4871" w:name="_Toc233216557"/>
      <w:bookmarkStart w:id="4872" w:name="_Toc233301367"/>
      <w:bookmarkStart w:id="4873" w:name="_Toc233302699"/>
      <w:bookmarkStart w:id="4874" w:name="_Toc233307974"/>
      <w:bookmarkStart w:id="4875" w:name="_Toc233313540"/>
      <w:bookmarkStart w:id="4876" w:name="_Toc233315843"/>
      <w:bookmarkStart w:id="4877" w:name="_Toc233342721"/>
      <w:bookmarkStart w:id="4878" w:name="_Toc233343387"/>
      <w:bookmarkStart w:id="4879" w:name="_Toc233344738"/>
      <w:bookmarkStart w:id="4880" w:name="_Toc233355223"/>
      <w:bookmarkStart w:id="4881" w:name="_Toc233357913"/>
      <w:bookmarkStart w:id="4882" w:name="_Toc233368594"/>
      <w:bookmarkStart w:id="4883" w:name="_Toc233370724"/>
      <w:bookmarkStart w:id="4884" w:name="_Toc216775255"/>
      <w:bookmarkStart w:id="4885" w:name="_Toc213959922"/>
      <w:r w:rsidRPr="007D7680">
        <w:rPr>
          <w:rFonts w:ascii="Times New Roman" w:eastAsia="MS Mincho" w:hAnsi="Times New Roman"/>
          <w:b/>
          <w:color w:val="008000"/>
          <w:sz w:val="16"/>
          <w:szCs w:val="16"/>
        </w:rPr>
        <w:t>Oddíl dvanáctý</w:t>
      </w:r>
      <w:r w:rsidRPr="007D7680">
        <w:rPr>
          <w:rFonts w:ascii="Times New Roman" w:eastAsia="MS Mincho" w:hAnsi="Times New Roman"/>
          <w:b/>
          <w:color w:val="008000"/>
          <w:sz w:val="16"/>
          <w:szCs w:val="16"/>
        </w:rPr>
        <w:br/>
      </w:r>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r w:rsidR="00AC63F2" w:rsidRPr="007D7680">
        <w:rPr>
          <w:rFonts w:ascii="Times New Roman" w:eastAsia="MS Mincho" w:hAnsi="Times New Roman"/>
          <w:b/>
          <w:color w:val="008000"/>
          <w:sz w:val="16"/>
          <w:szCs w:val="16"/>
        </w:rPr>
        <w:t>Výkon rozhodnutí ve věcech péče soudu</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nezletilé</w:t>
      </w:r>
      <w:r w:rsidR="004609A0" w:rsidRPr="007D7680">
        <w:rPr>
          <w:rFonts w:ascii="Times New Roman" w:eastAsia="MS Mincho" w:hAnsi="Times New Roman"/>
          <w:b/>
          <w:color w:val="008000"/>
          <w:sz w:val="16"/>
          <w:szCs w:val="16"/>
        </w:rPr>
        <w:t xml:space="preserve"> a </w:t>
      </w:r>
      <w:r w:rsidR="009709AD" w:rsidRPr="007D7680">
        <w:rPr>
          <w:rFonts w:ascii="Times New Roman" w:eastAsia="MS Mincho" w:hAnsi="Times New Roman"/>
          <w:b/>
          <w:color w:val="008000"/>
          <w:sz w:val="16"/>
          <w:szCs w:val="16"/>
        </w:rPr>
        <w:t>v </w:t>
      </w:r>
      <w:r w:rsidR="00AC63F2"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navrácení nezletilého dítěte ve věcech mezinárodních únosů dětí</w:t>
      </w:r>
      <w:bookmarkEnd w:id="4884"/>
    </w:p>
    <w:p w14:paraId="1A10F3D1" w14:textId="77777777" w:rsidR="000F1416" w:rsidRPr="007D7680" w:rsidRDefault="00FE0AA5" w:rsidP="00B96176">
      <w:pPr>
        <w:pStyle w:val="Prosttext"/>
        <w:keepNext/>
        <w:spacing w:before="60"/>
        <w:jc w:val="center"/>
        <w:outlineLvl w:val="4"/>
        <w:rPr>
          <w:rFonts w:ascii="Times New Roman" w:eastAsia="MS Mincho" w:hAnsi="Times New Roman"/>
          <w:b/>
          <w:color w:val="008000"/>
          <w:sz w:val="16"/>
          <w:szCs w:val="16"/>
        </w:rPr>
      </w:pPr>
      <w:bookmarkStart w:id="4886" w:name="_Toc233193306"/>
      <w:bookmarkStart w:id="4887" w:name="_Toc221856891"/>
      <w:bookmarkStart w:id="4888" w:name="_Toc233209904"/>
      <w:bookmarkStart w:id="4889" w:name="_Toc233283723"/>
      <w:bookmarkStart w:id="4890" w:name="_Toc233286526"/>
      <w:bookmarkStart w:id="4891" w:name="_Toc233289488"/>
      <w:bookmarkStart w:id="4892" w:name="_Toc233292596"/>
      <w:bookmarkStart w:id="4893" w:name="_Toc233293265"/>
      <w:bookmarkStart w:id="4894" w:name="_Toc233199332"/>
      <w:bookmarkStart w:id="4895" w:name="_Toc233213500"/>
      <w:bookmarkStart w:id="4896" w:name="_Toc233216558"/>
      <w:bookmarkStart w:id="4897" w:name="_Toc233301368"/>
      <w:bookmarkStart w:id="4898" w:name="_Toc233302700"/>
      <w:bookmarkStart w:id="4899" w:name="_Toc233307975"/>
      <w:bookmarkStart w:id="4900" w:name="_Toc233313541"/>
      <w:bookmarkStart w:id="4901" w:name="_Toc233315844"/>
      <w:bookmarkStart w:id="4902" w:name="_Toc233342722"/>
      <w:bookmarkStart w:id="4903" w:name="_Toc233343388"/>
      <w:bookmarkStart w:id="4904" w:name="_Toc233344739"/>
      <w:bookmarkStart w:id="4905" w:name="_Toc233355224"/>
      <w:bookmarkStart w:id="4906" w:name="_Toc233357914"/>
      <w:bookmarkStart w:id="4907" w:name="_Toc233368595"/>
      <w:bookmarkStart w:id="4908" w:name="_Toc233370725"/>
      <w:bookmarkStart w:id="4909" w:name="_Toc2167752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130b</w:t>
      </w:r>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p>
    <w:p w14:paraId="17664EE1" w14:textId="774C0ED0" w:rsidR="000F1416" w:rsidRPr="007D7680" w:rsidRDefault="00AC63F2" w:rsidP="00F07F8A">
      <w:pPr>
        <w:pStyle w:val="Zkladntext"/>
        <w:numPr>
          <w:ilvl w:val="0"/>
          <w:numId w:val="183"/>
        </w:numPr>
        <w:rPr>
          <w:sz w:val="16"/>
          <w:szCs w:val="16"/>
        </w:rPr>
      </w:pPr>
      <w:r w:rsidRPr="007D7680">
        <w:rPr>
          <w:sz w:val="16"/>
          <w:szCs w:val="16"/>
        </w:rPr>
        <w:t>Při výkonu rozhodnutí ve věcech péče soudu</w:t>
      </w:r>
      <w:r w:rsidR="00581133" w:rsidRPr="007D7680">
        <w:rPr>
          <w:sz w:val="16"/>
          <w:szCs w:val="16"/>
        </w:rPr>
        <w:t xml:space="preserve"> o </w:t>
      </w:r>
      <w:r w:rsidRPr="007D7680">
        <w:rPr>
          <w:sz w:val="16"/>
          <w:szCs w:val="16"/>
        </w:rPr>
        <w:t>nezletilé</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navrácení nezletilého dítěte ve věcech mezinárodních únosů dětí se</w:t>
      </w:r>
      <w:r w:rsidR="00832CF3">
        <w:rPr>
          <w:sz w:val="16"/>
          <w:szCs w:val="16"/>
        </w:rPr>
        <w:t> </w:t>
      </w:r>
      <w:r w:rsidRPr="007D7680">
        <w:rPr>
          <w:sz w:val="16"/>
          <w:szCs w:val="16"/>
        </w:rPr>
        <w:t>postupuje dle</w:t>
      </w:r>
      <w:r w:rsidR="003C6E57">
        <w:rPr>
          <w:sz w:val="16"/>
          <w:szCs w:val="16"/>
        </w:rPr>
        <w:t> </w:t>
      </w:r>
      <w:r w:rsidRPr="007D7680">
        <w:rPr>
          <w:sz w:val="16"/>
          <w:szCs w:val="16"/>
        </w:rPr>
        <w:t>příslušného procesního předpisu</w:t>
      </w:r>
      <w:r w:rsidR="004609A0" w:rsidRPr="007D7680">
        <w:rPr>
          <w:sz w:val="16"/>
          <w:szCs w:val="16"/>
        </w:rPr>
        <w:t xml:space="preserve"> a </w:t>
      </w:r>
      <w:r w:rsidRPr="007D7680">
        <w:rPr>
          <w:sz w:val="16"/>
          <w:szCs w:val="16"/>
        </w:rPr>
        <w:t>dle Instrukce Ministerstva spravedlnosti, Ministerstva vnitra, Ministerstva zdravotnictví, Ministerstva školství, mládeže</w:t>
      </w:r>
      <w:r w:rsidR="004609A0" w:rsidRPr="007D7680">
        <w:rPr>
          <w:sz w:val="16"/>
          <w:szCs w:val="16"/>
        </w:rPr>
        <w:t xml:space="preserve"> a </w:t>
      </w:r>
      <w:r w:rsidRPr="007D7680">
        <w:rPr>
          <w:sz w:val="16"/>
          <w:szCs w:val="16"/>
        </w:rPr>
        <w:t>tělovýchovy</w:t>
      </w:r>
      <w:r w:rsidR="004609A0" w:rsidRPr="007D7680">
        <w:rPr>
          <w:sz w:val="16"/>
          <w:szCs w:val="16"/>
        </w:rPr>
        <w:t xml:space="preserve"> a </w:t>
      </w:r>
      <w:r w:rsidRPr="007D7680">
        <w:rPr>
          <w:sz w:val="16"/>
          <w:szCs w:val="16"/>
        </w:rPr>
        <w:t>Ministerstva práce</w:t>
      </w:r>
      <w:r w:rsidR="004609A0" w:rsidRPr="007D7680">
        <w:rPr>
          <w:sz w:val="16"/>
          <w:szCs w:val="16"/>
        </w:rPr>
        <w:t xml:space="preserve"> a </w:t>
      </w:r>
      <w:r w:rsidRPr="007D7680">
        <w:rPr>
          <w:sz w:val="16"/>
          <w:szCs w:val="16"/>
        </w:rPr>
        <w:t xml:space="preserve">sociálních věcí ze dne 5. 4. 2007, </w:t>
      </w:r>
      <w:r w:rsidR="00FE0AA5" w:rsidRPr="007D7680">
        <w:rPr>
          <w:sz w:val="16"/>
          <w:szCs w:val="16"/>
        </w:rPr>
        <w:t>č. j. </w:t>
      </w:r>
      <w:r w:rsidRPr="007D7680">
        <w:rPr>
          <w:sz w:val="16"/>
          <w:szCs w:val="16"/>
        </w:rPr>
        <w:t>142/2007–Org, kterou se upravuje postup při výkonu soudních rozhodnutí</w:t>
      </w:r>
      <w:r w:rsidR="00581133" w:rsidRPr="007D7680">
        <w:rPr>
          <w:sz w:val="16"/>
          <w:szCs w:val="16"/>
        </w:rPr>
        <w:t xml:space="preserve"> </w:t>
      </w:r>
      <w:r w:rsidR="00A56FA5" w:rsidRPr="00773E69">
        <w:rPr>
          <w:bCs/>
          <w:sz w:val="16"/>
          <w:szCs w:val="16"/>
        </w:rPr>
        <w:t>ve věcech péče o nezletilé</w:t>
      </w:r>
      <w:r w:rsidRPr="007D7680">
        <w:rPr>
          <w:sz w:val="16"/>
          <w:szCs w:val="16"/>
        </w:rPr>
        <w:t>.</w:t>
      </w:r>
    </w:p>
    <w:p w14:paraId="15F51C6F" w14:textId="41FFC633" w:rsidR="00605CEA" w:rsidRPr="00605CEA" w:rsidRDefault="000F1416" w:rsidP="00F07F8A">
      <w:pPr>
        <w:pStyle w:val="Zkladntext"/>
        <w:numPr>
          <w:ilvl w:val="0"/>
          <w:numId w:val="183"/>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103 </w:t>
      </w:r>
      <w:r w:rsidR="00FE0AA5" w:rsidRPr="007D7680">
        <w:rPr>
          <w:sz w:val="16"/>
          <w:szCs w:val="16"/>
        </w:rPr>
        <w:t>odst. </w:t>
      </w:r>
      <w:r w:rsidR="00A56FA5" w:rsidRPr="00773E69">
        <w:rPr>
          <w:bCs/>
          <w:sz w:val="16"/>
          <w:szCs w:val="16"/>
        </w:rPr>
        <w:t>2 a 3</w:t>
      </w:r>
      <w:r w:rsidRPr="00773E69">
        <w:rPr>
          <w:sz w:val="16"/>
          <w:szCs w:val="16"/>
        </w:rPr>
        <w:t xml:space="preserve"> </w:t>
      </w:r>
      <w:r w:rsidRPr="007D7680">
        <w:rPr>
          <w:sz w:val="16"/>
          <w:szCs w:val="16"/>
        </w:rPr>
        <w:t>zde platí obdobně.</w:t>
      </w:r>
    </w:p>
    <w:p w14:paraId="3A2FE7E5" w14:textId="6ADA9604" w:rsidR="00605CEA" w:rsidRPr="00B9369B" w:rsidRDefault="00605CEA" w:rsidP="00605CEA">
      <w:pPr>
        <w:pStyle w:val="Prosttext"/>
        <w:keepNext/>
        <w:spacing w:before="60"/>
        <w:jc w:val="center"/>
        <w:outlineLvl w:val="2"/>
        <w:rPr>
          <w:rFonts w:ascii="Times New Roman" w:eastAsia="MS Mincho" w:hAnsi="Times New Roman"/>
          <w:b/>
          <w:color w:val="008000"/>
          <w:sz w:val="16"/>
          <w:szCs w:val="16"/>
        </w:rPr>
      </w:pPr>
      <w:bookmarkStart w:id="4910" w:name="_Toc216775257"/>
      <w:r w:rsidRPr="00B9369B">
        <w:rPr>
          <w:rFonts w:ascii="Times New Roman" w:eastAsia="MS Mincho" w:hAnsi="Times New Roman"/>
          <w:b/>
          <w:bCs/>
          <w:color w:val="008000"/>
          <w:sz w:val="16"/>
          <w:szCs w:val="16"/>
        </w:rPr>
        <w:t>Oddíl třináctý</w:t>
      </w:r>
      <w:r w:rsidRPr="00B9369B">
        <w:rPr>
          <w:rFonts w:ascii="Times New Roman" w:eastAsia="MS Mincho" w:hAnsi="Times New Roman"/>
          <w:b/>
          <w:color w:val="008000"/>
          <w:sz w:val="16"/>
          <w:szCs w:val="16"/>
        </w:rPr>
        <w:br/>
        <w:t>Výkon některých dalších rozhodnutí</w:t>
      </w:r>
      <w:bookmarkEnd w:id="4910"/>
    </w:p>
    <w:p w14:paraId="3312D1B7" w14:textId="52AA1CCE" w:rsidR="00605CEA" w:rsidRPr="00DE0469" w:rsidRDefault="00605CEA" w:rsidP="00605CEA">
      <w:pPr>
        <w:pStyle w:val="Prosttext"/>
        <w:keepNext/>
        <w:spacing w:before="60"/>
        <w:jc w:val="center"/>
        <w:outlineLvl w:val="4"/>
        <w:rPr>
          <w:rFonts w:ascii="Times New Roman" w:eastAsia="MS Mincho" w:hAnsi="Times New Roman"/>
          <w:b/>
          <w:color w:val="C0504D" w:themeColor="accent2"/>
          <w:sz w:val="16"/>
          <w:szCs w:val="16"/>
        </w:rPr>
      </w:pPr>
      <w:bookmarkStart w:id="4911" w:name="_Toc216775258"/>
      <w:r w:rsidRPr="00B9369B">
        <w:rPr>
          <w:rFonts w:ascii="Times New Roman" w:eastAsia="MS Mincho" w:hAnsi="Times New Roman"/>
          <w:b/>
          <w:color w:val="008000"/>
          <w:sz w:val="16"/>
          <w:szCs w:val="16"/>
        </w:rPr>
        <w:t>§ 130c</w:t>
      </w:r>
      <w:r w:rsidRPr="00B9369B">
        <w:rPr>
          <w:rFonts w:ascii="Times New Roman" w:eastAsia="MS Mincho" w:hAnsi="Times New Roman"/>
          <w:b/>
          <w:color w:val="008000"/>
          <w:sz w:val="16"/>
          <w:szCs w:val="16"/>
        </w:rPr>
        <w:br/>
        <w:t>Postup po právní moci rozhodnutí o uložení pořádkové či jiné pokuty nebo o povinnosti zaplatit státu náklady řízení</w:t>
      </w:r>
      <w:bookmarkEnd w:id="4911"/>
    </w:p>
    <w:p w14:paraId="6135C886" w14:textId="19A56DFE" w:rsidR="00605CEA" w:rsidRPr="00B9369B" w:rsidRDefault="00DE0469" w:rsidP="00F07F8A">
      <w:pPr>
        <w:pStyle w:val="Zkladntext"/>
        <w:numPr>
          <w:ilvl w:val="0"/>
          <w:numId w:val="393"/>
        </w:numPr>
        <w:rPr>
          <w:sz w:val="16"/>
          <w:szCs w:val="16"/>
        </w:rPr>
      </w:pPr>
      <w:r w:rsidRPr="00B9369B">
        <w:rPr>
          <w:sz w:val="16"/>
          <w:szCs w:val="16"/>
        </w:rPr>
        <w:t>Po právní moci rozhodnutí o uložení pořádkové či jiné pokuty</w:t>
      </w:r>
      <w:hyperlink w:anchor="Poz103" w:history="1">
        <w:r w:rsidRPr="00D70A52">
          <w:rPr>
            <w:rStyle w:val="Hypertextovodkaz"/>
            <w:sz w:val="16"/>
            <w:vertAlign w:val="superscript"/>
          </w:rPr>
          <w:t>103)</w:t>
        </w:r>
      </w:hyperlink>
      <w:r w:rsidRPr="00B9369B">
        <w:rPr>
          <w:sz w:val="16"/>
          <w:szCs w:val="16"/>
          <w:vertAlign w:val="superscript"/>
        </w:rPr>
        <w:t xml:space="preserve"> </w:t>
      </w:r>
      <w:r w:rsidRPr="00B9369B">
        <w:rPr>
          <w:sz w:val="16"/>
          <w:szCs w:val="16"/>
        </w:rPr>
        <w:t>předá soud účtárně jeho stejnopis s doložkou právní moci a</w:t>
      </w:r>
      <w:r w:rsidR="00D65065" w:rsidRPr="00B9369B">
        <w:rPr>
          <w:sz w:val="16"/>
          <w:szCs w:val="16"/>
        </w:rPr>
        <w:t> </w:t>
      </w:r>
      <w:r w:rsidRPr="00B9369B">
        <w:rPr>
          <w:sz w:val="16"/>
          <w:szCs w:val="16"/>
        </w:rPr>
        <w:t>vykonatelnosti spolu s informací o splatnosti pořádkové či jiné pokuty a sdělením o</w:t>
      </w:r>
      <w:r w:rsidR="00B9369B">
        <w:rPr>
          <w:sz w:val="16"/>
          <w:szCs w:val="16"/>
        </w:rPr>
        <w:t> </w:t>
      </w:r>
      <w:r w:rsidRPr="00B9369B">
        <w:rPr>
          <w:sz w:val="16"/>
          <w:szCs w:val="16"/>
        </w:rPr>
        <w:t>pohledávce podle jiného předpisu</w:t>
      </w:r>
      <w:hyperlink w:anchor="Poz96" w:history="1">
        <w:r w:rsidRPr="00D70A52">
          <w:rPr>
            <w:rStyle w:val="Hypertextovodkaz"/>
            <w:sz w:val="16"/>
            <w:vertAlign w:val="superscript"/>
          </w:rPr>
          <w:t>96)</w:t>
        </w:r>
      </w:hyperlink>
      <w:r w:rsidRPr="00B9369B">
        <w:rPr>
          <w:sz w:val="16"/>
          <w:szCs w:val="16"/>
        </w:rPr>
        <w:t>; současně příslušný zaměstnanec vygeneruje v informačním systému informaci o pohledávce k zaevidování do informačního systému IRES.</w:t>
      </w:r>
    </w:p>
    <w:p w14:paraId="7AC7EB8F" w14:textId="4377EEA9" w:rsidR="00DE0469" w:rsidRPr="00B9369B" w:rsidRDefault="00DE0469" w:rsidP="00F07F8A">
      <w:pPr>
        <w:pStyle w:val="Zkladntext"/>
        <w:numPr>
          <w:ilvl w:val="0"/>
          <w:numId w:val="393"/>
        </w:numPr>
        <w:rPr>
          <w:sz w:val="16"/>
          <w:szCs w:val="16"/>
        </w:rPr>
      </w:pPr>
      <w:r w:rsidRPr="00B9369B">
        <w:rPr>
          <w:sz w:val="16"/>
          <w:szCs w:val="16"/>
        </w:rPr>
        <w:t>Neučinil-li tak soud současně se zasláním rozhodnutí o uložení pořádkové či jiné pokuty, zároveň s postupem podle odstavce 1 sdělí osobě, jíž byla pořádková či jiná pokuta uložena, potřebné platební údaje a dále informaci, že v případě včasného nezaplacení pohledávky bude tuto pohledávku vymáhat celní úřad.</w:t>
      </w:r>
    </w:p>
    <w:p w14:paraId="0F9BA7A5" w14:textId="3DB5D9CC" w:rsidR="00DE0469" w:rsidRPr="00B9369B" w:rsidRDefault="00DE0469" w:rsidP="00F07F8A">
      <w:pPr>
        <w:pStyle w:val="Zkladntext"/>
        <w:numPr>
          <w:ilvl w:val="0"/>
          <w:numId w:val="393"/>
        </w:numPr>
        <w:rPr>
          <w:sz w:val="16"/>
          <w:szCs w:val="16"/>
        </w:rPr>
      </w:pPr>
      <w:r w:rsidRPr="00B9369B">
        <w:rPr>
          <w:sz w:val="16"/>
          <w:szCs w:val="16"/>
        </w:rPr>
        <w:t>Po právní moci rozhodnutí o povinnosti zaplatit státu náklady řízení</w:t>
      </w:r>
      <w:hyperlink w:anchor="Poz104" w:history="1">
        <w:r w:rsidRPr="00D70A52">
          <w:rPr>
            <w:rStyle w:val="Hypertextovodkaz"/>
            <w:sz w:val="16"/>
            <w:vertAlign w:val="superscript"/>
          </w:rPr>
          <w:t>104)</w:t>
        </w:r>
      </w:hyperlink>
      <w:r w:rsidRPr="00B9369B">
        <w:rPr>
          <w:sz w:val="16"/>
          <w:szCs w:val="16"/>
        </w:rPr>
        <w:t xml:space="preserve"> postupuje soud obdobně podle odstavců 1 a 2.</w:t>
      </w:r>
    </w:p>
    <w:p w14:paraId="7861685C" w14:textId="186B4816" w:rsidR="00605CEA" w:rsidRPr="00DE0469" w:rsidRDefault="00DE0469" w:rsidP="00F07F8A">
      <w:pPr>
        <w:pStyle w:val="Zkladntext"/>
        <w:numPr>
          <w:ilvl w:val="0"/>
          <w:numId w:val="393"/>
        </w:numPr>
        <w:rPr>
          <w:sz w:val="16"/>
          <w:szCs w:val="16"/>
        </w:rPr>
      </w:pPr>
      <w:r w:rsidRPr="00B9369B">
        <w:rPr>
          <w:sz w:val="16"/>
          <w:szCs w:val="16"/>
        </w:rPr>
        <w:t>Jestliže soud po zaevidování pohledávky účtárnou rozhodne o</w:t>
      </w:r>
      <w:r w:rsidR="00D65065" w:rsidRPr="00B9369B">
        <w:rPr>
          <w:sz w:val="16"/>
          <w:szCs w:val="16"/>
        </w:rPr>
        <w:t> </w:t>
      </w:r>
      <w:r w:rsidRPr="00B9369B">
        <w:rPr>
          <w:sz w:val="16"/>
          <w:szCs w:val="16"/>
        </w:rPr>
        <w:t>prominutí pořádkové pokuty, je třeba účtárně předat stejnopis takového rozhodnutí s doložkou právní moci společně se sdělením o</w:t>
      </w:r>
      <w:r w:rsidR="00D65065" w:rsidRPr="00B9369B">
        <w:rPr>
          <w:sz w:val="16"/>
          <w:szCs w:val="16"/>
        </w:rPr>
        <w:t> </w:t>
      </w:r>
      <w:r w:rsidRPr="00B9369B">
        <w:rPr>
          <w:sz w:val="16"/>
          <w:szCs w:val="16"/>
        </w:rPr>
        <w:t>zániku pohledávky podle jiného předpisu</w:t>
      </w:r>
      <w:hyperlink w:anchor="Poz96" w:history="1">
        <w:r w:rsidRPr="00D70A52">
          <w:rPr>
            <w:rStyle w:val="Hypertextovodkaz"/>
            <w:sz w:val="16"/>
            <w:vertAlign w:val="superscript"/>
          </w:rPr>
          <w:t>96)</w:t>
        </w:r>
      </w:hyperlink>
      <w:r w:rsidRPr="00B9369B">
        <w:rPr>
          <w:sz w:val="16"/>
          <w:szCs w:val="16"/>
        </w:rPr>
        <w:t>. V případě, že byla pořádková pokuta již předána k vymáhání celnímu úřadu, je třeba o</w:t>
      </w:r>
      <w:r w:rsidR="00D65065" w:rsidRPr="00B9369B">
        <w:rPr>
          <w:sz w:val="16"/>
          <w:szCs w:val="16"/>
        </w:rPr>
        <w:t> </w:t>
      </w:r>
      <w:r w:rsidRPr="00B9369B">
        <w:rPr>
          <w:sz w:val="16"/>
          <w:szCs w:val="16"/>
        </w:rPr>
        <w:t>jejím prominutí namísto účtárny soudu vyrozumět celní úřad, a to spolu s předáním stejnopisu rozhodnutí s doložkou právní moci.</w:t>
      </w:r>
    </w:p>
    <w:p w14:paraId="767B3B22"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4912" w:name="_Toc233193307"/>
      <w:bookmarkStart w:id="4913" w:name="_Toc221856892"/>
      <w:bookmarkStart w:id="4914" w:name="_Toc233209905"/>
      <w:bookmarkStart w:id="4915" w:name="_Toc233283724"/>
      <w:bookmarkStart w:id="4916" w:name="_Toc233286527"/>
      <w:bookmarkStart w:id="4917" w:name="_Toc233289489"/>
      <w:bookmarkStart w:id="4918" w:name="_Toc233292597"/>
      <w:bookmarkStart w:id="4919" w:name="_Toc233293266"/>
      <w:bookmarkStart w:id="4920" w:name="_Toc233199333"/>
      <w:bookmarkStart w:id="4921" w:name="_Toc233213501"/>
      <w:bookmarkStart w:id="4922" w:name="_Toc233216559"/>
      <w:bookmarkStart w:id="4923" w:name="_Toc233301369"/>
      <w:bookmarkStart w:id="4924" w:name="_Toc233302701"/>
      <w:bookmarkStart w:id="4925" w:name="_Toc233307976"/>
      <w:bookmarkStart w:id="4926" w:name="_Toc233313542"/>
      <w:bookmarkStart w:id="4927" w:name="_Toc233315845"/>
      <w:bookmarkStart w:id="4928" w:name="_Toc233342723"/>
      <w:bookmarkStart w:id="4929" w:name="_Toc233343389"/>
      <w:bookmarkStart w:id="4930" w:name="_Toc233344740"/>
      <w:bookmarkStart w:id="4931" w:name="_Toc233355225"/>
      <w:bookmarkStart w:id="4932" w:name="_Toc233357915"/>
      <w:bookmarkStart w:id="4933" w:name="_Toc233368596"/>
      <w:bookmarkStart w:id="4934" w:name="_Toc233370726"/>
      <w:bookmarkStart w:id="4935" w:name="_Toc216775259"/>
      <w:r w:rsidRPr="007D7680">
        <w:rPr>
          <w:rFonts w:ascii="Times New Roman" w:eastAsia="MS Mincho" w:hAnsi="Times New Roman"/>
          <w:b/>
          <w:caps/>
          <w:color w:val="008000"/>
          <w:sz w:val="16"/>
          <w:szCs w:val="16"/>
        </w:rPr>
        <w:lastRenderedPageBreak/>
        <w:t>ČÁST TŘETÍ</w:t>
      </w:r>
      <w:r w:rsidRPr="007D7680">
        <w:rPr>
          <w:rFonts w:ascii="Times New Roman" w:eastAsia="MS Mincho" w:hAnsi="Times New Roman"/>
          <w:b/>
          <w:caps/>
          <w:color w:val="008000"/>
          <w:sz w:val="16"/>
          <w:szCs w:val="16"/>
        </w:rPr>
        <w:b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4885"/>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p>
    <w:p w14:paraId="7098884D" w14:textId="77777777" w:rsidR="000F1416" w:rsidRPr="007D7680" w:rsidRDefault="000F1416" w:rsidP="00FC0ECA">
      <w:pPr>
        <w:pStyle w:val="Prosttext"/>
        <w:keepNext/>
        <w:spacing w:before="60"/>
        <w:jc w:val="center"/>
        <w:outlineLvl w:val="1"/>
        <w:rPr>
          <w:rFonts w:ascii="Times New Roman" w:eastAsia="MS Mincho" w:hAnsi="Times New Roman"/>
          <w:b/>
          <w:caps/>
          <w:color w:val="008000"/>
          <w:sz w:val="16"/>
          <w:szCs w:val="16"/>
        </w:rPr>
      </w:pPr>
      <w:bookmarkStart w:id="4936" w:name="_Toc233193308"/>
      <w:bookmarkStart w:id="4937" w:name="_Toc221856893"/>
      <w:bookmarkStart w:id="4938" w:name="_Toc233209906"/>
      <w:bookmarkStart w:id="4939" w:name="_Toc233283725"/>
      <w:bookmarkStart w:id="4940" w:name="_Toc233286528"/>
      <w:bookmarkStart w:id="4941" w:name="_Toc233289490"/>
      <w:bookmarkStart w:id="4942" w:name="_Toc233292598"/>
      <w:bookmarkStart w:id="4943" w:name="_Toc233293267"/>
      <w:bookmarkStart w:id="4944" w:name="_Toc233199334"/>
      <w:bookmarkStart w:id="4945" w:name="_Toc233213502"/>
      <w:bookmarkStart w:id="4946" w:name="_Toc233216560"/>
      <w:bookmarkStart w:id="4947" w:name="_Toc213959923"/>
      <w:bookmarkStart w:id="4948" w:name="_Toc233301370"/>
      <w:bookmarkStart w:id="4949" w:name="_Toc233302702"/>
      <w:bookmarkStart w:id="4950" w:name="_Toc233307977"/>
      <w:bookmarkStart w:id="4951" w:name="_Toc233313543"/>
      <w:bookmarkStart w:id="4952" w:name="_Toc233315846"/>
      <w:bookmarkStart w:id="4953" w:name="_Toc233342724"/>
      <w:bookmarkStart w:id="4954" w:name="_Toc233343390"/>
      <w:bookmarkStart w:id="4955" w:name="_Toc233344741"/>
      <w:bookmarkStart w:id="4956" w:name="_Toc233355226"/>
      <w:bookmarkStart w:id="4957" w:name="_Toc233357916"/>
      <w:bookmarkStart w:id="4958" w:name="_Toc233368597"/>
      <w:bookmarkStart w:id="4959" w:name="_Toc233370727"/>
      <w:bookmarkStart w:id="4960" w:name="_Toc216775260"/>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Spisy, jejich evidence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úschova</w:t>
      </w:r>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p>
    <w:p w14:paraId="26B1E30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961" w:name="_Toc233193309"/>
      <w:bookmarkStart w:id="4962" w:name="_Toc221856894"/>
      <w:bookmarkStart w:id="4963" w:name="_Toc233209907"/>
      <w:bookmarkStart w:id="4964" w:name="_Toc233283726"/>
      <w:bookmarkStart w:id="4965" w:name="_Toc233286529"/>
      <w:bookmarkStart w:id="4966" w:name="_Toc233289491"/>
      <w:bookmarkStart w:id="4967" w:name="_Toc233292599"/>
      <w:bookmarkStart w:id="4968" w:name="_Toc233293268"/>
      <w:bookmarkStart w:id="4969" w:name="_Toc233199335"/>
      <w:bookmarkStart w:id="4970" w:name="_Toc233213503"/>
      <w:bookmarkStart w:id="4971" w:name="_Toc233216561"/>
      <w:bookmarkStart w:id="4972" w:name="_Toc213959924"/>
      <w:bookmarkStart w:id="4973" w:name="_Toc233301371"/>
      <w:bookmarkStart w:id="4974" w:name="_Toc233302703"/>
      <w:bookmarkStart w:id="4975" w:name="_Toc233307978"/>
      <w:bookmarkStart w:id="4976" w:name="_Toc233313544"/>
      <w:bookmarkStart w:id="4977" w:name="_Toc233315847"/>
      <w:bookmarkStart w:id="4978" w:name="_Toc233342725"/>
      <w:bookmarkStart w:id="4979" w:name="_Toc233343391"/>
      <w:bookmarkStart w:id="4980" w:name="_Toc233344742"/>
      <w:bookmarkStart w:id="4981" w:name="_Toc233355227"/>
      <w:bookmarkStart w:id="4982" w:name="_Toc233357917"/>
      <w:bookmarkStart w:id="4983" w:name="_Toc233368598"/>
      <w:bookmarkStart w:id="4984" w:name="_Toc233370728"/>
      <w:bookmarkStart w:id="4985" w:name="_Toc21677526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Podatelna</w:t>
      </w:r>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p>
    <w:p w14:paraId="115FD439"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986" w:name="_Toc233193310"/>
      <w:bookmarkStart w:id="4987" w:name="_Toc221856895"/>
      <w:bookmarkStart w:id="4988" w:name="_Toc233209908"/>
      <w:bookmarkStart w:id="4989" w:name="_Toc233283727"/>
      <w:bookmarkStart w:id="4990" w:name="_Toc233286530"/>
      <w:bookmarkStart w:id="4991" w:name="_Toc233289492"/>
      <w:bookmarkStart w:id="4992" w:name="_Toc233292600"/>
      <w:bookmarkStart w:id="4993" w:name="_Toc233293269"/>
      <w:bookmarkStart w:id="4994" w:name="_Toc233199336"/>
      <w:bookmarkStart w:id="4995" w:name="_Toc233213504"/>
      <w:bookmarkStart w:id="4996" w:name="_Toc233216562"/>
      <w:bookmarkStart w:id="4997" w:name="_Toc213959925"/>
      <w:bookmarkStart w:id="4998" w:name="_Toc233301372"/>
      <w:bookmarkStart w:id="4999" w:name="_Toc233302704"/>
      <w:bookmarkStart w:id="5000" w:name="_Toc233307979"/>
      <w:bookmarkStart w:id="5001" w:name="_Toc233313545"/>
      <w:bookmarkStart w:id="5002" w:name="_Toc233315848"/>
      <w:bookmarkStart w:id="5003" w:name="_Toc233342726"/>
      <w:bookmarkStart w:id="5004" w:name="_Toc233343392"/>
      <w:bookmarkStart w:id="5005" w:name="_Toc233344743"/>
      <w:bookmarkStart w:id="5006" w:name="_Toc233355228"/>
      <w:bookmarkStart w:id="5007" w:name="_Toc233357918"/>
      <w:bookmarkStart w:id="5008" w:name="_Toc233368599"/>
      <w:bookmarkStart w:id="5009" w:name="_Toc233370729"/>
      <w:bookmarkStart w:id="5010" w:name="_Toc2167752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131</w:t>
      </w:r>
      <w:r w:rsidR="000F1416" w:rsidRPr="007D7680">
        <w:rPr>
          <w:rFonts w:ascii="Times New Roman" w:eastAsia="MS Mincho" w:hAnsi="Times New Roman"/>
          <w:b/>
          <w:color w:val="008000"/>
          <w:sz w:val="16"/>
          <w:szCs w:val="16"/>
        </w:rPr>
        <w:br/>
        <w:t>Obecná ustanovení</w:t>
      </w:r>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p>
    <w:p w14:paraId="245D3D2A" w14:textId="77777777" w:rsidR="000F1416" w:rsidRPr="007D7680" w:rsidRDefault="000F1416" w:rsidP="007375E5">
      <w:pPr>
        <w:pStyle w:val="Zkladntext"/>
        <w:numPr>
          <w:ilvl w:val="0"/>
          <w:numId w:val="85"/>
        </w:numPr>
        <w:rPr>
          <w:sz w:val="16"/>
          <w:szCs w:val="16"/>
        </w:rPr>
      </w:pPr>
      <w:r w:rsidRPr="007D7680">
        <w:rPr>
          <w:sz w:val="16"/>
          <w:szCs w:val="16"/>
        </w:rPr>
        <w:t>Pro přijímání písemných podání je</w:t>
      </w:r>
      <w:r w:rsidR="00581133" w:rsidRPr="007D7680">
        <w:rPr>
          <w:sz w:val="16"/>
          <w:szCs w:val="16"/>
        </w:rPr>
        <w:t xml:space="preserve"> u </w:t>
      </w:r>
      <w:r w:rsidRPr="007D7680">
        <w:rPr>
          <w:sz w:val="16"/>
          <w:szCs w:val="16"/>
        </w:rPr>
        <w:t>každého soudu zřízena podatelna, která je společná pro všechna soudní oddělení, pro správu</w:t>
      </w:r>
      <w:r w:rsidR="004609A0" w:rsidRPr="007D7680">
        <w:rPr>
          <w:sz w:val="16"/>
          <w:szCs w:val="16"/>
        </w:rPr>
        <w:t xml:space="preserve"> a </w:t>
      </w:r>
      <w:r w:rsidRPr="007D7680">
        <w:rPr>
          <w:sz w:val="16"/>
          <w:szCs w:val="16"/>
        </w:rPr>
        <w:t>ostatní organizační složky soudu. Pobočka soudu může mít zřízenou vlastní podatelnu nebo ji může mít společnou</w:t>
      </w:r>
      <w:r w:rsidR="00581133" w:rsidRPr="007D7680">
        <w:rPr>
          <w:sz w:val="16"/>
          <w:szCs w:val="16"/>
        </w:rPr>
        <w:t xml:space="preserve"> s </w:t>
      </w:r>
      <w:r w:rsidRPr="007D7680">
        <w:rPr>
          <w:sz w:val="16"/>
          <w:szCs w:val="16"/>
        </w:rPr>
        <w:t>jiným soudem.</w:t>
      </w:r>
    </w:p>
    <w:p w14:paraId="28003F6A" w14:textId="1AA7CB17" w:rsidR="000F1416" w:rsidRPr="007D7680" w:rsidRDefault="000F1416" w:rsidP="007375E5">
      <w:pPr>
        <w:pStyle w:val="Zkladntext"/>
        <w:numPr>
          <w:ilvl w:val="0"/>
          <w:numId w:val="85"/>
        </w:numPr>
        <w:rPr>
          <w:sz w:val="16"/>
          <w:szCs w:val="16"/>
        </w:rPr>
      </w:pPr>
      <w:r w:rsidRPr="007D7680">
        <w:rPr>
          <w:sz w:val="16"/>
          <w:szCs w:val="16"/>
        </w:rPr>
        <w:t>Podatelna plní též úkoly elektronické podatelny</w:t>
      </w:r>
      <w:hyperlink w:anchor="Poz_4a" w:history="1">
        <w:r w:rsidRPr="007D7680">
          <w:rPr>
            <w:rStyle w:val="Hypertextovodkaz"/>
            <w:sz w:val="16"/>
            <w:szCs w:val="16"/>
            <w:vertAlign w:val="superscript"/>
          </w:rPr>
          <w:t xml:space="preserve">4a), </w:t>
        </w:r>
      </w:hyperlink>
      <w:hyperlink w:anchor="Poz14" w:history="1">
        <w:r w:rsidRPr="007D7680">
          <w:rPr>
            <w:rStyle w:val="Hypertextovodkaz"/>
            <w:sz w:val="16"/>
            <w:szCs w:val="16"/>
            <w:vertAlign w:val="superscript"/>
          </w:rPr>
          <w:t>14)</w:t>
        </w:r>
      </w:hyperlink>
      <w:r w:rsidRPr="007D7680">
        <w:rPr>
          <w:sz w:val="16"/>
          <w:szCs w:val="16"/>
        </w:rPr>
        <w:t xml:space="preserve"> Předseda soudu může zřídit jinou elektronickou podatelnu nebo další elektronické podatelny. Elektronická podatelna provádí konverzi elektronických podání došlých prostřednictvím datové schránky do listinné podoby</w:t>
      </w:r>
      <w:r w:rsidR="004609A0" w:rsidRPr="007D7680">
        <w:rPr>
          <w:sz w:val="16"/>
          <w:szCs w:val="16"/>
        </w:rPr>
        <w:t xml:space="preserve"> a </w:t>
      </w:r>
      <w:r w:rsidRPr="007D7680">
        <w:rPr>
          <w:sz w:val="16"/>
          <w:szCs w:val="16"/>
        </w:rPr>
        <w:t>naopak podle zvláštního právního předpisu</w:t>
      </w:r>
      <w:hyperlink w:anchor="Poz_4i" w:history="1">
        <w:r w:rsidRPr="007D7680">
          <w:rPr>
            <w:rStyle w:val="Hypertextovodkaz"/>
            <w:sz w:val="16"/>
            <w:szCs w:val="16"/>
            <w:vertAlign w:val="superscript"/>
          </w:rPr>
          <w:t>4i)</w:t>
        </w:r>
      </w:hyperlink>
      <w:r w:rsidR="00581133" w:rsidRPr="007D7680">
        <w:rPr>
          <w:sz w:val="16"/>
          <w:szCs w:val="16"/>
        </w:rPr>
        <w:t xml:space="preserve"> z </w:t>
      </w:r>
      <w:r w:rsidRPr="007D7680">
        <w:rPr>
          <w:sz w:val="16"/>
          <w:szCs w:val="16"/>
        </w:rPr>
        <w:t xml:space="preserve">moci úřední nebo vytváří elektronický obraz podle </w:t>
      </w:r>
      <w:r w:rsidR="00FE0AA5" w:rsidRPr="007D7680">
        <w:rPr>
          <w:sz w:val="16"/>
          <w:szCs w:val="16"/>
        </w:rPr>
        <w:t>§ </w:t>
      </w:r>
      <w:r w:rsidRPr="007D7680">
        <w:rPr>
          <w:sz w:val="16"/>
          <w:szCs w:val="16"/>
        </w:rPr>
        <w:t>139, není-li organizačním řádem, rozvrhem práce nebo předsedou soudu určeno jiné oddělení (organizační útvar soudu) nebo pověřen jiný zaměstnanec soudu.</w:t>
      </w:r>
    </w:p>
    <w:p w14:paraId="2C8D801A" w14:textId="77777777" w:rsidR="000F1416" w:rsidRPr="007D7680" w:rsidRDefault="000F1416" w:rsidP="007375E5">
      <w:pPr>
        <w:pStyle w:val="Zkladntext"/>
        <w:numPr>
          <w:ilvl w:val="0"/>
          <w:numId w:val="85"/>
        </w:numPr>
        <w:rPr>
          <w:sz w:val="16"/>
          <w:szCs w:val="16"/>
        </w:rPr>
      </w:pPr>
      <w:r w:rsidRPr="007D7680">
        <w:rPr>
          <w:sz w:val="16"/>
          <w:szCs w:val="16"/>
        </w:rPr>
        <w:t>Místnost, ve které je podatelna, musí být nápadně označena tabulkou</w:t>
      </w:r>
      <w:r w:rsidR="004609A0" w:rsidRPr="007D7680">
        <w:rPr>
          <w:sz w:val="16"/>
          <w:szCs w:val="16"/>
        </w:rPr>
        <w:t xml:space="preserve"> a </w:t>
      </w:r>
      <w:r w:rsidRPr="007D7680">
        <w:rPr>
          <w:sz w:val="16"/>
          <w:szCs w:val="16"/>
        </w:rPr>
        <w:t>nápisem „</w:t>
      </w:r>
      <w:r w:rsidRPr="007D7680">
        <w:rPr>
          <w:b/>
          <w:sz w:val="16"/>
          <w:szCs w:val="16"/>
        </w:rPr>
        <w:t>Podatelna … (okresního, obvodního, městského, krajského, vrchního) soudu</w:t>
      </w:r>
      <w:r w:rsidRPr="007D7680">
        <w:rPr>
          <w:sz w:val="16"/>
          <w:szCs w:val="16"/>
        </w:rPr>
        <w:t>“</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pracovní době.</w:t>
      </w:r>
    </w:p>
    <w:p w14:paraId="4B7840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11" w:name="_Toc233193311"/>
      <w:bookmarkStart w:id="5012" w:name="_Toc221856896"/>
      <w:bookmarkStart w:id="5013" w:name="_Toc233209909"/>
      <w:bookmarkStart w:id="5014" w:name="_Toc233283728"/>
      <w:bookmarkStart w:id="5015" w:name="_Toc233286531"/>
      <w:bookmarkStart w:id="5016" w:name="_Toc233289493"/>
      <w:bookmarkStart w:id="5017" w:name="_Toc233292601"/>
      <w:bookmarkStart w:id="5018" w:name="_Toc233293270"/>
      <w:bookmarkStart w:id="5019" w:name="_Toc233199337"/>
      <w:bookmarkStart w:id="5020" w:name="_Toc233213505"/>
      <w:bookmarkStart w:id="5021" w:name="_Toc233216563"/>
      <w:bookmarkStart w:id="5022" w:name="_Toc213959926"/>
      <w:bookmarkStart w:id="5023" w:name="_Toc233301373"/>
      <w:bookmarkStart w:id="5024" w:name="_Toc233302705"/>
      <w:bookmarkStart w:id="5025" w:name="_Toc233307980"/>
      <w:bookmarkStart w:id="5026" w:name="_Toc233313546"/>
      <w:bookmarkStart w:id="5027" w:name="_Toc233315849"/>
      <w:bookmarkStart w:id="5028" w:name="_Toc233342727"/>
      <w:bookmarkStart w:id="5029" w:name="_Toc233343393"/>
      <w:bookmarkStart w:id="5030" w:name="_Toc233344744"/>
      <w:bookmarkStart w:id="5031" w:name="_Toc233355229"/>
      <w:bookmarkStart w:id="5032" w:name="_Toc233357919"/>
      <w:bookmarkStart w:id="5033" w:name="_Toc233368600"/>
      <w:bookmarkStart w:id="5034" w:name="_Toc233370730"/>
      <w:bookmarkStart w:id="5035" w:name="_Toc2167752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132</w:t>
      </w:r>
      <w:r w:rsidR="000F1416" w:rsidRPr="007D7680">
        <w:rPr>
          <w:rFonts w:ascii="Times New Roman" w:eastAsia="MS Mincho" w:hAnsi="Times New Roman"/>
          <w:b/>
          <w:color w:val="008000"/>
          <w:sz w:val="16"/>
          <w:szCs w:val="16"/>
        </w:rPr>
        <w:br/>
        <w:t>Přijímání písemných podání</w:t>
      </w:r>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p>
    <w:p w14:paraId="5F5FE258" w14:textId="43FA7C95" w:rsidR="000F1416" w:rsidRPr="007D7680" w:rsidRDefault="000F1416" w:rsidP="00F07F8A">
      <w:pPr>
        <w:pStyle w:val="Zkladntext"/>
        <w:numPr>
          <w:ilvl w:val="0"/>
          <w:numId w:val="158"/>
        </w:numPr>
        <w:rPr>
          <w:sz w:val="16"/>
          <w:szCs w:val="16"/>
        </w:rPr>
      </w:pPr>
      <w:r w:rsidRPr="007D7680">
        <w:rPr>
          <w:sz w:val="16"/>
          <w:szCs w:val="16"/>
        </w:rPr>
        <w:t>Podatelna přijímá podání adresovaná soudu po celou pracovní dobu. Písemná podání přijímá zaměstnanec soudu určený rozvrhem práce (zaměstnanec</w:t>
      </w:r>
      <w:r w:rsidR="000A4E0F">
        <w:rPr>
          <w:sz w:val="16"/>
          <w:szCs w:val="16"/>
        </w:rPr>
        <w:t> </w:t>
      </w:r>
      <w:r w:rsidRPr="007D7680">
        <w:rPr>
          <w:sz w:val="16"/>
          <w:szCs w:val="16"/>
        </w:rPr>
        <w:t>podatelny). Zaměstnanci soudu jsou povinni ihned odevzdat podatelně písemná podání adresovaná soudu</w:t>
      </w:r>
      <w:r w:rsidR="004609A0" w:rsidRPr="007D7680">
        <w:rPr>
          <w:sz w:val="16"/>
          <w:szCs w:val="16"/>
        </w:rPr>
        <w:t xml:space="preserve"> a </w:t>
      </w:r>
      <w:r w:rsidRPr="007D7680">
        <w:rPr>
          <w:sz w:val="16"/>
          <w:szCs w:val="16"/>
        </w:rPr>
        <w:t>došlá na jejich jméno.</w:t>
      </w:r>
    </w:p>
    <w:p w14:paraId="7C7B3BC8" w14:textId="77777777" w:rsidR="000F1416" w:rsidRPr="007D7680" w:rsidRDefault="000F1416" w:rsidP="00F07F8A">
      <w:pPr>
        <w:pStyle w:val="Zkladntext"/>
        <w:numPr>
          <w:ilvl w:val="0"/>
          <w:numId w:val="158"/>
        </w:numPr>
        <w:rPr>
          <w:sz w:val="16"/>
          <w:szCs w:val="16"/>
        </w:rPr>
      </w:pPr>
      <w:r w:rsidRPr="007D7680">
        <w:rPr>
          <w:sz w:val="16"/>
          <w:szCs w:val="16"/>
        </w:rPr>
        <w:t>Poštovní zásilky adresované soudu přináší nejméně jednou denně zaměstnanec</w:t>
      </w:r>
      <w:r w:rsidR="00581133" w:rsidRPr="007D7680">
        <w:rPr>
          <w:sz w:val="16"/>
          <w:szCs w:val="16"/>
        </w:rPr>
        <w:t xml:space="preserve"> k </w:t>
      </w:r>
      <w:r w:rsidRPr="007D7680">
        <w:rPr>
          <w:sz w:val="16"/>
          <w:szCs w:val="16"/>
        </w:rPr>
        <w:t>tomu určený. Je oprávněn převzít od pošty všechny druhy zásilek,</w:t>
      </w:r>
      <w:r w:rsidR="00581133" w:rsidRPr="007D7680">
        <w:rPr>
          <w:sz w:val="16"/>
          <w:szCs w:val="16"/>
        </w:rPr>
        <w:t xml:space="preserve"> k </w:t>
      </w:r>
      <w:r w:rsidRPr="007D7680">
        <w:rPr>
          <w:sz w:val="16"/>
          <w:szCs w:val="16"/>
        </w:rPr>
        <w:t>jejichž přijetí byl předsedou soudu písemně zmocněn. Převzaté zásilky včetně doručenek</w:t>
      </w:r>
      <w:r w:rsidR="004609A0" w:rsidRPr="007D7680">
        <w:rPr>
          <w:sz w:val="16"/>
          <w:szCs w:val="16"/>
        </w:rPr>
        <w:t xml:space="preserve"> a </w:t>
      </w:r>
      <w:r w:rsidRPr="007D7680">
        <w:rPr>
          <w:sz w:val="16"/>
          <w:szCs w:val="16"/>
        </w:rPr>
        <w:t>vrácených nedoručených zásilek odevzdá osobně zaměstnancům podatelny. Při přejímání zásilek na poště pověřený zaměstnance zkontroluje jejich počet,</w:t>
      </w:r>
      <w:r w:rsidR="004609A0" w:rsidRPr="007D7680">
        <w:rPr>
          <w:sz w:val="16"/>
          <w:szCs w:val="16"/>
        </w:rPr>
        <w:t xml:space="preserve"> a </w:t>
      </w:r>
      <w:r w:rsidRPr="007D7680">
        <w:rPr>
          <w:sz w:val="16"/>
          <w:szCs w:val="16"/>
        </w:rPr>
        <w:t>to, zda zásilky nejsou poškozeny; ustanovení odstavce 5 se užije obdobně.</w:t>
      </w:r>
    </w:p>
    <w:p w14:paraId="1EB1647D" w14:textId="77777777" w:rsidR="000F1416" w:rsidRPr="007D7680" w:rsidRDefault="000F1416" w:rsidP="00F07F8A">
      <w:pPr>
        <w:pStyle w:val="Zkladntext"/>
        <w:numPr>
          <w:ilvl w:val="0"/>
          <w:numId w:val="158"/>
        </w:numPr>
        <w:rPr>
          <w:sz w:val="16"/>
          <w:szCs w:val="16"/>
        </w:rPr>
      </w:pPr>
      <w:r w:rsidRPr="007D7680">
        <w:rPr>
          <w:sz w:val="16"/>
          <w:szCs w:val="16"/>
        </w:rPr>
        <w:t>Přijetí písemného podání nesmí být odepřeno proto, že není vůbec nebo dostatečně vyplaceno.</w:t>
      </w:r>
    </w:p>
    <w:p w14:paraId="1668DA91" w14:textId="77777777" w:rsidR="000F1416" w:rsidRPr="007D7680" w:rsidRDefault="000F1416" w:rsidP="00F07F8A">
      <w:pPr>
        <w:pStyle w:val="Zkladntext"/>
        <w:numPr>
          <w:ilvl w:val="0"/>
          <w:numId w:val="158"/>
        </w:numPr>
        <w:rPr>
          <w:sz w:val="16"/>
          <w:szCs w:val="16"/>
        </w:rPr>
      </w:pPr>
      <w:r w:rsidRPr="007D7680">
        <w:rPr>
          <w:sz w:val="16"/>
          <w:szCs w:val="16"/>
        </w:rPr>
        <w:t>Písemné podání nelze přijmout, je-li určeno do vlastních rukou zaměstnance.</w:t>
      </w:r>
    </w:p>
    <w:p w14:paraId="4F95A745" w14:textId="77777777" w:rsidR="000F1416" w:rsidRPr="007D7680" w:rsidRDefault="000F1416" w:rsidP="00F07F8A">
      <w:pPr>
        <w:pStyle w:val="Zkladntext"/>
        <w:numPr>
          <w:ilvl w:val="0"/>
          <w:numId w:val="158"/>
        </w:numPr>
        <w:rPr>
          <w:sz w:val="16"/>
          <w:szCs w:val="16"/>
        </w:rPr>
      </w:pPr>
      <w:r w:rsidRPr="007D7680">
        <w:rPr>
          <w:sz w:val="16"/>
          <w:szCs w:val="16"/>
        </w:rPr>
        <w:t>Dojde-li písemné podání tak poškozeno, že jeho obsah se mohl stát známým nepovolaným osobám, nebo je-li podezření, že</w:t>
      </w:r>
      <w:r w:rsidR="00581133" w:rsidRPr="007D7680">
        <w:rPr>
          <w:sz w:val="16"/>
          <w:szCs w:val="16"/>
        </w:rPr>
        <w:t xml:space="preserve"> z </w:t>
      </w:r>
      <w:r w:rsidRPr="007D7680">
        <w:rPr>
          <w:sz w:val="16"/>
          <w:szCs w:val="16"/>
        </w:rPr>
        <w:t>písemného podání bylo něco odcizeno,</w:t>
      </w:r>
      <w:r w:rsidR="004609A0" w:rsidRPr="007D7680">
        <w:rPr>
          <w:sz w:val="16"/>
          <w:szCs w:val="16"/>
        </w:rPr>
        <w:t xml:space="preserve"> a </w:t>
      </w:r>
      <w:r w:rsidRPr="007D7680">
        <w:rPr>
          <w:sz w:val="16"/>
          <w:szCs w:val="16"/>
        </w:rPr>
        <w:t>není-li tato skutečnost již na písemném podání vyznačena, požádá zaměstnanec doručovatele, aby poškození písemného podání bylo úředně potvrzeno.</w:t>
      </w:r>
    </w:p>
    <w:p w14:paraId="3B3EDD8E" w14:textId="30CCE741" w:rsidR="000F1416" w:rsidRPr="007D7680" w:rsidRDefault="000F1416" w:rsidP="00F07F8A">
      <w:pPr>
        <w:pStyle w:val="Zkladntext"/>
        <w:numPr>
          <w:ilvl w:val="0"/>
          <w:numId w:val="158"/>
        </w:numPr>
        <w:rPr>
          <w:sz w:val="16"/>
          <w:szCs w:val="16"/>
        </w:rPr>
      </w:pPr>
      <w:r w:rsidRPr="007D7680">
        <w:rPr>
          <w:sz w:val="16"/>
          <w:szCs w:val="16"/>
        </w:rPr>
        <w:t xml:space="preserve">Návrhy na nařízení předběžného opatření </w:t>
      </w:r>
      <w:r w:rsidR="00AC63F2" w:rsidRPr="007D7680">
        <w:rPr>
          <w:sz w:val="16"/>
          <w:szCs w:val="16"/>
        </w:rPr>
        <w:t>ve věcech ochrany proti domácímu násilí</w:t>
      </w:r>
      <w:r w:rsidR="004609A0" w:rsidRPr="007D7680">
        <w:rPr>
          <w:sz w:val="16"/>
          <w:szCs w:val="16"/>
        </w:rPr>
        <w:t xml:space="preserve"> a </w:t>
      </w:r>
      <w:r w:rsidR="00AC63F2" w:rsidRPr="007D7680">
        <w:rPr>
          <w:sz w:val="16"/>
          <w:szCs w:val="16"/>
        </w:rPr>
        <w:t>předběžného opatření upravujícího poměry dítěte</w:t>
      </w:r>
      <w:r w:rsidRPr="007D7680">
        <w:rPr>
          <w:sz w:val="16"/>
          <w:szCs w:val="16"/>
        </w:rPr>
        <w:t xml:space="preserve"> přijímá po</w:t>
      </w:r>
      <w:r w:rsidR="00FD252A">
        <w:rPr>
          <w:sz w:val="16"/>
          <w:szCs w:val="16"/>
        </w:rPr>
        <w:t> </w:t>
      </w:r>
      <w:r w:rsidRPr="007D7680">
        <w:rPr>
          <w:sz w:val="16"/>
          <w:szCs w:val="16"/>
        </w:rPr>
        <w:t>celou pracovní dobu zaměstnanec určený předsedou soudu; předseda soudu organizačně zajistí příjem těchto návrhů</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 xml:space="preserve">ve dnech pracovního klidu. Při převzetí tohoto návrhu se postupuje obdobně podle ustanovení odstavce 7 </w:t>
      </w:r>
      <w:r w:rsidR="00FE0AA5" w:rsidRPr="007D7680">
        <w:rPr>
          <w:sz w:val="16"/>
          <w:szCs w:val="16"/>
        </w:rPr>
        <w:t>písm. </w:t>
      </w:r>
      <w:r w:rsidRPr="007D7680">
        <w:rPr>
          <w:sz w:val="16"/>
          <w:szCs w:val="16"/>
        </w:rPr>
        <w:t>a) až c). Na originálu návrhu se</w:t>
      </w:r>
      <w:r w:rsidR="00832CF3">
        <w:rPr>
          <w:sz w:val="16"/>
          <w:szCs w:val="16"/>
        </w:rPr>
        <w:t> </w:t>
      </w:r>
      <w:r w:rsidRPr="007D7680">
        <w:rPr>
          <w:sz w:val="16"/>
          <w:szCs w:val="16"/>
        </w:rPr>
        <w:t xml:space="preserve">dále vyznačí </w:t>
      </w:r>
      <w:r w:rsidR="00AC63F2" w:rsidRPr="007D7680">
        <w:rPr>
          <w:sz w:val="16"/>
          <w:szCs w:val="16"/>
        </w:rPr>
        <w:t>zkratka „</w:t>
      </w:r>
      <w:r w:rsidR="00AC63F2" w:rsidRPr="007D7680">
        <w:rPr>
          <w:b/>
          <w:sz w:val="16"/>
          <w:szCs w:val="16"/>
        </w:rPr>
        <w:t>PO 48</w:t>
      </w:r>
      <w:r w:rsidR="00AC63F2" w:rsidRPr="007D7680">
        <w:rPr>
          <w:sz w:val="16"/>
          <w:szCs w:val="16"/>
        </w:rPr>
        <w:t>“</w:t>
      </w:r>
      <w:r w:rsidR="00581133" w:rsidRPr="007D7680">
        <w:rPr>
          <w:sz w:val="16"/>
          <w:szCs w:val="16"/>
        </w:rPr>
        <w:t xml:space="preserve"> u </w:t>
      </w:r>
      <w:r w:rsidR="00AC63F2" w:rsidRPr="007D7680">
        <w:rPr>
          <w:sz w:val="16"/>
          <w:szCs w:val="16"/>
        </w:rPr>
        <w:t>návrhu na předběžné opatření ve věcech ochrany proti domácímu násilí nebo zkratka „</w:t>
      </w:r>
      <w:r w:rsidR="00AC63F2" w:rsidRPr="007D7680">
        <w:rPr>
          <w:b/>
          <w:sz w:val="16"/>
          <w:szCs w:val="16"/>
        </w:rPr>
        <w:t>PO 24</w:t>
      </w:r>
      <w:r w:rsidR="00AC63F2" w:rsidRPr="007D7680">
        <w:rPr>
          <w:sz w:val="16"/>
          <w:szCs w:val="16"/>
        </w:rPr>
        <w:t>“</w:t>
      </w:r>
      <w:r w:rsidR="00581133" w:rsidRPr="007D7680">
        <w:rPr>
          <w:sz w:val="16"/>
          <w:szCs w:val="16"/>
        </w:rPr>
        <w:t xml:space="preserve"> u </w:t>
      </w:r>
      <w:r w:rsidR="00AC63F2" w:rsidRPr="007D7680">
        <w:rPr>
          <w:sz w:val="16"/>
          <w:szCs w:val="16"/>
        </w:rPr>
        <w:t xml:space="preserve">návrhu na předběžné opatření upravující poměry dítěte </w:t>
      </w:r>
      <w:r w:rsidRPr="007D7680">
        <w:rPr>
          <w:sz w:val="16"/>
          <w:szCs w:val="16"/>
        </w:rPr>
        <w:t>barevnou tužkou nebo razítkem.</w:t>
      </w:r>
    </w:p>
    <w:p w14:paraId="75C6621B" w14:textId="77777777" w:rsidR="000F1416" w:rsidRPr="007D7680" w:rsidRDefault="000F1416" w:rsidP="00F07F8A">
      <w:pPr>
        <w:pStyle w:val="Zkladntext"/>
        <w:numPr>
          <w:ilvl w:val="0"/>
          <w:numId w:val="158"/>
        </w:numPr>
        <w:rPr>
          <w:sz w:val="16"/>
          <w:szCs w:val="16"/>
        </w:rPr>
      </w:pPr>
      <w:r w:rsidRPr="007D7680">
        <w:rPr>
          <w:sz w:val="16"/>
          <w:szCs w:val="16"/>
        </w:rPr>
        <w:t>Povinností zaměstnance</w:t>
      </w:r>
      <w:r w:rsidR="009709AD" w:rsidRPr="007D7680">
        <w:rPr>
          <w:sz w:val="16"/>
          <w:szCs w:val="16"/>
        </w:rPr>
        <w:t xml:space="preserve"> v </w:t>
      </w:r>
      <w:r w:rsidRPr="007D7680">
        <w:rPr>
          <w:sz w:val="16"/>
          <w:szCs w:val="16"/>
        </w:rPr>
        <w:t>podatelně je</w:t>
      </w:r>
    </w:p>
    <w:p w14:paraId="56AE97A0" w14:textId="7A7AEB0D" w:rsidR="000F1416" w:rsidRPr="007D7680" w:rsidRDefault="000F1416" w:rsidP="00F07F8A">
      <w:pPr>
        <w:pStyle w:val="Zkladntext"/>
        <w:numPr>
          <w:ilvl w:val="0"/>
          <w:numId w:val="159"/>
        </w:numPr>
        <w:ind w:left="358" w:hanging="74"/>
        <w:rPr>
          <w:sz w:val="16"/>
          <w:szCs w:val="16"/>
        </w:rPr>
      </w:pPr>
      <w:r w:rsidRPr="007D7680">
        <w:rPr>
          <w:sz w:val="16"/>
          <w:szCs w:val="16"/>
        </w:rPr>
        <w:t>při převzetí písemného podání nebo otevření obálky porovnat skutečný počet písemností</w:t>
      </w:r>
      <w:r w:rsidR="00581133" w:rsidRPr="007D7680">
        <w:rPr>
          <w:sz w:val="16"/>
          <w:szCs w:val="16"/>
        </w:rPr>
        <w:t xml:space="preserve"> s </w:t>
      </w:r>
      <w:r w:rsidRPr="007D7680">
        <w:rPr>
          <w:sz w:val="16"/>
          <w:szCs w:val="16"/>
        </w:rPr>
        <w:t>jednacími čísly uvedenými na obálce, dále počet příloh (počet</w:t>
      </w:r>
      <w:r w:rsidR="00FD252A">
        <w:rPr>
          <w:sz w:val="16"/>
          <w:szCs w:val="16"/>
        </w:rPr>
        <w:t> </w:t>
      </w:r>
      <w:r w:rsidRPr="007D7680">
        <w:rPr>
          <w:sz w:val="16"/>
          <w:szCs w:val="16"/>
        </w:rPr>
        <w:t>listů)</w:t>
      </w:r>
      <w:r w:rsidR="00581133" w:rsidRPr="007D7680">
        <w:rPr>
          <w:sz w:val="16"/>
          <w:szCs w:val="16"/>
        </w:rPr>
        <w:t xml:space="preserve"> s </w:t>
      </w:r>
      <w:r w:rsidRPr="007D7680">
        <w:rPr>
          <w:sz w:val="16"/>
          <w:szCs w:val="16"/>
        </w:rPr>
        <w:t>počtem uvedeným</w:t>
      </w:r>
      <w:r w:rsidR="009709AD" w:rsidRPr="007D7680">
        <w:rPr>
          <w:sz w:val="16"/>
          <w:szCs w:val="16"/>
        </w:rPr>
        <w:t xml:space="preserve"> v </w:t>
      </w:r>
      <w:r w:rsidRPr="007D7680">
        <w:rPr>
          <w:sz w:val="16"/>
          <w:szCs w:val="16"/>
        </w:rPr>
        <w:t>převzatém písemném podání</w:t>
      </w:r>
      <w:r w:rsidR="004609A0" w:rsidRPr="007D7680">
        <w:rPr>
          <w:sz w:val="16"/>
          <w:szCs w:val="16"/>
        </w:rPr>
        <w:t xml:space="preserve"> a </w:t>
      </w:r>
      <w:r w:rsidRPr="007D7680">
        <w:rPr>
          <w:sz w:val="16"/>
          <w:szCs w:val="16"/>
        </w:rPr>
        <w:t>zkontrolovat jejich druh. Shledá-li závadu, vyznačí ji na</w:t>
      </w:r>
      <w:r w:rsidR="00832CF3">
        <w:rPr>
          <w:sz w:val="16"/>
          <w:szCs w:val="16"/>
        </w:rPr>
        <w:t> </w:t>
      </w:r>
      <w:r w:rsidRPr="007D7680">
        <w:rPr>
          <w:sz w:val="16"/>
          <w:szCs w:val="16"/>
        </w:rPr>
        <w:t>písemném podání</w:t>
      </w:r>
      <w:r w:rsidR="004609A0" w:rsidRPr="007D7680">
        <w:rPr>
          <w:sz w:val="16"/>
          <w:szCs w:val="16"/>
        </w:rPr>
        <w:t xml:space="preserve"> a </w:t>
      </w:r>
      <w:r w:rsidRPr="007D7680">
        <w:rPr>
          <w:sz w:val="16"/>
          <w:szCs w:val="16"/>
        </w:rPr>
        <w:t>připojí svůj čitelný podpis. Při převzetí osobně doručeného písemného podání tak učiní za přítomnosti podatele</w:t>
      </w:r>
      <w:r w:rsidR="004609A0" w:rsidRPr="007D7680">
        <w:rPr>
          <w:sz w:val="16"/>
          <w:szCs w:val="16"/>
        </w:rPr>
        <w:t xml:space="preserve"> a </w:t>
      </w:r>
      <w:r w:rsidRPr="007D7680">
        <w:rPr>
          <w:sz w:val="16"/>
          <w:szCs w:val="16"/>
        </w:rPr>
        <w:t>zjištěné závady ihned odstraní. Přijetí písemného podání,</w:t>
      </w:r>
      <w:r w:rsidR="00581133" w:rsidRPr="007D7680">
        <w:rPr>
          <w:sz w:val="16"/>
          <w:szCs w:val="16"/>
        </w:rPr>
        <w:t xml:space="preserve"> s </w:t>
      </w:r>
      <w:r w:rsidRPr="007D7680">
        <w:rPr>
          <w:sz w:val="16"/>
          <w:szCs w:val="16"/>
        </w:rPr>
        <w:t>výjimkou podání určeného jinému adresátu, nesmí odmítnout</w:t>
      </w:r>
      <w:r w:rsidR="004609A0" w:rsidRPr="007D7680">
        <w:rPr>
          <w:sz w:val="16"/>
          <w:szCs w:val="16"/>
        </w:rPr>
        <w:t xml:space="preserve"> a </w:t>
      </w:r>
      <w:r w:rsidRPr="007D7680">
        <w:rPr>
          <w:sz w:val="16"/>
          <w:szCs w:val="16"/>
        </w:rPr>
        <w:t>přijaté písemné podání ani jeho přílohy nesmí podateli vrátit;</w:t>
      </w:r>
    </w:p>
    <w:p w14:paraId="02FBABAC" w14:textId="6823F07A" w:rsidR="000F1416" w:rsidRPr="007D7680" w:rsidRDefault="000F1416" w:rsidP="00F07F8A">
      <w:pPr>
        <w:pStyle w:val="Zkladntext"/>
        <w:numPr>
          <w:ilvl w:val="0"/>
          <w:numId w:val="159"/>
        </w:numPr>
        <w:ind w:left="358" w:hanging="74"/>
        <w:rPr>
          <w:sz w:val="16"/>
          <w:szCs w:val="16"/>
        </w:rPr>
      </w:pPr>
      <w:r w:rsidRPr="007D7680">
        <w:rPr>
          <w:sz w:val="16"/>
          <w:szCs w:val="16"/>
        </w:rPr>
        <w:t>k žádosti podatele potvrdit přijetí podání otištěním podacího razítka na</w:t>
      </w:r>
      <w:r w:rsidR="00832CF3">
        <w:rPr>
          <w:sz w:val="16"/>
          <w:szCs w:val="16"/>
        </w:rPr>
        <w:t> </w:t>
      </w:r>
      <w:r w:rsidRPr="007D7680">
        <w:rPr>
          <w:sz w:val="16"/>
          <w:szCs w:val="16"/>
        </w:rPr>
        <w:t>jeden stejnopis podání,</w:t>
      </w:r>
      <w:r w:rsidR="00581133" w:rsidRPr="007D7680">
        <w:rPr>
          <w:sz w:val="16"/>
          <w:szCs w:val="16"/>
        </w:rPr>
        <w:t xml:space="preserve"> s </w:t>
      </w:r>
      <w:r w:rsidRPr="007D7680">
        <w:rPr>
          <w:sz w:val="16"/>
          <w:szCs w:val="16"/>
        </w:rPr>
        <w:t>uvedením data</w:t>
      </w:r>
      <w:r w:rsidR="004609A0" w:rsidRPr="007D7680">
        <w:rPr>
          <w:sz w:val="16"/>
          <w:szCs w:val="16"/>
        </w:rPr>
        <w:t xml:space="preserve"> a </w:t>
      </w:r>
      <w:r w:rsidRPr="007D7680">
        <w:rPr>
          <w:sz w:val="16"/>
          <w:szCs w:val="16"/>
        </w:rPr>
        <w:t>časového údaje (hodiny</w:t>
      </w:r>
      <w:r w:rsidR="004609A0" w:rsidRPr="007D7680">
        <w:rPr>
          <w:sz w:val="16"/>
          <w:szCs w:val="16"/>
        </w:rPr>
        <w:t xml:space="preserve"> a </w:t>
      </w:r>
      <w:r w:rsidRPr="007D7680">
        <w:rPr>
          <w:sz w:val="16"/>
          <w:szCs w:val="16"/>
        </w:rPr>
        <w:t>minuty) převzetí, počtu stejnopisů podání</w:t>
      </w:r>
      <w:r w:rsidR="004609A0" w:rsidRPr="007D7680">
        <w:rPr>
          <w:sz w:val="16"/>
          <w:szCs w:val="16"/>
        </w:rPr>
        <w:t xml:space="preserve"> a </w:t>
      </w:r>
      <w:r w:rsidRPr="007D7680">
        <w:rPr>
          <w:sz w:val="16"/>
          <w:szCs w:val="16"/>
        </w:rPr>
        <w:t>příloh</w:t>
      </w:r>
      <w:r w:rsidR="004609A0" w:rsidRPr="007D7680">
        <w:rPr>
          <w:sz w:val="16"/>
          <w:szCs w:val="16"/>
        </w:rPr>
        <w:t xml:space="preserve"> a </w:t>
      </w:r>
      <w:r w:rsidRPr="007D7680">
        <w:rPr>
          <w:sz w:val="16"/>
          <w:szCs w:val="16"/>
        </w:rPr>
        <w:t>připojit vlastní podpis. Doručovatelům státních orgánů</w:t>
      </w:r>
      <w:r w:rsidR="004609A0" w:rsidRPr="007D7680">
        <w:rPr>
          <w:sz w:val="16"/>
          <w:szCs w:val="16"/>
        </w:rPr>
        <w:t xml:space="preserve"> a </w:t>
      </w:r>
      <w:r w:rsidRPr="007D7680">
        <w:rPr>
          <w:sz w:val="16"/>
          <w:szCs w:val="16"/>
        </w:rPr>
        <w:t>jiných orgánů veřejné správy, advokátním kancelářím, podnikům apod., kteří doručují zpravidla větší počet písemných podání, potvrdí přijetí písemných podání</w:t>
      </w:r>
      <w:r w:rsidR="009709AD" w:rsidRPr="007D7680">
        <w:rPr>
          <w:sz w:val="16"/>
          <w:szCs w:val="16"/>
        </w:rPr>
        <w:t xml:space="preserve"> v </w:t>
      </w:r>
      <w:r w:rsidRPr="007D7680">
        <w:rPr>
          <w:sz w:val="16"/>
          <w:szCs w:val="16"/>
        </w:rPr>
        <w:t>jejich doručovací knize datem, otiskem razítka</w:t>
      </w:r>
      <w:r w:rsidR="004609A0" w:rsidRPr="007D7680">
        <w:rPr>
          <w:sz w:val="16"/>
          <w:szCs w:val="16"/>
        </w:rPr>
        <w:t xml:space="preserve"> a </w:t>
      </w:r>
      <w:r w:rsidRPr="007D7680">
        <w:rPr>
          <w:sz w:val="16"/>
          <w:szCs w:val="16"/>
        </w:rPr>
        <w:t>čitelným podpisem;</w:t>
      </w:r>
    </w:p>
    <w:p w14:paraId="3E3FEC7F" w14:textId="1B81E5F9" w:rsidR="000F1416" w:rsidRPr="00773E69" w:rsidRDefault="000F1416" w:rsidP="00773E69">
      <w:pPr>
        <w:pStyle w:val="Zkladntext"/>
        <w:numPr>
          <w:ilvl w:val="0"/>
          <w:numId w:val="159"/>
        </w:numPr>
        <w:rPr>
          <w:sz w:val="16"/>
          <w:szCs w:val="16"/>
        </w:rPr>
      </w:pPr>
      <w:r w:rsidRPr="007D7680">
        <w:rPr>
          <w:sz w:val="16"/>
          <w:szCs w:val="16"/>
        </w:rPr>
        <w:t>neprodleně označit každé došlé písemné podání</w:t>
      </w:r>
      <w:r w:rsidR="004609A0" w:rsidRPr="007D7680">
        <w:rPr>
          <w:sz w:val="16"/>
          <w:szCs w:val="16"/>
        </w:rPr>
        <w:t xml:space="preserve"> a </w:t>
      </w:r>
      <w:r w:rsidRPr="007D7680">
        <w:rPr>
          <w:sz w:val="16"/>
          <w:szCs w:val="16"/>
        </w:rPr>
        <w:t>vrácené nedoručené zásilky otiskem podacího razítka soudu;</w:t>
      </w:r>
    </w:p>
    <w:p w14:paraId="35609F66" w14:textId="0A13B257" w:rsidR="000F1416" w:rsidRPr="007D7680" w:rsidRDefault="000F1416" w:rsidP="00F07F8A">
      <w:pPr>
        <w:pStyle w:val="Zkladntext"/>
        <w:numPr>
          <w:ilvl w:val="0"/>
          <w:numId w:val="159"/>
        </w:numPr>
        <w:rPr>
          <w:sz w:val="16"/>
          <w:szCs w:val="16"/>
        </w:rPr>
      </w:pPr>
      <w:r w:rsidRPr="007D7680">
        <w:rPr>
          <w:sz w:val="16"/>
          <w:szCs w:val="16"/>
        </w:rPr>
        <w:t>vrátit poště písemné podání určené jinému adresátu, které bylo nesprávně doručeno soudu, je-li tato skutečnost zřejmá již</w:t>
      </w:r>
      <w:r w:rsidR="00581133" w:rsidRPr="007D7680">
        <w:rPr>
          <w:sz w:val="16"/>
          <w:szCs w:val="16"/>
        </w:rPr>
        <w:t xml:space="preserve"> z </w:t>
      </w:r>
      <w:r w:rsidRPr="007D7680">
        <w:rPr>
          <w:sz w:val="16"/>
          <w:szCs w:val="16"/>
        </w:rPr>
        <w:t>obálky, vrátí je poště bez otisku podacího razítka. Jestliže však bylo takové písemné podání omylem otevřeno nebo jestliže teprve</w:t>
      </w:r>
      <w:r w:rsidR="00581133" w:rsidRPr="007D7680">
        <w:rPr>
          <w:sz w:val="16"/>
          <w:szCs w:val="16"/>
        </w:rPr>
        <w:t xml:space="preserve"> z </w:t>
      </w:r>
      <w:r w:rsidRPr="007D7680">
        <w:rPr>
          <w:sz w:val="16"/>
          <w:szCs w:val="16"/>
        </w:rPr>
        <w:t>adresy uvedené</w:t>
      </w:r>
      <w:r w:rsidR="009709AD" w:rsidRPr="007D7680">
        <w:rPr>
          <w:sz w:val="16"/>
          <w:szCs w:val="16"/>
        </w:rPr>
        <w:t xml:space="preserve"> v </w:t>
      </w:r>
      <w:r w:rsidRPr="007D7680">
        <w:rPr>
          <w:sz w:val="16"/>
          <w:szCs w:val="16"/>
        </w:rPr>
        <w:t>písemném podání samém je zřejmé, že toto patří jinému adresátovi, zaměstnanec</w:t>
      </w:r>
      <w:r w:rsidR="009709AD" w:rsidRPr="007D7680">
        <w:rPr>
          <w:sz w:val="16"/>
          <w:szCs w:val="16"/>
        </w:rPr>
        <w:t xml:space="preserve"> v </w:t>
      </w:r>
      <w:r w:rsidRPr="007D7680">
        <w:rPr>
          <w:sz w:val="16"/>
          <w:szCs w:val="16"/>
        </w:rPr>
        <w:t>podatelně opatří obálku podacím razítkem, vloží písemné podání</w:t>
      </w:r>
      <w:r w:rsidR="002458BA" w:rsidRPr="007D7680">
        <w:rPr>
          <w:sz w:val="16"/>
          <w:szCs w:val="16"/>
        </w:rPr>
        <w:t xml:space="preserve"> i </w:t>
      </w:r>
      <w:r w:rsidR="00581133" w:rsidRPr="007D7680">
        <w:rPr>
          <w:sz w:val="16"/>
          <w:szCs w:val="16"/>
        </w:rPr>
        <w:t>s </w:t>
      </w:r>
      <w:r w:rsidRPr="007D7680">
        <w:rPr>
          <w:sz w:val="16"/>
          <w:szCs w:val="16"/>
        </w:rPr>
        <w:t>obálkou do nové obálky</w:t>
      </w:r>
      <w:r w:rsidR="004609A0" w:rsidRPr="007D7680">
        <w:rPr>
          <w:sz w:val="16"/>
          <w:szCs w:val="16"/>
        </w:rPr>
        <w:t xml:space="preserve"> a </w:t>
      </w:r>
      <w:r w:rsidRPr="007D7680">
        <w:rPr>
          <w:sz w:val="16"/>
          <w:szCs w:val="16"/>
        </w:rPr>
        <w:t>zašle je</w:t>
      </w:r>
      <w:r w:rsidR="00FD252A">
        <w:rPr>
          <w:sz w:val="16"/>
          <w:szCs w:val="16"/>
        </w:rPr>
        <w:t> </w:t>
      </w:r>
      <w:r w:rsidRPr="007D7680">
        <w:rPr>
          <w:sz w:val="16"/>
          <w:szCs w:val="16"/>
        </w:rPr>
        <w:t>příslušnému adresátovi;</w:t>
      </w:r>
    </w:p>
    <w:p w14:paraId="56CFEF09" w14:textId="2D0C4FFE" w:rsidR="000F1416" w:rsidRPr="007D7680" w:rsidRDefault="000F1416" w:rsidP="00F07F8A">
      <w:pPr>
        <w:pStyle w:val="Zkladntext"/>
        <w:numPr>
          <w:ilvl w:val="0"/>
          <w:numId w:val="159"/>
        </w:numPr>
        <w:rPr>
          <w:sz w:val="16"/>
          <w:szCs w:val="16"/>
        </w:rPr>
      </w:pPr>
      <w:r w:rsidRPr="007D7680">
        <w:rPr>
          <w:sz w:val="16"/>
          <w:szCs w:val="16"/>
        </w:rPr>
        <w:t>zásilky obsahující literaturu</w:t>
      </w:r>
      <w:r w:rsidR="004609A0" w:rsidRPr="007D7680">
        <w:rPr>
          <w:sz w:val="16"/>
          <w:szCs w:val="16"/>
        </w:rPr>
        <w:t xml:space="preserve"> a </w:t>
      </w:r>
      <w:r w:rsidRPr="007D7680">
        <w:rPr>
          <w:sz w:val="16"/>
          <w:szCs w:val="16"/>
        </w:rPr>
        <w:t>jiné tiskoviny podobného druhu odevzdat zaměstnanci pověřenému vedením knihovny bez otisku podacího razítka;</w:t>
      </w:r>
    </w:p>
    <w:p w14:paraId="02120417" w14:textId="77777777" w:rsidR="000F1416" w:rsidRPr="007D7680" w:rsidRDefault="000F1416" w:rsidP="00F07F8A">
      <w:pPr>
        <w:pStyle w:val="Zkladntext"/>
        <w:numPr>
          <w:ilvl w:val="0"/>
          <w:numId w:val="159"/>
        </w:numPr>
        <w:rPr>
          <w:sz w:val="16"/>
          <w:szCs w:val="16"/>
        </w:rPr>
      </w:pPr>
      <w:r w:rsidRPr="007D7680">
        <w:rPr>
          <w:sz w:val="16"/>
          <w:szCs w:val="16"/>
        </w:rPr>
        <w:t>neprodleně ohlásit předsedovi soudu přijetí zásilky vzbuzující podezření</w:t>
      </w:r>
      <w:r w:rsidR="00581133" w:rsidRPr="007D7680">
        <w:rPr>
          <w:sz w:val="16"/>
          <w:szCs w:val="16"/>
        </w:rPr>
        <w:t xml:space="preserve"> z </w:t>
      </w:r>
      <w:r w:rsidRPr="007D7680">
        <w:rPr>
          <w:sz w:val="16"/>
          <w:szCs w:val="16"/>
        </w:rPr>
        <w:t>možného ohrožení bezpečnosti</w:t>
      </w:r>
      <w:r w:rsidR="004609A0" w:rsidRPr="007D7680">
        <w:rPr>
          <w:sz w:val="16"/>
          <w:szCs w:val="16"/>
        </w:rPr>
        <w:t xml:space="preserve"> a </w:t>
      </w:r>
      <w:r w:rsidR="009709AD" w:rsidRPr="007D7680">
        <w:rPr>
          <w:sz w:val="16"/>
          <w:szCs w:val="16"/>
        </w:rPr>
        <w:t>v </w:t>
      </w:r>
      <w:r w:rsidRPr="007D7680">
        <w:rPr>
          <w:sz w:val="16"/>
          <w:szCs w:val="16"/>
        </w:rPr>
        <w:t>případě nutnosti bezodkladně učinit</w:t>
      </w:r>
      <w:r w:rsidR="002458BA" w:rsidRPr="007D7680">
        <w:rPr>
          <w:sz w:val="16"/>
          <w:szCs w:val="16"/>
        </w:rPr>
        <w:t xml:space="preserve"> i </w:t>
      </w:r>
      <w:r w:rsidRPr="007D7680">
        <w:rPr>
          <w:sz w:val="16"/>
          <w:szCs w:val="16"/>
        </w:rPr>
        <w:t>jiné neodkladné opatření (např. informovat operačního důstojníka Policie ČR apod.).</w:t>
      </w:r>
    </w:p>
    <w:p w14:paraId="08339557" w14:textId="77777777" w:rsidR="000F1416" w:rsidRPr="007D7680" w:rsidRDefault="000F1416" w:rsidP="00F07F8A">
      <w:pPr>
        <w:pStyle w:val="Zkladntext"/>
        <w:numPr>
          <w:ilvl w:val="0"/>
          <w:numId w:val="158"/>
        </w:numPr>
        <w:rPr>
          <w:sz w:val="16"/>
          <w:szCs w:val="16"/>
        </w:rPr>
      </w:pPr>
      <w:r w:rsidRPr="007D7680">
        <w:rPr>
          <w:sz w:val="16"/>
          <w:szCs w:val="16"/>
        </w:rPr>
        <w:t>Zaměstnanec podatelny nesmí otevřít zásilky:</w:t>
      </w:r>
    </w:p>
    <w:p w14:paraId="3DF4D9D0" w14:textId="77777777" w:rsidR="000F1416" w:rsidRPr="007D7680" w:rsidRDefault="000F1416" w:rsidP="00F07F8A">
      <w:pPr>
        <w:pStyle w:val="Zkladntext"/>
        <w:numPr>
          <w:ilvl w:val="0"/>
          <w:numId w:val="160"/>
        </w:numPr>
        <w:ind w:left="358" w:hanging="74"/>
        <w:rPr>
          <w:sz w:val="16"/>
          <w:szCs w:val="16"/>
        </w:rPr>
      </w:pPr>
      <w:r w:rsidRPr="007D7680">
        <w:rPr>
          <w:sz w:val="16"/>
          <w:szCs w:val="16"/>
        </w:rPr>
        <w:t>obsahující podle označení utajované informace,</w:t>
      </w:r>
    </w:p>
    <w:p w14:paraId="7554DBAA" w14:textId="77777777" w:rsidR="000F1416" w:rsidRPr="007D7680" w:rsidRDefault="000F1416" w:rsidP="00F07F8A">
      <w:pPr>
        <w:pStyle w:val="Zkladntext"/>
        <w:numPr>
          <w:ilvl w:val="0"/>
          <w:numId w:val="160"/>
        </w:numPr>
        <w:rPr>
          <w:sz w:val="16"/>
          <w:szCs w:val="16"/>
        </w:rPr>
      </w:pPr>
      <w:r w:rsidRPr="007D7680">
        <w:rPr>
          <w:sz w:val="16"/>
          <w:szCs w:val="16"/>
        </w:rPr>
        <w:t>adresované předsedovi nebo místopředsedům soudu,</w:t>
      </w:r>
    </w:p>
    <w:p w14:paraId="537BF4E1" w14:textId="77777777" w:rsidR="000F1416" w:rsidRPr="007D7680" w:rsidRDefault="000F1416" w:rsidP="00F07F8A">
      <w:pPr>
        <w:pStyle w:val="Zkladntext"/>
        <w:numPr>
          <w:ilvl w:val="0"/>
          <w:numId w:val="160"/>
        </w:numPr>
        <w:rPr>
          <w:sz w:val="16"/>
          <w:szCs w:val="16"/>
        </w:rPr>
      </w:pPr>
      <w:r w:rsidRPr="007D7680">
        <w:rPr>
          <w:sz w:val="16"/>
          <w:szCs w:val="16"/>
        </w:rPr>
        <w:t>adresované na jméno zaměstnance soudu,</w:t>
      </w:r>
    </w:p>
    <w:p w14:paraId="556E39C6" w14:textId="77777777" w:rsidR="000F1416" w:rsidRPr="007D7680" w:rsidRDefault="000F1416" w:rsidP="00F07F8A">
      <w:pPr>
        <w:pStyle w:val="Zkladntext"/>
        <w:numPr>
          <w:ilvl w:val="0"/>
          <w:numId w:val="160"/>
        </w:numPr>
        <w:rPr>
          <w:sz w:val="16"/>
          <w:szCs w:val="16"/>
        </w:rPr>
      </w:pPr>
      <w:r w:rsidRPr="007D7680">
        <w:rPr>
          <w:sz w:val="16"/>
          <w:szCs w:val="16"/>
        </w:rPr>
        <w:t xml:space="preserve">obsahující podle označení nebo sdělení </w:t>
      </w:r>
      <w:r w:rsidR="00E65379" w:rsidRPr="007D7680">
        <w:rPr>
          <w:sz w:val="16"/>
          <w:szCs w:val="16"/>
        </w:rPr>
        <w:t>pořízení pro případ smrti</w:t>
      </w:r>
      <w:r w:rsidRPr="007D7680">
        <w:rPr>
          <w:sz w:val="16"/>
          <w:szCs w:val="16"/>
        </w:rPr>
        <w:t>,</w:t>
      </w:r>
    </w:p>
    <w:p w14:paraId="00AB3933" w14:textId="77777777" w:rsidR="000F1416" w:rsidRDefault="000F1416" w:rsidP="00F07F8A">
      <w:pPr>
        <w:pStyle w:val="Zkladntext"/>
        <w:numPr>
          <w:ilvl w:val="0"/>
          <w:numId w:val="160"/>
        </w:numPr>
        <w:rPr>
          <w:sz w:val="16"/>
          <w:szCs w:val="16"/>
        </w:rPr>
      </w:pPr>
      <w:r w:rsidRPr="007D7680">
        <w:rPr>
          <w:sz w:val="16"/>
          <w:szCs w:val="16"/>
        </w:rPr>
        <w:t>obsahující podle označení výpisy</w:t>
      </w:r>
      <w:r w:rsidR="00581133" w:rsidRPr="007D7680">
        <w:rPr>
          <w:sz w:val="16"/>
          <w:szCs w:val="16"/>
        </w:rPr>
        <w:t xml:space="preserve"> z </w:t>
      </w:r>
      <w:r w:rsidR="00E65379" w:rsidRPr="007D7680">
        <w:rPr>
          <w:sz w:val="16"/>
          <w:szCs w:val="16"/>
        </w:rPr>
        <w:t>bank</w:t>
      </w:r>
      <w:r w:rsidRPr="007D7680">
        <w:rPr>
          <w:sz w:val="16"/>
          <w:szCs w:val="16"/>
        </w:rPr>
        <w:t>, jež se odevzdají přímo účetnímu soudu,</w:t>
      </w:r>
    </w:p>
    <w:p w14:paraId="168784E7" w14:textId="680257C0" w:rsidR="00FD252A" w:rsidRPr="00773E69" w:rsidRDefault="00FD252A" w:rsidP="00F07F8A">
      <w:pPr>
        <w:pStyle w:val="Zkladntext"/>
        <w:numPr>
          <w:ilvl w:val="0"/>
          <w:numId w:val="160"/>
        </w:numPr>
        <w:rPr>
          <w:bCs/>
          <w:sz w:val="16"/>
          <w:szCs w:val="16"/>
        </w:rPr>
      </w:pPr>
      <w:r w:rsidRPr="00773E69">
        <w:rPr>
          <w:bCs/>
          <w:sz w:val="16"/>
          <w:szCs w:val="16"/>
        </w:rPr>
        <w:t>obsahující podle označení oznámení podle zákona o ochraně oznamovatelů,</w:t>
      </w:r>
    </w:p>
    <w:p w14:paraId="43BE0BF4" w14:textId="77777777" w:rsidR="000F1416" w:rsidRPr="007D7680" w:rsidRDefault="000F1416" w:rsidP="00F07F8A">
      <w:pPr>
        <w:pStyle w:val="Zkladntext"/>
        <w:numPr>
          <w:ilvl w:val="0"/>
          <w:numId w:val="160"/>
        </w:numPr>
        <w:rPr>
          <w:sz w:val="16"/>
          <w:szCs w:val="16"/>
        </w:rPr>
      </w:pPr>
      <w:r w:rsidRPr="007D7680">
        <w:rPr>
          <w:sz w:val="16"/>
          <w:szCs w:val="16"/>
        </w:rPr>
        <w:t>jejichž otevírání si vyhradil vedoucí příslušného pracoviště.</w:t>
      </w:r>
    </w:p>
    <w:p w14:paraId="6CDD72D8" w14:textId="0C530B49" w:rsidR="000F1416" w:rsidRPr="007D7680" w:rsidRDefault="000F1416" w:rsidP="00F07F8A">
      <w:pPr>
        <w:pStyle w:val="Zkladntext"/>
        <w:numPr>
          <w:ilvl w:val="0"/>
          <w:numId w:val="158"/>
        </w:numPr>
        <w:rPr>
          <w:sz w:val="16"/>
          <w:szCs w:val="16"/>
        </w:rPr>
      </w:pPr>
      <w:r w:rsidRPr="007D7680">
        <w:rPr>
          <w:sz w:val="16"/>
          <w:szCs w:val="16"/>
        </w:rPr>
        <w:t>Podací razítko se</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Pr="007D7680">
        <w:rPr>
          <w:sz w:val="16"/>
          <w:szCs w:val="16"/>
        </w:rPr>
        <w:t>odstavci 8 otiskne na</w:t>
      </w:r>
      <w:r w:rsidR="00832CF3">
        <w:rPr>
          <w:sz w:val="16"/>
          <w:szCs w:val="16"/>
        </w:rPr>
        <w:t> </w:t>
      </w:r>
      <w:r w:rsidR="00CD7050" w:rsidRPr="007D7680">
        <w:rPr>
          <w:sz w:val="16"/>
          <w:szCs w:val="16"/>
        </w:rPr>
        <w:t xml:space="preserve">obálce. </w:t>
      </w:r>
      <w:r w:rsidR="004609A0" w:rsidRPr="007D7680">
        <w:rPr>
          <w:sz w:val="16"/>
          <w:szCs w:val="16"/>
        </w:rPr>
        <w:t>U </w:t>
      </w:r>
      <w:r w:rsidR="00CD7050" w:rsidRPr="007D7680">
        <w:rPr>
          <w:sz w:val="16"/>
          <w:szCs w:val="16"/>
        </w:rPr>
        <w:t>zásilek</w:t>
      </w:r>
      <w:r w:rsidRPr="007D7680">
        <w:rPr>
          <w:sz w:val="16"/>
          <w:szCs w:val="16"/>
        </w:rPr>
        <w:t xml:space="preserve"> uvedených</w:t>
      </w:r>
      <w:r w:rsidR="009709AD" w:rsidRPr="007D7680">
        <w:rPr>
          <w:sz w:val="16"/>
          <w:szCs w:val="16"/>
        </w:rPr>
        <w:t xml:space="preserve"> v </w:t>
      </w:r>
      <w:r w:rsidRPr="007D7680">
        <w:rPr>
          <w:sz w:val="16"/>
          <w:szCs w:val="16"/>
        </w:rPr>
        <w:t xml:space="preserve">odstavci 8 písmen a), b), </w:t>
      </w:r>
      <w:r w:rsidR="00FD252A" w:rsidRPr="00773E69">
        <w:rPr>
          <w:bCs/>
          <w:sz w:val="16"/>
          <w:szCs w:val="16"/>
        </w:rPr>
        <w:t>d), e) a g)</w:t>
      </w:r>
      <w:r w:rsidRPr="00773E69">
        <w:rPr>
          <w:sz w:val="16"/>
          <w:szCs w:val="16"/>
        </w:rPr>
        <w:t xml:space="preserve"> </w:t>
      </w:r>
      <w:r w:rsidRPr="007D7680">
        <w:rPr>
          <w:sz w:val="16"/>
          <w:szCs w:val="16"/>
        </w:rPr>
        <w:t>zaměstnanec příslušného útvaru soudu</w:t>
      </w:r>
      <w:r w:rsidR="00581133" w:rsidRPr="007D7680">
        <w:rPr>
          <w:sz w:val="16"/>
          <w:szCs w:val="16"/>
        </w:rPr>
        <w:t xml:space="preserve"> k </w:t>
      </w:r>
      <w:r w:rsidRPr="007D7680">
        <w:rPr>
          <w:sz w:val="16"/>
          <w:szCs w:val="16"/>
        </w:rPr>
        <w:t>tomu určený se po otevření zásilky na došlé písemnosti podepíše</w:t>
      </w:r>
      <w:r w:rsidR="00581133" w:rsidRPr="007D7680">
        <w:rPr>
          <w:sz w:val="16"/>
          <w:szCs w:val="16"/>
        </w:rPr>
        <w:t xml:space="preserve"> s </w:t>
      </w:r>
      <w:r w:rsidRPr="007D7680">
        <w:rPr>
          <w:sz w:val="16"/>
          <w:szCs w:val="16"/>
        </w:rPr>
        <w:t>poznámkou „</w:t>
      </w:r>
      <w:r w:rsidRPr="007D7680">
        <w:rPr>
          <w:b/>
          <w:sz w:val="16"/>
          <w:szCs w:val="16"/>
        </w:rPr>
        <w:t xml:space="preserve">Otevřel dne </w:t>
      </w:r>
      <w:r w:rsidR="00647D27" w:rsidRPr="007D7680">
        <w:rPr>
          <w:b/>
          <w:sz w:val="16"/>
          <w:szCs w:val="16"/>
        </w:rPr>
        <w:t>…</w:t>
      </w:r>
      <w:r w:rsidRPr="007D7680">
        <w:rPr>
          <w:sz w:val="16"/>
          <w:szCs w:val="16"/>
        </w:rPr>
        <w:t>“</w:t>
      </w:r>
      <w:r w:rsidR="004609A0" w:rsidRPr="007D7680">
        <w:rPr>
          <w:sz w:val="16"/>
          <w:szCs w:val="16"/>
        </w:rPr>
        <w:t xml:space="preserve"> a </w:t>
      </w:r>
      <w:r w:rsidRPr="007D7680">
        <w:rPr>
          <w:sz w:val="16"/>
          <w:szCs w:val="16"/>
        </w:rPr>
        <w:t>zařídí, aby</w:t>
      </w:r>
      <w:r w:rsidR="00832CF3">
        <w:rPr>
          <w:sz w:val="16"/>
          <w:szCs w:val="16"/>
        </w:rPr>
        <w:t> </w:t>
      </w:r>
      <w:r w:rsidRPr="007D7680">
        <w:rPr>
          <w:sz w:val="16"/>
          <w:szCs w:val="16"/>
        </w:rPr>
        <w:t>na</w:t>
      </w:r>
      <w:r w:rsidR="00832CF3">
        <w:rPr>
          <w:sz w:val="16"/>
          <w:szCs w:val="16"/>
        </w:rPr>
        <w:t> </w:t>
      </w:r>
      <w:r w:rsidRPr="007D7680">
        <w:rPr>
          <w:sz w:val="16"/>
          <w:szCs w:val="16"/>
        </w:rPr>
        <w:t>ni dodatečně bylo otištěno podací razítko, jehož datum se musí shodovat</w:t>
      </w:r>
      <w:r w:rsidR="00581133" w:rsidRPr="007D7680">
        <w:rPr>
          <w:sz w:val="16"/>
          <w:szCs w:val="16"/>
        </w:rPr>
        <w:t xml:space="preserve"> s </w:t>
      </w:r>
      <w:r w:rsidRPr="007D7680">
        <w:rPr>
          <w:sz w:val="16"/>
          <w:szCs w:val="16"/>
        </w:rPr>
        <w:t>datem podacího razítka na obálce zásilky. Stejný postup je</w:t>
      </w:r>
      <w:r w:rsidR="00581133" w:rsidRPr="007D7680">
        <w:rPr>
          <w:sz w:val="16"/>
          <w:szCs w:val="16"/>
        </w:rPr>
        <w:t xml:space="preserve"> u </w:t>
      </w:r>
      <w:r w:rsidRPr="007D7680">
        <w:rPr>
          <w:sz w:val="16"/>
          <w:szCs w:val="16"/>
        </w:rPr>
        <w:t>zásilek uvedených</w:t>
      </w:r>
      <w:r w:rsidR="009709AD" w:rsidRPr="007D7680">
        <w:rPr>
          <w:sz w:val="16"/>
          <w:szCs w:val="16"/>
        </w:rPr>
        <w:t xml:space="preserve"> v </w:t>
      </w:r>
      <w:r w:rsidRPr="007D7680">
        <w:rPr>
          <w:sz w:val="16"/>
          <w:szCs w:val="16"/>
        </w:rPr>
        <w:t>odstavci 8 písmeno c), pokud se jedná</w:t>
      </w:r>
      <w:r w:rsidR="00581133" w:rsidRPr="007D7680">
        <w:rPr>
          <w:sz w:val="16"/>
          <w:szCs w:val="16"/>
        </w:rPr>
        <w:t xml:space="preserve"> o </w:t>
      </w:r>
      <w:r w:rsidRPr="007D7680">
        <w:rPr>
          <w:sz w:val="16"/>
          <w:szCs w:val="16"/>
        </w:rPr>
        <w:t>podání určená soudu.</w:t>
      </w:r>
    </w:p>
    <w:p w14:paraId="068BC0A8" w14:textId="77777777" w:rsidR="000F1416" w:rsidRPr="007D7680" w:rsidRDefault="000F1416" w:rsidP="00F07F8A">
      <w:pPr>
        <w:pStyle w:val="Zkladntext"/>
        <w:numPr>
          <w:ilvl w:val="0"/>
          <w:numId w:val="158"/>
        </w:numPr>
        <w:rPr>
          <w:sz w:val="16"/>
          <w:szCs w:val="16"/>
        </w:rPr>
      </w:pPr>
      <w:r w:rsidRPr="007D7680">
        <w:rPr>
          <w:sz w:val="16"/>
          <w:szCs w:val="16"/>
        </w:rPr>
        <w:t>Došlo-li omylem</w:t>
      </w:r>
      <w:r w:rsidR="009709AD" w:rsidRPr="007D7680">
        <w:rPr>
          <w:sz w:val="16"/>
          <w:szCs w:val="16"/>
        </w:rPr>
        <w:t xml:space="preserve"> v </w:t>
      </w:r>
      <w:r w:rsidRPr="007D7680">
        <w:rPr>
          <w:sz w:val="16"/>
          <w:szCs w:val="16"/>
        </w:rPr>
        <w:t>podatelně</w:t>
      </w:r>
      <w:r w:rsidR="00581133" w:rsidRPr="007D7680">
        <w:rPr>
          <w:sz w:val="16"/>
          <w:szCs w:val="16"/>
        </w:rPr>
        <w:t xml:space="preserve"> k </w:t>
      </w:r>
      <w:r w:rsidRPr="007D7680">
        <w:rPr>
          <w:sz w:val="16"/>
          <w:szCs w:val="16"/>
        </w:rPr>
        <w:t>otevření zásilky uvedené</w:t>
      </w:r>
      <w:r w:rsidR="009709AD" w:rsidRPr="007D7680">
        <w:rPr>
          <w:sz w:val="16"/>
          <w:szCs w:val="16"/>
        </w:rPr>
        <w:t xml:space="preserve"> v </w:t>
      </w:r>
      <w:r w:rsidRPr="007D7680">
        <w:rPr>
          <w:sz w:val="16"/>
          <w:szCs w:val="16"/>
        </w:rPr>
        <w:t>odstavci 8, učiní</w:t>
      </w:r>
      <w:r w:rsidR="00581133" w:rsidRPr="007D7680">
        <w:rPr>
          <w:sz w:val="16"/>
          <w:szCs w:val="16"/>
        </w:rPr>
        <w:t xml:space="preserve"> o </w:t>
      </w:r>
      <w:r w:rsidRPr="007D7680">
        <w:rPr>
          <w:sz w:val="16"/>
          <w:szCs w:val="16"/>
        </w:rPr>
        <w:t>tom zaměstnanec, který ji otevřel, záznam na obálce; záznam podepíše, obálku přelepí</w:t>
      </w:r>
      <w:r w:rsidR="004609A0" w:rsidRPr="007D7680">
        <w:rPr>
          <w:sz w:val="16"/>
          <w:szCs w:val="16"/>
        </w:rPr>
        <w:t xml:space="preserve"> a </w:t>
      </w:r>
      <w:r w:rsidRPr="007D7680">
        <w:rPr>
          <w:sz w:val="16"/>
          <w:szCs w:val="16"/>
        </w:rPr>
        <w:t>předloží ji adresátovi, popř. oprávněnému zaměstnanci.</w:t>
      </w:r>
    </w:p>
    <w:p w14:paraId="3A6AADFF" w14:textId="3457AC4F" w:rsidR="000F1416" w:rsidRPr="007D7680" w:rsidRDefault="000F1416" w:rsidP="00F07F8A">
      <w:pPr>
        <w:pStyle w:val="Zkladntext"/>
        <w:numPr>
          <w:ilvl w:val="0"/>
          <w:numId w:val="158"/>
        </w:numPr>
        <w:rPr>
          <w:sz w:val="16"/>
          <w:szCs w:val="16"/>
        </w:rPr>
      </w:pPr>
      <w:r w:rsidRPr="007D7680">
        <w:rPr>
          <w:sz w:val="16"/>
          <w:szCs w:val="16"/>
        </w:rPr>
        <w:t>Způsob př</w:t>
      </w:r>
      <w:r w:rsidR="00755BCF" w:rsidRPr="007D7680">
        <w:rPr>
          <w:sz w:val="16"/>
          <w:szCs w:val="16"/>
        </w:rPr>
        <w:t>í</w:t>
      </w:r>
      <w:r w:rsidRPr="007D7680">
        <w:rPr>
          <w:sz w:val="16"/>
          <w:szCs w:val="16"/>
        </w:rPr>
        <w:t>jmu písemností obsahujících utajované informace stanoví zvláštní předpisy</w:t>
      </w:r>
      <w:hyperlink w:anchor="Poz6" w:history="1">
        <w:r w:rsidRPr="007D7680">
          <w:rPr>
            <w:rStyle w:val="Hypertextovodkaz"/>
            <w:sz w:val="16"/>
            <w:szCs w:val="16"/>
            <w:vertAlign w:val="superscript"/>
          </w:rPr>
          <w:t>6)</w:t>
        </w:r>
      </w:hyperlink>
      <w:r w:rsidRPr="007D7680">
        <w:rPr>
          <w:sz w:val="16"/>
          <w:szCs w:val="16"/>
        </w:rPr>
        <w:t>.</w:t>
      </w:r>
    </w:p>
    <w:p w14:paraId="29A1D59F" w14:textId="383C1495"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36" w:name="_Toc233193312"/>
      <w:bookmarkStart w:id="5037" w:name="_Toc221856897"/>
      <w:bookmarkStart w:id="5038" w:name="_Toc233209910"/>
      <w:bookmarkStart w:id="5039" w:name="_Toc233283729"/>
      <w:bookmarkStart w:id="5040" w:name="_Toc233286532"/>
      <w:bookmarkStart w:id="5041" w:name="_Toc233289494"/>
      <w:bookmarkStart w:id="5042" w:name="_Toc233292602"/>
      <w:bookmarkStart w:id="5043" w:name="_Toc233293271"/>
      <w:bookmarkStart w:id="5044" w:name="_Toc233199338"/>
      <w:bookmarkStart w:id="5045" w:name="_Toc233213506"/>
      <w:bookmarkStart w:id="5046" w:name="_Toc233216564"/>
      <w:bookmarkStart w:id="5047" w:name="_Toc213959927"/>
      <w:bookmarkStart w:id="5048" w:name="_Toc233301374"/>
      <w:bookmarkStart w:id="5049" w:name="_Toc233302706"/>
      <w:bookmarkStart w:id="5050" w:name="_Toc233307981"/>
      <w:bookmarkStart w:id="5051" w:name="_Toc233313547"/>
      <w:bookmarkStart w:id="5052" w:name="_Toc233315850"/>
      <w:bookmarkStart w:id="5053" w:name="_Toc233342728"/>
      <w:bookmarkStart w:id="5054" w:name="_Toc233343394"/>
      <w:bookmarkStart w:id="5055" w:name="_Toc233344745"/>
      <w:bookmarkStart w:id="5056" w:name="_Toc233355230"/>
      <w:bookmarkStart w:id="5057" w:name="_Toc233357920"/>
      <w:bookmarkStart w:id="5058" w:name="_Toc233368601"/>
      <w:bookmarkStart w:id="5059" w:name="_Toc233370731"/>
      <w:bookmarkStart w:id="5060" w:name="_Toc216775264"/>
      <w:r w:rsidRPr="00773E69">
        <w:rPr>
          <w:rFonts w:ascii="Times New Roman" w:eastAsia="MS Mincho" w:hAnsi="Times New Roman"/>
          <w:b/>
          <w:color w:val="008000"/>
          <w:sz w:val="16"/>
          <w:szCs w:val="16"/>
        </w:rPr>
        <w:t>§ </w:t>
      </w:r>
      <w:r w:rsidR="000F1416" w:rsidRPr="00773E69">
        <w:rPr>
          <w:rFonts w:ascii="Times New Roman" w:eastAsia="MS Mincho" w:hAnsi="Times New Roman"/>
          <w:b/>
          <w:color w:val="008000"/>
          <w:sz w:val="16"/>
          <w:szCs w:val="16"/>
        </w:rPr>
        <w:t>133</w:t>
      </w:r>
      <w:r w:rsidR="000F1416" w:rsidRPr="007D7680">
        <w:rPr>
          <w:rFonts w:ascii="Times New Roman" w:eastAsia="MS Mincho" w:hAnsi="Times New Roman"/>
          <w:b/>
          <w:color w:val="008000"/>
          <w:sz w:val="16"/>
          <w:szCs w:val="16"/>
        </w:rPr>
        <w:br/>
      </w:r>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r w:rsidR="00A77B0F" w:rsidRPr="00773E69">
        <w:rPr>
          <w:rFonts w:ascii="Times New Roman" w:eastAsia="MS Mincho" w:hAnsi="Times New Roman"/>
          <w:b/>
          <w:color w:val="008000"/>
          <w:sz w:val="16"/>
          <w:szCs w:val="16"/>
        </w:rPr>
        <w:t>Příjem peněžitých hodnot zásilkou</w:t>
      </w:r>
      <w:bookmarkEnd w:id="5060"/>
    </w:p>
    <w:p w14:paraId="408D0144" w14:textId="67A5FCCE" w:rsidR="000F1416" w:rsidRPr="00773E69" w:rsidRDefault="00A77B0F" w:rsidP="007375E5">
      <w:pPr>
        <w:pStyle w:val="Zkladntext"/>
        <w:numPr>
          <w:ilvl w:val="0"/>
          <w:numId w:val="86"/>
        </w:numPr>
        <w:rPr>
          <w:bCs/>
          <w:sz w:val="16"/>
          <w:szCs w:val="16"/>
        </w:rPr>
      </w:pPr>
      <w:r w:rsidRPr="00773E69">
        <w:rPr>
          <w:bCs/>
          <w:sz w:val="16"/>
          <w:szCs w:val="16"/>
        </w:rPr>
        <w:t>Jestliže doručená zásilka obsahuje peněžní hotovost, cenné papíry nebo jiné peněžité hodnoty, pracovník podatelny vyznačí do podacího razítka údaj o jejich druhu a hodnotě.</w:t>
      </w:r>
    </w:p>
    <w:p w14:paraId="7C7652A2" w14:textId="7A088549" w:rsidR="000F1416" w:rsidRPr="00773E69" w:rsidRDefault="00A77B0F" w:rsidP="007375E5">
      <w:pPr>
        <w:pStyle w:val="Zkladntext"/>
        <w:numPr>
          <w:ilvl w:val="0"/>
          <w:numId w:val="86"/>
        </w:numPr>
        <w:rPr>
          <w:bCs/>
          <w:sz w:val="16"/>
          <w:szCs w:val="16"/>
        </w:rPr>
      </w:pPr>
      <w:r w:rsidRPr="00773E69">
        <w:rPr>
          <w:bCs/>
          <w:sz w:val="16"/>
          <w:szCs w:val="16"/>
        </w:rPr>
        <w:t>Hotové peníze předá pracovník podatelny proti potvrzení do pokladny soudu. K zásilce se pak pevným způsobem připojí stvrzenka o složení takto přijatých hotových peněz z pokladny na účet soudu.</w:t>
      </w:r>
    </w:p>
    <w:p w14:paraId="624D1540" w14:textId="1AAE0789" w:rsidR="000F1416" w:rsidRPr="00773E69" w:rsidRDefault="00A77B0F" w:rsidP="007375E5">
      <w:pPr>
        <w:pStyle w:val="Zkladntext"/>
        <w:numPr>
          <w:ilvl w:val="0"/>
          <w:numId w:val="86"/>
        </w:numPr>
        <w:rPr>
          <w:bCs/>
          <w:sz w:val="16"/>
          <w:szCs w:val="16"/>
        </w:rPr>
      </w:pPr>
      <w:r w:rsidRPr="00773E69">
        <w:rPr>
          <w:bCs/>
          <w:sz w:val="16"/>
          <w:szCs w:val="16"/>
        </w:rPr>
        <w:t>Směnky, šeky, případně jiné cenné papíry předá pracovník podatelny pověřenému zaměstnanci soudu, který převzetí zaznamená na podání, jehož</w:t>
      </w:r>
      <w:r w:rsidR="00773E69">
        <w:rPr>
          <w:bCs/>
          <w:sz w:val="16"/>
          <w:szCs w:val="16"/>
        </w:rPr>
        <w:t> </w:t>
      </w:r>
      <w:r w:rsidRPr="00773E69">
        <w:rPr>
          <w:bCs/>
          <w:sz w:val="16"/>
          <w:szCs w:val="16"/>
        </w:rPr>
        <w:t>byla směnka, šek nebo jiný cenný papír přílohou, a připojí svůj podpis; pověřený zaměstnanec soudu převzetí zároveň zaznamená v příslušné evidenci.</w:t>
      </w:r>
    </w:p>
    <w:p w14:paraId="5483761E" w14:textId="4CB73A4C" w:rsidR="000F1416" w:rsidRPr="00A77B0F" w:rsidRDefault="00A77B0F" w:rsidP="007375E5">
      <w:pPr>
        <w:pStyle w:val="Zkladntext"/>
        <w:numPr>
          <w:ilvl w:val="0"/>
          <w:numId w:val="86"/>
        </w:numPr>
        <w:rPr>
          <w:b/>
          <w:sz w:val="16"/>
          <w:szCs w:val="16"/>
        </w:rPr>
      </w:pPr>
      <w:r w:rsidRPr="00773E69">
        <w:rPr>
          <w:bCs/>
          <w:sz w:val="16"/>
          <w:szCs w:val="16"/>
        </w:rPr>
        <w:t>Ostatní peněžité hodnoty, které soud přijímá do úschovy, předá pracovník podatelny bezodkladně zaměstnanci pověřenému vedením knihy úschov, který převzetí stvrdí svým podpisem a převzetí zároveň zaznamená v knize úschov.</w:t>
      </w:r>
    </w:p>
    <w:p w14:paraId="525749FE" w14:textId="433CE16C" w:rsidR="000F1416" w:rsidRDefault="00FE0AA5" w:rsidP="00FC0ECA">
      <w:pPr>
        <w:pStyle w:val="Prosttext"/>
        <w:keepNext/>
        <w:spacing w:before="60"/>
        <w:jc w:val="center"/>
        <w:outlineLvl w:val="4"/>
        <w:rPr>
          <w:rFonts w:ascii="Times New Roman" w:eastAsia="MS Mincho" w:hAnsi="Times New Roman"/>
          <w:b/>
          <w:iCs/>
          <w:color w:val="0070C0"/>
          <w:sz w:val="16"/>
          <w:szCs w:val="16"/>
        </w:rPr>
      </w:pPr>
      <w:bookmarkStart w:id="5061" w:name="_Toc233193313"/>
      <w:bookmarkStart w:id="5062" w:name="_Toc221856898"/>
      <w:bookmarkStart w:id="5063" w:name="_Toc233209911"/>
      <w:bookmarkStart w:id="5064" w:name="_Toc233283730"/>
      <w:bookmarkStart w:id="5065" w:name="_Toc233286533"/>
      <w:bookmarkStart w:id="5066" w:name="_Toc233289495"/>
      <w:bookmarkStart w:id="5067" w:name="_Toc233292603"/>
      <w:bookmarkStart w:id="5068" w:name="_Toc233293272"/>
      <w:bookmarkStart w:id="5069" w:name="_Toc233199339"/>
      <w:bookmarkStart w:id="5070" w:name="_Toc233213507"/>
      <w:bookmarkStart w:id="5071" w:name="_Toc233216565"/>
      <w:bookmarkStart w:id="5072" w:name="_Toc213959928"/>
      <w:bookmarkStart w:id="5073" w:name="_Toc233301375"/>
      <w:bookmarkStart w:id="5074" w:name="_Toc233302707"/>
      <w:bookmarkStart w:id="5075" w:name="_Toc233307982"/>
      <w:bookmarkStart w:id="5076" w:name="_Toc233313548"/>
      <w:bookmarkStart w:id="5077" w:name="_Toc233315851"/>
      <w:bookmarkStart w:id="5078" w:name="_Toc233342729"/>
      <w:bookmarkStart w:id="5079" w:name="_Toc233343395"/>
      <w:bookmarkStart w:id="5080" w:name="_Toc233344746"/>
      <w:bookmarkStart w:id="5081" w:name="_Toc233355231"/>
      <w:bookmarkStart w:id="5082" w:name="_Toc233357921"/>
      <w:bookmarkStart w:id="5083" w:name="_Toc233368602"/>
      <w:bookmarkStart w:id="5084" w:name="_Toc233370732"/>
      <w:bookmarkStart w:id="5085" w:name="_Toc216775265"/>
      <w:r w:rsidRPr="00F92F59">
        <w:rPr>
          <w:rFonts w:ascii="Times New Roman" w:eastAsia="MS Mincho" w:hAnsi="Times New Roman"/>
          <w:b/>
          <w:color w:val="008000"/>
          <w:sz w:val="16"/>
          <w:szCs w:val="16"/>
        </w:rPr>
        <w:lastRenderedPageBreak/>
        <w:t>§ </w:t>
      </w:r>
      <w:r w:rsidR="000F1416" w:rsidRPr="00F92F59">
        <w:rPr>
          <w:rFonts w:ascii="Times New Roman" w:eastAsia="MS Mincho" w:hAnsi="Times New Roman"/>
          <w:b/>
          <w:color w:val="008000"/>
          <w:sz w:val="16"/>
          <w:szCs w:val="16"/>
        </w:rPr>
        <w:t>134</w:t>
      </w:r>
      <w:r w:rsidR="000F1416" w:rsidRPr="007D7680">
        <w:rPr>
          <w:rFonts w:ascii="Times New Roman" w:eastAsia="MS Mincho" w:hAnsi="Times New Roman"/>
          <w:b/>
          <w:color w:val="008000"/>
          <w:sz w:val="16"/>
          <w:szCs w:val="16"/>
        </w:rPr>
        <w:br/>
      </w:r>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r w:rsidR="00F13025" w:rsidRPr="00F92F59">
        <w:rPr>
          <w:rFonts w:ascii="Times New Roman" w:eastAsia="MS Mincho" w:hAnsi="Times New Roman"/>
          <w:b/>
          <w:iCs/>
          <w:color w:val="008000"/>
          <w:sz w:val="16"/>
          <w:szCs w:val="16"/>
        </w:rPr>
        <w:t>Příjem peněžitých hodnot jiným způsobem</w:t>
      </w:r>
      <w:bookmarkEnd w:id="5085"/>
    </w:p>
    <w:p w14:paraId="1AF1A41B" w14:textId="7E95F0AA" w:rsidR="00F13025" w:rsidRPr="00F92F59" w:rsidRDefault="009B4181" w:rsidP="00F07F8A">
      <w:pPr>
        <w:pStyle w:val="Prosttext"/>
        <w:keepNext/>
        <w:numPr>
          <w:ilvl w:val="0"/>
          <w:numId w:val="433"/>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Pracovník pokladny soudu přijímá peněžité částky na úhradu plateb souvisejících se soudním řízením a na předepsané justiční pohledávky. Přijaté</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peněžité částky bezodkladně převede na příslušný účet soudu podle interních pokynů soudu.</w:t>
      </w:r>
    </w:p>
    <w:p w14:paraId="1BD4739F" w14:textId="0FB5AE8E" w:rsidR="009B4181" w:rsidRPr="009B4181" w:rsidRDefault="009B4181" w:rsidP="00F07F8A">
      <w:pPr>
        <w:pStyle w:val="Prosttext"/>
        <w:keepNext/>
        <w:numPr>
          <w:ilvl w:val="0"/>
          <w:numId w:val="433"/>
        </w:numPr>
        <w:tabs>
          <w:tab w:val="left" w:pos="714"/>
        </w:tabs>
        <w:ind w:left="0" w:firstLine="357"/>
        <w:jc w:val="both"/>
        <w:rPr>
          <w:rFonts w:ascii="Times New Roman" w:eastAsia="MS Mincho" w:hAnsi="Times New Roman"/>
          <w:b/>
          <w:iCs/>
          <w:color w:val="0070C0"/>
          <w:sz w:val="16"/>
          <w:szCs w:val="16"/>
        </w:rPr>
      </w:pPr>
      <w:r w:rsidRPr="00F92F59">
        <w:rPr>
          <w:rFonts w:ascii="Times New Roman" w:eastAsia="MS Mincho" w:hAnsi="Times New Roman"/>
          <w:bCs/>
          <w:iCs/>
          <w:sz w:val="16"/>
          <w:szCs w:val="16"/>
        </w:rPr>
        <w:t>Výhradně v rámci výkonu své funkce a v souladu s příslušnými předpisy</w:t>
      </w:r>
      <w:hyperlink w:anchor="Poz136" w:history="1">
        <w:r w:rsidRPr="00F92F59">
          <w:rPr>
            <w:rStyle w:val="Hypertextovodkaz"/>
            <w:rFonts w:ascii="Times New Roman" w:eastAsia="MS Mincho" w:hAnsi="Times New Roman"/>
            <w:iCs/>
            <w:sz w:val="16"/>
            <w:szCs w:val="16"/>
            <w:vertAlign w:val="superscript"/>
          </w:rPr>
          <w:t>136)</w:t>
        </w:r>
      </w:hyperlink>
      <w:r w:rsidRPr="009B4181">
        <w:rPr>
          <w:rFonts w:ascii="Times New Roman" w:eastAsia="MS Mincho" w:hAnsi="Times New Roman"/>
          <w:b/>
          <w:iCs/>
          <w:color w:val="0070C0"/>
          <w:sz w:val="16"/>
          <w:szCs w:val="16"/>
        </w:rPr>
        <w:t xml:space="preserve"> </w:t>
      </w:r>
      <w:r w:rsidRPr="00F92F59">
        <w:rPr>
          <w:rFonts w:ascii="Times New Roman" w:eastAsia="MS Mincho" w:hAnsi="Times New Roman"/>
          <w:bCs/>
          <w:iCs/>
          <w:sz w:val="16"/>
          <w:szCs w:val="16"/>
        </w:rPr>
        <w:t>přijímají peněžité částky soudní vykonavatelé.</w:t>
      </w:r>
    </w:p>
    <w:p w14:paraId="3E3E0DEF" w14:textId="40D247DF" w:rsidR="009B4181" w:rsidRPr="00F92F59" w:rsidRDefault="009B4181" w:rsidP="00F07F8A">
      <w:pPr>
        <w:pStyle w:val="Prosttext"/>
        <w:keepNext/>
        <w:numPr>
          <w:ilvl w:val="0"/>
          <w:numId w:val="433"/>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Ostatní peněžité hodnoty, které soud přijímá do úschovy, může převzít pouze zaměstnanec pověřený vedením knihy úschov. Další zaměstnanci soudu nesmějí přijímat žádné peněžité hodnoty, nestanoví-li předseda soudu jinak.</w:t>
      </w:r>
    </w:p>
    <w:p w14:paraId="56913AE1" w14:textId="2A4FDDE8" w:rsidR="00B3730B" w:rsidRDefault="00B3730B" w:rsidP="00B3730B">
      <w:pPr>
        <w:pStyle w:val="Prosttext"/>
        <w:keepNext/>
        <w:tabs>
          <w:tab w:val="left" w:pos="714"/>
        </w:tabs>
        <w:spacing w:before="60"/>
        <w:jc w:val="center"/>
        <w:outlineLvl w:val="4"/>
        <w:rPr>
          <w:rFonts w:ascii="Times New Roman" w:eastAsia="MS Mincho" w:hAnsi="Times New Roman"/>
          <w:b/>
          <w:iCs/>
          <w:color w:val="0070C0"/>
          <w:sz w:val="16"/>
          <w:szCs w:val="16"/>
        </w:rPr>
      </w:pPr>
      <w:bookmarkStart w:id="5086" w:name="_Toc216775266"/>
      <w:r w:rsidRPr="00F92F59">
        <w:rPr>
          <w:rFonts w:ascii="Times New Roman" w:eastAsia="MS Mincho" w:hAnsi="Times New Roman"/>
          <w:b/>
          <w:iCs/>
          <w:color w:val="008000"/>
          <w:sz w:val="16"/>
          <w:szCs w:val="16"/>
        </w:rPr>
        <w:t>§ 134a</w:t>
      </w:r>
      <w:r>
        <w:rPr>
          <w:rFonts w:ascii="Times New Roman" w:eastAsia="MS Mincho" w:hAnsi="Times New Roman"/>
          <w:b/>
          <w:iCs/>
          <w:color w:val="0070C0"/>
          <w:sz w:val="16"/>
          <w:szCs w:val="16"/>
        </w:rPr>
        <w:br/>
      </w:r>
      <w:r w:rsidRPr="00F92F59">
        <w:rPr>
          <w:rFonts w:ascii="Times New Roman" w:eastAsia="MS Mincho" w:hAnsi="Times New Roman"/>
          <w:b/>
          <w:iCs/>
          <w:color w:val="008000"/>
          <w:sz w:val="16"/>
          <w:szCs w:val="16"/>
        </w:rPr>
        <w:t>Příjem movitých věcí</w:t>
      </w:r>
      <w:bookmarkEnd w:id="5086"/>
    </w:p>
    <w:p w14:paraId="621E06E4" w14:textId="5CCE2DB3" w:rsidR="00B3730B" w:rsidRPr="00F92F59" w:rsidRDefault="00577D1D" w:rsidP="00F07F8A">
      <w:pPr>
        <w:pStyle w:val="Prosttext"/>
        <w:keepNext/>
        <w:numPr>
          <w:ilvl w:val="0"/>
          <w:numId w:val="434"/>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Jestliže doručená zásilka obsahuje movitou věc, pracovník podatelny ji do podacího razítka stručně popíše a předá zaměstnanci soudu pověřenému vedením knihy úschov, není-li stanoveno jinak.</w:t>
      </w:r>
    </w:p>
    <w:p w14:paraId="6D8F2E03" w14:textId="337E68D7" w:rsidR="00577D1D" w:rsidRPr="00F92F59" w:rsidRDefault="00577D1D" w:rsidP="00F07F8A">
      <w:pPr>
        <w:pStyle w:val="Prosttext"/>
        <w:keepNext/>
        <w:numPr>
          <w:ilvl w:val="0"/>
          <w:numId w:val="434"/>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Jestliže jsou soudu současně s obžalobou, návrhem na potrestání, návrhem na schválení dohody o vině a trestu nebo jiným návrhem v trestní věci předávány věci důležité pro trestní řízení za účelem provedení důkazu, přebírající osoba sepíše o jejich převzetí záznam, v němž uvede seznam jednotlivých převzatých věcí s jejich stručným popisem. Záznam podepíše přebírající a předávající osoba. Převzaté věci se odevzdají společně s obžalobou či návrhem, s</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nímž</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byly doručeny, a záznamem o jejich převzetí příslušnému soudnímu oddělení, není-li stanoveno jinak.</w:t>
      </w:r>
    </w:p>
    <w:p w14:paraId="0F95BD93" w14:textId="05379DEA" w:rsidR="00577D1D" w:rsidRPr="00577D1D" w:rsidRDefault="00577D1D" w:rsidP="00F07F8A">
      <w:pPr>
        <w:pStyle w:val="Prosttext"/>
        <w:keepNext/>
        <w:numPr>
          <w:ilvl w:val="0"/>
          <w:numId w:val="434"/>
        </w:numPr>
        <w:tabs>
          <w:tab w:val="left" w:pos="714"/>
        </w:tabs>
        <w:ind w:left="0" w:firstLine="357"/>
        <w:jc w:val="both"/>
        <w:rPr>
          <w:rFonts w:ascii="Times New Roman" w:eastAsia="MS Mincho" w:hAnsi="Times New Roman"/>
          <w:b/>
          <w:iCs/>
          <w:sz w:val="16"/>
          <w:szCs w:val="16"/>
        </w:rPr>
      </w:pPr>
      <w:r w:rsidRPr="00F92F59">
        <w:rPr>
          <w:rFonts w:ascii="Times New Roman" w:eastAsia="MS Mincho" w:hAnsi="Times New Roman"/>
          <w:bCs/>
          <w:iCs/>
          <w:sz w:val="16"/>
          <w:szCs w:val="16"/>
        </w:rPr>
        <w:t>Seznam převzatých věcí podle odstavce 2 není nutno vyhotovovat, jestliže je takový seznam soudu předkládán současně s věcmi důležitými pro</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trestní řízení, případně obžalobou či návrhem; v takovém případě přebírající osoba zkontroluje, zda jednotlivé položky seznamu odpovídají fakticky přebíraným věcem, a připojí jej k záznamu o převzetí věcí jako přílohu, případně uvede, že je součástí obžaloby či návrhu. V případě zjištění rozdílů jednotlivých položek v předloženém seznamu oproti fakticky přebíraným věcem je třeba seznam doplnit či opravit tak, aby odpovídal skutečnosti.</w:t>
      </w:r>
    </w:p>
    <w:p w14:paraId="79BE811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87" w:name="_Toc233193314"/>
      <w:bookmarkStart w:id="5088" w:name="_Toc221856899"/>
      <w:bookmarkStart w:id="5089" w:name="_Toc233209912"/>
      <w:bookmarkStart w:id="5090" w:name="_Toc233283731"/>
      <w:bookmarkStart w:id="5091" w:name="_Toc233286534"/>
      <w:bookmarkStart w:id="5092" w:name="_Toc233289496"/>
      <w:bookmarkStart w:id="5093" w:name="_Toc233292604"/>
      <w:bookmarkStart w:id="5094" w:name="_Toc233293273"/>
      <w:bookmarkStart w:id="5095" w:name="_Toc233199340"/>
      <w:bookmarkStart w:id="5096" w:name="_Toc233213508"/>
      <w:bookmarkStart w:id="5097" w:name="_Toc233216566"/>
      <w:bookmarkStart w:id="5098" w:name="_Toc213959929"/>
      <w:bookmarkStart w:id="5099" w:name="_Toc233301376"/>
      <w:bookmarkStart w:id="5100" w:name="_Toc233302708"/>
      <w:bookmarkStart w:id="5101" w:name="_Toc233307983"/>
      <w:bookmarkStart w:id="5102" w:name="_Toc233313549"/>
      <w:bookmarkStart w:id="5103" w:name="_Toc233315852"/>
      <w:bookmarkStart w:id="5104" w:name="_Toc233342730"/>
      <w:bookmarkStart w:id="5105" w:name="_Toc233343396"/>
      <w:bookmarkStart w:id="5106" w:name="_Toc233344747"/>
      <w:bookmarkStart w:id="5107" w:name="_Toc233355232"/>
      <w:bookmarkStart w:id="5108" w:name="_Toc233357922"/>
      <w:bookmarkStart w:id="5109" w:name="_Toc233368603"/>
      <w:bookmarkStart w:id="5110" w:name="_Toc233370733"/>
      <w:bookmarkStart w:id="5111" w:name="_Toc2167752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135</w:t>
      </w:r>
      <w:r w:rsidR="000F1416" w:rsidRPr="007D7680">
        <w:rPr>
          <w:rFonts w:ascii="Times New Roman" w:eastAsia="MS Mincho" w:hAnsi="Times New Roman"/>
          <w:b/>
          <w:color w:val="008000"/>
          <w:sz w:val="16"/>
          <w:szCs w:val="16"/>
        </w:rPr>
        <w:br/>
        <w:t>Podací razítko</w:t>
      </w:r>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p>
    <w:p w14:paraId="1C6B5E2C" w14:textId="15DBFE30" w:rsidR="000F1416" w:rsidRPr="007D7680" w:rsidRDefault="000F1416" w:rsidP="007375E5">
      <w:pPr>
        <w:pStyle w:val="Zkladntext"/>
        <w:numPr>
          <w:ilvl w:val="0"/>
          <w:numId w:val="87"/>
        </w:numPr>
        <w:rPr>
          <w:sz w:val="16"/>
          <w:szCs w:val="16"/>
        </w:rPr>
      </w:pPr>
      <w:r w:rsidRPr="007D7680">
        <w:rPr>
          <w:sz w:val="16"/>
          <w:szCs w:val="16"/>
        </w:rPr>
        <w:t>Podací razítko obsahuje označení soudu, datum</w:t>
      </w:r>
      <w:r w:rsidR="004609A0" w:rsidRPr="007D7680">
        <w:rPr>
          <w:sz w:val="16"/>
          <w:szCs w:val="16"/>
        </w:rPr>
        <w:t xml:space="preserve"> a </w:t>
      </w:r>
      <w:r w:rsidRPr="007D7680">
        <w:rPr>
          <w:sz w:val="16"/>
          <w:szCs w:val="16"/>
        </w:rPr>
        <w:t>časový údaj (hodiny, minuty), kdy podání do podatelny došlo, zda bylo doručeno osobně či poštou,</w:t>
      </w:r>
      <w:r w:rsidR="004609A0" w:rsidRPr="007D7680">
        <w:rPr>
          <w:sz w:val="16"/>
          <w:szCs w:val="16"/>
        </w:rPr>
        <w:t xml:space="preserve"> a </w:t>
      </w:r>
      <w:r w:rsidRPr="007D7680">
        <w:rPr>
          <w:sz w:val="16"/>
          <w:szCs w:val="16"/>
        </w:rPr>
        <w:t>uvedení počtu stejnopisů</w:t>
      </w:r>
      <w:r w:rsidR="004609A0" w:rsidRPr="007D7680">
        <w:rPr>
          <w:sz w:val="16"/>
          <w:szCs w:val="16"/>
        </w:rPr>
        <w:t xml:space="preserve"> a </w:t>
      </w:r>
      <w:r w:rsidRPr="007D7680">
        <w:rPr>
          <w:sz w:val="16"/>
          <w:szCs w:val="16"/>
        </w:rPr>
        <w:t>příloh; jde-li</w:t>
      </w:r>
      <w:r w:rsidR="00581133" w:rsidRPr="007D7680">
        <w:rPr>
          <w:sz w:val="16"/>
          <w:szCs w:val="16"/>
        </w:rPr>
        <w:t xml:space="preserve"> o </w:t>
      </w:r>
      <w:r w:rsidRPr="007D7680">
        <w:rPr>
          <w:sz w:val="16"/>
          <w:szCs w:val="16"/>
        </w:rPr>
        <w:t>zásilky převzaté od</w:t>
      </w:r>
      <w:r w:rsidR="00832CF3">
        <w:rPr>
          <w:sz w:val="16"/>
          <w:szCs w:val="16"/>
        </w:rPr>
        <w:t> </w:t>
      </w:r>
      <w:r w:rsidRPr="007D7680">
        <w:rPr>
          <w:sz w:val="16"/>
          <w:szCs w:val="16"/>
        </w:rPr>
        <w:t>pošty, uvede se čas (hodina</w:t>
      </w:r>
      <w:r w:rsidR="004609A0" w:rsidRPr="007D7680">
        <w:rPr>
          <w:sz w:val="16"/>
          <w:szCs w:val="16"/>
        </w:rPr>
        <w:t xml:space="preserve"> a </w:t>
      </w:r>
      <w:r w:rsidRPr="007D7680">
        <w:rPr>
          <w:sz w:val="16"/>
          <w:szCs w:val="16"/>
        </w:rPr>
        <w:t>minuta) převzetí. Zápisy</w:t>
      </w:r>
      <w:r w:rsidR="009709AD" w:rsidRPr="007D7680">
        <w:rPr>
          <w:sz w:val="16"/>
          <w:szCs w:val="16"/>
        </w:rPr>
        <w:t xml:space="preserve"> v </w:t>
      </w:r>
      <w:r w:rsidRPr="007D7680">
        <w:rPr>
          <w:sz w:val="16"/>
          <w:szCs w:val="16"/>
        </w:rPr>
        <w:t>podacím razítku (např. údaje</w:t>
      </w:r>
      <w:r w:rsidR="00581133" w:rsidRPr="007D7680">
        <w:rPr>
          <w:sz w:val="16"/>
          <w:szCs w:val="16"/>
        </w:rPr>
        <w:t xml:space="preserve"> o </w:t>
      </w:r>
      <w:r w:rsidRPr="007D7680">
        <w:rPr>
          <w:sz w:val="16"/>
          <w:szCs w:val="16"/>
        </w:rPr>
        <w:t>počtu příloh) musí být čitelné</w:t>
      </w:r>
      <w:r w:rsidR="004609A0" w:rsidRPr="007D7680">
        <w:rPr>
          <w:sz w:val="16"/>
          <w:szCs w:val="16"/>
        </w:rPr>
        <w:t xml:space="preserve"> a </w:t>
      </w:r>
      <w:r w:rsidRPr="007D7680">
        <w:rPr>
          <w:sz w:val="16"/>
          <w:szCs w:val="16"/>
        </w:rPr>
        <w:t>úplné. Má-li příloha víc než 10 listů, vyznačí se zkratkou „</w:t>
      </w:r>
      <w:r w:rsidRPr="007D7680">
        <w:rPr>
          <w:b/>
          <w:bCs/>
          <w:sz w:val="16"/>
          <w:szCs w:val="16"/>
        </w:rPr>
        <w:t>Sv.</w:t>
      </w:r>
      <w:r w:rsidRPr="007D7680">
        <w:rPr>
          <w:sz w:val="16"/>
          <w:szCs w:val="16"/>
        </w:rPr>
        <w:t>“ (Svazek). Tvoří-li přílohu spis nebo několik spisů, vyznačí se takové přílohy slovy např. „</w:t>
      </w:r>
      <w:r w:rsidRPr="007D7680">
        <w:rPr>
          <w:b/>
          <w:sz w:val="16"/>
          <w:szCs w:val="16"/>
        </w:rPr>
        <w:t>spis</w:t>
      </w:r>
      <w:r w:rsidRPr="007D7680">
        <w:rPr>
          <w:sz w:val="16"/>
          <w:szCs w:val="16"/>
        </w:rPr>
        <w:t>“, „</w:t>
      </w:r>
      <w:r w:rsidRPr="007D7680">
        <w:rPr>
          <w:b/>
          <w:sz w:val="16"/>
          <w:szCs w:val="16"/>
        </w:rPr>
        <w:t>dva spisy</w:t>
      </w:r>
      <w:r w:rsidRPr="007D7680">
        <w:rPr>
          <w:sz w:val="16"/>
          <w:szCs w:val="16"/>
        </w:rPr>
        <w:t xml:space="preserve">“ atd. </w:t>
      </w:r>
      <w:r w:rsidR="00B534BF" w:rsidRPr="00F92F59">
        <w:rPr>
          <w:bCs/>
          <w:sz w:val="16"/>
          <w:szCs w:val="16"/>
        </w:rPr>
        <w:t>K podacímu razítku se připojí i údaje podle § 133 odst. 1 a označení jiných předmětů, které byly součástí podání, případně odkaz na záznam podle § 134a odst. 2.</w:t>
      </w:r>
      <w:r w:rsidRPr="007D7680">
        <w:rPr>
          <w:sz w:val="16"/>
          <w:szCs w:val="16"/>
        </w:rPr>
        <w:t xml:space="preserve"> Došla-li zásilka ve značně poškozeném obalu, připojí se vedle podacího razítka údaj „</w:t>
      </w:r>
      <w:r w:rsidRPr="007D7680">
        <w:rPr>
          <w:b/>
          <w:sz w:val="16"/>
          <w:szCs w:val="16"/>
        </w:rPr>
        <w:t>došlo</w:t>
      </w:r>
      <w:r w:rsidR="00B534BF">
        <w:rPr>
          <w:b/>
          <w:sz w:val="16"/>
          <w:szCs w:val="16"/>
        </w:rPr>
        <w:t> </w:t>
      </w:r>
      <w:r w:rsidRPr="007D7680">
        <w:rPr>
          <w:b/>
          <w:sz w:val="16"/>
          <w:szCs w:val="16"/>
        </w:rPr>
        <w:t>poškozeno</w:t>
      </w:r>
      <w:r w:rsidRPr="007D7680">
        <w:rPr>
          <w:sz w:val="16"/>
          <w:szCs w:val="16"/>
        </w:rPr>
        <w:t>“.</w:t>
      </w:r>
    </w:p>
    <w:p w14:paraId="5E08798D" w14:textId="77777777" w:rsidR="00581133" w:rsidRPr="007D7680" w:rsidRDefault="0070140F" w:rsidP="007375E5">
      <w:pPr>
        <w:pStyle w:val="Zkladntext"/>
        <w:numPr>
          <w:ilvl w:val="0"/>
          <w:numId w:val="87"/>
        </w:numPr>
        <w:rPr>
          <w:sz w:val="16"/>
          <w:szCs w:val="16"/>
        </w:rPr>
      </w:pPr>
      <w:r w:rsidRPr="007D7680">
        <w:rPr>
          <w:i/>
          <w:sz w:val="16"/>
          <w:szCs w:val="16"/>
        </w:rPr>
        <w:t>zrušen</w:t>
      </w:r>
    </w:p>
    <w:p w14:paraId="062BFF9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12" w:name="_Toc233193315"/>
      <w:bookmarkStart w:id="5113" w:name="_Toc221856900"/>
      <w:bookmarkStart w:id="5114" w:name="_Toc233209913"/>
      <w:bookmarkStart w:id="5115" w:name="_Toc233283732"/>
      <w:bookmarkStart w:id="5116" w:name="_Toc233286535"/>
      <w:bookmarkStart w:id="5117" w:name="_Toc233289497"/>
      <w:bookmarkStart w:id="5118" w:name="_Toc233292605"/>
      <w:bookmarkStart w:id="5119" w:name="_Toc233293274"/>
      <w:bookmarkStart w:id="5120" w:name="_Toc233199341"/>
      <w:bookmarkStart w:id="5121" w:name="_Toc233213509"/>
      <w:bookmarkStart w:id="5122" w:name="_Toc233216567"/>
      <w:bookmarkStart w:id="5123" w:name="_Toc213959930"/>
      <w:bookmarkStart w:id="5124" w:name="_Toc233301377"/>
      <w:bookmarkStart w:id="5125" w:name="_Toc233302709"/>
      <w:bookmarkStart w:id="5126" w:name="_Toc233307984"/>
      <w:bookmarkStart w:id="5127" w:name="_Toc233313550"/>
      <w:bookmarkStart w:id="5128" w:name="_Toc233315853"/>
      <w:bookmarkStart w:id="5129" w:name="_Toc233342731"/>
      <w:bookmarkStart w:id="5130" w:name="_Toc233343397"/>
      <w:bookmarkStart w:id="5131" w:name="_Toc233344748"/>
      <w:bookmarkStart w:id="5132" w:name="_Toc233355233"/>
      <w:bookmarkStart w:id="5133" w:name="_Toc233357923"/>
      <w:bookmarkStart w:id="5134" w:name="_Toc233368604"/>
      <w:bookmarkStart w:id="5135" w:name="_Toc233370734"/>
      <w:bookmarkStart w:id="5136" w:name="_Toc2167752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136</w:t>
      </w:r>
      <w:r w:rsidR="000F1416" w:rsidRPr="007D7680">
        <w:rPr>
          <w:rFonts w:ascii="Times New Roman" w:eastAsia="MS Mincho" w:hAnsi="Times New Roman"/>
          <w:b/>
          <w:color w:val="008000"/>
          <w:sz w:val="16"/>
          <w:szCs w:val="16"/>
        </w:rPr>
        <w:br/>
        <w:t>Rozdělování pošty</w:t>
      </w:r>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p>
    <w:p w14:paraId="60F86CB6" w14:textId="7F1D981E" w:rsidR="000F1416" w:rsidRPr="007D7680" w:rsidRDefault="000F1416" w:rsidP="007375E5">
      <w:pPr>
        <w:pStyle w:val="Zkladntext"/>
        <w:numPr>
          <w:ilvl w:val="0"/>
          <w:numId w:val="88"/>
        </w:numPr>
        <w:rPr>
          <w:sz w:val="16"/>
          <w:szCs w:val="16"/>
        </w:rPr>
      </w:pPr>
      <w:r w:rsidRPr="007D7680">
        <w:rPr>
          <w:sz w:val="16"/>
          <w:szCs w:val="16"/>
        </w:rPr>
        <w:t>Došlé písemnosti roztřídí zaměstnanec podatelny</w:t>
      </w:r>
      <w:r w:rsidR="004609A0" w:rsidRPr="007D7680">
        <w:rPr>
          <w:sz w:val="16"/>
          <w:szCs w:val="16"/>
        </w:rPr>
        <w:t xml:space="preserve"> a </w:t>
      </w:r>
      <w:r w:rsidRPr="007D7680">
        <w:rPr>
          <w:sz w:val="16"/>
          <w:szCs w:val="16"/>
        </w:rPr>
        <w:t>nejméně dvakrát denně odevzdá do jednotlivých soudních kanceláří nebo si je pověření zaměstnanci soudních kanceláří (pověření zaměstnanci jednotlivých organizačních složek soudu) vyzvedávají nejméně jednou denně</w:t>
      </w:r>
      <w:r w:rsidR="009709AD" w:rsidRPr="007D7680">
        <w:rPr>
          <w:sz w:val="16"/>
          <w:szCs w:val="16"/>
        </w:rPr>
        <w:t xml:space="preserve"> v </w:t>
      </w:r>
      <w:r w:rsidRPr="007D7680">
        <w:rPr>
          <w:sz w:val="16"/>
          <w:szCs w:val="16"/>
        </w:rPr>
        <w:t>podatelně. Naléhavá</w:t>
      </w:r>
      <w:r w:rsidR="00994D3F">
        <w:rPr>
          <w:sz w:val="16"/>
          <w:szCs w:val="16"/>
        </w:rPr>
        <w:t> </w:t>
      </w:r>
      <w:r w:rsidRPr="007D7680">
        <w:rPr>
          <w:sz w:val="16"/>
          <w:szCs w:val="16"/>
        </w:rPr>
        <w:t>podání, jimiž je např. návrh na vzetí do vazby, návrh na vydání předběžného opatření, telegram, telefax, spěšná zásilka apod., odevzdá zaměstnanec podatelny ihned příslušnému vedoucímu organizační složky (vedoucímu kanceláře soudu). Nelze-li zjistit, do kterého oddělení věc patří, vyžádá si zaměstnanec podatelny pokyn ředitele soudní správy (ředitele ekonomicko-správního odboru) či dozorčího úředníka.</w:t>
      </w:r>
    </w:p>
    <w:p w14:paraId="356F78CE" w14:textId="068E12EC" w:rsidR="000F1416" w:rsidRPr="007D7680" w:rsidRDefault="000F1416" w:rsidP="007375E5">
      <w:pPr>
        <w:pStyle w:val="Zkladntext"/>
        <w:numPr>
          <w:ilvl w:val="0"/>
          <w:numId w:val="88"/>
        </w:numPr>
        <w:rPr>
          <w:sz w:val="16"/>
          <w:szCs w:val="16"/>
        </w:rPr>
      </w:pPr>
      <w:r w:rsidRPr="007D7680">
        <w:rPr>
          <w:sz w:val="16"/>
          <w:szCs w:val="16"/>
        </w:rPr>
        <w:t>K podáním došlým poštou připojí zaměstnanec podatelny obálku. Dojde-li</w:t>
      </w:r>
      <w:r w:rsidR="009709AD" w:rsidRPr="007D7680">
        <w:rPr>
          <w:sz w:val="16"/>
          <w:szCs w:val="16"/>
        </w:rPr>
        <w:t xml:space="preserve"> v </w:t>
      </w:r>
      <w:r w:rsidRPr="007D7680">
        <w:rPr>
          <w:sz w:val="16"/>
          <w:szCs w:val="16"/>
        </w:rPr>
        <w:t>jedné obálce více podání, připojí se obálka</w:t>
      </w:r>
      <w:r w:rsidR="00581133" w:rsidRPr="007D7680">
        <w:rPr>
          <w:sz w:val="16"/>
          <w:szCs w:val="16"/>
        </w:rPr>
        <w:t xml:space="preserve"> k </w:t>
      </w:r>
      <w:r w:rsidRPr="007D7680">
        <w:rPr>
          <w:sz w:val="16"/>
          <w:szCs w:val="16"/>
        </w:rPr>
        <w:t>tomu</w:t>
      </w:r>
      <w:r w:rsidR="00581133" w:rsidRPr="007D7680">
        <w:rPr>
          <w:sz w:val="16"/>
          <w:szCs w:val="16"/>
        </w:rPr>
        <w:t xml:space="preserve"> z </w:t>
      </w:r>
      <w:r w:rsidRPr="007D7680">
        <w:rPr>
          <w:sz w:val="16"/>
          <w:szCs w:val="16"/>
        </w:rPr>
        <w:t>nich,</w:t>
      </w:r>
      <w:r w:rsidR="00581133" w:rsidRPr="007D7680">
        <w:rPr>
          <w:sz w:val="16"/>
          <w:szCs w:val="16"/>
        </w:rPr>
        <w:t xml:space="preserve"> u </w:t>
      </w:r>
      <w:r w:rsidRPr="007D7680">
        <w:rPr>
          <w:sz w:val="16"/>
          <w:szCs w:val="16"/>
        </w:rPr>
        <w:t>něhož</w:t>
      </w:r>
      <w:r w:rsidR="00994D3F">
        <w:rPr>
          <w:sz w:val="16"/>
          <w:szCs w:val="16"/>
        </w:rPr>
        <w:t> </w:t>
      </w:r>
      <w:r w:rsidRPr="007D7680">
        <w:rPr>
          <w:sz w:val="16"/>
          <w:szCs w:val="16"/>
        </w:rPr>
        <w:t>pro</w:t>
      </w:r>
      <w:r w:rsidR="00994D3F">
        <w:rPr>
          <w:sz w:val="16"/>
          <w:szCs w:val="16"/>
        </w:rPr>
        <w:t> </w:t>
      </w:r>
      <w:r w:rsidRPr="007D7680">
        <w:rPr>
          <w:sz w:val="16"/>
          <w:szCs w:val="16"/>
        </w:rPr>
        <w:t>posouzení, zda lhůta byla zachována nebo</w:t>
      </w:r>
      <w:r w:rsidR="00581133" w:rsidRPr="007D7680">
        <w:rPr>
          <w:sz w:val="16"/>
          <w:szCs w:val="16"/>
        </w:rPr>
        <w:t xml:space="preserve"> z </w:t>
      </w:r>
      <w:r w:rsidRPr="007D7680">
        <w:rPr>
          <w:sz w:val="16"/>
          <w:szCs w:val="16"/>
        </w:rPr>
        <w:t>jiných důležitých důvodů, je</w:t>
      </w:r>
      <w:r w:rsidR="00FF53BB">
        <w:rPr>
          <w:sz w:val="16"/>
          <w:szCs w:val="16"/>
        </w:rPr>
        <w:t> </w:t>
      </w:r>
      <w:r w:rsidRPr="007D7680">
        <w:rPr>
          <w:sz w:val="16"/>
          <w:szCs w:val="16"/>
        </w:rPr>
        <w:t>třeba znát přesné datum, kdy podání bylo odevzdáno na poštu. Na</w:t>
      </w:r>
      <w:r w:rsidR="00994D3F">
        <w:rPr>
          <w:sz w:val="16"/>
          <w:szCs w:val="16"/>
        </w:rPr>
        <w:t> </w:t>
      </w:r>
      <w:r w:rsidRPr="007D7680">
        <w:rPr>
          <w:sz w:val="16"/>
          <w:szCs w:val="16"/>
        </w:rPr>
        <w:t>ostatní</w:t>
      </w:r>
      <w:r w:rsidR="00994D3F">
        <w:rPr>
          <w:sz w:val="16"/>
          <w:szCs w:val="16"/>
        </w:rPr>
        <w:t> </w:t>
      </w:r>
      <w:r w:rsidRPr="007D7680">
        <w:rPr>
          <w:sz w:val="16"/>
          <w:szCs w:val="16"/>
        </w:rPr>
        <w:t>podání učiní záznam: „</w:t>
      </w:r>
      <w:r w:rsidRPr="007D7680">
        <w:rPr>
          <w:b/>
          <w:sz w:val="16"/>
          <w:szCs w:val="16"/>
        </w:rPr>
        <w:t>obálka připojena</w:t>
      </w:r>
      <w:r w:rsidR="00581133" w:rsidRPr="007D7680">
        <w:rPr>
          <w:b/>
          <w:sz w:val="16"/>
          <w:szCs w:val="16"/>
        </w:rPr>
        <w:t xml:space="preserve"> k </w:t>
      </w:r>
      <w:r w:rsidRPr="007D7680">
        <w:rPr>
          <w:b/>
          <w:sz w:val="16"/>
          <w:szCs w:val="16"/>
        </w:rPr>
        <w:t>…, podle poštovního razítka podáno na poštu dne …</w:t>
      </w:r>
      <w:r w:rsidRPr="007D7680">
        <w:rPr>
          <w:sz w:val="16"/>
          <w:szCs w:val="16"/>
        </w:rPr>
        <w:t>“</w:t>
      </w:r>
      <w:r w:rsidR="004609A0" w:rsidRPr="007D7680">
        <w:rPr>
          <w:sz w:val="16"/>
          <w:szCs w:val="16"/>
        </w:rPr>
        <w:t xml:space="preserve"> a </w:t>
      </w:r>
      <w:r w:rsidRPr="007D7680">
        <w:rPr>
          <w:sz w:val="16"/>
          <w:szCs w:val="16"/>
        </w:rPr>
        <w:t>připojí svůj podpis. Není-li obálky třeba</w:t>
      </w:r>
      <w:r w:rsidR="00581133" w:rsidRPr="007D7680">
        <w:rPr>
          <w:sz w:val="16"/>
          <w:szCs w:val="16"/>
        </w:rPr>
        <w:t xml:space="preserve"> k </w:t>
      </w:r>
      <w:r w:rsidRPr="007D7680">
        <w:rPr>
          <w:sz w:val="16"/>
          <w:szCs w:val="16"/>
        </w:rPr>
        <w:t>důkazu, kdy podání bylo podáno na poštu, vedoucí soudní kanceláře obálku ze spisu vyřadí.</w:t>
      </w:r>
    </w:p>
    <w:p w14:paraId="107A45E3" w14:textId="77777777" w:rsidR="000F1416" w:rsidRPr="007D7680" w:rsidRDefault="000F1416" w:rsidP="007375E5">
      <w:pPr>
        <w:pStyle w:val="Zkladntext"/>
        <w:numPr>
          <w:ilvl w:val="0"/>
          <w:numId w:val="88"/>
        </w:numPr>
        <w:rPr>
          <w:sz w:val="16"/>
          <w:szCs w:val="16"/>
        </w:rPr>
      </w:pPr>
      <w:r w:rsidRPr="007D7680">
        <w:rPr>
          <w:sz w:val="16"/>
          <w:szCs w:val="16"/>
        </w:rPr>
        <w:t>Ke zpracování došlých podání lze použít výpočetní techniku</w:t>
      </w:r>
      <w:r w:rsidR="00572883" w:rsidRPr="007D7680">
        <w:rPr>
          <w:sz w:val="16"/>
          <w:szCs w:val="16"/>
        </w:rPr>
        <w:t>. V </w:t>
      </w:r>
      <w:r w:rsidRPr="007D7680">
        <w:rPr>
          <w:sz w:val="16"/>
          <w:szCs w:val="16"/>
        </w:rPr>
        <w:t>evidenci, pokud obsahují utajované informace, však nelze uvádět jejich obsah.</w:t>
      </w:r>
    </w:p>
    <w:p w14:paraId="7AE80EB5" w14:textId="5DDB180E" w:rsidR="000F1416" w:rsidRPr="00994D3F" w:rsidRDefault="00FE0AA5" w:rsidP="00994D3F">
      <w:pPr>
        <w:pStyle w:val="Prosttext"/>
        <w:keepNext/>
        <w:spacing w:before="60"/>
        <w:jc w:val="center"/>
        <w:outlineLvl w:val="4"/>
        <w:rPr>
          <w:rFonts w:ascii="Times New Roman" w:eastAsia="MS Mincho" w:hAnsi="Times New Roman"/>
          <w:b/>
          <w:color w:val="008000"/>
          <w:sz w:val="16"/>
          <w:szCs w:val="16"/>
        </w:rPr>
      </w:pPr>
      <w:bookmarkStart w:id="5137" w:name="_Toc233193316"/>
      <w:bookmarkStart w:id="5138" w:name="_Toc221856901"/>
      <w:bookmarkStart w:id="5139" w:name="_Toc233209914"/>
      <w:bookmarkStart w:id="5140" w:name="_Toc233283733"/>
      <w:bookmarkStart w:id="5141" w:name="_Toc233286536"/>
      <w:bookmarkStart w:id="5142" w:name="_Toc233289498"/>
      <w:bookmarkStart w:id="5143" w:name="_Toc233292606"/>
      <w:bookmarkStart w:id="5144" w:name="_Toc233293275"/>
      <w:bookmarkStart w:id="5145" w:name="_Toc233199342"/>
      <w:bookmarkStart w:id="5146" w:name="_Toc233213510"/>
      <w:bookmarkStart w:id="5147" w:name="_Toc233216568"/>
      <w:bookmarkStart w:id="5148" w:name="_Toc213959931"/>
      <w:bookmarkStart w:id="5149" w:name="_Toc233301378"/>
      <w:bookmarkStart w:id="5150" w:name="_Toc233302710"/>
      <w:bookmarkStart w:id="5151" w:name="_Toc233307985"/>
      <w:bookmarkStart w:id="5152" w:name="_Toc233313551"/>
      <w:bookmarkStart w:id="5153" w:name="_Toc233315854"/>
      <w:bookmarkStart w:id="5154" w:name="_Toc233342732"/>
      <w:bookmarkStart w:id="5155" w:name="_Toc233343398"/>
      <w:bookmarkStart w:id="5156" w:name="_Toc233344749"/>
      <w:bookmarkStart w:id="5157" w:name="_Toc233355234"/>
      <w:bookmarkStart w:id="5158" w:name="_Toc233357924"/>
      <w:bookmarkStart w:id="5159" w:name="_Toc233368605"/>
      <w:bookmarkStart w:id="5160" w:name="_Toc233370735"/>
      <w:bookmarkStart w:id="5161" w:name="_Toc216775269"/>
      <w:r w:rsidRPr="00F92F59">
        <w:rPr>
          <w:rFonts w:ascii="Times New Roman" w:eastAsia="MS Mincho" w:hAnsi="Times New Roman"/>
          <w:b/>
          <w:color w:val="008000"/>
          <w:sz w:val="16"/>
          <w:szCs w:val="16"/>
        </w:rPr>
        <w:t>§ </w:t>
      </w:r>
      <w:r w:rsidR="000F1416" w:rsidRPr="00F92F59">
        <w:rPr>
          <w:rFonts w:ascii="Times New Roman" w:eastAsia="MS Mincho" w:hAnsi="Times New Roman"/>
          <w:b/>
          <w:color w:val="008000"/>
          <w:sz w:val="16"/>
          <w:szCs w:val="16"/>
        </w:rPr>
        <w:t>137</w:t>
      </w:r>
      <w:r w:rsidR="000F1416" w:rsidRPr="007D7680">
        <w:rPr>
          <w:rFonts w:ascii="Times New Roman" w:eastAsia="MS Mincho" w:hAnsi="Times New Roman"/>
          <w:b/>
          <w:color w:val="008000"/>
          <w:sz w:val="16"/>
          <w:szCs w:val="16"/>
        </w:rPr>
        <w:br/>
      </w:r>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r w:rsidR="00994D3F" w:rsidRPr="00F92F59">
        <w:rPr>
          <w:rFonts w:ascii="Times New Roman" w:eastAsia="MS Mincho" w:hAnsi="Times New Roman"/>
          <w:bCs/>
          <w:i/>
          <w:iCs/>
          <w:sz w:val="16"/>
          <w:szCs w:val="16"/>
        </w:rPr>
        <w:t>zrušen</w:t>
      </w:r>
      <w:bookmarkEnd w:id="5161"/>
    </w:p>
    <w:p w14:paraId="338942C5" w14:textId="77777777" w:rsidR="000F1416" w:rsidRPr="007D7680" w:rsidRDefault="00FE0AA5" w:rsidP="006F237F">
      <w:pPr>
        <w:pStyle w:val="Prosttext"/>
        <w:keepNext/>
        <w:spacing w:before="60"/>
        <w:jc w:val="center"/>
        <w:outlineLvl w:val="4"/>
        <w:rPr>
          <w:rFonts w:ascii="Times New Roman" w:eastAsia="MS Mincho" w:hAnsi="Times New Roman"/>
          <w:b/>
          <w:color w:val="008000"/>
          <w:sz w:val="16"/>
          <w:szCs w:val="16"/>
        </w:rPr>
      </w:pPr>
      <w:bookmarkStart w:id="5162" w:name="_Toc233193317"/>
      <w:bookmarkStart w:id="5163" w:name="_Toc233209915"/>
      <w:bookmarkStart w:id="5164" w:name="_Toc233283734"/>
      <w:bookmarkStart w:id="5165" w:name="_Toc233286537"/>
      <w:bookmarkStart w:id="5166" w:name="_Toc233289499"/>
      <w:bookmarkStart w:id="5167" w:name="_Toc233292607"/>
      <w:bookmarkStart w:id="5168" w:name="_Toc233293276"/>
      <w:bookmarkStart w:id="5169" w:name="_Toc233199343"/>
      <w:bookmarkStart w:id="5170" w:name="_Toc233213511"/>
      <w:bookmarkStart w:id="5171" w:name="_Toc233216569"/>
      <w:bookmarkStart w:id="5172" w:name="_Toc233313552"/>
      <w:bookmarkStart w:id="5173" w:name="_Toc233315855"/>
      <w:bookmarkStart w:id="5174" w:name="_Toc233344750"/>
      <w:bookmarkStart w:id="5175" w:name="_Toc233355235"/>
      <w:bookmarkStart w:id="5176" w:name="_Toc233357925"/>
      <w:bookmarkStart w:id="5177" w:name="_Toc233368606"/>
      <w:bookmarkStart w:id="5178" w:name="_Toc233370736"/>
      <w:bookmarkStart w:id="5179" w:name="_Toc216775270"/>
      <w:bookmarkStart w:id="5180" w:name="_Toc213959932"/>
      <w:bookmarkStart w:id="5181" w:name="_Toc233301379"/>
      <w:bookmarkStart w:id="5182" w:name="_Toc233302711"/>
      <w:bookmarkStart w:id="5183" w:name="_Toc233307986"/>
      <w:bookmarkStart w:id="5184" w:name="_Toc233342733"/>
      <w:bookmarkStart w:id="5185" w:name="_Toc233343399"/>
      <w:bookmarkStart w:id="5186" w:name="_Toc2218569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138</w:t>
      </w:r>
      <w:r w:rsidR="000F1416" w:rsidRPr="007D7680">
        <w:rPr>
          <w:rFonts w:ascii="Times New Roman" w:eastAsia="MS Mincho" w:hAnsi="Times New Roman"/>
          <w:b/>
          <w:color w:val="008000"/>
          <w:sz w:val="16"/>
          <w:szCs w:val="16"/>
        </w:rPr>
        <w:br/>
        <w:t>Konverze, její provádění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evidence</w:t>
      </w:r>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p>
    <w:p w14:paraId="33D353B6" w14:textId="335C30DF" w:rsidR="000F1416" w:rsidRPr="007D7680" w:rsidRDefault="000F1416" w:rsidP="00F07F8A">
      <w:pPr>
        <w:pStyle w:val="Zkladntext"/>
        <w:numPr>
          <w:ilvl w:val="0"/>
          <w:numId w:val="193"/>
        </w:numPr>
        <w:rPr>
          <w:sz w:val="16"/>
          <w:szCs w:val="16"/>
        </w:rPr>
      </w:pPr>
      <w:r w:rsidRPr="007D7680">
        <w:rPr>
          <w:sz w:val="16"/>
          <w:szCs w:val="16"/>
        </w:rPr>
        <w:t>Konverzí</w:t>
      </w:r>
      <w:hyperlink w:anchor="Poz_4i" w:history="1">
        <w:r w:rsidRPr="007D7680">
          <w:rPr>
            <w:rStyle w:val="Hypertextovodkaz"/>
            <w:sz w:val="16"/>
            <w:szCs w:val="16"/>
            <w:vertAlign w:val="superscript"/>
          </w:rPr>
          <w:t>4i)</w:t>
        </w:r>
      </w:hyperlink>
      <w:r w:rsidRPr="007D7680">
        <w:rPr>
          <w:sz w:val="16"/>
          <w:szCs w:val="16"/>
        </w:rPr>
        <w:t xml:space="preserve"> se rozumí úplné převedení písemnosti</w:t>
      </w:r>
      <w:r w:rsidR="009709AD" w:rsidRPr="007D7680">
        <w:rPr>
          <w:sz w:val="16"/>
          <w:szCs w:val="16"/>
        </w:rPr>
        <w:t xml:space="preserve"> v </w:t>
      </w:r>
      <w:r w:rsidRPr="007D7680">
        <w:rPr>
          <w:sz w:val="16"/>
          <w:szCs w:val="16"/>
        </w:rPr>
        <w:t>listinné podobě do podoby elektronické obsažené</w:t>
      </w:r>
      <w:r w:rsidR="009709AD" w:rsidRPr="007D7680">
        <w:rPr>
          <w:sz w:val="16"/>
          <w:szCs w:val="16"/>
        </w:rPr>
        <w:t xml:space="preserve"> v </w:t>
      </w:r>
      <w:r w:rsidRPr="007D7680">
        <w:rPr>
          <w:sz w:val="16"/>
          <w:szCs w:val="16"/>
        </w:rPr>
        <w:t>datové zprávě nebo datovém souboru, ověření shody obsahu těchto písemností</w:t>
      </w:r>
      <w:r w:rsidR="004609A0" w:rsidRPr="007D7680">
        <w:rPr>
          <w:sz w:val="16"/>
          <w:szCs w:val="16"/>
        </w:rPr>
        <w:t xml:space="preserve"> a </w:t>
      </w:r>
      <w:r w:rsidRPr="007D7680">
        <w:rPr>
          <w:sz w:val="16"/>
          <w:szCs w:val="16"/>
        </w:rPr>
        <w:t>připojení ověřovací doložky, nebo úplné převedení písemnosti obsažené</w:t>
      </w:r>
      <w:r w:rsidR="009709AD" w:rsidRPr="007D7680">
        <w:rPr>
          <w:sz w:val="16"/>
          <w:szCs w:val="16"/>
        </w:rPr>
        <w:t xml:space="preserve"> v </w:t>
      </w:r>
      <w:r w:rsidRPr="007D7680">
        <w:rPr>
          <w:sz w:val="16"/>
          <w:szCs w:val="16"/>
        </w:rPr>
        <w:t>datové zprávě do</w:t>
      </w:r>
      <w:r w:rsidR="00FF53BB">
        <w:rPr>
          <w:sz w:val="16"/>
          <w:szCs w:val="16"/>
        </w:rPr>
        <w:t> </w:t>
      </w:r>
      <w:r w:rsidRPr="007D7680">
        <w:rPr>
          <w:sz w:val="16"/>
          <w:szCs w:val="16"/>
        </w:rPr>
        <w:t>písemnosti</w:t>
      </w:r>
      <w:r w:rsidR="009709AD" w:rsidRPr="007D7680">
        <w:rPr>
          <w:sz w:val="16"/>
          <w:szCs w:val="16"/>
        </w:rPr>
        <w:t xml:space="preserve"> v </w:t>
      </w:r>
      <w:r w:rsidRPr="007D7680">
        <w:rPr>
          <w:sz w:val="16"/>
          <w:szCs w:val="16"/>
        </w:rPr>
        <w:t>listinné podobě</w:t>
      </w:r>
      <w:r w:rsidR="004609A0" w:rsidRPr="007D7680">
        <w:rPr>
          <w:sz w:val="16"/>
          <w:szCs w:val="16"/>
        </w:rPr>
        <w:t xml:space="preserve"> a </w:t>
      </w:r>
      <w:r w:rsidRPr="007D7680">
        <w:rPr>
          <w:sz w:val="16"/>
          <w:szCs w:val="16"/>
        </w:rPr>
        <w:t>ověření shody obsahu těchto písemností</w:t>
      </w:r>
      <w:r w:rsidR="004609A0" w:rsidRPr="007D7680">
        <w:rPr>
          <w:sz w:val="16"/>
          <w:szCs w:val="16"/>
        </w:rPr>
        <w:t xml:space="preserve"> a </w:t>
      </w:r>
      <w:r w:rsidRPr="007D7680">
        <w:rPr>
          <w:sz w:val="16"/>
          <w:szCs w:val="16"/>
        </w:rPr>
        <w:t>připojení ověřovací doložky. Písemnosti, které provedením konverze vznikly, mají stejné právní účinky jako</w:t>
      </w:r>
      <w:r w:rsidR="00570978">
        <w:rPr>
          <w:sz w:val="16"/>
          <w:szCs w:val="16"/>
        </w:rPr>
        <w:t> </w:t>
      </w:r>
      <w:r w:rsidR="00570978" w:rsidRPr="00F92F59">
        <w:rPr>
          <w:bCs/>
          <w:sz w:val="16"/>
          <w:szCs w:val="16"/>
        </w:rPr>
        <w:t>písemnosti</w:t>
      </w:r>
      <w:r w:rsidRPr="007D7680">
        <w:rPr>
          <w:sz w:val="16"/>
          <w:szCs w:val="16"/>
        </w:rPr>
        <w:t>, jejichž převedením výstup vznikl. Konverze</w:t>
      </w:r>
      <w:r w:rsidR="00581133" w:rsidRPr="007D7680">
        <w:rPr>
          <w:sz w:val="16"/>
          <w:szCs w:val="16"/>
        </w:rPr>
        <w:t xml:space="preserve"> z </w:t>
      </w:r>
      <w:r w:rsidRPr="007D7680">
        <w:rPr>
          <w:sz w:val="16"/>
          <w:szCs w:val="16"/>
        </w:rPr>
        <w:t>elektronické do listinné podoby se</w:t>
      </w:r>
      <w:r w:rsidR="00FF53BB">
        <w:rPr>
          <w:sz w:val="16"/>
          <w:szCs w:val="16"/>
        </w:rPr>
        <w:t> </w:t>
      </w:r>
      <w:r w:rsidRPr="007D7680">
        <w:rPr>
          <w:sz w:val="16"/>
          <w:szCs w:val="16"/>
        </w:rPr>
        <w:t>provádí</w:t>
      </w:r>
      <w:r w:rsidR="00581133" w:rsidRPr="007D7680">
        <w:rPr>
          <w:sz w:val="16"/>
          <w:szCs w:val="16"/>
        </w:rPr>
        <w:t xml:space="preserve"> u </w:t>
      </w:r>
      <w:r w:rsidRPr="007D7680">
        <w:rPr>
          <w:sz w:val="16"/>
          <w:szCs w:val="16"/>
        </w:rPr>
        <w:t>příloh podání obsažených</w:t>
      </w:r>
      <w:r w:rsidR="009709AD" w:rsidRPr="007D7680">
        <w:rPr>
          <w:sz w:val="16"/>
          <w:szCs w:val="16"/>
        </w:rPr>
        <w:t xml:space="preserve"> v </w:t>
      </w:r>
      <w:r w:rsidRPr="007D7680">
        <w:rPr>
          <w:sz w:val="16"/>
          <w:szCs w:val="16"/>
        </w:rPr>
        <w:t xml:space="preserve">datové zprávě, stanoví-li tak předseda senátu (samosoudce, soudce, justiční </w:t>
      </w:r>
      <w:r w:rsidR="00570978" w:rsidRPr="00F92F59">
        <w:rPr>
          <w:bCs/>
          <w:sz w:val="16"/>
          <w:szCs w:val="16"/>
        </w:rPr>
        <w:t>kandidát</w:t>
      </w:r>
      <w:r w:rsidRPr="007D7680">
        <w:rPr>
          <w:sz w:val="16"/>
          <w:szCs w:val="16"/>
        </w:rPr>
        <w:t>, asistent soudce, vyšší soudní úředník, soudní tajemník)</w:t>
      </w:r>
      <w:r w:rsidR="004609A0" w:rsidRPr="007D7680">
        <w:rPr>
          <w:sz w:val="16"/>
          <w:szCs w:val="16"/>
        </w:rPr>
        <w:t xml:space="preserve"> a </w:t>
      </w:r>
      <w:r w:rsidRPr="007D7680">
        <w:rPr>
          <w:sz w:val="16"/>
          <w:szCs w:val="16"/>
        </w:rPr>
        <w:t>konverzi lze provést.</w:t>
      </w:r>
    </w:p>
    <w:p w14:paraId="4D3F4648" w14:textId="5BBAB609" w:rsidR="000F1416" w:rsidRPr="007D7680" w:rsidRDefault="000F1416" w:rsidP="00F07F8A">
      <w:pPr>
        <w:pStyle w:val="Zkladntext"/>
        <w:numPr>
          <w:ilvl w:val="0"/>
          <w:numId w:val="193"/>
        </w:numPr>
        <w:rPr>
          <w:sz w:val="16"/>
          <w:szCs w:val="16"/>
        </w:rPr>
      </w:pPr>
      <w:r w:rsidRPr="007D7680">
        <w:rPr>
          <w:sz w:val="16"/>
          <w:szCs w:val="16"/>
        </w:rPr>
        <w:t>Je-li spis veden elektronicky, podání nebo jinou písemnost, které došly soudu</w:t>
      </w:r>
      <w:r w:rsidR="009709AD" w:rsidRPr="007D7680">
        <w:rPr>
          <w:sz w:val="16"/>
          <w:szCs w:val="16"/>
        </w:rPr>
        <w:t xml:space="preserve"> v </w:t>
      </w:r>
      <w:r w:rsidRPr="007D7680">
        <w:rPr>
          <w:sz w:val="16"/>
          <w:szCs w:val="16"/>
        </w:rPr>
        <w:t>listinné podobě, soud zkonvertuje do elektronické podoby</w:t>
      </w:r>
      <w:r w:rsidR="004609A0" w:rsidRPr="007D7680">
        <w:rPr>
          <w:sz w:val="16"/>
          <w:szCs w:val="16"/>
        </w:rPr>
        <w:t xml:space="preserve"> a </w:t>
      </w:r>
      <w:r w:rsidRPr="007D7680">
        <w:rPr>
          <w:sz w:val="16"/>
          <w:szCs w:val="16"/>
        </w:rPr>
        <w:t>vloží do</w:t>
      </w:r>
      <w:r w:rsidR="00570978">
        <w:rPr>
          <w:sz w:val="16"/>
          <w:szCs w:val="16"/>
        </w:rPr>
        <w:t> </w:t>
      </w:r>
      <w:r w:rsidRPr="007D7680">
        <w:rPr>
          <w:sz w:val="16"/>
          <w:szCs w:val="16"/>
        </w:rPr>
        <w:t>elektronického spisu.</w:t>
      </w:r>
    </w:p>
    <w:p w14:paraId="0F7817D8" w14:textId="77777777" w:rsidR="000F1416" w:rsidRPr="007D7680" w:rsidRDefault="000F1416" w:rsidP="00F07F8A">
      <w:pPr>
        <w:pStyle w:val="Zkladntext"/>
        <w:numPr>
          <w:ilvl w:val="0"/>
          <w:numId w:val="193"/>
        </w:numPr>
        <w:rPr>
          <w:sz w:val="16"/>
          <w:szCs w:val="16"/>
        </w:rPr>
      </w:pPr>
      <w:r w:rsidRPr="007D7680">
        <w:rPr>
          <w:sz w:val="16"/>
          <w:szCs w:val="16"/>
        </w:rPr>
        <w:t>Konverze se provádí černobíle. Barevně se provádí pouze</w:t>
      </w:r>
      <w:r w:rsidR="009709AD" w:rsidRPr="007D7680">
        <w:rPr>
          <w:sz w:val="16"/>
          <w:szCs w:val="16"/>
        </w:rPr>
        <w:t xml:space="preserve"> v </w:t>
      </w:r>
      <w:r w:rsidRPr="007D7680">
        <w:rPr>
          <w:sz w:val="16"/>
          <w:szCs w:val="16"/>
        </w:rPr>
        <w:t>případě, ztratila-li by se informace vyjádřená barvou.</w:t>
      </w:r>
    </w:p>
    <w:p w14:paraId="0D376B39" w14:textId="1D9B5FF4" w:rsidR="000F1416" w:rsidRPr="007D7680" w:rsidRDefault="00570978" w:rsidP="00F07F8A">
      <w:pPr>
        <w:pStyle w:val="Zkladntext"/>
        <w:numPr>
          <w:ilvl w:val="0"/>
          <w:numId w:val="193"/>
        </w:numPr>
        <w:rPr>
          <w:sz w:val="16"/>
          <w:szCs w:val="16"/>
        </w:rPr>
      </w:pPr>
      <w:r w:rsidRPr="00F92F59">
        <w:rPr>
          <w:bCs/>
          <w:sz w:val="16"/>
          <w:szCs w:val="16"/>
        </w:rPr>
        <w:t>Zaměstnanec</w:t>
      </w:r>
      <w:r w:rsidR="000F1416" w:rsidRPr="007D7680">
        <w:rPr>
          <w:sz w:val="16"/>
          <w:szCs w:val="16"/>
        </w:rPr>
        <w:t xml:space="preserve"> provádí konverzi</w:t>
      </w:r>
      <w:r w:rsidR="009709AD" w:rsidRPr="007D7680">
        <w:rPr>
          <w:sz w:val="16"/>
          <w:szCs w:val="16"/>
        </w:rPr>
        <w:t xml:space="preserve"> v </w:t>
      </w:r>
      <w:r w:rsidR="000F1416" w:rsidRPr="007D7680">
        <w:rPr>
          <w:sz w:val="16"/>
          <w:szCs w:val="16"/>
        </w:rPr>
        <w:t>aplikaci</w:t>
      </w:r>
      <w:r w:rsidR="00581133" w:rsidRPr="007D7680">
        <w:rPr>
          <w:sz w:val="16"/>
          <w:szCs w:val="16"/>
        </w:rPr>
        <w:t xml:space="preserve"> k </w:t>
      </w:r>
      <w:r w:rsidR="000F1416" w:rsidRPr="007D7680">
        <w:rPr>
          <w:sz w:val="16"/>
          <w:szCs w:val="16"/>
        </w:rPr>
        <w:t>tomu určené, ve které se rovněž vede evidence konverzí</w:t>
      </w:r>
      <w:hyperlink w:anchor="Poz18" w:history="1">
        <w:r w:rsidR="000F1416" w:rsidRPr="007D7680">
          <w:rPr>
            <w:rStyle w:val="Hypertextovodkaz"/>
            <w:sz w:val="16"/>
            <w:szCs w:val="16"/>
            <w:vertAlign w:val="superscript"/>
          </w:rPr>
          <w:t>18)</w:t>
        </w:r>
      </w:hyperlink>
      <w:r w:rsidR="000F1416" w:rsidRPr="007D7680">
        <w:rPr>
          <w:sz w:val="16"/>
          <w:szCs w:val="16"/>
        </w:rPr>
        <w:t>.</w:t>
      </w:r>
    </w:p>
    <w:p w14:paraId="59711D05" w14:textId="714B6544" w:rsidR="00581133" w:rsidRPr="00570978" w:rsidRDefault="00570978" w:rsidP="00F92F59">
      <w:pPr>
        <w:pStyle w:val="Zkladntext"/>
        <w:numPr>
          <w:ilvl w:val="0"/>
          <w:numId w:val="193"/>
        </w:numPr>
        <w:rPr>
          <w:b/>
          <w:sz w:val="16"/>
          <w:szCs w:val="16"/>
        </w:rPr>
      </w:pPr>
      <w:r w:rsidRPr="00F92F59">
        <w:rPr>
          <w:bCs/>
          <w:sz w:val="16"/>
          <w:szCs w:val="16"/>
        </w:rPr>
        <w:t>Konverze se neprovádí u dokumentů, u kterých to vylučuje zvláštní právní předpis</w:t>
      </w:r>
      <w:hyperlink w:anchor="Poz137" w:history="1">
        <w:r w:rsidRPr="00F92F59">
          <w:rPr>
            <w:rStyle w:val="Hypertextovodkaz"/>
            <w:sz w:val="16"/>
            <w:szCs w:val="16"/>
            <w:vertAlign w:val="superscript"/>
          </w:rPr>
          <w:t>137)</w:t>
        </w:r>
      </w:hyperlink>
      <w:r w:rsidRPr="00F92F59">
        <w:rPr>
          <w:bCs/>
          <w:sz w:val="16"/>
          <w:szCs w:val="16"/>
        </w:rPr>
        <w:t>.</w:t>
      </w:r>
      <w:r w:rsidRPr="00570978">
        <w:rPr>
          <w:sz w:val="16"/>
          <w:szCs w:val="16"/>
        </w:rPr>
        <w:t xml:space="preserve"> </w:t>
      </w:r>
    </w:p>
    <w:p w14:paraId="63733B4E"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5187" w:name="_Toc216775271"/>
      <w:bookmarkStart w:id="5188" w:name="_Toc233193318"/>
      <w:bookmarkStart w:id="5189" w:name="_Toc233209916"/>
      <w:bookmarkStart w:id="5190" w:name="_Toc233283735"/>
      <w:bookmarkStart w:id="5191" w:name="_Toc233286538"/>
      <w:bookmarkStart w:id="5192" w:name="_Toc233289500"/>
      <w:bookmarkStart w:id="5193" w:name="_Toc233292608"/>
      <w:bookmarkStart w:id="5194" w:name="_Toc233293277"/>
      <w:bookmarkStart w:id="5195" w:name="_Toc233199344"/>
      <w:bookmarkStart w:id="5196" w:name="_Toc233213512"/>
      <w:bookmarkStart w:id="5197" w:name="_Toc233216570"/>
      <w:bookmarkStart w:id="5198" w:name="_Toc233313553"/>
      <w:bookmarkStart w:id="5199" w:name="_Toc233315856"/>
      <w:bookmarkStart w:id="5200" w:name="_Toc233344751"/>
      <w:bookmarkStart w:id="5201" w:name="_Toc233355236"/>
      <w:bookmarkStart w:id="5202" w:name="_Toc233357926"/>
      <w:bookmarkStart w:id="5203" w:name="_Toc233368607"/>
      <w:bookmarkStart w:id="5204" w:name="_Toc233370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139</w:t>
      </w:r>
      <w:r w:rsidR="000F1416" w:rsidRPr="007D7680">
        <w:rPr>
          <w:rFonts w:ascii="Times New Roman" w:eastAsia="MS Mincho" w:hAnsi="Times New Roman"/>
          <w:b/>
          <w:color w:val="008000"/>
          <w:sz w:val="16"/>
          <w:szCs w:val="16"/>
        </w:rPr>
        <w:br/>
        <w:t>Elektronický obraz</w:t>
      </w:r>
      <w:bookmarkEnd w:id="5187"/>
    </w:p>
    <w:p w14:paraId="56B70E27" w14:textId="77777777" w:rsidR="000F1416" w:rsidRPr="007D7680" w:rsidRDefault="000F1416" w:rsidP="008F4C46">
      <w:pPr>
        <w:pStyle w:val="Zkladntext"/>
        <w:ind w:firstLine="357"/>
        <w:rPr>
          <w:sz w:val="16"/>
          <w:szCs w:val="16"/>
        </w:rPr>
      </w:pPr>
      <w:r w:rsidRPr="007D7680">
        <w:rPr>
          <w:sz w:val="16"/>
          <w:szCs w:val="16"/>
        </w:rPr>
        <w:t>Elektronickým obrazem se rozumí elektronický dokument, který byl vytvořen</w:t>
      </w:r>
      <w:r w:rsidR="00581133" w:rsidRPr="007D7680">
        <w:rPr>
          <w:sz w:val="16"/>
          <w:szCs w:val="16"/>
        </w:rPr>
        <w:t xml:space="preserve"> z </w:t>
      </w:r>
      <w:r w:rsidRPr="007D7680">
        <w:rPr>
          <w:sz w:val="16"/>
          <w:szCs w:val="16"/>
        </w:rPr>
        <w:t>písemnosti</w:t>
      </w:r>
      <w:r w:rsidR="009709AD" w:rsidRPr="007D7680">
        <w:rPr>
          <w:sz w:val="16"/>
          <w:szCs w:val="16"/>
        </w:rPr>
        <w:t xml:space="preserve"> v </w:t>
      </w:r>
      <w:r w:rsidRPr="007D7680">
        <w:rPr>
          <w:sz w:val="16"/>
          <w:szCs w:val="16"/>
        </w:rPr>
        <w:t>listinné podobě nikoliv formou konverze (např.</w:t>
      </w:r>
      <w:r w:rsidR="00FF53BB">
        <w:rPr>
          <w:sz w:val="16"/>
          <w:szCs w:val="16"/>
        </w:rPr>
        <w:t> </w:t>
      </w:r>
      <w:r w:rsidRPr="007D7680">
        <w:rPr>
          <w:sz w:val="16"/>
          <w:szCs w:val="16"/>
        </w:rPr>
        <w:t>skenováním).</w:t>
      </w:r>
    </w:p>
    <w:p w14:paraId="47A6E0CF" w14:textId="65195D54" w:rsidR="000F1416" w:rsidRPr="00F77E54" w:rsidRDefault="000F1416" w:rsidP="00FC0ECA">
      <w:pPr>
        <w:pStyle w:val="Prosttext"/>
        <w:keepNext/>
        <w:spacing w:before="60"/>
        <w:jc w:val="center"/>
        <w:outlineLvl w:val="2"/>
        <w:rPr>
          <w:rFonts w:ascii="Times New Roman" w:eastAsia="MS Mincho" w:hAnsi="Times New Roman"/>
          <w:b/>
          <w:i/>
          <w:iCs/>
          <w:color w:val="008000"/>
          <w:sz w:val="16"/>
          <w:szCs w:val="16"/>
        </w:rPr>
      </w:pPr>
      <w:bookmarkStart w:id="5205" w:name="_Toc221856903"/>
      <w:bookmarkStart w:id="5206" w:name="_Toc213959933"/>
      <w:bookmarkStart w:id="5207" w:name="_Toc233301380"/>
      <w:bookmarkStart w:id="5208" w:name="_Toc233302712"/>
      <w:bookmarkStart w:id="5209" w:name="_Toc233307987"/>
      <w:bookmarkStart w:id="5210" w:name="_Toc233342734"/>
      <w:bookmarkStart w:id="5211" w:name="_Toc233343400"/>
      <w:bookmarkStart w:id="5212" w:name="_Toc233193319"/>
      <w:bookmarkStart w:id="5213" w:name="_Toc233209917"/>
      <w:bookmarkStart w:id="5214" w:name="_Toc233283736"/>
      <w:bookmarkStart w:id="5215" w:name="_Toc233286539"/>
      <w:bookmarkStart w:id="5216" w:name="_Toc233289501"/>
      <w:bookmarkStart w:id="5217" w:name="_Toc233292609"/>
      <w:bookmarkStart w:id="5218" w:name="_Toc233293278"/>
      <w:bookmarkStart w:id="5219" w:name="_Toc233199345"/>
      <w:bookmarkStart w:id="5220" w:name="_Toc233213513"/>
      <w:bookmarkStart w:id="5221" w:name="_Toc233216571"/>
      <w:bookmarkStart w:id="5222" w:name="_Toc233313554"/>
      <w:bookmarkStart w:id="5223" w:name="_Toc233315857"/>
      <w:bookmarkStart w:id="5224" w:name="_Toc233344752"/>
      <w:bookmarkStart w:id="5225" w:name="_Toc233355237"/>
      <w:bookmarkStart w:id="5226" w:name="_Toc233357927"/>
      <w:bookmarkStart w:id="5227" w:name="_Toc233368608"/>
      <w:bookmarkStart w:id="5228" w:name="_Toc233370738"/>
      <w:bookmarkStart w:id="5229" w:name="_Toc216775272"/>
      <w:bookmarkEnd w:id="5180"/>
      <w:bookmarkEnd w:id="5181"/>
      <w:bookmarkEnd w:id="5182"/>
      <w:bookmarkEnd w:id="5183"/>
      <w:bookmarkEnd w:id="5184"/>
      <w:bookmarkEnd w:id="5185"/>
      <w:bookmarkEnd w:id="5186"/>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r w:rsidRPr="00F92F59">
        <w:rPr>
          <w:rFonts w:ascii="Times New Roman" w:eastAsia="MS Mincho" w:hAnsi="Times New Roman"/>
          <w:b/>
          <w:color w:val="008000"/>
          <w:sz w:val="16"/>
          <w:szCs w:val="16"/>
        </w:rPr>
        <w:t>Oddíl druhý</w:t>
      </w:r>
      <w:r w:rsidRPr="00F77E54">
        <w:rPr>
          <w:rFonts w:ascii="Times New Roman" w:eastAsia="MS Mincho" w:hAnsi="Times New Roman"/>
          <w:b/>
          <w:color w:val="0070C0"/>
          <w:sz w:val="16"/>
          <w:szCs w:val="16"/>
        </w:rPr>
        <w:br/>
      </w:r>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r w:rsidR="00F77E54" w:rsidRPr="00F92F59">
        <w:rPr>
          <w:rFonts w:ascii="Times New Roman" w:eastAsia="MS Mincho" w:hAnsi="Times New Roman"/>
          <w:bCs/>
          <w:i/>
          <w:iCs/>
          <w:sz w:val="16"/>
          <w:szCs w:val="16"/>
        </w:rPr>
        <w:t>zrušen</w:t>
      </w:r>
      <w:bookmarkEnd w:id="5229"/>
    </w:p>
    <w:p w14:paraId="69CE21A6" w14:textId="1F80A6E9" w:rsidR="000F1416" w:rsidRPr="00F77E54" w:rsidRDefault="00FE0AA5" w:rsidP="00F77E54">
      <w:pPr>
        <w:pStyle w:val="Prosttext"/>
        <w:keepNext/>
        <w:spacing w:before="60"/>
        <w:jc w:val="center"/>
        <w:outlineLvl w:val="4"/>
        <w:rPr>
          <w:rFonts w:ascii="Times New Roman" w:eastAsia="MS Mincho" w:hAnsi="Times New Roman"/>
          <w:b/>
          <w:i/>
          <w:iCs/>
          <w:color w:val="008000"/>
          <w:sz w:val="16"/>
          <w:szCs w:val="16"/>
        </w:rPr>
      </w:pPr>
      <w:bookmarkStart w:id="5230" w:name="_Toc233193320"/>
      <w:bookmarkStart w:id="5231" w:name="_Toc221856904"/>
      <w:bookmarkStart w:id="5232" w:name="_Toc233209918"/>
      <w:bookmarkStart w:id="5233" w:name="_Toc233283737"/>
      <w:bookmarkStart w:id="5234" w:name="_Toc233286540"/>
      <w:bookmarkStart w:id="5235" w:name="_Toc233289502"/>
      <w:bookmarkStart w:id="5236" w:name="_Toc233292610"/>
      <w:bookmarkStart w:id="5237" w:name="_Toc233293279"/>
      <w:bookmarkStart w:id="5238" w:name="_Toc233199346"/>
      <w:bookmarkStart w:id="5239" w:name="_Toc233213514"/>
      <w:bookmarkStart w:id="5240" w:name="_Toc233216572"/>
      <w:bookmarkStart w:id="5241" w:name="_Toc213959934"/>
      <w:bookmarkStart w:id="5242" w:name="_Toc233301381"/>
      <w:bookmarkStart w:id="5243" w:name="_Toc233302713"/>
      <w:bookmarkStart w:id="5244" w:name="_Toc233307988"/>
      <w:bookmarkStart w:id="5245" w:name="_Toc233313555"/>
      <w:bookmarkStart w:id="5246" w:name="_Toc233315858"/>
      <w:bookmarkStart w:id="5247" w:name="_Toc233342735"/>
      <w:bookmarkStart w:id="5248" w:name="_Toc233343401"/>
      <w:bookmarkStart w:id="5249" w:name="_Toc233344753"/>
      <w:bookmarkStart w:id="5250" w:name="_Toc233355238"/>
      <w:bookmarkStart w:id="5251" w:name="_Toc233357928"/>
      <w:bookmarkStart w:id="5252" w:name="_Toc233368609"/>
      <w:bookmarkStart w:id="5253" w:name="_Toc233370739"/>
      <w:bookmarkStart w:id="5254" w:name="_Toc216775273"/>
      <w:r w:rsidRPr="00F92F59">
        <w:rPr>
          <w:rFonts w:ascii="Times New Roman" w:eastAsia="MS Mincho" w:hAnsi="Times New Roman"/>
          <w:b/>
          <w:color w:val="008000"/>
          <w:sz w:val="16"/>
          <w:szCs w:val="16"/>
        </w:rPr>
        <w:t>§ </w:t>
      </w:r>
      <w:r w:rsidR="000F1416" w:rsidRPr="00F92F59">
        <w:rPr>
          <w:rFonts w:ascii="Times New Roman" w:eastAsia="MS Mincho" w:hAnsi="Times New Roman"/>
          <w:b/>
          <w:color w:val="008000"/>
          <w:sz w:val="16"/>
          <w:szCs w:val="16"/>
        </w:rPr>
        <w:t>140</w:t>
      </w:r>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r w:rsidR="00F77E54" w:rsidRPr="00F92F59">
        <w:rPr>
          <w:rFonts w:ascii="Times New Roman" w:eastAsia="MS Mincho" w:hAnsi="Times New Roman"/>
          <w:b/>
          <w:color w:val="008000"/>
          <w:sz w:val="16"/>
          <w:szCs w:val="16"/>
        </w:rPr>
        <w:t xml:space="preserve"> až 147a</w:t>
      </w:r>
      <w:r w:rsidR="00F77E54" w:rsidRPr="00F77E54">
        <w:rPr>
          <w:rFonts w:ascii="Times New Roman" w:eastAsia="MS Mincho" w:hAnsi="Times New Roman"/>
          <w:b/>
          <w:color w:val="0070C0"/>
          <w:sz w:val="16"/>
          <w:szCs w:val="16"/>
        </w:rPr>
        <w:br/>
      </w:r>
      <w:r w:rsidR="00F77E54" w:rsidRPr="00F92F59">
        <w:rPr>
          <w:rFonts w:ascii="Times New Roman" w:eastAsia="MS Mincho" w:hAnsi="Times New Roman"/>
          <w:bCs/>
          <w:i/>
          <w:iCs/>
          <w:sz w:val="16"/>
          <w:szCs w:val="16"/>
        </w:rPr>
        <w:t>zrušeny</w:t>
      </w:r>
      <w:bookmarkEnd w:id="5254"/>
    </w:p>
    <w:p w14:paraId="23EDC2CC" w14:textId="77777777" w:rsidR="00175989" w:rsidRPr="007D7680" w:rsidRDefault="00FE0AA5" w:rsidP="00FC0ECA">
      <w:pPr>
        <w:pStyle w:val="Prosttext"/>
        <w:keepNext/>
        <w:spacing w:before="60"/>
        <w:jc w:val="center"/>
        <w:outlineLvl w:val="4"/>
        <w:rPr>
          <w:rFonts w:ascii="Times New Roman" w:hAnsi="Times New Roman"/>
          <w:i/>
          <w:sz w:val="16"/>
          <w:szCs w:val="16"/>
        </w:rPr>
      </w:pPr>
      <w:bookmarkStart w:id="5255" w:name="_Toc233193329"/>
      <w:bookmarkStart w:id="5256" w:name="_Toc221856912"/>
      <w:bookmarkStart w:id="5257" w:name="_Toc233209927"/>
      <w:bookmarkStart w:id="5258" w:name="_Toc233283746"/>
      <w:bookmarkStart w:id="5259" w:name="_Toc233286549"/>
      <w:bookmarkStart w:id="5260" w:name="_Toc233289511"/>
      <w:bookmarkStart w:id="5261" w:name="_Toc233292619"/>
      <w:bookmarkStart w:id="5262" w:name="_Toc233293288"/>
      <w:bookmarkStart w:id="5263" w:name="_Toc233199355"/>
      <w:bookmarkStart w:id="5264" w:name="_Toc233213523"/>
      <w:bookmarkStart w:id="5265" w:name="_Toc233216581"/>
      <w:bookmarkStart w:id="5266" w:name="_Toc213959942"/>
      <w:bookmarkStart w:id="5267" w:name="_Toc233301389"/>
      <w:bookmarkStart w:id="5268" w:name="_Toc233302721"/>
      <w:bookmarkStart w:id="5269" w:name="_Toc233307996"/>
      <w:bookmarkStart w:id="5270" w:name="_Toc233313564"/>
      <w:bookmarkStart w:id="5271" w:name="_Toc233315867"/>
      <w:bookmarkStart w:id="5272" w:name="_Toc233342743"/>
      <w:bookmarkStart w:id="5273" w:name="_Toc233343409"/>
      <w:bookmarkStart w:id="5274" w:name="_Toc233344762"/>
      <w:bookmarkStart w:id="5275" w:name="_Toc233355247"/>
      <w:bookmarkStart w:id="5276" w:name="_Toc233357937"/>
      <w:bookmarkStart w:id="5277" w:name="_Toc233368618"/>
      <w:bookmarkStart w:id="5278" w:name="_Toc233370748"/>
      <w:bookmarkStart w:id="5279" w:name="_Toc2167752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148</w:t>
      </w:r>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r w:rsidR="00AA47FF" w:rsidRPr="007D7680">
        <w:rPr>
          <w:rFonts w:ascii="Times New Roman" w:eastAsia="MS Mincho" w:hAnsi="Times New Roman"/>
          <w:b/>
          <w:color w:val="008000"/>
          <w:sz w:val="16"/>
          <w:szCs w:val="16"/>
        </w:rPr>
        <w:br/>
      </w:r>
      <w:r w:rsidR="00175989" w:rsidRPr="007D7680">
        <w:rPr>
          <w:rFonts w:ascii="Times New Roman" w:hAnsi="Times New Roman"/>
          <w:i/>
          <w:sz w:val="16"/>
          <w:szCs w:val="16"/>
        </w:rPr>
        <w:t>zrušen</w:t>
      </w:r>
      <w:bookmarkEnd w:id="5279"/>
    </w:p>
    <w:p w14:paraId="7356D40A" w14:textId="77777777" w:rsidR="000F1416" w:rsidRPr="007D7680" w:rsidRDefault="000F1416" w:rsidP="00755BCF">
      <w:pPr>
        <w:pStyle w:val="Prosttext"/>
        <w:keepNext/>
        <w:spacing w:before="60"/>
        <w:jc w:val="center"/>
        <w:outlineLvl w:val="2"/>
        <w:rPr>
          <w:rFonts w:ascii="Times New Roman" w:eastAsia="MS Mincho" w:hAnsi="Times New Roman"/>
          <w:b/>
          <w:color w:val="008000"/>
          <w:sz w:val="16"/>
          <w:szCs w:val="16"/>
        </w:rPr>
      </w:pPr>
      <w:bookmarkStart w:id="5280" w:name="_Toc233193330"/>
      <w:bookmarkStart w:id="5281" w:name="_Toc221856913"/>
      <w:bookmarkStart w:id="5282" w:name="_Toc233209928"/>
      <w:bookmarkStart w:id="5283" w:name="_Toc233283747"/>
      <w:bookmarkStart w:id="5284" w:name="_Toc233286550"/>
      <w:bookmarkStart w:id="5285" w:name="_Toc233289512"/>
      <w:bookmarkStart w:id="5286" w:name="_Toc233292620"/>
      <w:bookmarkStart w:id="5287" w:name="_Toc233293289"/>
      <w:bookmarkStart w:id="5288" w:name="_Toc233199356"/>
      <w:bookmarkStart w:id="5289" w:name="_Toc233213524"/>
      <w:bookmarkStart w:id="5290" w:name="_Toc233216582"/>
      <w:bookmarkStart w:id="5291" w:name="_Toc213959943"/>
      <w:bookmarkStart w:id="5292" w:name="_Toc233301390"/>
      <w:bookmarkStart w:id="5293" w:name="_Toc233302722"/>
      <w:bookmarkStart w:id="5294" w:name="_Toc233307997"/>
      <w:bookmarkStart w:id="5295" w:name="_Toc233313565"/>
      <w:bookmarkStart w:id="5296" w:name="_Toc233315868"/>
      <w:bookmarkStart w:id="5297" w:name="_Toc233342744"/>
      <w:bookmarkStart w:id="5298" w:name="_Toc233343410"/>
      <w:bookmarkStart w:id="5299" w:name="_Toc233344763"/>
      <w:bookmarkStart w:id="5300" w:name="_Toc233355248"/>
      <w:bookmarkStart w:id="5301" w:name="_Toc233357938"/>
      <w:bookmarkStart w:id="5302" w:name="_Toc233368619"/>
      <w:bookmarkStart w:id="5303" w:name="_Toc233370749"/>
      <w:bookmarkStart w:id="5304" w:name="_Toc216775275"/>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p>
    <w:p w14:paraId="65116BD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05" w:name="_Toc233193331"/>
      <w:bookmarkStart w:id="5306" w:name="_Toc221856914"/>
      <w:bookmarkStart w:id="5307" w:name="_Toc233209929"/>
      <w:bookmarkStart w:id="5308" w:name="_Toc233283748"/>
      <w:bookmarkStart w:id="5309" w:name="_Toc233286551"/>
      <w:bookmarkStart w:id="5310" w:name="_Toc233289513"/>
      <w:bookmarkStart w:id="5311" w:name="_Toc233292621"/>
      <w:bookmarkStart w:id="5312" w:name="_Toc233293290"/>
      <w:bookmarkStart w:id="5313" w:name="_Toc233199357"/>
      <w:bookmarkStart w:id="5314" w:name="_Toc233213525"/>
      <w:bookmarkStart w:id="5315" w:name="_Toc233216583"/>
      <w:bookmarkStart w:id="5316" w:name="_Toc213959944"/>
      <w:bookmarkStart w:id="5317" w:name="_Toc233301391"/>
      <w:bookmarkStart w:id="5318" w:name="_Toc233302723"/>
      <w:bookmarkStart w:id="5319" w:name="_Toc233307998"/>
      <w:bookmarkStart w:id="5320" w:name="_Toc233313566"/>
      <w:bookmarkStart w:id="5321" w:name="_Toc233315869"/>
      <w:bookmarkStart w:id="5322" w:name="_Toc233342745"/>
      <w:bookmarkStart w:id="5323" w:name="_Toc233343411"/>
      <w:bookmarkStart w:id="5324" w:name="_Toc233344764"/>
      <w:bookmarkStart w:id="5325" w:name="_Toc233355249"/>
      <w:bookmarkStart w:id="5326" w:name="_Toc233357939"/>
      <w:bookmarkStart w:id="5327" w:name="_Toc233368620"/>
      <w:bookmarkStart w:id="5328" w:name="_Toc233370750"/>
      <w:bookmarkStart w:id="5329" w:name="_Toc2167752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149</w:t>
      </w:r>
      <w:r w:rsidR="000F1416" w:rsidRPr="007D7680">
        <w:rPr>
          <w:rFonts w:ascii="Times New Roman" w:eastAsia="MS Mincho" w:hAnsi="Times New Roman"/>
          <w:b/>
          <w:color w:val="008000"/>
          <w:sz w:val="16"/>
          <w:szCs w:val="16"/>
        </w:rPr>
        <w:br/>
        <w:t>Společná ustanovení</w:t>
      </w:r>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p>
    <w:p w14:paraId="6863A3DF" w14:textId="77777777" w:rsidR="000F1416" w:rsidRPr="007D7680" w:rsidRDefault="000F1416" w:rsidP="007375E5">
      <w:pPr>
        <w:pStyle w:val="Zkladntext"/>
        <w:numPr>
          <w:ilvl w:val="0"/>
          <w:numId w:val="89"/>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(dále jen „</w:t>
      </w:r>
      <w:r w:rsidRPr="007D7680">
        <w:rPr>
          <w:b/>
          <w:sz w:val="16"/>
          <w:szCs w:val="16"/>
        </w:rPr>
        <w:t>rejstříky</w:t>
      </w:r>
      <w:r w:rsidRPr="007D7680">
        <w:rPr>
          <w:sz w:val="16"/>
          <w:szCs w:val="16"/>
        </w:rPr>
        <w:t>“) podávají přehled</w:t>
      </w:r>
      <w:r w:rsidR="00581133" w:rsidRPr="007D7680">
        <w:rPr>
          <w:sz w:val="16"/>
          <w:szCs w:val="16"/>
        </w:rPr>
        <w:t xml:space="preserve"> o </w:t>
      </w:r>
      <w:r w:rsidRPr="007D7680">
        <w:rPr>
          <w:sz w:val="16"/>
          <w:szCs w:val="16"/>
        </w:rPr>
        <w:t>stavu každé zapsané věci</w:t>
      </w:r>
      <w:r w:rsidR="004609A0" w:rsidRPr="007D7680">
        <w:rPr>
          <w:sz w:val="16"/>
          <w:szCs w:val="16"/>
        </w:rPr>
        <w:t xml:space="preserve"> a </w:t>
      </w:r>
      <w:r w:rsidRPr="007D7680">
        <w:rPr>
          <w:sz w:val="16"/>
          <w:szCs w:val="16"/>
        </w:rPr>
        <w:t>jsou také podkladem (prvotní evidencí) pro vypracování statistických výkazů</w:t>
      </w:r>
      <w:r w:rsidR="00581133" w:rsidRPr="007D7680">
        <w:rPr>
          <w:sz w:val="16"/>
          <w:szCs w:val="16"/>
        </w:rPr>
        <w:t xml:space="preserve"> o </w:t>
      </w:r>
      <w:r w:rsidRPr="007D7680">
        <w:rPr>
          <w:sz w:val="16"/>
          <w:szCs w:val="16"/>
        </w:rPr>
        <w:t>činnosti soudů.</w:t>
      </w:r>
    </w:p>
    <w:p w14:paraId="519290C1" w14:textId="41DEB553" w:rsidR="000F1416" w:rsidRPr="007D7680" w:rsidRDefault="000F1416" w:rsidP="007375E5">
      <w:pPr>
        <w:pStyle w:val="Zkladntext"/>
        <w:numPr>
          <w:ilvl w:val="0"/>
          <w:numId w:val="89"/>
        </w:numPr>
        <w:rPr>
          <w:sz w:val="16"/>
          <w:szCs w:val="16"/>
        </w:rPr>
      </w:pPr>
      <w:r w:rsidRPr="007D7680">
        <w:rPr>
          <w:sz w:val="16"/>
          <w:szCs w:val="16"/>
        </w:rPr>
        <w:t>Rejstříky se vedou podle návodu obsaženého</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w:t>
      </w:r>
      <w:r w:rsidR="00F92F59">
        <w:rPr>
          <w:sz w:val="16"/>
          <w:szCs w:val="16"/>
        </w:rPr>
        <w:t xml:space="preserve"> </w:t>
      </w:r>
      <w:r w:rsidRPr="007D7680">
        <w:rPr>
          <w:sz w:val="16"/>
          <w:szCs w:val="16"/>
        </w:rPr>
        <w:t>pomocí výpočetní techniky</w:t>
      </w:r>
      <w:r w:rsidR="00D833D4">
        <w:rPr>
          <w:sz w:val="16"/>
          <w:szCs w:val="16"/>
        </w:rPr>
        <w:t xml:space="preserve"> </w:t>
      </w:r>
      <w:r w:rsidR="00D833D4" w:rsidRPr="00F92F59">
        <w:rPr>
          <w:bCs/>
          <w:sz w:val="16"/>
          <w:szCs w:val="16"/>
        </w:rPr>
        <w:t>za použití číselníků stanovených ministerstvem.</w:t>
      </w:r>
    </w:p>
    <w:p w14:paraId="7EC827C8" w14:textId="77777777" w:rsidR="000F1416" w:rsidRPr="007D7680" w:rsidRDefault="000F1416" w:rsidP="007375E5">
      <w:pPr>
        <w:pStyle w:val="Zkladntext"/>
        <w:numPr>
          <w:ilvl w:val="0"/>
          <w:numId w:val="89"/>
        </w:numPr>
        <w:rPr>
          <w:sz w:val="16"/>
          <w:szCs w:val="16"/>
        </w:rPr>
      </w:pPr>
      <w:r w:rsidRPr="007D7680">
        <w:rPr>
          <w:sz w:val="16"/>
          <w:szCs w:val="16"/>
        </w:rPr>
        <w:t>Rejstříky jsou určeny pouze pro vnitřní potřebu soudů</w:t>
      </w:r>
      <w:r w:rsidR="004609A0" w:rsidRPr="007D7680">
        <w:rPr>
          <w:sz w:val="16"/>
          <w:szCs w:val="16"/>
        </w:rPr>
        <w:t xml:space="preserve"> a </w:t>
      </w:r>
      <w:r w:rsidRPr="007D7680">
        <w:rPr>
          <w:sz w:val="16"/>
          <w:szCs w:val="16"/>
        </w:rPr>
        <w:t>účastníkům řízení, jejich zástupcům, ani jiným osobám není dovoleno do</w:t>
      </w:r>
      <w:r w:rsidR="00FF53BB">
        <w:rPr>
          <w:sz w:val="16"/>
          <w:szCs w:val="16"/>
        </w:rPr>
        <w:t> </w:t>
      </w:r>
      <w:r w:rsidRPr="007D7680">
        <w:rPr>
          <w:sz w:val="16"/>
          <w:szCs w:val="16"/>
        </w:rPr>
        <w:t>nich nahlížet.</w:t>
      </w:r>
    </w:p>
    <w:p w14:paraId="5FAB2488" w14:textId="2438FAC7" w:rsidR="000F1416" w:rsidRPr="00D833D4" w:rsidRDefault="00D833D4" w:rsidP="007375E5">
      <w:pPr>
        <w:pStyle w:val="Zkladntext"/>
        <w:numPr>
          <w:ilvl w:val="0"/>
          <w:numId w:val="89"/>
        </w:numPr>
        <w:rPr>
          <w:b/>
          <w:sz w:val="16"/>
          <w:szCs w:val="16"/>
        </w:rPr>
      </w:pPr>
      <w:r w:rsidRPr="00F92F59">
        <w:rPr>
          <w:bCs/>
          <w:sz w:val="16"/>
          <w:szCs w:val="16"/>
        </w:rPr>
        <w:t>Písemnosti obsahující utajované informace se evidují v souladu s právními a interními předpisy upravujícími ochranu utajovaných informací</w:t>
      </w:r>
      <w:hyperlink w:anchor="Poz6" w:history="1">
        <w:r w:rsidRPr="00F92F59">
          <w:rPr>
            <w:rStyle w:val="Hypertextovodkaz"/>
            <w:sz w:val="16"/>
            <w:szCs w:val="16"/>
            <w:vertAlign w:val="superscript"/>
          </w:rPr>
          <w:t>6)</w:t>
        </w:r>
      </w:hyperlink>
      <w:r w:rsidRPr="00F92F59">
        <w:rPr>
          <w:bCs/>
          <w:sz w:val="16"/>
          <w:szCs w:val="16"/>
        </w:rPr>
        <w:t>.</w:t>
      </w:r>
    </w:p>
    <w:p w14:paraId="43A55F6E" w14:textId="30A68D1A"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30" w:name="_Toc233193332"/>
      <w:bookmarkStart w:id="5331" w:name="_Toc221856915"/>
      <w:bookmarkStart w:id="5332" w:name="_Toc233209930"/>
      <w:bookmarkStart w:id="5333" w:name="_Toc233283749"/>
      <w:bookmarkStart w:id="5334" w:name="_Toc233286552"/>
      <w:bookmarkStart w:id="5335" w:name="_Toc233289514"/>
      <w:bookmarkStart w:id="5336" w:name="_Toc233292622"/>
      <w:bookmarkStart w:id="5337" w:name="_Toc233293291"/>
      <w:bookmarkStart w:id="5338" w:name="_Toc233199358"/>
      <w:bookmarkStart w:id="5339" w:name="_Toc233213526"/>
      <w:bookmarkStart w:id="5340" w:name="_Toc233216584"/>
      <w:bookmarkStart w:id="5341" w:name="_Toc213959945"/>
      <w:bookmarkStart w:id="5342" w:name="_Toc233301392"/>
      <w:bookmarkStart w:id="5343" w:name="_Toc233302724"/>
      <w:bookmarkStart w:id="5344" w:name="_Toc233307999"/>
      <w:bookmarkStart w:id="5345" w:name="_Toc233313567"/>
      <w:bookmarkStart w:id="5346" w:name="_Toc233315870"/>
      <w:bookmarkStart w:id="5347" w:name="_Toc233342746"/>
      <w:bookmarkStart w:id="5348" w:name="_Toc233343412"/>
      <w:bookmarkStart w:id="5349" w:name="_Toc233344765"/>
      <w:bookmarkStart w:id="5350" w:name="_Toc233355250"/>
      <w:bookmarkStart w:id="5351" w:name="_Toc233357940"/>
      <w:bookmarkStart w:id="5352" w:name="_Toc233368621"/>
      <w:bookmarkStart w:id="5353" w:name="_Toc233370751"/>
      <w:bookmarkStart w:id="5354" w:name="_Toc2167752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150</w:t>
      </w:r>
      <w:r w:rsidR="000F1416" w:rsidRPr="007D7680">
        <w:rPr>
          <w:rFonts w:ascii="Times New Roman" w:eastAsia="MS Mincho" w:hAnsi="Times New Roman"/>
          <w:b/>
          <w:color w:val="008000"/>
          <w:sz w:val="16"/>
          <w:szCs w:val="16"/>
        </w:rPr>
        <w:br/>
        <w:t>Zakládání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vedení rejstříků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ostatních</w:t>
      </w:r>
      <w:r w:rsidR="006B4EB8">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evidenčních pomůcek</w:t>
      </w:r>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p>
    <w:p w14:paraId="3A4AD9A0" w14:textId="77777777"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t>Rejstříky se zakládají pro každý rok znovu.</w:t>
      </w:r>
    </w:p>
    <w:p w14:paraId="648BA0B8" w14:textId="5B6542A6"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lastRenderedPageBreak/>
        <w:t>Rejstříky se vedou</w:t>
      </w:r>
      <w:r w:rsidR="009709AD" w:rsidRPr="007D7680">
        <w:rPr>
          <w:sz w:val="16"/>
          <w:szCs w:val="16"/>
        </w:rPr>
        <w:t xml:space="preserve"> v </w:t>
      </w:r>
      <w:r w:rsidRPr="007D7680">
        <w:rPr>
          <w:sz w:val="16"/>
          <w:szCs w:val="16"/>
        </w:rPr>
        <w:t>soudní kanceláři pro oddělení (organizační složky soudu), do nichž věc podle rozvrhu práce patří. Vyřizuje-li věci téhož druhu několik soudních oddělení, vede se pro každé oddělení (senát, samosoudce) samostatný rejstřík. Předseda soudu může však</w:t>
      </w:r>
      <w:r w:rsidR="00581133" w:rsidRPr="007D7680">
        <w:rPr>
          <w:sz w:val="16"/>
          <w:szCs w:val="16"/>
        </w:rPr>
        <w:t xml:space="preserve"> z </w:t>
      </w:r>
      <w:r w:rsidRPr="007D7680">
        <w:rPr>
          <w:sz w:val="16"/>
          <w:szCs w:val="16"/>
        </w:rPr>
        <w:t>důležitých důvodů vhodnosti nařídit, aby pro věci téhož druhu byl veden pro všechna nebo některá soudní oddělení jediný společný rejstřík. Samostatný rejstřík se</w:t>
      </w:r>
      <w:r w:rsidR="00FF53BB">
        <w:rPr>
          <w:sz w:val="16"/>
          <w:szCs w:val="16"/>
        </w:rPr>
        <w:t> </w:t>
      </w:r>
      <w:r w:rsidRPr="007D7680">
        <w:rPr>
          <w:sz w:val="16"/>
          <w:szCs w:val="16"/>
        </w:rPr>
        <w:t>však vždy vede pro trestní řízení ve věcech mladistvých Tm</w:t>
      </w:r>
      <w:r w:rsidR="004609A0" w:rsidRPr="007D7680">
        <w:rPr>
          <w:sz w:val="16"/>
          <w:szCs w:val="16"/>
        </w:rPr>
        <w:t xml:space="preserve"> a </w:t>
      </w:r>
      <w:r w:rsidRPr="007D7680">
        <w:rPr>
          <w:sz w:val="16"/>
          <w:szCs w:val="16"/>
        </w:rPr>
        <w:t>pro řízení ve</w:t>
      </w:r>
      <w:r w:rsidR="00FF53BB">
        <w:rPr>
          <w:sz w:val="16"/>
          <w:szCs w:val="16"/>
        </w:rPr>
        <w:t> </w:t>
      </w:r>
      <w:r w:rsidRPr="007D7680">
        <w:rPr>
          <w:sz w:val="16"/>
          <w:szCs w:val="16"/>
        </w:rPr>
        <w:t xml:space="preserve">věcech dětí mladších 15 let podle hlavy </w:t>
      </w:r>
      <w:r w:rsidR="006B4EB8" w:rsidRPr="00F92F59">
        <w:rPr>
          <w:bCs/>
          <w:sz w:val="16"/>
          <w:szCs w:val="16"/>
        </w:rPr>
        <w:t>III</w:t>
      </w:r>
      <w:r w:rsidRPr="007D7680">
        <w:rPr>
          <w:sz w:val="16"/>
          <w:szCs w:val="16"/>
        </w:rPr>
        <w:t>. ZSVM-Rod. V tomto případě se</w:t>
      </w:r>
      <w:r w:rsidR="00FF53BB">
        <w:rPr>
          <w:sz w:val="16"/>
          <w:szCs w:val="16"/>
        </w:rPr>
        <w:t> </w:t>
      </w:r>
      <w:r w:rsidR="009709AD" w:rsidRPr="007D7680">
        <w:rPr>
          <w:sz w:val="16"/>
          <w:szCs w:val="16"/>
        </w:rPr>
        <w:t>v </w:t>
      </w:r>
      <w:r w:rsidRPr="007D7680">
        <w:rPr>
          <w:sz w:val="16"/>
          <w:szCs w:val="16"/>
        </w:rPr>
        <w:t>rejstříku před běžným číslem vyznačí číslo senátu (samosoudce), který věc vyřizuje. V počítačem vedeném rejstříku se vedle spisové značky uvádí jméno řešitele.</w:t>
      </w:r>
    </w:p>
    <w:p w14:paraId="5BA1ABA0" w14:textId="77777777"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t>Pro evidenci věcí péče</w:t>
      </w:r>
      <w:r w:rsidR="00581133" w:rsidRPr="007D7680">
        <w:rPr>
          <w:sz w:val="16"/>
          <w:szCs w:val="16"/>
        </w:rPr>
        <w:t xml:space="preserve"> o </w:t>
      </w:r>
      <w:r w:rsidRPr="007D7680">
        <w:rPr>
          <w:sz w:val="16"/>
          <w:szCs w:val="16"/>
        </w:rPr>
        <w:t>nezletilé, kteří nejsou</w:t>
      </w:r>
      <w:r w:rsidR="009709AD" w:rsidRPr="007D7680">
        <w:rPr>
          <w:sz w:val="16"/>
          <w:szCs w:val="16"/>
        </w:rPr>
        <w:t xml:space="preserve"> v </w:t>
      </w:r>
      <w:r w:rsidRPr="007D7680">
        <w:rPr>
          <w:sz w:val="16"/>
          <w:szCs w:val="16"/>
        </w:rPr>
        <w:t>rodičovské péči,</w:t>
      </w:r>
      <w:r w:rsidR="002458BA" w:rsidRPr="007D7680">
        <w:rPr>
          <w:sz w:val="16"/>
          <w:szCs w:val="16"/>
        </w:rPr>
        <w:t xml:space="preserve"> i </w:t>
      </w:r>
      <w:r w:rsidRPr="007D7680">
        <w:rPr>
          <w:sz w:val="16"/>
          <w:szCs w:val="16"/>
        </w:rPr>
        <w:t>věcí péče</w:t>
      </w:r>
      <w:r w:rsidR="00581133" w:rsidRPr="007D7680">
        <w:rPr>
          <w:sz w:val="16"/>
          <w:szCs w:val="16"/>
        </w:rPr>
        <w:t xml:space="preserve"> o </w:t>
      </w:r>
      <w:r w:rsidRPr="007D7680">
        <w:rPr>
          <w:sz w:val="16"/>
          <w:szCs w:val="16"/>
        </w:rPr>
        <w:t>nezletilé, kteří jsou</w:t>
      </w:r>
      <w:r w:rsidR="009709AD" w:rsidRPr="007D7680">
        <w:rPr>
          <w:sz w:val="16"/>
          <w:szCs w:val="16"/>
        </w:rPr>
        <w:t xml:space="preserve"> v </w:t>
      </w:r>
      <w:r w:rsidRPr="007D7680">
        <w:rPr>
          <w:sz w:val="16"/>
          <w:szCs w:val="16"/>
        </w:rPr>
        <w:t>rodičovské péči,</w:t>
      </w:r>
      <w:r w:rsidR="004609A0" w:rsidRPr="007D7680">
        <w:rPr>
          <w:sz w:val="16"/>
          <w:szCs w:val="16"/>
        </w:rPr>
        <w:t xml:space="preserve"> a </w:t>
      </w:r>
      <w:r w:rsidRPr="007D7680">
        <w:rPr>
          <w:sz w:val="16"/>
          <w:szCs w:val="16"/>
        </w:rPr>
        <w:t>věcí opatrovnických se</w:t>
      </w:r>
      <w:r w:rsidR="00FF53BB">
        <w:rPr>
          <w:sz w:val="16"/>
          <w:szCs w:val="16"/>
        </w:rPr>
        <w:t> </w:t>
      </w:r>
      <w:r w:rsidRPr="007D7680">
        <w:rPr>
          <w:sz w:val="16"/>
          <w:szCs w:val="16"/>
        </w:rPr>
        <w:t>vedou rejstříky P, lhůtník pro evidenci věku</w:t>
      </w:r>
      <w:r w:rsidR="004609A0" w:rsidRPr="007D7680">
        <w:rPr>
          <w:sz w:val="16"/>
          <w:szCs w:val="16"/>
        </w:rPr>
        <w:t xml:space="preserve"> a </w:t>
      </w:r>
      <w:r w:rsidRPr="007D7680">
        <w:rPr>
          <w:sz w:val="16"/>
          <w:szCs w:val="16"/>
        </w:rPr>
        <w:t>seznam věcí P</w:t>
      </w:r>
      <w:r w:rsidR="004609A0" w:rsidRPr="007D7680">
        <w:rPr>
          <w:sz w:val="16"/>
          <w:szCs w:val="16"/>
        </w:rPr>
        <w:t xml:space="preserve"> a </w:t>
      </w:r>
      <w:r w:rsidRPr="007D7680">
        <w:rPr>
          <w:sz w:val="16"/>
          <w:szCs w:val="16"/>
        </w:rPr>
        <w:t>Nc.</w:t>
      </w:r>
    </w:p>
    <w:p w14:paraId="644211D5" w14:textId="254F4D2F"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t>Jeden rejstřík pro celý soud se vede pro evidenci věcí PP, Td, Cd, Sd, U, L, UL</w:t>
      </w:r>
      <w:r w:rsidR="004609A0" w:rsidRPr="007D7680">
        <w:rPr>
          <w:sz w:val="16"/>
          <w:szCs w:val="16"/>
        </w:rPr>
        <w:t xml:space="preserve"> a </w:t>
      </w:r>
      <w:r w:rsidRPr="007D7680">
        <w:rPr>
          <w:sz w:val="16"/>
          <w:szCs w:val="16"/>
        </w:rPr>
        <w:t>ZRT; rovněž se vede</w:t>
      </w:r>
      <w:r w:rsidR="00581133" w:rsidRPr="007D7680">
        <w:rPr>
          <w:sz w:val="16"/>
          <w:szCs w:val="16"/>
        </w:rPr>
        <w:t xml:space="preserve"> u </w:t>
      </w:r>
      <w:r w:rsidRPr="007D7680">
        <w:rPr>
          <w:sz w:val="16"/>
          <w:szCs w:val="16"/>
        </w:rPr>
        <w:t>celého soudu jeden lhůtník PO/PP/PZ, jeden</w:t>
      </w:r>
      <w:r w:rsidR="006B4EB8">
        <w:rPr>
          <w:sz w:val="16"/>
          <w:szCs w:val="16"/>
        </w:rPr>
        <w:t> </w:t>
      </w:r>
      <w:r w:rsidRPr="007D7680">
        <w:rPr>
          <w:sz w:val="16"/>
          <w:szCs w:val="16"/>
        </w:rPr>
        <w:t>lhůtník pro evidenci věku, jeden seznam vazeb</w:t>
      </w:r>
      <w:r w:rsidR="00581133" w:rsidRPr="007D7680">
        <w:rPr>
          <w:sz w:val="16"/>
          <w:szCs w:val="16"/>
        </w:rPr>
        <w:t xml:space="preserve"> u </w:t>
      </w:r>
      <w:r w:rsidRPr="007D7680">
        <w:rPr>
          <w:sz w:val="16"/>
          <w:szCs w:val="16"/>
        </w:rPr>
        <w:t>soudu prvního</w:t>
      </w:r>
      <w:r w:rsidR="004609A0" w:rsidRPr="007D7680">
        <w:rPr>
          <w:sz w:val="16"/>
          <w:szCs w:val="16"/>
        </w:rPr>
        <w:t xml:space="preserve"> a </w:t>
      </w:r>
      <w:r w:rsidRPr="007D7680">
        <w:rPr>
          <w:sz w:val="16"/>
          <w:szCs w:val="16"/>
        </w:rPr>
        <w:t>druhého stupně, jedna kniha protestů, jeden seznam závětí, jedna kniha úschov, jeden</w:t>
      </w:r>
      <w:r w:rsidR="006B4EB8">
        <w:rPr>
          <w:sz w:val="16"/>
          <w:szCs w:val="16"/>
        </w:rPr>
        <w:t> </w:t>
      </w:r>
      <w:r w:rsidRPr="007D7680">
        <w:rPr>
          <w:sz w:val="16"/>
          <w:szCs w:val="16"/>
        </w:rPr>
        <w:t>seznam spisů D odeslaných soudnímu komisaři (OD), kniha zajištěných</w:t>
      </w:r>
      <w:r w:rsidR="004609A0" w:rsidRPr="007D7680">
        <w:rPr>
          <w:sz w:val="16"/>
          <w:szCs w:val="16"/>
        </w:rPr>
        <w:t xml:space="preserve"> a </w:t>
      </w:r>
      <w:r w:rsidRPr="007D7680">
        <w:rPr>
          <w:sz w:val="16"/>
          <w:szCs w:val="16"/>
        </w:rPr>
        <w:t>převzatých movitých věcí, jeden seznam výpisů, opisů</w:t>
      </w:r>
      <w:r w:rsidR="004609A0" w:rsidRPr="007D7680">
        <w:rPr>
          <w:sz w:val="16"/>
          <w:szCs w:val="16"/>
        </w:rPr>
        <w:t xml:space="preserve"> a </w:t>
      </w:r>
      <w:r w:rsidRPr="007D7680">
        <w:rPr>
          <w:sz w:val="16"/>
          <w:szCs w:val="16"/>
        </w:rPr>
        <w:t>potvrzení, jedna</w:t>
      </w:r>
      <w:r w:rsidR="006B4EB8">
        <w:rPr>
          <w:sz w:val="16"/>
          <w:szCs w:val="16"/>
        </w:rPr>
        <w:t> </w:t>
      </w:r>
      <w:r w:rsidRPr="007D7680">
        <w:rPr>
          <w:sz w:val="16"/>
          <w:szCs w:val="16"/>
        </w:rPr>
        <w:t>evidence došlých směnek, jeden seznam odeslaných přihlášek, jeden kalendář, jeden seznam odeslaných spisů (SO), jeden seznam spisů odeslaných do</w:t>
      </w:r>
      <w:r w:rsidR="006B4EB8">
        <w:rPr>
          <w:sz w:val="16"/>
          <w:szCs w:val="16"/>
        </w:rPr>
        <w:t> </w:t>
      </w:r>
      <w:r w:rsidRPr="007D7680">
        <w:rPr>
          <w:sz w:val="16"/>
          <w:szCs w:val="16"/>
        </w:rPr>
        <w:t>spisovny</w:t>
      </w:r>
      <w:r w:rsidR="004609A0" w:rsidRPr="007D7680">
        <w:rPr>
          <w:sz w:val="16"/>
          <w:szCs w:val="16"/>
        </w:rPr>
        <w:t xml:space="preserve"> a </w:t>
      </w:r>
      <w:r w:rsidRPr="007D7680">
        <w:rPr>
          <w:sz w:val="16"/>
          <w:szCs w:val="16"/>
        </w:rPr>
        <w:t xml:space="preserve">kniha došlých směnek (šeků); pro každý úsek soudní agendy (trestní, civilní, </w:t>
      </w:r>
      <w:r w:rsidR="00E9376B" w:rsidRPr="007D7680">
        <w:rPr>
          <w:sz w:val="16"/>
          <w:szCs w:val="16"/>
        </w:rPr>
        <w:t>věcí týkajících se vztahů mezi podnikateli vyplývajících</w:t>
      </w:r>
      <w:r w:rsidR="00581133" w:rsidRPr="007D7680">
        <w:rPr>
          <w:sz w:val="16"/>
          <w:szCs w:val="16"/>
        </w:rPr>
        <w:t xml:space="preserve"> z </w:t>
      </w:r>
      <w:r w:rsidR="00E9376B" w:rsidRPr="007D7680">
        <w:rPr>
          <w:sz w:val="16"/>
          <w:szCs w:val="16"/>
        </w:rPr>
        <w:t>podnikatelské činnosti, veřejných rejstříků právnických</w:t>
      </w:r>
      <w:r w:rsidR="004609A0" w:rsidRPr="007D7680">
        <w:rPr>
          <w:sz w:val="16"/>
          <w:szCs w:val="16"/>
        </w:rPr>
        <w:t xml:space="preserve"> a </w:t>
      </w:r>
      <w:r w:rsidR="00E9376B" w:rsidRPr="007D7680">
        <w:rPr>
          <w:sz w:val="16"/>
          <w:szCs w:val="16"/>
        </w:rPr>
        <w:t>fyzických osob</w:t>
      </w:r>
      <w:r w:rsidRPr="007D7680">
        <w:rPr>
          <w:sz w:val="16"/>
          <w:szCs w:val="16"/>
        </w:rPr>
        <w:t>, správního soudnictví) nebo pro každou pobočku (případně samostatné pracoviště soudu) lze vést samostatný seznam odeslaných spisů (SO)</w:t>
      </w:r>
      <w:r w:rsidR="004609A0" w:rsidRPr="007D7680">
        <w:rPr>
          <w:sz w:val="16"/>
          <w:szCs w:val="16"/>
        </w:rPr>
        <w:t xml:space="preserve"> a </w:t>
      </w:r>
      <w:r w:rsidRPr="007D7680">
        <w:rPr>
          <w:sz w:val="16"/>
          <w:szCs w:val="16"/>
        </w:rPr>
        <w:t>pro každou pobočku (případně samostatné pracoviště soudu) samostatný kalendář, seznam odeslaných poštovních zásilek, doručnou knihu, seznam spisů odevzdaných do spisovny</w:t>
      </w:r>
      <w:r w:rsidR="004609A0" w:rsidRPr="007D7680">
        <w:rPr>
          <w:sz w:val="16"/>
          <w:szCs w:val="16"/>
        </w:rPr>
        <w:t xml:space="preserve"> a </w:t>
      </w:r>
      <w:r w:rsidRPr="007D7680">
        <w:rPr>
          <w:sz w:val="16"/>
          <w:szCs w:val="16"/>
        </w:rPr>
        <w:t>knihu došlých směnek (šeku).</w:t>
      </w:r>
    </w:p>
    <w:p w14:paraId="55B30A1E" w14:textId="77777777" w:rsidR="00AA47FF" w:rsidRPr="007D7680" w:rsidRDefault="004609A0" w:rsidP="007375E5">
      <w:pPr>
        <w:pStyle w:val="Zkladntext"/>
        <w:numPr>
          <w:ilvl w:val="0"/>
          <w:numId w:val="90"/>
        </w:numPr>
        <w:tabs>
          <w:tab w:val="clear" w:pos="643"/>
          <w:tab w:val="num" w:pos="714"/>
        </w:tabs>
        <w:rPr>
          <w:sz w:val="16"/>
          <w:szCs w:val="16"/>
        </w:rPr>
      </w:pPr>
      <w:r w:rsidRPr="007D7680">
        <w:rPr>
          <w:sz w:val="16"/>
          <w:szCs w:val="16"/>
        </w:rPr>
        <w:t>U </w:t>
      </w:r>
      <w:r w:rsidR="000F1416" w:rsidRPr="007D7680">
        <w:rPr>
          <w:sz w:val="16"/>
          <w:szCs w:val="16"/>
        </w:rPr>
        <w:t>krajských soudů se vede samostatný rejstřík (rejstříky) Af pro</w:t>
      </w:r>
      <w:r w:rsidR="00FF53BB">
        <w:rPr>
          <w:sz w:val="16"/>
          <w:szCs w:val="16"/>
        </w:rPr>
        <w:t> </w:t>
      </w:r>
      <w:r w:rsidR="000F1416" w:rsidRPr="007D7680">
        <w:rPr>
          <w:sz w:val="16"/>
          <w:szCs w:val="16"/>
        </w:rPr>
        <w:t>zápis správních žalob ve věcech finanční správy, samostatný rejstřík Ad pro zápis správních žalob ve věcech sociálních, samostatný rejstřík Az pro</w:t>
      </w:r>
      <w:r w:rsidR="00FF53BB">
        <w:rPr>
          <w:sz w:val="16"/>
          <w:szCs w:val="16"/>
        </w:rPr>
        <w:t> </w:t>
      </w:r>
      <w:r w:rsidR="000F1416" w:rsidRPr="007D7680">
        <w:rPr>
          <w:sz w:val="16"/>
          <w:szCs w:val="16"/>
        </w:rPr>
        <w:t>zápis správních žalob ve věcech mezinárodní ochrany (azyl, doplňková ochrana), samostatný rejstřík</w:t>
      </w:r>
      <w:r w:rsidRPr="007D7680">
        <w:rPr>
          <w:sz w:val="16"/>
          <w:szCs w:val="16"/>
        </w:rPr>
        <w:t xml:space="preserve"> a </w:t>
      </w:r>
      <w:r w:rsidR="000F1416" w:rsidRPr="007D7680">
        <w:rPr>
          <w:sz w:val="16"/>
          <w:szCs w:val="16"/>
        </w:rPr>
        <w:t>pro zápis ostatních věcí správního soudnictví včetně věcí volebních</w:t>
      </w:r>
      <w:r w:rsidRPr="007D7680">
        <w:rPr>
          <w:sz w:val="16"/>
          <w:szCs w:val="16"/>
        </w:rPr>
        <w:t xml:space="preserve"> a </w:t>
      </w:r>
      <w:r w:rsidR="000F1416" w:rsidRPr="007D7680">
        <w:rPr>
          <w:sz w:val="16"/>
          <w:szCs w:val="16"/>
        </w:rPr>
        <w:t>místního nebo krajského referenda</w:t>
      </w:r>
      <w:r w:rsidRPr="007D7680">
        <w:rPr>
          <w:sz w:val="16"/>
          <w:szCs w:val="16"/>
        </w:rPr>
        <w:t xml:space="preserve"> a </w:t>
      </w:r>
      <w:r w:rsidR="000F1416" w:rsidRPr="007D7680">
        <w:rPr>
          <w:sz w:val="16"/>
          <w:szCs w:val="16"/>
        </w:rPr>
        <w:t>všeobecný rejstřík správního soudnictví Na, který je společný pro všechna soudní oddělení správního soudnictví.</w:t>
      </w:r>
    </w:p>
    <w:p w14:paraId="509816C3" w14:textId="77777777" w:rsidR="000F1416" w:rsidRPr="007D7680" w:rsidRDefault="00FE0AA5" w:rsidP="00557E71">
      <w:pPr>
        <w:pStyle w:val="Prosttext"/>
        <w:keepNext/>
        <w:spacing w:before="60"/>
        <w:jc w:val="center"/>
        <w:outlineLvl w:val="4"/>
        <w:rPr>
          <w:rFonts w:ascii="Times New Roman" w:hAnsi="Times New Roman"/>
          <w:i/>
          <w:sz w:val="16"/>
          <w:szCs w:val="16"/>
        </w:rPr>
      </w:pPr>
      <w:bookmarkStart w:id="5355" w:name="_Toc233193333"/>
      <w:bookmarkStart w:id="5356" w:name="_Toc221856916"/>
      <w:bookmarkStart w:id="5357" w:name="_Toc233209931"/>
      <w:bookmarkStart w:id="5358" w:name="_Toc233283750"/>
      <w:bookmarkStart w:id="5359" w:name="_Toc233286553"/>
      <w:bookmarkStart w:id="5360" w:name="_Toc233289515"/>
      <w:bookmarkStart w:id="5361" w:name="_Toc233292623"/>
      <w:bookmarkStart w:id="5362" w:name="_Toc233293292"/>
      <w:bookmarkStart w:id="5363" w:name="_Toc233199359"/>
      <w:bookmarkStart w:id="5364" w:name="_Toc233213527"/>
      <w:bookmarkStart w:id="5365" w:name="_Toc233216585"/>
      <w:bookmarkStart w:id="5366" w:name="_Toc213959946"/>
      <w:bookmarkStart w:id="5367" w:name="_Toc233301393"/>
      <w:bookmarkStart w:id="5368" w:name="_Toc233302725"/>
      <w:bookmarkStart w:id="5369" w:name="_Toc233308000"/>
      <w:bookmarkStart w:id="5370" w:name="_Toc233313568"/>
      <w:bookmarkStart w:id="5371" w:name="_Toc233315871"/>
      <w:bookmarkStart w:id="5372" w:name="_Toc233342747"/>
      <w:bookmarkStart w:id="5373" w:name="_Toc233343413"/>
      <w:bookmarkStart w:id="5374" w:name="_Toc233344766"/>
      <w:bookmarkStart w:id="5375" w:name="_Toc233355251"/>
      <w:bookmarkStart w:id="5376" w:name="_Toc233357941"/>
      <w:bookmarkStart w:id="5377" w:name="_Toc233368622"/>
      <w:bookmarkStart w:id="5378" w:name="_Toc233370752"/>
      <w:bookmarkStart w:id="5379" w:name="_Toc2167752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151</w:t>
      </w:r>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r w:rsidR="00557E71" w:rsidRPr="007D7680">
        <w:rPr>
          <w:rFonts w:ascii="Times New Roman" w:eastAsia="MS Mincho" w:hAnsi="Times New Roman"/>
          <w:b/>
          <w:color w:val="008000"/>
          <w:sz w:val="16"/>
          <w:szCs w:val="16"/>
        </w:rPr>
        <w:br/>
      </w:r>
      <w:r w:rsidR="000F1416" w:rsidRPr="007D7680">
        <w:rPr>
          <w:rFonts w:ascii="Times New Roman" w:hAnsi="Times New Roman"/>
          <w:i/>
          <w:sz w:val="16"/>
          <w:szCs w:val="16"/>
        </w:rPr>
        <w:t>zrušen</w:t>
      </w:r>
      <w:bookmarkEnd w:id="5379"/>
    </w:p>
    <w:p w14:paraId="75AE05F6" w14:textId="77777777" w:rsidR="00175989" w:rsidRPr="007D7680" w:rsidRDefault="00FE0AA5" w:rsidP="00175989">
      <w:pPr>
        <w:pStyle w:val="Prosttext"/>
        <w:keepNext/>
        <w:spacing w:before="60"/>
        <w:jc w:val="center"/>
        <w:outlineLvl w:val="4"/>
        <w:rPr>
          <w:rFonts w:ascii="Times New Roman" w:eastAsia="MS Mincho" w:hAnsi="Times New Roman"/>
          <w:b/>
          <w:color w:val="008000"/>
          <w:sz w:val="16"/>
          <w:szCs w:val="16"/>
        </w:rPr>
      </w:pPr>
      <w:bookmarkStart w:id="5380" w:name="_Toc233193334"/>
      <w:bookmarkStart w:id="5381" w:name="_Toc221856917"/>
      <w:bookmarkStart w:id="5382" w:name="_Toc233209932"/>
      <w:bookmarkStart w:id="5383" w:name="_Toc233283751"/>
      <w:bookmarkStart w:id="5384" w:name="_Toc233286554"/>
      <w:bookmarkStart w:id="5385" w:name="_Toc233289516"/>
      <w:bookmarkStart w:id="5386" w:name="_Toc233292624"/>
      <w:bookmarkStart w:id="5387" w:name="_Toc233293293"/>
      <w:bookmarkStart w:id="5388" w:name="_Toc233199360"/>
      <w:bookmarkStart w:id="5389" w:name="_Toc233213528"/>
      <w:bookmarkStart w:id="5390" w:name="_Toc233216586"/>
      <w:bookmarkStart w:id="5391" w:name="_Toc213959947"/>
      <w:bookmarkStart w:id="5392" w:name="_Toc233301394"/>
      <w:bookmarkStart w:id="5393" w:name="_Toc233302726"/>
      <w:bookmarkStart w:id="5394" w:name="_Toc233308001"/>
      <w:bookmarkStart w:id="5395" w:name="_Toc233313569"/>
      <w:bookmarkStart w:id="5396" w:name="_Toc233315872"/>
      <w:bookmarkStart w:id="5397" w:name="_Toc233342748"/>
      <w:bookmarkStart w:id="5398" w:name="_Toc233343414"/>
      <w:bookmarkStart w:id="5399" w:name="_Toc233344767"/>
      <w:bookmarkStart w:id="5400" w:name="_Toc233355252"/>
      <w:bookmarkStart w:id="5401" w:name="_Toc233357942"/>
      <w:bookmarkStart w:id="5402" w:name="_Toc233368623"/>
      <w:bookmarkStart w:id="5403" w:name="_Toc233370753"/>
      <w:bookmarkStart w:id="5404" w:name="_Toc2167752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152</w:t>
      </w:r>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p>
    <w:p w14:paraId="3027A761" w14:textId="77777777" w:rsidR="000F1416" w:rsidRPr="007D7680" w:rsidRDefault="004609A0" w:rsidP="00AA47FF">
      <w:pPr>
        <w:pStyle w:val="Zkladntext"/>
        <w:ind w:firstLine="357"/>
        <w:rPr>
          <w:sz w:val="16"/>
          <w:szCs w:val="16"/>
        </w:rPr>
      </w:pPr>
      <w:r w:rsidRPr="007D7680">
        <w:rPr>
          <w:sz w:val="16"/>
          <w:szCs w:val="16"/>
        </w:rPr>
        <w:t>U </w:t>
      </w:r>
      <w:r w:rsidR="000F1416" w:rsidRPr="007D7680">
        <w:rPr>
          <w:sz w:val="16"/>
          <w:szCs w:val="16"/>
        </w:rPr>
        <w:t>vrchních soudů se vede</w:t>
      </w:r>
    </w:p>
    <w:p w14:paraId="7C4CF533" w14:textId="77777777" w:rsidR="000F1416" w:rsidRPr="007D7680" w:rsidRDefault="000F1416" w:rsidP="00F07F8A">
      <w:pPr>
        <w:pStyle w:val="Zkladntext"/>
        <w:numPr>
          <w:ilvl w:val="0"/>
          <w:numId w:val="232"/>
        </w:numPr>
        <w:ind w:left="358" w:hanging="74"/>
        <w:rPr>
          <w:sz w:val="16"/>
          <w:szCs w:val="16"/>
        </w:rPr>
      </w:pPr>
      <w:r w:rsidRPr="007D7680">
        <w:rPr>
          <w:sz w:val="16"/>
          <w:szCs w:val="16"/>
        </w:rPr>
        <w:t>samostatný rejstřík Co, kde se zapisují odvolání proti rozhodnutím krajských soudů ve věcech občanskoprávních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2F6791E0" w14:textId="77777777" w:rsidR="000F1416" w:rsidRPr="007D7680" w:rsidRDefault="000F1416" w:rsidP="00F07F8A">
      <w:pPr>
        <w:pStyle w:val="Zkladntext"/>
        <w:numPr>
          <w:ilvl w:val="0"/>
          <w:numId w:val="232"/>
        </w:numPr>
        <w:rPr>
          <w:sz w:val="16"/>
          <w:szCs w:val="16"/>
        </w:rPr>
      </w:pPr>
      <w:r w:rsidRPr="007D7680">
        <w:rPr>
          <w:sz w:val="16"/>
          <w:szCs w:val="16"/>
        </w:rPr>
        <w:t>samostatný rejstřík Cmo, kde se zapisují odvolání proti rozhodnutím krajských soudů</w:t>
      </w:r>
      <w:r w:rsidR="00647D27" w:rsidRPr="007D7680">
        <w:rPr>
          <w:sz w:val="16"/>
          <w:szCs w:val="16"/>
        </w:rPr>
        <w:t xml:space="preserve"> </w:t>
      </w:r>
      <w:r w:rsidR="00E9376B" w:rsidRPr="007D7680">
        <w:rPr>
          <w:sz w:val="16"/>
          <w:szCs w:val="16"/>
        </w:rPr>
        <w:t>ve věcech týkajících se vztahů mezi podnikateli vyplývajících</w:t>
      </w:r>
      <w:r w:rsidR="00581133" w:rsidRPr="007D7680">
        <w:rPr>
          <w:sz w:val="16"/>
          <w:szCs w:val="16"/>
        </w:rPr>
        <w:t xml:space="preserve"> z </w:t>
      </w:r>
      <w:r w:rsidR="00E9376B" w:rsidRPr="007D7680">
        <w:rPr>
          <w:sz w:val="16"/>
          <w:szCs w:val="16"/>
        </w:rPr>
        <w:t>podnikatelské činnosti</w:t>
      </w:r>
      <w:r w:rsidRPr="007D7680">
        <w:rPr>
          <w:sz w:val="16"/>
          <w:szCs w:val="16"/>
        </w:rPr>
        <w:t>, jeden samostatný rejstřík Ko, kde se zapisují odvolání proti rozhodnutím krajských soudů</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w:t>
      </w:r>
      <w:r w:rsidR="004609A0" w:rsidRPr="007D7680">
        <w:rPr>
          <w:sz w:val="16"/>
          <w:szCs w:val="16"/>
        </w:rPr>
        <w:t xml:space="preserve"> a </w:t>
      </w:r>
      <w:r w:rsidRPr="007D7680">
        <w:rPr>
          <w:sz w:val="16"/>
          <w:szCs w:val="16"/>
        </w:rPr>
        <w:t>dále</w:t>
      </w:r>
    </w:p>
    <w:p w14:paraId="33540B07" w14:textId="77777777" w:rsidR="000F1416" w:rsidRPr="007D7680" w:rsidRDefault="000F1416" w:rsidP="00F07F8A">
      <w:pPr>
        <w:pStyle w:val="Zkladntext"/>
        <w:numPr>
          <w:ilvl w:val="0"/>
          <w:numId w:val="232"/>
        </w:numPr>
        <w:rPr>
          <w:sz w:val="16"/>
          <w:szCs w:val="16"/>
        </w:rPr>
      </w:pPr>
      <w:r w:rsidRPr="007D7680">
        <w:rPr>
          <w:sz w:val="16"/>
          <w:szCs w:val="16"/>
        </w:rPr>
        <w:t>seznam senátních značek</w:t>
      </w:r>
    </w:p>
    <w:p w14:paraId="3A37DE6A" w14:textId="77777777" w:rsidR="000F1416" w:rsidRPr="007D7680" w:rsidRDefault="000F1416" w:rsidP="00F07F8A">
      <w:pPr>
        <w:pStyle w:val="Zkladntext"/>
        <w:numPr>
          <w:ilvl w:val="0"/>
          <w:numId w:val="233"/>
        </w:numPr>
        <w:tabs>
          <w:tab w:val="left" w:pos="709"/>
        </w:tabs>
        <w:ind w:left="709" w:hanging="357"/>
        <w:rPr>
          <w:sz w:val="16"/>
          <w:szCs w:val="16"/>
        </w:rPr>
      </w:pPr>
      <w:r w:rsidRPr="007D7680">
        <w:rPr>
          <w:sz w:val="16"/>
          <w:szCs w:val="16"/>
        </w:rPr>
        <w:t>k rejstříku INS, kde se zapisují odvolání proti rozhodnutím krajských soudů</w:t>
      </w:r>
      <w:r w:rsidR="009709AD" w:rsidRPr="007D7680">
        <w:rPr>
          <w:sz w:val="16"/>
          <w:szCs w:val="16"/>
        </w:rPr>
        <w:t xml:space="preserve"> v </w:t>
      </w:r>
      <w:r w:rsidRPr="007D7680">
        <w:rPr>
          <w:sz w:val="16"/>
          <w:szCs w:val="16"/>
        </w:rPr>
        <w:t>insolvenčním řízení</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insolvenčním řízení, a</w:t>
      </w:r>
    </w:p>
    <w:p w14:paraId="0C5C5E4E" w14:textId="77777777" w:rsidR="000F1416" w:rsidRPr="007D7680" w:rsidRDefault="000F1416" w:rsidP="00F07F8A">
      <w:pPr>
        <w:pStyle w:val="Zkladntext"/>
        <w:numPr>
          <w:ilvl w:val="0"/>
          <w:numId w:val="233"/>
        </w:numPr>
        <w:tabs>
          <w:tab w:val="left" w:pos="709"/>
        </w:tabs>
        <w:ind w:left="709"/>
        <w:rPr>
          <w:sz w:val="16"/>
          <w:szCs w:val="16"/>
        </w:rPr>
      </w:pPr>
      <w:r w:rsidRPr="007D7680">
        <w:rPr>
          <w:sz w:val="16"/>
          <w:szCs w:val="16"/>
        </w:rPr>
        <w:t>k rejstříku ICm, kde se zapisují odvolání proti rozhodnutím krajských soudů</w:t>
      </w:r>
      <w:r w:rsidR="009709AD" w:rsidRPr="007D7680">
        <w:rPr>
          <w:sz w:val="16"/>
          <w:szCs w:val="16"/>
        </w:rPr>
        <w:t xml:space="preserve"> v </w:t>
      </w:r>
      <w:r w:rsidRPr="007D7680">
        <w:rPr>
          <w:sz w:val="16"/>
          <w:szCs w:val="16"/>
        </w:rPr>
        <w:t>incidenčních sporech</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rámci incidenčního sporu.</w:t>
      </w:r>
    </w:p>
    <w:p w14:paraId="4E9A88FD"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405" w:name="_Toc233193335"/>
      <w:bookmarkStart w:id="5406" w:name="_Toc221856918"/>
      <w:bookmarkStart w:id="5407" w:name="_Toc233209933"/>
      <w:bookmarkStart w:id="5408" w:name="_Toc233283752"/>
      <w:bookmarkStart w:id="5409" w:name="_Toc233286555"/>
      <w:bookmarkStart w:id="5410" w:name="_Toc233289517"/>
      <w:bookmarkStart w:id="5411" w:name="_Toc233292625"/>
      <w:bookmarkStart w:id="5412" w:name="_Toc233293294"/>
      <w:bookmarkStart w:id="5413" w:name="_Toc233199361"/>
      <w:bookmarkStart w:id="5414" w:name="_Toc233213529"/>
      <w:bookmarkStart w:id="5415" w:name="_Toc233216587"/>
      <w:bookmarkStart w:id="5416" w:name="_Toc213959948"/>
      <w:bookmarkStart w:id="5417" w:name="_Toc233301395"/>
      <w:bookmarkStart w:id="5418" w:name="_Toc233302727"/>
      <w:bookmarkStart w:id="5419" w:name="_Toc233308002"/>
      <w:bookmarkStart w:id="5420" w:name="_Toc233313570"/>
      <w:bookmarkStart w:id="5421" w:name="_Toc233315873"/>
      <w:bookmarkStart w:id="5422" w:name="_Toc233342749"/>
      <w:bookmarkStart w:id="5423" w:name="_Toc233343415"/>
      <w:bookmarkStart w:id="5424" w:name="_Toc233344768"/>
      <w:bookmarkStart w:id="5425" w:name="_Toc233355253"/>
      <w:bookmarkStart w:id="5426" w:name="_Toc233357943"/>
      <w:bookmarkStart w:id="5427" w:name="_Toc233368624"/>
      <w:bookmarkStart w:id="5428" w:name="_Toc233370754"/>
      <w:bookmarkStart w:id="5429" w:name="_Toc216775280"/>
      <w:r w:rsidRPr="007D7680">
        <w:rPr>
          <w:rFonts w:ascii="Times New Roman" w:eastAsia="MS Mincho" w:hAnsi="Times New Roman"/>
          <w:b/>
          <w:color w:val="008000"/>
          <w:sz w:val="16"/>
          <w:szCs w:val="16"/>
        </w:rPr>
        <w:t>Zapisování do rejstříku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úkony souvisící</w:t>
      </w:r>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p>
    <w:p w14:paraId="198623A9" w14:textId="77777777" w:rsidR="000F1416" w:rsidRPr="007D7680" w:rsidRDefault="00FE0AA5" w:rsidP="002B2441">
      <w:pPr>
        <w:pStyle w:val="Prosttext"/>
        <w:keepNext/>
        <w:spacing w:before="60"/>
        <w:jc w:val="center"/>
        <w:outlineLvl w:val="4"/>
        <w:rPr>
          <w:rFonts w:ascii="Times New Roman" w:eastAsia="MS Mincho" w:hAnsi="Times New Roman"/>
          <w:b/>
          <w:color w:val="008000"/>
          <w:sz w:val="16"/>
          <w:szCs w:val="16"/>
        </w:rPr>
      </w:pPr>
      <w:bookmarkStart w:id="5430" w:name="_Toc233193336"/>
      <w:bookmarkStart w:id="5431" w:name="_Toc221856919"/>
      <w:bookmarkStart w:id="5432" w:name="_Toc233209934"/>
      <w:bookmarkStart w:id="5433" w:name="_Toc233283753"/>
      <w:bookmarkStart w:id="5434" w:name="_Toc233286556"/>
      <w:bookmarkStart w:id="5435" w:name="_Toc233289518"/>
      <w:bookmarkStart w:id="5436" w:name="_Toc233292626"/>
      <w:bookmarkStart w:id="5437" w:name="_Toc233293295"/>
      <w:bookmarkStart w:id="5438" w:name="_Toc233199362"/>
      <w:bookmarkStart w:id="5439" w:name="_Toc233213530"/>
      <w:bookmarkStart w:id="5440" w:name="_Toc233216588"/>
      <w:bookmarkStart w:id="5441" w:name="_Toc213959949"/>
      <w:bookmarkStart w:id="5442" w:name="_Toc233301396"/>
      <w:bookmarkStart w:id="5443" w:name="_Toc233302728"/>
      <w:bookmarkStart w:id="5444" w:name="_Toc233308003"/>
      <w:bookmarkStart w:id="5445" w:name="_Toc233313571"/>
      <w:bookmarkStart w:id="5446" w:name="_Toc233315874"/>
      <w:bookmarkStart w:id="5447" w:name="_Toc233342750"/>
      <w:bookmarkStart w:id="5448" w:name="_Toc233343416"/>
      <w:bookmarkStart w:id="5449" w:name="_Toc233344769"/>
      <w:bookmarkStart w:id="5450" w:name="_Toc233355254"/>
      <w:bookmarkStart w:id="5451" w:name="_Toc233357944"/>
      <w:bookmarkStart w:id="5452" w:name="_Toc233368625"/>
      <w:bookmarkStart w:id="5453" w:name="_Toc233370755"/>
      <w:bookmarkStart w:id="5454" w:name="_Toc2167752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Zápis nové věci do rejstříku</w:t>
      </w:r>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p>
    <w:p w14:paraId="4A12C464" w14:textId="77777777" w:rsidR="000F1416" w:rsidRPr="007D7680" w:rsidRDefault="004609A0" w:rsidP="00F07F8A">
      <w:pPr>
        <w:pStyle w:val="Zkladntext"/>
        <w:numPr>
          <w:ilvl w:val="0"/>
          <w:numId w:val="348"/>
        </w:numPr>
        <w:tabs>
          <w:tab w:val="clear" w:pos="643"/>
          <w:tab w:val="num" w:pos="714"/>
        </w:tabs>
        <w:rPr>
          <w:sz w:val="16"/>
          <w:szCs w:val="16"/>
        </w:rPr>
      </w:pPr>
      <w:r w:rsidRPr="007D7680">
        <w:rPr>
          <w:sz w:val="16"/>
          <w:szCs w:val="16"/>
        </w:rPr>
        <w:t>U </w:t>
      </w:r>
      <w:r w:rsidR="000F1416" w:rsidRPr="007D7680">
        <w:rPr>
          <w:sz w:val="16"/>
          <w:szCs w:val="16"/>
        </w:rPr>
        <w:t>každého podání, kterým se dává podnět</w:t>
      </w:r>
      <w:r w:rsidR="00581133" w:rsidRPr="007D7680">
        <w:rPr>
          <w:sz w:val="16"/>
          <w:szCs w:val="16"/>
        </w:rPr>
        <w:t xml:space="preserve"> k </w:t>
      </w:r>
      <w:r w:rsidR="000F1416" w:rsidRPr="007D7680">
        <w:rPr>
          <w:sz w:val="16"/>
          <w:szCs w:val="16"/>
        </w:rPr>
        <w:t>zahájení řízení (úvodní podání), se před vlastním zápisem do příslušného rejstříku provede lustrace (</w:t>
      </w:r>
      <w:r w:rsidR="00FE0AA5" w:rsidRPr="007D7680">
        <w:rPr>
          <w:sz w:val="16"/>
          <w:szCs w:val="16"/>
        </w:rPr>
        <w:t>§ </w:t>
      </w:r>
      <w:r w:rsidR="000F1416" w:rsidRPr="007D7680">
        <w:rPr>
          <w:sz w:val="16"/>
          <w:szCs w:val="16"/>
        </w:rPr>
        <w:t>153a).</w:t>
      </w:r>
    </w:p>
    <w:p w14:paraId="4D04FA6F"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Návrhy na předběžná opatření ve věcech ochrany proti domácímu násilí</w:t>
      </w:r>
      <w:r w:rsidR="004609A0" w:rsidRPr="007D7680">
        <w:rPr>
          <w:sz w:val="16"/>
          <w:szCs w:val="16"/>
        </w:rPr>
        <w:t xml:space="preserve"> a </w:t>
      </w:r>
      <w:r w:rsidRPr="007D7680">
        <w:rPr>
          <w:sz w:val="16"/>
          <w:szCs w:val="16"/>
        </w:rPr>
        <w:t>předběžná opatření upravující poměry dítěte se zapisují do zvláštních oddílů rejstříků Nc.</w:t>
      </w:r>
    </w:p>
    <w:p w14:paraId="53084073"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navrácení nezletilého dítěte ve věcech mezinárodních únosů dětí se zapisují do zvláštního oddílu rejstříku Nc.</w:t>
      </w:r>
    </w:p>
    <w:p w14:paraId="7E9D6A98"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Vyrozumění insolvenčního soudu podle insolvenčního zákona</w:t>
      </w:r>
      <w:r w:rsidR="00581133" w:rsidRPr="007D7680">
        <w:rPr>
          <w:sz w:val="16"/>
          <w:szCs w:val="16"/>
        </w:rPr>
        <w:t xml:space="preserve"> o </w:t>
      </w:r>
      <w:r w:rsidRPr="007D7680">
        <w:rPr>
          <w:sz w:val="16"/>
          <w:szCs w:val="16"/>
        </w:rPr>
        <w:t>skutečnostech důležitých pro řízení se zapisují do zvláštního oddílu rejstříku Nc.</w:t>
      </w:r>
    </w:p>
    <w:p w14:paraId="780F3BDB"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Došlé úřední záznamy</w:t>
      </w:r>
      <w:r w:rsidR="00581133" w:rsidRPr="007D7680">
        <w:rPr>
          <w:sz w:val="16"/>
          <w:szCs w:val="16"/>
        </w:rPr>
        <w:t xml:space="preserve"> o </w:t>
      </w:r>
      <w:r w:rsidRPr="007D7680">
        <w:rPr>
          <w:sz w:val="16"/>
          <w:szCs w:val="16"/>
        </w:rPr>
        <w:t xml:space="preserve">vykázání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 xml:space="preserve">3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se zapisují do zvláštního oddílu rejstříku Nc.</w:t>
      </w:r>
    </w:p>
    <w:p w14:paraId="7B783D76" w14:textId="01A6BBF3"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 xml:space="preserve">Návrhy správců daně na provedení rozvrhového řízení podle </w:t>
      </w:r>
      <w:r w:rsidR="00FE0AA5" w:rsidRPr="007D7680">
        <w:rPr>
          <w:sz w:val="16"/>
          <w:szCs w:val="16"/>
        </w:rPr>
        <w:t>§ </w:t>
      </w:r>
      <w:r w:rsidRPr="007D7680">
        <w:rPr>
          <w:sz w:val="16"/>
          <w:szCs w:val="16"/>
        </w:rPr>
        <w:t xml:space="preserve">274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(rozhodování</w:t>
      </w:r>
      <w:r w:rsidR="00581133" w:rsidRPr="007D7680">
        <w:rPr>
          <w:sz w:val="16"/>
          <w:szCs w:val="16"/>
        </w:rPr>
        <w:t xml:space="preserve"> o </w:t>
      </w:r>
      <w:r w:rsidRPr="007D7680">
        <w:rPr>
          <w:sz w:val="16"/>
          <w:szCs w:val="16"/>
        </w:rPr>
        <w:t>výtěžku dražby</w:t>
      </w:r>
      <w:r w:rsidR="00581133" w:rsidRPr="007D7680">
        <w:rPr>
          <w:sz w:val="16"/>
          <w:szCs w:val="16"/>
        </w:rPr>
        <w:t xml:space="preserve"> z </w:t>
      </w:r>
      <w:r w:rsidRPr="007D7680">
        <w:rPr>
          <w:sz w:val="16"/>
          <w:szCs w:val="16"/>
        </w:rPr>
        <w:t>daňové exekuce) se zapisují do</w:t>
      </w:r>
      <w:r w:rsidR="00AA1270">
        <w:rPr>
          <w:sz w:val="16"/>
          <w:szCs w:val="16"/>
        </w:rPr>
        <w:t> </w:t>
      </w:r>
      <w:r w:rsidRPr="007D7680">
        <w:rPr>
          <w:sz w:val="16"/>
          <w:szCs w:val="16"/>
        </w:rPr>
        <w:t>zvláštního oddílu rejstříku Nc.</w:t>
      </w:r>
    </w:p>
    <w:p w14:paraId="4EDAD047" w14:textId="5EBBD7C4"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Žádost oprávněného o</w:t>
      </w:r>
      <w:r w:rsidR="00AA47FF" w:rsidRPr="007D7680">
        <w:rPr>
          <w:sz w:val="16"/>
          <w:szCs w:val="16"/>
        </w:rPr>
        <w:t> </w:t>
      </w:r>
      <w:r w:rsidRPr="007D7680">
        <w:rPr>
          <w:sz w:val="16"/>
          <w:szCs w:val="16"/>
        </w:rPr>
        <w:t>potvrzení soudního rozhodnutí nebo soudního smíru jako evropského exekučního titulu nebo částečného evropského exekučního titulu (včetně případných oprav či zrušení potvrzení evropského exekučního titulu nebo částečného evropského exekučního titulu) soud nově nezapisuje a</w:t>
      </w:r>
      <w:r w:rsidR="00AA47FF" w:rsidRPr="007D7680">
        <w:rPr>
          <w:sz w:val="16"/>
          <w:szCs w:val="16"/>
        </w:rPr>
        <w:t> </w:t>
      </w:r>
      <w:r w:rsidRPr="007D7680">
        <w:rPr>
          <w:sz w:val="16"/>
          <w:szCs w:val="16"/>
        </w:rPr>
        <w:t>vyřídí ji ve spise, v němž bylo soudní rozhodnutí vydáno nebo smír či dohoda schváleny.</w:t>
      </w:r>
      <w:r w:rsidR="002014C1">
        <w:rPr>
          <w:sz w:val="16"/>
          <w:szCs w:val="16"/>
        </w:rPr>
        <w:t xml:space="preserve"> </w:t>
      </w:r>
      <w:r w:rsidR="002014C1" w:rsidRPr="00F92F59">
        <w:rPr>
          <w:bCs/>
          <w:sz w:val="16"/>
          <w:szCs w:val="16"/>
        </w:rPr>
        <w:t>Obdobně soud postupuje ve vztahu k dalším osvědčením obdobného typu podle přímo použitelných předpisů Evropské unie</w:t>
      </w:r>
      <w:hyperlink w:anchor="Poz138" w:history="1">
        <w:r w:rsidR="002014C1" w:rsidRPr="00F92F59">
          <w:rPr>
            <w:rStyle w:val="Hypertextovodkaz"/>
            <w:sz w:val="16"/>
            <w:szCs w:val="16"/>
            <w:vertAlign w:val="superscript"/>
          </w:rPr>
          <w:t>138)</w:t>
        </w:r>
      </w:hyperlink>
      <w:r w:rsidR="002014C1" w:rsidRPr="00F92F59">
        <w:rPr>
          <w:bCs/>
          <w:sz w:val="16"/>
          <w:szCs w:val="16"/>
        </w:rPr>
        <w:t>.</w:t>
      </w:r>
    </w:p>
    <w:p w14:paraId="3B7509BC" w14:textId="56ECCC91"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Žádost o</w:t>
      </w:r>
      <w:r w:rsidR="00AA47FF" w:rsidRPr="007D7680">
        <w:rPr>
          <w:sz w:val="16"/>
          <w:szCs w:val="16"/>
        </w:rPr>
        <w:t> </w:t>
      </w:r>
      <w:r w:rsidRPr="007D7680">
        <w:rPr>
          <w:sz w:val="16"/>
          <w:szCs w:val="16"/>
        </w:rPr>
        <w:t xml:space="preserve">potvrzení veřejné listiny nevydané soudem </w:t>
      </w:r>
      <w:r w:rsidR="00831B11" w:rsidRPr="00F92F59">
        <w:rPr>
          <w:bCs/>
          <w:sz w:val="16"/>
          <w:szCs w:val="16"/>
        </w:rPr>
        <w:t>nebo vydané soudem v elektronickém rozkazním řízení</w:t>
      </w:r>
      <w:r w:rsidR="00831B11" w:rsidRPr="00831B11">
        <w:rPr>
          <w:sz w:val="16"/>
          <w:szCs w:val="16"/>
        </w:rPr>
        <w:t xml:space="preserve"> </w:t>
      </w:r>
      <w:r w:rsidRPr="007D7680">
        <w:rPr>
          <w:sz w:val="16"/>
          <w:szCs w:val="16"/>
        </w:rPr>
        <w:t>jako evropského exekučního titulu nebo</w:t>
      </w:r>
      <w:r w:rsidR="00F92F59">
        <w:rPr>
          <w:sz w:val="16"/>
          <w:szCs w:val="16"/>
        </w:rPr>
        <w:t> </w:t>
      </w:r>
      <w:r w:rsidRPr="007D7680">
        <w:rPr>
          <w:sz w:val="16"/>
          <w:szCs w:val="16"/>
        </w:rPr>
        <w:t>částečného evropského exekučního titulu zapíše soud do zvláštního oddílu rejstříku Nc. Požádá-li oprávněný o</w:t>
      </w:r>
      <w:r w:rsidR="00AA47FF" w:rsidRPr="007D7680">
        <w:rPr>
          <w:sz w:val="16"/>
          <w:szCs w:val="16"/>
        </w:rPr>
        <w:t> </w:t>
      </w:r>
      <w:r w:rsidRPr="007D7680">
        <w:rPr>
          <w:sz w:val="16"/>
          <w:szCs w:val="16"/>
        </w:rPr>
        <w:t>opravu či zrušení potvrzení evropského exekučního titulu nebo částečného evropského exekučního titulu, které soud vydal ve věci Nc, vyřídí soud takovou žádost pod spisovou značkou, pod</w:t>
      </w:r>
      <w:r w:rsidR="00831B11">
        <w:rPr>
          <w:sz w:val="16"/>
          <w:szCs w:val="16"/>
        </w:rPr>
        <w:t> </w:t>
      </w:r>
      <w:r w:rsidRPr="007D7680">
        <w:rPr>
          <w:sz w:val="16"/>
          <w:szCs w:val="16"/>
        </w:rPr>
        <w:t>kterou</w:t>
      </w:r>
      <w:r w:rsidR="00831B11">
        <w:rPr>
          <w:sz w:val="16"/>
          <w:szCs w:val="16"/>
        </w:rPr>
        <w:t> </w:t>
      </w:r>
      <w:r w:rsidRPr="007D7680">
        <w:rPr>
          <w:sz w:val="16"/>
          <w:szCs w:val="16"/>
        </w:rPr>
        <w:t>bylo</w:t>
      </w:r>
      <w:r w:rsidR="00831B11">
        <w:rPr>
          <w:sz w:val="16"/>
          <w:szCs w:val="16"/>
        </w:rPr>
        <w:t> </w:t>
      </w:r>
      <w:r w:rsidRPr="007D7680">
        <w:rPr>
          <w:sz w:val="16"/>
          <w:szCs w:val="16"/>
        </w:rPr>
        <w:t>potvrzení evropského exekučního titulu nebo částečného evropského exekučního titulu vydáno.</w:t>
      </w:r>
      <w:r w:rsidR="002014C1">
        <w:rPr>
          <w:sz w:val="16"/>
          <w:szCs w:val="16"/>
        </w:rPr>
        <w:t xml:space="preserve"> </w:t>
      </w:r>
      <w:r w:rsidR="002014C1" w:rsidRPr="00F92F59">
        <w:rPr>
          <w:bCs/>
          <w:sz w:val="16"/>
          <w:szCs w:val="16"/>
        </w:rPr>
        <w:t>Obdobně soud postupuje ve vztahu k dalším osvědčením obdobného typu podle přímo použitelných předpisů Evropské unie</w:t>
      </w:r>
      <w:hyperlink w:anchor="Poz138" w:history="1">
        <w:r w:rsidR="002014C1" w:rsidRPr="00F92F59">
          <w:rPr>
            <w:rStyle w:val="Hypertextovodkaz"/>
            <w:sz w:val="16"/>
            <w:szCs w:val="16"/>
            <w:vertAlign w:val="superscript"/>
          </w:rPr>
          <w:t>138)</w:t>
        </w:r>
      </w:hyperlink>
      <w:r w:rsidR="002014C1" w:rsidRPr="00F92F59">
        <w:rPr>
          <w:bCs/>
          <w:sz w:val="16"/>
          <w:szCs w:val="16"/>
        </w:rPr>
        <w:t>.</w:t>
      </w:r>
    </w:p>
    <w:p w14:paraId="14035840" w14:textId="77777777" w:rsidR="000F1416" w:rsidRPr="007D7680" w:rsidRDefault="000F1416" w:rsidP="00F07F8A">
      <w:pPr>
        <w:pStyle w:val="Zkladntext"/>
        <w:numPr>
          <w:ilvl w:val="0"/>
          <w:numId w:val="348"/>
        </w:numPr>
        <w:tabs>
          <w:tab w:val="clear" w:pos="643"/>
          <w:tab w:val="num" w:pos="714"/>
        </w:tabs>
        <w:rPr>
          <w:sz w:val="16"/>
          <w:szCs w:val="16"/>
        </w:rPr>
      </w:pPr>
      <w:r w:rsidRPr="007D7680">
        <w:rPr>
          <w:sz w:val="16"/>
          <w:szCs w:val="16"/>
        </w:rPr>
        <w:t xml:space="preserve">Podněty dle zák. </w:t>
      </w:r>
      <w:r w:rsidR="00FE0AA5" w:rsidRPr="007D7680">
        <w:rPr>
          <w:sz w:val="16"/>
          <w:szCs w:val="16"/>
        </w:rPr>
        <w:t>č. </w:t>
      </w:r>
      <w:r w:rsidRPr="007D7680">
        <w:rPr>
          <w:sz w:val="16"/>
          <w:szCs w:val="16"/>
        </w:rPr>
        <w:t>372/2011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podmínkách jejich poskytování (zákon</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dle</w:t>
      </w:r>
      <w:r w:rsidR="0085508C">
        <w:rPr>
          <w:sz w:val="16"/>
          <w:szCs w:val="16"/>
        </w:rPr>
        <w:t> </w:t>
      </w:r>
      <w:r w:rsidRPr="007D7680">
        <w:rPr>
          <w:sz w:val="16"/>
          <w:szCs w:val="16"/>
        </w:rPr>
        <w:t>zák.</w:t>
      </w:r>
      <w:r w:rsidR="0085508C">
        <w:rPr>
          <w:sz w:val="16"/>
          <w:szCs w:val="16"/>
        </w:rPr>
        <w:t>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se zapisují do</w:t>
      </w:r>
      <w:r w:rsidR="0085508C">
        <w:rPr>
          <w:sz w:val="16"/>
          <w:szCs w:val="16"/>
        </w:rPr>
        <w:t> </w:t>
      </w:r>
      <w:r w:rsidRPr="007D7680">
        <w:rPr>
          <w:sz w:val="16"/>
          <w:szCs w:val="16"/>
        </w:rPr>
        <w:t xml:space="preserve">zvláštního oddílu rejstříku Nc (Příloha </w:t>
      </w:r>
      <w:r w:rsidR="00FE0AA5" w:rsidRPr="007D7680">
        <w:rPr>
          <w:sz w:val="16"/>
          <w:szCs w:val="16"/>
        </w:rPr>
        <w:t>č. </w:t>
      </w:r>
      <w:r w:rsidRPr="007D7680">
        <w:rPr>
          <w:sz w:val="16"/>
          <w:szCs w:val="16"/>
        </w:rPr>
        <w:t>1, bod</w:t>
      </w:r>
      <w:r w:rsidR="00AA47FF" w:rsidRPr="007D7680">
        <w:rPr>
          <w:sz w:val="16"/>
          <w:szCs w:val="16"/>
        </w:rPr>
        <w:t> </w:t>
      </w:r>
      <w:r w:rsidRPr="007D7680">
        <w:rPr>
          <w:sz w:val="16"/>
          <w:szCs w:val="16"/>
        </w:rPr>
        <w:t>5., oddíl</w:t>
      </w:r>
      <w:r w:rsidR="00AA47FF" w:rsidRPr="007D7680">
        <w:rPr>
          <w:sz w:val="16"/>
          <w:szCs w:val="16"/>
        </w:rPr>
        <w:t> </w:t>
      </w:r>
      <w:r w:rsidRPr="007D7680">
        <w:rPr>
          <w:sz w:val="16"/>
          <w:szCs w:val="16"/>
        </w:rPr>
        <w:t>V., odstavec druhý, bod</w:t>
      </w:r>
      <w:r w:rsidR="00AA47FF" w:rsidRPr="007D7680">
        <w:rPr>
          <w:sz w:val="16"/>
          <w:szCs w:val="16"/>
        </w:rPr>
        <w:t> </w:t>
      </w:r>
      <w:r w:rsidRPr="007D7680">
        <w:rPr>
          <w:sz w:val="16"/>
          <w:szCs w:val="16"/>
        </w:rPr>
        <w:t>32.)</w:t>
      </w:r>
      <w:r w:rsidR="004609A0" w:rsidRPr="007D7680">
        <w:rPr>
          <w:sz w:val="16"/>
          <w:szCs w:val="16"/>
        </w:rPr>
        <w:t xml:space="preserve"> a </w:t>
      </w:r>
      <w:r w:rsidRPr="007D7680">
        <w:rPr>
          <w:sz w:val="16"/>
          <w:szCs w:val="16"/>
        </w:rPr>
        <w:t>rovněž do seznamu věcí P</w:t>
      </w:r>
      <w:r w:rsidR="004609A0" w:rsidRPr="007D7680">
        <w:rPr>
          <w:sz w:val="16"/>
          <w:szCs w:val="16"/>
        </w:rPr>
        <w:t xml:space="preserve"> a </w:t>
      </w:r>
      <w:r w:rsidRPr="007D7680">
        <w:rPr>
          <w:sz w:val="16"/>
          <w:szCs w:val="16"/>
        </w:rPr>
        <w:t>Nc. To neplatí pro:</w:t>
      </w:r>
    </w:p>
    <w:p w14:paraId="5F5D58C1" w14:textId="77777777" w:rsidR="000F1416" w:rsidRPr="007D7680" w:rsidRDefault="007E620D" w:rsidP="00F07F8A">
      <w:pPr>
        <w:pStyle w:val="Zkladntext"/>
        <w:numPr>
          <w:ilvl w:val="0"/>
          <w:numId w:val="269"/>
        </w:numPr>
        <w:ind w:left="358" w:hanging="74"/>
        <w:rPr>
          <w:sz w:val="16"/>
          <w:szCs w:val="16"/>
        </w:rPr>
      </w:pPr>
      <w:r w:rsidRPr="007D7680">
        <w:rPr>
          <w:sz w:val="16"/>
          <w:szCs w:val="16"/>
        </w:rPr>
        <w:t xml:space="preserve">podněty dle ust. </w:t>
      </w:r>
      <w:r w:rsidR="00FE0AA5" w:rsidRPr="007D7680">
        <w:rPr>
          <w:sz w:val="16"/>
          <w:szCs w:val="16"/>
        </w:rPr>
        <w:t>§ </w:t>
      </w:r>
      <w:r w:rsidR="000F1416" w:rsidRPr="007D7680">
        <w:rPr>
          <w:sz w:val="16"/>
          <w:szCs w:val="16"/>
        </w:rPr>
        <w:t>40 zákona</w:t>
      </w:r>
      <w:r w:rsidR="00581133" w:rsidRPr="007D7680">
        <w:rPr>
          <w:sz w:val="16"/>
          <w:szCs w:val="16"/>
        </w:rPr>
        <w:t xml:space="preserve"> o </w:t>
      </w:r>
      <w:r w:rsidR="000F1416" w:rsidRPr="007D7680">
        <w:rPr>
          <w:sz w:val="16"/>
          <w:szCs w:val="16"/>
        </w:rPr>
        <w:t>zdravotních službách, které se zapisují do</w:t>
      </w:r>
      <w:r w:rsidR="0085508C">
        <w:rPr>
          <w:sz w:val="16"/>
          <w:szCs w:val="16"/>
        </w:rPr>
        <w:t> </w:t>
      </w:r>
      <w:r w:rsidR="000F1416" w:rsidRPr="007D7680">
        <w:rPr>
          <w:sz w:val="16"/>
          <w:szCs w:val="16"/>
        </w:rPr>
        <w:t>rejstříku L</w:t>
      </w:r>
      <w:r w:rsidRPr="007D7680">
        <w:rPr>
          <w:sz w:val="16"/>
          <w:szCs w:val="16"/>
        </w:rPr>
        <w:t>,</w:t>
      </w:r>
    </w:p>
    <w:p w14:paraId="1B22C539" w14:textId="24311423" w:rsidR="00175989" w:rsidRPr="007D7680" w:rsidRDefault="000F1416" w:rsidP="00F07F8A">
      <w:pPr>
        <w:pStyle w:val="Zkladntext"/>
        <w:numPr>
          <w:ilvl w:val="0"/>
          <w:numId w:val="269"/>
        </w:numPr>
        <w:rPr>
          <w:sz w:val="16"/>
          <w:szCs w:val="16"/>
        </w:rPr>
      </w:pPr>
      <w:r w:rsidRPr="007D7680">
        <w:rPr>
          <w:sz w:val="16"/>
          <w:szCs w:val="16"/>
        </w:rPr>
        <w:t>podněty dle uvedených zákonů, týkající se osob nezletilých</w:t>
      </w:r>
      <w:r w:rsidR="004609A0" w:rsidRPr="007D7680">
        <w:rPr>
          <w:sz w:val="16"/>
          <w:szCs w:val="16"/>
        </w:rPr>
        <w:t xml:space="preserve"> a </w:t>
      </w:r>
      <w:r w:rsidRPr="007D7680">
        <w:rPr>
          <w:sz w:val="16"/>
          <w:szCs w:val="16"/>
        </w:rPr>
        <w:t>osob</w:t>
      </w:r>
      <w:r w:rsidR="007119F9" w:rsidRPr="007D7680">
        <w:rPr>
          <w:sz w:val="16"/>
          <w:szCs w:val="16"/>
        </w:rPr>
        <w:t>,</w:t>
      </w:r>
      <w:r w:rsidRPr="007D7680">
        <w:rPr>
          <w:sz w:val="16"/>
          <w:szCs w:val="16"/>
        </w:rPr>
        <w:t xml:space="preserve"> </w:t>
      </w:r>
      <w:r w:rsidR="007119F9" w:rsidRPr="007D7680">
        <w:rPr>
          <w:sz w:val="16"/>
          <w:szCs w:val="16"/>
        </w:rPr>
        <w:t>jejichž svéprávnost byla omezena</w:t>
      </w:r>
      <w:r w:rsidRPr="007D7680">
        <w:rPr>
          <w:sz w:val="16"/>
          <w:szCs w:val="16"/>
        </w:rPr>
        <w:t>,</w:t>
      </w:r>
      <w:r w:rsidR="00581133" w:rsidRPr="007D7680">
        <w:rPr>
          <w:sz w:val="16"/>
          <w:szCs w:val="16"/>
        </w:rPr>
        <w:t xml:space="preserve"> o </w:t>
      </w:r>
      <w:r w:rsidRPr="007D7680">
        <w:rPr>
          <w:sz w:val="16"/>
          <w:szCs w:val="16"/>
        </w:rPr>
        <w:t>nichž je již</w:t>
      </w:r>
      <w:r w:rsidR="00581133" w:rsidRPr="007D7680">
        <w:rPr>
          <w:sz w:val="16"/>
          <w:szCs w:val="16"/>
        </w:rPr>
        <w:t xml:space="preserve"> u </w:t>
      </w:r>
      <w:r w:rsidRPr="007D7680">
        <w:rPr>
          <w:sz w:val="16"/>
          <w:szCs w:val="16"/>
        </w:rPr>
        <w:t>daného soudu veden spis „</w:t>
      </w:r>
      <w:r w:rsidRPr="007D7680">
        <w:rPr>
          <w:b/>
          <w:sz w:val="16"/>
          <w:szCs w:val="16"/>
        </w:rPr>
        <w:t>P</w:t>
      </w:r>
      <w:r w:rsidRPr="007D7680">
        <w:rPr>
          <w:sz w:val="16"/>
          <w:szCs w:val="16"/>
        </w:rPr>
        <w:t>“ (takový</w:t>
      </w:r>
      <w:r w:rsidR="00AA1270">
        <w:rPr>
          <w:sz w:val="16"/>
          <w:szCs w:val="16"/>
        </w:rPr>
        <w:t> </w:t>
      </w:r>
      <w:r w:rsidRPr="007D7680">
        <w:rPr>
          <w:sz w:val="16"/>
          <w:szCs w:val="16"/>
        </w:rPr>
        <w:t>návrh se zapíše do příslušného spisu „</w:t>
      </w:r>
      <w:r w:rsidRPr="007D7680">
        <w:rPr>
          <w:b/>
          <w:sz w:val="16"/>
          <w:szCs w:val="16"/>
        </w:rPr>
        <w:t>P</w:t>
      </w:r>
      <w:r w:rsidRPr="007D7680">
        <w:rPr>
          <w:sz w:val="16"/>
          <w:szCs w:val="16"/>
        </w:rPr>
        <w:t>“</w:t>
      </w:r>
      <w:r w:rsidR="004609A0" w:rsidRPr="007D7680">
        <w:rPr>
          <w:sz w:val="16"/>
          <w:szCs w:val="16"/>
        </w:rPr>
        <w:t xml:space="preserve"> a </w:t>
      </w:r>
      <w:r w:rsidRPr="007D7680">
        <w:rPr>
          <w:sz w:val="16"/>
          <w:szCs w:val="16"/>
        </w:rPr>
        <w:t>rovněž do</w:t>
      </w:r>
      <w:r w:rsidR="0085508C">
        <w:rPr>
          <w:sz w:val="16"/>
          <w:szCs w:val="16"/>
        </w:rPr>
        <w:t> </w:t>
      </w:r>
      <w:r w:rsidRPr="007D7680">
        <w:rPr>
          <w:sz w:val="16"/>
          <w:szCs w:val="16"/>
        </w:rPr>
        <w:t>seznamu věcí P</w:t>
      </w:r>
      <w:r w:rsidR="004609A0" w:rsidRPr="007D7680">
        <w:rPr>
          <w:sz w:val="16"/>
          <w:szCs w:val="16"/>
        </w:rPr>
        <w:t xml:space="preserve"> a </w:t>
      </w:r>
      <w:r w:rsidRPr="007D7680">
        <w:rPr>
          <w:sz w:val="16"/>
          <w:szCs w:val="16"/>
        </w:rPr>
        <w:t>Nc).</w:t>
      </w:r>
    </w:p>
    <w:p w14:paraId="1FF4DEC5" w14:textId="2F66E9BB"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Příchozí žádosti (návrhy) podle ZMJS, o</w:t>
      </w:r>
      <w:r w:rsidR="00AA47FF" w:rsidRPr="007D7680">
        <w:rPr>
          <w:sz w:val="16"/>
          <w:szCs w:val="16"/>
        </w:rPr>
        <w:t> </w:t>
      </w:r>
      <w:r w:rsidRPr="007D7680">
        <w:rPr>
          <w:sz w:val="16"/>
          <w:szCs w:val="16"/>
        </w:rPr>
        <w:t>nichž soud rozhoduje rozsudkem, se zapisují do rejstříku T (Tm). Příchozí žádosti (návrhy) podle ZMJS, o</w:t>
      </w:r>
      <w:r w:rsidR="00AA47FF" w:rsidRPr="007D7680">
        <w:rPr>
          <w:sz w:val="16"/>
          <w:szCs w:val="16"/>
        </w:rPr>
        <w:t> </w:t>
      </w:r>
      <w:r w:rsidRPr="007D7680">
        <w:rPr>
          <w:sz w:val="16"/>
          <w:szCs w:val="16"/>
        </w:rPr>
        <w:t>nichž soud rozhoduje jinak než rozsudkem, se zapisují do zvláštních oddílů rejstříku Nt (Ntm) s výjimkou věcí uvedených v</w:t>
      </w:r>
      <w:r w:rsidR="00AA47FF" w:rsidRPr="007D7680">
        <w:rPr>
          <w:sz w:val="16"/>
          <w:szCs w:val="16"/>
        </w:rPr>
        <w:t>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 Odchozí žádosti soudu podle ZMJS se evidují v seznamu odchozích žádostí o</w:t>
      </w:r>
      <w:r w:rsidR="00AA47FF" w:rsidRPr="007D7680">
        <w:rPr>
          <w:sz w:val="16"/>
          <w:szCs w:val="16"/>
        </w:rPr>
        <w:t> </w:t>
      </w:r>
      <w:r w:rsidRPr="007D7680">
        <w:rPr>
          <w:sz w:val="16"/>
          <w:szCs w:val="16"/>
        </w:rPr>
        <w:t>mezinárodní justiční spolupráci vedeném v příslušném informačním systému s výjimkou věcí, které</w:t>
      </w:r>
      <w:r w:rsidR="00AA1270">
        <w:rPr>
          <w:sz w:val="16"/>
          <w:szCs w:val="16"/>
        </w:rPr>
        <w:t> </w:t>
      </w:r>
      <w:r w:rsidRPr="007D7680">
        <w:rPr>
          <w:sz w:val="16"/>
          <w:szCs w:val="16"/>
        </w:rPr>
        <w:t>se evidují v seznamu zatykačů.</w:t>
      </w:r>
    </w:p>
    <w:p w14:paraId="1012F4D9" w14:textId="020E38DA"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Návrhy a</w:t>
      </w:r>
      <w:r w:rsidR="00AA47FF" w:rsidRPr="007D7680">
        <w:rPr>
          <w:sz w:val="16"/>
          <w:szCs w:val="16"/>
        </w:rPr>
        <w:t> </w:t>
      </w:r>
      <w:r w:rsidRPr="007D7680">
        <w:rPr>
          <w:sz w:val="16"/>
          <w:szCs w:val="16"/>
        </w:rPr>
        <w:t>žádosti dle přímo použitelného předpisu Evropské unie o</w:t>
      </w:r>
      <w:r w:rsidR="00AA47FF" w:rsidRPr="007D7680">
        <w:rPr>
          <w:sz w:val="16"/>
          <w:szCs w:val="16"/>
        </w:rPr>
        <w:t> </w:t>
      </w:r>
      <w:r w:rsidRPr="007D7680">
        <w:rPr>
          <w:sz w:val="16"/>
          <w:szCs w:val="16"/>
        </w:rPr>
        <w:t>příslušnosti, rozhodném právu, uznávání a</w:t>
      </w:r>
      <w:r w:rsidR="00AA47FF" w:rsidRPr="007D7680">
        <w:rPr>
          <w:sz w:val="16"/>
          <w:szCs w:val="16"/>
        </w:rPr>
        <w:t> </w:t>
      </w:r>
      <w:r w:rsidRPr="007D7680">
        <w:rPr>
          <w:sz w:val="16"/>
          <w:szCs w:val="16"/>
        </w:rPr>
        <w:t>výkonu rozhodnutí a</w:t>
      </w:r>
      <w:r w:rsidR="00AA47FF" w:rsidRPr="007D7680">
        <w:rPr>
          <w:sz w:val="16"/>
          <w:szCs w:val="16"/>
        </w:rPr>
        <w:t> </w:t>
      </w:r>
      <w:r w:rsidRPr="007D7680">
        <w:rPr>
          <w:sz w:val="16"/>
          <w:szCs w:val="16"/>
        </w:rPr>
        <w:t>přijímání a</w:t>
      </w:r>
      <w:r w:rsidR="00AA47FF" w:rsidRPr="007D7680">
        <w:rPr>
          <w:sz w:val="16"/>
          <w:szCs w:val="16"/>
        </w:rPr>
        <w:t> </w:t>
      </w:r>
      <w:r w:rsidRPr="007D7680">
        <w:rPr>
          <w:sz w:val="16"/>
          <w:szCs w:val="16"/>
        </w:rPr>
        <w:t>výkonu veřejných listin v dědických věcech a</w:t>
      </w:r>
      <w:r w:rsidR="00AA47FF" w:rsidRPr="007D7680">
        <w:rPr>
          <w:sz w:val="16"/>
          <w:szCs w:val="16"/>
        </w:rPr>
        <w:t> </w:t>
      </w:r>
      <w:r w:rsidRPr="007D7680">
        <w:rPr>
          <w:sz w:val="16"/>
          <w:szCs w:val="16"/>
        </w:rPr>
        <w:t>o</w:t>
      </w:r>
      <w:r w:rsidR="00AA47FF" w:rsidRPr="007D7680">
        <w:rPr>
          <w:sz w:val="16"/>
          <w:szCs w:val="16"/>
        </w:rPr>
        <w:t> </w:t>
      </w:r>
      <w:r w:rsidRPr="007D7680">
        <w:rPr>
          <w:sz w:val="16"/>
          <w:szCs w:val="16"/>
        </w:rPr>
        <w:t>vytvoření evropského dědického osvědčení</w:t>
      </w:r>
      <w:hyperlink w:anchor="Poz_65" w:history="1">
        <w:r w:rsidRPr="007D7680">
          <w:rPr>
            <w:rStyle w:val="Hypertextovodkaz"/>
            <w:sz w:val="16"/>
            <w:szCs w:val="16"/>
            <w:vertAlign w:val="superscript"/>
          </w:rPr>
          <w:t>65)</w:t>
        </w:r>
      </w:hyperlink>
      <w:r w:rsidRPr="007D7680">
        <w:rPr>
          <w:sz w:val="16"/>
          <w:szCs w:val="16"/>
        </w:rPr>
        <w:t>, se zapisují do rejstříku</w:t>
      </w:r>
      <w:r w:rsidR="00AA47FF" w:rsidRPr="007D7680">
        <w:rPr>
          <w:sz w:val="16"/>
          <w:szCs w:val="16"/>
        </w:rPr>
        <w:t> </w:t>
      </w:r>
      <w:r w:rsidRPr="007D7680">
        <w:rPr>
          <w:sz w:val="16"/>
          <w:szCs w:val="16"/>
        </w:rPr>
        <w:t>C, s výjimkou žádosti o</w:t>
      </w:r>
      <w:r w:rsidR="007538CF" w:rsidRPr="007D7680">
        <w:rPr>
          <w:sz w:val="16"/>
          <w:szCs w:val="16"/>
        </w:rPr>
        <w:t> </w:t>
      </w:r>
      <w:r w:rsidRPr="007D7680">
        <w:rPr>
          <w:sz w:val="16"/>
          <w:szCs w:val="16"/>
        </w:rPr>
        <w:t>vydání evropského dědického osvědčení a</w:t>
      </w:r>
      <w:r w:rsidR="007538CF" w:rsidRPr="007D7680">
        <w:rPr>
          <w:sz w:val="16"/>
          <w:szCs w:val="16"/>
        </w:rPr>
        <w:t> </w:t>
      </w:r>
      <w:r w:rsidRPr="007D7680">
        <w:rPr>
          <w:sz w:val="16"/>
          <w:szCs w:val="16"/>
        </w:rPr>
        <w:t>rozhodnutí s tímto osvědčením souvisejících (např. oprava, změna či stažení evropského dědického osvědčení apod.), kterou</w:t>
      </w:r>
      <w:r w:rsidR="00AA1270">
        <w:rPr>
          <w:sz w:val="16"/>
          <w:szCs w:val="16"/>
        </w:rPr>
        <w:t> </w:t>
      </w:r>
      <w:r w:rsidRPr="007D7680">
        <w:rPr>
          <w:sz w:val="16"/>
          <w:szCs w:val="16"/>
        </w:rPr>
        <w:t>soud vyřídí ve spise, jež je o</w:t>
      </w:r>
      <w:r w:rsidR="007538CF" w:rsidRPr="007D7680">
        <w:rPr>
          <w:sz w:val="16"/>
          <w:szCs w:val="16"/>
        </w:rPr>
        <w:t> </w:t>
      </w:r>
      <w:r w:rsidRPr="007D7680">
        <w:rPr>
          <w:sz w:val="16"/>
          <w:szCs w:val="16"/>
        </w:rPr>
        <w:t>příslušném pozůstalostním řízení u soudu veden.</w:t>
      </w:r>
    </w:p>
    <w:p w14:paraId="4247F509" w14:textId="1D7931BD" w:rsidR="00175989" w:rsidRDefault="00175989" w:rsidP="00F07F8A">
      <w:pPr>
        <w:pStyle w:val="Zkladntext"/>
        <w:numPr>
          <w:ilvl w:val="0"/>
          <w:numId w:val="348"/>
        </w:numPr>
        <w:tabs>
          <w:tab w:val="clear" w:pos="643"/>
          <w:tab w:val="num" w:pos="714"/>
        </w:tabs>
        <w:rPr>
          <w:sz w:val="16"/>
          <w:szCs w:val="16"/>
        </w:rPr>
      </w:pPr>
      <w:r w:rsidRPr="007D7680">
        <w:rPr>
          <w:sz w:val="16"/>
          <w:szCs w:val="16"/>
        </w:rPr>
        <w:t>Návrhy a</w:t>
      </w:r>
      <w:r w:rsidR="007538CF" w:rsidRPr="007D7680">
        <w:rPr>
          <w:sz w:val="16"/>
          <w:szCs w:val="16"/>
        </w:rPr>
        <w:t> </w:t>
      </w:r>
      <w:r w:rsidRPr="007D7680">
        <w:rPr>
          <w:sz w:val="16"/>
          <w:szCs w:val="16"/>
        </w:rPr>
        <w:t>žádosti dle přímo použitelných předpisů Evropské unie o</w:t>
      </w:r>
      <w:r w:rsidR="007538CF" w:rsidRPr="007D7680">
        <w:rPr>
          <w:sz w:val="16"/>
          <w:szCs w:val="16"/>
        </w:rPr>
        <w:t> </w:t>
      </w:r>
      <w:r w:rsidRPr="007D7680">
        <w:rPr>
          <w:sz w:val="16"/>
          <w:szCs w:val="16"/>
        </w:rPr>
        <w:t>vzájemném uznávání ochranných opatření v občanských věcech</w:t>
      </w:r>
      <w:hyperlink w:anchor="Poz_66" w:history="1">
        <w:r w:rsidRPr="007D7680">
          <w:rPr>
            <w:rStyle w:val="Hypertextovodkaz"/>
            <w:sz w:val="16"/>
            <w:szCs w:val="16"/>
            <w:vertAlign w:val="superscript"/>
          </w:rPr>
          <w:t>66)</w:t>
        </w:r>
      </w:hyperlink>
      <w:r w:rsidRPr="007D7680">
        <w:rPr>
          <w:sz w:val="16"/>
          <w:szCs w:val="16"/>
        </w:rPr>
        <w:t>, se</w:t>
      </w:r>
      <w:r w:rsidR="0085508C">
        <w:rPr>
          <w:sz w:val="16"/>
          <w:szCs w:val="16"/>
        </w:rPr>
        <w:t> </w:t>
      </w:r>
      <w:r w:rsidRPr="007D7680">
        <w:rPr>
          <w:sz w:val="16"/>
          <w:szCs w:val="16"/>
        </w:rPr>
        <w:t>zapisují do</w:t>
      </w:r>
      <w:r w:rsidR="00AA1270">
        <w:rPr>
          <w:sz w:val="16"/>
          <w:szCs w:val="16"/>
        </w:rPr>
        <w:t> </w:t>
      </w:r>
      <w:r w:rsidRPr="007D7680">
        <w:rPr>
          <w:sz w:val="16"/>
          <w:szCs w:val="16"/>
        </w:rPr>
        <w:t>rejstříku C, s výjimkou žádosti o</w:t>
      </w:r>
      <w:r w:rsidR="007538CF" w:rsidRPr="007D7680">
        <w:rPr>
          <w:sz w:val="16"/>
          <w:szCs w:val="16"/>
        </w:rPr>
        <w:t> </w:t>
      </w:r>
      <w:r w:rsidRPr="007D7680">
        <w:rPr>
          <w:sz w:val="16"/>
          <w:szCs w:val="16"/>
        </w:rPr>
        <w:t>vydání osvědčení o</w:t>
      </w:r>
      <w:r w:rsidR="007538CF" w:rsidRPr="007D7680">
        <w:rPr>
          <w:sz w:val="16"/>
          <w:szCs w:val="16"/>
        </w:rPr>
        <w:t> </w:t>
      </w:r>
      <w:r w:rsidRPr="007D7680">
        <w:rPr>
          <w:sz w:val="16"/>
          <w:szCs w:val="16"/>
        </w:rPr>
        <w:t>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w:t>
      </w:r>
    </w:p>
    <w:p w14:paraId="47BBDC50" w14:textId="1892145F" w:rsidR="006F2432" w:rsidRPr="0047681F" w:rsidRDefault="006F2432" w:rsidP="00F07F8A">
      <w:pPr>
        <w:pStyle w:val="Zkladntext"/>
        <w:numPr>
          <w:ilvl w:val="0"/>
          <w:numId w:val="348"/>
        </w:numPr>
        <w:tabs>
          <w:tab w:val="clear" w:pos="643"/>
          <w:tab w:val="num" w:pos="714"/>
        </w:tabs>
        <w:rPr>
          <w:sz w:val="16"/>
          <w:szCs w:val="16"/>
        </w:rPr>
      </w:pPr>
      <w:r w:rsidRPr="0047681F">
        <w:rPr>
          <w:sz w:val="16"/>
          <w:szCs w:val="16"/>
        </w:rPr>
        <w:t>Vzájemný návrh žalovaného</w:t>
      </w:r>
      <w:hyperlink w:anchor="Poz85" w:history="1">
        <w:r w:rsidRPr="00AA1270">
          <w:rPr>
            <w:rStyle w:val="Hypertextovodkaz"/>
            <w:sz w:val="16"/>
            <w:vertAlign w:val="superscript"/>
          </w:rPr>
          <w:t>85)</w:t>
        </w:r>
      </w:hyperlink>
      <w:r w:rsidRPr="0047681F">
        <w:rPr>
          <w:sz w:val="16"/>
          <w:szCs w:val="16"/>
        </w:rPr>
        <w:t xml:space="preserve"> se jako nová věc do rejstříku nezapisuje, ale připojí se ke spisu o věci, k níž se vztahuje.</w:t>
      </w:r>
    </w:p>
    <w:p w14:paraId="5D9029B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455" w:name="_Toc233193337"/>
      <w:bookmarkStart w:id="5456" w:name="_Toc221856920"/>
      <w:bookmarkStart w:id="5457" w:name="_Toc233209935"/>
      <w:bookmarkStart w:id="5458" w:name="_Toc233283754"/>
      <w:bookmarkStart w:id="5459" w:name="_Toc233286557"/>
      <w:bookmarkStart w:id="5460" w:name="_Toc233289519"/>
      <w:bookmarkStart w:id="5461" w:name="_Toc233292627"/>
      <w:bookmarkStart w:id="5462" w:name="_Toc233293296"/>
      <w:bookmarkStart w:id="5463" w:name="_Toc233199363"/>
      <w:bookmarkStart w:id="5464" w:name="_Toc233213531"/>
      <w:bookmarkStart w:id="5465" w:name="_Toc233216589"/>
      <w:bookmarkStart w:id="5466" w:name="_Toc213959950"/>
      <w:bookmarkStart w:id="5467" w:name="_Toc233301397"/>
      <w:bookmarkStart w:id="5468" w:name="_Toc233302729"/>
      <w:bookmarkStart w:id="5469" w:name="_Toc233308004"/>
      <w:bookmarkStart w:id="5470" w:name="_Toc233313572"/>
      <w:bookmarkStart w:id="5471" w:name="_Toc233315875"/>
      <w:bookmarkStart w:id="5472" w:name="_Toc233342751"/>
      <w:bookmarkStart w:id="5473" w:name="_Toc233343417"/>
      <w:bookmarkStart w:id="5474" w:name="_Toc233344770"/>
      <w:bookmarkStart w:id="5475" w:name="_Toc233355255"/>
      <w:bookmarkStart w:id="5476" w:name="_Toc233357945"/>
      <w:bookmarkStart w:id="5477" w:name="_Toc233368626"/>
      <w:bookmarkStart w:id="5478" w:name="_Toc233370756"/>
      <w:bookmarkStart w:id="5479" w:name="_Toc2167752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Lustrace</w:t>
      </w:r>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p>
    <w:p w14:paraId="7E9C59D1" w14:textId="3E5F22BF" w:rsidR="000F1416" w:rsidRPr="007D7680" w:rsidRDefault="00812079" w:rsidP="007375E5">
      <w:pPr>
        <w:pStyle w:val="Zkladntext"/>
        <w:numPr>
          <w:ilvl w:val="0"/>
          <w:numId w:val="91"/>
        </w:numPr>
        <w:rPr>
          <w:sz w:val="16"/>
          <w:szCs w:val="16"/>
        </w:rPr>
      </w:pPr>
      <w:r w:rsidRPr="007D7680">
        <w:rPr>
          <w:sz w:val="16"/>
          <w:szCs w:val="16"/>
        </w:rPr>
        <w:t>Dotazem v informačních systémech soudu zjistí příslušný zaměstnanec, zda věc již není v některém rejstříku zapsána, event. zda ve věci nebylo před</w:t>
      </w:r>
      <w:r w:rsidR="00EC1622">
        <w:rPr>
          <w:sz w:val="16"/>
          <w:szCs w:val="16"/>
        </w:rPr>
        <w:t> </w:t>
      </w:r>
      <w:r w:rsidRPr="007D7680">
        <w:rPr>
          <w:sz w:val="16"/>
          <w:szCs w:val="16"/>
        </w:rPr>
        <w:t>zahájením řízení vydáno předběžné opatření.</w:t>
      </w:r>
    </w:p>
    <w:p w14:paraId="4F2EA40E" w14:textId="77777777" w:rsidR="000F1416" w:rsidRPr="007D7680" w:rsidRDefault="004609A0" w:rsidP="007375E5">
      <w:pPr>
        <w:pStyle w:val="Zkladntext"/>
        <w:numPr>
          <w:ilvl w:val="0"/>
          <w:numId w:val="91"/>
        </w:numPr>
        <w:rPr>
          <w:sz w:val="16"/>
          <w:szCs w:val="16"/>
        </w:rPr>
      </w:pPr>
      <w:r w:rsidRPr="007D7680">
        <w:rPr>
          <w:sz w:val="16"/>
          <w:szCs w:val="16"/>
        </w:rPr>
        <w:t>U </w:t>
      </w:r>
      <w:r w:rsidR="000F1416" w:rsidRPr="007D7680">
        <w:rPr>
          <w:sz w:val="16"/>
          <w:szCs w:val="16"/>
        </w:rPr>
        <w:t>trestních věcí se dále zjistí</w:t>
      </w:r>
      <w:r w:rsidR="009709AD" w:rsidRPr="007D7680">
        <w:rPr>
          <w:sz w:val="16"/>
          <w:szCs w:val="16"/>
        </w:rPr>
        <w:t xml:space="preserve"> v </w:t>
      </w:r>
      <w:r w:rsidR="000F1416" w:rsidRPr="007D7680">
        <w:rPr>
          <w:sz w:val="16"/>
          <w:szCs w:val="16"/>
        </w:rPr>
        <w:t>Centrální evidenci stíhaných osob, zda je nebo bylo vedeno proti téže osobě trestní stíhání nebo jiné trestní řízení.</w:t>
      </w:r>
    </w:p>
    <w:p w14:paraId="4B58941D" w14:textId="28D3DB2C" w:rsidR="000F1416" w:rsidRPr="007D7680" w:rsidRDefault="000F1416" w:rsidP="007375E5">
      <w:pPr>
        <w:pStyle w:val="Zkladntext"/>
        <w:numPr>
          <w:ilvl w:val="0"/>
          <w:numId w:val="91"/>
        </w:numPr>
        <w:rPr>
          <w:sz w:val="16"/>
          <w:szCs w:val="16"/>
        </w:rPr>
      </w:pPr>
      <w:r w:rsidRPr="007D7680">
        <w:rPr>
          <w:sz w:val="16"/>
          <w:szCs w:val="16"/>
        </w:rPr>
        <w:t>Ve věcech rejstřík</w:t>
      </w:r>
      <w:r w:rsidR="00D34062">
        <w:rPr>
          <w:sz w:val="16"/>
          <w:szCs w:val="16"/>
        </w:rPr>
        <w:t>u</w:t>
      </w:r>
      <w:r w:rsidRPr="007D7680">
        <w:rPr>
          <w:sz w:val="16"/>
          <w:szCs w:val="16"/>
        </w:rPr>
        <w:t> E se ve výsledku lustrace vedle spisových značek označí druh výkonu rozhodnutí (např. M – movité věci, N – nemovité věci).</w:t>
      </w:r>
    </w:p>
    <w:p w14:paraId="2036ED03" w14:textId="77777777" w:rsidR="000F1416" w:rsidRDefault="000F1416" w:rsidP="007375E5">
      <w:pPr>
        <w:pStyle w:val="Zkladntext"/>
        <w:numPr>
          <w:ilvl w:val="0"/>
          <w:numId w:val="91"/>
        </w:numPr>
        <w:rPr>
          <w:sz w:val="16"/>
          <w:szCs w:val="16"/>
        </w:rPr>
      </w:pPr>
      <w:r w:rsidRPr="007D7680">
        <w:rPr>
          <w:sz w:val="16"/>
          <w:szCs w:val="16"/>
        </w:rPr>
        <w:lastRenderedPageBreak/>
        <w:t>Ve věcech rejstříku E</w:t>
      </w:r>
      <w:r w:rsidR="004609A0" w:rsidRPr="007D7680">
        <w:rPr>
          <w:sz w:val="16"/>
          <w:szCs w:val="16"/>
        </w:rPr>
        <w:t xml:space="preserve"> a </w:t>
      </w:r>
      <w:r w:rsidRPr="007D7680">
        <w:rPr>
          <w:sz w:val="16"/>
          <w:szCs w:val="16"/>
        </w:rPr>
        <w:t>EXE se lustruje</w:t>
      </w:r>
      <w:r w:rsidR="002458BA" w:rsidRPr="007D7680">
        <w:rPr>
          <w:sz w:val="16"/>
          <w:szCs w:val="16"/>
        </w:rPr>
        <w:t xml:space="preserve"> i </w:t>
      </w:r>
      <w:r w:rsidRPr="007D7680">
        <w:rPr>
          <w:sz w:val="16"/>
          <w:szCs w:val="16"/>
        </w:rPr>
        <w:t>podle exekučního titulu. V</w:t>
      </w:r>
      <w:r w:rsidR="00E85C44" w:rsidRPr="007D7680">
        <w:rPr>
          <w:sz w:val="16"/>
          <w:szCs w:val="16"/>
        </w:rPr>
        <w:t> </w:t>
      </w:r>
      <w:r w:rsidRPr="007D7680">
        <w:rPr>
          <w:sz w:val="16"/>
          <w:szCs w:val="16"/>
        </w:rPr>
        <w:t>rejstříku</w:t>
      </w:r>
      <w:r w:rsidR="00E85C44" w:rsidRPr="007D7680">
        <w:rPr>
          <w:sz w:val="16"/>
          <w:szCs w:val="16"/>
        </w:rPr>
        <w:t> </w:t>
      </w:r>
      <w:r w:rsidRPr="007D7680">
        <w:rPr>
          <w:sz w:val="16"/>
          <w:szCs w:val="16"/>
        </w:rPr>
        <w:t>EXE soud lustruje věci</w:t>
      </w:r>
      <w:r w:rsidR="009709AD" w:rsidRPr="007D7680">
        <w:rPr>
          <w:sz w:val="16"/>
          <w:szCs w:val="16"/>
        </w:rPr>
        <w:t xml:space="preserve"> v </w:t>
      </w:r>
      <w:r w:rsidRPr="007D7680">
        <w:rPr>
          <w:sz w:val="16"/>
          <w:szCs w:val="16"/>
        </w:rPr>
        <w:t>rejstříku zahájených exekucí.</w:t>
      </w:r>
    </w:p>
    <w:p w14:paraId="57757C6A" w14:textId="5132C31A" w:rsidR="0041724B" w:rsidRPr="0041724B" w:rsidRDefault="0041724B" w:rsidP="007375E5">
      <w:pPr>
        <w:pStyle w:val="Zkladntext"/>
        <w:numPr>
          <w:ilvl w:val="0"/>
          <w:numId w:val="91"/>
        </w:numPr>
        <w:rPr>
          <w:b/>
          <w:sz w:val="16"/>
          <w:szCs w:val="16"/>
        </w:rPr>
      </w:pPr>
      <w:r w:rsidRPr="0041724B">
        <w:rPr>
          <w:b/>
          <w:color w:val="0070C0"/>
          <w:sz w:val="16"/>
          <w:szCs w:val="16"/>
        </w:rPr>
        <w:t>Pokud tato skutečnost nevyplývá přímo z návrhu, soud před zápisem návrhu na zahájení řízení o rozvod manželství nebo partnerství ověří v dostupných evidencích, zda mají manželé nebo partneři společné nezletilé dítě. Výsledek ověření připojí k návrhu.</w:t>
      </w:r>
    </w:p>
    <w:p w14:paraId="762F42B6" w14:textId="05F92E30" w:rsidR="000F1416" w:rsidRPr="007D7680" w:rsidRDefault="000F1416" w:rsidP="007375E5">
      <w:pPr>
        <w:pStyle w:val="Zkladntext"/>
        <w:numPr>
          <w:ilvl w:val="0"/>
          <w:numId w:val="91"/>
        </w:numPr>
        <w:rPr>
          <w:sz w:val="16"/>
          <w:szCs w:val="16"/>
        </w:rPr>
      </w:pPr>
      <w:r w:rsidRPr="007D7680">
        <w:rPr>
          <w:sz w:val="16"/>
          <w:szCs w:val="16"/>
        </w:rPr>
        <w:t>Lustrování se provádí podle jmen osob zúčastněných na řízení evidovaných</w:t>
      </w:r>
      <w:r w:rsidR="009709AD" w:rsidRPr="007D7680">
        <w:rPr>
          <w:sz w:val="16"/>
          <w:szCs w:val="16"/>
        </w:rPr>
        <w:t xml:space="preserve"> v </w:t>
      </w:r>
      <w:r w:rsidRPr="007D7680">
        <w:rPr>
          <w:sz w:val="16"/>
          <w:szCs w:val="16"/>
        </w:rPr>
        <w:t>příslušné věci nebo podle jiných evidovaných skutečností, podle</w:t>
      </w:r>
      <w:r w:rsidR="00EC1622">
        <w:rPr>
          <w:sz w:val="16"/>
          <w:szCs w:val="16"/>
        </w:rPr>
        <w:t> </w:t>
      </w:r>
      <w:r w:rsidRPr="007D7680">
        <w:rPr>
          <w:sz w:val="16"/>
          <w:szCs w:val="16"/>
        </w:rPr>
        <w:t>nichž</w:t>
      </w:r>
      <w:r w:rsidR="00EC1622">
        <w:rPr>
          <w:sz w:val="16"/>
          <w:szCs w:val="16"/>
        </w:rPr>
        <w:t> </w:t>
      </w:r>
      <w:r w:rsidRPr="007D7680">
        <w:rPr>
          <w:sz w:val="16"/>
          <w:szCs w:val="16"/>
        </w:rPr>
        <w:t>lze spolehlivě tyto věci ztotožnit, zejména podle cizích spisových značek, podle předmětu řízení apod.</w:t>
      </w:r>
    </w:p>
    <w:p w14:paraId="0E1F29EB" w14:textId="6077E22F" w:rsidR="000F1416" w:rsidRPr="007D7680" w:rsidRDefault="000F1416" w:rsidP="007375E5">
      <w:pPr>
        <w:pStyle w:val="Zkladntext"/>
        <w:numPr>
          <w:ilvl w:val="0"/>
          <w:numId w:val="91"/>
        </w:numPr>
        <w:rPr>
          <w:sz w:val="16"/>
          <w:szCs w:val="16"/>
        </w:rPr>
      </w:pPr>
      <w:r w:rsidRPr="007D7680">
        <w:rPr>
          <w:sz w:val="16"/>
          <w:szCs w:val="16"/>
        </w:rPr>
        <w:t>Zjišťuje-li se existence záznamu</w:t>
      </w:r>
      <w:r w:rsidR="00581133" w:rsidRPr="007D7680">
        <w:rPr>
          <w:sz w:val="16"/>
          <w:szCs w:val="16"/>
        </w:rPr>
        <w:t xml:space="preserve"> o </w:t>
      </w:r>
      <w:r w:rsidRPr="007D7680">
        <w:rPr>
          <w:sz w:val="16"/>
          <w:szCs w:val="16"/>
        </w:rPr>
        <w:t>fyzické osobě, použije se</w:t>
      </w:r>
      <w:r w:rsidR="0085508C">
        <w:rPr>
          <w:sz w:val="16"/>
          <w:szCs w:val="16"/>
        </w:rPr>
        <w:t> </w:t>
      </w:r>
      <w:r w:rsidRPr="007D7680">
        <w:rPr>
          <w:sz w:val="16"/>
          <w:szCs w:val="16"/>
        </w:rPr>
        <w:t>při</w:t>
      </w:r>
      <w:r w:rsidR="0085508C">
        <w:rPr>
          <w:sz w:val="16"/>
          <w:szCs w:val="16"/>
        </w:rPr>
        <w:t> </w:t>
      </w:r>
      <w:r w:rsidRPr="007D7680">
        <w:rPr>
          <w:sz w:val="16"/>
          <w:szCs w:val="16"/>
        </w:rPr>
        <w:t>lustraci přednostně rodného čísla této osoby, je-li známo. Není-li známo rodné číslo lustrované osoby nebo jsou-li pochybnosti</w:t>
      </w:r>
      <w:r w:rsidR="00581133" w:rsidRPr="007D7680">
        <w:rPr>
          <w:sz w:val="16"/>
          <w:szCs w:val="16"/>
        </w:rPr>
        <w:t xml:space="preserve"> o </w:t>
      </w:r>
      <w:r w:rsidRPr="007D7680">
        <w:rPr>
          <w:sz w:val="16"/>
          <w:szCs w:val="16"/>
        </w:rPr>
        <w:t>jeho správnosti, lustruje se přednostně podle rodného příjmení této osoby, pokud je známo, případně</w:t>
      </w:r>
      <w:r w:rsidR="009709AD" w:rsidRPr="007D7680">
        <w:rPr>
          <w:sz w:val="16"/>
          <w:szCs w:val="16"/>
        </w:rPr>
        <w:t xml:space="preserve"> v </w:t>
      </w:r>
      <w:r w:rsidRPr="007D7680">
        <w:rPr>
          <w:sz w:val="16"/>
          <w:szCs w:val="16"/>
        </w:rPr>
        <w:t>kombinaci</w:t>
      </w:r>
      <w:r w:rsidR="00581133" w:rsidRPr="007D7680">
        <w:rPr>
          <w:sz w:val="16"/>
          <w:szCs w:val="16"/>
        </w:rPr>
        <w:t xml:space="preserve"> s </w:t>
      </w:r>
      <w:r w:rsidRPr="007D7680">
        <w:rPr>
          <w:sz w:val="16"/>
          <w:szCs w:val="16"/>
        </w:rPr>
        <w:t>datem narození</w:t>
      </w:r>
      <w:r w:rsidR="004609A0" w:rsidRPr="007D7680">
        <w:rPr>
          <w:sz w:val="16"/>
          <w:szCs w:val="16"/>
        </w:rPr>
        <w:t xml:space="preserve"> a </w:t>
      </w:r>
      <w:r w:rsidR="007119F9" w:rsidRPr="007D7680">
        <w:rPr>
          <w:sz w:val="16"/>
          <w:szCs w:val="16"/>
        </w:rPr>
        <w:t xml:space="preserve">osobním </w:t>
      </w:r>
      <w:r w:rsidRPr="007D7680">
        <w:rPr>
          <w:sz w:val="16"/>
          <w:szCs w:val="16"/>
        </w:rPr>
        <w:t>jménem. Není-li známo ani rodné příjmení lustrované osoby nebo jsou-li pochybnosti</w:t>
      </w:r>
      <w:r w:rsidR="00581133" w:rsidRPr="007D7680">
        <w:rPr>
          <w:sz w:val="16"/>
          <w:szCs w:val="16"/>
        </w:rPr>
        <w:t xml:space="preserve"> o </w:t>
      </w:r>
      <w:r w:rsidRPr="007D7680">
        <w:rPr>
          <w:sz w:val="16"/>
          <w:szCs w:val="16"/>
        </w:rPr>
        <w:t>jeho správnosti, provede se lustrace podle</w:t>
      </w:r>
      <w:r w:rsidR="00EC1622">
        <w:rPr>
          <w:sz w:val="16"/>
          <w:szCs w:val="16"/>
        </w:rPr>
        <w:t> </w:t>
      </w:r>
      <w:r w:rsidRPr="007D7680">
        <w:rPr>
          <w:sz w:val="16"/>
          <w:szCs w:val="16"/>
        </w:rPr>
        <w:t xml:space="preserve">jiných známých údajů, zpravidla podle </w:t>
      </w:r>
      <w:r w:rsidR="007119F9" w:rsidRPr="007D7680">
        <w:rPr>
          <w:sz w:val="16"/>
          <w:szCs w:val="16"/>
        </w:rPr>
        <w:t>osobního jména, příjmení</w:t>
      </w:r>
      <w:r w:rsidR="004609A0" w:rsidRPr="007D7680">
        <w:rPr>
          <w:sz w:val="16"/>
          <w:szCs w:val="16"/>
        </w:rPr>
        <w:t xml:space="preserve"> a </w:t>
      </w:r>
      <w:r w:rsidRPr="007D7680">
        <w:rPr>
          <w:sz w:val="16"/>
          <w:szCs w:val="16"/>
        </w:rPr>
        <w:t>data narození, nebo podle kombinace těchto údajů či jejich výběru, nebo podle řetězce znaků vyskytujících se</w:t>
      </w:r>
      <w:r w:rsidR="009709AD" w:rsidRPr="007D7680">
        <w:rPr>
          <w:sz w:val="16"/>
          <w:szCs w:val="16"/>
        </w:rPr>
        <w:t xml:space="preserve"> v </w:t>
      </w:r>
      <w:r w:rsidRPr="007D7680">
        <w:rPr>
          <w:sz w:val="16"/>
          <w:szCs w:val="16"/>
        </w:rPr>
        <w:t>příjmení nebo ve jménu lustrované osoby.</w:t>
      </w:r>
    </w:p>
    <w:p w14:paraId="5C97E221" w14:textId="77777777" w:rsidR="000F1416" w:rsidRPr="007D7680" w:rsidRDefault="004609A0" w:rsidP="007375E5">
      <w:pPr>
        <w:pStyle w:val="Zkladntext"/>
        <w:numPr>
          <w:ilvl w:val="0"/>
          <w:numId w:val="91"/>
        </w:numPr>
        <w:rPr>
          <w:sz w:val="16"/>
          <w:szCs w:val="16"/>
        </w:rPr>
      </w:pPr>
      <w:r w:rsidRPr="007D7680">
        <w:rPr>
          <w:sz w:val="16"/>
          <w:szCs w:val="16"/>
        </w:rPr>
        <w:t>U </w:t>
      </w:r>
      <w:r w:rsidR="000F1416" w:rsidRPr="007D7680">
        <w:rPr>
          <w:sz w:val="16"/>
          <w:szCs w:val="16"/>
        </w:rPr>
        <w:t>právnických osob</w:t>
      </w:r>
      <w:r w:rsidRPr="007D7680">
        <w:rPr>
          <w:sz w:val="16"/>
          <w:szCs w:val="16"/>
        </w:rPr>
        <w:t xml:space="preserve"> a </w:t>
      </w:r>
      <w:r w:rsidR="000F1416" w:rsidRPr="007D7680">
        <w:rPr>
          <w:sz w:val="16"/>
          <w:szCs w:val="16"/>
        </w:rPr>
        <w:t>fyzických osob, které podnikají</w:t>
      </w:r>
      <w:r w:rsidRPr="007D7680">
        <w:rPr>
          <w:sz w:val="16"/>
          <w:szCs w:val="16"/>
        </w:rPr>
        <w:t xml:space="preserve"> a </w:t>
      </w:r>
      <w:r w:rsidR="000F1416" w:rsidRPr="007D7680">
        <w:rPr>
          <w:sz w:val="16"/>
          <w:szCs w:val="16"/>
        </w:rPr>
        <w:t>mají přidělené identifikační číslo, se při lustraci pro existenci záznamu použije přednostně jejich identifikační číslo, je-li známo. Není-li známo identifikační číslo lustrované osoby nebo jsou-li pochybnosti</w:t>
      </w:r>
      <w:r w:rsidR="00581133" w:rsidRPr="007D7680">
        <w:rPr>
          <w:sz w:val="16"/>
          <w:szCs w:val="16"/>
        </w:rPr>
        <w:t xml:space="preserve"> o </w:t>
      </w:r>
      <w:r w:rsidR="000F1416" w:rsidRPr="007D7680">
        <w:rPr>
          <w:sz w:val="16"/>
          <w:szCs w:val="16"/>
        </w:rPr>
        <w:t xml:space="preserve">jeho správnosti, soud identifikační číslo nejprve zjistí, příp. ověří jeho správnost ve veřejných seznamech (obchodní rejstřík, RES – </w:t>
      </w:r>
      <w:hyperlink r:id="rId17" w:history="1">
        <w:r w:rsidR="000F1416" w:rsidRPr="007D7680">
          <w:rPr>
            <w:rStyle w:val="Hypertextovodkaz"/>
            <w:sz w:val="16"/>
            <w:szCs w:val="16"/>
          </w:rPr>
          <w:t>http://dw.czso.cz/rswj/dotaz.jsp</w:t>
        </w:r>
      </w:hyperlink>
      <w:r w:rsidR="000F1416" w:rsidRPr="007D7680">
        <w:rPr>
          <w:sz w:val="16"/>
          <w:szCs w:val="16"/>
        </w:rPr>
        <w:t xml:space="preserve">, ARES – </w:t>
      </w:r>
      <w:hyperlink r:id="rId18" w:history="1">
        <w:r w:rsidR="000F1416" w:rsidRPr="007D7680">
          <w:rPr>
            <w:rStyle w:val="Hypertextovodkaz"/>
            <w:sz w:val="16"/>
            <w:szCs w:val="16"/>
          </w:rPr>
          <w:t>http://wwwinfo.mfcr.cz/ares/</w:t>
        </w:r>
      </w:hyperlink>
      <w:r w:rsidR="000F1416" w:rsidRPr="007D7680">
        <w:rPr>
          <w:sz w:val="16"/>
          <w:szCs w:val="16"/>
        </w:rPr>
        <w:t xml:space="preserve"> apod.), ve kterých má být lustrovaná osoba evidována. Není-li ani</w:t>
      </w:r>
      <w:r w:rsidR="009709AD" w:rsidRPr="007D7680">
        <w:rPr>
          <w:sz w:val="16"/>
          <w:szCs w:val="16"/>
        </w:rPr>
        <w:t xml:space="preserve"> v </w:t>
      </w:r>
      <w:r w:rsidR="000F1416" w:rsidRPr="007D7680">
        <w:rPr>
          <w:sz w:val="16"/>
          <w:szCs w:val="16"/>
        </w:rPr>
        <w:t>těchto veřejných seznamech, provede se lustrace podle jiných známých údajů, zpravidla podle obchodní firmy, názvu právnické osoby nebo podle kombinace těchto údajů či jejich výběru nebo podle řetězce znaků vyskytujících</w:t>
      </w:r>
      <w:r w:rsidR="009709AD" w:rsidRPr="007D7680">
        <w:rPr>
          <w:sz w:val="16"/>
          <w:szCs w:val="16"/>
        </w:rPr>
        <w:t xml:space="preserve"> v </w:t>
      </w:r>
      <w:r w:rsidR="000F1416" w:rsidRPr="007D7680">
        <w:rPr>
          <w:sz w:val="16"/>
          <w:szCs w:val="16"/>
        </w:rPr>
        <w:t>obchodní firmě nebo</w:t>
      </w:r>
      <w:r w:rsidR="009709AD" w:rsidRPr="007D7680">
        <w:rPr>
          <w:sz w:val="16"/>
          <w:szCs w:val="16"/>
        </w:rPr>
        <w:t xml:space="preserve"> v </w:t>
      </w:r>
      <w:r w:rsidR="000F1416" w:rsidRPr="007D7680">
        <w:rPr>
          <w:sz w:val="16"/>
          <w:szCs w:val="16"/>
        </w:rPr>
        <w:t>názvu právnické osoby.</w:t>
      </w:r>
    </w:p>
    <w:p w14:paraId="49CAE9F3" w14:textId="77777777" w:rsidR="000F1416" w:rsidRPr="007D7680" w:rsidRDefault="004609A0" w:rsidP="007375E5">
      <w:pPr>
        <w:pStyle w:val="Zkladntext"/>
        <w:numPr>
          <w:ilvl w:val="0"/>
          <w:numId w:val="91"/>
        </w:numPr>
        <w:rPr>
          <w:sz w:val="16"/>
          <w:szCs w:val="16"/>
        </w:rPr>
      </w:pPr>
      <w:r w:rsidRPr="007D7680">
        <w:rPr>
          <w:sz w:val="16"/>
          <w:szCs w:val="16"/>
        </w:rPr>
        <w:t>U </w:t>
      </w:r>
      <w:r w:rsidR="000F1416" w:rsidRPr="007D7680">
        <w:rPr>
          <w:sz w:val="16"/>
          <w:szCs w:val="16"/>
        </w:rPr>
        <w:t>organizačních složek státu, správních úřadů</w:t>
      </w:r>
      <w:r w:rsidRPr="007D7680">
        <w:rPr>
          <w:sz w:val="16"/>
          <w:szCs w:val="16"/>
        </w:rPr>
        <w:t xml:space="preserve"> a </w:t>
      </w:r>
      <w:r w:rsidR="000F1416" w:rsidRPr="007D7680">
        <w:rPr>
          <w:sz w:val="16"/>
          <w:szCs w:val="16"/>
        </w:rPr>
        <w:t>jiných orgánů státu</w:t>
      </w:r>
      <w:r w:rsidRPr="007D7680">
        <w:rPr>
          <w:sz w:val="16"/>
          <w:szCs w:val="16"/>
        </w:rPr>
        <w:t xml:space="preserve"> a </w:t>
      </w:r>
      <w:r w:rsidR="000F1416" w:rsidRPr="007D7680">
        <w:rPr>
          <w:sz w:val="16"/>
          <w:szCs w:val="16"/>
        </w:rPr>
        <w:t>orgánů veřejné moci, obcí</w:t>
      </w:r>
      <w:r w:rsidRPr="007D7680">
        <w:rPr>
          <w:sz w:val="16"/>
          <w:szCs w:val="16"/>
        </w:rPr>
        <w:t xml:space="preserve"> a </w:t>
      </w:r>
      <w:r w:rsidR="000F1416" w:rsidRPr="007D7680">
        <w:rPr>
          <w:sz w:val="16"/>
          <w:szCs w:val="16"/>
        </w:rPr>
        <w:t>krajů se lustrace provádí podle jejich označení.</w:t>
      </w:r>
    </w:p>
    <w:p w14:paraId="087DE094" w14:textId="77777777" w:rsidR="000F1416" w:rsidRPr="007D7680" w:rsidRDefault="000F1416" w:rsidP="007375E5">
      <w:pPr>
        <w:pStyle w:val="Zkladntext"/>
        <w:numPr>
          <w:ilvl w:val="0"/>
          <w:numId w:val="91"/>
        </w:numPr>
        <w:rPr>
          <w:sz w:val="16"/>
          <w:szCs w:val="16"/>
        </w:rPr>
      </w:pPr>
      <w:r w:rsidRPr="007D7680">
        <w:rPr>
          <w:sz w:val="16"/>
          <w:szCs w:val="16"/>
        </w:rPr>
        <w:t>Výsledkem lustrace je negativní údaj, nebyl-li nalezen záznam.</w:t>
      </w:r>
    </w:p>
    <w:p w14:paraId="601D4450" w14:textId="77777777" w:rsidR="000F1416" w:rsidRPr="007D7680" w:rsidRDefault="000F1416" w:rsidP="007375E5">
      <w:pPr>
        <w:pStyle w:val="Zkladntext"/>
        <w:numPr>
          <w:ilvl w:val="0"/>
          <w:numId w:val="91"/>
        </w:numPr>
        <w:rPr>
          <w:sz w:val="16"/>
          <w:szCs w:val="16"/>
        </w:rPr>
      </w:pPr>
      <w:r w:rsidRPr="007D7680">
        <w:rPr>
          <w:sz w:val="16"/>
          <w:szCs w:val="16"/>
        </w:rPr>
        <w:t>Výsledek lustrace se</w:t>
      </w:r>
      <w:r w:rsidR="009709AD" w:rsidRPr="007D7680">
        <w:rPr>
          <w:sz w:val="16"/>
          <w:szCs w:val="16"/>
        </w:rPr>
        <w:t xml:space="preserve"> v </w:t>
      </w:r>
      <w:r w:rsidRPr="007D7680">
        <w:rPr>
          <w:sz w:val="16"/>
          <w:szCs w:val="16"/>
        </w:rPr>
        <w:t>podobě tiskového výstupu lustrace připojí</w:t>
      </w:r>
      <w:r w:rsidR="00581133" w:rsidRPr="007D7680">
        <w:rPr>
          <w:sz w:val="16"/>
          <w:szCs w:val="16"/>
        </w:rPr>
        <w:t xml:space="preserve"> k </w:t>
      </w:r>
      <w:r w:rsidRPr="007D7680">
        <w:rPr>
          <w:sz w:val="16"/>
          <w:szCs w:val="16"/>
        </w:rPr>
        <w:t>podání (zažurznalizuje za podání)</w:t>
      </w:r>
      <w:r w:rsidR="004609A0" w:rsidRPr="007D7680">
        <w:rPr>
          <w:sz w:val="16"/>
          <w:szCs w:val="16"/>
        </w:rPr>
        <w:t xml:space="preserve"> a </w:t>
      </w:r>
      <w:r w:rsidRPr="007D7680">
        <w:rPr>
          <w:sz w:val="16"/>
          <w:szCs w:val="16"/>
        </w:rPr>
        <w:t>na podání se vyznačí odkaz včetně data provedení lustrace. Podpis zaměstnance, který lustraci provedl, lze nahradit výpisem jeho uživatelského přístupového jména na tiskovém výstupu</w:t>
      </w:r>
      <w:r w:rsidR="00581133" w:rsidRPr="007D7680">
        <w:rPr>
          <w:sz w:val="16"/>
          <w:szCs w:val="16"/>
        </w:rPr>
        <w:t xml:space="preserve"> z </w:t>
      </w:r>
      <w:r w:rsidRPr="007D7680">
        <w:rPr>
          <w:sz w:val="16"/>
          <w:szCs w:val="16"/>
        </w:rPr>
        <w:t>lustrace.</w:t>
      </w:r>
    </w:p>
    <w:p w14:paraId="5DD293E4" w14:textId="77777777" w:rsidR="000F1416" w:rsidRPr="007D7680" w:rsidRDefault="000F1416" w:rsidP="007375E5">
      <w:pPr>
        <w:pStyle w:val="Zkladntext"/>
        <w:numPr>
          <w:ilvl w:val="0"/>
          <w:numId w:val="91"/>
        </w:numPr>
        <w:rPr>
          <w:sz w:val="16"/>
          <w:szCs w:val="16"/>
        </w:rPr>
      </w:pPr>
      <w:r w:rsidRPr="007D7680">
        <w:rPr>
          <w:sz w:val="16"/>
          <w:szCs w:val="16"/>
        </w:rPr>
        <w:t>Místo tiskového výstupu lustrace lze její výsledek vyznačit na</w:t>
      </w:r>
      <w:r w:rsidR="0085508C">
        <w:rPr>
          <w:sz w:val="16"/>
          <w:szCs w:val="16"/>
        </w:rPr>
        <w:t> </w:t>
      </w:r>
      <w:r w:rsidRPr="007D7680">
        <w:rPr>
          <w:sz w:val="16"/>
          <w:szCs w:val="16"/>
        </w:rPr>
        <w:t>první straně úvodního podání. Vyznačení se provede otiskem razítka „</w:t>
      </w:r>
      <w:r w:rsidRPr="007D7680">
        <w:rPr>
          <w:b/>
          <w:sz w:val="16"/>
          <w:szCs w:val="16"/>
        </w:rPr>
        <w:t>LUSTRUM</w:t>
      </w:r>
      <w:r w:rsidRPr="007D7680">
        <w:rPr>
          <w:sz w:val="16"/>
          <w:szCs w:val="16"/>
        </w:rPr>
        <w:t>“,</w:t>
      </w:r>
      <w:r w:rsidR="00581133" w:rsidRPr="007D7680">
        <w:rPr>
          <w:sz w:val="16"/>
          <w:szCs w:val="16"/>
        </w:rPr>
        <w:t xml:space="preserve"> u </w:t>
      </w:r>
      <w:r w:rsidRPr="007D7680">
        <w:rPr>
          <w:sz w:val="16"/>
          <w:szCs w:val="16"/>
        </w:rPr>
        <w:t>něhož se</w:t>
      </w:r>
      <w:r w:rsidR="009709AD" w:rsidRPr="007D7680">
        <w:rPr>
          <w:sz w:val="16"/>
          <w:szCs w:val="16"/>
        </w:rPr>
        <w:t xml:space="preserve"> v </w:t>
      </w:r>
      <w:r w:rsidRPr="007D7680">
        <w:rPr>
          <w:sz w:val="16"/>
          <w:szCs w:val="16"/>
        </w:rPr>
        <w:t>negativním případě vyznačí „</w:t>
      </w:r>
      <w:r w:rsidRPr="007D7680">
        <w:rPr>
          <w:b/>
          <w:sz w:val="16"/>
          <w:szCs w:val="16"/>
        </w:rPr>
        <w:t>0</w:t>
      </w:r>
      <w:r w:rsidRPr="007D7680">
        <w:rPr>
          <w:sz w:val="16"/>
          <w:szCs w:val="16"/>
        </w:rPr>
        <w:t>“,</w:t>
      </w:r>
      <w:r w:rsidR="009709AD" w:rsidRPr="007D7680">
        <w:rPr>
          <w:sz w:val="16"/>
          <w:szCs w:val="16"/>
        </w:rPr>
        <w:t xml:space="preserve"> v </w:t>
      </w:r>
      <w:r w:rsidRPr="007D7680">
        <w:rPr>
          <w:sz w:val="16"/>
          <w:szCs w:val="16"/>
        </w:rPr>
        <w:t>kladném případě se vyznačí spisová značka, pod kterou je věc vedena,</w:t>
      </w:r>
      <w:r w:rsidR="004609A0" w:rsidRPr="007D7680">
        <w:rPr>
          <w:sz w:val="16"/>
          <w:szCs w:val="16"/>
        </w:rPr>
        <w:t xml:space="preserve"> a </w:t>
      </w:r>
      <w:r w:rsidRPr="007D7680">
        <w:rPr>
          <w:sz w:val="16"/>
          <w:szCs w:val="16"/>
        </w:rPr>
        <w:t>záznam se</w:t>
      </w:r>
      <w:r w:rsidR="0085508C">
        <w:rPr>
          <w:sz w:val="16"/>
          <w:szCs w:val="16"/>
        </w:rPr>
        <w:t> </w:t>
      </w:r>
      <w:r w:rsidRPr="007D7680">
        <w:rPr>
          <w:sz w:val="16"/>
          <w:szCs w:val="16"/>
        </w:rPr>
        <w:t>opatří datem</w:t>
      </w:r>
      <w:r w:rsidR="004609A0" w:rsidRPr="007D7680">
        <w:rPr>
          <w:sz w:val="16"/>
          <w:szCs w:val="16"/>
        </w:rPr>
        <w:t xml:space="preserve"> a </w:t>
      </w:r>
      <w:r w:rsidRPr="007D7680">
        <w:rPr>
          <w:sz w:val="16"/>
          <w:szCs w:val="16"/>
        </w:rPr>
        <w:t>podpisem zaměstnance, který lustrum provedl. Při větším počtu vylustrovaných věcí se výsledek lustrace vyznačí na samostatném listu</w:t>
      </w:r>
      <w:r w:rsidR="004609A0" w:rsidRPr="007D7680">
        <w:rPr>
          <w:sz w:val="16"/>
          <w:szCs w:val="16"/>
        </w:rPr>
        <w:t xml:space="preserve"> a </w:t>
      </w:r>
      <w:r w:rsidRPr="007D7680">
        <w:rPr>
          <w:sz w:val="16"/>
          <w:szCs w:val="16"/>
        </w:rPr>
        <w:t>na úvodním podání se vyznačí odkaz.</w:t>
      </w:r>
    </w:p>
    <w:p w14:paraId="7280821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480" w:name="_Toc233193338"/>
      <w:bookmarkStart w:id="5481" w:name="_Toc221856921"/>
      <w:bookmarkStart w:id="5482" w:name="_Toc233209936"/>
      <w:bookmarkStart w:id="5483" w:name="_Toc233283755"/>
      <w:bookmarkStart w:id="5484" w:name="_Toc233286558"/>
      <w:bookmarkStart w:id="5485" w:name="_Toc233289520"/>
      <w:bookmarkStart w:id="5486" w:name="_Toc233292628"/>
      <w:bookmarkStart w:id="5487" w:name="_Toc233293297"/>
      <w:bookmarkStart w:id="5488" w:name="_Toc233199364"/>
      <w:bookmarkStart w:id="5489" w:name="_Toc233213532"/>
      <w:bookmarkStart w:id="5490" w:name="_Toc233216590"/>
      <w:bookmarkStart w:id="5491" w:name="_Toc213959951"/>
      <w:bookmarkStart w:id="5492" w:name="_Toc233301398"/>
      <w:bookmarkStart w:id="5493" w:name="_Toc233302730"/>
      <w:bookmarkStart w:id="5494" w:name="_Toc233308005"/>
      <w:bookmarkStart w:id="5495" w:name="_Toc233313573"/>
      <w:bookmarkStart w:id="5496" w:name="_Toc233315876"/>
      <w:bookmarkStart w:id="5497" w:name="_Toc233342752"/>
      <w:bookmarkStart w:id="5498" w:name="_Toc233343418"/>
      <w:bookmarkStart w:id="5499" w:name="_Toc233344771"/>
      <w:bookmarkStart w:id="5500" w:name="_Toc233355256"/>
      <w:bookmarkStart w:id="5501" w:name="_Toc233357946"/>
      <w:bookmarkStart w:id="5502" w:name="_Toc233368627"/>
      <w:bookmarkStart w:id="5503" w:name="_Toc233370757"/>
      <w:bookmarkStart w:id="5504" w:name="_Toc2167752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153b</w:t>
      </w:r>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p>
    <w:p w14:paraId="470ACA20" w14:textId="75B27AD0" w:rsidR="000F1416" w:rsidRPr="007D7680" w:rsidRDefault="000F1416" w:rsidP="00F07F8A">
      <w:pPr>
        <w:pStyle w:val="Zkladntext"/>
        <w:numPr>
          <w:ilvl w:val="0"/>
          <w:numId w:val="171"/>
        </w:numPr>
        <w:rPr>
          <w:sz w:val="16"/>
          <w:szCs w:val="16"/>
        </w:rPr>
      </w:pPr>
      <w:r w:rsidRPr="007D7680">
        <w:rPr>
          <w:sz w:val="16"/>
          <w:szCs w:val="16"/>
        </w:rPr>
        <w:t>Běžné číslo, pod nímž je věc</w:t>
      </w:r>
      <w:r w:rsidR="009709AD" w:rsidRPr="007D7680">
        <w:rPr>
          <w:sz w:val="16"/>
          <w:szCs w:val="16"/>
        </w:rPr>
        <w:t xml:space="preserve"> v </w:t>
      </w:r>
      <w:r w:rsidRPr="007D7680">
        <w:rPr>
          <w:sz w:val="16"/>
          <w:szCs w:val="16"/>
        </w:rPr>
        <w:t>rejstříku zapsána, si podrží až</w:t>
      </w:r>
      <w:r w:rsidR="0085508C">
        <w:rPr>
          <w:sz w:val="16"/>
          <w:szCs w:val="16"/>
        </w:rPr>
        <w:t> </w:t>
      </w:r>
      <w:r w:rsidRPr="007D7680">
        <w:rPr>
          <w:sz w:val="16"/>
          <w:szCs w:val="16"/>
        </w:rPr>
        <w:t>do</w:t>
      </w:r>
      <w:r w:rsidR="0085508C">
        <w:rPr>
          <w:sz w:val="16"/>
          <w:szCs w:val="16"/>
        </w:rPr>
        <w:t> </w:t>
      </w:r>
      <w:r w:rsidRPr="007D7680">
        <w:rPr>
          <w:sz w:val="16"/>
          <w:szCs w:val="16"/>
        </w:rPr>
        <w:t>svého skončení. Další podání, protokoly</w:t>
      </w:r>
      <w:r w:rsidR="004609A0" w:rsidRPr="007D7680">
        <w:rPr>
          <w:sz w:val="16"/>
          <w:szCs w:val="16"/>
        </w:rPr>
        <w:t xml:space="preserve"> a </w:t>
      </w:r>
      <w:r w:rsidRPr="007D7680">
        <w:rPr>
          <w:sz w:val="16"/>
          <w:szCs w:val="16"/>
        </w:rPr>
        <w:t>jiné písemnosti včetně návrhů na</w:t>
      </w:r>
      <w:r w:rsidR="00EC1622">
        <w:rPr>
          <w:sz w:val="16"/>
          <w:szCs w:val="16"/>
        </w:rPr>
        <w:t> </w:t>
      </w:r>
      <w:r w:rsidRPr="007D7680">
        <w:rPr>
          <w:sz w:val="16"/>
          <w:szCs w:val="16"/>
        </w:rPr>
        <w:t xml:space="preserve">podmíněné upuštění od výkonu zbytku trestu </w:t>
      </w:r>
      <w:r w:rsidR="00EC1622" w:rsidRPr="00F92F59">
        <w:rPr>
          <w:bCs/>
          <w:sz w:val="16"/>
          <w:szCs w:val="16"/>
        </w:rPr>
        <w:t>zákazu činnosti, zákazu držení a chovu zvířat, zákazu pobytu nebo zákazu vstupu na sportovní, kulturní a jiné společenské akce</w:t>
      </w:r>
      <w:r w:rsidRPr="007D7680">
        <w:rPr>
          <w:sz w:val="16"/>
          <w:szCs w:val="16"/>
        </w:rPr>
        <w:t>, vztahující se</w:t>
      </w:r>
      <w:r w:rsidR="00581133" w:rsidRPr="007D7680">
        <w:rPr>
          <w:sz w:val="16"/>
          <w:szCs w:val="16"/>
        </w:rPr>
        <w:t xml:space="preserve"> k </w:t>
      </w:r>
      <w:r w:rsidRPr="007D7680">
        <w:rPr>
          <w:sz w:val="16"/>
          <w:szCs w:val="16"/>
        </w:rPr>
        <w:t>věci zapsané již do rejstříku, nedostanou novou spisovou značku</w:t>
      </w:r>
      <w:r w:rsidR="004609A0" w:rsidRPr="007D7680">
        <w:rPr>
          <w:sz w:val="16"/>
          <w:szCs w:val="16"/>
        </w:rPr>
        <w:t xml:space="preserve"> a </w:t>
      </w:r>
      <w:r w:rsidRPr="007D7680">
        <w:rPr>
          <w:sz w:val="16"/>
          <w:szCs w:val="16"/>
        </w:rPr>
        <w:t>připojí se pouze ke spisům této věci. Výjimky</w:t>
      </w:r>
      <w:r w:rsidR="00EC1622">
        <w:rPr>
          <w:sz w:val="16"/>
          <w:szCs w:val="16"/>
        </w:rPr>
        <w:t> </w:t>
      </w:r>
      <w:r w:rsidRPr="007D7680">
        <w:rPr>
          <w:sz w:val="16"/>
          <w:szCs w:val="16"/>
        </w:rPr>
        <w:t>jsou</w:t>
      </w:r>
      <w:r w:rsidR="00EC1622">
        <w:rPr>
          <w:sz w:val="16"/>
          <w:szCs w:val="16"/>
        </w:rPr>
        <w:t> </w:t>
      </w:r>
      <w:r w:rsidRPr="007D7680">
        <w:rPr>
          <w:sz w:val="16"/>
          <w:szCs w:val="16"/>
        </w:rPr>
        <w:t>uvedeny</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vedení jednotlivých rejstříků.</w:t>
      </w:r>
    </w:p>
    <w:p w14:paraId="02E27A71" w14:textId="52701DE2" w:rsidR="000F1416" w:rsidRPr="00F92F59" w:rsidRDefault="00812079" w:rsidP="00F92F59">
      <w:pPr>
        <w:pStyle w:val="Zkladntext"/>
        <w:numPr>
          <w:ilvl w:val="0"/>
          <w:numId w:val="171"/>
        </w:numPr>
        <w:rPr>
          <w:sz w:val="16"/>
          <w:szCs w:val="16"/>
        </w:rPr>
      </w:pPr>
      <w:r w:rsidRPr="007D7680">
        <w:rPr>
          <w:sz w:val="16"/>
          <w:szCs w:val="16"/>
        </w:rPr>
        <w:t>U</w:t>
      </w:r>
      <w:r w:rsidR="007538CF" w:rsidRPr="007D7680">
        <w:rPr>
          <w:sz w:val="16"/>
          <w:szCs w:val="16"/>
        </w:rPr>
        <w:t> </w:t>
      </w:r>
      <w:r w:rsidRPr="007D7680">
        <w:rPr>
          <w:sz w:val="16"/>
          <w:szCs w:val="16"/>
        </w:rPr>
        <w:t>věcí s mezinárodním prvkem</w:t>
      </w:r>
      <w:hyperlink w:anchor="Poz_17a" w:history="1">
        <w:r w:rsidRPr="007D7680">
          <w:rPr>
            <w:rStyle w:val="Hypertextovodkaz"/>
            <w:sz w:val="16"/>
            <w:szCs w:val="16"/>
            <w:vertAlign w:val="superscript"/>
          </w:rPr>
          <w:t>17a)</w:t>
        </w:r>
      </w:hyperlink>
      <w:r w:rsidRPr="007D7680">
        <w:rPr>
          <w:sz w:val="16"/>
          <w:szCs w:val="16"/>
        </w:rPr>
        <w:t xml:space="preserve"> soud v příslušném rejstříku zaškrtne odpovídající příznak označující věci s mezinárodním prvkem („Ciz.“ apod.); zároveň zkratku „</w:t>
      </w:r>
      <w:r w:rsidRPr="007D7680">
        <w:rPr>
          <w:b/>
          <w:sz w:val="16"/>
          <w:szCs w:val="16"/>
        </w:rPr>
        <w:t>CIZ</w:t>
      </w:r>
      <w:r w:rsidRPr="007D7680">
        <w:rPr>
          <w:sz w:val="16"/>
          <w:szCs w:val="16"/>
        </w:rPr>
        <w:t>“ vyznačí na spisovém obalu. U</w:t>
      </w:r>
      <w:r w:rsidR="007538CF" w:rsidRPr="007D7680">
        <w:rPr>
          <w:sz w:val="16"/>
          <w:szCs w:val="16"/>
        </w:rPr>
        <w:t> </w:t>
      </w:r>
      <w:r w:rsidRPr="007D7680">
        <w:rPr>
          <w:sz w:val="16"/>
          <w:szCs w:val="16"/>
        </w:rPr>
        <w:t>trestních věcí postupuje soud obdobně, jestliže je obviněný či podezřelý cizinec nebo se</w:t>
      </w:r>
      <w:r w:rsidR="0085508C">
        <w:rPr>
          <w:sz w:val="16"/>
          <w:szCs w:val="16"/>
        </w:rPr>
        <w:t> </w:t>
      </w:r>
      <w:r w:rsidRPr="007D7680">
        <w:rPr>
          <w:sz w:val="16"/>
          <w:szCs w:val="16"/>
        </w:rPr>
        <w:t>řízení týká skutku spáchaného v cizině.</w:t>
      </w:r>
    </w:p>
    <w:p w14:paraId="457FF786" w14:textId="3D67C993" w:rsidR="000F1416" w:rsidRPr="007D7680" w:rsidRDefault="000F1416" w:rsidP="00F07F8A">
      <w:pPr>
        <w:pStyle w:val="Zkladntext"/>
        <w:numPr>
          <w:ilvl w:val="0"/>
          <w:numId w:val="171"/>
        </w:numPr>
        <w:rPr>
          <w:sz w:val="16"/>
          <w:szCs w:val="16"/>
        </w:rPr>
      </w:pPr>
      <w:r w:rsidRPr="007D7680">
        <w:rPr>
          <w:sz w:val="16"/>
          <w:szCs w:val="16"/>
        </w:rPr>
        <w:t xml:space="preserve">Předseda senátu vrchního soudu, který jedná před Ústavním soudem podle </w:t>
      </w:r>
      <w:r w:rsidR="00FE0AA5" w:rsidRPr="007D7680">
        <w:rPr>
          <w:sz w:val="16"/>
          <w:szCs w:val="16"/>
        </w:rPr>
        <w:t>§ </w:t>
      </w:r>
      <w:r w:rsidRPr="007D7680">
        <w:rPr>
          <w:sz w:val="16"/>
          <w:szCs w:val="16"/>
        </w:rPr>
        <w:t xml:space="preserve">30 </w:t>
      </w:r>
      <w:r w:rsidR="00FE0AA5" w:rsidRPr="007D7680">
        <w:rPr>
          <w:sz w:val="16"/>
          <w:szCs w:val="16"/>
        </w:rPr>
        <w:t>odst. </w:t>
      </w:r>
      <w:r w:rsidR="009B46F1" w:rsidRPr="00F92F59">
        <w:rPr>
          <w:bCs/>
          <w:sz w:val="16"/>
          <w:szCs w:val="16"/>
        </w:rPr>
        <w:t>4</w:t>
      </w:r>
      <w:r w:rsidRPr="007D7680">
        <w:rPr>
          <w:sz w:val="16"/>
          <w:szCs w:val="16"/>
        </w:rPr>
        <w:t xml:space="preserve"> zák. </w:t>
      </w:r>
      <w:r w:rsidR="00FE0AA5" w:rsidRPr="007D7680">
        <w:rPr>
          <w:sz w:val="16"/>
          <w:szCs w:val="16"/>
        </w:rPr>
        <w:t>č. </w:t>
      </w:r>
      <w:r w:rsidRPr="007D7680">
        <w:rPr>
          <w:sz w:val="16"/>
          <w:szCs w:val="16"/>
        </w:rPr>
        <w:t>182/1993</w:t>
      </w:r>
      <w:r w:rsidR="00FE0AA5" w:rsidRPr="007D7680">
        <w:rPr>
          <w:sz w:val="16"/>
          <w:szCs w:val="16"/>
        </w:rPr>
        <w:t> Sb.</w:t>
      </w:r>
      <w:r w:rsidRPr="007D7680">
        <w:rPr>
          <w:sz w:val="16"/>
          <w:szCs w:val="16"/>
        </w:rPr>
        <w:t xml:space="preserve"> za soud, dá pokyn soudní kanceláři</w:t>
      </w:r>
      <w:r w:rsidR="00581133" w:rsidRPr="007D7680">
        <w:rPr>
          <w:sz w:val="16"/>
          <w:szCs w:val="16"/>
        </w:rPr>
        <w:t xml:space="preserve"> k </w:t>
      </w:r>
      <w:r w:rsidRPr="007D7680">
        <w:rPr>
          <w:sz w:val="16"/>
          <w:szCs w:val="16"/>
        </w:rPr>
        <w:t>zapsání písemností došlých</w:t>
      </w:r>
      <w:r w:rsidR="00581133" w:rsidRPr="007D7680">
        <w:rPr>
          <w:sz w:val="16"/>
          <w:szCs w:val="16"/>
        </w:rPr>
        <w:t xml:space="preserve"> z </w:t>
      </w:r>
      <w:r w:rsidRPr="007D7680">
        <w:rPr>
          <w:sz w:val="16"/>
          <w:szCs w:val="16"/>
        </w:rPr>
        <w:t>Ústavního soudu do spisu rejstříku Sú vrchního soudu</w:t>
      </w:r>
      <w:r w:rsidR="004609A0" w:rsidRPr="007D7680">
        <w:rPr>
          <w:sz w:val="16"/>
          <w:szCs w:val="16"/>
        </w:rPr>
        <w:t xml:space="preserve"> a </w:t>
      </w:r>
      <w:r w:rsidR="009709AD" w:rsidRPr="007D7680">
        <w:rPr>
          <w:sz w:val="16"/>
          <w:szCs w:val="16"/>
        </w:rPr>
        <w:t>v </w:t>
      </w:r>
      <w:r w:rsidRPr="007D7680">
        <w:rPr>
          <w:sz w:val="16"/>
          <w:szCs w:val="16"/>
        </w:rPr>
        <w:t>tomto spisu provádí další potřebné úkony.</w:t>
      </w:r>
    </w:p>
    <w:p w14:paraId="5947AB8B" w14:textId="2DB22D1C" w:rsidR="000F1416" w:rsidRPr="007D7680" w:rsidRDefault="000F1416" w:rsidP="00F07F8A">
      <w:pPr>
        <w:pStyle w:val="Zkladntext"/>
        <w:numPr>
          <w:ilvl w:val="0"/>
          <w:numId w:val="171"/>
        </w:numPr>
        <w:rPr>
          <w:sz w:val="16"/>
          <w:szCs w:val="16"/>
        </w:rPr>
      </w:pPr>
      <w:bookmarkStart w:id="5505" w:name="_Toc221856922"/>
      <w:r w:rsidRPr="007D7680">
        <w:rPr>
          <w:sz w:val="16"/>
          <w:szCs w:val="16"/>
        </w:rPr>
        <w:t xml:space="preserve">Jestliže přijde návrh na vydání předběžného opatření </w:t>
      </w:r>
      <w:r w:rsidR="007119F9" w:rsidRPr="007D7680">
        <w:rPr>
          <w:sz w:val="16"/>
          <w:szCs w:val="16"/>
        </w:rPr>
        <w:t>ve věcech ochrany proti domácímu násilí</w:t>
      </w:r>
      <w:r w:rsidRPr="007D7680">
        <w:rPr>
          <w:sz w:val="16"/>
          <w:szCs w:val="16"/>
        </w:rPr>
        <w:t>, soud lustrací zjistí ve zvláštním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5), zda není</w:t>
      </w:r>
      <w:r w:rsidR="00581133" w:rsidRPr="007D7680">
        <w:rPr>
          <w:sz w:val="16"/>
          <w:szCs w:val="16"/>
        </w:rPr>
        <w:t xml:space="preserve"> u </w:t>
      </w:r>
      <w:r w:rsidRPr="007D7680">
        <w:rPr>
          <w:sz w:val="16"/>
          <w:szCs w:val="16"/>
        </w:rPr>
        <w:t>soudu uložen došlý úřední záznam</w:t>
      </w:r>
      <w:r w:rsidR="00581133" w:rsidRPr="007D7680">
        <w:rPr>
          <w:sz w:val="16"/>
          <w:szCs w:val="16"/>
        </w:rPr>
        <w:t xml:space="preserve"> o </w:t>
      </w:r>
      <w:r w:rsidRPr="007D7680">
        <w:rPr>
          <w:sz w:val="16"/>
          <w:szCs w:val="16"/>
        </w:rPr>
        <w:t xml:space="preserve">vykázání; ustanovení </w:t>
      </w:r>
      <w:r w:rsidR="00FE0AA5" w:rsidRPr="007D7680">
        <w:rPr>
          <w:sz w:val="16"/>
          <w:szCs w:val="16"/>
        </w:rPr>
        <w:t>§ </w:t>
      </w:r>
      <w:r w:rsidRPr="007D7680">
        <w:rPr>
          <w:sz w:val="16"/>
          <w:szCs w:val="16"/>
        </w:rPr>
        <w:t xml:space="preserve">153a </w:t>
      </w:r>
      <w:r w:rsidR="00FE0AA5" w:rsidRPr="007D7680">
        <w:rPr>
          <w:sz w:val="16"/>
          <w:szCs w:val="16"/>
        </w:rPr>
        <w:t>odst. </w:t>
      </w:r>
      <w:r w:rsidRPr="007D7680">
        <w:rPr>
          <w:sz w:val="16"/>
          <w:szCs w:val="16"/>
        </w:rPr>
        <w:t xml:space="preserve">9 až 11 platí obdobně. </w:t>
      </w:r>
      <w:r w:rsidR="009B46F1" w:rsidRPr="00F92F59">
        <w:rPr>
          <w:bCs/>
          <w:sz w:val="16"/>
          <w:szCs w:val="16"/>
        </w:rPr>
        <w:t>Při kladném výsledku se spis obsahující úřední záznam o vykázání trvale připojí ke spisu, v němž bude rozhodováno o předběžném opatření, a vyznačí se vzájemná souvislost.</w:t>
      </w:r>
    </w:p>
    <w:p w14:paraId="2D8CD880" w14:textId="77777777" w:rsidR="000F1416" w:rsidRPr="007D7680" w:rsidRDefault="000F1416" w:rsidP="00F07F8A">
      <w:pPr>
        <w:pStyle w:val="Zkladntext"/>
        <w:numPr>
          <w:ilvl w:val="0"/>
          <w:numId w:val="171"/>
        </w:numPr>
        <w:rPr>
          <w:sz w:val="16"/>
          <w:szCs w:val="16"/>
        </w:rPr>
      </w:pPr>
      <w:r w:rsidRPr="007D7680">
        <w:rPr>
          <w:sz w:val="16"/>
          <w:szCs w:val="16"/>
        </w:rPr>
        <w:t>Vyrozumí-li insolvenční soud podle insolvenčního zákona</w:t>
      </w:r>
      <w:r w:rsidR="00581133" w:rsidRPr="007D7680">
        <w:rPr>
          <w:sz w:val="16"/>
          <w:szCs w:val="16"/>
        </w:rPr>
        <w:t xml:space="preserve"> o </w:t>
      </w:r>
      <w:r w:rsidRPr="007D7680">
        <w:rPr>
          <w:sz w:val="16"/>
          <w:szCs w:val="16"/>
        </w:rPr>
        <w:t>skutečnostech důležitých pro řízení, které se zapisují do zvláštního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4), okresní soud (obecný soud dlužníka), lustrací zjistí, zda je dlužník účastníkem řízení</w:t>
      </w:r>
      <w:r w:rsidR="009709AD" w:rsidRPr="007D7680">
        <w:rPr>
          <w:sz w:val="16"/>
          <w:szCs w:val="16"/>
        </w:rPr>
        <w:t xml:space="preserve"> v </w:t>
      </w:r>
      <w:r w:rsidRPr="007D7680">
        <w:rPr>
          <w:sz w:val="16"/>
          <w:szCs w:val="16"/>
        </w:rPr>
        <w:t>některé věci vedené</w:t>
      </w:r>
      <w:r w:rsidR="00581133" w:rsidRPr="007D7680">
        <w:rPr>
          <w:sz w:val="16"/>
          <w:szCs w:val="16"/>
        </w:rPr>
        <w:t xml:space="preserve"> u </w:t>
      </w:r>
      <w:r w:rsidRPr="007D7680">
        <w:rPr>
          <w:sz w:val="16"/>
          <w:szCs w:val="16"/>
        </w:rPr>
        <w:t>tohoto soudu. Při kladném výsledku se obsah vyrozumění zaznamená do seznamu jmen</w:t>
      </w:r>
      <w:r w:rsidR="004609A0" w:rsidRPr="007D7680">
        <w:rPr>
          <w:sz w:val="16"/>
          <w:szCs w:val="16"/>
        </w:rPr>
        <w:t xml:space="preserve"> a </w:t>
      </w:r>
      <w:r w:rsidRPr="007D7680">
        <w:rPr>
          <w:sz w:val="16"/>
          <w:szCs w:val="16"/>
        </w:rPr>
        <w:t>do</w:t>
      </w:r>
      <w:r w:rsidR="0085508C">
        <w:rPr>
          <w:sz w:val="16"/>
          <w:szCs w:val="16"/>
        </w:rPr>
        <w:t> </w:t>
      </w:r>
      <w:r w:rsidRPr="007D7680">
        <w:rPr>
          <w:sz w:val="16"/>
          <w:szCs w:val="16"/>
        </w:rPr>
        <w:t>každé věci, ve které je tato osoba účastníkem řízení.</w:t>
      </w:r>
    </w:p>
    <w:p w14:paraId="0F5A7AA6"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06" w:name="_Toc233193339"/>
      <w:bookmarkStart w:id="5507" w:name="_Toc233209937"/>
      <w:bookmarkStart w:id="5508" w:name="_Toc233283756"/>
      <w:bookmarkStart w:id="5509" w:name="_Toc233286559"/>
      <w:bookmarkStart w:id="5510" w:name="_Toc233289521"/>
      <w:bookmarkStart w:id="5511" w:name="_Toc233292629"/>
      <w:bookmarkStart w:id="5512" w:name="_Toc233293298"/>
      <w:bookmarkStart w:id="5513" w:name="_Toc233199365"/>
      <w:bookmarkStart w:id="5514" w:name="_Toc233213533"/>
      <w:bookmarkStart w:id="5515" w:name="_Toc233216591"/>
      <w:bookmarkStart w:id="5516" w:name="_Toc213959952"/>
      <w:bookmarkStart w:id="5517" w:name="_Toc233301399"/>
      <w:bookmarkStart w:id="5518" w:name="_Toc233302731"/>
      <w:bookmarkStart w:id="5519" w:name="_Toc233308006"/>
      <w:bookmarkStart w:id="5520" w:name="_Toc233313574"/>
      <w:bookmarkStart w:id="5521" w:name="_Toc233315877"/>
      <w:bookmarkStart w:id="5522" w:name="_Toc233342753"/>
      <w:bookmarkStart w:id="5523" w:name="_Toc233343419"/>
      <w:bookmarkStart w:id="5524" w:name="_Toc233344772"/>
      <w:bookmarkStart w:id="5525" w:name="_Toc233355257"/>
      <w:bookmarkStart w:id="5526" w:name="_Toc233357947"/>
      <w:bookmarkStart w:id="5527" w:name="_Toc233368628"/>
      <w:bookmarkStart w:id="5528" w:name="_Toc233370758"/>
      <w:bookmarkStart w:id="5529" w:name="_Toc2167752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154</w:t>
      </w:r>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p>
    <w:p w14:paraId="1D1FE51C" w14:textId="77777777" w:rsidR="000F1416" w:rsidRPr="007D7680" w:rsidRDefault="000F1416" w:rsidP="00AB1E58">
      <w:pPr>
        <w:pStyle w:val="Zkladntext"/>
        <w:ind w:firstLine="357"/>
        <w:rPr>
          <w:sz w:val="16"/>
          <w:szCs w:val="16"/>
        </w:rPr>
      </w:pPr>
      <w:r w:rsidRPr="007D7680">
        <w:rPr>
          <w:sz w:val="16"/>
          <w:szCs w:val="16"/>
        </w:rPr>
        <w:t>Za správnost zápisů do rejstříku odpovídá vedoucí soudní kanceláře nebo zaměstnanec, který byl pověřen vedením rejstříků.</w:t>
      </w:r>
    </w:p>
    <w:p w14:paraId="6BA51C7D" w14:textId="2D75C12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30" w:name="_Toc233193340"/>
      <w:bookmarkStart w:id="5531" w:name="_Toc221856923"/>
      <w:bookmarkStart w:id="5532" w:name="_Toc233209938"/>
      <w:bookmarkStart w:id="5533" w:name="_Toc233283757"/>
      <w:bookmarkStart w:id="5534" w:name="_Toc233286560"/>
      <w:bookmarkStart w:id="5535" w:name="_Toc233289522"/>
      <w:bookmarkStart w:id="5536" w:name="_Toc233292630"/>
      <w:bookmarkStart w:id="5537" w:name="_Toc233293299"/>
      <w:bookmarkStart w:id="5538" w:name="_Toc233199366"/>
      <w:bookmarkStart w:id="5539" w:name="_Toc233213534"/>
      <w:bookmarkStart w:id="5540" w:name="_Toc233216592"/>
      <w:bookmarkStart w:id="5541" w:name="_Toc213959953"/>
      <w:bookmarkStart w:id="5542" w:name="_Toc233301400"/>
      <w:bookmarkStart w:id="5543" w:name="_Toc233302732"/>
      <w:bookmarkStart w:id="5544" w:name="_Toc233308007"/>
      <w:bookmarkStart w:id="5545" w:name="_Toc233313575"/>
      <w:bookmarkStart w:id="5546" w:name="_Toc233315878"/>
      <w:bookmarkStart w:id="5547" w:name="_Toc233342754"/>
      <w:bookmarkStart w:id="5548" w:name="_Toc233343420"/>
      <w:bookmarkStart w:id="5549" w:name="_Toc233344773"/>
      <w:bookmarkStart w:id="5550" w:name="_Toc233355258"/>
      <w:bookmarkStart w:id="5551" w:name="_Toc233357948"/>
      <w:bookmarkStart w:id="5552" w:name="_Toc233368629"/>
      <w:bookmarkStart w:id="5553" w:name="_Toc233370759"/>
      <w:bookmarkStart w:id="5554" w:name="_Toc216775285"/>
      <w:r w:rsidRPr="00F92F59">
        <w:rPr>
          <w:rFonts w:ascii="Times New Roman" w:eastAsia="MS Mincho" w:hAnsi="Times New Roman"/>
          <w:b/>
          <w:color w:val="008000"/>
          <w:sz w:val="16"/>
          <w:szCs w:val="16"/>
        </w:rPr>
        <w:t>§ </w:t>
      </w:r>
      <w:r w:rsidR="000F1416" w:rsidRPr="00F92F59">
        <w:rPr>
          <w:rFonts w:ascii="Times New Roman" w:eastAsia="MS Mincho" w:hAnsi="Times New Roman"/>
          <w:b/>
          <w:color w:val="008000"/>
          <w:sz w:val="16"/>
          <w:szCs w:val="16"/>
        </w:rPr>
        <w:t>155</w:t>
      </w:r>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r w:rsidR="009708E6">
        <w:rPr>
          <w:rFonts w:ascii="Times New Roman" w:eastAsia="MS Mincho" w:hAnsi="Times New Roman"/>
          <w:b/>
          <w:color w:val="0070C0"/>
          <w:sz w:val="16"/>
          <w:szCs w:val="16"/>
        </w:rPr>
        <w:br/>
      </w:r>
      <w:r w:rsidR="009708E6" w:rsidRPr="00F92F59">
        <w:rPr>
          <w:rFonts w:ascii="Times New Roman" w:eastAsia="MS Mincho" w:hAnsi="Times New Roman"/>
          <w:b/>
          <w:color w:val="008000"/>
          <w:sz w:val="16"/>
          <w:szCs w:val="16"/>
        </w:rPr>
        <w:t>Zápis nové věci do rejstříku</w:t>
      </w:r>
      <w:bookmarkEnd w:id="5554"/>
    </w:p>
    <w:p w14:paraId="3842E5E4" w14:textId="6019A89D" w:rsidR="000F1416" w:rsidRPr="00F92F59" w:rsidRDefault="009708E6" w:rsidP="007375E5">
      <w:pPr>
        <w:pStyle w:val="Zkladntext"/>
        <w:numPr>
          <w:ilvl w:val="0"/>
          <w:numId w:val="92"/>
        </w:numPr>
        <w:rPr>
          <w:bCs/>
          <w:sz w:val="16"/>
          <w:szCs w:val="16"/>
        </w:rPr>
      </w:pPr>
      <w:r w:rsidRPr="00F92F59">
        <w:rPr>
          <w:bCs/>
          <w:sz w:val="16"/>
          <w:szCs w:val="16"/>
        </w:rPr>
        <w:t>Nové věci se do jednotlivých rejstříků zapisují podle přílohy č. 1 v souladu s rozvrhem práce. Obdobně se postupuje v případě postoupení věci z jiného soudu, předložení věci nadřízenému soudu či vyloučení věci nebo její části k samostatnému řízení.</w:t>
      </w:r>
    </w:p>
    <w:p w14:paraId="797A26AE" w14:textId="26E845DF" w:rsidR="000F1416" w:rsidRPr="009708E6" w:rsidRDefault="009708E6" w:rsidP="007375E5">
      <w:pPr>
        <w:pStyle w:val="Zkladntext"/>
        <w:numPr>
          <w:ilvl w:val="0"/>
          <w:numId w:val="92"/>
        </w:numPr>
        <w:rPr>
          <w:b/>
          <w:sz w:val="16"/>
          <w:szCs w:val="16"/>
        </w:rPr>
      </w:pPr>
      <w:r w:rsidRPr="00F92F59">
        <w:rPr>
          <w:bCs/>
          <w:sz w:val="16"/>
          <w:szCs w:val="16"/>
        </w:rPr>
        <w:t>Podání, které je v souladu s příslušným procesním předpisem třeba ve stanovené lhůtě doplnit</w:t>
      </w:r>
      <w:r w:rsidRPr="00F92F59">
        <w:rPr>
          <w:bCs/>
          <w:sz w:val="16"/>
          <w:szCs w:val="16"/>
          <w:vertAlign w:val="superscript"/>
        </w:rPr>
        <w:t xml:space="preserve"> </w:t>
      </w:r>
      <w:r w:rsidRPr="00F92F59">
        <w:rPr>
          <w:bCs/>
          <w:sz w:val="16"/>
          <w:szCs w:val="16"/>
        </w:rPr>
        <w:t>předložením jeho originálu, případně písemným podáním shodného znění a ke kterému soud v opačném případě nepřihlíží</w:t>
      </w:r>
      <w:hyperlink w:anchor="Poz_50" w:history="1">
        <w:r w:rsidRPr="00F92F59">
          <w:rPr>
            <w:rStyle w:val="Hypertextovodkaz"/>
            <w:sz w:val="16"/>
            <w:szCs w:val="16"/>
            <w:vertAlign w:val="superscript"/>
          </w:rPr>
          <w:t>50)</w:t>
        </w:r>
      </w:hyperlink>
      <w:r w:rsidRPr="00F92F59">
        <w:rPr>
          <w:bCs/>
          <w:sz w:val="16"/>
          <w:szCs w:val="16"/>
        </w:rPr>
        <w:t>,</w:t>
      </w:r>
      <w:r w:rsidRPr="009708E6">
        <w:rPr>
          <w:b/>
          <w:color w:val="0070C0"/>
          <w:sz w:val="16"/>
          <w:szCs w:val="16"/>
        </w:rPr>
        <w:t xml:space="preserve"> </w:t>
      </w:r>
      <w:r w:rsidRPr="00F92F59">
        <w:rPr>
          <w:bCs/>
          <w:sz w:val="16"/>
          <w:szCs w:val="16"/>
        </w:rPr>
        <w:t>se zapíše do rejstříku Nc. Dojde-li následně k řádnému doplnění takového podání, převede se věc do příslušného rejstříku.</w:t>
      </w:r>
    </w:p>
    <w:p w14:paraId="6C8E53D1" w14:textId="359A6D87" w:rsidR="009708E6" w:rsidRPr="00F92F59" w:rsidRDefault="009708E6" w:rsidP="007375E5">
      <w:pPr>
        <w:pStyle w:val="Zkladntext"/>
        <w:numPr>
          <w:ilvl w:val="0"/>
          <w:numId w:val="92"/>
        </w:numPr>
        <w:rPr>
          <w:sz w:val="16"/>
          <w:szCs w:val="16"/>
        </w:rPr>
      </w:pPr>
      <w:r w:rsidRPr="00F92F59">
        <w:rPr>
          <w:sz w:val="16"/>
          <w:szCs w:val="16"/>
        </w:rPr>
        <w:t>Nově zapsaná věc je vedena ve stavu „nevyřízená“.</w:t>
      </w:r>
    </w:p>
    <w:p w14:paraId="5E2ACCA8"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555" w:name="_Toc233193341"/>
      <w:bookmarkStart w:id="5556" w:name="_Toc233209939"/>
      <w:bookmarkStart w:id="5557" w:name="_Toc233283758"/>
      <w:bookmarkStart w:id="5558" w:name="_Toc233286561"/>
      <w:bookmarkStart w:id="5559" w:name="_Toc233289523"/>
      <w:bookmarkStart w:id="5560" w:name="_Toc233292631"/>
      <w:bookmarkStart w:id="5561" w:name="_Toc233293300"/>
      <w:bookmarkStart w:id="5562" w:name="_Toc233199367"/>
      <w:bookmarkStart w:id="5563" w:name="_Toc233213535"/>
      <w:bookmarkStart w:id="5564" w:name="_Toc233216593"/>
      <w:bookmarkStart w:id="5565" w:name="_Toc233313576"/>
      <w:bookmarkStart w:id="5566" w:name="_Toc233315879"/>
      <w:bookmarkStart w:id="5567" w:name="_Toc233344774"/>
      <w:bookmarkStart w:id="5568" w:name="_Toc233355259"/>
      <w:bookmarkStart w:id="5569" w:name="_Toc233357949"/>
      <w:bookmarkStart w:id="5570" w:name="_Toc233368630"/>
      <w:bookmarkStart w:id="5571" w:name="_Toc233370760"/>
      <w:bookmarkStart w:id="5572" w:name="_Toc216775286"/>
      <w:bookmarkStart w:id="5573" w:name="_Toc221856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155a</w:t>
      </w:r>
      <w:r w:rsidR="000F1416" w:rsidRPr="007D7680">
        <w:rPr>
          <w:rFonts w:ascii="Times New Roman" w:eastAsia="MS Mincho" w:hAnsi="Times New Roman"/>
          <w:b/>
          <w:color w:val="008000"/>
          <w:sz w:val="16"/>
          <w:szCs w:val="16"/>
        </w:rPr>
        <w:br/>
        <w:t>Vyloučení věci</w:t>
      </w:r>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p>
    <w:p w14:paraId="4BD63F12" w14:textId="05CD20AB" w:rsidR="00F917B9" w:rsidRPr="007D7680" w:rsidRDefault="00F917B9" w:rsidP="007375E5">
      <w:pPr>
        <w:pStyle w:val="Zkladntext"/>
        <w:numPr>
          <w:ilvl w:val="0"/>
          <w:numId w:val="93"/>
        </w:numPr>
        <w:rPr>
          <w:sz w:val="16"/>
          <w:szCs w:val="16"/>
        </w:rPr>
      </w:pPr>
      <w:r w:rsidRPr="00F917B9">
        <w:rPr>
          <w:bCs/>
          <w:sz w:val="16"/>
          <w:szCs w:val="16"/>
        </w:rPr>
        <w:t>Dojde-li k pravomocnému vyloučení části věci (některé části předmětu řízení nebo týkající se některého účastníka řízení) k samostatnému řízení, zapíše se vyloučená část věci pod novou spisovou značku a vyznačí se vzájemná souvislost</w:t>
      </w:r>
      <w:r w:rsidRPr="007D7680">
        <w:rPr>
          <w:sz w:val="16"/>
          <w:szCs w:val="16"/>
        </w:rPr>
        <w:t>.</w:t>
      </w:r>
    </w:p>
    <w:p w14:paraId="2AFA3528" w14:textId="18C02F81" w:rsidR="000F1416" w:rsidRPr="00EF29CD" w:rsidRDefault="00F917B9" w:rsidP="007375E5">
      <w:pPr>
        <w:pStyle w:val="Zkladntext"/>
        <w:numPr>
          <w:ilvl w:val="0"/>
          <w:numId w:val="93"/>
        </w:numPr>
        <w:rPr>
          <w:bCs/>
          <w:sz w:val="16"/>
          <w:szCs w:val="16"/>
        </w:rPr>
      </w:pPr>
      <w:r w:rsidRPr="00EF29CD">
        <w:rPr>
          <w:bCs/>
          <w:sz w:val="16"/>
          <w:szCs w:val="16"/>
        </w:rPr>
        <w:t>Jestliže je podána žaloba na obnovu řízení nebo pro</w:t>
      </w:r>
      <w:r w:rsidR="001B1D5E" w:rsidRPr="00EF29CD">
        <w:rPr>
          <w:bCs/>
          <w:sz w:val="16"/>
          <w:szCs w:val="16"/>
        </w:rPr>
        <w:t> </w:t>
      </w:r>
      <w:r w:rsidRPr="00EF29CD">
        <w:rPr>
          <w:bCs/>
          <w:sz w:val="16"/>
          <w:szCs w:val="16"/>
        </w:rPr>
        <w:t>zmatečnost do věci nevyřízené, postupuje soud při vyloučení věci podle odstavce 1.</w:t>
      </w:r>
    </w:p>
    <w:p w14:paraId="5BD5F72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74" w:name="_Toc233193342"/>
      <w:bookmarkStart w:id="5575" w:name="_Toc233209940"/>
      <w:bookmarkStart w:id="5576" w:name="_Toc233283759"/>
      <w:bookmarkStart w:id="5577" w:name="_Toc233286562"/>
      <w:bookmarkStart w:id="5578" w:name="_Toc233289524"/>
      <w:bookmarkStart w:id="5579" w:name="_Toc233292632"/>
      <w:bookmarkStart w:id="5580" w:name="_Toc233293301"/>
      <w:bookmarkStart w:id="5581" w:name="_Toc233199368"/>
      <w:bookmarkStart w:id="5582" w:name="_Toc233213536"/>
      <w:bookmarkStart w:id="5583" w:name="_Toc233216594"/>
      <w:bookmarkStart w:id="5584" w:name="_Toc213959954"/>
      <w:bookmarkStart w:id="5585" w:name="_Toc233301401"/>
      <w:bookmarkStart w:id="5586" w:name="_Toc233302733"/>
      <w:bookmarkStart w:id="5587" w:name="_Toc233308008"/>
      <w:bookmarkStart w:id="5588" w:name="_Toc233313577"/>
      <w:bookmarkStart w:id="5589" w:name="_Toc233315880"/>
      <w:bookmarkStart w:id="5590" w:name="_Toc233342755"/>
      <w:bookmarkStart w:id="5591" w:name="_Toc233343421"/>
      <w:bookmarkStart w:id="5592" w:name="_Toc233344775"/>
      <w:bookmarkStart w:id="5593" w:name="_Toc233355260"/>
      <w:bookmarkStart w:id="5594" w:name="_Toc233357950"/>
      <w:bookmarkStart w:id="5595" w:name="_Toc233368631"/>
      <w:bookmarkStart w:id="5596" w:name="_Toc233370761"/>
      <w:bookmarkStart w:id="5597" w:name="_Toc2167752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w:t>
      </w:r>
      <w:r w:rsidR="000F1416" w:rsidRPr="007D7680">
        <w:rPr>
          <w:rFonts w:ascii="Times New Roman" w:eastAsia="MS Mincho" w:hAnsi="Times New Roman"/>
          <w:b/>
          <w:color w:val="008000"/>
          <w:sz w:val="16"/>
          <w:szCs w:val="16"/>
        </w:rPr>
        <w:br/>
        <w:t>Mylný zápis</w:t>
      </w:r>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p>
    <w:p w14:paraId="3A767E49" w14:textId="77777777" w:rsidR="000F1416" w:rsidRPr="007D7680" w:rsidRDefault="000F1416">
      <w:pPr>
        <w:pStyle w:val="Zkladntext"/>
        <w:ind w:firstLine="357"/>
        <w:rPr>
          <w:sz w:val="16"/>
          <w:szCs w:val="16"/>
        </w:rPr>
      </w:pPr>
      <w:r w:rsidRPr="007D7680">
        <w:rPr>
          <w:sz w:val="16"/>
          <w:szCs w:val="16"/>
        </w:rPr>
        <w:t>Byla-li věc zapsána do rejstříku omylem</w:t>
      </w:r>
      <w:r w:rsidR="00812079" w:rsidRPr="007D7680">
        <w:rPr>
          <w:sz w:val="16"/>
          <w:szCs w:val="16"/>
        </w:rPr>
        <w:t>,</w:t>
      </w:r>
      <w:r w:rsidR="007538CF" w:rsidRPr="007D7680">
        <w:rPr>
          <w:sz w:val="16"/>
          <w:szCs w:val="16"/>
        </w:rPr>
        <w:t xml:space="preserve"> </w:t>
      </w:r>
      <w:r w:rsidRPr="007D7680">
        <w:rPr>
          <w:sz w:val="16"/>
          <w:szCs w:val="16"/>
        </w:rPr>
        <w:t>je ve stavu „</w:t>
      </w:r>
      <w:r w:rsidR="00C92579" w:rsidRPr="007D7680">
        <w:rPr>
          <w:b/>
          <w:sz w:val="16"/>
          <w:szCs w:val="16"/>
        </w:rPr>
        <w:t>NEVYŘÍZENÁ</w:t>
      </w:r>
      <w:r w:rsidR="00C92579" w:rsidRPr="007D7680">
        <w:rPr>
          <w:sz w:val="16"/>
          <w:szCs w:val="16"/>
        </w:rPr>
        <w:t>“ a </w:t>
      </w:r>
      <w:r w:rsidR="00812079" w:rsidRPr="007D7680">
        <w:rPr>
          <w:sz w:val="16"/>
          <w:szCs w:val="16"/>
        </w:rPr>
        <w:t>nebyl v ní dosud učiněn žádný úkon</w:t>
      </w:r>
      <w:r w:rsidRPr="007D7680">
        <w:rPr>
          <w:sz w:val="16"/>
          <w:szCs w:val="16"/>
        </w:rPr>
        <w:t>, vyznačí se tato skutečnost změnou stavu věci na hodnotu „</w:t>
      </w:r>
      <w:r w:rsidRPr="007D7680">
        <w:rPr>
          <w:b/>
          <w:sz w:val="16"/>
          <w:szCs w:val="16"/>
        </w:rPr>
        <w:t>MYLNÝ ZÁP.</w:t>
      </w:r>
      <w:r w:rsidRPr="007D7680">
        <w:rPr>
          <w:sz w:val="16"/>
          <w:szCs w:val="16"/>
        </w:rPr>
        <w:t>“</w:t>
      </w:r>
      <w:r w:rsidR="00581133" w:rsidRPr="007D7680">
        <w:rPr>
          <w:sz w:val="16"/>
          <w:szCs w:val="16"/>
        </w:rPr>
        <w:t xml:space="preserve"> s </w:t>
      </w:r>
      <w:r w:rsidRPr="007D7680">
        <w:rPr>
          <w:sz w:val="16"/>
          <w:szCs w:val="16"/>
        </w:rPr>
        <w:t>popisem „</w:t>
      </w:r>
      <w:r w:rsidRPr="007D7680">
        <w:rPr>
          <w:b/>
          <w:sz w:val="16"/>
          <w:szCs w:val="16"/>
        </w:rPr>
        <w:t>Mylně zapsaná věc</w:t>
      </w:r>
      <w:r w:rsidRPr="007D7680">
        <w:rPr>
          <w:sz w:val="16"/>
          <w:szCs w:val="16"/>
        </w:rPr>
        <w:t>“</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informačním systému. Pro statistické účely se tyto věci nevykazují. Za omylem zapsanou věc se považuje</w:t>
      </w:r>
      <w:r w:rsidR="002458BA" w:rsidRPr="007D7680">
        <w:rPr>
          <w:sz w:val="16"/>
          <w:szCs w:val="16"/>
        </w:rPr>
        <w:t xml:space="preserve"> i </w:t>
      </w:r>
      <w:r w:rsidRPr="007D7680">
        <w:rPr>
          <w:sz w:val="16"/>
          <w:szCs w:val="16"/>
        </w:rPr>
        <w:t>věc odevzdaná jinému oddělení téhož soudu.</w:t>
      </w:r>
    </w:p>
    <w:p w14:paraId="2C93C6B4" w14:textId="772DDEEA" w:rsidR="000F1416" w:rsidRPr="001916DD" w:rsidRDefault="00FE0AA5" w:rsidP="001916DD">
      <w:pPr>
        <w:pStyle w:val="Prosttext"/>
        <w:keepNext/>
        <w:spacing w:before="60"/>
        <w:jc w:val="center"/>
        <w:outlineLvl w:val="4"/>
        <w:rPr>
          <w:rFonts w:ascii="Times New Roman" w:eastAsia="MS Mincho" w:hAnsi="Times New Roman"/>
          <w:b/>
          <w:i/>
          <w:iCs/>
          <w:color w:val="0070C0"/>
          <w:sz w:val="16"/>
          <w:szCs w:val="16"/>
        </w:rPr>
      </w:pPr>
      <w:bookmarkStart w:id="5598" w:name="_Toc233193343"/>
      <w:bookmarkStart w:id="5599" w:name="_Toc233209941"/>
      <w:bookmarkStart w:id="5600" w:name="_Toc233283760"/>
      <w:bookmarkStart w:id="5601" w:name="_Toc233286563"/>
      <w:bookmarkStart w:id="5602" w:name="_Toc233289525"/>
      <w:bookmarkStart w:id="5603" w:name="_Toc233292633"/>
      <w:bookmarkStart w:id="5604" w:name="_Toc233293302"/>
      <w:bookmarkStart w:id="5605" w:name="_Toc233199369"/>
      <w:bookmarkStart w:id="5606" w:name="_Toc233213537"/>
      <w:bookmarkStart w:id="5607" w:name="_Toc233216595"/>
      <w:bookmarkStart w:id="5608" w:name="_Toc233313578"/>
      <w:bookmarkStart w:id="5609" w:name="_Toc233315881"/>
      <w:bookmarkStart w:id="5610" w:name="_Toc233344776"/>
      <w:bookmarkStart w:id="5611" w:name="_Toc233355261"/>
      <w:bookmarkStart w:id="5612" w:name="_Toc233357951"/>
      <w:bookmarkStart w:id="5613" w:name="_Toc233368632"/>
      <w:bookmarkStart w:id="5614" w:name="_Toc233370762"/>
      <w:bookmarkStart w:id="5615" w:name="_Toc216775288"/>
      <w:bookmarkStart w:id="5616" w:name="_Toc221856925"/>
      <w:r w:rsidRPr="00062D38">
        <w:rPr>
          <w:rFonts w:ascii="Times New Roman" w:eastAsia="MS Mincho" w:hAnsi="Times New Roman"/>
          <w:b/>
          <w:color w:val="008000"/>
          <w:sz w:val="16"/>
          <w:szCs w:val="16"/>
        </w:rPr>
        <w:t>§ </w:t>
      </w:r>
      <w:r w:rsidR="000F1416" w:rsidRPr="00062D38">
        <w:rPr>
          <w:rFonts w:ascii="Times New Roman" w:eastAsia="MS Mincho" w:hAnsi="Times New Roman"/>
          <w:b/>
          <w:color w:val="008000"/>
          <w:sz w:val="16"/>
          <w:szCs w:val="16"/>
        </w:rPr>
        <w:t>156a</w:t>
      </w:r>
      <w:r w:rsidR="000F1416" w:rsidRPr="007D7680">
        <w:rPr>
          <w:rFonts w:ascii="Times New Roman" w:eastAsia="MS Mincho" w:hAnsi="Times New Roman"/>
          <w:b/>
          <w:color w:val="008000"/>
          <w:sz w:val="16"/>
          <w:szCs w:val="16"/>
        </w:rPr>
        <w:br/>
      </w:r>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r w:rsidR="001916DD" w:rsidRPr="00062D38">
        <w:rPr>
          <w:rFonts w:ascii="Times New Roman" w:eastAsia="MS Mincho" w:hAnsi="Times New Roman"/>
          <w:bCs/>
          <w:i/>
          <w:iCs/>
          <w:sz w:val="16"/>
          <w:szCs w:val="16"/>
        </w:rPr>
        <w:t>zrušen</w:t>
      </w:r>
      <w:bookmarkEnd w:id="5615"/>
    </w:p>
    <w:p w14:paraId="3C3AA595" w14:textId="204158C7" w:rsidR="000F1416" w:rsidRPr="007D7680" w:rsidRDefault="00FE0AA5" w:rsidP="005C5A4D">
      <w:pPr>
        <w:pStyle w:val="Prosttext"/>
        <w:keepNext/>
        <w:spacing w:before="60"/>
        <w:jc w:val="center"/>
        <w:outlineLvl w:val="4"/>
        <w:rPr>
          <w:rFonts w:ascii="Times New Roman" w:eastAsia="MS Mincho" w:hAnsi="Times New Roman"/>
          <w:b/>
          <w:color w:val="008000"/>
          <w:sz w:val="16"/>
          <w:szCs w:val="16"/>
        </w:rPr>
      </w:pPr>
      <w:bookmarkStart w:id="5617" w:name="_Toc233344777"/>
      <w:bookmarkStart w:id="5618" w:name="_Toc233292634"/>
      <w:bookmarkStart w:id="5619" w:name="_Toc233293303"/>
      <w:bookmarkStart w:id="5620" w:name="_Toc233199370"/>
      <w:bookmarkStart w:id="5621" w:name="_Toc233213538"/>
      <w:bookmarkStart w:id="5622" w:name="_Toc233216596"/>
      <w:bookmarkStart w:id="5623" w:name="_Toc233313579"/>
      <w:bookmarkStart w:id="5624" w:name="_Toc233315882"/>
      <w:bookmarkStart w:id="5625" w:name="_Toc233355262"/>
      <w:bookmarkStart w:id="5626" w:name="_Toc233371460"/>
      <w:bookmarkStart w:id="5627" w:name="_Toc233357952"/>
      <w:bookmarkStart w:id="5628" w:name="_Toc233368633"/>
      <w:bookmarkStart w:id="5629" w:name="_Toc233370763"/>
      <w:bookmarkStart w:id="5630" w:name="_Toc235116870"/>
      <w:bookmarkStart w:id="5631" w:name="_Toc333839402"/>
      <w:bookmarkStart w:id="5632" w:name="_Toc216775289"/>
      <w:bookmarkStart w:id="5633" w:name="_Toc233193345"/>
      <w:bookmarkStart w:id="5634" w:name="_Toc221856926"/>
      <w:bookmarkStart w:id="5635" w:name="_Toc233209943"/>
      <w:bookmarkStart w:id="5636" w:name="_Toc233283762"/>
      <w:bookmarkStart w:id="5637" w:name="_Toc233286565"/>
      <w:bookmarkStart w:id="5638" w:name="_Toc233289527"/>
      <w:bookmarkStart w:id="5639" w:name="_Toc233292635"/>
      <w:bookmarkStart w:id="5640" w:name="_Toc233293304"/>
      <w:bookmarkStart w:id="5641" w:name="_Toc233199371"/>
      <w:bookmarkStart w:id="5642" w:name="_Toc233213539"/>
      <w:bookmarkStart w:id="5643" w:name="_Toc233216597"/>
      <w:bookmarkStart w:id="5644" w:name="_Toc213959956"/>
      <w:bookmarkStart w:id="5645" w:name="_Toc233301403"/>
      <w:bookmarkStart w:id="5646" w:name="_Toc233302735"/>
      <w:bookmarkStart w:id="5647" w:name="_Toc233308010"/>
      <w:bookmarkStart w:id="5648" w:name="_Toc233313580"/>
      <w:bookmarkStart w:id="5649" w:name="_Toc233315883"/>
      <w:bookmarkStart w:id="5650" w:name="_Toc233342757"/>
      <w:bookmarkStart w:id="5651" w:name="_Toc233343423"/>
      <w:bookmarkStart w:id="5652" w:name="_Toc233344778"/>
      <w:bookmarkStart w:id="5653" w:name="_Toc233355263"/>
      <w:bookmarkStart w:id="5654" w:name="_Toc233357953"/>
      <w:bookmarkStart w:id="5655" w:name="_Toc233368634"/>
      <w:bookmarkStart w:id="5656" w:name="_Toc233370764"/>
      <w:bookmarkEnd w:id="5616"/>
      <w:r w:rsidRPr="00062D38">
        <w:rPr>
          <w:rFonts w:ascii="Times New Roman" w:eastAsia="MS Mincho" w:hAnsi="Times New Roman"/>
          <w:b/>
          <w:color w:val="008000"/>
          <w:sz w:val="16"/>
          <w:szCs w:val="16"/>
        </w:rPr>
        <w:t>§ </w:t>
      </w:r>
      <w:r w:rsidR="000F1416" w:rsidRPr="00062D38">
        <w:rPr>
          <w:rFonts w:ascii="Times New Roman" w:eastAsia="MS Mincho" w:hAnsi="Times New Roman"/>
          <w:b/>
          <w:color w:val="008000"/>
          <w:sz w:val="16"/>
          <w:szCs w:val="16"/>
        </w:rPr>
        <w:t>157</w:t>
      </w:r>
      <w:r w:rsidR="000F1416" w:rsidRPr="001916DD">
        <w:rPr>
          <w:rFonts w:ascii="Times New Roman" w:eastAsia="MS Mincho" w:hAnsi="Times New Roman"/>
          <w:b/>
          <w:color w:val="0070C0"/>
          <w:sz w:val="16"/>
          <w:szCs w:val="16"/>
        </w:rPr>
        <w:br/>
      </w:r>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r w:rsidR="001916DD" w:rsidRPr="00062D38">
        <w:rPr>
          <w:rFonts w:ascii="Times New Roman" w:eastAsia="MS Mincho" w:hAnsi="Times New Roman"/>
          <w:b/>
          <w:bCs/>
          <w:color w:val="008000"/>
          <w:sz w:val="16"/>
          <w:szCs w:val="16"/>
        </w:rPr>
        <w:t>Věci vyřízené</w:t>
      </w:r>
      <w:bookmarkEnd w:id="5632"/>
    </w:p>
    <w:p w14:paraId="30EF15D4" w14:textId="6C7C2676" w:rsidR="000F1416" w:rsidRPr="00062D38" w:rsidRDefault="001916DD" w:rsidP="00F07F8A">
      <w:pPr>
        <w:pStyle w:val="Zkladntext"/>
        <w:numPr>
          <w:ilvl w:val="0"/>
          <w:numId w:val="435"/>
        </w:numPr>
        <w:tabs>
          <w:tab w:val="left" w:pos="714"/>
        </w:tabs>
        <w:ind w:left="0" w:firstLine="357"/>
        <w:rPr>
          <w:sz w:val="16"/>
          <w:szCs w:val="16"/>
        </w:rPr>
      </w:pPr>
      <w:r w:rsidRPr="00062D38">
        <w:rPr>
          <w:sz w:val="16"/>
          <w:szCs w:val="16"/>
        </w:rPr>
        <w:t>Není-li stanoveno jinak, věc se označí jako „vyřízená“ po vydání konečného rozhodnutí; konečným rozhodnutím se pro účely této instrukce rozumí rozhodnutí, jímž končí řízení u daného soudu, případně na nějž navazuje výkon rozhodnutí nebo v trestních věcech řízení vykonávací.</w:t>
      </w:r>
    </w:p>
    <w:p w14:paraId="662A435C" w14:textId="3A879C8C" w:rsidR="002E1214" w:rsidRPr="007D7680" w:rsidRDefault="002E1214" w:rsidP="00F07F8A">
      <w:pPr>
        <w:pStyle w:val="Zkladntext"/>
        <w:numPr>
          <w:ilvl w:val="0"/>
          <w:numId w:val="435"/>
        </w:numPr>
        <w:tabs>
          <w:tab w:val="left" w:pos="714"/>
        </w:tabs>
        <w:ind w:left="0" w:firstLine="357"/>
        <w:rPr>
          <w:sz w:val="16"/>
          <w:szCs w:val="16"/>
        </w:rPr>
      </w:pPr>
      <w:r w:rsidRPr="00062D38">
        <w:rPr>
          <w:sz w:val="16"/>
          <w:szCs w:val="16"/>
        </w:rPr>
        <w:t>V trestních věcech se vyřízení vyznačí samostatně u každé zapsané osoby. Celá věc se označí jako „vyřízená“ až po vydání konečného rozhodnutí u</w:t>
      </w:r>
      <w:r w:rsidR="00062D38">
        <w:rPr>
          <w:sz w:val="16"/>
          <w:szCs w:val="16"/>
        </w:rPr>
        <w:t> </w:t>
      </w:r>
      <w:r w:rsidRPr="00062D38">
        <w:rPr>
          <w:sz w:val="16"/>
          <w:szCs w:val="16"/>
        </w:rPr>
        <w:t>poslední osoby ve věci.</w:t>
      </w:r>
    </w:p>
    <w:p w14:paraId="5F25318B" w14:textId="745517E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57" w:name="_Toc216775290"/>
      <w:r w:rsidRPr="00062D38">
        <w:rPr>
          <w:rFonts w:ascii="Times New Roman" w:eastAsia="MS Mincho" w:hAnsi="Times New Roman"/>
          <w:b/>
          <w:color w:val="008000"/>
          <w:sz w:val="16"/>
          <w:szCs w:val="16"/>
        </w:rPr>
        <w:t>§ </w:t>
      </w:r>
      <w:r w:rsidR="000F1416" w:rsidRPr="00062D38">
        <w:rPr>
          <w:rFonts w:ascii="Times New Roman" w:eastAsia="MS Mincho" w:hAnsi="Times New Roman"/>
          <w:b/>
          <w:color w:val="008000"/>
          <w:sz w:val="16"/>
          <w:szCs w:val="16"/>
        </w:rPr>
        <w:t>158</w:t>
      </w:r>
      <w:r w:rsidR="000F1416" w:rsidRPr="002E1214">
        <w:rPr>
          <w:rFonts w:ascii="Times New Roman" w:eastAsia="MS Mincho" w:hAnsi="Times New Roman"/>
          <w:b/>
          <w:color w:val="0070C0"/>
          <w:sz w:val="16"/>
          <w:szCs w:val="16"/>
        </w:rPr>
        <w:br/>
      </w:r>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r w:rsidR="002E1214" w:rsidRPr="00062D38">
        <w:rPr>
          <w:rFonts w:ascii="Times New Roman" w:eastAsia="MS Mincho" w:hAnsi="Times New Roman"/>
          <w:b/>
          <w:bCs/>
          <w:color w:val="008000"/>
          <w:sz w:val="16"/>
          <w:szCs w:val="16"/>
        </w:rPr>
        <w:t>Věci pravomocné</w:t>
      </w:r>
      <w:bookmarkEnd w:id="5657"/>
    </w:p>
    <w:p w14:paraId="2F145DB5" w14:textId="730B7686" w:rsidR="000F1416" w:rsidRPr="00381484" w:rsidRDefault="002E1214" w:rsidP="007375E5">
      <w:pPr>
        <w:pStyle w:val="Zkladntext"/>
        <w:numPr>
          <w:ilvl w:val="0"/>
          <w:numId w:val="94"/>
        </w:numPr>
        <w:rPr>
          <w:sz w:val="16"/>
          <w:szCs w:val="16"/>
        </w:rPr>
      </w:pPr>
      <w:r w:rsidRPr="00381484">
        <w:rPr>
          <w:sz w:val="16"/>
          <w:szCs w:val="16"/>
        </w:rPr>
        <w:t>Není-li stanoveno jinak, věc se označí jako „pravomocná“ po nabytí právní moci konečného rozhodnutí.</w:t>
      </w:r>
    </w:p>
    <w:p w14:paraId="3B5BBC26" w14:textId="4775C4E6" w:rsidR="000F1416" w:rsidRPr="00381484" w:rsidRDefault="002E1214" w:rsidP="007375E5">
      <w:pPr>
        <w:pStyle w:val="Zkladntext"/>
        <w:numPr>
          <w:ilvl w:val="0"/>
          <w:numId w:val="94"/>
        </w:numPr>
        <w:rPr>
          <w:sz w:val="16"/>
          <w:szCs w:val="16"/>
        </w:rPr>
      </w:pPr>
      <w:r w:rsidRPr="00381484">
        <w:rPr>
          <w:sz w:val="16"/>
          <w:szCs w:val="16"/>
        </w:rPr>
        <w:t>Není-li dále stanoveno jinak, v trestních věcech se právní moc vyznačí samostatně u každé zapsané osoby. Není-li stanoveno jinak, celá věc se označí jako „pravomocná“ až po nabytí právní moci konečného rozhodnutí u poslední osoby ve věci.</w:t>
      </w:r>
    </w:p>
    <w:p w14:paraId="16A3D722" w14:textId="03A38CB9" w:rsidR="000F1416" w:rsidRPr="002E1214" w:rsidRDefault="002E1214" w:rsidP="007375E5">
      <w:pPr>
        <w:pStyle w:val="Zkladntext"/>
        <w:numPr>
          <w:ilvl w:val="0"/>
          <w:numId w:val="94"/>
        </w:numPr>
        <w:rPr>
          <w:b/>
          <w:bCs/>
          <w:sz w:val="16"/>
          <w:szCs w:val="16"/>
        </w:rPr>
      </w:pPr>
      <w:r w:rsidRPr="00381484">
        <w:rPr>
          <w:sz w:val="16"/>
          <w:szCs w:val="16"/>
        </w:rPr>
        <w:t>V trestních věcech, v nichž bylo podáno odvolání pouze poškozeným proti výroku o náhradě škody nebo nemajetkové újmy v penězích nebo</w:t>
      </w:r>
      <w:r w:rsidR="006F14E3" w:rsidRPr="00381484">
        <w:rPr>
          <w:sz w:val="16"/>
          <w:szCs w:val="16"/>
        </w:rPr>
        <w:t> </w:t>
      </w:r>
      <w:r w:rsidRPr="00381484">
        <w:rPr>
          <w:sz w:val="16"/>
          <w:szCs w:val="16"/>
        </w:rPr>
        <w:t>o</w:t>
      </w:r>
      <w:r w:rsidR="006F14E3" w:rsidRPr="00381484">
        <w:rPr>
          <w:sz w:val="16"/>
          <w:szCs w:val="16"/>
        </w:rPr>
        <w:t> </w:t>
      </w:r>
      <w:r w:rsidRPr="00381484">
        <w:rPr>
          <w:sz w:val="16"/>
          <w:szCs w:val="16"/>
        </w:rPr>
        <w:t xml:space="preserve">vydání bezdůvodného obohacení, nebo pouze zúčastněnou osobou proti výroku o zabrání věci nebo zabrání části majetku, se celá věc označí jako „pravomocná“ </w:t>
      </w:r>
      <w:r w:rsidRPr="00381484">
        <w:rPr>
          <w:sz w:val="16"/>
          <w:szCs w:val="16"/>
        </w:rPr>
        <w:lastRenderedPageBreak/>
        <w:t>až</w:t>
      </w:r>
      <w:r w:rsidR="00381484">
        <w:rPr>
          <w:sz w:val="16"/>
          <w:szCs w:val="16"/>
        </w:rPr>
        <w:t> </w:t>
      </w:r>
      <w:r w:rsidRPr="00381484">
        <w:rPr>
          <w:sz w:val="16"/>
          <w:szCs w:val="16"/>
        </w:rPr>
        <w:t>po</w:t>
      </w:r>
      <w:r w:rsidR="00381484">
        <w:rPr>
          <w:sz w:val="16"/>
          <w:szCs w:val="16"/>
        </w:rPr>
        <w:t> </w:t>
      </w:r>
      <w:r w:rsidRPr="00381484">
        <w:rPr>
          <w:sz w:val="16"/>
          <w:szCs w:val="16"/>
        </w:rPr>
        <w:t>nabytí právní moci konečného rozhodnutí v těchto výrocích; to neplatí v případech, kdy je rozhodnutí o zabrání věci nebo</w:t>
      </w:r>
      <w:r w:rsidR="006F14E3" w:rsidRPr="00381484">
        <w:rPr>
          <w:sz w:val="16"/>
          <w:szCs w:val="16"/>
        </w:rPr>
        <w:t> </w:t>
      </w:r>
      <w:r w:rsidRPr="00381484">
        <w:rPr>
          <w:sz w:val="16"/>
          <w:szCs w:val="16"/>
        </w:rPr>
        <w:t>zabrání části majetku vyhrazeno veřejnému zasedání, a soud tedy o nich rozhoduje samostatně.</w:t>
      </w:r>
    </w:p>
    <w:p w14:paraId="2680FB0F" w14:textId="32904022"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58" w:name="_Toc233193346"/>
      <w:bookmarkStart w:id="5659" w:name="_Toc221856927"/>
      <w:bookmarkStart w:id="5660" w:name="_Toc233209944"/>
      <w:bookmarkStart w:id="5661" w:name="_Toc233283763"/>
      <w:bookmarkStart w:id="5662" w:name="_Toc233286566"/>
      <w:bookmarkStart w:id="5663" w:name="_Toc233289528"/>
      <w:bookmarkStart w:id="5664" w:name="_Toc233292636"/>
      <w:bookmarkStart w:id="5665" w:name="_Toc233293305"/>
      <w:bookmarkStart w:id="5666" w:name="_Toc233199372"/>
      <w:bookmarkStart w:id="5667" w:name="_Toc233213540"/>
      <w:bookmarkStart w:id="5668" w:name="_Toc233216598"/>
      <w:bookmarkStart w:id="5669" w:name="_Toc213959957"/>
      <w:bookmarkStart w:id="5670" w:name="_Toc233301404"/>
      <w:bookmarkStart w:id="5671" w:name="_Toc233302736"/>
      <w:bookmarkStart w:id="5672" w:name="_Toc233308011"/>
      <w:bookmarkStart w:id="5673" w:name="_Toc233313581"/>
      <w:bookmarkStart w:id="5674" w:name="_Toc233315884"/>
      <w:bookmarkStart w:id="5675" w:name="_Toc233342758"/>
      <w:bookmarkStart w:id="5676" w:name="_Toc233343424"/>
      <w:bookmarkStart w:id="5677" w:name="_Toc233344779"/>
      <w:bookmarkStart w:id="5678" w:name="_Toc233355264"/>
      <w:bookmarkStart w:id="5679" w:name="_Toc233357954"/>
      <w:bookmarkStart w:id="5680" w:name="_Toc233368635"/>
      <w:bookmarkStart w:id="5681" w:name="_Toc233370765"/>
      <w:bookmarkStart w:id="5682" w:name="_Toc216775291"/>
      <w:r w:rsidRPr="00381484">
        <w:rPr>
          <w:rFonts w:ascii="Times New Roman" w:eastAsia="MS Mincho" w:hAnsi="Times New Roman"/>
          <w:b/>
          <w:color w:val="008000"/>
          <w:sz w:val="16"/>
          <w:szCs w:val="16"/>
        </w:rPr>
        <w:t>§ </w:t>
      </w:r>
      <w:r w:rsidR="000F1416" w:rsidRPr="00381484">
        <w:rPr>
          <w:rFonts w:ascii="Times New Roman" w:eastAsia="MS Mincho" w:hAnsi="Times New Roman"/>
          <w:b/>
          <w:color w:val="008000"/>
          <w:sz w:val="16"/>
          <w:szCs w:val="16"/>
        </w:rPr>
        <w:t>159</w:t>
      </w:r>
      <w:r w:rsidR="000F1416" w:rsidRPr="002E1214">
        <w:rPr>
          <w:rFonts w:ascii="Times New Roman" w:eastAsia="MS Mincho" w:hAnsi="Times New Roman"/>
          <w:b/>
          <w:color w:val="0070C0"/>
          <w:sz w:val="16"/>
          <w:szCs w:val="16"/>
        </w:rPr>
        <w:br/>
      </w:r>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r w:rsidR="002E1214" w:rsidRPr="00381484">
        <w:rPr>
          <w:rFonts w:ascii="Times New Roman" w:eastAsia="MS Mincho" w:hAnsi="Times New Roman"/>
          <w:b/>
          <w:color w:val="008000"/>
          <w:sz w:val="16"/>
          <w:szCs w:val="16"/>
        </w:rPr>
        <w:t>Věci odškrtnuté</w:t>
      </w:r>
      <w:bookmarkEnd w:id="5682"/>
    </w:p>
    <w:p w14:paraId="3D2C41C5" w14:textId="649DD4C9" w:rsidR="000F1416" w:rsidRPr="00381484" w:rsidRDefault="002E1214" w:rsidP="00F07F8A">
      <w:pPr>
        <w:pStyle w:val="Zkladntext"/>
        <w:numPr>
          <w:ilvl w:val="0"/>
          <w:numId w:val="436"/>
        </w:numPr>
        <w:tabs>
          <w:tab w:val="left" w:pos="714"/>
        </w:tabs>
        <w:ind w:left="0" w:firstLine="357"/>
        <w:rPr>
          <w:sz w:val="16"/>
          <w:szCs w:val="16"/>
        </w:rPr>
      </w:pPr>
      <w:r w:rsidRPr="00381484">
        <w:rPr>
          <w:sz w:val="16"/>
          <w:szCs w:val="16"/>
        </w:rPr>
        <w:t>Není-li stanoveno jinak, věc se označí jako „odškrtnutá“ v okamžiku, kdy byly ve věci provedeny veškeré úkony, které je třeba učinit před</w:t>
      </w:r>
      <w:r w:rsidR="002A7898" w:rsidRPr="00381484">
        <w:rPr>
          <w:sz w:val="16"/>
          <w:szCs w:val="16"/>
        </w:rPr>
        <w:t> </w:t>
      </w:r>
      <w:r w:rsidRPr="00381484">
        <w:rPr>
          <w:sz w:val="16"/>
          <w:szCs w:val="16"/>
        </w:rPr>
        <w:t>uložením spisu do spisovny.</w:t>
      </w:r>
    </w:p>
    <w:p w14:paraId="7D7ED9DA" w14:textId="4F657878" w:rsidR="002E1214" w:rsidRPr="007D7680" w:rsidRDefault="002E1214" w:rsidP="00F07F8A">
      <w:pPr>
        <w:pStyle w:val="Zkladntext"/>
        <w:numPr>
          <w:ilvl w:val="0"/>
          <w:numId w:val="436"/>
        </w:numPr>
        <w:tabs>
          <w:tab w:val="left" w:pos="714"/>
        </w:tabs>
        <w:ind w:left="0" w:firstLine="357"/>
        <w:rPr>
          <w:sz w:val="16"/>
          <w:szCs w:val="16"/>
        </w:rPr>
      </w:pPr>
      <w:r w:rsidRPr="00381484">
        <w:rPr>
          <w:sz w:val="16"/>
          <w:szCs w:val="16"/>
        </w:rPr>
        <w:t>V trestních a opatrovnických věcech se odškrtnutí vyznačí samostatně u každé zapsané osoby. Celá věc se označí jako „odškrtnutá“ až</w:t>
      </w:r>
      <w:r w:rsidR="002A7898" w:rsidRPr="00381484">
        <w:rPr>
          <w:sz w:val="16"/>
          <w:szCs w:val="16"/>
        </w:rPr>
        <w:t> </w:t>
      </w:r>
      <w:r w:rsidRPr="00381484">
        <w:rPr>
          <w:sz w:val="16"/>
          <w:szCs w:val="16"/>
        </w:rPr>
        <w:t>po</w:t>
      </w:r>
      <w:r w:rsidR="002A7898" w:rsidRPr="00381484">
        <w:rPr>
          <w:sz w:val="16"/>
          <w:szCs w:val="16"/>
        </w:rPr>
        <w:t> </w:t>
      </w:r>
      <w:r w:rsidRPr="00381484">
        <w:rPr>
          <w:sz w:val="16"/>
          <w:szCs w:val="16"/>
        </w:rPr>
        <w:t>vyznačení odškrtnutí u poslední osoby ve věci.</w:t>
      </w:r>
    </w:p>
    <w:p w14:paraId="408D53ED" w14:textId="14BDD113" w:rsidR="000F1416" w:rsidRPr="002A7898" w:rsidRDefault="00FE0AA5" w:rsidP="002A7898">
      <w:pPr>
        <w:pStyle w:val="Prosttext"/>
        <w:keepNext/>
        <w:spacing w:before="60"/>
        <w:jc w:val="center"/>
        <w:outlineLvl w:val="4"/>
        <w:rPr>
          <w:rFonts w:ascii="Times New Roman" w:eastAsia="MS Mincho" w:hAnsi="Times New Roman"/>
          <w:b/>
          <w:color w:val="008000"/>
          <w:sz w:val="16"/>
          <w:szCs w:val="16"/>
        </w:rPr>
      </w:pPr>
      <w:bookmarkStart w:id="5683" w:name="_Toc233193347"/>
      <w:bookmarkStart w:id="5684" w:name="_Toc221856928"/>
      <w:bookmarkStart w:id="5685" w:name="_Toc233209945"/>
      <w:bookmarkStart w:id="5686" w:name="_Toc233283764"/>
      <w:bookmarkStart w:id="5687" w:name="_Toc233286567"/>
      <w:bookmarkStart w:id="5688" w:name="_Toc233289529"/>
      <w:bookmarkStart w:id="5689" w:name="_Toc233292637"/>
      <w:bookmarkStart w:id="5690" w:name="_Toc233293306"/>
      <w:bookmarkStart w:id="5691" w:name="_Toc233199373"/>
      <w:bookmarkStart w:id="5692" w:name="_Toc233213541"/>
      <w:bookmarkStart w:id="5693" w:name="_Toc233216599"/>
      <w:bookmarkStart w:id="5694" w:name="_Toc213959958"/>
      <w:bookmarkStart w:id="5695" w:name="_Toc233301405"/>
      <w:bookmarkStart w:id="5696" w:name="_Toc233302737"/>
      <w:bookmarkStart w:id="5697" w:name="_Toc233308012"/>
      <w:bookmarkStart w:id="5698" w:name="_Toc233313582"/>
      <w:bookmarkStart w:id="5699" w:name="_Toc233315885"/>
      <w:bookmarkStart w:id="5700" w:name="_Toc233342759"/>
      <w:bookmarkStart w:id="5701" w:name="_Toc233343425"/>
      <w:bookmarkStart w:id="5702" w:name="_Toc233344780"/>
      <w:bookmarkStart w:id="5703" w:name="_Toc233355265"/>
      <w:bookmarkStart w:id="5704" w:name="_Toc233357955"/>
      <w:bookmarkStart w:id="5705" w:name="_Toc233368636"/>
      <w:bookmarkStart w:id="5706" w:name="_Toc233370766"/>
      <w:bookmarkStart w:id="5707" w:name="_Toc216775292"/>
      <w:r w:rsidRPr="00381484">
        <w:rPr>
          <w:rFonts w:ascii="Times New Roman" w:eastAsia="MS Mincho" w:hAnsi="Times New Roman"/>
          <w:b/>
          <w:color w:val="008000"/>
          <w:sz w:val="16"/>
          <w:szCs w:val="16"/>
        </w:rPr>
        <w:t>§ </w:t>
      </w:r>
      <w:r w:rsidR="000F1416" w:rsidRPr="00381484">
        <w:rPr>
          <w:rFonts w:ascii="Times New Roman" w:eastAsia="MS Mincho" w:hAnsi="Times New Roman"/>
          <w:b/>
          <w:color w:val="008000"/>
          <w:sz w:val="16"/>
          <w:szCs w:val="16"/>
        </w:rPr>
        <w:t>160</w:t>
      </w:r>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r w:rsidR="002A7898" w:rsidRPr="00381484">
        <w:rPr>
          <w:rFonts w:ascii="Times New Roman" w:eastAsia="MS Mincho" w:hAnsi="Times New Roman"/>
          <w:b/>
          <w:color w:val="008000"/>
          <w:sz w:val="16"/>
          <w:szCs w:val="16"/>
        </w:rPr>
        <w:t xml:space="preserve"> a 161</w:t>
      </w:r>
      <w:r w:rsidR="002A7898" w:rsidRPr="002A7898">
        <w:rPr>
          <w:rFonts w:ascii="Times New Roman" w:eastAsia="MS Mincho" w:hAnsi="Times New Roman"/>
          <w:b/>
          <w:color w:val="0070C0"/>
          <w:sz w:val="16"/>
          <w:szCs w:val="16"/>
        </w:rPr>
        <w:br/>
      </w:r>
      <w:r w:rsidR="002A7898" w:rsidRPr="00381484">
        <w:rPr>
          <w:rFonts w:ascii="Times New Roman" w:eastAsia="MS Mincho" w:hAnsi="Times New Roman"/>
          <w:bCs/>
          <w:i/>
          <w:iCs/>
          <w:sz w:val="16"/>
          <w:szCs w:val="16"/>
        </w:rPr>
        <w:t>zrušeny</w:t>
      </w:r>
      <w:bookmarkEnd w:id="5707"/>
    </w:p>
    <w:p w14:paraId="08D97D5F" w14:textId="5EFBDEBF" w:rsidR="000F1416" w:rsidRPr="007D7680" w:rsidRDefault="00BF2BEF" w:rsidP="00496CF0">
      <w:pPr>
        <w:pStyle w:val="Prosttext"/>
        <w:keepNext/>
        <w:spacing w:before="60"/>
        <w:jc w:val="center"/>
        <w:outlineLvl w:val="4"/>
        <w:rPr>
          <w:rFonts w:ascii="Times New Roman" w:eastAsia="MS Mincho" w:hAnsi="Times New Roman"/>
          <w:b/>
          <w:color w:val="008000"/>
          <w:sz w:val="16"/>
          <w:szCs w:val="16"/>
        </w:rPr>
      </w:pPr>
      <w:bookmarkStart w:id="5708" w:name="_Toc233193349"/>
      <w:bookmarkStart w:id="5709" w:name="_Toc221856930"/>
      <w:bookmarkStart w:id="5710" w:name="_Toc233209947"/>
      <w:bookmarkStart w:id="5711" w:name="_Toc233283766"/>
      <w:bookmarkStart w:id="5712" w:name="_Toc233286569"/>
      <w:bookmarkStart w:id="5713" w:name="_Toc233289531"/>
      <w:bookmarkStart w:id="5714" w:name="_Toc233292639"/>
      <w:bookmarkStart w:id="5715" w:name="_Toc233293308"/>
      <w:bookmarkStart w:id="5716" w:name="_Toc233199375"/>
      <w:bookmarkStart w:id="5717" w:name="_Toc233213543"/>
      <w:bookmarkStart w:id="5718" w:name="_Toc233216601"/>
      <w:bookmarkStart w:id="5719" w:name="_Toc213959960"/>
      <w:bookmarkStart w:id="5720" w:name="_Toc233301407"/>
      <w:bookmarkStart w:id="5721" w:name="_Toc233302739"/>
      <w:bookmarkStart w:id="5722" w:name="_Toc233308014"/>
      <w:bookmarkStart w:id="5723" w:name="_Toc233313584"/>
      <w:bookmarkStart w:id="5724" w:name="_Toc233315887"/>
      <w:bookmarkStart w:id="5725" w:name="_Toc233342761"/>
      <w:bookmarkStart w:id="5726" w:name="_Toc233343427"/>
      <w:bookmarkStart w:id="5727" w:name="_Toc233344782"/>
      <w:bookmarkStart w:id="5728" w:name="_Toc233355267"/>
      <w:bookmarkStart w:id="5729" w:name="_Toc233357957"/>
      <w:bookmarkStart w:id="5730" w:name="_Toc233368638"/>
      <w:bookmarkStart w:id="5731" w:name="_Toc233370768"/>
      <w:bookmarkStart w:id="5732" w:name="_Toc216775293"/>
      <w:r w:rsidRPr="007D7680">
        <w:rPr>
          <w:rFonts w:ascii="Times New Roman" w:eastAsia="MS Mincho" w:hAnsi="Times New Roman"/>
          <w:b/>
          <w:color w:val="008000"/>
          <w:sz w:val="16"/>
          <w:szCs w:val="16"/>
        </w:rPr>
        <w:t>§ 161</w:t>
      </w:r>
      <w:r>
        <w:rPr>
          <w:rFonts w:ascii="Times New Roman" w:eastAsia="MS Mincho" w:hAnsi="Times New Roman"/>
          <w:b/>
          <w:color w:val="008000"/>
          <w:sz w:val="16"/>
          <w:szCs w:val="16"/>
        </w:rPr>
        <w:t>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Obživnutí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bCs/>
          <w:color w:val="008000"/>
          <w:sz w:val="16"/>
          <w:szCs w:val="16"/>
        </w:rPr>
        <w:t>nový zápis věci</w:t>
      </w:r>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p>
    <w:p w14:paraId="3D0B565B" w14:textId="0BABFF0B" w:rsidR="000F1416" w:rsidRPr="00381484" w:rsidRDefault="000F1416" w:rsidP="00381484">
      <w:pPr>
        <w:pStyle w:val="Zkladntext"/>
        <w:numPr>
          <w:ilvl w:val="0"/>
          <w:numId w:val="216"/>
        </w:numPr>
        <w:rPr>
          <w:sz w:val="16"/>
          <w:szCs w:val="16"/>
        </w:rPr>
      </w:pPr>
      <w:r w:rsidRPr="007D7680">
        <w:rPr>
          <w:sz w:val="16"/>
          <w:szCs w:val="16"/>
        </w:rPr>
        <w:t>Věci vyřízené obživnou</w:t>
      </w:r>
      <w:r w:rsidR="004609A0" w:rsidRPr="007D7680">
        <w:rPr>
          <w:sz w:val="16"/>
          <w:szCs w:val="16"/>
        </w:rPr>
        <w:t xml:space="preserve"> a </w:t>
      </w:r>
      <w:r w:rsidRPr="007D7680">
        <w:rPr>
          <w:sz w:val="16"/>
          <w:szCs w:val="16"/>
        </w:rPr>
        <w:t>nově se nezapisují,</w:t>
      </w:r>
      <w:r w:rsidR="00581133" w:rsidRPr="007D7680">
        <w:rPr>
          <w:sz w:val="16"/>
          <w:szCs w:val="16"/>
        </w:rPr>
        <w:t xml:space="preserve"> u </w:t>
      </w:r>
      <w:r w:rsidRPr="007D7680">
        <w:rPr>
          <w:sz w:val="16"/>
          <w:szCs w:val="16"/>
        </w:rPr>
        <w:t>kterých</w:t>
      </w:r>
    </w:p>
    <w:p w14:paraId="56F16E5E" w14:textId="67B7061D" w:rsidR="000F1416" w:rsidRPr="00381484" w:rsidRDefault="000F1416" w:rsidP="00381484">
      <w:pPr>
        <w:pStyle w:val="Zkladntext"/>
        <w:numPr>
          <w:ilvl w:val="0"/>
          <w:numId w:val="176"/>
        </w:numPr>
        <w:ind w:left="358" w:hanging="74"/>
        <w:rPr>
          <w:sz w:val="16"/>
          <w:szCs w:val="16"/>
        </w:rPr>
      </w:pPr>
      <w:r w:rsidRPr="007D7680">
        <w:rPr>
          <w:sz w:val="16"/>
          <w:szCs w:val="16"/>
        </w:rPr>
        <w:t>byl vydán platební rozkaz nebo evropský platební rozkaz nebo</w:t>
      </w:r>
      <w:r w:rsidR="00453593">
        <w:rPr>
          <w:sz w:val="16"/>
          <w:szCs w:val="16"/>
        </w:rPr>
        <w:t> </w:t>
      </w:r>
      <w:r w:rsidRPr="007D7680">
        <w:rPr>
          <w:sz w:val="16"/>
          <w:szCs w:val="16"/>
        </w:rPr>
        <w:t>elektronický platební rozkaz,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 xml:space="preserve">oprávněnou osobou podán odpor (odpor nebyl odmítnut podle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platební rozkaz nebo evropský platební rozkaz nebo</w:t>
      </w:r>
      <w:r w:rsidR="00453593">
        <w:rPr>
          <w:sz w:val="16"/>
          <w:szCs w:val="16"/>
        </w:rPr>
        <w:t> </w:t>
      </w:r>
      <w:r w:rsidRPr="007D7680">
        <w:rPr>
          <w:sz w:val="16"/>
          <w:szCs w:val="16"/>
        </w:rPr>
        <w:t>elektronický platební rozkaz zrušen (</w:t>
      </w:r>
      <w:r w:rsidR="00FE0AA5" w:rsidRPr="007D7680">
        <w:rPr>
          <w:sz w:val="16"/>
          <w:szCs w:val="16"/>
        </w:rPr>
        <w:t>§ </w:t>
      </w:r>
      <w:r w:rsidRPr="007D7680">
        <w:rPr>
          <w:sz w:val="16"/>
          <w:szCs w:val="16"/>
        </w:rPr>
        <w:t>173</w:t>
      </w:r>
      <w:r w:rsidR="003015B4">
        <w:rPr>
          <w:sz w:val="16"/>
          <w:szCs w:val="16"/>
        </w:rPr>
        <w:t>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nebo byl vydán směnečný (šekový) platební rozkaz,</w:t>
      </w:r>
      <w:r w:rsidR="004609A0" w:rsidRPr="007D7680">
        <w:rPr>
          <w:sz w:val="16"/>
          <w:szCs w:val="16"/>
        </w:rPr>
        <w:t xml:space="preserve"> a </w:t>
      </w:r>
      <w:r w:rsidRPr="007D7680">
        <w:rPr>
          <w:sz w:val="16"/>
          <w:szCs w:val="16"/>
        </w:rPr>
        <w:t>poté byly včas, řádně</w:t>
      </w:r>
      <w:r w:rsidR="004609A0" w:rsidRPr="007D7680">
        <w:rPr>
          <w:sz w:val="16"/>
          <w:szCs w:val="16"/>
        </w:rPr>
        <w:t xml:space="preserve"> a </w:t>
      </w:r>
      <w:r w:rsidRPr="007D7680">
        <w:rPr>
          <w:sz w:val="16"/>
          <w:szCs w:val="16"/>
        </w:rPr>
        <w:t xml:space="preserve">oprávněnou osobou podány odůvodněné námitky (námitky nebyly odmítnuty podle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směnečný (šekový) platební rozkaz zrušen</w:t>
      </w:r>
      <w:r w:rsidR="004755EC" w:rsidRPr="00381484">
        <w:rPr>
          <w:sz w:val="16"/>
          <w:szCs w:val="16"/>
        </w:rPr>
        <w:t>, a to i jen částečně</w:t>
      </w:r>
      <w:r w:rsidRPr="007D7680">
        <w:rPr>
          <w:sz w:val="16"/>
          <w:szCs w:val="16"/>
        </w:rPr>
        <w:t>,</w:t>
      </w:r>
    </w:p>
    <w:p w14:paraId="0723E1CC" w14:textId="77777777" w:rsidR="000F1416" w:rsidRPr="007D7680" w:rsidRDefault="000F1416" w:rsidP="00F07F8A">
      <w:pPr>
        <w:pStyle w:val="Zkladntext"/>
        <w:numPr>
          <w:ilvl w:val="0"/>
          <w:numId w:val="176"/>
        </w:numPr>
        <w:rPr>
          <w:sz w:val="16"/>
          <w:szCs w:val="16"/>
        </w:rPr>
      </w:pPr>
      <w:r w:rsidRPr="007D7680">
        <w:rPr>
          <w:sz w:val="16"/>
          <w:szCs w:val="16"/>
        </w:rPr>
        <w:t xml:space="preserve">byl vynesen rozsudek pro zmeškání, soud na návrh žalovaného tento rozsudek zrušil podle </w:t>
      </w:r>
      <w:r w:rsidR="00FE0AA5" w:rsidRPr="007D7680">
        <w:rPr>
          <w:sz w:val="16"/>
          <w:szCs w:val="16"/>
        </w:rPr>
        <w:t>§ </w:t>
      </w:r>
      <w:r w:rsidRPr="007D7680">
        <w:rPr>
          <w:sz w:val="16"/>
          <w:szCs w:val="16"/>
        </w:rPr>
        <w:t xml:space="preserve">153b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699F3D4" w14:textId="77777777" w:rsidR="000F1416" w:rsidRPr="007D7680" w:rsidRDefault="000F1416" w:rsidP="00F07F8A">
      <w:pPr>
        <w:pStyle w:val="Zkladntext"/>
        <w:numPr>
          <w:ilvl w:val="0"/>
          <w:numId w:val="176"/>
        </w:numPr>
        <w:rPr>
          <w:sz w:val="16"/>
          <w:szCs w:val="16"/>
        </w:rPr>
      </w:pPr>
      <w:r w:rsidRPr="007D7680">
        <w:rPr>
          <w:sz w:val="16"/>
          <w:szCs w:val="16"/>
        </w:rPr>
        <w:t xml:space="preserve">v důsledku rozhodnutí soudu vyššího stupně musí následovat řízení </w:t>
      </w:r>
      <w:r w:rsidR="000F599D" w:rsidRPr="007D7680">
        <w:rPr>
          <w:sz w:val="16"/>
          <w:szCs w:val="16"/>
        </w:rPr>
        <w:t>o</w:t>
      </w:r>
      <w:r w:rsidR="007538CF" w:rsidRPr="007D7680">
        <w:rPr>
          <w:sz w:val="16"/>
          <w:szCs w:val="16"/>
        </w:rPr>
        <w:t> </w:t>
      </w:r>
      <w:r w:rsidR="000F599D" w:rsidRPr="007D7680">
        <w:rPr>
          <w:sz w:val="16"/>
          <w:szCs w:val="16"/>
        </w:rPr>
        <w:t>meritu věci či jeho části</w:t>
      </w:r>
      <w:r w:rsidR="007538CF" w:rsidRPr="007D7680">
        <w:rPr>
          <w:sz w:val="16"/>
          <w:szCs w:val="16"/>
        </w:rPr>
        <w:t xml:space="preserve"> </w:t>
      </w:r>
      <w:r w:rsidRPr="007D7680">
        <w:rPr>
          <w:sz w:val="16"/>
          <w:szCs w:val="16"/>
        </w:rPr>
        <w:t>před soudem prvního stupně (úplné nebo částečné zrušení rozhodnutí, změna zamítavého rozhodnutí</w:t>
      </w:r>
      <w:r w:rsidR="009709AD" w:rsidRPr="007D7680">
        <w:rPr>
          <w:sz w:val="16"/>
          <w:szCs w:val="16"/>
        </w:rPr>
        <w:t xml:space="preserve"> v </w:t>
      </w:r>
      <w:r w:rsidRPr="007D7680">
        <w:rPr>
          <w:sz w:val="16"/>
          <w:szCs w:val="16"/>
        </w:rPr>
        <w:t>rozhodnutí mezitímním),</w:t>
      </w:r>
    </w:p>
    <w:p w14:paraId="5B2BBFA4" w14:textId="77777777" w:rsidR="000F1416" w:rsidRPr="007D7680" w:rsidRDefault="000F1416" w:rsidP="00F07F8A">
      <w:pPr>
        <w:pStyle w:val="Zkladntext"/>
        <w:numPr>
          <w:ilvl w:val="0"/>
          <w:numId w:val="176"/>
        </w:numPr>
        <w:rPr>
          <w:sz w:val="16"/>
          <w:szCs w:val="16"/>
        </w:rPr>
      </w:pPr>
      <w:r w:rsidRPr="007D7680">
        <w:rPr>
          <w:sz w:val="16"/>
          <w:szCs w:val="16"/>
        </w:rPr>
        <w:t>po nevyhovění návrhu na změnu příslušnosti, odnětí nebo přikázání věci,</w:t>
      </w:r>
    </w:p>
    <w:p w14:paraId="3863D630" w14:textId="35DD5E1A" w:rsidR="000F1416" w:rsidRPr="007D7680" w:rsidRDefault="000F1416" w:rsidP="00F07F8A">
      <w:pPr>
        <w:pStyle w:val="Zkladntext"/>
        <w:numPr>
          <w:ilvl w:val="0"/>
          <w:numId w:val="176"/>
        </w:numPr>
        <w:rPr>
          <w:sz w:val="16"/>
          <w:szCs w:val="16"/>
        </w:rPr>
      </w:pPr>
      <w:r w:rsidRPr="007D7680">
        <w:rPr>
          <w:sz w:val="16"/>
          <w:szCs w:val="16"/>
        </w:rPr>
        <w:t>byl vydán trestní příkaz,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oprávněnou osobou podán odpor, nebo dojde ke zrušení trestního příkazu</w:t>
      </w:r>
      <w:r w:rsidR="009709AD" w:rsidRPr="007D7680">
        <w:rPr>
          <w:sz w:val="16"/>
          <w:szCs w:val="16"/>
        </w:rPr>
        <w:t xml:space="preserve"> v </w:t>
      </w:r>
      <w:r w:rsidRPr="007D7680">
        <w:rPr>
          <w:sz w:val="16"/>
          <w:szCs w:val="16"/>
        </w:rPr>
        <w:t>důsledku zpětvzetí souhlasu poškozeného</w:t>
      </w:r>
      <w:r w:rsidR="00581133" w:rsidRPr="007D7680">
        <w:rPr>
          <w:sz w:val="16"/>
          <w:szCs w:val="16"/>
        </w:rPr>
        <w:t xml:space="preserve"> s </w:t>
      </w:r>
      <w:r w:rsidRPr="007D7680">
        <w:rPr>
          <w:sz w:val="16"/>
          <w:szCs w:val="16"/>
        </w:rPr>
        <w:t>trestním stíháním pro trestný čin podle</w:t>
      </w:r>
      <w:r w:rsidR="00453593">
        <w:rPr>
          <w:sz w:val="16"/>
          <w:szCs w:val="16"/>
        </w:rPr>
        <w:t> </w:t>
      </w:r>
      <w:r w:rsidR="00FE0AA5" w:rsidRPr="007D7680">
        <w:rPr>
          <w:sz w:val="16"/>
          <w:szCs w:val="16"/>
        </w:rPr>
        <w:t>§ </w:t>
      </w:r>
      <w:r w:rsidRPr="007D7680">
        <w:rPr>
          <w:sz w:val="16"/>
          <w:szCs w:val="16"/>
        </w:rPr>
        <w:t xml:space="preserve">163 </w:t>
      </w:r>
      <w:r w:rsidR="00581133" w:rsidRPr="007D7680">
        <w:rPr>
          <w:sz w:val="16"/>
          <w:szCs w:val="16"/>
        </w:rPr>
        <w:t>tr. ř.</w:t>
      </w:r>
      <w:r w:rsidRPr="007D7680">
        <w:rPr>
          <w:sz w:val="16"/>
          <w:szCs w:val="16"/>
        </w:rPr>
        <w:t xml:space="preserve">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91CC095" w14:textId="77777777" w:rsidR="000F1416" w:rsidRPr="007D7680" w:rsidRDefault="000F1416" w:rsidP="00F07F8A">
      <w:pPr>
        <w:pStyle w:val="Zkladntext"/>
        <w:numPr>
          <w:ilvl w:val="0"/>
          <w:numId w:val="176"/>
        </w:numPr>
        <w:rPr>
          <w:sz w:val="16"/>
          <w:szCs w:val="16"/>
        </w:rPr>
      </w:pPr>
      <w:r w:rsidRPr="007D7680">
        <w:rPr>
          <w:sz w:val="16"/>
          <w:szCs w:val="16"/>
        </w:rPr>
        <w:t>bylo po zastavení trestního stíhání pokračováno</w:t>
      </w:r>
      <w:r w:rsidR="009709AD" w:rsidRPr="007D7680">
        <w:rPr>
          <w:sz w:val="16"/>
          <w:szCs w:val="16"/>
        </w:rPr>
        <w:t xml:space="preserve"> v </w:t>
      </w:r>
      <w:r w:rsidRPr="007D7680">
        <w:rPr>
          <w:sz w:val="16"/>
          <w:szCs w:val="16"/>
        </w:rPr>
        <w:t>řízení proto, že</w:t>
      </w:r>
      <w:r w:rsidR="00317851">
        <w:rPr>
          <w:sz w:val="16"/>
          <w:szCs w:val="16"/>
        </w:rPr>
        <w:t> </w:t>
      </w:r>
      <w:r w:rsidRPr="007D7680">
        <w:rPr>
          <w:sz w:val="16"/>
          <w:szCs w:val="16"/>
        </w:rPr>
        <w:t>obviněný na projednání věci trval (</w:t>
      </w:r>
      <w:r w:rsidR="00FE0AA5" w:rsidRPr="007D7680">
        <w:rPr>
          <w:sz w:val="16"/>
          <w:szCs w:val="16"/>
        </w:rPr>
        <w:t>§ </w:t>
      </w:r>
      <w:r w:rsidRPr="007D7680">
        <w:rPr>
          <w:sz w:val="16"/>
          <w:szCs w:val="16"/>
        </w:rPr>
        <w:t xml:space="preserve">11 </w:t>
      </w:r>
      <w:r w:rsidR="00FE0AA5" w:rsidRPr="007D7680">
        <w:rPr>
          <w:sz w:val="16"/>
          <w:szCs w:val="16"/>
        </w:rPr>
        <w:t>odst. </w:t>
      </w:r>
      <w:r w:rsidR="000F599D" w:rsidRPr="007D7680">
        <w:rPr>
          <w:sz w:val="16"/>
          <w:szCs w:val="16"/>
        </w:rPr>
        <w:t>4</w:t>
      </w:r>
      <w:r w:rsidRPr="007D7680">
        <w:rPr>
          <w:sz w:val="16"/>
          <w:szCs w:val="16"/>
        </w:rPr>
        <w:t xml:space="preserve">,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 nebo</w:t>
      </w:r>
    </w:p>
    <w:p w14:paraId="0F150978" w14:textId="77777777" w:rsidR="000F1416" w:rsidRPr="007D7680" w:rsidRDefault="000F1416" w:rsidP="00F07F8A">
      <w:pPr>
        <w:pStyle w:val="Zkladntext"/>
        <w:numPr>
          <w:ilvl w:val="0"/>
          <w:numId w:val="176"/>
        </w:numPr>
        <w:rPr>
          <w:sz w:val="16"/>
          <w:szCs w:val="16"/>
        </w:rPr>
      </w:pPr>
      <w:r w:rsidRPr="007D7680">
        <w:rPr>
          <w:sz w:val="16"/>
          <w:szCs w:val="16"/>
        </w:rPr>
        <w:t>bylo po odstoupení od trestního stíhání mladistvého pokračováno</w:t>
      </w:r>
      <w:r w:rsidR="009709AD" w:rsidRPr="007D7680">
        <w:rPr>
          <w:sz w:val="16"/>
          <w:szCs w:val="16"/>
        </w:rPr>
        <w:t xml:space="preserve"> v </w:t>
      </w:r>
      <w:r w:rsidRPr="007D7680">
        <w:rPr>
          <w:sz w:val="16"/>
          <w:szCs w:val="16"/>
        </w:rPr>
        <w:t>řízení proto, že mladistvý na projednání věci trval (</w:t>
      </w:r>
      <w:r w:rsidR="00FE0AA5" w:rsidRPr="007D7680">
        <w:rPr>
          <w:sz w:val="16"/>
          <w:szCs w:val="16"/>
        </w:rPr>
        <w:t>§ </w:t>
      </w:r>
      <w:r w:rsidRPr="007D7680">
        <w:rPr>
          <w:sz w:val="16"/>
          <w:szCs w:val="16"/>
        </w:rPr>
        <w:t xml:space="preserve">70 </w:t>
      </w:r>
      <w:r w:rsidR="00FE0AA5" w:rsidRPr="007D7680">
        <w:rPr>
          <w:sz w:val="16"/>
          <w:szCs w:val="16"/>
        </w:rPr>
        <w:t>odst. </w:t>
      </w:r>
      <w:r w:rsidRPr="007D7680">
        <w:rPr>
          <w:sz w:val="16"/>
          <w:szCs w:val="16"/>
        </w:rPr>
        <w:t>5 ZVSM).</w:t>
      </w:r>
    </w:p>
    <w:p w14:paraId="3519054E" w14:textId="6FBCFAA0" w:rsidR="000F1416" w:rsidRPr="007D7680" w:rsidRDefault="000F1416" w:rsidP="00F07F8A">
      <w:pPr>
        <w:pStyle w:val="Zkladntext"/>
        <w:numPr>
          <w:ilvl w:val="0"/>
          <w:numId w:val="216"/>
        </w:numPr>
        <w:rPr>
          <w:sz w:val="16"/>
          <w:szCs w:val="16"/>
        </w:rPr>
      </w:pPr>
      <w:r w:rsidRPr="007D7680">
        <w:rPr>
          <w:sz w:val="16"/>
          <w:szCs w:val="16"/>
        </w:rPr>
        <w:t>Věci pravomocně skončené nebo odškrtnuté</w:t>
      </w:r>
      <w:r w:rsidR="00B73710">
        <w:rPr>
          <w:sz w:val="16"/>
          <w:szCs w:val="16"/>
        </w:rPr>
        <w:t xml:space="preserve"> </w:t>
      </w:r>
      <w:bookmarkStart w:id="5733" w:name="_Hlk86069197"/>
      <w:r w:rsidR="00B73710" w:rsidRPr="00EF29CD">
        <w:rPr>
          <w:bCs/>
          <w:sz w:val="16"/>
          <w:szCs w:val="16"/>
        </w:rPr>
        <w:t>obživnou a nově se</w:t>
      </w:r>
      <w:r w:rsidR="0004088F" w:rsidRPr="00EF29CD">
        <w:rPr>
          <w:bCs/>
          <w:sz w:val="16"/>
          <w:szCs w:val="16"/>
        </w:rPr>
        <w:t> </w:t>
      </w:r>
      <w:r w:rsidR="00B73710" w:rsidRPr="00EF29CD">
        <w:rPr>
          <w:bCs/>
          <w:sz w:val="16"/>
          <w:szCs w:val="16"/>
        </w:rPr>
        <w:t>nezapisují, pokud v nich</w:t>
      </w:r>
      <w:bookmarkEnd w:id="5733"/>
      <w:r w:rsidRPr="007D7680">
        <w:rPr>
          <w:sz w:val="16"/>
          <w:szCs w:val="16"/>
        </w:rPr>
        <w:t xml:space="preserve"> bude následně pokračováno</w:t>
      </w:r>
      <w:r w:rsidR="00581133" w:rsidRPr="007D7680">
        <w:rPr>
          <w:sz w:val="16"/>
          <w:szCs w:val="16"/>
        </w:rPr>
        <w:t xml:space="preserve"> z </w:t>
      </w:r>
      <w:r w:rsidRPr="007D7680">
        <w:rPr>
          <w:sz w:val="16"/>
          <w:szCs w:val="16"/>
        </w:rPr>
        <w:t>důvodu</w:t>
      </w:r>
    </w:p>
    <w:p w14:paraId="1BED4A78" w14:textId="77777777" w:rsidR="000F1416" w:rsidRPr="007D7680" w:rsidRDefault="000F1416" w:rsidP="00F07F8A">
      <w:pPr>
        <w:pStyle w:val="Zkladntext"/>
        <w:numPr>
          <w:ilvl w:val="0"/>
          <w:numId w:val="172"/>
        </w:numPr>
        <w:ind w:left="358" w:hanging="74"/>
        <w:rPr>
          <w:sz w:val="16"/>
          <w:szCs w:val="16"/>
        </w:rPr>
      </w:pPr>
      <w:r w:rsidRPr="007D7680">
        <w:rPr>
          <w:sz w:val="16"/>
          <w:szCs w:val="16"/>
        </w:rPr>
        <w:t>povolení obnovy řízení nebo zrušení napadeného rozhodnutí pro</w:t>
      </w:r>
      <w:r w:rsidR="00317851">
        <w:rPr>
          <w:sz w:val="16"/>
          <w:szCs w:val="16"/>
        </w:rPr>
        <w:t> </w:t>
      </w:r>
      <w:r w:rsidRPr="007D7680">
        <w:rPr>
          <w:sz w:val="16"/>
          <w:szCs w:val="16"/>
        </w:rPr>
        <w:t>zmatečnost,</w:t>
      </w:r>
    </w:p>
    <w:p w14:paraId="794E9BDB" w14:textId="77777777" w:rsidR="000F1416" w:rsidRPr="007D7680" w:rsidRDefault="000F1416" w:rsidP="00F07F8A">
      <w:pPr>
        <w:pStyle w:val="Zkladntext"/>
        <w:numPr>
          <w:ilvl w:val="0"/>
          <w:numId w:val="172"/>
        </w:numPr>
        <w:rPr>
          <w:sz w:val="16"/>
          <w:szCs w:val="16"/>
        </w:rPr>
      </w:pPr>
      <w:r w:rsidRPr="007D7680">
        <w:rPr>
          <w:sz w:val="16"/>
          <w:szCs w:val="16"/>
        </w:rPr>
        <w:t>kdy původní rozhodnutí na základě stížnosti pro porušení zákona, dovolání, kasační stížnosti nebo rozhodnutím Ústavního soudu bylo zrušeno</w:t>
      </w:r>
      <w:r w:rsidR="004609A0" w:rsidRPr="007D7680">
        <w:rPr>
          <w:sz w:val="16"/>
          <w:szCs w:val="16"/>
        </w:rPr>
        <w:t xml:space="preserve"> a </w:t>
      </w:r>
      <w:r w:rsidRPr="007D7680">
        <w:rPr>
          <w:sz w:val="16"/>
          <w:szCs w:val="16"/>
        </w:rPr>
        <w:t>nařízeno nové projednání věci,</w:t>
      </w:r>
    </w:p>
    <w:p w14:paraId="57BE1E96" w14:textId="0987A4CB" w:rsidR="000F1416" w:rsidRPr="007D7680" w:rsidRDefault="000F1416" w:rsidP="00F07F8A">
      <w:pPr>
        <w:pStyle w:val="Zkladntext"/>
        <w:numPr>
          <w:ilvl w:val="0"/>
          <w:numId w:val="172"/>
        </w:numPr>
        <w:rPr>
          <w:sz w:val="16"/>
          <w:szCs w:val="16"/>
        </w:rPr>
      </w:pPr>
      <w:r w:rsidRPr="007D7680">
        <w:rPr>
          <w:sz w:val="16"/>
          <w:szCs w:val="16"/>
        </w:rPr>
        <w:t>kdy státní zástupce znovu předložil věc soudu</w:t>
      </w:r>
      <w:r w:rsidR="00581133" w:rsidRPr="007D7680">
        <w:rPr>
          <w:sz w:val="16"/>
          <w:szCs w:val="16"/>
        </w:rPr>
        <w:t xml:space="preserve"> s </w:t>
      </w:r>
      <w:r w:rsidRPr="007D7680">
        <w:rPr>
          <w:sz w:val="16"/>
          <w:szCs w:val="16"/>
        </w:rPr>
        <w:t>obžalobou poté, co mu byla vrácena</w:t>
      </w:r>
      <w:r w:rsidR="00581133" w:rsidRPr="007D7680">
        <w:rPr>
          <w:sz w:val="16"/>
          <w:szCs w:val="16"/>
        </w:rPr>
        <w:t xml:space="preserve"> k </w:t>
      </w:r>
      <w:r w:rsidRPr="007D7680">
        <w:rPr>
          <w:sz w:val="16"/>
          <w:szCs w:val="16"/>
        </w:rPr>
        <w:t>došetření, jím podaný návrh na potrestání byl odmítnut nebo obžalobu (návrh na potrestání) vzal zpět (</w:t>
      </w:r>
      <w:r w:rsidR="00FE0AA5" w:rsidRPr="007D7680">
        <w:rPr>
          <w:sz w:val="16"/>
          <w:szCs w:val="16"/>
        </w:rPr>
        <w:t>§ </w:t>
      </w:r>
      <w:r w:rsidRPr="007D7680">
        <w:rPr>
          <w:sz w:val="16"/>
          <w:szCs w:val="16"/>
        </w:rPr>
        <w:t>182</w:t>
      </w:r>
      <w:r w:rsidR="004609A0" w:rsidRPr="007D7680">
        <w:rPr>
          <w:sz w:val="16"/>
          <w:szCs w:val="16"/>
        </w:rPr>
        <w:t xml:space="preserve"> a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dále kdy státní zástupce znovu předložil soudu</w:t>
      </w:r>
      <w:r w:rsidR="00581133" w:rsidRPr="007D7680">
        <w:rPr>
          <w:sz w:val="16"/>
          <w:szCs w:val="16"/>
        </w:rPr>
        <w:t xml:space="preserve"> k </w:t>
      </w:r>
      <w:r w:rsidRPr="007D7680">
        <w:rPr>
          <w:sz w:val="16"/>
          <w:szCs w:val="16"/>
        </w:rPr>
        <w:t>projednání věc,</w:t>
      </w:r>
      <w:r w:rsidR="00581133" w:rsidRPr="007D7680">
        <w:rPr>
          <w:sz w:val="16"/>
          <w:szCs w:val="16"/>
        </w:rPr>
        <w:t xml:space="preserve"> u </w:t>
      </w:r>
      <w:r w:rsidRPr="007D7680">
        <w:rPr>
          <w:sz w:val="16"/>
          <w:szCs w:val="16"/>
        </w:rPr>
        <w:t>níž došlo</w:t>
      </w:r>
      <w:r w:rsidR="00581133" w:rsidRPr="007D7680">
        <w:rPr>
          <w:sz w:val="16"/>
          <w:szCs w:val="16"/>
        </w:rPr>
        <w:t xml:space="preserve"> k </w:t>
      </w:r>
      <w:r w:rsidRPr="007D7680">
        <w:rPr>
          <w:sz w:val="16"/>
          <w:szCs w:val="16"/>
        </w:rPr>
        <w:t>odmítnutí návrhu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r w:rsidR="00581133" w:rsidRPr="007D7680">
        <w:rPr>
          <w:sz w:val="16"/>
          <w:szCs w:val="16"/>
        </w:rPr>
        <w:t xml:space="preserve"> u </w:t>
      </w:r>
      <w:r w:rsidRPr="007D7680">
        <w:rPr>
          <w:sz w:val="16"/>
          <w:szCs w:val="16"/>
        </w:rPr>
        <w:t>níž byl státním zástupcem vzat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příp. která byla vrácena do</w:t>
      </w:r>
      <w:r w:rsidR="003015B4">
        <w:rPr>
          <w:sz w:val="16"/>
          <w:szCs w:val="16"/>
        </w:rPr>
        <w:t> </w:t>
      </w:r>
      <w:r w:rsidRPr="007D7680">
        <w:rPr>
          <w:sz w:val="16"/>
          <w:szCs w:val="16"/>
        </w:rPr>
        <w:t>přípravného řízení</w:t>
      </w:r>
      <w:r w:rsidR="00581133" w:rsidRPr="007D7680">
        <w:rPr>
          <w:sz w:val="16"/>
          <w:szCs w:val="16"/>
        </w:rPr>
        <w:t xml:space="preserve"> z </w:t>
      </w:r>
      <w:r w:rsidRPr="007D7680">
        <w:rPr>
          <w:sz w:val="16"/>
          <w:szCs w:val="16"/>
        </w:rPr>
        <w:t>dalších zákonných důvodů,</w:t>
      </w:r>
    </w:p>
    <w:p w14:paraId="33A84E6A" w14:textId="219C9379" w:rsidR="000F1416" w:rsidRPr="007D7680" w:rsidRDefault="000F1416" w:rsidP="00F07F8A">
      <w:pPr>
        <w:pStyle w:val="Zkladntext"/>
        <w:numPr>
          <w:ilvl w:val="0"/>
          <w:numId w:val="172"/>
        </w:numPr>
        <w:rPr>
          <w:sz w:val="16"/>
          <w:szCs w:val="16"/>
        </w:rPr>
      </w:pPr>
      <w:r w:rsidRPr="007D7680">
        <w:rPr>
          <w:sz w:val="16"/>
          <w:szCs w:val="16"/>
        </w:rPr>
        <w:t xml:space="preserve">kdy soud rozhodl podle </w:t>
      </w:r>
      <w:r w:rsidR="00FE0AA5" w:rsidRPr="007D7680">
        <w:rPr>
          <w:sz w:val="16"/>
          <w:szCs w:val="16"/>
        </w:rPr>
        <w:t>§ </w:t>
      </w:r>
      <w:r w:rsidRPr="007D7680">
        <w:rPr>
          <w:sz w:val="16"/>
          <w:szCs w:val="16"/>
        </w:rPr>
        <w:t xml:space="preserve">308 </w:t>
      </w:r>
      <w:r w:rsidR="00FE0AA5" w:rsidRPr="007D7680">
        <w:rPr>
          <w:sz w:val="16"/>
          <w:szCs w:val="16"/>
        </w:rPr>
        <w:t>odst. </w:t>
      </w:r>
      <w:r w:rsidR="004755EC" w:rsidRPr="00381484">
        <w:rPr>
          <w:sz w:val="16"/>
          <w:szCs w:val="16"/>
        </w:rPr>
        <w:t>3</w:t>
      </w:r>
      <w:r w:rsidRPr="007D7680">
        <w:rPr>
          <w:sz w:val="16"/>
          <w:szCs w:val="16"/>
        </w:rPr>
        <w:t xml:space="preserve"> </w:t>
      </w:r>
      <w:r w:rsidR="00581133" w:rsidRPr="007D7680">
        <w:rPr>
          <w:sz w:val="16"/>
          <w:szCs w:val="16"/>
        </w:rPr>
        <w:t>tr. ř.</w:t>
      </w:r>
      <w:r w:rsidRPr="007D7680">
        <w:rPr>
          <w:sz w:val="16"/>
          <w:szCs w:val="16"/>
        </w:rPr>
        <w:t>, že se pokračuje</w:t>
      </w:r>
      <w:r w:rsidR="009709AD" w:rsidRPr="007D7680">
        <w:rPr>
          <w:sz w:val="16"/>
          <w:szCs w:val="16"/>
        </w:rPr>
        <w:t xml:space="preserve"> v </w:t>
      </w:r>
      <w:r w:rsidRPr="007D7680">
        <w:rPr>
          <w:sz w:val="16"/>
          <w:szCs w:val="16"/>
        </w:rPr>
        <w:t>trestním stíhání po podmíněném zastavení,</w:t>
      </w:r>
    </w:p>
    <w:p w14:paraId="5AD4FDE4" w14:textId="77777777" w:rsidR="000F1416" w:rsidRPr="007D7680" w:rsidRDefault="000F1416" w:rsidP="00F07F8A">
      <w:pPr>
        <w:pStyle w:val="Zkladntext"/>
        <w:numPr>
          <w:ilvl w:val="0"/>
          <w:numId w:val="172"/>
        </w:numPr>
        <w:rPr>
          <w:sz w:val="16"/>
          <w:szCs w:val="16"/>
        </w:rPr>
      </w:pPr>
      <w:r w:rsidRPr="007D7680">
        <w:rPr>
          <w:sz w:val="16"/>
          <w:szCs w:val="16"/>
        </w:rPr>
        <w:t xml:space="preserve">kdy původní rozhodnutí bylo zrušeno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381CF550" w14:textId="77777777" w:rsidR="000F1416" w:rsidRPr="007D7680" w:rsidRDefault="000F1416" w:rsidP="00F07F8A">
      <w:pPr>
        <w:pStyle w:val="Zkladntext"/>
        <w:numPr>
          <w:ilvl w:val="0"/>
          <w:numId w:val="172"/>
        </w:numPr>
        <w:rPr>
          <w:sz w:val="16"/>
          <w:szCs w:val="16"/>
        </w:rPr>
      </w:pPr>
      <w:r w:rsidRPr="007D7680">
        <w:rPr>
          <w:sz w:val="16"/>
          <w:szCs w:val="16"/>
        </w:rPr>
        <w:t>kdy došlo</w:t>
      </w:r>
      <w:r w:rsidR="00581133" w:rsidRPr="007D7680">
        <w:rPr>
          <w:sz w:val="16"/>
          <w:szCs w:val="16"/>
        </w:rPr>
        <w:t xml:space="preserve"> k </w:t>
      </w:r>
      <w:r w:rsidRPr="007D7680">
        <w:rPr>
          <w:sz w:val="16"/>
          <w:szCs w:val="16"/>
        </w:rPr>
        <w:t>převzetí občana ČR</w:t>
      </w:r>
      <w:r w:rsidR="00581133" w:rsidRPr="007D7680">
        <w:rPr>
          <w:sz w:val="16"/>
          <w:szCs w:val="16"/>
        </w:rPr>
        <w:t xml:space="preserve"> k </w:t>
      </w:r>
      <w:r w:rsidRPr="007D7680">
        <w:rPr>
          <w:sz w:val="16"/>
          <w:szCs w:val="16"/>
        </w:rPr>
        <w:t>trestnímu stíhání nebo výkonu trestu,</w:t>
      </w:r>
    </w:p>
    <w:p w14:paraId="49FBBD9A" w14:textId="77777777" w:rsidR="000F1416" w:rsidRPr="007D7680" w:rsidRDefault="000F1416" w:rsidP="00F07F8A">
      <w:pPr>
        <w:pStyle w:val="Zkladntext"/>
        <w:numPr>
          <w:ilvl w:val="0"/>
          <w:numId w:val="172"/>
        </w:numPr>
        <w:rPr>
          <w:sz w:val="16"/>
          <w:szCs w:val="16"/>
        </w:rPr>
      </w:pPr>
      <w:r w:rsidRPr="007D7680">
        <w:rPr>
          <w:sz w:val="16"/>
          <w:szCs w:val="16"/>
        </w:rPr>
        <w:t>vrácení věci soudu, který</w:t>
      </w:r>
      <w:r w:rsidR="009709AD" w:rsidRPr="007D7680">
        <w:rPr>
          <w:sz w:val="16"/>
          <w:szCs w:val="16"/>
        </w:rPr>
        <w:t xml:space="preserve"> v </w:t>
      </w:r>
      <w:r w:rsidRPr="007D7680">
        <w:rPr>
          <w:sz w:val="16"/>
          <w:szCs w:val="16"/>
        </w:rPr>
        <w:t>ní již dříve konal řízení (projednával věc),</w:t>
      </w:r>
      <w:r w:rsidR="007538CF" w:rsidRPr="007D7680">
        <w:rPr>
          <w:sz w:val="16"/>
          <w:szCs w:val="16"/>
        </w:rPr>
        <w:t xml:space="preserve"> </w:t>
      </w:r>
      <w:r w:rsidR="000F599D" w:rsidRPr="007D7680">
        <w:rPr>
          <w:sz w:val="16"/>
          <w:szCs w:val="16"/>
        </w:rPr>
        <w:t>event. vyslovil nesouhlas s postoupením věci,</w:t>
      </w:r>
    </w:p>
    <w:p w14:paraId="40C46C9F" w14:textId="313706EE" w:rsidR="000F1416" w:rsidRPr="00381484" w:rsidRDefault="007119F9" w:rsidP="00381484">
      <w:pPr>
        <w:pStyle w:val="Zkladntext"/>
        <w:numPr>
          <w:ilvl w:val="0"/>
          <w:numId w:val="172"/>
        </w:numPr>
        <w:rPr>
          <w:sz w:val="16"/>
          <w:szCs w:val="16"/>
        </w:rPr>
      </w:pPr>
      <w:r w:rsidRPr="007D7680">
        <w:rPr>
          <w:sz w:val="16"/>
          <w:szCs w:val="16"/>
        </w:rPr>
        <w:t>dodatečného projednání pozůstalosti při zastavení řízení nebo</w:t>
      </w:r>
      <w:r w:rsidR="00453593">
        <w:rPr>
          <w:sz w:val="16"/>
          <w:szCs w:val="16"/>
        </w:rPr>
        <w:t> </w:t>
      </w:r>
      <w:r w:rsidRPr="007D7680">
        <w:rPr>
          <w:sz w:val="16"/>
          <w:szCs w:val="16"/>
        </w:rPr>
        <w:t>po</w:t>
      </w:r>
      <w:r w:rsidR="00317851">
        <w:rPr>
          <w:sz w:val="16"/>
          <w:szCs w:val="16"/>
        </w:rPr>
        <w:t> </w:t>
      </w:r>
      <w:r w:rsidRPr="007D7680">
        <w:rPr>
          <w:sz w:val="16"/>
          <w:szCs w:val="16"/>
        </w:rPr>
        <w:t>rozhodnutí</w:t>
      </w:r>
      <w:r w:rsidR="00581133" w:rsidRPr="007D7680">
        <w:rPr>
          <w:sz w:val="16"/>
          <w:szCs w:val="16"/>
        </w:rPr>
        <w:t xml:space="preserve"> o </w:t>
      </w:r>
      <w:r w:rsidRPr="007D7680">
        <w:rPr>
          <w:sz w:val="16"/>
          <w:szCs w:val="16"/>
        </w:rPr>
        <w:t>pozůstalosti,</w:t>
      </w:r>
    </w:p>
    <w:p w14:paraId="4A87F3F1" w14:textId="77777777" w:rsidR="000F1416" w:rsidRPr="007D7680" w:rsidRDefault="000F1416" w:rsidP="00F07F8A">
      <w:pPr>
        <w:pStyle w:val="Zkladntext"/>
        <w:numPr>
          <w:ilvl w:val="0"/>
          <w:numId w:val="172"/>
        </w:numPr>
        <w:rPr>
          <w:sz w:val="16"/>
          <w:szCs w:val="16"/>
        </w:rPr>
      </w:pPr>
      <w:r w:rsidRPr="007D7680">
        <w:rPr>
          <w:sz w:val="16"/>
          <w:szCs w:val="16"/>
        </w:rPr>
        <w:t>kdy je soud I. stupně znovu předložil nadřízenému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nebo stížnosti poté, co nadřízený soud tyto věci vrátil soudu I. stupně bez věcného vyřízení, nebo</w:t>
      </w:r>
    </w:p>
    <w:p w14:paraId="5CA638C5" w14:textId="77777777" w:rsidR="002D00BB" w:rsidRPr="007D7680" w:rsidRDefault="002D00BB" w:rsidP="00F07F8A">
      <w:pPr>
        <w:pStyle w:val="Zkladntext"/>
        <w:numPr>
          <w:ilvl w:val="0"/>
          <w:numId w:val="172"/>
        </w:numPr>
        <w:rPr>
          <w:color w:val="00B0F0"/>
          <w:sz w:val="16"/>
          <w:szCs w:val="16"/>
        </w:rPr>
      </w:pPr>
      <w:r w:rsidRPr="007D7680">
        <w:rPr>
          <w:sz w:val="16"/>
          <w:szCs w:val="16"/>
        </w:rPr>
        <w:t>kdy je soud prvního stupně znovu předložil odvolacímu soudu</w:t>
      </w:r>
      <w:r w:rsidR="00FE0AA5" w:rsidRPr="007D7680">
        <w:rPr>
          <w:sz w:val="16"/>
          <w:szCs w:val="16"/>
        </w:rPr>
        <w:t xml:space="preserve"> k </w:t>
      </w:r>
      <w:r w:rsidRPr="007D7680">
        <w:rPr>
          <w:sz w:val="16"/>
          <w:szCs w:val="16"/>
        </w:rPr>
        <w:t>rozhodnutí o odvolání poté, co odvolací soud předchozí rozhodnutí zrušil</w:t>
      </w:r>
      <w:r w:rsidR="00FE0AA5" w:rsidRPr="007D7680">
        <w:rPr>
          <w:sz w:val="16"/>
          <w:szCs w:val="16"/>
        </w:rPr>
        <w:t xml:space="preserve"> z </w:t>
      </w:r>
      <w:r w:rsidRPr="007D7680">
        <w:rPr>
          <w:sz w:val="16"/>
          <w:szCs w:val="16"/>
        </w:rPr>
        <w:t>důvodu nepřezkoumatelnosti [</w:t>
      </w:r>
      <w:r w:rsidR="00FE0AA5" w:rsidRPr="007D7680">
        <w:rPr>
          <w:sz w:val="16"/>
          <w:szCs w:val="16"/>
        </w:rPr>
        <w:t>§ </w:t>
      </w:r>
      <w:r w:rsidRPr="007D7680">
        <w:rPr>
          <w:sz w:val="16"/>
          <w:szCs w:val="16"/>
        </w:rPr>
        <w:t xml:space="preserve">219a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o. s. ř.] a</w:t>
      </w:r>
      <w:r w:rsidR="00F75F53">
        <w:rPr>
          <w:sz w:val="16"/>
          <w:szCs w:val="16"/>
        </w:rPr>
        <w:t> </w:t>
      </w:r>
      <w:r w:rsidRPr="007D7680">
        <w:rPr>
          <w:sz w:val="16"/>
          <w:szCs w:val="16"/>
        </w:rPr>
        <w:t>věc vrátil soudu prvního stupně</w:t>
      </w:r>
      <w:r w:rsidR="00FE0AA5" w:rsidRPr="007D7680">
        <w:rPr>
          <w:sz w:val="16"/>
          <w:szCs w:val="16"/>
        </w:rPr>
        <w:t xml:space="preserve"> k </w:t>
      </w:r>
      <w:r w:rsidRPr="007D7680">
        <w:rPr>
          <w:sz w:val="16"/>
          <w:szCs w:val="16"/>
        </w:rPr>
        <w:t>dalšímu řízení, nebo</w:t>
      </w:r>
    </w:p>
    <w:p w14:paraId="0F7AD9DE" w14:textId="4794377A" w:rsidR="00B73710" w:rsidRPr="00EF29CD" w:rsidRDefault="000F1416" w:rsidP="00F07F8A">
      <w:pPr>
        <w:pStyle w:val="Zkladntext"/>
        <w:numPr>
          <w:ilvl w:val="0"/>
          <w:numId w:val="172"/>
        </w:numPr>
        <w:rPr>
          <w:b/>
          <w:color w:val="00B0F0"/>
          <w:sz w:val="16"/>
          <w:szCs w:val="16"/>
        </w:rPr>
      </w:pPr>
      <w:r w:rsidRPr="007D7680">
        <w:rPr>
          <w:sz w:val="16"/>
          <w:szCs w:val="16"/>
        </w:rPr>
        <w:t>v ostatních případech, kdy je</w:t>
      </w:r>
      <w:r w:rsidR="009709AD" w:rsidRPr="007D7680">
        <w:rPr>
          <w:sz w:val="16"/>
          <w:szCs w:val="16"/>
        </w:rPr>
        <w:t xml:space="preserve"> v </w:t>
      </w:r>
      <w:r w:rsidRPr="007D7680">
        <w:rPr>
          <w:sz w:val="16"/>
          <w:szCs w:val="16"/>
        </w:rPr>
        <w:t>řízení nutné pokračovat,</w:t>
      </w:r>
      <w:r w:rsidR="00581133" w:rsidRPr="007D7680">
        <w:rPr>
          <w:sz w:val="16"/>
          <w:szCs w:val="16"/>
        </w:rPr>
        <w:t xml:space="preserve"> s </w:t>
      </w:r>
      <w:r w:rsidRPr="007D7680">
        <w:rPr>
          <w:sz w:val="16"/>
          <w:szCs w:val="16"/>
        </w:rPr>
        <w:t xml:space="preserve">výjimkou případů podle </w:t>
      </w:r>
      <w:r w:rsidR="00FE0AA5" w:rsidRPr="007D7680">
        <w:rPr>
          <w:sz w:val="16"/>
          <w:szCs w:val="16"/>
        </w:rPr>
        <w:t>§ </w:t>
      </w:r>
      <w:r w:rsidRPr="007D7680">
        <w:rPr>
          <w:sz w:val="16"/>
          <w:szCs w:val="16"/>
        </w:rPr>
        <w:t>161b nebo vyřizování (rozhodování) ve vykonávacím řízení</w:t>
      </w:r>
      <w:r w:rsidR="009709AD" w:rsidRPr="007D7680">
        <w:rPr>
          <w:sz w:val="16"/>
          <w:szCs w:val="16"/>
        </w:rPr>
        <w:t xml:space="preserve"> v </w:t>
      </w:r>
      <w:r w:rsidRPr="007D7680">
        <w:rPr>
          <w:sz w:val="16"/>
          <w:szCs w:val="16"/>
        </w:rPr>
        <w:t>trestních věcech (např. návrhy na podmíněné upuštění od</w:t>
      </w:r>
      <w:r w:rsidR="00F75F53">
        <w:rPr>
          <w:sz w:val="16"/>
          <w:szCs w:val="16"/>
        </w:rPr>
        <w:t> </w:t>
      </w:r>
      <w:r w:rsidRPr="007D7680">
        <w:rPr>
          <w:sz w:val="16"/>
          <w:szCs w:val="16"/>
        </w:rPr>
        <w:t>výkonu zbytku trestu zákazu činnosti) anebo rozhodování (provádění) výkonu rozhodnutí ve věcech péče</w:t>
      </w:r>
      <w:r w:rsidR="00581133" w:rsidRPr="007D7680">
        <w:rPr>
          <w:sz w:val="16"/>
          <w:szCs w:val="16"/>
        </w:rPr>
        <w:t xml:space="preserve"> o </w:t>
      </w:r>
      <w:r w:rsidRPr="007D7680">
        <w:rPr>
          <w:sz w:val="16"/>
          <w:szCs w:val="16"/>
        </w:rPr>
        <w:t>nezletilé děti nebo</w:t>
      </w:r>
      <w:r w:rsidR="0004088F">
        <w:rPr>
          <w:sz w:val="16"/>
          <w:szCs w:val="16"/>
        </w:rPr>
        <w:t> </w:t>
      </w:r>
      <w:r w:rsidRPr="007D7680">
        <w:rPr>
          <w:sz w:val="16"/>
          <w:szCs w:val="16"/>
        </w:rPr>
        <w:t>navrácení dítěte</w:t>
      </w:r>
      <w:r w:rsidRPr="00B73710">
        <w:rPr>
          <w:sz w:val="16"/>
          <w:szCs w:val="16"/>
        </w:rPr>
        <w:t>.</w:t>
      </w:r>
    </w:p>
    <w:p w14:paraId="2BA47863" w14:textId="4ABEA12D" w:rsidR="000F1416" w:rsidRPr="007D7680" w:rsidRDefault="000F1416" w:rsidP="00F07F8A">
      <w:pPr>
        <w:pStyle w:val="Zkladntext"/>
        <w:numPr>
          <w:ilvl w:val="0"/>
          <w:numId w:val="216"/>
        </w:numPr>
        <w:rPr>
          <w:sz w:val="16"/>
          <w:szCs w:val="16"/>
        </w:rPr>
      </w:pPr>
      <w:bookmarkStart w:id="5734" w:name="_Toc221856931"/>
      <w:r w:rsidRPr="007D7680">
        <w:rPr>
          <w:sz w:val="16"/>
          <w:szCs w:val="16"/>
        </w:rPr>
        <w:t>Věc se však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00E55FD7" w:rsidRPr="00381484">
        <w:rPr>
          <w:sz w:val="16"/>
          <w:szCs w:val="16"/>
        </w:rPr>
        <w:t>listinném rejstříku</w:t>
      </w:r>
      <w:r w:rsidRPr="007D7680">
        <w:rPr>
          <w:sz w:val="16"/>
          <w:szCs w:val="16"/>
        </w:rPr>
        <w:t>.</w:t>
      </w:r>
    </w:p>
    <w:p w14:paraId="5FAB2D21" w14:textId="77777777" w:rsidR="000F1416" w:rsidRPr="007D7680" w:rsidRDefault="004609A0" w:rsidP="00F07F8A">
      <w:pPr>
        <w:pStyle w:val="Zkladntext"/>
        <w:numPr>
          <w:ilvl w:val="0"/>
          <w:numId w:val="216"/>
        </w:numPr>
        <w:rPr>
          <w:sz w:val="16"/>
          <w:szCs w:val="16"/>
        </w:rPr>
      </w:pPr>
      <w:r w:rsidRPr="007D7680">
        <w:rPr>
          <w:sz w:val="16"/>
          <w:szCs w:val="16"/>
        </w:rPr>
        <w:t>U </w:t>
      </w:r>
      <w:r w:rsidR="000F1416" w:rsidRPr="007D7680">
        <w:rPr>
          <w:sz w:val="16"/>
          <w:szCs w:val="16"/>
        </w:rPr>
        <w:t>trestních věcí, není-li stanoveno jinak, se obživnutí vyznačuje</w:t>
      </w:r>
      <w:r w:rsidR="002458BA" w:rsidRPr="007D7680">
        <w:rPr>
          <w:sz w:val="16"/>
          <w:szCs w:val="16"/>
        </w:rPr>
        <w:t xml:space="preserve"> i </w:t>
      </w:r>
      <w:r w:rsidR="000F1416" w:rsidRPr="007D7680">
        <w:rPr>
          <w:sz w:val="16"/>
          <w:szCs w:val="16"/>
        </w:rPr>
        <w:t>pro každou zapsanou osobu zvlášť.</w:t>
      </w:r>
    </w:p>
    <w:p w14:paraId="2FECCC17" w14:textId="5CFB9739" w:rsidR="00B73710" w:rsidRPr="0004088F" w:rsidRDefault="000F1416" w:rsidP="00F07F8A">
      <w:pPr>
        <w:pStyle w:val="Zkladntext"/>
        <w:numPr>
          <w:ilvl w:val="0"/>
          <w:numId w:val="216"/>
        </w:numPr>
        <w:rPr>
          <w:rStyle w:val="Hypertextovodkaz"/>
          <w:color w:val="auto"/>
          <w:sz w:val="16"/>
          <w:szCs w:val="16"/>
          <w:u w:val="none"/>
          <w:vertAlign w:val="superscript"/>
        </w:rPr>
      </w:pPr>
      <w:bookmarkStart w:id="5735" w:name="_Hlk96001980"/>
      <w:r w:rsidRPr="007D7680">
        <w:rPr>
          <w:sz w:val="16"/>
          <w:szCs w:val="16"/>
        </w:rPr>
        <w:t xml:space="preserve">Podle odstavce 1 </w:t>
      </w:r>
      <w:r w:rsidR="00FE0AA5" w:rsidRPr="007D7680">
        <w:rPr>
          <w:sz w:val="16"/>
          <w:szCs w:val="16"/>
        </w:rPr>
        <w:t>písm. </w:t>
      </w:r>
      <w:r w:rsidR="00600CEC" w:rsidRPr="00381484">
        <w:rPr>
          <w:sz w:val="16"/>
          <w:szCs w:val="16"/>
        </w:rPr>
        <w:t>a)</w:t>
      </w:r>
      <w:r w:rsidRPr="007D7680">
        <w:rPr>
          <w:sz w:val="16"/>
          <w:szCs w:val="16"/>
        </w:rPr>
        <w:t xml:space="preserve"> se nepostupuje</w:t>
      </w:r>
      <w:r w:rsidR="00581133" w:rsidRPr="007D7680">
        <w:rPr>
          <w:sz w:val="16"/>
          <w:szCs w:val="16"/>
        </w:rPr>
        <w:t xml:space="preserve"> u </w:t>
      </w:r>
      <w:r w:rsidRPr="007D7680">
        <w:rPr>
          <w:sz w:val="16"/>
          <w:szCs w:val="16"/>
        </w:rPr>
        <w:t>věcí,</w:t>
      </w:r>
      <w:r w:rsidR="00581133" w:rsidRPr="007D7680">
        <w:rPr>
          <w:sz w:val="16"/>
          <w:szCs w:val="16"/>
        </w:rPr>
        <w:t xml:space="preserve"> u </w:t>
      </w:r>
      <w:r w:rsidRPr="007D7680">
        <w:rPr>
          <w:sz w:val="16"/>
          <w:szCs w:val="16"/>
        </w:rPr>
        <w:t>kterých byl vydán evropský platební rozkaz, který byl napaden odporem žalovaného, pokud</w:t>
      </w:r>
      <w:r w:rsidR="003015B4">
        <w:rPr>
          <w:sz w:val="16"/>
          <w:szCs w:val="16"/>
        </w:rPr>
        <w:t> </w:t>
      </w:r>
      <w:r w:rsidRPr="007D7680">
        <w:rPr>
          <w:sz w:val="16"/>
          <w:szCs w:val="16"/>
        </w:rPr>
        <w:t xml:space="preserve">žalobce výslovně </w:t>
      </w:r>
      <w:bookmarkStart w:id="5736" w:name="_Hlk138924309"/>
      <w:r w:rsidR="00600CEC" w:rsidRPr="00381484">
        <w:rPr>
          <w:sz w:val="16"/>
          <w:szCs w:val="16"/>
        </w:rPr>
        <w:t>požádal, aby v takovém případě řízení skončilo</w:t>
      </w:r>
      <w:bookmarkEnd w:id="5736"/>
      <w:r w:rsidRPr="007D7680">
        <w:rPr>
          <w:sz w:val="16"/>
          <w:szCs w:val="16"/>
        </w:rPr>
        <w:t>.</w:t>
      </w:r>
      <w:hyperlink w:anchor="Poz20c" w:history="1">
        <w:r w:rsidRPr="007D7680">
          <w:rPr>
            <w:rStyle w:val="Hypertextovodkaz"/>
            <w:sz w:val="16"/>
            <w:szCs w:val="16"/>
            <w:vertAlign w:val="superscript"/>
          </w:rPr>
          <w:t>20c)</w:t>
        </w:r>
      </w:hyperlink>
      <w:bookmarkEnd w:id="5735"/>
    </w:p>
    <w:p w14:paraId="07625F37" w14:textId="1F0C115C" w:rsidR="0004088F" w:rsidRPr="003015B4" w:rsidRDefault="0004088F" w:rsidP="00F07F8A">
      <w:pPr>
        <w:pStyle w:val="Zkladntext"/>
        <w:numPr>
          <w:ilvl w:val="0"/>
          <w:numId w:val="216"/>
        </w:numPr>
        <w:rPr>
          <w:bCs/>
          <w:sz w:val="16"/>
          <w:szCs w:val="16"/>
          <w:vertAlign w:val="superscript"/>
        </w:rPr>
      </w:pPr>
      <w:r w:rsidRPr="00EF29CD">
        <w:rPr>
          <w:bCs/>
          <w:sz w:val="16"/>
          <w:szCs w:val="16"/>
        </w:rPr>
        <w:t>Byl-li soudu exekutorem společně se žádostí o pověření k provedení exekuce zaslán návrh na prohlášení vykonatelnosti nebo na</w:t>
      </w:r>
      <w:r>
        <w:rPr>
          <w:b/>
          <w:color w:val="0070C0"/>
          <w:sz w:val="16"/>
          <w:szCs w:val="16"/>
        </w:rPr>
        <w:t> </w:t>
      </w:r>
      <w:r w:rsidRPr="00EF29CD">
        <w:rPr>
          <w:bCs/>
          <w:sz w:val="16"/>
          <w:szCs w:val="16"/>
        </w:rPr>
        <w:t>uznání</w:t>
      </w:r>
      <w:hyperlink w:anchor="Poz83" w:history="1">
        <w:r w:rsidRPr="00EF29CD">
          <w:rPr>
            <w:rStyle w:val="Hypertextovodkaz"/>
            <w:sz w:val="16"/>
            <w:szCs w:val="16"/>
            <w:vertAlign w:val="superscript"/>
          </w:rPr>
          <w:t>83)</w:t>
        </w:r>
      </w:hyperlink>
      <w:r w:rsidRPr="00EF29CD">
        <w:rPr>
          <w:bCs/>
          <w:sz w:val="16"/>
          <w:szCs w:val="16"/>
        </w:rPr>
        <w:t>, vyřídí soud věc rozhodnutím o tomto návrhu; následně soud u věci vyznačí obživnutí a věc znovu vyřídí vydáním pověření k provedení exekuce.</w:t>
      </w:r>
    </w:p>
    <w:p w14:paraId="1932648A" w14:textId="6B1DD725" w:rsidR="003015B4" w:rsidRPr="00381484" w:rsidRDefault="003015B4" w:rsidP="00F07F8A">
      <w:pPr>
        <w:pStyle w:val="Zkladntext"/>
        <w:numPr>
          <w:ilvl w:val="0"/>
          <w:numId w:val="216"/>
        </w:numPr>
        <w:rPr>
          <w:bCs/>
          <w:sz w:val="16"/>
          <w:szCs w:val="16"/>
          <w:vertAlign w:val="superscript"/>
        </w:rPr>
      </w:pPr>
      <w:r w:rsidRPr="00381484">
        <w:rPr>
          <w:bCs/>
          <w:sz w:val="16"/>
          <w:szCs w:val="16"/>
        </w:rPr>
        <w:t xml:space="preserve">Věci vedené v rejstříku EXE obživnou tehdy, </w:t>
      </w:r>
      <w:bookmarkStart w:id="5737" w:name="_Hlk176874834"/>
      <w:r w:rsidRPr="00381484">
        <w:rPr>
          <w:bCs/>
          <w:sz w:val="16"/>
          <w:szCs w:val="16"/>
        </w:rPr>
        <w:t>pokud bylo vydáno pověření a nařízení exekuce, a poté byl soudu postoupen návrh na odklad či</w:t>
      </w:r>
      <w:r w:rsidR="00381484">
        <w:rPr>
          <w:bCs/>
          <w:sz w:val="16"/>
          <w:szCs w:val="16"/>
        </w:rPr>
        <w:t> </w:t>
      </w:r>
      <w:r w:rsidRPr="00381484">
        <w:rPr>
          <w:bCs/>
          <w:sz w:val="16"/>
          <w:szCs w:val="16"/>
        </w:rPr>
        <w:t xml:space="preserve">zastavení exekuce, </w:t>
      </w:r>
      <w:bookmarkEnd w:id="5737"/>
      <w:r w:rsidRPr="00381484">
        <w:rPr>
          <w:bCs/>
          <w:sz w:val="16"/>
          <w:szCs w:val="16"/>
        </w:rPr>
        <w:t>námitky proti nákladům exekuce, námitka podjatosti exekutora nebo návrh na změnu exekutora. Věci vedené v rejstříku EXE obživnou rovněž v případě, že exekutor požádal soud o pověření a nařízení exekuce poté, co věc byla vyřízena jiným způsobem než pověřením a nařízením exekuce.</w:t>
      </w:r>
    </w:p>
    <w:p w14:paraId="2D02C014" w14:textId="219B9366" w:rsidR="003150D0" w:rsidRPr="0047681F" w:rsidRDefault="003150D0" w:rsidP="00F07F8A">
      <w:pPr>
        <w:pStyle w:val="Zkladntext"/>
        <w:numPr>
          <w:ilvl w:val="0"/>
          <w:numId w:val="216"/>
        </w:numPr>
        <w:rPr>
          <w:bCs/>
          <w:sz w:val="16"/>
          <w:szCs w:val="16"/>
          <w:vertAlign w:val="superscript"/>
        </w:rPr>
      </w:pPr>
      <w:r w:rsidRPr="0047681F">
        <w:rPr>
          <w:bCs/>
          <w:sz w:val="16"/>
          <w:szCs w:val="16"/>
        </w:rPr>
        <w:t>Jestliže je v řízení podle zvláštního právního předpisu rozhodnuto o přípustnosti hromadné žaloby, soud věc tímto rozhodnutím vyřídí a pro účely vedení hromadného řízení ve věci samé vyznačí její obživnutí.</w:t>
      </w:r>
    </w:p>
    <w:p w14:paraId="2619C28B" w14:textId="63D24F17" w:rsidR="000F1416" w:rsidRPr="007D7680" w:rsidRDefault="00FE0AA5" w:rsidP="00E14909">
      <w:pPr>
        <w:pStyle w:val="Prosttext"/>
        <w:keepNext/>
        <w:spacing w:before="60"/>
        <w:jc w:val="center"/>
        <w:outlineLvl w:val="4"/>
        <w:rPr>
          <w:rFonts w:ascii="Times New Roman" w:eastAsia="MS Mincho" w:hAnsi="Times New Roman"/>
          <w:b/>
          <w:color w:val="008000"/>
          <w:sz w:val="16"/>
          <w:szCs w:val="16"/>
        </w:rPr>
      </w:pPr>
      <w:bookmarkStart w:id="5738" w:name="_Toc233193350"/>
      <w:bookmarkStart w:id="5739" w:name="_Toc233209948"/>
      <w:bookmarkStart w:id="5740" w:name="_Toc233283767"/>
      <w:bookmarkStart w:id="5741" w:name="_Toc233286570"/>
      <w:bookmarkStart w:id="5742" w:name="_Toc233289532"/>
      <w:bookmarkStart w:id="5743" w:name="_Toc233292640"/>
      <w:bookmarkStart w:id="5744" w:name="_Toc233293309"/>
      <w:bookmarkStart w:id="5745" w:name="_Toc233199376"/>
      <w:bookmarkStart w:id="5746" w:name="_Toc233213544"/>
      <w:bookmarkStart w:id="5747" w:name="_Toc233216602"/>
      <w:bookmarkStart w:id="5748" w:name="_Toc233301408"/>
      <w:bookmarkStart w:id="5749" w:name="_Toc233302740"/>
      <w:bookmarkStart w:id="5750" w:name="_Toc233308015"/>
      <w:bookmarkStart w:id="5751" w:name="_Toc233313585"/>
      <w:bookmarkStart w:id="5752" w:name="_Toc233315888"/>
      <w:bookmarkStart w:id="5753" w:name="_Toc233342762"/>
      <w:bookmarkStart w:id="5754" w:name="_Toc233343428"/>
      <w:bookmarkStart w:id="5755" w:name="_Toc233344783"/>
      <w:bookmarkStart w:id="5756" w:name="_Toc233355268"/>
      <w:bookmarkStart w:id="5757" w:name="_Toc233357958"/>
      <w:bookmarkStart w:id="5758" w:name="_Toc233368639"/>
      <w:bookmarkStart w:id="5759" w:name="_Toc233370769"/>
      <w:bookmarkStart w:id="5760" w:name="_Toc216775294"/>
      <w:bookmarkStart w:id="5761" w:name="_Hlk96002509"/>
      <w:bookmarkStart w:id="5762" w:name="_Toc213959961"/>
      <w:r w:rsidRPr="00381484">
        <w:rPr>
          <w:rFonts w:ascii="Times New Roman" w:eastAsia="MS Mincho" w:hAnsi="Times New Roman"/>
          <w:b/>
          <w:color w:val="008000"/>
          <w:sz w:val="16"/>
          <w:szCs w:val="16"/>
        </w:rPr>
        <w:t>§ </w:t>
      </w:r>
      <w:r w:rsidR="000F1416" w:rsidRPr="00381484">
        <w:rPr>
          <w:rFonts w:ascii="Times New Roman" w:eastAsia="MS Mincho" w:hAnsi="Times New Roman"/>
          <w:b/>
          <w:color w:val="008000"/>
          <w:sz w:val="16"/>
          <w:szCs w:val="16"/>
        </w:rPr>
        <w:t>161b</w:t>
      </w:r>
      <w:r w:rsidR="000F1416" w:rsidRPr="00B85BE0">
        <w:rPr>
          <w:rFonts w:ascii="Times New Roman" w:eastAsia="MS Mincho" w:hAnsi="Times New Roman"/>
          <w:b/>
          <w:color w:val="0070C0"/>
          <w:sz w:val="16"/>
          <w:szCs w:val="16"/>
        </w:rPr>
        <w:br/>
      </w:r>
      <w:bookmarkEnd w:id="5734"/>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r w:rsidR="00B85BE0" w:rsidRPr="00381484">
        <w:rPr>
          <w:rFonts w:ascii="Times New Roman" w:eastAsia="MS Mincho" w:hAnsi="Times New Roman"/>
          <w:b/>
          <w:color w:val="008000"/>
          <w:sz w:val="16"/>
          <w:szCs w:val="16"/>
        </w:rPr>
        <w:t>Zvláštní případy vrácení stavu věci</w:t>
      </w:r>
      <w:bookmarkEnd w:id="5760"/>
    </w:p>
    <w:p w14:paraId="45490A70" w14:textId="34055EC0" w:rsidR="000F1416" w:rsidRPr="00381484" w:rsidRDefault="00B85BE0" w:rsidP="00F07F8A">
      <w:pPr>
        <w:pStyle w:val="Zkladntext"/>
        <w:numPr>
          <w:ilvl w:val="0"/>
          <w:numId w:val="173"/>
        </w:numPr>
        <w:rPr>
          <w:sz w:val="16"/>
          <w:szCs w:val="16"/>
        </w:rPr>
      </w:pPr>
      <w:r w:rsidRPr="00381484">
        <w:rPr>
          <w:sz w:val="16"/>
          <w:szCs w:val="16"/>
        </w:rPr>
        <w:t>Věc označená za „pravomocnou“ či „odškrtnutou“ se vrátí do stavu vyřízená, jestliže</w:t>
      </w:r>
    </w:p>
    <w:p w14:paraId="295592EC" w14:textId="65951E36" w:rsidR="00B85BE0" w:rsidRPr="00381484" w:rsidRDefault="00B85BE0" w:rsidP="00F07F8A">
      <w:pPr>
        <w:pStyle w:val="Zkladntext"/>
        <w:numPr>
          <w:ilvl w:val="0"/>
          <w:numId w:val="437"/>
        </w:numPr>
        <w:tabs>
          <w:tab w:val="left" w:pos="357"/>
        </w:tabs>
        <w:ind w:left="358" w:hanging="74"/>
        <w:rPr>
          <w:sz w:val="16"/>
          <w:szCs w:val="16"/>
        </w:rPr>
      </w:pPr>
      <w:r w:rsidRPr="00381484">
        <w:rPr>
          <w:sz w:val="16"/>
          <w:szCs w:val="16"/>
        </w:rPr>
        <w:t>soud zjistí, že konečné rozhodnutí právní moci nenabylo, zejména v případě neúčinnosti doručení konečného rozhodnutí,</w:t>
      </w:r>
    </w:p>
    <w:p w14:paraId="3081F82E" w14:textId="489D0BCC" w:rsidR="00B85BE0" w:rsidRPr="00381484" w:rsidRDefault="00B85BE0" w:rsidP="00F07F8A">
      <w:pPr>
        <w:pStyle w:val="Zkladntext"/>
        <w:numPr>
          <w:ilvl w:val="0"/>
          <w:numId w:val="437"/>
        </w:numPr>
        <w:tabs>
          <w:tab w:val="left" w:pos="357"/>
        </w:tabs>
        <w:ind w:left="358" w:hanging="74"/>
        <w:rPr>
          <w:sz w:val="16"/>
          <w:szCs w:val="16"/>
        </w:rPr>
      </w:pPr>
      <w:r w:rsidRPr="00381484">
        <w:rPr>
          <w:sz w:val="16"/>
          <w:szCs w:val="16"/>
        </w:rPr>
        <w:t>soud zjistí, že došlo k obživnutí věci u soudu druhého stupně.</w:t>
      </w:r>
    </w:p>
    <w:bookmarkEnd w:id="5761"/>
    <w:p w14:paraId="1E225084" w14:textId="1BBD9E2B" w:rsidR="000F1416" w:rsidRPr="00381484" w:rsidRDefault="00B85BE0" w:rsidP="00F07F8A">
      <w:pPr>
        <w:pStyle w:val="Zkladntext"/>
        <w:numPr>
          <w:ilvl w:val="0"/>
          <w:numId w:val="173"/>
        </w:numPr>
        <w:rPr>
          <w:sz w:val="16"/>
          <w:szCs w:val="16"/>
        </w:rPr>
      </w:pPr>
      <w:r w:rsidRPr="00381484">
        <w:rPr>
          <w:sz w:val="16"/>
          <w:szCs w:val="16"/>
        </w:rPr>
        <w:t>Věci, u nichž došlo k vrácení stavu podle odstavce 1, se jako vyřízené znovu nevykazují.</w:t>
      </w:r>
    </w:p>
    <w:p w14:paraId="7B769B39" w14:textId="66F0D457" w:rsidR="00453593" w:rsidRPr="00B85BE0" w:rsidRDefault="00B85BE0" w:rsidP="00F07F8A">
      <w:pPr>
        <w:pStyle w:val="Zkladntext"/>
        <w:numPr>
          <w:ilvl w:val="0"/>
          <w:numId w:val="173"/>
        </w:numPr>
        <w:rPr>
          <w:b/>
          <w:bCs/>
          <w:sz w:val="16"/>
          <w:szCs w:val="16"/>
        </w:rPr>
      </w:pPr>
      <w:r w:rsidRPr="00381484">
        <w:rPr>
          <w:sz w:val="16"/>
          <w:szCs w:val="16"/>
        </w:rPr>
        <w:t>Odškrtnutá věc evidovaná v rejstříku E se vrátí do stavu pravomocná, jedná-li se o nařízení výkonu rozhodnutí srážkami ze mzdy a soud bude v takové věci rozhodovat, zejména o změně plátce mzdy či zastavení výkonu rozhodnutí.</w:t>
      </w:r>
    </w:p>
    <w:p w14:paraId="48D1DDF1" w14:textId="5B350EC0" w:rsidR="00453593" w:rsidRPr="00453593" w:rsidRDefault="00453593" w:rsidP="00453593">
      <w:pPr>
        <w:pStyle w:val="Prosttext"/>
        <w:keepNext/>
        <w:spacing w:before="60"/>
        <w:jc w:val="center"/>
        <w:outlineLvl w:val="4"/>
        <w:rPr>
          <w:rFonts w:ascii="Times New Roman" w:eastAsia="MS Mincho" w:hAnsi="Times New Roman"/>
          <w:b/>
          <w:color w:val="0070C0"/>
          <w:sz w:val="16"/>
          <w:szCs w:val="16"/>
        </w:rPr>
      </w:pPr>
      <w:bookmarkStart w:id="5763" w:name="_Toc216775295"/>
      <w:r w:rsidRPr="00C24D2E">
        <w:rPr>
          <w:rFonts w:ascii="Times New Roman" w:eastAsia="MS Mincho" w:hAnsi="Times New Roman"/>
          <w:b/>
          <w:color w:val="008000"/>
          <w:sz w:val="16"/>
          <w:szCs w:val="16"/>
        </w:rPr>
        <w:t>§ 161c</w:t>
      </w:r>
      <w:r w:rsidRPr="00453593">
        <w:rPr>
          <w:rFonts w:ascii="Times New Roman" w:eastAsia="MS Mincho" w:hAnsi="Times New Roman"/>
          <w:b/>
          <w:color w:val="0070C0"/>
          <w:sz w:val="16"/>
          <w:szCs w:val="16"/>
        </w:rPr>
        <w:br/>
      </w:r>
      <w:r w:rsidRPr="00C24D2E">
        <w:rPr>
          <w:rFonts w:ascii="Times New Roman" w:eastAsia="MS Mincho" w:hAnsi="Times New Roman"/>
          <w:b/>
          <w:color w:val="008000"/>
          <w:sz w:val="16"/>
          <w:szCs w:val="16"/>
        </w:rPr>
        <w:t>Zápis mimořádných opravn</w:t>
      </w:r>
      <w:r w:rsidR="00987199" w:rsidRPr="00C24D2E">
        <w:rPr>
          <w:rFonts w:ascii="Times New Roman" w:eastAsia="MS Mincho" w:hAnsi="Times New Roman"/>
          <w:b/>
          <w:color w:val="008000"/>
          <w:sz w:val="16"/>
          <w:szCs w:val="16"/>
        </w:rPr>
        <w:t>ý</w:t>
      </w:r>
      <w:r w:rsidRPr="00C24D2E">
        <w:rPr>
          <w:rFonts w:ascii="Times New Roman" w:eastAsia="MS Mincho" w:hAnsi="Times New Roman"/>
          <w:b/>
          <w:color w:val="008000"/>
          <w:sz w:val="16"/>
          <w:szCs w:val="16"/>
        </w:rPr>
        <w:t>ch prostředků</w:t>
      </w:r>
      <w:bookmarkEnd w:id="5763"/>
    </w:p>
    <w:p w14:paraId="363C4EED" w14:textId="52E53135" w:rsidR="00453593" w:rsidRPr="00C24D2E" w:rsidRDefault="00453593" w:rsidP="00F07F8A">
      <w:pPr>
        <w:pStyle w:val="Zkladntext"/>
        <w:numPr>
          <w:ilvl w:val="0"/>
          <w:numId w:val="386"/>
        </w:numPr>
        <w:rPr>
          <w:bCs/>
          <w:sz w:val="16"/>
          <w:szCs w:val="16"/>
        </w:rPr>
      </w:pPr>
      <w:r w:rsidRPr="00C24D2E">
        <w:rPr>
          <w:bCs/>
          <w:sz w:val="16"/>
          <w:szCs w:val="16"/>
        </w:rPr>
        <w:t>Není-li dále stanoveno jinak, žaloby a návrhy na obnovu řízení se nově nezapisují, ale vedou se pod původními spisovými značkami. V</w:t>
      </w:r>
      <w:r w:rsidR="00316030">
        <w:rPr>
          <w:bCs/>
          <w:sz w:val="16"/>
          <w:szCs w:val="16"/>
        </w:rPr>
        <w:t> </w:t>
      </w:r>
      <w:r w:rsidRPr="00C24D2E">
        <w:rPr>
          <w:bCs/>
          <w:sz w:val="16"/>
          <w:szCs w:val="16"/>
        </w:rPr>
        <w:t>důsledku</w:t>
      </w:r>
      <w:r w:rsidR="00316030">
        <w:rPr>
          <w:bCs/>
          <w:sz w:val="16"/>
          <w:szCs w:val="16"/>
        </w:rPr>
        <w:t> </w:t>
      </w:r>
      <w:r w:rsidRPr="00C24D2E">
        <w:rPr>
          <w:bCs/>
          <w:sz w:val="16"/>
          <w:szCs w:val="16"/>
        </w:rPr>
        <w:t>podání žaloby nebo návrhu na obnovu řízení se v takových případech vyznačí obživnutí věci, a to u pravomocných a odškrtnutých věcí ihned po</w:t>
      </w:r>
      <w:r w:rsidR="00316030">
        <w:rPr>
          <w:bCs/>
          <w:sz w:val="16"/>
          <w:szCs w:val="16"/>
        </w:rPr>
        <w:t> </w:t>
      </w:r>
      <w:r w:rsidRPr="00C24D2E">
        <w:rPr>
          <w:bCs/>
          <w:sz w:val="16"/>
          <w:szCs w:val="16"/>
        </w:rPr>
        <w:t>podání žaloby nebo návrhu, u věcí vyřízených až po zpravomocnění věci. Věc se pak nově vyřídí rozhodnutím o žalobě nebo návrhu na obnovu řízení.</w:t>
      </w:r>
    </w:p>
    <w:p w14:paraId="30D66C23" w14:textId="4A7AC851" w:rsidR="00453593" w:rsidRPr="00C24D2E" w:rsidRDefault="00453593" w:rsidP="00F07F8A">
      <w:pPr>
        <w:pStyle w:val="Zkladntext"/>
        <w:numPr>
          <w:ilvl w:val="0"/>
          <w:numId w:val="386"/>
        </w:numPr>
        <w:rPr>
          <w:bCs/>
          <w:sz w:val="16"/>
          <w:szCs w:val="16"/>
        </w:rPr>
      </w:pPr>
      <w:r w:rsidRPr="00C24D2E">
        <w:rPr>
          <w:bCs/>
          <w:sz w:val="16"/>
          <w:szCs w:val="16"/>
        </w:rPr>
        <w:t>Jestliže bude v řízení na základě rozhodnutí o žalobě nebo</w:t>
      </w:r>
      <w:r w:rsidR="00987199" w:rsidRPr="00C24D2E">
        <w:rPr>
          <w:bCs/>
          <w:sz w:val="16"/>
          <w:szCs w:val="16"/>
        </w:rPr>
        <w:t> </w:t>
      </w:r>
      <w:r w:rsidRPr="00C24D2E">
        <w:rPr>
          <w:bCs/>
          <w:sz w:val="16"/>
          <w:szCs w:val="16"/>
        </w:rPr>
        <w:t>návrhu na obnovu řízení pokračováno, postupuje soud podle § 161a odst. 2 písm. a).</w:t>
      </w:r>
    </w:p>
    <w:p w14:paraId="1E4E00BA" w14:textId="2FC4DA9C" w:rsidR="00453593" w:rsidRPr="00453593" w:rsidRDefault="00453593" w:rsidP="00F07F8A">
      <w:pPr>
        <w:pStyle w:val="Zkladntext"/>
        <w:numPr>
          <w:ilvl w:val="0"/>
          <w:numId w:val="386"/>
        </w:numPr>
        <w:rPr>
          <w:b/>
          <w:color w:val="0070C0"/>
          <w:sz w:val="16"/>
          <w:szCs w:val="16"/>
        </w:rPr>
      </w:pPr>
      <w:r w:rsidRPr="00C24D2E">
        <w:rPr>
          <w:bCs/>
          <w:sz w:val="16"/>
          <w:szCs w:val="16"/>
        </w:rPr>
        <w:t>Postup podle předchozích odstavců se použije i v případě podání žaloby pro zmatečnost, návrhu na přezkum evropského platebního</w:t>
      </w:r>
      <w:r w:rsidRPr="00453593">
        <w:rPr>
          <w:b/>
          <w:color w:val="0070C0"/>
          <w:sz w:val="16"/>
          <w:szCs w:val="16"/>
        </w:rPr>
        <w:t xml:space="preserve"> </w:t>
      </w:r>
      <w:r w:rsidRPr="00C24D2E">
        <w:rPr>
          <w:bCs/>
          <w:sz w:val="16"/>
          <w:szCs w:val="16"/>
        </w:rPr>
        <w:t>rozkazu</w:t>
      </w:r>
      <w:hyperlink w:anchor="Poz_20a" w:history="1">
        <w:r w:rsidRPr="00C24D2E">
          <w:rPr>
            <w:rStyle w:val="Hypertextovodkaz"/>
            <w:sz w:val="16"/>
            <w:szCs w:val="16"/>
            <w:vertAlign w:val="superscript"/>
          </w:rPr>
          <w:t>20a)</w:t>
        </w:r>
      </w:hyperlink>
      <w:r w:rsidRPr="00453593">
        <w:rPr>
          <w:b/>
          <w:color w:val="0070C0"/>
          <w:sz w:val="16"/>
          <w:szCs w:val="16"/>
          <w:vertAlign w:val="superscript"/>
        </w:rPr>
        <w:t xml:space="preserve"> </w:t>
      </w:r>
      <w:r w:rsidRPr="00C24D2E">
        <w:rPr>
          <w:bCs/>
          <w:sz w:val="16"/>
          <w:szCs w:val="16"/>
        </w:rPr>
        <w:t>a</w:t>
      </w:r>
      <w:r w:rsidR="00316030">
        <w:rPr>
          <w:bCs/>
          <w:sz w:val="16"/>
          <w:szCs w:val="16"/>
        </w:rPr>
        <w:t> </w:t>
      </w:r>
      <w:r w:rsidRPr="00C24D2E">
        <w:rPr>
          <w:bCs/>
          <w:sz w:val="16"/>
          <w:szCs w:val="16"/>
        </w:rPr>
        <w:t>žádosti o přezkum rozhodnutí vydaného v rámci evropského řízení o drobných</w:t>
      </w:r>
      <w:r w:rsidRPr="00C24D2E">
        <w:rPr>
          <w:b/>
          <w:sz w:val="16"/>
          <w:szCs w:val="16"/>
        </w:rPr>
        <w:t xml:space="preserve"> </w:t>
      </w:r>
      <w:r w:rsidRPr="00C24D2E">
        <w:rPr>
          <w:bCs/>
          <w:sz w:val="16"/>
          <w:szCs w:val="16"/>
        </w:rPr>
        <w:t>nárocích</w:t>
      </w:r>
      <w:hyperlink w:anchor="Poz_20b" w:history="1">
        <w:r w:rsidRPr="00C24D2E">
          <w:rPr>
            <w:rStyle w:val="Hypertextovodkaz"/>
            <w:sz w:val="16"/>
            <w:szCs w:val="16"/>
            <w:vertAlign w:val="superscript"/>
          </w:rPr>
          <w:t>20b)</w:t>
        </w:r>
      </w:hyperlink>
      <w:r w:rsidRPr="00C24D2E">
        <w:rPr>
          <w:bCs/>
          <w:sz w:val="16"/>
          <w:szCs w:val="16"/>
        </w:rPr>
        <w:t>.</w:t>
      </w:r>
    </w:p>
    <w:p w14:paraId="3638D19D" w14:textId="44D22C43" w:rsidR="00453593" w:rsidRPr="00853FEF" w:rsidRDefault="00453593" w:rsidP="00F07F8A">
      <w:pPr>
        <w:pStyle w:val="Zkladntext"/>
        <w:numPr>
          <w:ilvl w:val="0"/>
          <w:numId w:val="386"/>
        </w:numPr>
        <w:rPr>
          <w:bCs/>
          <w:sz w:val="16"/>
          <w:szCs w:val="16"/>
        </w:rPr>
      </w:pPr>
      <w:bookmarkStart w:id="5764" w:name="_Hlk86845087"/>
      <w:r w:rsidRPr="00C24D2E">
        <w:rPr>
          <w:bCs/>
          <w:sz w:val="16"/>
          <w:szCs w:val="16"/>
        </w:rPr>
        <w:t>Návrh na povolení obnovy trestního řízení se zapíše jako nová věc do rejstříku Nt. Po právní moci rozhodnutí o návrhu se spis trvale</w:t>
      </w:r>
      <w:r w:rsidRPr="00C24D2E">
        <w:rPr>
          <w:b/>
          <w:sz w:val="16"/>
          <w:szCs w:val="16"/>
        </w:rPr>
        <w:t xml:space="preserve"> </w:t>
      </w:r>
      <w:r w:rsidRPr="00C24D2E">
        <w:rPr>
          <w:bCs/>
          <w:sz w:val="16"/>
          <w:szCs w:val="16"/>
        </w:rPr>
        <w:t xml:space="preserve">připojí </w:t>
      </w:r>
      <w:r w:rsidRPr="00853FEF">
        <w:rPr>
          <w:bCs/>
          <w:sz w:val="16"/>
          <w:szCs w:val="16"/>
        </w:rPr>
        <w:t>k příslušnému trestnímu spisu jako jeho součást a opatří se číslem listu; § 165 odst. 1 se použije obdobně. Jestliže bude v řízení na základě rozhodnutí o návrhu na povolení obnovy řízení pokračováno, postupuje soud podle § 161a odst. 2 písm. a)</w:t>
      </w:r>
      <w:bookmarkEnd w:id="5764"/>
      <w:r w:rsidRPr="00853FEF">
        <w:rPr>
          <w:bCs/>
          <w:sz w:val="16"/>
          <w:szCs w:val="16"/>
        </w:rPr>
        <w:t>.</w:t>
      </w:r>
    </w:p>
    <w:p w14:paraId="2ABB3A96" w14:textId="246BEBED" w:rsidR="00581133" w:rsidRPr="00316030" w:rsidRDefault="00FE0AA5" w:rsidP="00316030">
      <w:pPr>
        <w:pStyle w:val="Prosttext"/>
        <w:keepNext/>
        <w:spacing w:before="60"/>
        <w:jc w:val="center"/>
        <w:outlineLvl w:val="4"/>
        <w:rPr>
          <w:rFonts w:ascii="Times New Roman" w:eastAsia="MS Mincho" w:hAnsi="Times New Roman"/>
          <w:b/>
          <w:color w:val="008000"/>
          <w:sz w:val="16"/>
          <w:szCs w:val="16"/>
        </w:rPr>
      </w:pPr>
      <w:bookmarkStart w:id="5765" w:name="_Toc233193351"/>
      <w:bookmarkStart w:id="5766" w:name="_Toc221856932"/>
      <w:bookmarkStart w:id="5767" w:name="_Toc233209949"/>
      <w:bookmarkStart w:id="5768" w:name="_Toc233283768"/>
      <w:bookmarkStart w:id="5769" w:name="_Toc233286571"/>
      <w:bookmarkStart w:id="5770" w:name="_Toc233289533"/>
      <w:bookmarkStart w:id="5771" w:name="_Toc233292641"/>
      <w:bookmarkStart w:id="5772" w:name="_Toc233293310"/>
      <w:bookmarkStart w:id="5773" w:name="_Toc233199377"/>
      <w:bookmarkStart w:id="5774" w:name="_Toc233213545"/>
      <w:bookmarkStart w:id="5775" w:name="_Toc233216603"/>
      <w:bookmarkStart w:id="5776" w:name="_Toc233301409"/>
      <w:bookmarkStart w:id="5777" w:name="_Toc233302741"/>
      <w:bookmarkStart w:id="5778" w:name="_Toc233308016"/>
      <w:bookmarkStart w:id="5779" w:name="_Toc233313586"/>
      <w:bookmarkStart w:id="5780" w:name="_Toc233315889"/>
      <w:bookmarkStart w:id="5781" w:name="_Toc233342763"/>
      <w:bookmarkStart w:id="5782" w:name="_Toc233343429"/>
      <w:bookmarkStart w:id="5783" w:name="_Toc233344784"/>
      <w:bookmarkStart w:id="5784" w:name="_Toc233355269"/>
      <w:bookmarkStart w:id="5785" w:name="_Toc233357959"/>
      <w:bookmarkStart w:id="5786" w:name="_Toc233368640"/>
      <w:bookmarkStart w:id="5787" w:name="_Toc233370770"/>
      <w:bookmarkStart w:id="5788" w:name="_Toc216775296"/>
      <w:r w:rsidRPr="00381484">
        <w:rPr>
          <w:rFonts w:ascii="Times New Roman" w:eastAsia="MS Mincho" w:hAnsi="Times New Roman"/>
          <w:b/>
          <w:color w:val="008000"/>
          <w:sz w:val="16"/>
          <w:szCs w:val="16"/>
        </w:rPr>
        <w:lastRenderedPageBreak/>
        <w:t>§ </w:t>
      </w:r>
      <w:r w:rsidR="000F1416" w:rsidRPr="00381484">
        <w:rPr>
          <w:rFonts w:ascii="Times New Roman" w:eastAsia="MS Mincho" w:hAnsi="Times New Roman"/>
          <w:b/>
          <w:color w:val="008000"/>
          <w:sz w:val="16"/>
          <w:szCs w:val="16"/>
        </w:rPr>
        <w:t>162</w:t>
      </w:r>
      <w:r w:rsidR="000F1416" w:rsidRPr="007D7680">
        <w:rPr>
          <w:rFonts w:ascii="Times New Roman" w:eastAsia="MS Mincho" w:hAnsi="Times New Roman"/>
          <w:b/>
          <w:color w:val="008000"/>
          <w:sz w:val="16"/>
          <w:szCs w:val="16"/>
        </w:rPr>
        <w:br/>
      </w:r>
      <w:bookmarkEnd w:id="5762"/>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r w:rsidR="00316030" w:rsidRPr="00381484">
        <w:rPr>
          <w:rFonts w:ascii="Times New Roman" w:eastAsia="MS Mincho" w:hAnsi="Times New Roman"/>
          <w:bCs/>
          <w:i/>
          <w:iCs/>
          <w:sz w:val="16"/>
          <w:szCs w:val="16"/>
        </w:rPr>
        <w:t>zrušen</w:t>
      </w:r>
      <w:bookmarkEnd w:id="5788"/>
      <w:r w:rsidR="00316030" w:rsidRPr="00316030">
        <w:rPr>
          <w:sz w:val="16"/>
          <w:szCs w:val="16"/>
        </w:rPr>
        <w:t xml:space="preserve"> </w:t>
      </w:r>
    </w:p>
    <w:p w14:paraId="6BC3668E"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789" w:name="_Toc216775297"/>
      <w:bookmarkStart w:id="5790" w:name="_Toc233193352"/>
      <w:bookmarkStart w:id="5791" w:name="_Toc221856933"/>
      <w:bookmarkStart w:id="5792" w:name="_Toc233209950"/>
      <w:bookmarkStart w:id="5793" w:name="_Toc233283769"/>
      <w:bookmarkStart w:id="5794" w:name="_Toc233286572"/>
      <w:bookmarkStart w:id="5795" w:name="_Toc233289534"/>
      <w:bookmarkStart w:id="5796" w:name="_Toc233292642"/>
      <w:bookmarkStart w:id="5797" w:name="_Toc233293311"/>
      <w:bookmarkStart w:id="5798" w:name="_Toc233199378"/>
      <w:bookmarkStart w:id="5799" w:name="_Toc233213546"/>
      <w:bookmarkStart w:id="5800" w:name="_Toc233216604"/>
      <w:bookmarkStart w:id="5801" w:name="_Toc233301410"/>
      <w:bookmarkStart w:id="5802" w:name="_Toc233302742"/>
      <w:bookmarkStart w:id="5803" w:name="_Toc233308017"/>
      <w:bookmarkStart w:id="5804" w:name="_Toc233313587"/>
      <w:bookmarkStart w:id="5805" w:name="_Toc233315890"/>
      <w:bookmarkStart w:id="5806" w:name="_Toc233342764"/>
      <w:bookmarkStart w:id="5807" w:name="_Toc233343430"/>
      <w:bookmarkStart w:id="5808" w:name="_Toc233344785"/>
      <w:bookmarkStart w:id="5809" w:name="_Toc233355270"/>
      <w:bookmarkStart w:id="5810" w:name="_Toc233357960"/>
      <w:bookmarkStart w:id="5811" w:name="_Toc233368641"/>
      <w:bookmarkStart w:id="5812" w:name="_Toc233370771"/>
      <w:bookmarkStart w:id="5813" w:name="_Toc2139599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162a</w:t>
      </w:r>
      <w:r w:rsidR="000F1416" w:rsidRPr="007D7680">
        <w:rPr>
          <w:rFonts w:ascii="Times New Roman" w:eastAsia="MS Mincho" w:hAnsi="Times New Roman"/>
          <w:b/>
          <w:color w:val="008000"/>
          <w:sz w:val="16"/>
          <w:szCs w:val="16"/>
        </w:rPr>
        <w:br/>
        <w:t>Přebírání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předávání dat</w:t>
      </w:r>
      <w:bookmarkEnd w:id="5789"/>
    </w:p>
    <w:p w14:paraId="42423C2A" w14:textId="77777777" w:rsidR="000F1416" w:rsidRPr="007D7680" w:rsidRDefault="000F1416" w:rsidP="00F07F8A">
      <w:pPr>
        <w:pStyle w:val="Zkladntext"/>
        <w:numPr>
          <w:ilvl w:val="0"/>
          <w:numId w:val="255"/>
        </w:numPr>
        <w:rPr>
          <w:sz w:val="16"/>
          <w:szCs w:val="16"/>
        </w:rPr>
      </w:pPr>
      <w:r w:rsidRPr="007D7680">
        <w:rPr>
          <w:sz w:val="16"/>
          <w:szCs w:val="16"/>
        </w:rPr>
        <w:t>Umožňuje-li provozní informační systém soudu předávání dat (rejstříkových dat), příp.</w:t>
      </w:r>
      <w:r w:rsidR="002458BA" w:rsidRPr="007D7680">
        <w:rPr>
          <w:sz w:val="16"/>
          <w:szCs w:val="16"/>
        </w:rPr>
        <w:t xml:space="preserve"> i </w:t>
      </w:r>
      <w:r w:rsidRPr="007D7680">
        <w:rPr>
          <w:sz w:val="16"/>
          <w:szCs w:val="16"/>
        </w:rPr>
        <w:t>dokumentů (písemností</w:t>
      </w:r>
      <w:r w:rsidR="009709AD" w:rsidRPr="007D7680">
        <w:rPr>
          <w:sz w:val="16"/>
          <w:szCs w:val="16"/>
        </w:rPr>
        <w:t xml:space="preserve"> v </w:t>
      </w:r>
      <w:r w:rsidRPr="007D7680">
        <w:rPr>
          <w:sz w:val="16"/>
          <w:szCs w:val="16"/>
        </w:rPr>
        <w:t>elektronické podobě), mezi soudy (propojení informačních systémů), soud tuto komunikaci využívá přednostně zejména při postoupení věci jinému soudu, předkládání věci</w:t>
      </w:r>
      <w:r w:rsidR="00581133" w:rsidRPr="007D7680">
        <w:rPr>
          <w:sz w:val="16"/>
          <w:szCs w:val="16"/>
        </w:rPr>
        <w:t xml:space="preserve"> k </w:t>
      </w:r>
      <w:r w:rsidRPr="007D7680">
        <w:rPr>
          <w:sz w:val="16"/>
          <w:szCs w:val="16"/>
        </w:rPr>
        <w:t>vyřízení nadřízenému soudu nebo</w:t>
      </w:r>
      <w:r w:rsidR="00581133" w:rsidRPr="007D7680">
        <w:rPr>
          <w:sz w:val="16"/>
          <w:szCs w:val="16"/>
        </w:rPr>
        <w:t xml:space="preserve"> k </w:t>
      </w:r>
      <w:r w:rsidRPr="007D7680">
        <w:rPr>
          <w:sz w:val="16"/>
          <w:szCs w:val="16"/>
        </w:rPr>
        <w:t>rozhodování</w:t>
      </w:r>
      <w:r w:rsidR="00581133" w:rsidRPr="007D7680">
        <w:rPr>
          <w:sz w:val="16"/>
          <w:szCs w:val="16"/>
        </w:rPr>
        <w:t xml:space="preserve"> o </w:t>
      </w:r>
      <w:r w:rsidRPr="007D7680">
        <w:rPr>
          <w:sz w:val="16"/>
          <w:szCs w:val="16"/>
        </w:rPr>
        <w:t>některé věci jinému soudu (např. podmíněné propuštění)</w:t>
      </w:r>
      <w:r w:rsidR="004609A0" w:rsidRPr="007D7680">
        <w:rPr>
          <w:sz w:val="16"/>
          <w:szCs w:val="16"/>
        </w:rPr>
        <w:t xml:space="preserve"> a </w:t>
      </w:r>
      <w:r w:rsidR="00581133" w:rsidRPr="007D7680">
        <w:rPr>
          <w:sz w:val="16"/>
          <w:szCs w:val="16"/>
        </w:rPr>
        <w:t>z </w:t>
      </w:r>
      <w:r w:rsidRPr="007D7680">
        <w:rPr>
          <w:sz w:val="16"/>
          <w:szCs w:val="16"/>
        </w:rPr>
        <w:t>jiných důvodů (např. dožádání, lustrace). Obdobně se postupuje, je-li</w:t>
      </w:r>
      <w:r w:rsidR="00581133" w:rsidRPr="007D7680">
        <w:rPr>
          <w:sz w:val="16"/>
          <w:szCs w:val="16"/>
        </w:rPr>
        <w:t xml:space="preserve"> u </w:t>
      </w:r>
      <w:r w:rsidRPr="007D7680">
        <w:rPr>
          <w:sz w:val="16"/>
          <w:szCs w:val="16"/>
        </w:rPr>
        <w:t>soudu více informačních systémů pro</w:t>
      </w:r>
      <w:r w:rsidR="00F75F53">
        <w:rPr>
          <w:sz w:val="16"/>
          <w:szCs w:val="16"/>
        </w:rPr>
        <w:t> </w:t>
      </w:r>
      <w:r w:rsidRPr="007D7680">
        <w:rPr>
          <w:sz w:val="16"/>
          <w:szCs w:val="16"/>
        </w:rPr>
        <w:t>různé agendy, je-li to technicky možné.</w:t>
      </w:r>
    </w:p>
    <w:p w14:paraId="020AE45D" w14:textId="77777777" w:rsidR="000F1416" w:rsidRPr="007D7680" w:rsidRDefault="004609A0" w:rsidP="00F07F8A">
      <w:pPr>
        <w:pStyle w:val="Zkladntext"/>
        <w:numPr>
          <w:ilvl w:val="0"/>
          <w:numId w:val="255"/>
        </w:numPr>
        <w:tabs>
          <w:tab w:val="clear" w:pos="717"/>
          <w:tab w:val="left" w:pos="714"/>
        </w:tabs>
        <w:rPr>
          <w:sz w:val="16"/>
          <w:szCs w:val="16"/>
        </w:rPr>
      </w:pPr>
      <w:r w:rsidRPr="007D7680">
        <w:rPr>
          <w:sz w:val="16"/>
          <w:szCs w:val="16"/>
        </w:rPr>
        <w:t>U </w:t>
      </w:r>
      <w:r w:rsidR="000F1416" w:rsidRPr="007D7680">
        <w:rPr>
          <w:sz w:val="16"/>
          <w:szCs w:val="16"/>
        </w:rPr>
        <w:t>věcí trestního řízení</w:t>
      </w:r>
      <w:r w:rsidRPr="007D7680">
        <w:rPr>
          <w:sz w:val="16"/>
          <w:szCs w:val="16"/>
        </w:rPr>
        <w:t xml:space="preserve"> a </w:t>
      </w:r>
      <w:r w:rsidR="000F1416" w:rsidRPr="007D7680">
        <w:rPr>
          <w:sz w:val="16"/>
          <w:szCs w:val="16"/>
        </w:rPr>
        <w:t>věcí, ve kterých má působnost</w:t>
      </w:r>
      <w:r w:rsidR="002458BA" w:rsidRPr="007D7680">
        <w:rPr>
          <w:sz w:val="16"/>
          <w:szCs w:val="16"/>
        </w:rPr>
        <w:t xml:space="preserve"> i </w:t>
      </w:r>
      <w:r w:rsidR="000F1416" w:rsidRPr="007D7680">
        <w:rPr>
          <w:sz w:val="16"/>
          <w:szCs w:val="16"/>
        </w:rPr>
        <w:t>státní zastupitelství, se postupuje obdobně, umožňuje-li provozní informační systém soudu přebírání některých údajů</w:t>
      </w:r>
      <w:r w:rsidR="00581133" w:rsidRPr="007D7680">
        <w:rPr>
          <w:sz w:val="16"/>
          <w:szCs w:val="16"/>
        </w:rPr>
        <w:t xml:space="preserve"> z </w:t>
      </w:r>
      <w:r w:rsidR="000F1416" w:rsidRPr="007D7680">
        <w:rPr>
          <w:sz w:val="16"/>
          <w:szCs w:val="16"/>
        </w:rPr>
        <w:t>informačního systému státního zastupitelství pro zápis do evidence soudu</w:t>
      </w:r>
      <w:r w:rsidRPr="007D7680">
        <w:rPr>
          <w:sz w:val="16"/>
          <w:szCs w:val="16"/>
        </w:rPr>
        <w:t xml:space="preserve"> a </w:t>
      </w:r>
      <w:r w:rsidR="000F1416" w:rsidRPr="007D7680">
        <w:rPr>
          <w:sz w:val="16"/>
          <w:szCs w:val="16"/>
        </w:rPr>
        <w:t>zasílání některých údajů</w:t>
      </w:r>
      <w:r w:rsidR="00581133" w:rsidRPr="007D7680">
        <w:rPr>
          <w:sz w:val="16"/>
          <w:szCs w:val="16"/>
        </w:rPr>
        <w:t xml:space="preserve"> z </w:t>
      </w:r>
      <w:r w:rsidR="000F1416" w:rsidRPr="007D7680">
        <w:rPr>
          <w:sz w:val="16"/>
          <w:szCs w:val="16"/>
        </w:rPr>
        <w:t>evidence soudu informačnímu systému státnímu zastupitelství (předávání dat mezi soudem</w:t>
      </w:r>
      <w:r w:rsidRPr="007D7680">
        <w:rPr>
          <w:sz w:val="16"/>
          <w:szCs w:val="16"/>
        </w:rPr>
        <w:t xml:space="preserve"> a </w:t>
      </w:r>
      <w:r w:rsidR="000F1416" w:rsidRPr="007D7680">
        <w:rPr>
          <w:sz w:val="16"/>
          <w:szCs w:val="16"/>
        </w:rPr>
        <w:t>státním zastupitelstvím). Spolu</w:t>
      </w:r>
      <w:r w:rsidR="00581133" w:rsidRPr="007D7680">
        <w:rPr>
          <w:sz w:val="16"/>
          <w:szCs w:val="16"/>
        </w:rPr>
        <w:t xml:space="preserve"> s </w:t>
      </w:r>
      <w:r w:rsidR="000F1416" w:rsidRPr="007D7680">
        <w:rPr>
          <w:sz w:val="16"/>
          <w:szCs w:val="16"/>
        </w:rPr>
        <w:t>předávanými údaji mezi soudem</w:t>
      </w:r>
      <w:r w:rsidRPr="007D7680">
        <w:rPr>
          <w:sz w:val="16"/>
          <w:szCs w:val="16"/>
        </w:rPr>
        <w:t xml:space="preserve"> a </w:t>
      </w:r>
      <w:r w:rsidR="000F1416" w:rsidRPr="007D7680">
        <w:rPr>
          <w:sz w:val="16"/>
          <w:szCs w:val="16"/>
        </w:rPr>
        <w:t>státním zastupitelstvím mohou být předávány</w:t>
      </w:r>
      <w:r w:rsidR="002458BA" w:rsidRPr="007D7680">
        <w:rPr>
          <w:sz w:val="16"/>
          <w:szCs w:val="16"/>
        </w:rPr>
        <w:t xml:space="preserve"> i </w:t>
      </w:r>
      <w:r w:rsidR="000F1416" w:rsidRPr="007D7680">
        <w:rPr>
          <w:sz w:val="16"/>
          <w:szCs w:val="16"/>
        </w:rPr>
        <w:t>dokumenty (elektronické písemnosti). Jde-li</w:t>
      </w:r>
      <w:r w:rsidR="00581133" w:rsidRPr="007D7680">
        <w:rPr>
          <w:sz w:val="16"/>
          <w:szCs w:val="16"/>
        </w:rPr>
        <w:t xml:space="preserve"> o </w:t>
      </w:r>
      <w:r w:rsidR="000F1416" w:rsidRPr="007D7680">
        <w:rPr>
          <w:sz w:val="16"/>
          <w:szCs w:val="16"/>
        </w:rPr>
        <w:t>předávání dat do centrální evidence stíhaných osob</w:t>
      </w:r>
      <w:r w:rsidR="00581133" w:rsidRPr="007D7680">
        <w:rPr>
          <w:sz w:val="16"/>
          <w:szCs w:val="16"/>
        </w:rPr>
        <w:t xml:space="preserve"> z </w:t>
      </w:r>
      <w:r w:rsidR="000F1416" w:rsidRPr="007D7680">
        <w:rPr>
          <w:sz w:val="16"/>
          <w:szCs w:val="16"/>
        </w:rPr>
        <w:t>informačního systému soudu</w:t>
      </w:r>
      <w:r w:rsidRPr="007D7680">
        <w:rPr>
          <w:sz w:val="16"/>
          <w:szCs w:val="16"/>
        </w:rPr>
        <w:t xml:space="preserve"> a </w:t>
      </w:r>
      <w:r w:rsidR="000F1416" w:rsidRPr="007D7680">
        <w:rPr>
          <w:sz w:val="16"/>
          <w:szCs w:val="16"/>
        </w:rPr>
        <w:t>využívání dat</w:t>
      </w:r>
      <w:r w:rsidR="00581133" w:rsidRPr="007D7680">
        <w:rPr>
          <w:sz w:val="16"/>
          <w:szCs w:val="16"/>
        </w:rPr>
        <w:t xml:space="preserve"> z </w:t>
      </w:r>
      <w:r w:rsidR="000F1416" w:rsidRPr="007D7680">
        <w:rPr>
          <w:sz w:val="16"/>
          <w:szCs w:val="16"/>
        </w:rPr>
        <w:t>této evidence důležitých pro výkon působnosti soudu podle zákona,</w:t>
      </w:r>
      <w:hyperlink w:anchor="Poz_21e" w:history="1">
        <w:r w:rsidR="000F1416" w:rsidRPr="007D7680">
          <w:rPr>
            <w:rStyle w:val="Hypertextovodkaz"/>
            <w:sz w:val="16"/>
            <w:szCs w:val="16"/>
            <w:vertAlign w:val="superscript"/>
          </w:rPr>
          <w:t>21e)</w:t>
        </w:r>
      </w:hyperlink>
      <w:r w:rsidR="000F1416" w:rsidRPr="007D7680">
        <w:rPr>
          <w:sz w:val="16"/>
          <w:szCs w:val="16"/>
        </w:rPr>
        <w:t xml:space="preserve"> postup soudu stanoví jiný předpis.</w:t>
      </w:r>
      <w:hyperlink w:anchor="Poz_21f" w:history="1">
        <w:r w:rsidR="000F1416" w:rsidRPr="007D7680">
          <w:rPr>
            <w:rStyle w:val="Hypertextovodkaz"/>
            <w:sz w:val="16"/>
            <w:szCs w:val="16"/>
            <w:vertAlign w:val="superscript"/>
          </w:rPr>
          <w:t>21f)</w:t>
        </w:r>
      </w:hyperlink>
    </w:p>
    <w:p w14:paraId="76E773BC" w14:textId="648E7697" w:rsidR="000F1416" w:rsidRPr="00074E30" w:rsidRDefault="00EB45B1" w:rsidP="00F07F8A">
      <w:pPr>
        <w:pStyle w:val="Zkladntext"/>
        <w:numPr>
          <w:ilvl w:val="0"/>
          <w:numId w:val="255"/>
        </w:numPr>
        <w:rPr>
          <w:bCs/>
          <w:sz w:val="16"/>
          <w:szCs w:val="16"/>
        </w:rPr>
      </w:pPr>
      <w:r w:rsidRPr="00074E30">
        <w:rPr>
          <w:bCs/>
          <w:sz w:val="16"/>
          <w:szCs w:val="16"/>
        </w:rPr>
        <w:t>Pro elektronické předávání trestních listů a zakládajících a dodatečných zpráv ministerstvu do rejstříku trestů využívá soud propojení s Informačním systémem rejstříku trestů; jiný způsob komunikace použije soud pouze v případech, kdy postup podle předchozí věty není technicky možný, případně stanoví-li tak tato instrukce.</w:t>
      </w:r>
    </w:p>
    <w:p w14:paraId="284FFD18"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814" w:name="_Toc2167752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162b</w:t>
      </w:r>
      <w:r w:rsidR="000F1416" w:rsidRPr="007D7680">
        <w:rPr>
          <w:rFonts w:ascii="Times New Roman" w:eastAsia="MS Mincho" w:hAnsi="Times New Roman"/>
          <w:b/>
          <w:color w:val="008000"/>
          <w:sz w:val="16"/>
          <w:szCs w:val="16"/>
        </w:rPr>
        <w:br/>
        <w:t>Seznam jmen vedený</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4"/>
    </w:p>
    <w:p w14:paraId="1FAD4DA0" w14:textId="77777777" w:rsidR="000F599D" w:rsidRPr="007D7680" w:rsidRDefault="000F599D" w:rsidP="00F07F8A">
      <w:pPr>
        <w:pStyle w:val="Zkladntext"/>
        <w:numPr>
          <w:ilvl w:val="0"/>
          <w:numId w:val="349"/>
        </w:numPr>
        <w:rPr>
          <w:sz w:val="16"/>
          <w:szCs w:val="16"/>
        </w:rPr>
      </w:pPr>
      <w:r w:rsidRPr="007D7680">
        <w:rPr>
          <w:sz w:val="16"/>
          <w:szCs w:val="16"/>
        </w:rPr>
        <w:t>Soud vede v každém informačním systému jeden společný seznam jmen v elektronické podobě (dále j</w:t>
      </w:r>
      <w:r w:rsidR="007538CF" w:rsidRPr="007D7680">
        <w:rPr>
          <w:sz w:val="16"/>
          <w:szCs w:val="16"/>
        </w:rPr>
        <w:t>en „</w:t>
      </w:r>
      <w:r w:rsidR="007538CF" w:rsidRPr="007D7680">
        <w:rPr>
          <w:b/>
          <w:sz w:val="16"/>
          <w:szCs w:val="16"/>
        </w:rPr>
        <w:t>elektronický seznam jmen</w:t>
      </w:r>
      <w:r w:rsidR="007538CF" w:rsidRPr="007D7680">
        <w:rPr>
          <w:sz w:val="16"/>
          <w:szCs w:val="16"/>
        </w:rPr>
        <w:t>“).</w:t>
      </w:r>
    </w:p>
    <w:p w14:paraId="5687A6AD" w14:textId="77777777" w:rsidR="000F599D" w:rsidRPr="007D7680" w:rsidRDefault="000F599D" w:rsidP="00F07F8A">
      <w:pPr>
        <w:pStyle w:val="Zkladntext"/>
        <w:numPr>
          <w:ilvl w:val="0"/>
          <w:numId w:val="349"/>
        </w:numPr>
        <w:rPr>
          <w:sz w:val="16"/>
          <w:szCs w:val="16"/>
        </w:rPr>
      </w:pPr>
      <w:r w:rsidRPr="007D7680">
        <w:rPr>
          <w:sz w:val="16"/>
          <w:szCs w:val="16"/>
        </w:rPr>
        <w:t>Elektronický seznam jmen soud vede tak, aby obsahoval údaje o</w:t>
      </w:r>
      <w:r w:rsidR="007538CF" w:rsidRPr="007D7680">
        <w:rPr>
          <w:sz w:val="16"/>
          <w:szCs w:val="16"/>
        </w:rPr>
        <w:t> </w:t>
      </w:r>
      <w:r w:rsidRPr="007D7680">
        <w:rPr>
          <w:sz w:val="16"/>
          <w:szCs w:val="16"/>
        </w:rPr>
        <w:t>osobách vystupujících v určených rolích v jednotlivých agendách a</w:t>
      </w:r>
      <w:r w:rsidR="007538CF" w:rsidRPr="007D7680">
        <w:rPr>
          <w:sz w:val="16"/>
          <w:szCs w:val="16"/>
        </w:rPr>
        <w:t> </w:t>
      </w:r>
      <w:r w:rsidRPr="007D7680">
        <w:rPr>
          <w:sz w:val="16"/>
          <w:szCs w:val="16"/>
        </w:rPr>
        <w:t>rejstřících (</w:t>
      </w:r>
      <w:r w:rsidR="00FE0AA5" w:rsidRPr="007D7680">
        <w:rPr>
          <w:sz w:val="16"/>
          <w:szCs w:val="16"/>
        </w:rPr>
        <w:t>§ </w:t>
      </w:r>
      <w:r w:rsidRPr="007D7680">
        <w:rPr>
          <w:sz w:val="16"/>
          <w:szCs w:val="16"/>
        </w:rPr>
        <w:t>163).</w:t>
      </w:r>
    </w:p>
    <w:p w14:paraId="2D12137D" w14:textId="77777777" w:rsidR="000F599D" w:rsidRPr="007D7680" w:rsidRDefault="000F599D" w:rsidP="00F07F8A">
      <w:pPr>
        <w:pStyle w:val="Zkladntext"/>
        <w:numPr>
          <w:ilvl w:val="0"/>
          <w:numId w:val="349"/>
        </w:numPr>
        <w:rPr>
          <w:sz w:val="16"/>
          <w:szCs w:val="16"/>
        </w:rPr>
      </w:pPr>
      <w:r w:rsidRPr="007D7680">
        <w:rPr>
          <w:sz w:val="16"/>
          <w:szCs w:val="16"/>
        </w:rPr>
        <w:t xml:space="preserve">Další podrobnosti týkající se rozdělení, vedení, zapisování, ztotožňování, oprav a evidence dalších doplňujících údajů v elektronickém seznamu jmen obsahuje příloha </w:t>
      </w:r>
      <w:r w:rsidR="00FE0AA5" w:rsidRPr="007D7680">
        <w:rPr>
          <w:sz w:val="16"/>
          <w:szCs w:val="16"/>
        </w:rPr>
        <w:t>č. </w:t>
      </w:r>
      <w:r w:rsidRPr="007D7680">
        <w:rPr>
          <w:sz w:val="16"/>
          <w:szCs w:val="16"/>
        </w:rPr>
        <w:t>18.</w:t>
      </w:r>
    </w:p>
    <w:p w14:paraId="298277AE" w14:textId="77777777" w:rsidR="000F1416" w:rsidRPr="007D7680" w:rsidRDefault="00FE0AA5" w:rsidP="00C32897">
      <w:pPr>
        <w:pStyle w:val="Prosttext"/>
        <w:keepNext/>
        <w:spacing w:before="60"/>
        <w:jc w:val="center"/>
        <w:outlineLvl w:val="4"/>
        <w:rPr>
          <w:rFonts w:ascii="Times New Roman" w:eastAsia="MS Mincho" w:hAnsi="Times New Roman"/>
          <w:b/>
          <w:color w:val="008000"/>
          <w:sz w:val="16"/>
          <w:szCs w:val="16"/>
        </w:rPr>
      </w:pPr>
      <w:bookmarkStart w:id="5815" w:name="_Toc216775299"/>
      <w:bookmarkEnd w:id="58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162c</w:t>
      </w:r>
      <w:r w:rsidR="000F1416" w:rsidRPr="007D7680">
        <w:rPr>
          <w:rFonts w:ascii="Times New Roman" w:eastAsia="MS Mincho" w:hAnsi="Times New Roman"/>
          <w:b/>
          <w:color w:val="008000"/>
          <w:sz w:val="16"/>
          <w:szCs w:val="16"/>
        </w:rPr>
        <w:br/>
        <w:t>Uzavírání věcí vedených</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elektronických rejstřících</w:t>
      </w:r>
      <w:bookmarkEnd w:id="5815"/>
    </w:p>
    <w:p w14:paraId="0D361CD0" w14:textId="2282A89D" w:rsidR="000F1416" w:rsidRPr="00074E30" w:rsidRDefault="00D002AA" w:rsidP="00F07F8A">
      <w:pPr>
        <w:pStyle w:val="Zkladntext"/>
        <w:numPr>
          <w:ilvl w:val="0"/>
          <w:numId w:val="274"/>
        </w:numPr>
        <w:rPr>
          <w:bCs/>
          <w:sz w:val="16"/>
          <w:szCs w:val="16"/>
        </w:rPr>
      </w:pPr>
      <w:r w:rsidRPr="00074E30">
        <w:rPr>
          <w:bCs/>
          <w:sz w:val="16"/>
          <w:szCs w:val="16"/>
        </w:rPr>
        <w:t>V elektronicky vedených rejstřících se uzavírají jednotlivé skončené či odškrtnuté věci v nich zapsané.</w:t>
      </w:r>
    </w:p>
    <w:p w14:paraId="365C8C7B" w14:textId="1FD18D69" w:rsidR="00581133" w:rsidRPr="00074E30" w:rsidRDefault="00D002AA" w:rsidP="00074E30">
      <w:pPr>
        <w:pStyle w:val="Zkladntext"/>
        <w:numPr>
          <w:ilvl w:val="0"/>
          <w:numId w:val="274"/>
        </w:numPr>
        <w:rPr>
          <w:b/>
          <w:sz w:val="16"/>
          <w:szCs w:val="16"/>
        </w:rPr>
      </w:pPr>
      <w:r w:rsidRPr="00074E30">
        <w:rPr>
          <w:bCs/>
          <w:sz w:val="16"/>
          <w:szCs w:val="16"/>
        </w:rPr>
        <w:t>Věc nemůže být uzavřena dříve, než jsou vyhotoveny veškeré předepsané statistické listy a provedena poplatková a spisová kontrola.</w:t>
      </w:r>
    </w:p>
    <w:p w14:paraId="17862D8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16" w:name="_Toc233193354"/>
      <w:bookmarkStart w:id="5817" w:name="_Toc221856935"/>
      <w:bookmarkStart w:id="5818" w:name="_Toc233209952"/>
      <w:bookmarkStart w:id="5819" w:name="_Toc233283771"/>
      <w:bookmarkStart w:id="5820" w:name="_Toc233286574"/>
      <w:bookmarkStart w:id="5821" w:name="_Toc233289536"/>
      <w:bookmarkStart w:id="5822" w:name="_Toc233292644"/>
      <w:bookmarkStart w:id="5823" w:name="_Toc233293313"/>
      <w:bookmarkStart w:id="5824" w:name="_Toc233199380"/>
      <w:bookmarkStart w:id="5825" w:name="_Toc233213548"/>
      <w:bookmarkStart w:id="5826" w:name="_Toc233216606"/>
      <w:bookmarkStart w:id="5827" w:name="_Toc213959963"/>
      <w:bookmarkStart w:id="5828" w:name="_Toc233301412"/>
      <w:bookmarkStart w:id="5829" w:name="_Toc233302744"/>
      <w:bookmarkStart w:id="5830" w:name="_Toc233308019"/>
      <w:bookmarkStart w:id="5831" w:name="_Toc233313589"/>
      <w:bookmarkStart w:id="5832" w:name="_Toc233315892"/>
      <w:bookmarkStart w:id="5833" w:name="_Toc233342766"/>
      <w:bookmarkStart w:id="5834" w:name="_Toc233343432"/>
      <w:bookmarkStart w:id="5835" w:name="_Toc233344787"/>
      <w:bookmarkStart w:id="5836" w:name="_Toc233355272"/>
      <w:bookmarkStart w:id="5837" w:name="_Toc233357962"/>
      <w:bookmarkStart w:id="5838" w:name="_Toc233368643"/>
      <w:bookmarkStart w:id="5839" w:name="_Toc233370773"/>
      <w:bookmarkStart w:id="5840" w:name="_Toc2167753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163</w:t>
      </w:r>
      <w:r w:rsidR="000F1416" w:rsidRPr="007D7680">
        <w:rPr>
          <w:rFonts w:ascii="Times New Roman" w:eastAsia="MS Mincho" w:hAnsi="Times New Roman"/>
          <w:b/>
          <w:color w:val="008000"/>
          <w:sz w:val="16"/>
          <w:szCs w:val="16"/>
        </w:rPr>
        <w:br/>
        <w:t>Přehled rejstříků</w:t>
      </w:r>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p>
    <w:p w14:paraId="118CEAD6" w14:textId="2251E7DB" w:rsidR="000F1416" w:rsidRPr="007D7680" w:rsidRDefault="000F1416" w:rsidP="007375E5">
      <w:pPr>
        <w:pStyle w:val="Zkladntext"/>
        <w:ind w:firstLine="357"/>
        <w:rPr>
          <w:sz w:val="16"/>
          <w:szCs w:val="16"/>
        </w:rPr>
      </w:pPr>
      <w:r w:rsidRPr="007D7680">
        <w:rPr>
          <w:sz w:val="16"/>
          <w:szCs w:val="16"/>
        </w:rPr>
        <w:t>Pro evidenci spisů</w:t>
      </w:r>
      <w:r w:rsidR="004609A0" w:rsidRPr="007D7680">
        <w:rPr>
          <w:sz w:val="16"/>
          <w:szCs w:val="16"/>
        </w:rPr>
        <w:t xml:space="preserve"> a </w:t>
      </w:r>
      <w:r w:rsidRPr="007D7680">
        <w:rPr>
          <w:sz w:val="16"/>
          <w:szCs w:val="16"/>
        </w:rPr>
        <w:t>některých úkonů</w:t>
      </w:r>
      <w:r w:rsidR="004609A0" w:rsidRPr="007D7680">
        <w:rPr>
          <w:sz w:val="16"/>
          <w:szCs w:val="16"/>
        </w:rPr>
        <w:t xml:space="preserve"> a </w:t>
      </w:r>
      <w:r w:rsidRPr="007D7680">
        <w:rPr>
          <w:sz w:val="16"/>
          <w:szCs w:val="16"/>
        </w:rPr>
        <w:t>skutečností se vedou tyto druhy rejstříků</w:t>
      </w:r>
      <w:r w:rsidR="004609A0" w:rsidRPr="007D7680">
        <w:rPr>
          <w:sz w:val="16"/>
          <w:szCs w:val="16"/>
        </w:rPr>
        <w:t xml:space="preserve"> a </w:t>
      </w:r>
      <w:r w:rsidRPr="007D7680">
        <w:rPr>
          <w:sz w:val="16"/>
          <w:szCs w:val="16"/>
        </w:rPr>
        <w:t xml:space="preserve">ostatních evidenčních pomůcek pro </w:t>
      </w:r>
      <w:r w:rsidR="005E5572" w:rsidRPr="007D7680">
        <w:rPr>
          <w:sz w:val="16"/>
          <w:szCs w:val="16"/>
        </w:rPr>
        <w:t>trestní</w:t>
      </w:r>
      <w:r w:rsidR="004609A0" w:rsidRPr="007D7680">
        <w:rPr>
          <w:sz w:val="16"/>
          <w:szCs w:val="16"/>
        </w:rPr>
        <w:t xml:space="preserve"> a </w:t>
      </w:r>
      <w:r w:rsidR="005E5572" w:rsidRPr="007D7680">
        <w:rPr>
          <w:sz w:val="16"/>
          <w:szCs w:val="16"/>
        </w:rPr>
        <w:t>občanskoprávní věci,</w:t>
      </w:r>
      <w:r w:rsidR="00FD2E8C">
        <w:rPr>
          <w:sz w:val="16"/>
          <w:szCs w:val="16"/>
        </w:rPr>
        <w:t xml:space="preserve"> </w:t>
      </w:r>
      <w:r w:rsidR="00FD2E8C" w:rsidRPr="00074E30">
        <w:rPr>
          <w:bCs/>
          <w:sz w:val="16"/>
          <w:szCs w:val="16"/>
        </w:rPr>
        <w:t>věci správního soudnictví,</w:t>
      </w:r>
      <w:r w:rsidR="005E5572" w:rsidRPr="007D7680">
        <w:rPr>
          <w:sz w:val="16"/>
          <w:szCs w:val="16"/>
        </w:rPr>
        <w:t xml:space="preserve"> věci</w:t>
      </w:r>
      <w:r w:rsidR="007375E5">
        <w:rPr>
          <w:sz w:val="16"/>
          <w:szCs w:val="16"/>
        </w:rPr>
        <w:t> </w:t>
      </w:r>
      <w:r w:rsidR="005E5572" w:rsidRPr="007D7680">
        <w:rPr>
          <w:sz w:val="16"/>
          <w:szCs w:val="16"/>
        </w:rPr>
        <w:t>týkající se vztahů mezi podnikateli vyplývajících</w:t>
      </w:r>
      <w:r w:rsidR="00581133" w:rsidRPr="007D7680">
        <w:rPr>
          <w:sz w:val="16"/>
          <w:szCs w:val="16"/>
        </w:rPr>
        <w:t xml:space="preserve"> z </w:t>
      </w:r>
      <w:r w:rsidR="005E5572" w:rsidRPr="007D7680">
        <w:rPr>
          <w:sz w:val="16"/>
          <w:szCs w:val="16"/>
        </w:rPr>
        <w:t>podnikatelské činnosti včetně konkursního, vyrovnacího</w:t>
      </w:r>
      <w:r w:rsidR="004609A0" w:rsidRPr="007D7680">
        <w:rPr>
          <w:sz w:val="16"/>
          <w:szCs w:val="16"/>
        </w:rPr>
        <w:t xml:space="preserve"> a </w:t>
      </w:r>
      <w:r w:rsidR="005E5572" w:rsidRPr="007D7680">
        <w:rPr>
          <w:sz w:val="16"/>
          <w:szCs w:val="16"/>
        </w:rPr>
        <w:t>insolvenčního řízení</w:t>
      </w:r>
      <w:r w:rsidRPr="007D7680">
        <w:rPr>
          <w:sz w:val="16"/>
          <w:szCs w:val="16"/>
        </w:rPr>
        <w:t>.</w:t>
      </w:r>
    </w:p>
    <w:p w14:paraId="7E3C1243" w14:textId="77777777" w:rsidR="007375E5" w:rsidRDefault="004609A0" w:rsidP="00F07F8A">
      <w:pPr>
        <w:pStyle w:val="Zkladntext"/>
        <w:numPr>
          <w:ilvl w:val="0"/>
          <w:numId w:val="219"/>
        </w:numPr>
        <w:ind w:left="358" w:hanging="74"/>
        <w:rPr>
          <w:sz w:val="16"/>
          <w:szCs w:val="16"/>
        </w:rPr>
      </w:pPr>
      <w:r w:rsidRPr="007D7680">
        <w:rPr>
          <w:sz w:val="16"/>
          <w:szCs w:val="16"/>
        </w:rPr>
        <w:t>U </w:t>
      </w:r>
      <w:r w:rsidR="000F1416" w:rsidRPr="007D7680">
        <w:rPr>
          <w:sz w:val="16"/>
          <w:szCs w:val="16"/>
        </w:rPr>
        <w:t>okresních soudů:</w:t>
      </w:r>
    </w:p>
    <w:p w14:paraId="128FEB78"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T, Tm (vzor </w:t>
      </w:r>
      <w:r w:rsidR="00FE0AA5" w:rsidRPr="007375E5">
        <w:rPr>
          <w:sz w:val="16"/>
          <w:szCs w:val="16"/>
        </w:rPr>
        <w:t>č. </w:t>
      </w:r>
      <w:r w:rsidRPr="007375E5">
        <w:rPr>
          <w:sz w:val="16"/>
          <w:szCs w:val="16"/>
        </w:rPr>
        <w:t>4),</w:t>
      </w:r>
    </w:p>
    <w:p w14:paraId="1DE0B95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C, EC, EVC (vzor </w:t>
      </w:r>
      <w:r w:rsidR="00FE0AA5" w:rsidRPr="007375E5">
        <w:rPr>
          <w:sz w:val="16"/>
          <w:szCs w:val="16"/>
        </w:rPr>
        <w:t>č. </w:t>
      </w:r>
      <w:r w:rsidRPr="007375E5">
        <w:rPr>
          <w:sz w:val="16"/>
          <w:szCs w:val="16"/>
        </w:rPr>
        <w:t>5),</w:t>
      </w:r>
    </w:p>
    <w:p w14:paraId="6A3C6BDC"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EPR,</w:t>
      </w:r>
    </w:p>
    <w:p w14:paraId="7A1C613F"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P, Rod (vzor </w:t>
      </w:r>
      <w:r w:rsidR="00FE0AA5" w:rsidRPr="007375E5">
        <w:rPr>
          <w:sz w:val="16"/>
          <w:szCs w:val="16"/>
        </w:rPr>
        <w:t>č. </w:t>
      </w:r>
      <w:r w:rsidRPr="007375E5">
        <w:rPr>
          <w:sz w:val="16"/>
          <w:szCs w:val="16"/>
        </w:rPr>
        <w:t>7),</w:t>
      </w:r>
    </w:p>
    <w:p w14:paraId="13512929"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E, EXE (vzor </w:t>
      </w:r>
      <w:r w:rsidR="00FE0AA5" w:rsidRPr="007375E5">
        <w:rPr>
          <w:sz w:val="16"/>
          <w:szCs w:val="16"/>
        </w:rPr>
        <w:t>č. </w:t>
      </w:r>
      <w:r w:rsidRPr="007375E5">
        <w:rPr>
          <w:sz w:val="16"/>
          <w:szCs w:val="16"/>
        </w:rPr>
        <w:t>14),</w:t>
      </w:r>
    </w:p>
    <w:p w14:paraId="56E89185"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PP (vzor </w:t>
      </w:r>
      <w:r w:rsidR="00FE0AA5" w:rsidRPr="007375E5">
        <w:rPr>
          <w:sz w:val="16"/>
          <w:szCs w:val="16"/>
        </w:rPr>
        <w:t>č. </w:t>
      </w:r>
      <w:r w:rsidRPr="007375E5">
        <w:rPr>
          <w:sz w:val="16"/>
          <w:szCs w:val="16"/>
        </w:rPr>
        <w:t>33),</w:t>
      </w:r>
    </w:p>
    <w:p w14:paraId="4BDFE672"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Nt, Ntm, Nc</w:t>
      </w:r>
      <w:r w:rsidR="004609A0" w:rsidRPr="007375E5">
        <w:rPr>
          <w:sz w:val="16"/>
          <w:szCs w:val="16"/>
        </w:rPr>
        <w:t xml:space="preserve"> a </w:t>
      </w:r>
      <w:r w:rsidRPr="007375E5">
        <w:rPr>
          <w:sz w:val="16"/>
          <w:szCs w:val="16"/>
        </w:rPr>
        <w:t xml:space="preserve">Ntr (vzor </w:t>
      </w:r>
      <w:r w:rsidR="00FE0AA5" w:rsidRPr="007375E5">
        <w:rPr>
          <w:sz w:val="16"/>
          <w:szCs w:val="16"/>
        </w:rPr>
        <w:t>č. </w:t>
      </w:r>
      <w:r w:rsidRPr="007375E5">
        <w:rPr>
          <w:sz w:val="16"/>
          <w:szCs w:val="16"/>
        </w:rPr>
        <w:t>16),</w:t>
      </w:r>
    </w:p>
    <w:p w14:paraId="7A7A5CA1"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Td</w:t>
      </w:r>
      <w:r w:rsidR="004609A0" w:rsidRPr="007375E5">
        <w:rPr>
          <w:sz w:val="16"/>
          <w:szCs w:val="16"/>
        </w:rPr>
        <w:t xml:space="preserve"> a </w:t>
      </w:r>
      <w:r w:rsidRPr="007375E5">
        <w:rPr>
          <w:sz w:val="16"/>
          <w:szCs w:val="16"/>
        </w:rPr>
        <w:t xml:space="preserve">Cd (vzor </w:t>
      </w:r>
      <w:r w:rsidR="00FE0AA5" w:rsidRPr="007375E5">
        <w:rPr>
          <w:sz w:val="16"/>
          <w:szCs w:val="16"/>
        </w:rPr>
        <w:t>č. </w:t>
      </w:r>
      <w:r w:rsidRPr="007375E5">
        <w:rPr>
          <w:sz w:val="16"/>
          <w:szCs w:val="16"/>
        </w:rPr>
        <w:t>16),</w:t>
      </w:r>
    </w:p>
    <w:p w14:paraId="362FB62A"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věcí P</w:t>
      </w:r>
      <w:r w:rsidR="004609A0" w:rsidRPr="007375E5">
        <w:rPr>
          <w:sz w:val="16"/>
          <w:szCs w:val="16"/>
        </w:rPr>
        <w:t xml:space="preserve"> a </w:t>
      </w:r>
      <w:r w:rsidRPr="007375E5">
        <w:rPr>
          <w:sz w:val="16"/>
          <w:szCs w:val="16"/>
        </w:rPr>
        <w:t xml:space="preserve">Nc (vzor </w:t>
      </w:r>
      <w:r w:rsidR="00FE0AA5" w:rsidRPr="007375E5">
        <w:rPr>
          <w:sz w:val="16"/>
          <w:szCs w:val="16"/>
        </w:rPr>
        <w:t>č. </w:t>
      </w:r>
      <w:r w:rsidRPr="007375E5">
        <w:rPr>
          <w:sz w:val="16"/>
          <w:szCs w:val="16"/>
        </w:rPr>
        <w:t>21),</w:t>
      </w:r>
    </w:p>
    <w:p w14:paraId="7816A8E5"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lhůtník PO/PP, PZ,</w:t>
      </w:r>
    </w:p>
    <w:p w14:paraId="68DDB558"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lhůtník pro evidenci věku (vzor </w:t>
      </w:r>
      <w:r w:rsidR="00FE0AA5" w:rsidRPr="007375E5">
        <w:rPr>
          <w:sz w:val="16"/>
          <w:szCs w:val="16"/>
        </w:rPr>
        <w:t>č. </w:t>
      </w:r>
      <w:r w:rsidRPr="007375E5">
        <w:rPr>
          <w:sz w:val="16"/>
          <w:szCs w:val="16"/>
        </w:rPr>
        <w:t>19),</w:t>
      </w:r>
    </w:p>
    <w:p w14:paraId="7473A552"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vazeb</w:t>
      </w:r>
      <w:r w:rsidR="00581133" w:rsidRPr="007375E5">
        <w:rPr>
          <w:sz w:val="16"/>
          <w:szCs w:val="16"/>
        </w:rPr>
        <w:t xml:space="preserve"> u </w:t>
      </w:r>
      <w:r w:rsidRPr="007375E5">
        <w:rPr>
          <w:sz w:val="16"/>
          <w:szCs w:val="16"/>
        </w:rPr>
        <w:t xml:space="preserve">soudu I. stupně (vzor </w:t>
      </w:r>
      <w:r w:rsidR="00FE0AA5" w:rsidRPr="007375E5">
        <w:rPr>
          <w:sz w:val="16"/>
          <w:szCs w:val="16"/>
        </w:rPr>
        <w:t>č. </w:t>
      </w:r>
      <w:r w:rsidRPr="007375E5">
        <w:rPr>
          <w:sz w:val="16"/>
          <w:szCs w:val="16"/>
        </w:rPr>
        <w:t>167),</w:t>
      </w:r>
    </w:p>
    <w:p w14:paraId="2497BE79"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zatykačů</w:t>
      </w:r>
      <w:r w:rsidR="004609A0" w:rsidRPr="007375E5">
        <w:rPr>
          <w:sz w:val="16"/>
          <w:szCs w:val="16"/>
        </w:rPr>
        <w:t xml:space="preserve"> a </w:t>
      </w:r>
      <w:r w:rsidRPr="007375E5">
        <w:rPr>
          <w:sz w:val="16"/>
          <w:szCs w:val="16"/>
        </w:rPr>
        <w:t>příkaz</w:t>
      </w:r>
      <w:r w:rsidR="00AF3340" w:rsidRPr="007375E5">
        <w:rPr>
          <w:sz w:val="16"/>
          <w:szCs w:val="16"/>
        </w:rPr>
        <w:t>ů</w:t>
      </w:r>
      <w:r w:rsidRPr="007375E5">
        <w:rPr>
          <w:sz w:val="16"/>
          <w:szCs w:val="16"/>
        </w:rPr>
        <w:t xml:space="preserve"> dodání do výkonu trestu (seznam zatykačů),</w:t>
      </w:r>
    </w:p>
    <w:p w14:paraId="02349CF2"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zákazů vycestování do zahraničí,</w:t>
      </w:r>
    </w:p>
    <w:p w14:paraId="0BDD4650"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kniha protestů,</w:t>
      </w:r>
    </w:p>
    <w:p w14:paraId="57A3D886"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Rt (vzor </w:t>
      </w:r>
      <w:r w:rsidR="00FE0AA5" w:rsidRPr="007375E5">
        <w:rPr>
          <w:sz w:val="16"/>
          <w:szCs w:val="16"/>
        </w:rPr>
        <w:t>č. </w:t>
      </w:r>
      <w:r w:rsidRPr="007375E5">
        <w:rPr>
          <w:sz w:val="16"/>
          <w:szCs w:val="16"/>
        </w:rPr>
        <w:t>181),</w:t>
      </w:r>
    </w:p>
    <w:p w14:paraId="3255814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L (vzor </w:t>
      </w:r>
      <w:r w:rsidR="00FE0AA5" w:rsidRPr="007375E5">
        <w:rPr>
          <w:sz w:val="16"/>
          <w:szCs w:val="16"/>
        </w:rPr>
        <w:t>č. </w:t>
      </w:r>
      <w:r w:rsidRPr="007375E5">
        <w:rPr>
          <w:sz w:val="16"/>
          <w:szCs w:val="16"/>
        </w:rPr>
        <w:t>182),</w:t>
      </w:r>
    </w:p>
    <w:p w14:paraId="1776648D"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Dt, Dtm,</w:t>
      </w:r>
    </w:p>
    <w:p w14:paraId="204ABA0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D (vzor </w:t>
      </w:r>
      <w:r w:rsidR="00FE0AA5" w:rsidRPr="007375E5">
        <w:rPr>
          <w:sz w:val="16"/>
          <w:szCs w:val="16"/>
        </w:rPr>
        <w:t>č. </w:t>
      </w:r>
      <w:r w:rsidRPr="007375E5">
        <w:rPr>
          <w:sz w:val="16"/>
          <w:szCs w:val="16"/>
        </w:rPr>
        <w:t>184),</w:t>
      </w:r>
    </w:p>
    <w:p w14:paraId="370E4546"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w:t>
      </w:r>
      <w:r w:rsidR="00581133" w:rsidRPr="007375E5">
        <w:rPr>
          <w:sz w:val="16"/>
          <w:szCs w:val="16"/>
        </w:rPr>
        <w:t xml:space="preserve"> </w:t>
      </w:r>
      <w:r w:rsidR="00AF3340" w:rsidRPr="007375E5">
        <w:rPr>
          <w:sz w:val="16"/>
          <w:szCs w:val="16"/>
        </w:rPr>
        <w:t>U</w:t>
      </w:r>
      <w:r w:rsidR="00581133" w:rsidRPr="007375E5">
        <w:rPr>
          <w:sz w:val="16"/>
          <w:szCs w:val="16"/>
        </w:rPr>
        <w:t> </w:t>
      </w:r>
      <w:r w:rsidRPr="007375E5">
        <w:rPr>
          <w:sz w:val="16"/>
          <w:szCs w:val="16"/>
        </w:rPr>
        <w:t xml:space="preserve">(vzor </w:t>
      </w:r>
      <w:r w:rsidR="00FE0AA5" w:rsidRPr="007375E5">
        <w:rPr>
          <w:sz w:val="16"/>
          <w:szCs w:val="16"/>
        </w:rPr>
        <w:t>č. </w:t>
      </w:r>
      <w:r w:rsidRPr="007375E5">
        <w:rPr>
          <w:sz w:val="16"/>
          <w:szCs w:val="16"/>
        </w:rPr>
        <w:t>185),</w:t>
      </w:r>
    </w:p>
    <w:p w14:paraId="7FB75BCC"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Sd (vzor </w:t>
      </w:r>
      <w:r w:rsidR="00FE0AA5" w:rsidRPr="007375E5">
        <w:rPr>
          <w:sz w:val="16"/>
          <w:szCs w:val="16"/>
        </w:rPr>
        <w:t>č. </w:t>
      </w:r>
      <w:r w:rsidRPr="007375E5">
        <w:rPr>
          <w:sz w:val="16"/>
          <w:szCs w:val="16"/>
        </w:rPr>
        <w:t>186),</w:t>
      </w:r>
    </w:p>
    <w:p w14:paraId="7CC5D6F1"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seznam závětí (vzor </w:t>
      </w:r>
      <w:r w:rsidR="00FE0AA5" w:rsidRPr="007375E5">
        <w:rPr>
          <w:sz w:val="16"/>
          <w:szCs w:val="16"/>
        </w:rPr>
        <w:t>č. </w:t>
      </w:r>
      <w:r w:rsidRPr="007375E5">
        <w:rPr>
          <w:sz w:val="16"/>
          <w:szCs w:val="16"/>
        </w:rPr>
        <w:t>187),</w:t>
      </w:r>
    </w:p>
    <w:p w14:paraId="462BB9CA"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kniha úschov (vzor </w:t>
      </w:r>
      <w:r w:rsidR="00FE0AA5" w:rsidRPr="007375E5">
        <w:rPr>
          <w:sz w:val="16"/>
          <w:szCs w:val="16"/>
        </w:rPr>
        <w:t>č. </w:t>
      </w:r>
      <w:r w:rsidRPr="007375E5">
        <w:rPr>
          <w:sz w:val="16"/>
          <w:szCs w:val="16"/>
        </w:rPr>
        <w:t>188),</w:t>
      </w:r>
    </w:p>
    <w:p w14:paraId="3253FC5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jmenný rejstřík pořizovatelů</w:t>
      </w:r>
      <w:r w:rsidR="00581133" w:rsidRPr="007375E5">
        <w:rPr>
          <w:sz w:val="16"/>
          <w:szCs w:val="16"/>
        </w:rPr>
        <w:t xml:space="preserve"> k </w:t>
      </w:r>
      <w:r w:rsidRPr="007375E5">
        <w:rPr>
          <w:sz w:val="16"/>
          <w:szCs w:val="16"/>
        </w:rPr>
        <w:t xml:space="preserve">seznamu závětí (vzor </w:t>
      </w:r>
      <w:r w:rsidR="00FE0AA5" w:rsidRPr="007375E5">
        <w:rPr>
          <w:sz w:val="16"/>
          <w:szCs w:val="16"/>
        </w:rPr>
        <w:t>č. </w:t>
      </w:r>
      <w:r w:rsidRPr="007375E5">
        <w:rPr>
          <w:sz w:val="16"/>
          <w:szCs w:val="16"/>
        </w:rPr>
        <w:t>189),</w:t>
      </w:r>
    </w:p>
    <w:p w14:paraId="1D88DF8D"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seznam spisů D odeslaných soudnímu komisaři (OD) (vzor </w:t>
      </w:r>
      <w:r w:rsidR="00FE0AA5" w:rsidRPr="007375E5">
        <w:rPr>
          <w:sz w:val="16"/>
          <w:szCs w:val="16"/>
        </w:rPr>
        <w:t>č. </w:t>
      </w:r>
      <w:r w:rsidRPr="007375E5">
        <w:rPr>
          <w:sz w:val="16"/>
          <w:szCs w:val="16"/>
        </w:rPr>
        <w:t>19),</w:t>
      </w:r>
    </w:p>
    <w:p w14:paraId="6A8F5A5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kniha převzatých</w:t>
      </w:r>
      <w:r w:rsidR="004609A0" w:rsidRPr="007375E5">
        <w:rPr>
          <w:sz w:val="16"/>
          <w:szCs w:val="16"/>
        </w:rPr>
        <w:t xml:space="preserve"> a </w:t>
      </w:r>
      <w:r w:rsidRPr="007375E5">
        <w:rPr>
          <w:sz w:val="16"/>
          <w:szCs w:val="16"/>
        </w:rPr>
        <w:t xml:space="preserve">zajištěných movitých věcí (vzor </w:t>
      </w:r>
      <w:r w:rsidR="00FE0AA5" w:rsidRPr="007375E5">
        <w:rPr>
          <w:sz w:val="16"/>
          <w:szCs w:val="16"/>
        </w:rPr>
        <w:t>č. </w:t>
      </w:r>
      <w:r w:rsidRPr="007375E5">
        <w:rPr>
          <w:sz w:val="16"/>
          <w:szCs w:val="16"/>
        </w:rPr>
        <w:t>13),</w:t>
      </w:r>
    </w:p>
    <w:p w14:paraId="421D58D1"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ZRT</w:t>
      </w:r>
      <w:r w:rsidR="00AF3340" w:rsidRPr="007375E5">
        <w:rPr>
          <w:sz w:val="16"/>
          <w:szCs w:val="16"/>
        </w:rPr>
        <w:t>,</w:t>
      </w:r>
    </w:p>
    <w:p w14:paraId="1DBFDA1D" w14:textId="00CC8979" w:rsidR="007375E5" w:rsidRDefault="00AF3340" w:rsidP="00F07F8A">
      <w:pPr>
        <w:pStyle w:val="Zkladntext"/>
        <w:numPr>
          <w:ilvl w:val="0"/>
          <w:numId w:val="438"/>
        </w:numPr>
        <w:tabs>
          <w:tab w:val="left" w:pos="709"/>
        </w:tabs>
        <w:ind w:left="709" w:hanging="357"/>
        <w:rPr>
          <w:sz w:val="16"/>
          <w:szCs w:val="16"/>
        </w:rPr>
      </w:pPr>
      <w:r w:rsidRPr="007375E5">
        <w:rPr>
          <w:sz w:val="16"/>
          <w:szCs w:val="16"/>
        </w:rPr>
        <w:t>evidence předběžných opatření</w:t>
      </w:r>
      <w:r w:rsidR="007538CF" w:rsidRPr="007375E5">
        <w:rPr>
          <w:sz w:val="16"/>
          <w:szCs w:val="16"/>
        </w:rPr>
        <w:t>,</w:t>
      </w:r>
    </w:p>
    <w:p w14:paraId="4405BE60" w14:textId="5F3C0CB1" w:rsidR="00AF3340" w:rsidRPr="007375E5" w:rsidRDefault="00AF3340" w:rsidP="00F07F8A">
      <w:pPr>
        <w:pStyle w:val="Zkladntext"/>
        <w:numPr>
          <w:ilvl w:val="0"/>
          <w:numId w:val="438"/>
        </w:numPr>
        <w:tabs>
          <w:tab w:val="left" w:pos="709"/>
        </w:tabs>
        <w:ind w:left="709" w:hanging="357"/>
        <w:rPr>
          <w:sz w:val="16"/>
          <w:szCs w:val="16"/>
        </w:rPr>
      </w:pPr>
      <w:r w:rsidRPr="007375E5">
        <w:rPr>
          <w:sz w:val="16"/>
          <w:szCs w:val="16"/>
        </w:rPr>
        <w:t>evidence soudem ustanovených zmocněnců poškozených</w:t>
      </w:r>
      <w:r w:rsidR="000911AA" w:rsidRPr="007375E5">
        <w:rPr>
          <w:sz w:val="16"/>
          <w:szCs w:val="16"/>
        </w:rPr>
        <w:t>.</w:t>
      </w:r>
    </w:p>
    <w:p w14:paraId="71DDF36E" w14:textId="77777777" w:rsidR="007375E5" w:rsidRDefault="004609A0" w:rsidP="00F07F8A">
      <w:pPr>
        <w:pStyle w:val="Zkladntext"/>
        <w:numPr>
          <w:ilvl w:val="0"/>
          <w:numId w:val="219"/>
        </w:numPr>
        <w:rPr>
          <w:sz w:val="16"/>
          <w:szCs w:val="16"/>
        </w:rPr>
      </w:pPr>
      <w:r w:rsidRPr="007D7680">
        <w:rPr>
          <w:sz w:val="16"/>
          <w:szCs w:val="16"/>
        </w:rPr>
        <w:t>U </w:t>
      </w:r>
      <w:r w:rsidR="000F1416" w:rsidRPr="007D7680">
        <w:rPr>
          <w:sz w:val="16"/>
          <w:szCs w:val="16"/>
        </w:rPr>
        <w:t>krajských soudů:</w:t>
      </w:r>
    </w:p>
    <w:p w14:paraId="5574EC21"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T, Tm (vzor </w:t>
      </w:r>
      <w:r w:rsidR="00FE0AA5" w:rsidRPr="007375E5">
        <w:rPr>
          <w:sz w:val="16"/>
          <w:szCs w:val="16"/>
        </w:rPr>
        <w:t>č. </w:t>
      </w:r>
      <w:r w:rsidRPr="007375E5">
        <w:rPr>
          <w:sz w:val="16"/>
          <w:szCs w:val="16"/>
        </w:rPr>
        <w:t>4),</w:t>
      </w:r>
    </w:p>
    <w:p w14:paraId="4B4A220E"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C, EC (vzor </w:t>
      </w:r>
      <w:r w:rsidR="00FE0AA5" w:rsidRPr="007375E5">
        <w:rPr>
          <w:sz w:val="16"/>
          <w:szCs w:val="16"/>
        </w:rPr>
        <w:t>č. </w:t>
      </w:r>
      <w:r w:rsidRPr="007375E5">
        <w:rPr>
          <w:sz w:val="16"/>
          <w:szCs w:val="16"/>
        </w:rPr>
        <w:t>5),</w:t>
      </w:r>
    </w:p>
    <w:p w14:paraId="67306534"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Cm, ECm, ICm, EVCm (vzor </w:t>
      </w:r>
      <w:r w:rsidR="00FE0AA5" w:rsidRPr="007375E5">
        <w:rPr>
          <w:sz w:val="16"/>
          <w:szCs w:val="16"/>
        </w:rPr>
        <w:t>č. </w:t>
      </w:r>
      <w:r w:rsidRPr="007375E5">
        <w:rPr>
          <w:sz w:val="16"/>
          <w:szCs w:val="16"/>
        </w:rPr>
        <w:t>180),</w:t>
      </w:r>
    </w:p>
    <w:p w14:paraId="7B564CA4"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EPR,</w:t>
      </w:r>
    </w:p>
    <w:p w14:paraId="555FC2A5"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A, Af, Ad</w:t>
      </w:r>
      <w:r w:rsidR="004609A0" w:rsidRPr="007375E5">
        <w:rPr>
          <w:sz w:val="16"/>
          <w:szCs w:val="16"/>
        </w:rPr>
        <w:t xml:space="preserve"> a </w:t>
      </w:r>
      <w:r w:rsidRPr="007375E5">
        <w:rPr>
          <w:sz w:val="16"/>
          <w:szCs w:val="16"/>
        </w:rPr>
        <w:t>Az,</w:t>
      </w:r>
    </w:p>
    <w:p w14:paraId="3EF0E80B"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To, Tmo (vzor </w:t>
      </w:r>
      <w:r w:rsidR="00FE0AA5" w:rsidRPr="007375E5">
        <w:rPr>
          <w:sz w:val="16"/>
          <w:szCs w:val="16"/>
        </w:rPr>
        <w:t>č. </w:t>
      </w:r>
      <w:r w:rsidRPr="007375E5">
        <w:rPr>
          <w:sz w:val="16"/>
          <w:szCs w:val="16"/>
        </w:rPr>
        <w:t>31),</w:t>
      </w:r>
    </w:p>
    <w:p w14:paraId="3DF150F6"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Co (vzor </w:t>
      </w:r>
      <w:r w:rsidR="00FE0AA5" w:rsidRPr="007375E5">
        <w:rPr>
          <w:sz w:val="16"/>
          <w:szCs w:val="16"/>
        </w:rPr>
        <w:t>č. </w:t>
      </w:r>
      <w:r w:rsidRPr="007375E5">
        <w:rPr>
          <w:sz w:val="16"/>
          <w:szCs w:val="16"/>
        </w:rPr>
        <w:t>31),</w:t>
      </w:r>
    </w:p>
    <w:p w14:paraId="3CF4BC7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Nt, Ntm</w:t>
      </w:r>
      <w:r w:rsidR="00AF3340" w:rsidRPr="007375E5">
        <w:rPr>
          <w:sz w:val="16"/>
          <w:szCs w:val="16"/>
        </w:rPr>
        <w:t>,</w:t>
      </w:r>
      <w:r w:rsidR="007538CF" w:rsidRPr="007375E5">
        <w:rPr>
          <w:sz w:val="16"/>
          <w:szCs w:val="16"/>
        </w:rPr>
        <w:t xml:space="preserve"> </w:t>
      </w:r>
      <w:r w:rsidRPr="007375E5">
        <w:rPr>
          <w:sz w:val="16"/>
          <w:szCs w:val="16"/>
        </w:rPr>
        <w:t>Nc</w:t>
      </w:r>
      <w:r w:rsidR="007538CF" w:rsidRPr="007375E5">
        <w:rPr>
          <w:sz w:val="16"/>
          <w:szCs w:val="16"/>
        </w:rPr>
        <w:t xml:space="preserve"> </w:t>
      </w:r>
      <w:r w:rsidR="00AF3340" w:rsidRPr="007375E5">
        <w:rPr>
          <w:sz w:val="16"/>
          <w:szCs w:val="16"/>
        </w:rPr>
        <w:t>a</w:t>
      </w:r>
      <w:r w:rsidR="007538CF" w:rsidRPr="007375E5">
        <w:rPr>
          <w:sz w:val="16"/>
          <w:szCs w:val="16"/>
        </w:rPr>
        <w:t> </w:t>
      </w:r>
      <w:r w:rsidR="00AF3340" w:rsidRPr="007375E5">
        <w:rPr>
          <w:sz w:val="16"/>
          <w:szCs w:val="16"/>
        </w:rPr>
        <w:t>Na</w:t>
      </w:r>
      <w:r w:rsidRPr="007375E5">
        <w:rPr>
          <w:sz w:val="16"/>
          <w:szCs w:val="16"/>
        </w:rPr>
        <w:t xml:space="preserve"> (vzor </w:t>
      </w:r>
      <w:r w:rsidR="00FE0AA5" w:rsidRPr="007375E5">
        <w:rPr>
          <w:sz w:val="16"/>
          <w:szCs w:val="16"/>
        </w:rPr>
        <w:t>č. </w:t>
      </w:r>
      <w:r w:rsidRPr="007375E5">
        <w:rPr>
          <w:sz w:val="16"/>
          <w:szCs w:val="16"/>
        </w:rPr>
        <w:t>16),</w:t>
      </w:r>
    </w:p>
    <w:p w14:paraId="23E04365"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vazeb</w:t>
      </w:r>
      <w:r w:rsidR="00581133" w:rsidRPr="007375E5">
        <w:rPr>
          <w:sz w:val="16"/>
          <w:szCs w:val="16"/>
        </w:rPr>
        <w:t xml:space="preserve"> u </w:t>
      </w:r>
      <w:r w:rsidRPr="007375E5">
        <w:rPr>
          <w:sz w:val="16"/>
          <w:szCs w:val="16"/>
        </w:rPr>
        <w:t>soudů prvního</w:t>
      </w:r>
      <w:r w:rsidR="004609A0" w:rsidRPr="007375E5">
        <w:rPr>
          <w:sz w:val="16"/>
          <w:szCs w:val="16"/>
        </w:rPr>
        <w:t xml:space="preserve"> a </w:t>
      </w:r>
      <w:r w:rsidRPr="007375E5">
        <w:rPr>
          <w:sz w:val="16"/>
          <w:szCs w:val="16"/>
        </w:rPr>
        <w:t xml:space="preserve">druhého stupně (vzor </w:t>
      </w:r>
      <w:r w:rsidR="00FE0AA5" w:rsidRPr="007375E5">
        <w:rPr>
          <w:sz w:val="16"/>
          <w:szCs w:val="16"/>
        </w:rPr>
        <w:t>č. </w:t>
      </w:r>
      <w:r w:rsidRPr="007375E5">
        <w:rPr>
          <w:sz w:val="16"/>
          <w:szCs w:val="16"/>
        </w:rPr>
        <w:t>168)</w:t>
      </w:r>
      <w:r w:rsidR="0053206F" w:rsidRPr="007375E5">
        <w:rPr>
          <w:sz w:val="16"/>
          <w:szCs w:val="16"/>
        </w:rPr>
        <w:t>,</w:t>
      </w:r>
    </w:p>
    <w:p w14:paraId="2AA90307"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zatykačů</w:t>
      </w:r>
      <w:r w:rsidR="004609A0" w:rsidRPr="007375E5">
        <w:rPr>
          <w:sz w:val="16"/>
          <w:szCs w:val="16"/>
        </w:rPr>
        <w:t xml:space="preserve"> a </w:t>
      </w:r>
      <w:r w:rsidRPr="007375E5">
        <w:rPr>
          <w:sz w:val="16"/>
          <w:szCs w:val="16"/>
        </w:rPr>
        <w:t>příkaz</w:t>
      </w:r>
      <w:r w:rsidR="00AF3340" w:rsidRPr="007375E5">
        <w:rPr>
          <w:sz w:val="16"/>
          <w:szCs w:val="16"/>
        </w:rPr>
        <w:t>ů</w:t>
      </w:r>
      <w:r w:rsidRPr="007375E5">
        <w:rPr>
          <w:sz w:val="16"/>
          <w:szCs w:val="16"/>
        </w:rPr>
        <w:t xml:space="preserve"> dodání do výkonu trestu (seznam zatykačů),</w:t>
      </w:r>
    </w:p>
    <w:p w14:paraId="6C0B51D5"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zákazů vycestování do zahraničí,</w:t>
      </w:r>
    </w:p>
    <w:p w14:paraId="7F457F87"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lhůtník PO (PP),</w:t>
      </w:r>
    </w:p>
    <w:p w14:paraId="73A0CF86"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Rt (vzor </w:t>
      </w:r>
      <w:r w:rsidR="00FE0AA5" w:rsidRPr="007375E5">
        <w:rPr>
          <w:sz w:val="16"/>
          <w:szCs w:val="16"/>
        </w:rPr>
        <w:t>č. </w:t>
      </w:r>
      <w:r w:rsidRPr="007375E5">
        <w:rPr>
          <w:sz w:val="16"/>
          <w:szCs w:val="16"/>
        </w:rPr>
        <w:t>181),</w:t>
      </w:r>
    </w:p>
    <w:p w14:paraId="312BB04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Rto (vzor </w:t>
      </w:r>
      <w:r w:rsidR="00FE0AA5" w:rsidRPr="007375E5">
        <w:rPr>
          <w:sz w:val="16"/>
          <w:szCs w:val="16"/>
        </w:rPr>
        <w:t>č. </w:t>
      </w:r>
      <w:r w:rsidRPr="007375E5">
        <w:rPr>
          <w:sz w:val="16"/>
          <w:szCs w:val="16"/>
        </w:rPr>
        <w:t>4),</w:t>
      </w:r>
    </w:p>
    <w:p w14:paraId="6B9AC27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lastRenderedPageBreak/>
        <w:t xml:space="preserve">rejstřík Ntr (vzor </w:t>
      </w:r>
      <w:r w:rsidR="00FE0AA5" w:rsidRPr="007375E5">
        <w:rPr>
          <w:sz w:val="16"/>
          <w:szCs w:val="16"/>
        </w:rPr>
        <w:t>č. </w:t>
      </w:r>
      <w:r w:rsidRPr="007375E5">
        <w:rPr>
          <w:sz w:val="16"/>
          <w:szCs w:val="16"/>
        </w:rPr>
        <w:t>16),</w:t>
      </w:r>
    </w:p>
    <w:p w14:paraId="56D56451"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Rodo,</w:t>
      </w:r>
    </w:p>
    <w:p w14:paraId="1BBF9761"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všeobecný rejstřík F (vzor </w:t>
      </w:r>
      <w:r w:rsidR="00FE0AA5" w:rsidRPr="007375E5">
        <w:rPr>
          <w:sz w:val="16"/>
          <w:szCs w:val="16"/>
        </w:rPr>
        <w:t>č. </w:t>
      </w:r>
      <w:r w:rsidRPr="007375E5">
        <w:rPr>
          <w:sz w:val="16"/>
          <w:szCs w:val="16"/>
        </w:rPr>
        <w:t>17),</w:t>
      </w:r>
    </w:p>
    <w:p w14:paraId="375E089A"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výpisů, opisů</w:t>
      </w:r>
      <w:r w:rsidR="004609A0" w:rsidRPr="007375E5">
        <w:rPr>
          <w:sz w:val="16"/>
          <w:szCs w:val="16"/>
        </w:rPr>
        <w:t xml:space="preserve"> a </w:t>
      </w:r>
      <w:r w:rsidRPr="007375E5">
        <w:rPr>
          <w:sz w:val="16"/>
          <w:szCs w:val="16"/>
        </w:rPr>
        <w:t>potvrzení (vzor 123a),</w:t>
      </w:r>
    </w:p>
    <w:p w14:paraId="3840B51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evidence došlých směnek (šeků) (vzor </w:t>
      </w:r>
      <w:r w:rsidR="00FE0AA5" w:rsidRPr="007375E5">
        <w:rPr>
          <w:sz w:val="16"/>
          <w:szCs w:val="16"/>
        </w:rPr>
        <w:t>č. </w:t>
      </w:r>
      <w:r w:rsidRPr="007375E5">
        <w:rPr>
          <w:sz w:val="16"/>
          <w:szCs w:val="16"/>
        </w:rPr>
        <w:t>191),</w:t>
      </w:r>
    </w:p>
    <w:p w14:paraId="38803167"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kniha úschov (vzor </w:t>
      </w:r>
      <w:r w:rsidR="00FE0AA5" w:rsidRPr="007375E5">
        <w:rPr>
          <w:sz w:val="16"/>
          <w:szCs w:val="16"/>
        </w:rPr>
        <w:t>č. </w:t>
      </w:r>
      <w:r w:rsidRPr="007375E5">
        <w:rPr>
          <w:sz w:val="16"/>
          <w:szCs w:val="16"/>
        </w:rPr>
        <w:t>188),</w:t>
      </w:r>
    </w:p>
    <w:p w14:paraId="3A1AAE46"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UL (vzor </w:t>
      </w:r>
      <w:r w:rsidR="00FE0AA5" w:rsidRPr="007375E5">
        <w:rPr>
          <w:sz w:val="16"/>
          <w:szCs w:val="16"/>
        </w:rPr>
        <w:t>č. </w:t>
      </w:r>
      <w:r w:rsidRPr="007375E5">
        <w:rPr>
          <w:sz w:val="16"/>
          <w:szCs w:val="16"/>
        </w:rPr>
        <w:t>207),</w:t>
      </w:r>
    </w:p>
    <w:p w14:paraId="38B7AD4C"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INS,</w:t>
      </w:r>
    </w:p>
    <w:p w14:paraId="01A98E23"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ZRT,</w:t>
      </w:r>
    </w:p>
    <w:p w14:paraId="440BEB18"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odeslaných přihlášek</w:t>
      </w:r>
      <w:r w:rsidR="00AF3340" w:rsidRPr="007375E5">
        <w:rPr>
          <w:sz w:val="16"/>
          <w:szCs w:val="16"/>
        </w:rPr>
        <w:t>,</w:t>
      </w:r>
    </w:p>
    <w:p w14:paraId="0747C30A" w14:textId="61AE45DE" w:rsidR="007375E5" w:rsidRDefault="00AF3340" w:rsidP="00F07F8A">
      <w:pPr>
        <w:pStyle w:val="Zkladntext"/>
        <w:numPr>
          <w:ilvl w:val="0"/>
          <w:numId w:val="439"/>
        </w:numPr>
        <w:tabs>
          <w:tab w:val="left" w:pos="709"/>
        </w:tabs>
        <w:ind w:left="709" w:hanging="357"/>
        <w:rPr>
          <w:sz w:val="16"/>
          <w:szCs w:val="16"/>
        </w:rPr>
      </w:pPr>
      <w:r w:rsidRPr="007375E5">
        <w:rPr>
          <w:sz w:val="16"/>
          <w:szCs w:val="16"/>
        </w:rPr>
        <w:t>evidence předběžných opatření</w:t>
      </w:r>
      <w:r w:rsidR="007538CF" w:rsidRPr="007375E5">
        <w:rPr>
          <w:sz w:val="16"/>
          <w:szCs w:val="16"/>
        </w:rPr>
        <w:t>,</w:t>
      </w:r>
    </w:p>
    <w:p w14:paraId="7789F404" w14:textId="6AD1A22F" w:rsidR="00AF3340" w:rsidRPr="007375E5" w:rsidRDefault="00AF3340" w:rsidP="00F07F8A">
      <w:pPr>
        <w:pStyle w:val="Zkladntext"/>
        <w:numPr>
          <w:ilvl w:val="0"/>
          <w:numId w:val="439"/>
        </w:numPr>
        <w:tabs>
          <w:tab w:val="left" w:pos="709"/>
        </w:tabs>
        <w:ind w:left="709" w:hanging="357"/>
        <w:rPr>
          <w:sz w:val="16"/>
          <w:szCs w:val="16"/>
        </w:rPr>
      </w:pPr>
      <w:r w:rsidRPr="007375E5">
        <w:rPr>
          <w:sz w:val="16"/>
          <w:szCs w:val="16"/>
        </w:rPr>
        <w:t>evidence soudem ustanovených zmocněnců poškozených</w:t>
      </w:r>
      <w:r w:rsidR="000911AA" w:rsidRPr="007375E5">
        <w:rPr>
          <w:sz w:val="16"/>
          <w:szCs w:val="16"/>
        </w:rPr>
        <w:t>.</w:t>
      </w:r>
    </w:p>
    <w:p w14:paraId="3610C25E" w14:textId="77777777" w:rsidR="007375E5" w:rsidRDefault="004609A0" w:rsidP="00F07F8A">
      <w:pPr>
        <w:pStyle w:val="Zkladntext"/>
        <w:numPr>
          <w:ilvl w:val="0"/>
          <w:numId w:val="219"/>
        </w:numPr>
        <w:rPr>
          <w:sz w:val="16"/>
          <w:szCs w:val="16"/>
        </w:rPr>
      </w:pPr>
      <w:r w:rsidRPr="007D7680">
        <w:rPr>
          <w:sz w:val="16"/>
          <w:szCs w:val="16"/>
        </w:rPr>
        <w:t>U </w:t>
      </w:r>
      <w:r w:rsidR="000F1416" w:rsidRPr="007D7680">
        <w:rPr>
          <w:sz w:val="16"/>
          <w:szCs w:val="16"/>
        </w:rPr>
        <w:t>vrchních soudů</w:t>
      </w:r>
    </w:p>
    <w:p w14:paraId="4540AA18"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To, Tmo (vzor </w:t>
      </w:r>
      <w:r w:rsidR="00FE0AA5" w:rsidRPr="007375E5">
        <w:rPr>
          <w:sz w:val="16"/>
          <w:szCs w:val="16"/>
        </w:rPr>
        <w:t>č. </w:t>
      </w:r>
      <w:r w:rsidRPr="007375E5">
        <w:rPr>
          <w:sz w:val="16"/>
          <w:szCs w:val="16"/>
        </w:rPr>
        <w:t>31),</w:t>
      </w:r>
    </w:p>
    <w:p w14:paraId="317610B5"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Ntd (vzor </w:t>
      </w:r>
      <w:r w:rsidR="00FE0AA5" w:rsidRPr="007375E5">
        <w:rPr>
          <w:sz w:val="16"/>
          <w:szCs w:val="16"/>
        </w:rPr>
        <w:t>č. </w:t>
      </w:r>
      <w:r w:rsidRPr="007375E5">
        <w:rPr>
          <w:sz w:val="16"/>
          <w:szCs w:val="16"/>
        </w:rPr>
        <w:t>16),</w:t>
      </w:r>
    </w:p>
    <w:p w14:paraId="278FA99D"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Nt (vzor </w:t>
      </w:r>
      <w:r w:rsidR="00FE0AA5" w:rsidRPr="007375E5">
        <w:rPr>
          <w:sz w:val="16"/>
          <w:szCs w:val="16"/>
        </w:rPr>
        <w:t>č. </w:t>
      </w:r>
      <w:r w:rsidRPr="007375E5">
        <w:rPr>
          <w:sz w:val="16"/>
          <w:szCs w:val="16"/>
        </w:rPr>
        <w:t>16),</w:t>
      </w:r>
    </w:p>
    <w:p w14:paraId="2986959D" w14:textId="2B2661A8" w:rsidR="0049610F" w:rsidRPr="00074E30" w:rsidRDefault="0049610F" w:rsidP="00F07F8A">
      <w:pPr>
        <w:pStyle w:val="Zkladntext"/>
        <w:numPr>
          <w:ilvl w:val="0"/>
          <w:numId w:val="440"/>
        </w:numPr>
        <w:tabs>
          <w:tab w:val="left" w:pos="709"/>
        </w:tabs>
        <w:ind w:left="709" w:hanging="357"/>
        <w:rPr>
          <w:bCs/>
          <w:sz w:val="16"/>
          <w:szCs w:val="16"/>
        </w:rPr>
      </w:pPr>
      <w:r w:rsidRPr="00074E30">
        <w:rPr>
          <w:bCs/>
          <w:sz w:val="16"/>
          <w:szCs w:val="16"/>
        </w:rPr>
        <w:t>rejstřík Ntm,</w:t>
      </w:r>
    </w:p>
    <w:p w14:paraId="5B7B500A"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Tpj (vzor </w:t>
      </w:r>
      <w:r w:rsidR="00FE0AA5" w:rsidRPr="007375E5">
        <w:rPr>
          <w:sz w:val="16"/>
          <w:szCs w:val="16"/>
        </w:rPr>
        <w:t>č. </w:t>
      </w:r>
      <w:r w:rsidRPr="007375E5">
        <w:rPr>
          <w:sz w:val="16"/>
          <w:szCs w:val="16"/>
        </w:rPr>
        <w:t>16),</w:t>
      </w:r>
    </w:p>
    <w:p w14:paraId="0974800C"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seznam vazeb soudu II. stupně (vzor </w:t>
      </w:r>
      <w:r w:rsidR="00FE0AA5" w:rsidRPr="007375E5">
        <w:rPr>
          <w:sz w:val="16"/>
          <w:szCs w:val="16"/>
        </w:rPr>
        <w:t>č. </w:t>
      </w:r>
      <w:r w:rsidRPr="007375E5">
        <w:rPr>
          <w:sz w:val="16"/>
          <w:szCs w:val="16"/>
        </w:rPr>
        <w:t>194),</w:t>
      </w:r>
    </w:p>
    <w:p w14:paraId="6F8AA4D5"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Dt (vzor </w:t>
      </w:r>
      <w:r w:rsidR="00FE0AA5" w:rsidRPr="007375E5">
        <w:rPr>
          <w:sz w:val="16"/>
          <w:szCs w:val="16"/>
        </w:rPr>
        <w:t>č. </w:t>
      </w:r>
      <w:r w:rsidRPr="007375E5">
        <w:rPr>
          <w:sz w:val="16"/>
          <w:szCs w:val="16"/>
        </w:rPr>
        <w:t>16),</w:t>
      </w:r>
    </w:p>
    <w:p w14:paraId="14635A70"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Co (vzor </w:t>
      </w:r>
      <w:r w:rsidR="00FE0AA5" w:rsidRPr="007375E5">
        <w:rPr>
          <w:sz w:val="16"/>
          <w:szCs w:val="16"/>
        </w:rPr>
        <w:t>č. </w:t>
      </w:r>
      <w:r w:rsidRPr="007375E5">
        <w:rPr>
          <w:sz w:val="16"/>
          <w:szCs w:val="16"/>
        </w:rPr>
        <w:t>31),</w:t>
      </w:r>
    </w:p>
    <w:p w14:paraId="1A62E364"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Cmo (vzor </w:t>
      </w:r>
      <w:r w:rsidR="00FE0AA5" w:rsidRPr="007375E5">
        <w:rPr>
          <w:sz w:val="16"/>
          <w:szCs w:val="16"/>
        </w:rPr>
        <w:t>č. </w:t>
      </w:r>
      <w:r w:rsidRPr="007375E5">
        <w:rPr>
          <w:sz w:val="16"/>
          <w:szCs w:val="16"/>
        </w:rPr>
        <w:t>31),</w:t>
      </w:r>
    </w:p>
    <w:p w14:paraId="5BD65896"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Ko (vzor </w:t>
      </w:r>
      <w:r w:rsidR="00FE0AA5" w:rsidRPr="007375E5">
        <w:rPr>
          <w:sz w:val="16"/>
          <w:szCs w:val="16"/>
        </w:rPr>
        <w:t>č. </w:t>
      </w:r>
      <w:r w:rsidRPr="007375E5">
        <w:rPr>
          <w:sz w:val="16"/>
          <w:szCs w:val="16"/>
        </w:rPr>
        <w:t>31),</w:t>
      </w:r>
    </w:p>
    <w:p w14:paraId="66F97384"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 (vzor </w:t>
      </w:r>
      <w:r w:rsidR="00FE0AA5" w:rsidRPr="007375E5">
        <w:rPr>
          <w:sz w:val="16"/>
          <w:szCs w:val="16"/>
        </w:rPr>
        <w:t>č. </w:t>
      </w:r>
      <w:r w:rsidRPr="007375E5">
        <w:rPr>
          <w:sz w:val="16"/>
          <w:szCs w:val="16"/>
        </w:rPr>
        <w:t>15),</w:t>
      </w:r>
    </w:p>
    <w:p w14:paraId="583E79DE"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Ncd (vzor </w:t>
      </w:r>
      <w:r w:rsidR="00FE0AA5" w:rsidRPr="007375E5">
        <w:rPr>
          <w:sz w:val="16"/>
          <w:szCs w:val="16"/>
        </w:rPr>
        <w:t>č. </w:t>
      </w:r>
      <w:r w:rsidRPr="007375E5">
        <w:rPr>
          <w:sz w:val="16"/>
          <w:szCs w:val="16"/>
        </w:rPr>
        <w:t>16),</w:t>
      </w:r>
    </w:p>
    <w:p w14:paraId="2463B7D9"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Nco (vzor </w:t>
      </w:r>
      <w:r w:rsidR="00FE0AA5" w:rsidRPr="007375E5">
        <w:rPr>
          <w:sz w:val="16"/>
          <w:szCs w:val="16"/>
        </w:rPr>
        <w:t>č. </w:t>
      </w:r>
      <w:r w:rsidRPr="007375E5">
        <w:rPr>
          <w:sz w:val="16"/>
          <w:szCs w:val="16"/>
        </w:rPr>
        <w:t>16),</w:t>
      </w:r>
    </w:p>
    <w:p w14:paraId="1C6F9A3E"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Ncp (vzor </w:t>
      </w:r>
      <w:r w:rsidR="00FE0AA5" w:rsidRPr="007375E5">
        <w:rPr>
          <w:sz w:val="16"/>
          <w:szCs w:val="16"/>
        </w:rPr>
        <w:t>č. </w:t>
      </w:r>
      <w:r w:rsidRPr="007375E5">
        <w:rPr>
          <w:sz w:val="16"/>
          <w:szCs w:val="16"/>
        </w:rPr>
        <w:t>16),</w:t>
      </w:r>
    </w:p>
    <w:p w14:paraId="43FBEA65"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Cpj (vzor </w:t>
      </w:r>
      <w:r w:rsidR="00FE0AA5" w:rsidRPr="007375E5">
        <w:rPr>
          <w:sz w:val="16"/>
          <w:szCs w:val="16"/>
        </w:rPr>
        <w:t>č. </w:t>
      </w:r>
      <w:r w:rsidRPr="007375E5">
        <w:rPr>
          <w:sz w:val="16"/>
          <w:szCs w:val="16"/>
        </w:rPr>
        <w:t>16),</w:t>
      </w:r>
    </w:p>
    <w:p w14:paraId="3D58CFF1"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Dc (vzor </w:t>
      </w:r>
      <w:r w:rsidR="00FE0AA5" w:rsidRPr="007375E5">
        <w:rPr>
          <w:sz w:val="16"/>
          <w:szCs w:val="16"/>
        </w:rPr>
        <w:t>č. </w:t>
      </w:r>
      <w:r w:rsidRPr="007375E5">
        <w:rPr>
          <w:sz w:val="16"/>
          <w:szCs w:val="16"/>
        </w:rPr>
        <w:t>16),</w:t>
      </w:r>
    </w:p>
    <w:p w14:paraId="291413AF" w14:textId="0243F732" w:rsidR="0049610F" w:rsidRPr="00074E30" w:rsidRDefault="0049610F" w:rsidP="00F07F8A">
      <w:pPr>
        <w:pStyle w:val="Zkladntext"/>
        <w:numPr>
          <w:ilvl w:val="0"/>
          <w:numId w:val="440"/>
        </w:numPr>
        <w:tabs>
          <w:tab w:val="left" w:pos="709"/>
        </w:tabs>
        <w:ind w:left="709" w:hanging="357"/>
        <w:rPr>
          <w:bCs/>
          <w:sz w:val="16"/>
          <w:szCs w:val="16"/>
        </w:rPr>
      </w:pPr>
      <w:r w:rsidRPr="00074E30">
        <w:rPr>
          <w:bCs/>
          <w:sz w:val="16"/>
          <w:szCs w:val="16"/>
        </w:rPr>
        <w:t>rejstřík Ds,</w:t>
      </w:r>
    </w:p>
    <w:p w14:paraId="1ABFF011"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UL (vzor </w:t>
      </w:r>
      <w:r w:rsidR="00FE0AA5" w:rsidRPr="007375E5">
        <w:rPr>
          <w:sz w:val="16"/>
          <w:szCs w:val="16"/>
        </w:rPr>
        <w:t>č. </w:t>
      </w:r>
      <w:r w:rsidRPr="007375E5">
        <w:rPr>
          <w:sz w:val="16"/>
          <w:szCs w:val="16"/>
        </w:rPr>
        <w:t>207),</w:t>
      </w:r>
    </w:p>
    <w:p w14:paraId="30C460B8"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rejstřík INS – seznam senátních značek,</w:t>
      </w:r>
    </w:p>
    <w:p w14:paraId="6114FA81" w14:textId="57609F19" w:rsidR="000F1416" w:rsidRPr="007375E5" w:rsidRDefault="000F1416" w:rsidP="00F07F8A">
      <w:pPr>
        <w:pStyle w:val="Zkladntext"/>
        <w:numPr>
          <w:ilvl w:val="0"/>
          <w:numId w:val="440"/>
        </w:numPr>
        <w:tabs>
          <w:tab w:val="left" w:pos="709"/>
        </w:tabs>
        <w:ind w:left="709" w:hanging="357"/>
        <w:rPr>
          <w:sz w:val="16"/>
          <w:szCs w:val="16"/>
        </w:rPr>
      </w:pPr>
      <w:r w:rsidRPr="007375E5">
        <w:rPr>
          <w:sz w:val="16"/>
          <w:szCs w:val="16"/>
        </w:rPr>
        <w:t>rejstřík ICm – seznam senátních značek.</w:t>
      </w:r>
    </w:p>
    <w:p w14:paraId="2A37C3EB" w14:textId="77777777" w:rsidR="007375E5" w:rsidRDefault="004609A0" w:rsidP="00F07F8A">
      <w:pPr>
        <w:pStyle w:val="Zkladntext"/>
        <w:numPr>
          <w:ilvl w:val="0"/>
          <w:numId w:val="219"/>
        </w:numPr>
        <w:rPr>
          <w:sz w:val="16"/>
          <w:szCs w:val="16"/>
        </w:rPr>
      </w:pPr>
      <w:r w:rsidRPr="007D7680">
        <w:rPr>
          <w:sz w:val="16"/>
          <w:szCs w:val="16"/>
        </w:rPr>
        <w:t>U </w:t>
      </w:r>
      <w:r w:rsidR="000F1416" w:rsidRPr="007D7680">
        <w:rPr>
          <w:sz w:val="16"/>
          <w:szCs w:val="16"/>
        </w:rPr>
        <w:t>všech soudů:</w:t>
      </w:r>
    </w:p>
    <w:p w14:paraId="6CCF8D50"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 xml:space="preserve">kalendář (vzor </w:t>
      </w:r>
      <w:r w:rsidR="00FE0AA5" w:rsidRPr="007375E5">
        <w:rPr>
          <w:sz w:val="16"/>
          <w:szCs w:val="16"/>
        </w:rPr>
        <w:t>č. </w:t>
      </w:r>
      <w:r w:rsidRPr="007375E5">
        <w:rPr>
          <w:sz w:val="16"/>
          <w:szCs w:val="16"/>
        </w:rPr>
        <w:t>28),</w:t>
      </w:r>
    </w:p>
    <w:p w14:paraId="00E41111"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 xml:space="preserve">seznam odeslaných spisů (vzor </w:t>
      </w:r>
      <w:r w:rsidR="00FE0AA5" w:rsidRPr="007375E5">
        <w:rPr>
          <w:sz w:val="16"/>
          <w:szCs w:val="16"/>
        </w:rPr>
        <w:t>č. </w:t>
      </w:r>
      <w:r w:rsidRPr="007375E5">
        <w:rPr>
          <w:sz w:val="16"/>
          <w:szCs w:val="16"/>
        </w:rPr>
        <w:t>29),</w:t>
      </w:r>
    </w:p>
    <w:p w14:paraId="66F6B6B2"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 odeslaných poštovních zásilek,</w:t>
      </w:r>
    </w:p>
    <w:p w14:paraId="146638C6"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 odeslaných datových zpráv,</w:t>
      </w:r>
    </w:p>
    <w:p w14:paraId="3168140C"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 xml:space="preserve">doručná kniha (vzor </w:t>
      </w:r>
      <w:r w:rsidR="00FE0AA5" w:rsidRPr="007375E5">
        <w:rPr>
          <w:sz w:val="16"/>
          <w:szCs w:val="16"/>
        </w:rPr>
        <w:t>č. </w:t>
      </w:r>
      <w:r w:rsidRPr="007375E5">
        <w:rPr>
          <w:sz w:val="16"/>
          <w:szCs w:val="16"/>
        </w:rPr>
        <w:t>3),</w:t>
      </w:r>
    </w:p>
    <w:p w14:paraId="60E95F1D"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 spisů odevzdaných do spisovny,</w:t>
      </w:r>
    </w:p>
    <w:p w14:paraId="30C67E31"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seznamy jmen</w:t>
      </w:r>
      <w:r w:rsidR="00581133" w:rsidRPr="007375E5">
        <w:rPr>
          <w:sz w:val="16"/>
          <w:szCs w:val="16"/>
        </w:rPr>
        <w:t xml:space="preserve"> k </w:t>
      </w:r>
      <w:r w:rsidRPr="007375E5">
        <w:rPr>
          <w:sz w:val="16"/>
          <w:szCs w:val="16"/>
        </w:rPr>
        <w:t>rejstříkům</w:t>
      </w:r>
      <w:r w:rsidR="004609A0" w:rsidRPr="007375E5">
        <w:rPr>
          <w:sz w:val="16"/>
          <w:szCs w:val="16"/>
        </w:rPr>
        <w:t xml:space="preserve"> a </w:t>
      </w:r>
      <w:r w:rsidRPr="007375E5">
        <w:rPr>
          <w:sz w:val="16"/>
          <w:szCs w:val="16"/>
        </w:rPr>
        <w:t>seznamům, pokud je jejich vedení</w:t>
      </w:r>
      <w:r w:rsidR="009709AD" w:rsidRPr="007375E5">
        <w:rPr>
          <w:sz w:val="16"/>
          <w:szCs w:val="16"/>
        </w:rPr>
        <w:t xml:space="preserve"> v </w:t>
      </w:r>
      <w:r w:rsidRPr="007375E5">
        <w:rPr>
          <w:sz w:val="16"/>
          <w:szCs w:val="16"/>
        </w:rPr>
        <w:t>návodech</w:t>
      </w:r>
      <w:r w:rsidR="00581133" w:rsidRPr="007375E5">
        <w:rPr>
          <w:sz w:val="16"/>
          <w:szCs w:val="16"/>
        </w:rPr>
        <w:t xml:space="preserve"> k </w:t>
      </w:r>
      <w:r w:rsidRPr="007375E5">
        <w:rPr>
          <w:sz w:val="16"/>
          <w:szCs w:val="16"/>
        </w:rPr>
        <w:t>těmto evidenčním pomůckám předepsáno,</w:t>
      </w:r>
    </w:p>
    <w:p w14:paraId="2DF2AC0C" w14:textId="732ADDA4" w:rsidR="007375E5" w:rsidRPr="00074E30" w:rsidRDefault="0049610F" w:rsidP="00F07F8A">
      <w:pPr>
        <w:pStyle w:val="Zkladntext"/>
        <w:numPr>
          <w:ilvl w:val="0"/>
          <w:numId w:val="441"/>
        </w:numPr>
        <w:tabs>
          <w:tab w:val="left" w:pos="709"/>
        </w:tabs>
        <w:ind w:left="709" w:hanging="357"/>
        <w:rPr>
          <w:bCs/>
          <w:sz w:val="16"/>
          <w:szCs w:val="16"/>
        </w:rPr>
      </w:pPr>
      <w:r w:rsidRPr="00074E30">
        <w:rPr>
          <w:bCs/>
          <w:sz w:val="16"/>
          <w:szCs w:val="16"/>
        </w:rPr>
        <w:t>evidence došlých směnek a šeků,</w:t>
      </w:r>
    </w:p>
    <w:p w14:paraId="5C73D54A"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evidence návrhů na určení lhůty,</w:t>
      </w:r>
    </w:p>
    <w:p w14:paraId="4FC84B4F"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evidence provedených konverzí</w:t>
      </w:r>
      <w:r w:rsidR="00AF3340" w:rsidRPr="007375E5">
        <w:rPr>
          <w:sz w:val="16"/>
          <w:szCs w:val="16"/>
        </w:rPr>
        <w:t>,</w:t>
      </w:r>
    </w:p>
    <w:p w14:paraId="4D12B244" w14:textId="4E55E1E7" w:rsidR="000911AA" w:rsidRPr="007375E5" w:rsidRDefault="000911AA" w:rsidP="00F07F8A">
      <w:pPr>
        <w:pStyle w:val="Zkladntext"/>
        <w:numPr>
          <w:ilvl w:val="0"/>
          <w:numId w:val="441"/>
        </w:numPr>
        <w:tabs>
          <w:tab w:val="left" w:pos="709"/>
        </w:tabs>
        <w:ind w:left="709" w:hanging="357"/>
        <w:rPr>
          <w:sz w:val="16"/>
          <w:szCs w:val="16"/>
        </w:rPr>
      </w:pPr>
      <w:r w:rsidRPr="007375E5">
        <w:rPr>
          <w:sz w:val="16"/>
          <w:szCs w:val="16"/>
        </w:rPr>
        <w:t>seznam odchozích žádostí o mezinárodní justiční spolupráci.</w:t>
      </w:r>
    </w:p>
    <w:p w14:paraId="614DC76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5841" w:name="_Toc233193355"/>
      <w:bookmarkStart w:id="5842" w:name="_Toc221856936"/>
      <w:bookmarkStart w:id="5843" w:name="_Toc233209953"/>
      <w:bookmarkStart w:id="5844" w:name="_Toc233283772"/>
      <w:bookmarkStart w:id="5845" w:name="_Toc233286575"/>
      <w:bookmarkStart w:id="5846" w:name="_Toc233289537"/>
      <w:bookmarkStart w:id="5847" w:name="_Toc233292645"/>
      <w:bookmarkStart w:id="5848" w:name="_Toc233293314"/>
      <w:bookmarkStart w:id="5849" w:name="_Toc233199381"/>
      <w:bookmarkStart w:id="5850" w:name="_Toc233213549"/>
      <w:bookmarkStart w:id="5851" w:name="_Toc233216607"/>
      <w:bookmarkStart w:id="5852" w:name="_Toc213959964"/>
      <w:bookmarkStart w:id="5853" w:name="_Toc233301413"/>
      <w:bookmarkStart w:id="5854" w:name="_Toc233302745"/>
      <w:bookmarkStart w:id="5855" w:name="_Toc233308020"/>
      <w:bookmarkStart w:id="5856" w:name="_Toc233313590"/>
      <w:bookmarkStart w:id="5857" w:name="_Toc233315893"/>
      <w:bookmarkStart w:id="5858" w:name="_Toc233342767"/>
      <w:bookmarkStart w:id="5859" w:name="_Toc233343433"/>
      <w:bookmarkStart w:id="5860" w:name="_Toc233344788"/>
      <w:bookmarkStart w:id="5861" w:name="_Toc233355273"/>
      <w:bookmarkStart w:id="5862" w:name="_Toc233357963"/>
      <w:bookmarkStart w:id="5863" w:name="_Toc233368644"/>
      <w:bookmarkStart w:id="5864" w:name="_Toc233370774"/>
      <w:bookmarkStart w:id="5865" w:name="_Toc216775301"/>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p>
    <w:p w14:paraId="7FE86993"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866" w:name="_Toc233193356"/>
      <w:bookmarkStart w:id="5867" w:name="_Toc221856937"/>
      <w:bookmarkStart w:id="5868" w:name="_Toc233209954"/>
      <w:bookmarkStart w:id="5869" w:name="_Toc233283773"/>
      <w:bookmarkStart w:id="5870" w:name="_Toc233286576"/>
      <w:bookmarkStart w:id="5871" w:name="_Toc233289538"/>
      <w:bookmarkStart w:id="5872" w:name="_Toc233292646"/>
      <w:bookmarkStart w:id="5873" w:name="_Toc233293315"/>
      <w:bookmarkStart w:id="5874" w:name="_Toc233199382"/>
      <w:bookmarkStart w:id="5875" w:name="_Toc233213550"/>
      <w:bookmarkStart w:id="5876" w:name="_Toc233216608"/>
      <w:bookmarkStart w:id="5877" w:name="_Toc213959965"/>
      <w:bookmarkStart w:id="5878" w:name="_Toc233301414"/>
      <w:bookmarkStart w:id="5879" w:name="_Toc233302746"/>
      <w:bookmarkStart w:id="5880" w:name="_Toc233308021"/>
      <w:bookmarkStart w:id="5881" w:name="_Toc233313591"/>
      <w:bookmarkStart w:id="5882" w:name="_Toc233315894"/>
      <w:bookmarkStart w:id="5883" w:name="_Toc233342768"/>
      <w:bookmarkStart w:id="5884" w:name="_Toc233343434"/>
      <w:bookmarkStart w:id="5885" w:name="_Toc233344789"/>
      <w:bookmarkStart w:id="5886" w:name="_Toc233355274"/>
      <w:bookmarkStart w:id="5887" w:name="_Toc233357964"/>
      <w:bookmarkStart w:id="5888" w:name="_Toc233368645"/>
      <w:bookmarkStart w:id="5889" w:name="_Toc233370775"/>
      <w:bookmarkStart w:id="5890" w:name="_Toc216775302"/>
      <w:r w:rsidRPr="007D7680">
        <w:rPr>
          <w:rFonts w:ascii="Times New Roman" w:eastAsia="MS Mincho" w:hAnsi="Times New Roman"/>
          <w:b/>
          <w:color w:val="008000"/>
          <w:sz w:val="16"/>
          <w:szCs w:val="16"/>
        </w:rPr>
        <w:t>Spis</w:t>
      </w:r>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p>
    <w:p w14:paraId="1227297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5891" w:name="_Toc233193357"/>
      <w:bookmarkStart w:id="5892" w:name="_Toc221856938"/>
      <w:bookmarkStart w:id="5893" w:name="_Toc233209955"/>
      <w:bookmarkStart w:id="5894" w:name="_Toc233283774"/>
      <w:bookmarkStart w:id="5895" w:name="_Toc233286577"/>
      <w:bookmarkStart w:id="5896" w:name="_Toc233289539"/>
      <w:bookmarkStart w:id="5897" w:name="_Toc233292647"/>
      <w:bookmarkStart w:id="5898" w:name="_Toc233293316"/>
      <w:bookmarkStart w:id="5899" w:name="_Toc233199383"/>
      <w:bookmarkStart w:id="5900" w:name="_Toc233213551"/>
      <w:bookmarkStart w:id="5901" w:name="_Toc233216609"/>
      <w:bookmarkStart w:id="5902" w:name="_Toc213959966"/>
      <w:bookmarkStart w:id="5903" w:name="_Toc233301415"/>
      <w:bookmarkStart w:id="5904" w:name="_Toc233302747"/>
      <w:bookmarkStart w:id="5905" w:name="_Toc233308022"/>
      <w:bookmarkStart w:id="5906" w:name="_Toc233313592"/>
      <w:bookmarkStart w:id="5907" w:name="_Toc233315895"/>
      <w:bookmarkStart w:id="5908" w:name="_Toc233342769"/>
      <w:bookmarkStart w:id="5909" w:name="_Toc233343435"/>
      <w:bookmarkStart w:id="5910" w:name="_Toc233344790"/>
      <w:bookmarkStart w:id="5911" w:name="_Toc233355275"/>
      <w:bookmarkStart w:id="5912" w:name="_Toc233357965"/>
      <w:bookmarkStart w:id="5913" w:name="_Toc233368646"/>
      <w:bookmarkStart w:id="5914" w:name="_Toc233370776"/>
      <w:bookmarkStart w:id="5915" w:name="_Toc2167753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w:t>
      </w:r>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p>
    <w:p w14:paraId="036E4D7E" w14:textId="77777777" w:rsidR="000F1416" w:rsidRDefault="000F1416" w:rsidP="00F07F8A">
      <w:pPr>
        <w:pStyle w:val="Zkladntext"/>
        <w:numPr>
          <w:ilvl w:val="0"/>
          <w:numId w:val="442"/>
        </w:numPr>
        <w:tabs>
          <w:tab w:val="left" w:pos="714"/>
        </w:tabs>
        <w:ind w:left="0" w:firstLine="357"/>
        <w:rPr>
          <w:sz w:val="16"/>
          <w:szCs w:val="16"/>
        </w:rPr>
      </w:pPr>
      <w:r w:rsidRPr="007D7680">
        <w:rPr>
          <w:sz w:val="16"/>
          <w:szCs w:val="16"/>
        </w:rPr>
        <w:t>Všechny písemnosti, které se vztahují</w:t>
      </w:r>
      <w:r w:rsidR="00581133" w:rsidRPr="007D7680">
        <w:rPr>
          <w:sz w:val="16"/>
          <w:szCs w:val="16"/>
        </w:rPr>
        <w:t xml:space="preserve"> k </w:t>
      </w:r>
      <w:r w:rsidRPr="007D7680">
        <w:rPr>
          <w:sz w:val="16"/>
          <w:szCs w:val="16"/>
        </w:rPr>
        <w:t>téže věci (podání, protokoly, záznamy, rozhodnutí, písemnosti soudního komisaře založené do spisu D apod.), tvoří spis.</w:t>
      </w:r>
    </w:p>
    <w:p w14:paraId="5155A504" w14:textId="13BF2F78" w:rsidR="00A9144C" w:rsidRPr="00A9144C" w:rsidRDefault="00A9144C" w:rsidP="00F07F8A">
      <w:pPr>
        <w:pStyle w:val="Zkladntext"/>
        <w:numPr>
          <w:ilvl w:val="0"/>
          <w:numId w:val="442"/>
        </w:numPr>
        <w:tabs>
          <w:tab w:val="left" w:pos="714"/>
        </w:tabs>
        <w:ind w:left="0" w:firstLine="357"/>
        <w:rPr>
          <w:b/>
          <w:sz w:val="16"/>
          <w:szCs w:val="16"/>
        </w:rPr>
      </w:pPr>
      <w:r w:rsidRPr="00074E30">
        <w:rPr>
          <w:bCs/>
          <w:sz w:val="16"/>
          <w:szCs w:val="16"/>
        </w:rPr>
        <w:t>Tvorba a oběh spisů obsahujících utajované informace, včetně manipulace s takovými spisy, se řídí zvláštními právními předpisy</w:t>
      </w:r>
      <w:hyperlink w:anchor="Poz6" w:history="1">
        <w:r w:rsidRPr="00074E30">
          <w:rPr>
            <w:rStyle w:val="Hypertextovodkaz"/>
            <w:sz w:val="16"/>
            <w:vertAlign w:val="superscript"/>
          </w:rPr>
          <w:t>6)</w:t>
        </w:r>
      </w:hyperlink>
      <w:r w:rsidRPr="00074E30">
        <w:rPr>
          <w:bCs/>
          <w:sz w:val="16"/>
          <w:szCs w:val="16"/>
        </w:rPr>
        <w:t>.</w:t>
      </w:r>
    </w:p>
    <w:p w14:paraId="399F8209" w14:textId="77777777" w:rsidR="000F1416" w:rsidRPr="007D7680" w:rsidRDefault="00FE0AA5" w:rsidP="00364690">
      <w:pPr>
        <w:pStyle w:val="Prosttext"/>
        <w:keepNext/>
        <w:spacing w:before="60"/>
        <w:jc w:val="center"/>
        <w:outlineLvl w:val="4"/>
        <w:rPr>
          <w:rFonts w:ascii="Times New Roman" w:eastAsia="MS Mincho" w:hAnsi="Times New Roman"/>
          <w:b/>
          <w:color w:val="008000"/>
          <w:sz w:val="16"/>
          <w:szCs w:val="16"/>
        </w:rPr>
      </w:pPr>
      <w:bookmarkStart w:id="5916" w:name="_Toc216775304"/>
      <w:bookmarkStart w:id="5917" w:name="_Toc233193358"/>
      <w:bookmarkStart w:id="5918" w:name="_Toc221856939"/>
      <w:bookmarkStart w:id="5919" w:name="_Toc233209956"/>
      <w:bookmarkStart w:id="5920" w:name="_Toc233283775"/>
      <w:bookmarkStart w:id="5921" w:name="_Toc233286578"/>
      <w:bookmarkStart w:id="5922" w:name="_Toc233289540"/>
      <w:bookmarkStart w:id="5923" w:name="_Toc233292648"/>
      <w:bookmarkStart w:id="5924" w:name="_Toc233293317"/>
      <w:bookmarkStart w:id="5925" w:name="_Toc233199384"/>
      <w:bookmarkStart w:id="5926" w:name="_Toc233213552"/>
      <w:bookmarkStart w:id="5927" w:name="_Toc233216610"/>
      <w:bookmarkStart w:id="5928" w:name="_Toc213959967"/>
      <w:bookmarkStart w:id="5929" w:name="_Toc233301416"/>
      <w:bookmarkStart w:id="5930" w:name="_Toc233302748"/>
      <w:bookmarkStart w:id="5931" w:name="_Toc233308023"/>
      <w:bookmarkStart w:id="5932" w:name="_Toc233313593"/>
      <w:bookmarkStart w:id="5933" w:name="_Toc233315896"/>
      <w:bookmarkStart w:id="5934" w:name="_Toc233342770"/>
      <w:bookmarkStart w:id="5935" w:name="_Toc233343436"/>
      <w:bookmarkStart w:id="5936" w:name="_Toc233344791"/>
      <w:bookmarkStart w:id="5937" w:name="_Toc233355276"/>
      <w:bookmarkStart w:id="5938" w:name="_Toc233357966"/>
      <w:bookmarkStart w:id="5939" w:name="_Toc233368647"/>
      <w:bookmarkStart w:id="5940" w:name="_Toc2333707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164a</w:t>
      </w:r>
      <w:bookmarkEnd w:id="5916"/>
    </w:p>
    <w:p w14:paraId="374C7401" w14:textId="77777777" w:rsidR="000F1416" w:rsidRPr="007D7680" w:rsidRDefault="000F1416" w:rsidP="00364690">
      <w:pPr>
        <w:pStyle w:val="Zkladntext"/>
        <w:ind w:firstLine="357"/>
        <w:rPr>
          <w:sz w:val="16"/>
          <w:szCs w:val="16"/>
        </w:rPr>
      </w:pPr>
      <w:r w:rsidRPr="007D7680">
        <w:rPr>
          <w:sz w:val="16"/>
          <w:szCs w:val="16"/>
        </w:rPr>
        <w:t>Ve spise je třeba shromažďovat osobní údaje pouze</w:t>
      </w:r>
      <w:r w:rsidR="009709AD" w:rsidRPr="007D7680">
        <w:rPr>
          <w:sz w:val="16"/>
          <w:szCs w:val="16"/>
        </w:rPr>
        <w:t xml:space="preserve"> v </w:t>
      </w:r>
      <w:r w:rsidRPr="007D7680">
        <w:rPr>
          <w:sz w:val="16"/>
          <w:szCs w:val="16"/>
        </w:rPr>
        <w:t>rozsahu nezbytném pro zajištění účelu soudního řízení. Je třeba dbát na to, aby osobní údaje obsažené ve spise byly přesné. Je-li zjištěno, že zpracovávané osobní údaje nejsou přesné, provedou se bez zbytečného odkladu potřebná opatření za účelem jejich opravy nebo aktualizace.</w:t>
      </w:r>
    </w:p>
    <w:p w14:paraId="0B0B10F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41" w:name="_Toc2167753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165</w:t>
      </w:r>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p>
    <w:p w14:paraId="4295F1CD" w14:textId="77777777" w:rsidR="000F1416" w:rsidRPr="007D7680" w:rsidRDefault="000F1416" w:rsidP="00A9144C">
      <w:pPr>
        <w:pStyle w:val="Zkladntext"/>
        <w:numPr>
          <w:ilvl w:val="0"/>
          <w:numId w:val="95"/>
        </w:numPr>
        <w:rPr>
          <w:sz w:val="16"/>
          <w:szCs w:val="16"/>
        </w:rPr>
      </w:pPr>
      <w:r w:rsidRPr="007D7680">
        <w:rPr>
          <w:sz w:val="16"/>
          <w:szCs w:val="16"/>
        </w:rPr>
        <w:t>Všechny písemnosti ve spise</w:t>
      </w:r>
      <w:r w:rsidR="00581133" w:rsidRPr="007D7680">
        <w:rPr>
          <w:sz w:val="16"/>
          <w:szCs w:val="16"/>
        </w:rPr>
        <w:t xml:space="preserve"> s </w:t>
      </w:r>
      <w:r w:rsidRPr="007D7680">
        <w:rPr>
          <w:sz w:val="16"/>
          <w:szCs w:val="16"/>
        </w:rPr>
        <w:t xml:space="preserve">výjimkou příloh se postupně sešívají sešívačkou nebo jiným vhodným způsobem spojují, pokud rozsah spisu činí maximálně </w:t>
      </w:r>
      <w:r w:rsidR="000911AA" w:rsidRPr="007D7680">
        <w:rPr>
          <w:sz w:val="16"/>
          <w:szCs w:val="16"/>
        </w:rPr>
        <w:t>10</w:t>
      </w:r>
      <w:r w:rsidR="004609A0" w:rsidRPr="007D7680">
        <w:rPr>
          <w:sz w:val="16"/>
          <w:szCs w:val="16"/>
        </w:rPr>
        <w:t> </w:t>
      </w:r>
      <w:r w:rsidRPr="007D7680">
        <w:rPr>
          <w:sz w:val="16"/>
          <w:szCs w:val="16"/>
        </w:rPr>
        <w:t>listů.</w:t>
      </w:r>
      <w:r w:rsidR="00A537B1" w:rsidRPr="007D7680">
        <w:rPr>
          <w:sz w:val="16"/>
          <w:szCs w:val="16"/>
        </w:rPr>
        <w:t xml:space="preserve"> </w:t>
      </w:r>
      <w:r w:rsidRPr="007D7680">
        <w:rPr>
          <w:sz w:val="16"/>
          <w:szCs w:val="16"/>
        </w:rPr>
        <w:t>Písemnosti ve spise, jehož rozsah činí více než 10</w:t>
      </w:r>
      <w:r w:rsidR="004609A0" w:rsidRPr="007D7680">
        <w:rPr>
          <w:sz w:val="16"/>
          <w:szCs w:val="16"/>
        </w:rPr>
        <w:t> </w:t>
      </w:r>
      <w:r w:rsidRPr="007D7680">
        <w:rPr>
          <w:sz w:val="16"/>
          <w:szCs w:val="16"/>
        </w:rPr>
        <w:t>listů, se sešívají pomocí děrovačky</w:t>
      </w:r>
      <w:r w:rsidR="004609A0" w:rsidRPr="007D7680">
        <w:rPr>
          <w:sz w:val="16"/>
          <w:szCs w:val="16"/>
        </w:rPr>
        <w:t xml:space="preserve"> a </w:t>
      </w:r>
      <w:r w:rsidRPr="007D7680">
        <w:rPr>
          <w:sz w:val="16"/>
          <w:szCs w:val="16"/>
        </w:rPr>
        <w:t>provázku.</w:t>
      </w:r>
    </w:p>
    <w:p w14:paraId="0D6A0FCE" w14:textId="74C4EA95" w:rsidR="000F1416" w:rsidRPr="007D7680" w:rsidRDefault="000F1416" w:rsidP="007375E5">
      <w:pPr>
        <w:pStyle w:val="Zkladntext"/>
        <w:numPr>
          <w:ilvl w:val="0"/>
          <w:numId w:val="95"/>
        </w:numPr>
        <w:rPr>
          <w:sz w:val="16"/>
          <w:szCs w:val="16"/>
        </w:rPr>
      </w:pPr>
      <w:r w:rsidRPr="007D7680">
        <w:rPr>
          <w:sz w:val="16"/>
          <w:szCs w:val="16"/>
        </w:rPr>
        <w:t xml:space="preserve">Spisy upravené podle odstavce 1 se vkládají do spisového obalu. </w:t>
      </w:r>
      <w:r w:rsidR="004609A0" w:rsidRPr="007D7680">
        <w:rPr>
          <w:sz w:val="16"/>
          <w:szCs w:val="16"/>
        </w:rPr>
        <w:t>U </w:t>
      </w:r>
      <w:r w:rsidRPr="007D7680">
        <w:rPr>
          <w:sz w:val="16"/>
          <w:szCs w:val="16"/>
        </w:rPr>
        <w:t>spisů menšího rozsahu, které nejsou častěji</w:t>
      </w:r>
      <w:r w:rsidR="009709AD" w:rsidRPr="007D7680">
        <w:rPr>
          <w:sz w:val="16"/>
          <w:szCs w:val="16"/>
        </w:rPr>
        <w:t xml:space="preserve"> v </w:t>
      </w:r>
      <w:r w:rsidRPr="007D7680">
        <w:rPr>
          <w:sz w:val="16"/>
          <w:szCs w:val="16"/>
        </w:rPr>
        <w:t>oběhu, možno používat obalu</w:t>
      </w:r>
      <w:r w:rsidR="00581133" w:rsidRPr="007D7680">
        <w:rPr>
          <w:sz w:val="16"/>
          <w:szCs w:val="16"/>
        </w:rPr>
        <w:t xml:space="preserve"> z </w:t>
      </w:r>
      <w:r w:rsidRPr="007D7680">
        <w:rPr>
          <w:sz w:val="16"/>
          <w:szCs w:val="16"/>
        </w:rPr>
        <w:t xml:space="preserve">měkkého papíru. </w:t>
      </w:r>
      <w:r w:rsidR="004609A0" w:rsidRPr="007D7680">
        <w:rPr>
          <w:sz w:val="16"/>
          <w:szCs w:val="16"/>
        </w:rPr>
        <w:t>U </w:t>
      </w:r>
      <w:r w:rsidRPr="007D7680">
        <w:rPr>
          <w:sz w:val="16"/>
          <w:szCs w:val="16"/>
        </w:rPr>
        <w:t>spisů většího objemu se podle potřeby založí další svazek. Na obale každého svazku se vyznačí jeho pořadí římskou číslicí. Na</w:t>
      </w:r>
      <w:r w:rsidR="00F75F53">
        <w:rPr>
          <w:sz w:val="16"/>
          <w:szCs w:val="16"/>
        </w:rPr>
        <w:t> </w:t>
      </w:r>
      <w:r w:rsidRPr="007D7680">
        <w:rPr>
          <w:sz w:val="16"/>
          <w:szCs w:val="16"/>
        </w:rPr>
        <w:t>prvním</w:t>
      </w:r>
      <w:r w:rsidR="00A9144C">
        <w:rPr>
          <w:sz w:val="16"/>
          <w:szCs w:val="16"/>
        </w:rPr>
        <w:t> </w:t>
      </w:r>
      <w:r w:rsidRPr="007D7680">
        <w:rPr>
          <w:sz w:val="16"/>
          <w:szCs w:val="16"/>
        </w:rPr>
        <w:t>svazku se uvede existence dalších svazků. Poškozené obaly se</w:t>
      </w:r>
      <w:r w:rsidR="00F75F53">
        <w:rPr>
          <w:sz w:val="16"/>
          <w:szCs w:val="16"/>
        </w:rPr>
        <w:t> </w:t>
      </w:r>
      <w:r w:rsidRPr="007D7680">
        <w:rPr>
          <w:sz w:val="16"/>
          <w:szCs w:val="16"/>
        </w:rPr>
        <w:t>ihned nahradí novými.</w:t>
      </w:r>
    </w:p>
    <w:p w14:paraId="38ED0C8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42" w:name="_Toc233193359"/>
      <w:bookmarkStart w:id="5943" w:name="_Toc221856940"/>
      <w:bookmarkStart w:id="5944" w:name="_Toc233209957"/>
      <w:bookmarkStart w:id="5945" w:name="_Toc233283776"/>
      <w:bookmarkStart w:id="5946" w:name="_Toc233286579"/>
      <w:bookmarkStart w:id="5947" w:name="_Toc233289541"/>
      <w:bookmarkStart w:id="5948" w:name="_Toc233292649"/>
      <w:bookmarkStart w:id="5949" w:name="_Toc233293318"/>
      <w:bookmarkStart w:id="5950" w:name="_Toc233199385"/>
      <w:bookmarkStart w:id="5951" w:name="_Toc233213553"/>
      <w:bookmarkStart w:id="5952" w:name="_Toc233216611"/>
      <w:bookmarkStart w:id="5953" w:name="_Toc213959968"/>
      <w:bookmarkStart w:id="5954" w:name="_Toc233301417"/>
      <w:bookmarkStart w:id="5955" w:name="_Toc233302749"/>
      <w:bookmarkStart w:id="5956" w:name="_Toc233308024"/>
      <w:bookmarkStart w:id="5957" w:name="_Toc233313594"/>
      <w:bookmarkStart w:id="5958" w:name="_Toc233315897"/>
      <w:bookmarkStart w:id="5959" w:name="_Toc233342771"/>
      <w:bookmarkStart w:id="5960" w:name="_Toc233343437"/>
      <w:bookmarkStart w:id="5961" w:name="_Toc233344792"/>
      <w:bookmarkStart w:id="5962" w:name="_Toc233355277"/>
      <w:bookmarkStart w:id="5963" w:name="_Toc233357967"/>
      <w:bookmarkStart w:id="5964" w:name="_Toc233368648"/>
      <w:bookmarkStart w:id="5965" w:name="_Toc233370778"/>
      <w:bookmarkStart w:id="5966" w:name="_Toc2167753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w:t>
      </w:r>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r w:rsidR="000F1416" w:rsidRPr="007D7680">
        <w:rPr>
          <w:rFonts w:ascii="Times New Roman" w:eastAsia="MS Mincho" w:hAnsi="Times New Roman"/>
          <w:b/>
          <w:color w:val="008000"/>
          <w:sz w:val="16"/>
          <w:szCs w:val="16"/>
        </w:rPr>
        <w:br/>
        <w:t>Vyznačování některých údajů na obal spisu</w:t>
      </w:r>
      <w:bookmarkEnd w:id="5966"/>
    </w:p>
    <w:p w14:paraId="79059351" w14:textId="77777777" w:rsidR="000F1416" w:rsidRPr="007D7680" w:rsidRDefault="000F1416" w:rsidP="00273B30">
      <w:pPr>
        <w:pStyle w:val="Zkladntext"/>
        <w:numPr>
          <w:ilvl w:val="0"/>
          <w:numId w:val="96"/>
        </w:numPr>
        <w:rPr>
          <w:sz w:val="16"/>
          <w:szCs w:val="16"/>
        </w:rPr>
      </w:pPr>
      <w:r w:rsidRPr="007D7680">
        <w:rPr>
          <w:sz w:val="16"/>
          <w:szCs w:val="16"/>
        </w:rPr>
        <w:t>Na spisovém obalu kromě spisové značky (nahoře</w:t>
      </w:r>
      <w:r w:rsidR="002458BA" w:rsidRPr="007D7680">
        <w:rPr>
          <w:sz w:val="16"/>
          <w:szCs w:val="16"/>
        </w:rPr>
        <w:t xml:space="preserve"> i </w:t>
      </w:r>
      <w:r w:rsidRPr="007D7680">
        <w:rPr>
          <w:sz w:val="16"/>
          <w:szCs w:val="16"/>
        </w:rPr>
        <w:t>dole) musí být uvedeny</w:t>
      </w:r>
      <w:r w:rsidR="002458BA" w:rsidRPr="007D7680">
        <w:rPr>
          <w:sz w:val="16"/>
          <w:szCs w:val="16"/>
        </w:rPr>
        <w:t xml:space="preserve"> i </w:t>
      </w:r>
      <w:r w:rsidRPr="007D7680">
        <w:rPr>
          <w:sz w:val="16"/>
          <w:szCs w:val="16"/>
        </w:rPr>
        <w:t>všechny další údaje, které jsou předtištěny. Ostatní dále stanovené údaje vyznačované na obalu spisu, včetně vnitřní strany obalu, mohou být vyznačeny pomocí otisku razítka.</w:t>
      </w:r>
    </w:p>
    <w:p w14:paraId="65F17E30" w14:textId="77777777" w:rsidR="000F1416" w:rsidRPr="007D7680" w:rsidRDefault="000F1416" w:rsidP="007375E5">
      <w:pPr>
        <w:pStyle w:val="Zkladntext"/>
        <w:numPr>
          <w:ilvl w:val="0"/>
          <w:numId w:val="96"/>
        </w:numPr>
        <w:rPr>
          <w:sz w:val="16"/>
          <w:szCs w:val="16"/>
        </w:rPr>
      </w:pPr>
      <w:r w:rsidRPr="007D7680">
        <w:rPr>
          <w:sz w:val="16"/>
          <w:szCs w:val="16"/>
        </w:rPr>
        <w:t>Na spisovém obalu se vždy vyznačí</w:t>
      </w:r>
    </w:p>
    <w:p w14:paraId="7C82E9B3" w14:textId="3F834F2F" w:rsidR="000F1416" w:rsidRPr="007D7680" w:rsidRDefault="000F1416" w:rsidP="00F07F8A">
      <w:pPr>
        <w:pStyle w:val="Zkladntext"/>
        <w:numPr>
          <w:ilvl w:val="0"/>
          <w:numId w:val="234"/>
        </w:numPr>
        <w:ind w:left="358" w:hanging="74"/>
        <w:rPr>
          <w:sz w:val="16"/>
          <w:szCs w:val="16"/>
        </w:rPr>
      </w:pPr>
      <w:r w:rsidRPr="007D7680">
        <w:rPr>
          <w:sz w:val="16"/>
          <w:szCs w:val="16"/>
        </w:rPr>
        <w:t>evidenční číslo statistiky, vyhotovuje-li se ve věci statistický list;</w:t>
      </w:r>
      <w:r w:rsidR="00581133" w:rsidRPr="007D7680">
        <w:rPr>
          <w:sz w:val="16"/>
          <w:szCs w:val="16"/>
        </w:rPr>
        <w:t xml:space="preserve"> u </w:t>
      </w:r>
      <w:r w:rsidRPr="007D7680">
        <w:rPr>
          <w:sz w:val="16"/>
          <w:szCs w:val="16"/>
        </w:rPr>
        <w:t>věcí agendy Nc</w:t>
      </w:r>
      <w:r w:rsidR="004609A0" w:rsidRPr="007D7680">
        <w:rPr>
          <w:sz w:val="16"/>
          <w:szCs w:val="16"/>
        </w:rPr>
        <w:t xml:space="preserve"> a </w:t>
      </w:r>
      <w:r w:rsidRPr="007D7680">
        <w:rPr>
          <w:sz w:val="16"/>
          <w:szCs w:val="16"/>
        </w:rPr>
        <w:t>P se vyznačuje na vnitřní straně spisového obalu</w:t>
      </w:r>
      <w:r w:rsidR="00581133" w:rsidRPr="007D7680">
        <w:rPr>
          <w:sz w:val="16"/>
          <w:szCs w:val="16"/>
        </w:rPr>
        <w:t xml:space="preserve"> u </w:t>
      </w:r>
      <w:r w:rsidR="00273B30" w:rsidRPr="00074E30">
        <w:rPr>
          <w:bCs/>
          <w:sz w:val="16"/>
          <w:szCs w:val="16"/>
        </w:rPr>
        <w:t>jednotlivých</w:t>
      </w:r>
      <w:r w:rsidRPr="007D7680">
        <w:rPr>
          <w:sz w:val="16"/>
          <w:szCs w:val="16"/>
        </w:rPr>
        <w:t xml:space="preserve"> běžných čísel seznamu věcí P</w:t>
      </w:r>
      <w:r w:rsidR="004609A0" w:rsidRPr="007D7680">
        <w:rPr>
          <w:sz w:val="16"/>
          <w:szCs w:val="16"/>
        </w:rPr>
        <w:t xml:space="preserve"> a </w:t>
      </w:r>
      <w:r w:rsidRPr="007D7680">
        <w:rPr>
          <w:sz w:val="16"/>
          <w:szCs w:val="16"/>
        </w:rPr>
        <w:t>Nc (odstavec 4),</w:t>
      </w:r>
    </w:p>
    <w:p w14:paraId="454C784E" w14:textId="232C79BA" w:rsidR="000F1416" w:rsidRPr="007D7680" w:rsidRDefault="000F1416" w:rsidP="00F07F8A">
      <w:pPr>
        <w:pStyle w:val="Zkladntext"/>
        <w:numPr>
          <w:ilvl w:val="0"/>
          <w:numId w:val="234"/>
        </w:numPr>
        <w:rPr>
          <w:sz w:val="16"/>
          <w:szCs w:val="16"/>
        </w:rPr>
      </w:pPr>
      <w:r w:rsidRPr="007D7680">
        <w:rPr>
          <w:sz w:val="16"/>
          <w:szCs w:val="16"/>
        </w:rPr>
        <w:t>provedení poplatkové</w:t>
      </w:r>
      <w:r w:rsidR="004609A0" w:rsidRPr="007D7680">
        <w:rPr>
          <w:sz w:val="16"/>
          <w:szCs w:val="16"/>
        </w:rPr>
        <w:t xml:space="preserve"> a </w:t>
      </w:r>
      <w:r w:rsidRPr="007D7680">
        <w:rPr>
          <w:sz w:val="16"/>
          <w:szCs w:val="16"/>
        </w:rPr>
        <w:t>spisové kontroly,</w:t>
      </w:r>
    </w:p>
    <w:p w14:paraId="21B020FA" w14:textId="38B6CAAB" w:rsidR="000F1416" w:rsidRPr="00074E30" w:rsidRDefault="00273B30" w:rsidP="00F07F8A">
      <w:pPr>
        <w:pStyle w:val="Zkladntext"/>
        <w:numPr>
          <w:ilvl w:val="0"/>
          <w:numId w:val="234"/>
        </w:numPr>
        <w:rPr>
          <w:bCs/>
          <w:sz w:val="16"/>
          <w:szCs w:val="16"/>
        </w:rPr>
      </w:pPr>
      <w:r w:rsidRPr="00074E30">
        <w:rPr>
          <w:bCs/>
          <w:sz w:val="16"/>
          <w:szCs w:val="16"/>
        </w:rPr>
        <w:t>existence přílohové obálky, v případě většího počtu přílohových obálek i jejich počet.</w:t>
      </w:r>
    </w:p>
    <w:p w14:paraId="7CEDEC16" w14:textId="77777777" w:rsidR="000F1416" w:rsidRPr="007D7680" w:rsidRDefault="004609A0" w:rsidP="007375E5">
      <w:pPr>
        <w:pStyle w:val="Zkladntext"/>
        <w:numPr>
          <w:ilvl w:val="0"/>
          <w:numId w:val="96"/>
        </w:numPr>
        <w:rPr>
          <w:sz w:val="16"/>
          <w:szCs w:val="16"/>
        </w:rPr>
      </w:pPr>
      <w:r w:rsidRPr="007D7680">
        <w:rPr>
          <w:sz w:val="16"/>
          <w:szCs w:val="16"/>
        </w:rPr>
        <w:t>U </w:t>
      </w:r>
      <w:r w:rsidR="000F1416" w:rsidRPr="007D7680">
        <w:rPr>
          <w:sz w:val="16"/>
          <w:szCs w:val="16"/>
        </w:rPr>
        <w:t>věcí trestní agendy se na spisovém obalu dále vyznačuje</w:t>
      </w:r>
    </w:p>
    <w:p w14:paraId="4E86FCF4" w14:textId="77777777" w:rsidR="000F1416" w:rsidRPr="007D7680" w:rsidRDefault="000F1416" w:rsidP="00F07F8A">
      <w:pPr>
        <w:pStyle w:val="Zkladntext"/>
        <w:numPr>
          <w:ilvl w:val="0"/>
          <w:numId w:val="235"/>
        </w:numPr>
        <w:ind w:left="358" w:hanging="74"/>
        <w:rPr>
          <w:sz w:val="16"/>
          <w:szCs w:val="16"/>
        </w:rPr>
      </w:pPr>
      <w:r w:rsidRPr="007D7680">
        <w:rPr>
          <w:sz w:val="16"/>
          <w:szCs w:val="16"/>
        </w:rPr>
        <w:t>konec zkušební doby podmíněného upuštění od potrestání, podmíněného odsouzení, podmíněného zastavení trestního stíhání, podmíněného propuštění</w:t>
      </w:r>
      <w:r w:rsidR="004609A0" w:rsidRPr="007D7680">
        <w:rPr>
          <w:sz w:val="16"/>
          <w:szCs w:val="16"/>
        </w:rPr>
        <w:t xml:space="preserve"> a </w:t>
      </w:r>
      <w:r w:rsidRPr="007D7680">
        <w:rPr>
          <w:sz w:val="16"/>
          <w:szCs w:val="16"/>
        </w:rPr>
        <w:t>podmíněného upuštění od výkonu zbytku trestu zákazu činnosti či zákazu pobytu,</w:t>
      </w:r>
    </w:p>
    <w:p w14:paraId="2BA30B50" w14:textId="77777777" w:rsidR="000F1416" w:rsidRPr="007D7680" w:rsidRDefault="000F1416" w:rsidP="00F07F8A">
      <w:pPr>
        <w:pStyle w:val="Zkladntext"/>
        <w:numPr>
          <w:ilvl w:val="0"/>
          <w:numId w:val="235"/>
        </w:numPr>
        <w:rPr>
          <w:sz w:val="16"/>
          <w:szCs w:val="16"/>
        </w:rPr>
      </w:pPr>
      <w:r w:rsidRPr="007D7680">
        <w:rPr>
          <w:sz w:val="16"/>
          <w:szCs w:val="16"/>
        </w:rPr>
        <w:t>„</w:t>
      </w:r>
      <w:r w:rsidRPr="007D7680">
        <w:rPr>
          <w:b/>
          <w:sz w:val="16"/>
          <w:szCs w:val="16"/>
        </w:rPr>
        <w:t>spácháno ve výkonu trestu</w:t>
      </w:r>
      <w:r w:rsidRPr="007D7680">
        <w:rPr>
          <w:sz w:val="16"/>
          <w:szCs w:val="16"/>
        </w:rPr>
        <w:t>“, vede-li se trestní řízení pro čin spáchaný během výkonu trestu odnětí svobody,</w:t>
      </w:r>
    </w:p>
    <w:p w14:paraId="28F5BA68" w14:textId="77777777" w:rsidR="000F1416" w:rsidRPr="007D7680" w:rsidRDefault="000F1416" w:rsidP="00F07F8A">
      <w:pPr>
        <w:pStyle w:val="Zkladntext"/>
        <w:numPr>
          <w:ilvl w:val="0"/>
          <w:numId w:val="235"/>
        </w:numPr>
        <w:rPr>
          <w:sz w:val="16"/>
          <w:szCs w:val="16"/>
        </w:rPr>
      </w:pPr>
      <w:r w:rsidRPr="007D7680">
        <w:rPr>
          <w:sz w:val="16"/>
          <w:szCs w:val="16"/>
        </w:rPr>
        <w:t>„</w:t>
      </w:r>
      <w:r w:rsidRPr="007D7680">
        <w:rPr>
          <w:b/>
          <w:sz w:val="16"/>
          <w:szCs w:val="16"/>
        </w:rPr>
        <w:t>VD</w:t>
      </w:r>
      <w:r w:rsidRPr="007D7680">
        <w:rPr>
          <w:sz w:val="16"/>
          <w:szCs w:val="16"/>
        </w:rPr>
        <w:t>“, jestliže byly</w:t>
      </w:r>
      <w:r w:rsidR="009709AD" w:rsidRPr="007D7680">
        <w:rPr>
          <w:sz w:val="16"/>
          <w:szCs w:val="16"/>
        </w:rPr>
        <w:t xml:space="preserve"> v </w:t>
      </w:r>
      <w:r w:rsidRPr="007D7680">
        <w:rPr>
          <w:sz w:val="16"/>
          <w:szCs w:val="16"/>
        </w:rPr>
        <w:t>trestní věci zajištěny věci důležité nebo trestní depozita,</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nebo čísel listů spisu, kde je seznam takových věcí,</w:t>
      </w:r>
    </w:p>
    <w:p w14:paraId="75FCE00D" w14:textId="77777777" w:rsidR="000F1416" w:rsidRPr="007D7680" w:rsidRDefault="000F1416" w:rsidP="00F07F8A">
      <w:pPr>
        <w:pStyle w:val="Zkladntext"/>
        <w:numPr>
          <w:ilvl w:val="0"/>
          <w:numId w:val="235"/>
        </w:numPr>
        <w:rPr>
          <w:sz w:val="16"/>
          <w:szCs w:val="16"/>
        </w:rPr>
      </w:pPr>
      <w:r w:rsidRPr="007D7680">
        <w:rPr>
          <w:sz w:val="16"/>
          <w:szCs w:val="16"/>
        </w:rPr>
        <w:lastRenderedPageBreak/>
        <w:t>„</w:t>
      </w:r>
      <w:r w:rsidRPr="007D7680">
        <w:rPr>
          <w:b/>
          <w:sz w:val="16"/>
          <w:szCs w:val="16"/>
        </w:rPr>
        <w:t>mediace</w:t>
      </w:r>
      <w:r w:rsidRPr="007D7680">
        <w:rPr>
          <w:sz w:val="16"/>
          <w:szCs w:val="16"/>
        </w:rPr>
        <w:t>“ nebo „</w:t>
      </w:r>
      <w:r w:rsidRPr="007D7680">
        <w:rPr>
          <w:b/>
          <w:sz w:val="16"/>
          <w:szCs w:val="16"/>
        </w:rPr>
        <w:t>probace</w:t>
      </w:r>
      <w:r w:rsidRPr="007D7680">
        <w:rPr>
          <w:sz w:val="16"/>
          <w:szCs w:val="16"/>
        </w:rPr>
        <w:t>“, pokud je ve věci činný zaměstnanec Probační</w:t>
      </w:r>
      <w:r w:rsidR="004609A0" w:rsidRPr="007D7680">
        <w:rPr>
          <w:sz w:val="16"/>
          <w:szCs w:val="16"/>
        </w:rPr>
        <w:t xml:space="preserve"> a </w:t>
      </w:r>
      <w:r w:rsidRPr="007D7680">
        <w:rPr>
          <w:sz w:val="16"/>
          <w:szCs w:val="16"/>
        </w:rPr>
        <w:t>mediační služby,</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spisu, na kterém je opatření</w:t>
      </w:r>
      <w:r w:rsidR="00581133" w:rsidRPr="007D7680">
        <w:rPr>
          <w:sz w:val="16"/>
          <w:szCs w:val="16"/>
        </w:rPr>
        <w:t xml:space="preserve"> k </w:t>
      </w:r>
      <w:r w:rsidRPr="007D7680">
        <w:rPr>
          <w:sz w:val="16"/>
          <w:szCs w:val="16"/>
        </w:rPr>
        <w:t>pověření příslušného zaměstnance,</w:t>
      </w:r>
    </w:p>
    <w:p w14:paraId="012C3C60" w14:textId="3B79193F" w:rsidR="000F1416" w:rsidRPr="00DC6BCD" w:rsidRDefault="000F1416" w:rsidP="00F07F8A">
      <w:pPr>
        <w:pStyle w:val="Zkladntext"/>
        <w:numPr>
          <w:ilvl w:val="0"/>
          <w:numId w:val="235"/>
        </w:numPr>
        <w:rPr>
          <w:sz w:val="16"/>
          <w:szCs w:val="16"/>
        </w:rPr>
      </w:pPr>
      <w:r w:rsidRPr="007D7680">
        <w:rPr>
          <w:sz w:val="16"/>
          <w:szCs w:val="16"/>
        </w:rPr>
        <w:t>červeně „</w:t>
      </w:r>
      <w:r w:rsidRPr="007D7680">
        <w:rPr>
          <w:b/>
          <w:sz w:val="16"/>
          <w:szCs w:val="16"/>
        </w:rPr>
        <w:t>Vazba</w:t>
      </w:r>
      <w:r w:rsidRPr="007D7680">
        <w:rPr>
          <w:sz w:val="16"/>
          <w:szCs w:val="16"/>
        </w:rPr>
        <w:t>“, jde-li</w:t>
      </w:r>
      <w:r w:rsidR="00581133" w:rsidRPr="007D7680">
        <w:rPr>
          <w:sz w:val="16"/>
          <w:szCs w:val="16"/>
        </w:rPr>
        <w:t xml:space="preserve"> o </w:t>
      </w:r>
      <w:r w:rsidRPr="007D7680">
        <w:rPr>
          <w:sz w:val="16"/>
          <w:szCs w:val="16"/>
        </w:rPr>
        <w:t>vazební věci,</w:t>
      </w:r>
      <w:r w:rsidR="004609A0" w:rsidRPr="007D7680">
        <w:rPr>
          <w:sz w:val="16"/>
          <w:szCs w:val="16"/>
        </w:rPr>
        <w:t xml:space="preserve"> a </w:t>
      </w:r>
      <w:r w:rsidRPr="007D7680">
        <w:rPr>
          <w:sz w:val="16"/>
          <w:szCs w:val="16"/>
        </w:rPr>
        <w:t>na vnitřní straně obalu se</w:t>
      </w:r>
      <w:r w:rsidR="00647C78">
        <w:rPr>
          <w:sz w:val="16"/>
          <w:szCs w:val="16"/>
        </w:rPr>
        <w:t> </w:t>
      </w:r>
      <w:r w:rsidRPr="007D7680">
        <w:rPr>
          <w:sz w:val="16"/>
          <w:szCs w:val="16"/>
        </w:rPr>
        <w:t>uvedou</w:t>
      </w:r>
      <w:r w:rsidR="002458BA" w:rsidRPr="007D7680">
        <w:rPr>
          <w:sz w:val="16"/>
          <w:szCs w:val="16"/>
        </w:rPr>
        <w:t xml:space="preserve"> i </w:t>
      </w:r>
      <w:r w:rsidRPr="007D7680">
        <w:rPr>
          <w:sz w:val="16"/>
          <w:szCs w:val="16"/>
        </w:rPr>
        <w:t xml:space="preserve">údaje podle </w:t>
      </w:r>
      <w:r w:rsidR="00FE0AA5" w:rsidRPr="007D7680">
        <w:rPr>
          <w:sz w:val="16"/>
          <w:szCs w:val="16"/>
        </w:rPr>
        <w:t>§ </w:t>
      </w:r>
      <w:r w:rsidRPr="007D7680">
        <w:rPr>
          <w:sz w:val="16"/>
          <w:szCs w:val="16"/>
        </w:rPr>
        <w:t xml:space="preserve">36 </w:t>
      </w:r>
      <w:r w:rsidR="00FE0AA5" w:rsidRPr="007D7680">
        <w:rPr>
          <w:sz w:val="16"/>
          <w:szCs w:val="16"/>
        </w:rPr>
        <w:t>odst. </w:t>
      </w:r>
      <w:r w:rsidRPr="007D7680">
        <w:rPr>
          <w:sz w:val="16"/>
          <w:szCs w:val="16"/>
        </w:rPr>
        <w:t>2</w:t>
      </w:r>
      <w:r w:rsidR="00DC6BCD" w:rsidRPr="00074E30">
        <w:rPr>
          <w:sz w:val="16"/>
          <w:szCs w:val="16"/>
        </w:rPr>
        <w:t>,</w:t>
      </w:r>
    </w:p>
    <w:p w14:paraId="7FBC0BC7" w14:textId="482E3C60" w:rsidR="00DC6BCD" w:rsidRPr="00074E30" w:rsidRDefault="003776EF" w:rsidP="00F07F8A">
      <w:pPr>
        <w:pStyle w:val="Zkladntext"/>
        <w:numPr>
          <w:ilvl w:val="0"/>
          <w:numId w:val="235"/>
        </w:numPr>
        <w:rPr>
          <w:sz w:val="16"/>
          <w:szCs w:val="16"/>
        </w:rPr>
      </w:pPr>
      <w:r>
        <w:rPr>
          <w:sz w:val="16"/>
          <w:szCs w:val="16"/>
        </w:rPr>
        <w:t>„</w:t>
      </w:r>
      <w:r w:rsidR="00DC6BCD" w:rsidRPr="00074E30">
        <w:rPr>
          <w:sz w:val="16"/>
          <w:szCs w:val="16"/>
        </w:rPr>
        <w:t>chráněné údaje - § 55/1c tr. ř.“, jestliže jsou ve spise obsaženy údaje podle § 37b.</w:t>
      </w:r>
    </w:p>
    <w:p w14:paraId="1914E6D9" w14:textId="77777777" w:rsidR="000F1416" w:rsidRPr="007D7680" w:rsidRDefault="004609A0" w:rsidP="007375E5">
      <w:pPr>
        <w:pStyle w:val="Zkladntext"/>
        <w:numPr>
          <w:ilvl w:val="0"/>
          <w:numId w:val="96"/>
        </w:numPr>
        <w:rPr>
          <w:sz w:val="16"/>
          <w:szCs w:val="16"/>
        </w:rPr>
      </w:pPr>
      <w:r w:rsidRPr="007D7680">
        <w:rPr>
          <w:sz w:val="16"/>
          <w:szCs w:val="16"/>
        </w:rPr>
        <w:t>U </w:t>
      </w:r>
      <w:r w:rsidR="000F1416" w:rsidRPr="007D7680">
        <w:rPr>
          <w:sz w:val="16"/>
          <w:szCs w:val="16"/>
        </w:rPr>
        <w:t>věcí agendy Nc</w:t>
      </w:r>
      <w:r w:rsidRPr="007D7680">
        <w:rPr>
          <w:sz w:val="16"/>
          <w:szCs w:val="16"/>
        </w:rPr>
        <w:t xml:space="preserve"> a </w:t>
      </w:r>
      <w:r w:rsidR="000F1416" w:rsidRPr="007D7680">
        <w:rPr>
          <w:sz w:val="16"/>
          <w:szCs w:val="16"/>
        </w:rPr>
        <w:t>P se na vnitřní straně spisového obalu uvádí běžná čísla seznamu věcí P</w:t>
      </w:r>
      <w:r w:rsidRPr="007D7680">
        <w:rPr>
          <w:sz w:val="16"/>
          <w:szCs w:val="16"/>
        </w:rPr>
        <w:t xml:space="preserve"> a </w:t>
      </w:r>
      <w:r w:rsidR="000F1416" w:rsidRPr="007D7680">
        <w:rPr>
          <w:sz w:val="16"/>
          <w:szCs w:val="16"/>
        </w:rPr>
        <w:t>Nc.</w:t>
      </w:r>
    </w:p>
    <w:p w14:paraId="51E8E09C" w14:textId="77777777" w:rsidR="000F1416" w:rsidRPr="007D7680" w:rsidRDefault="000F1416" w:rsidP="007375E5">
      <w:pPr>
        <w:pStyle w:val="Zkladntext"/>
        <w:numPr>
          <w:ilvl w:val="0"/>
          <w:numId w:val="96"/>
        </w:numPr>
        <w:rPr>
          <w:sz w:val="16"/>
          <w:szCs w:val="16"/>
        </w:rPr>
      </w:pPr>
      <w:r w:rsidRPr="007D7680">
        <w:rPr>
          <w:sz w:val="16"/>
          <w:szCs w:val="16"/>
        </w:rPr>
        <w:t>Na spisovém obalu exekuční agendy se vyznačí</w:t>
      </w:r>
      <w:r w:rsidR="00581133" w:rsidRPr="007D7680">
        <w:rPr>
          <w:sz w:val="16"/>
          <w:szCs w:val="16"/>
        </w:rPr>
        <w:t xml:space="preserve"> u </w:t>
      </w:r>
      <w:r w:rsidRPr="007D7680">
        <w:rPr>
          <w:sz w:val="16"/>
          <w:szCs w:val="16"/>
        </w:rPr>
        <w:t>věcí</w:t>
      </w:r>
    </w:p>
    <w:p w14:paraId="6DFD947A" w14:textId="77777777" w:rsidR="000F1416" w:rsidRPr="007D7680" w:rsidRDefault="000F1416" w:rsidP="00F07F8A">
      <w:pPr>
        <w:pStyle w:val="Zkladntext"/>
        <w:numPr>
          <w:ilvl w:val="0"/>
          <w:numId w:val="236"/>
        </w:numPr>
        <w:ind w:left="358" w:hanging="74"/>
        <w:rPr>
          <w:sz w:val="16"/>
          <w:szCs w:val="16"/>
        </w:rPr>
      </w:pPr>
      <w:r w:rsidRPr="007D7680">
        <w:rPr>
          <w:sz w:val="16"/>
          <w:szCs w:val="16"/>
        </w:rPr>
        <w:t>rejstříku E způsoby výkonu rozhodnutí</w:t>
      </w:r>
      <w:r w:rsidR="004609A0" w:rsidRPr="007D7680">
        <w:rPr>
          <w:sz w:val="16"/>
          <w:szCs w:val="16"/>
        </w:rPr>
        <w:t xml:space="preserve"> a </w:t>
      </w:r>
      <w:r w:rsidR="009709AD" w:rsidRPr="007D7680">
        <w:rPr>
          <w:sz w:val="16"/>
          <w:szCs w:val="16"/>
        </w:rPr>
        <w:t>v </w:t>
      </w:r>
      <w:r w:rsidRPr="007D7680">
        <w:rPr>
          <w:sz w:val="16"/>
          <w:szCs w:val="16"/>
        </w:rPr>
        <w:t>případě, že jde</w:t>
      </w:r>
      <w:r w:rsidR="00581133" w:rsidRPr="007D7680">
        <w:rPr>
          <w:sz w:val="16"/>
          <w:szCs w:val="16"/>
        </w:rPr>
        <w:t xml:space="preserve"> o </w:t>
      </w:r>
      <w:r w:rsidRPr="007D7680">
        <w:rPr>
          <w:sz w:val="16"/>
          <w:szCs w:val="16"/>
        </w:rPr>
        <w:t>dožádání, rovněž „</w:t>
      </w:r>
      <w:r w:rsidRPr="007D7680">
        <w:rPr>
          <w:b/>
          <w:sz w:val="16"/>
          <w:szCs w:val="16"/>
        </w:rPr>
        <w:t>DOŽÁDÁNÍ</w:t>
      </w:r>
      <w:r w:rsidRPr="007D7680">
        <w:rPr>
          <w:sz w:val="16"/>
          <w:szCs w:val="16"/>
        </w:rPr>
        <w:t>“,</w:t>
      </w:r>
    </w:p>
    <w:p w14:paraId="3435FFB6" w14:textId="5B65C176" w:rsidR="000F1416" w:rsidRPr="007D7680" w:rsidRDefault="000F1416" w:rsidP="00F07F8A">
      <w:pPr>
        <w:pStyle w:val="Zkladntext"/>
        <w:numPr>
          <w:ilvl w:val="0"/>
          <w:numId w:val="236"/>
        </w:numPr>
        <w:rPr>
          <w:sz w:val="16"/>
          <w:szCs w:val="16"/>
        </w:rPr>
      </w:pPr>
      <w:r w:rsidRPr="007D7680">
        <w:rPr>
          <w:sz w:val="16"/>
          <w:szCs w:val="16"/>
        </w:rPr>
        <w:t>rejstříku EXE</w:t>
      </w:r>
    </w:p>
    <w:p w14:paraId="4C632179" w14:textId="77777777" w:rsidR="00273B30" w:rsidRDefault="000F1416" w:rsidP="00F07F8A">
      <w:pPr>
        <w:pStyle w:val="Zkladntext"/>
        <w:numPr>
          <w:ilvl w:val="0"/>
          <w:numId w:val="260"/>
        </w:numPr>
        <w:tabs>
          <w:tab w:val="clear" w:pos="360"/>
          <w:tab w:val="num" w:pos="709"/>
        </w:tabs>
        <w:ind w:left="709" w:hanging="357"/>
        <w:rPr>
          <w:sz w:val="16"/>
          <w:szCs w:val="16"/>
        </w:rPr>
      </w:pPr>
      <w:r w:rsidRPr="007D7680">
        <w:rPr>
          <w:sz w:val="16"/>
          <w:szCs w:val="16"/>
        </w:rPr>
        <w:t>u věcí návrhů na nařízení exekuce</w:t>
      </w:r>
      <w:r w:rsidR="004609A0" w:rsidRPr="007D7680">
        <w:rPr>
          <w:sz w:val="16"/>
          <w:szCs w:val="16"/>
        </w:rPr>
        <w:t xml:space="preserve"> a </w:t>
      </w:r>
      <w:r w:rsidRPr="007D7680">
        <w:rPr>
          <w:sz w:val="16"/>
          <w:szCs w:val="16"/>
        </w:rPr>
        <w:t>pověření exekutora jejím provedením vyznačí „</w:t>
      </w:r>
      <w:r w:rsidRPr="007D7680">
        <w:rPr>
          <w:b/>
          <w:sz w:val="16"/>
          <w:szCs w:val="16"/>
        </w:rPr>
        <w:t>EXEKUCE</w:t>
      </w:r>
      <w:r w:rsidRPr="007D7680">
        <w:rPr>
          <w:sz w:val="16"/>
          <w:szCs w:val="16"/>
        </w:rPr>
        <w:t>“,</w:t>
      </w:r>
    </w:p>
    <w:p w14:paraId="34EF8EB0" w14:textId="77777777" w:rsidR="00273B30" w:rsidRDefault="000C4879" w:rsidP="00F07F8A">
      <w:pPr>
        <w:pStyle w:val="Zkladntext"/>
        <w:numPr>
          <w:ilvl w:val="0"/>
          <w:numId w:val="260"/>
        </w:numPr>
        <w:tabs>
          <w:tab w:val="clear" w:pos="360"/>
          <w:tab w:val="num" w:pos="709"/>
        </w:tabs>
        <w:ind w:left="709" w:hanging="357"/>
        <w:rPr>
          <w:sz w:val="16"/>
          <w:szCs w:val="16"/>
        </w:rPr>
      </w:pPr>
      <w:r w:rsidRPr="00273B30">
        <w:rPr>
          <w:bCs/>
          <w:sz w:val="16"/>
          <w:szCs w:val="16"/>
        </w:rPr>
        <w:t>v nichž byl soudu exekutorem společně se žádostí o pověření k provedení exekuce zaslán návrh na prohlášení vykonatelnosti nebo na uznání, „Prohlášení o vykonatelnosti“,</w:t>
      </w:r>
    </w:p>
    <w:p w14:paraId="64CFBDE9" w14:textId="77777777" w:rsidR="00273B30" w:rsidRDefault="000F1416" w:rsidP="00F07F8A">
      <w:pPr>
        <w:pStyle w:val="Zkladntext"/>
        <w:numPr>
          <w:ilvl w:val="0"/>
          <w:numId w:val="260"/>
        </w:numPr>
        <w:tabs>
          <w:tab w:val="clear" w:pos="360"/>
          <w:tab w:val="num" w:pos="709"/>
        </w:tabs>
        <w:ind w:left="709" w:hanging="357"/>
        <w:rPr>
          <w:sz w:val="16"/>
          <w:szCs w:val="16"/>
        </w:rPr>
      </w:pPr>
      <w:r w:rsidRPr="00273B30">
        <w:rPr>
          <w:sz w:val="16"/>
          <w:szCs w:val="16"/>
        </w:rPr>
        <w:t>u žádostí</w:t>
      </w:r>
      <w:r w:rsidR="00581133" w:rsidRPr="00273B30">
        <w:rPr>
          <w:sz w:val="16"/>
          <w:szCs w:val="16"/>
        </w:rPr>
        <w:t xml:space="preserve"> o </w:t>
      </w:r>
      <w:r w:rsidRPr="00273B30">
        <w:rPr>
          <w:sz w:val="16"/>
          <w:szCs w:val="16"/>
        </w:rPr>
        <w:t xml:space="preserve">pomoc před výkonem rozhodnuti podle </w:t>
      </w:r>
      <w:r w:rsidR="00FE0AA5" w:rsidRPr="00273B30">
        <w:rPr>
          <w:sz w:val="16"/>
          <w:szCs w:val="16"/>
        </w:rPr>
        <w:t>§ </w:t>
      </w:r>
      <w:r w:rsidRPr="00273B30">
        <w:rPr>
          <w:sz w:val="16"/>
          <w:szCs w:val="16"/>
        </w:rPr>
        <w:t>259</w:t>
      </w:r>
      <w:r w:rsidR="004609A0" w:rsidRPr="00273B30">
        <w:rPr>
          <w:sz w:val="16"/>
          <w:szCs w:val="16"/>
        </w:rPr>
        <w:t xml:space="preserve"> a </w:t>
      </w:r>
      <w:r w:rsidR="00FE0AA5" w:rsidRPr="00273B30">
        <w:rPr>
          <w:sz w:val="16"/>
          <w:szCs w:val="16"/>
        </w:rPr>
        <w:t>§ </w:t>
      </w:r>
      <w:r w:rsidRPr="00273B30">
        <w:rPr>
          <w:sz w:val="16"/>
          <w:szCs w:val="16"/>
        </w:rPr>
        <w:t xml:space="preserve">260 </w:t>
      </w:r>
      <w:r w:rsidR="00581133" w:rsidRPr="00273B30">
        <w:rPr>
          <w:sz w:val="16"/>
          <w:szCs w:val="16"/>
        </w:rPr>
        <w:t>o. s. ř.</w:t>
      </w:r>
      <w:r w:rsidRPr="00273B30">
        <w:rPr>
          <w:sz w:val="16"/>
          <w:szCs w:val="16"/>
        </w:rPr>
        <w:t xml:space="preserve"> „</w:t>
      </w:r>
      <w:r w:rsidRPr="00273B30">
        <w:rPr>
          <w:b/>
          <w:sz w:val="16"/>
          <w:szCs w:val="16"/>
        </w:rPr>
        <w:t xml:space="preserve">pomoc před VR – </w:t>
      </w:r>
      <w:r w:rsidR="00FE0AA5" w:rsidRPr="00273B30">
        <w:rPr>
          <w:b/>
          <w:sz w:val="16"/>
          <w:szCs w:val="16"/>
        </w:rPr>
        <w:t>§ </w:t>
      </w:r>
      <w:r w:rsidRPr="00273B30">
        <w:rPr>
          <w:b/>
          <w:sz w:val="16"/>
          <w:szCs w:val="16"/>
        </w:rPr>
        <w:t>259</w:t>
      </w:r>
      <w:r w:rsidR="004609A0" w:rsidRPr="00273B30">
        <w:rPr>
          <w:b/>
          <w:sz w:val="16"/>
          <w:szCs w:val="16"/>
        </w:rPr>
        <w:t xml:space="preserve"> a </w:t>
      </w:r>
      <w:r w:rsidRPr="00273B30">
        <w:rPr>
          <w:b/>
          <w:sz w:val="16"/>
          <w:szCs w:val="16"/>
        </w:rPr>
        <w:t>260</w:t>
      </w:r>
      <w:r w:rsidRPr="00273B30">
        <w:rPr>
          <w:sz w:val="16"/>
          <w:szCs w:val="16"/>
        </w:rPr>
        <w:t>“ a</w:t>
      </w:r>
    </w:p>
    <w:p w14:paraId="75CE95FF" w14:textId="1E6A085E" w:rsidR="000F1416" w:rsidRPr="00273B30" w:rsidRDefault="000F1416" w:rsidP="00F07F8A">
      <w:pPr>
        <w:pStyle w:val="Zkladntext"/>
        <w:numPr>
          <w:ilvl w:val="0"/>
          <w:numId w:val="260"/>
        </w:numPr>
        <w:tabs>
          <w:tab w:val="clear" w:pos="360"/>
          <w:tab w:val="num" w:pos="709"/>
        </w:tabs>
        <w:ind w:left="709" w:hanging="357"/>
        <w:rPr>
          <w:sz w:val="16"/>
          <w:szCs w:val="16"/>
        </w:rPr>
      </w:pPr>
      <w:r w:rsidRPr="00273B30">
        <w:rPr>
          <w:sz w:val="16"/>
          <w:szCs w:val="16"/>
        </w:rPr>
        <w:t>u návrhů na předvolání povinného</w:t>
      </w:r>
      <w:r w:rsidR="00581133" w:rsidRPr="00273B30">
        <w:rPr>
          <w:sz w:val="16"/>
          <w:szCs w:val="16"/>
        </w:rPr>
        <w:t xml:space="preserve"> k </w:t>
      </w:r>
      <w:r w:rsidRPr="00273B30">
        <w:rPr>
          <w:sz w:val="16"/>
          <w:szCs w:val="16"/>
        </w:rPr>
        <w:t>prohlášení</w:t>
      </w:r>
      <w:r w:rsidR="00581133" w:rsidRPr="00273B30">
        <w:rPr>
          <w:sz w:val="16"/>
          <w:szCs w:val="16"/>
        </w:rPr>
        <w:t xml:space="preserve"> o </w:t>
      </w:r>
      <w:r w:rsidRPr="00273B30">
        <w:rPr>
          <w:sz w:val="16"/>
          <w:szCs w:val="16"/>
        </w:rPr>
        <w:t xml:space="preserve">majetku podle </w:t>
      </w:r>
      <w:r w:rsidR="00FE0AA5" w:rsidRPr="00273B30">
        <w:rPr>
          <w:sz w:val="16"/>
          <w:szCs w:val="16"/>
        </w:rPr>
        <w:t>§ </w:t>
      </w:r>
      <w:r w:rsidRPr="00273B30">
        <w:rPr>
          <w:sz w:val="16"/>
          <w:szCs w:val="16"/>
        </w:rPr>
        <w:t>260a</w:t>
      </w:r>
      <w:r w:rsidR="004609A0" w:rsidRPr="00273B30">
        <w:rPr>
          <w:sz w:val="16"/>
          <w:szCs w:val="16"/>
        </w:rPr>
        <w:t xml:space="preserve"> a </w:t>
      </w:r>
      <w:r w:rsidRPr="00273B30">
        <w:rPr>
          <w:sz w:val="16"/>
          <w:szCs w:val="16"/>
        </w:rPr>
        <w:t xml:space="preserve">násl. </w:t>
      </w:r>
      <w:r w:rsidR="00581133" w:rsidRPr="00273B30">
        <w:rPr>
          <w:sz w:val="16"/>
          <w:szCs w:val="16"/>
        </w:rPr>
        <w:t>o. s. ř.</w:t>
      </w:r>
      <w:r w:rsidRPr="00273B30">
        <w:rPr>
          <w:sz w:val="16"/>
          <w:szCs w:val="16"/>
        </w:rPr>
        <w:t xml:space="preserve"> „</w:t>
      </w:r>
      <w:r w:rsidRPr="00273B30">
        <w:rPr>
          <w:b/>
          <w:sz w:val="16"/>
          <w:szCs w:val="16"/>
        </w:rPr>
        <w:t>prohlášení</w:t>
      </w:r>
      <w:r w:rsidR="00581133" w:rsidRPr="00273B30">
        <w:rPr>
          <w:b/>
          <w:sz w:val="16"/>
          <w:szCs w:val="16"/>
        </w:rPr>
        <w:t xml:space="preserve"> o </w:t>
      </w:r>
      <w:r w:rsidRPr="00273B30">
        <w:rPr>
          <w:b/>
          <w:sz w:val="16"/>
          <w:szCs w:val="16"/>
        </w:rPr>
        <w:t>majetku</w:t>
      </w:r>
      <w:r w:rsidRPr="00273B30">
        <w:rPr>
          <w:sz w:val="16"/>
          <w:szCs w:val="16"/>
        </w:rPr>
        <w:t>“.</w:t>
      </w:r>
    </w:p>
    <w:p w14:paraId="115D4410" w14:textId="77777777" w:rsidR="000F1416" w:rsidRPr="007D7680" w:rsidRDefault="000F1416" w:rsidP="007375E5">
      <w:pPr>
        <w:pStyle w:val="Zkladntext"/>
        <w:numPr>
          <w:ilvl w:val="0"/>
          <w:numId w:val="96"/>
        </w:numPr>
        <w:rPr>
          <w:sz w:val="16"/>
          <w:szCs w:val="16"/>
        </w:rPr>
      </w:pPr>
      <w:r w:rsidRPr="007D7680">
        <w:rPr>
          <w:sz w:val="16"/>
          <w:szCs w:val="16"/>
        </w:rPr>
        <w:t>Na spisovém obalu spisů věcí správního soudnictví vedených</w:t>
      </w:r>
      <w:r w:rsidR="009709AD" w:rsidRPr="007D7680">
        <w:rPr>
          <w:sz w:val="16"/>
          <w:szCs w:val="16"/>
        </w:rPr>
        <w:t xml:space="preserve"> v </w:t>
      </w:r>
      <w:r w:rsidRPr="007D7680">
        <w:rPr>
          <w:sz w:val="16"/>
          <w:szCs w:val="16"/>
        </w:rPr>
        <w:t>rejstříku A se</w:t>
      </w:r>
      <w:r w:rsidR="009709AD" w:rsidRPr="007D7680">
        <w:rPr>
          <w:sz w:val="16"/>
          <w:szCs w:val="16"/>
        </w:rPr>
        <w:t xml:space="preserve"> v </w:t>
      </w:r>
      <w:r w:rsidRPr="007D7680">
        <w:rPr>
          <w:sz w:val="16"/>
          <w:szCs w:val="16"/>
        </w:rPr>
        <w:t>případech</w:t>
      </w:r>
    </w:p>
    <w:p w14:paraId="4208C6FF" w14:textId="77777777" w:rsidR="000F1416" w:rsidRPr="007D7680" w:rsidRDefault="000F1416" w:rsidP="00F07F8A">
      <w:pPr>
        <w:pStyle w:val="Zkladntext"/>
        <w:numPr>
          <w:ilvl w:val="0"/>
          <w:numId w:val="261"/>
        </w:numPr>
        <w:rPr>
          <w:sz w:val="16"/>
          <w:szCs w:val="16"/>
        </w:rPr>
      </w:pPr>
      <w:r w:rsidRPr="007D7680">
        <w:rPr>
          <w:sz w:val="16"/>
          <w:szCs w:val="16"/>
        </w:rPr>
        <w:t>volebních věcí</w:t>
      </w:r>
      <w:r w:rsidR="004609A0" w:rsidRPr="007D7680">
        <w:rPr>
          <w:sz w:val="16"/>
          <w:szCs w:val="16"/>
        </w:rPr>
        <w:t xml:space="preserve"> a </w:t>
      </w:r>
      <w:r w:rsidRPr="007D7680">
        <w:rPr>
          <w:sz w:val="16"/>
          <w:szCs w:val="16"/>
        </w:rPr>
        <w:t>věcí místního nebo krajského referenda (</w:t>
      </w:r>
      <w:r w:rsidR="00FE0AA5" w:rsidRPr="007D7680">
        <w:rPr>
          <w:sz w:val="16"/>
          <w:szCs w:val="16"/>
        </w:rPr>
        <w:t>§ </w:t>
      </w:r>
      <w:r w:rsidRPr="007D7680">
        <w:rPr>
          <w:sz w:val="16"/>
          <w:szCs w:val="16"/>
        </w:rPr>
        <w:t>88</w:t>
      </w:r>
      <w:r w:rsidR="004609A0" w:rsidRPr="007D7680">
        <w:rPr>
          <w:sz w:val="16"/>
          <w:szCs w:val="16"/>
        </w:rPr>
        <w:t xml:space="preserve"> a </w:t>
      </w:r>
      <w:r w:rsidRPr="007D7680">
        <w:rPr>
          <w:sz w:val="16"/>
          <w:szCs w:val="16"/>
        </w:rPr>
        <w:t xml:space="preserve">násl. </w:t>
      </w:r>
      <w:r w:rsidR="00581133" w:rsidRPr="007D7680">
        <w:rPr>
          <w:sz w:val="16"/>
          <w:szCs w:val="16"/>
        </w:rPr>
        <w:t>s. ř. s.</w:t>
      </w:r>
      <w:r w:rsidRPr="007D7680">
        <w:rPr>
          <w:sz w:val="16"/>
          <w:szCs w:val="16"/>
        </w:rPr>
        <w:t>) vyznačí zkratka „</w:t>
      </w:r>
      <w:r w:rsidRPr="007D7680">
        <w:rPr>
          <w:b/>
          <w:sz w:val="16"/>
          <w:szCs w:val="16"/>
        </w:rPr>
        <w:t>Vol</w:t>
      </w:r>
      <w:r w:rsidRPr="007D7680">
        <w:rPr>
          <w:sz w:val="16"/>
          <w:szCs w:val="16"/>
        </w:rPr>
        <w:t>“,</w:t>
      </w:r>
    </w:p>
    <w:p w14:paraId="65C6EC6B" w14:textId="77777777" w:rsidR="000F1416" w:rsidRPr="007D7680" w:rsidRDefault="000F1416" w:rsidP="00F07F8A">
      <w:pPr>
        <w:pStyle w:val="Zkladntext"/>
        <w:numPr>
          <w:ilvl w:val="0"/>
          <w:numId w:val="261"/>
        </w:numPr>
        <w:ind w:left="358" w:hanging="74"/>
        <w:rPr>
          <w:sz w:val="16"/>
          <w:szCs w:val="16"/>
        </w:rPr>
      </w:pPr>
      <w:r w:rsidRPr="007D7680">
        <w:rPr>
          <w:sz w:val="16"/>
          <w:szCs w:val="16"/>
        </w:rPr>
        <w:t>věcí ochrany proti nečinnosti správního orgánu „</w:t>
      </w:r>
      <w:r w:rsidRPr="007D7680">
        <w:rPr>
          <w:b/>
          <w:sz w:val="16"/>
          <w:szCs w:val="16"/>
        </w:rPr>
        <w:t>An</w:t>
      </w:r>
      <w:r w:rsidRPr="007D7680">
        <w:rPr>
          <w:sz w:val="16"/>
          <w:szCs w:val="16"/>
        </w:rPr>
        <w:t>“,</w:t>
      </w:r>
    </w:p>
    <w:p w14:paraId="1B689F2A" w14:textId="77777777" w:rsidR="000F1416" w:rsidRPr="007D7680" w:rsidRDefault="000F1416" w:rsidP="00F07F8A">
      <w:pPr>
        <w:pStyle w:val="Zkladntext"/>
        <w:numPr>
          <w:ilvl w:val="0"/>
          <w:numId w:val="261"/>
        </w:numPr>
        <w:rPr>
          <w:sz w:val="16"/>
          <w:szCs w:val="16"/>
        </w:rPr>
      </w:pPr>
      <w:r w:rsidRPr="007D7680">
        <w:rPr>
          <w:sz w:val="16"/>
          <w:szCs w:val="16"/>
        </w:rPr>
        <w:t>věcí ochrany před nezákonným zásahem, pokynem nebo donucením správního orgánu „</w:t>
      </w:r>
      <w:r w:rsidRPr="007D7680">
        <w:rPr>
          <w:b/>
          <w:sz w:val="16"/>
          <w:szCs w:val="16"/>
        </w:rPr>
        <w:t>Ap</w:t>
      </w:r>
      <w:r w:rsidRPr="007D7680">
        <w:rPr>
          <w:sz w:val="16"/>
          <w:szCs w:val="16"/>
        </w:rPr>
        <w:t>“ a</w:t>
      </w:r>
    </w:p>
    <w:p w14:paraId="17AEBD04" w14:textId="77777777" w:rsidR="000F1416" w:rsidRPr="007D7680" w:rsidRDefault="000F1416" w:rsidP="00F07F8A">
      <w:pPr>
        <w:pStyle w:val="Zkladntext"/>
        <w:numPr>
          <w:ilvl w:val="0"/>
          <w:numId w:val="261"/>
        </w:numPr>
        <w:rPr>
          <w:sz w:val="16"/>
          <w:szCs w:val="16"/>
        </w:rPr>
      </w:pPr>
      <w:r w:rsidRPr="007D7680">
        <w:rPr>
          <w:sz w:val="16"/>
          <w:szCs w:val="16"/>
        </w:rPr>
        <w:t>věcí zrušení opatření obecné povahy nebo jeho části „</w:t>
      </w:r>
      <w:r w:rsidRPr="007D7680">
        <w:rPr>
          <w:b/>
          <w:sz w:val="16"/>
          <w:szCs w:val="16"/>
        </w:rPr>
        <w:t>Ao</w:t>
      </w:r>
      <w:r w:rsidRPr="007D7680">
        <w:rPr>
          <w:sz w:val="16"/>
          <w:szCs w:val="16"/>
        </w:rPr>
        <w:t>“.</w:t>
      </w:r>
    </w:p>
    <w:p w14:paraId="2596031E" w14:textId="77777777" w:rsidR="000F1416" w:rsidRPr="007D7680" w:rsidRDefault="000F1416" w:rsidP="007375E5">
      <w:pPr>
        <w:pStyle w:val="Zkladntext"/>
        <w:numPr>
          <w:ilvl w:val="0"/>
          <w:numId w:val="96"/>
        </w:numPr>
        <w:rPr>
          <w:sz w:val="16"/>
          <w:szCs w:val="16"/>
        </w:rPr>
      </w:pPr>
      <w:r w:rsidRPr="007D7680">
        <w:rPr>
          <w:sz w:val="16"/>
          <w:szCs w:val="16"/>
        </w:rPr>
        <w:t>Při podání návrhu na předběžné opatření po zahájení řízení se</w:t>
      </w:r>
      <w:r w:rsidR="00647C78">
        <w:rPr>
          <w:sz w:val="16"/>
          <w:szCs w:val="16"/>
        </w:rPr>
        <w:t> </w:t>
      </w:r>
      <w:r w:rsidRPr="007D7680">
        <w:rPr>
          <w:sz w:val="16"/>
          <w:szCs w:val="16"/>
        </w:rPr>
        <w:t>na</w:t>
      </w:r>
      <w:r w:rsidR="00647C78">
        <w:rPr>
          <w:sz w:val="16"/>
          <w:szCs w:val="16"/>
        </w:rPr>
        <w:t> </w:t>
      </w:r>
      <w:r w:rsidRPr="007D7680">
        <w:rPr>
          <w:sz w:val="16"/>
          <w:szCs w:val="16"/>
        </w:rPr>
        <w:t>spisovém obalu vyznačí „</w:t>
      </w:r>
      <w:r w:rsidRPr="007D7680">
        <w:rPr>
          <w:b/>
          <w:sz w:val="16"/>
          <w:szCs w:val="16"/>
        </w:rPr>
        <w:t xml:space="preserve">předběžné opatření </w:t>
      </w:r>
      <w:r w:rsidR="00FE0AA5" w:rsidRPr="007D7680">
        <w:rPr>
          <w:b/>
          <w:sz w:val="16"/>
          <w:szCs w:val="16"/>
        </w:rPr>
        <w:t>č. </w:t>
      </w:r>
      <w:r w:rsidRPr="007D7680">
        <w:rPr>
          <w:b/>
          <w:sz w:val="16"/>
          <w:szCs w:val="16"/>
        </w:rPr>
        <w:t>l. …</w:t>
      </w:r>
      <w:r w:rsidRPr="007D7680">
        <w:rPr>
          <w:sz w:val="16"/>
          <w:szCs w:val="16"/>
        </w:rPr>
        <w:t>“</w:t>
      </w:r>
      <w:r w:rsidR="004609A0" w:rsidRPr="007D7680">
        <w:rPr>
          <w:sz w:val="16"/>
          <w:szCs w:val="16"/>
        </w:rPr>
        <w:t xml:space="preserve"> a </w:t>
      </w:r>
      <w:r w:rsidR="005A74D7" w:rsidRPr="007D7680">
        <w:rPr>
          <w:sz w:val="16"/>
          <w:szCs w:val="16"/>
        </w:rPr>
        <w:t>dále</w:t>
      </w:r>
      <w:r w:rsidR="00581133" w:rsidRPr="007D7680">
        <w:rPr>
          <w:sz w:val="16"/>
          <w:szCs w:val="16"/>
        </w:rPr>
        <w:t xml:space="preserve"> u </w:t>
      </w:r>
      <w:r w:rsidR="005A74D7" w:rsidRPr="007D7680">
        <w:rPr>
          <w:sz w:val="16"/>
          <w:szCs w:val="16"/>
        </w:rPr>
        <w:t>předběžného opatření ve věci ochrany proti domácímu násilí zkratka „</w:t>
      </w:r>
      <w:r w:rsidR="005A74D7" w:rsidRPr="007D7680">
        <w:rPr>
          <w:b/>
          <w:sz w:val="16"/>
          <w:szCs w:val="16"/>
        </w:rPr>
        <w:t>PO 48</w:t>
      </w:r>
      <w:r w:rsidR="005A74D7" w:rsidRPr="007D7680">
        <w:rPr>
          <w:sz w:val="16"/>
          <w:szCs w:val="16"/>
        </w:rPr>
        <w:t>“</w:t>
      </w:r>
      <w:r w:rsidR="004609A0" w:rsidRPr="007D7680">
        <w:rPr>
          <w:sz w:val="16"/>
          <w:szCs w:val="16"/>
        </w:rPr>
        <w:t xml:space="preserve"> a </w:t>
      </w:r>
      <w:r w:rsidR="00581133" w:rsidRPr="007D7680">
        <w:rPr>
          <w:sz w:val="16"/>
          <w:szCs w:val="16"/>
        </w:rPr>
        <w:t>u </w:t>
      </w:r>
      <w:r w:rsidR="005A74D7" w:rsidRPr="007D7680">
        <w:rPr>
          <w:sz w:val="16"/>
          <w:szCs w:val="16"/>
        </w:rPr>
        <w:t>předběžného opatření upravujícího poměry dítěte zkratka „</w:t>
      </w:r>
      <w:r w:rsidR="005A74D7" w:rsidRPr="007D7680">
        <w:rPr>
          <w:b/>
          <w:sz w:val="16"/>
          <w:szCs w:val="16"/>
        </w:rPr>
        <w:t>PO 24</w:t>
      </w:r>
      <w:r w:rsidR="005A74D7" w:rsidRPr="007D7680">
        <w:rPr>
          <w:sz w:val="16"/>
          <w:szCs w:val="16"/>
        </w:rPr>
        <w:t>“.</w:t>
      </w:r>
    </w:p>
    <w:p w14:paraId="07026660" w14:textId="77777777" w:rsidR="005A74D7" w:rsidRPr="007D7680" w:rsidRDefault="005A74D7" w:rsidP="007375E5">
      <w:pPr>
        <w:pStyle w:val="Zkladntext"/>
        <w:numPr>
          <w:ilvl w:val="0"/>
          <w:numId w:val="96"/>
        </w:numPr>
        <w:rPr>
          <w:sz w:val="16"/>
          <w:szCs w:val="16"/>
        </w:rPr>
      </w:pPr>
      <w:r w:rsidRPr="007D7680">
        <w:rPr>
          <w:sz w:val="16"/>
          <w:szCs w:val="16"/>
        </w:rPr>
        <w:t>Jestliže je soudu podána žaloba na ochranu rušené držby, vyznačí se na spisovém obalu „</w:t>
      </w:r>
      <w:r w:rsidRPr="007D7680">
        <w:rPr>
          <w:b/>
          <w:sz w:val="16"/>
          <w:szCs w:val="16"/>
        </w:rPr>
        <w:t>rušená držba</w:t>
      </w:r>
      <w:r w:rsidRPr="007D7680">
        <w:rPr>
          <w:sz w:val="16"/>
          <w:szCs w:val="16"/>
        </w:rPr>
        <w:t>“.</w:t>
      </w:r>
    </w:p>
    <w:p w14:paraId="021E2780" w14:textId="02E9382B" w:rsidR="000F1416" w:rsidRDefault="000F1416" w:rsidP="007375E5">
      <w:pPr>
        <w:pStyle w:val="Zkladntext"/>
        <w:numPr>
          <w:ilvl w:val="0"/>
          <w:numId w:val="96"/>
        </w:numPr>
        <w:rPr>
          <w:sz w:val="16"/>
          <w:szCs w:val="16"/>
        </w:rPr>
      </w:pPr>
      <w:r w:rsidRPr="007D7680">
        <w:rPr>
          <w:sz w:val="16"/>
          <w:szCs w:val="16"/>
        </w:rPr>
        <w:t>V řízení podle části páté občanského soudního řádu se při návrhu na odložení vykonatelnosti rozhodnutí správního orgánu vyznačí na spisový obal „</w:t>
      </w:r>
      <w:r w:rsidRPr="007D7680">
        <w:rPr>
          <w:b/>
          <w:sz w:val="16"/>
          <w:szCs w:val="16"/>
        </w:rPr>
        <w:t>OVR</w:t>
      </w:r>
      <w:r w:rsidRPr="007D7680">
        <w:rPr>
          <w:sz w:val="16"/>
          <w:szCs w:val="16"/>
        </w:rPr>
        <w:t>“</w:t>
      </w:r>
      <w:r w:rsidR="004609A0" w:rsidRPr="007D7680">
        <w:rPr>
          <w:sz w:val="16"/>
          <w:szCs w:val="16"/>
        </w:rPr>
        <w:t xml:space="preserve"> a </w:t>
      </w:r>
      <w:r w:rsidRPr="007D7680">
        <w:rPr>
          <w:sz w:val="16"/>
          <w:szCs w:val="16"/>
        </w:rPr>
        <w:t>při návrhu na odložení právní moci rozhodnutí správního orgánu „</w:t>
      </w:r>
      <w:r w:rsidRPr="007D7680">
        <w:rPr>
          <w:b/>
          <w:sz w:val="16"/>
          <w:szCs w:val="16"/>
        </w:rPr>
        <w:t>OPM</w:t>
      </w:r>
      <w:r w:rsidRPr="007D7680">
        <w:rPr>
          <w:sz w:val="16"/>
          <w:szCs w:val="16"/>
        </w:rPr>
        <w:t>“ (</w:t>
      </w:r>
      <w:r w:rsidR="00FE0AA5" w:rsidRPr="007D7680">
        <w:rPr>
          <w:sz w:val="16"/>
          <w:szCs w:val="16"/>
        </w:rPr>
        <w:t>§ </w:t>
      </w:r>
      <w:r w:rsidRPr="007D7680">
        <w:rPr>
          <w:sz w:val="16"/>
          <w:szCs w:val="16"/>
        </w:rPr>
        <w:t xml:space="preserve">248 </w:t>
      </w:r>
      <w:r w:rsidR="00581133" w:rsidRPr="007D7680">
        <w:rPr>
          <w:sz w:val="16"/>
          <w:szCs w:val="16"/>
        </w:rPr>
        <w:t>o. s. ř.</w:t>
      </w:r>
      <w:r w:rsidRPr="007D7680">
        <w:rPr>
          <w:sz w:val="16"/>
          <w:szCs w:val="16"/>
        </w:rPr>
        <w:t>), při návrhu na odkladný účinek žaloby ve</w:t>
      </w:r>
      <w:r w:rsidR="00647C78">
        <w:rPr>
          <w:sz w:val="16"/>
          <w:szCs w:val="16"/>
        </w:rPr>
        <w:t> </w:t>
      </w:r>
      <w:r w:rsidRPr="007D7680">
        <w:rPr>
          <w:sz w:val="16"/>
          <w:szCs w:val="16"/>
        </w:rPr>
        <w:t xml:space="preserve">správním soudnictví podle </w:t>
      </w:r>
      <w:r w:rsidR="00FE0AA5" w:rsidRPr="007D7680">
        <w:rPr>
          <w:sz w:val="16"/>
          <w:szCs w:val="16"/>
        </w:rPr>
        <w:t>§ </w:t>
      </w:r>
      <w:r w:rsidRPr="007D7680">
        <w:rPr>
          <w:sz w:val="16"/>
          <w:szCs w:val="16"/>
        </w:rPr>
        <w:t xml:space="preserve">73 </w:t>
      </w:r>
      <w:r w:rsidR="00581133" w:rsidRPr="007D7680">
        <w:rPr>
          <w:sz w:val="16"/>
          <w:szCs w:val="16"/>
        </w:rPr>
        <w:t>s. ř. s.</w:t>
      </w:r>
      <w:r w:rsidRPr="007D7680">
        <w:rPr>
          <w:sz w:val="16"/>
          <w:szCs w:val="16"/>
        </w:rPr>
        <w:t xml:space="preserve"> „</w:t>
      </w:r>
      <w:r w:rsidRPr="007D7680">
        <w:rPr>
          <w:b/>
          <w:sz w:val="16"/>
          <w:szCs w:val="16"/>
        </w:rPr>
        <w:t>OÚŽ</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 xml:space="preserve">povolení obnovy ve správním soudnictví podle </w:t>
      </w:r>
      <w:r w:rsidR="00FE0AA5" w:rsidRPr="007D7680">
        <w:rPr>
          <w:sz w:val="16"/>
          <w:szCs w:val="16"/>
        </w:rPr>
        <w:t>§ </w:t>
      </w:r>
      <w:r w:rsidRPr="007D7680">
        <w:rPr>
          <w:sz w:val="16"/>
          <w:szCs w:val="16"/>
        </w:rPr>
        <w:t xml:space="preserve">117 </w:t>
      </w:r>
      <w:r w:rsidR="00581133" w:rsidRPr="007D7680">
        <w:rPr>
          <w:sz w:val="16"/>
          <w:szCs w:val="16"/>
        </w:rPr>
        <w:t>s. ř. s.</w:t>
      </w:r>
      <w:r w:rsidRPr="007D7680">
        <w:rPr>
          <w:sz w:val="16"/>
          <w:szCs w:val="16"/>
        </w:rPr>
        <w:t xml:space="preserve"> „</w:t>
      </w:r>
      <w:r w:rsidRPr="007D7680">
        <w:rPr>
          <w:b/>
          <w:sz w:val="16"/>
          <w:szCs w:val="16"/>
        </w:rPr>
        <w:t>OÚN</w:t>
      </w:r>
      <w:r w:rsidRPr="007D7680">
        <w:rPr>
          <w:sz w:val="16"/>
          <w:szCs w:val="16"/>
        </w:rPr>
        <w:t>“; přizná-li soud odklad vykonatelnosti nebo právní moci rozhodnutí správního orgánu, odkladný účinek žaloby nebo návrhu na obnovu řízení vyznačí se dále na obalu spisu číslo listu, pod kterým je přiznání ve</w:t>
      </w:r>
      <w:r w:rsidR="00DC6BCD">
        <w:rPr>
          <w:sz w:val="16"/>
          <w:szCs w:val="16"/>
        </w:rPr>
        <w:t> </w:t>
      </w:r>
      <w:r w:rsidRPr="007D7680">
        <w:rPr>
          <w:sz w:val="16"/>
          <w:szCs w:val="16"/>
        </w:rPr>
        <w:t>spise založeno,</w:t>
      </w:r>
      <w:r w:rsidR="004609A0" w:rsidRPr="007D7680">
        <w:rPr>
          <w:sz w:val="16"/>
          <w:szCs w:val="16"/>
        </w:rPr>
        <w:t xml:space="preserve"> a </w:t>
      </w:r>
      <w:r w:rsidR="009709AD" w:rsidRPr="007D7680">
        <w:rPr>
          <w:sz w:val="16"/>
          <w:szCs w:val="16"/>
        </w:rPr>
        <w:t>v </w:t>
      </w:r>
      <w:r w:rsidRPr="007D7680">
        <w:rPr>
          <w:sz w:val="16"/>
          <w:szCs w:val="16"/>
        </w:rPr>
        <w:t>případě, kdy odklad (</w:t>
      </w:r>
      <w:r w:rsidR="00DC6BCD" w:rsidRPr="00834705">
        <w:rPr>
          <w:bCs/>
          <w:sz w:val="16"/>
          <w:szCs w:val="16"/>
        </w:rPr>
        <w:t>odkladný</w:t>
      </w:r>
      <w:r w:rsidRPr="007D7680">
        <w:rPr>
          <w:sz w:val="16"/>
          <w:szCs w:val="16"/>
        </w:rPr>
        <w:t xml:space="preserve"> účinek) nebyl pravomocně přiznán (návrh byl zamítnut) nebo přiznaný odklad (odkladný účinek) byl</w:t>
      </w:r>
      <w:r w:rsidR="00DC6BCD">
        <w:rPr>
          <w:sz w:val="16"/>
          <w:szCs w:val="16"/>
        </w:rPr>
        <w:t> </w:t>
      </w:r>
      <w:r w:rsidRPr="007D7680">
        <w:rPr>
          <w:sz w:val="16"/>
          <w:szCs w:val="16"/>
        </w:rPr>
        <w:t>pravomocně zrušen, na spisovém obalu se vyznačení přeškrtne.</w:t>
      </w:r>
    </w:p>
    <w:p w14:paraId="5B09FF5E" w14:textId="2996978F" w:rsidR="00DC6BCD" w:rsidRPr="00834705" w:rsidRDefault="00DC6BCD" w:rsidP="007375E5">
      <w:pPr>
        <w:pStyle w:val="Zkladntext"/>
        <w:numPr>
          <w:ilvl w:val="0"/>
          <w:numId w:val="96"/>
        </w:numPr>
        <w:rPr>
          <w:bCs/>
          <w:sz w:val="16"/>
          <w:szCs w:val="16"/>
        </w:rPr>
      </w:pPr>
      <w:r w:rsidRPr="00834705">
        <w:rPr>
          <w:bCs/>
          <w:sz w:val="16"/>
          <w:szCs w:val="16"/>
        </w:rPr>
        <w:t>U spisů, v nichž je obsažen návrh na vydání platebního rozkazu nebo evropského platebního rozkazu, vyznačí soud na spisový obal označení „Ro“. Jestliže řízení neskončí pravomocným platebním rozkazem nebo evropským platebním rozkazem, označení „Ro“ soud přeškrtne.</w:t>
      </w:r>
    </w:p>
    <w:p w14:paraId="64C1F6FC" w14:textId="4573B68B" w:rsidR="00DC6BCD" w:rsidRPr="00834705" w:rsidRDefault="00DC6BCD" w:rsidP="007375E5">
      <w:pPr>
        <w:pStyle w:val="Zkladntext"/>
        <w:numPr>
          <w:ilvl w:val="0"/>
          <w:numId w:val="96"/>
        </w:numPr>
        <w:rPr>
          <w:bCs/>
          <w:sz w:val="16"/>
          <w:szCs w:val="16"/>
        </w:rPr>
      </w:pPr>
      <w:r w:rsidRPr="00834705">
        <w:rPr>
          <w:bCs/>
          <w:sz w:val="16"/>
          <w:szCs w:val="16"/>
        </w:rPr>
        <w:t>U spisů, v nichž je obsažen návrh na vydání směnečného či šekového platebního rozkazu, vyznačí soud na spisový obal označení „Sm“. Jestliže řízení neskončí pravomocným směnečným nebo šekovým platebním rozkazem, označení „Sm“ soud přeškrtne.</w:t>
      </w:r>
    </w:p>
    <w:p w14:paraId="1EE5C008" w14:textId="23B07E2B" w:rsidR="00DC6BCD" w:rsidRPr="00834705" w:rsidRDefault="00DC6BCD" w:rsidP="007375E5">
      <w:pPr>
        <w:pStyle w:val="Zkladntext"/>
        <w:numPr>
          <w:ilvl w:val="0"/>
          <w:numId w:val="96"/>
        </w:numPr>
        <w:rPr>
          <w:bCs/>
          <w:sz w:val="16"/>
          <w:szCs w:val="16"/>
        </w:rPr>
      </w:pPr>
      <w:r w:rsidRPr="00834705">
        <w:rPr>
          <w:bCs/>
          <w:sz w:val="16"/>
          <w:szCs w:val="16"/>
        </w:rPr>
        <w:t>Na spisový obal spisů, jejichž trvalou součástí se stala směnka nebo šek podle § 171 odst. 6 a 7, vyznačí soud „Směnka“ a místo jejího uložení.</w:t>
      </w:r>
    </w:p>
    <w:p w14:paraId="2C764D06" w14:textId="799CE284" w:rsidR="00DC6BCD" w:rsidRPr="00DC6BCD" w:rsidRDefault="00DC6BCD" w:rsidP="007375E5">
      <w:pPr>
        <w:pStyle w:val="Zkladntext"/>
        <w:numPr>
          <w:ilvl w:val="0"/>
          <w:numId w:val="96"/>
        </w:numPr>
        <w:rPr>
          <w:b/>
          <w:sz w:val="16"/>
          <w:szCs w:val="16"/>
        </w:rPr>
      </w:pPr>
      <w:r w:rsidRPr="00834705">
        <w:rPr>
          <w:bCs/>
          <w:sz w:val="16"/>
          <w:szCs w:val="16"/>
        </w:rPr>
        <w:t>Na spisový obal spisů ve věcech evropského řízení o drobných nárocích</w:t>
      </w:r>
      <w:hyperlink w:anchor="Poz_21c" w:history="1">
        <w:r w:rsidRPr="00834705">
          <w:rPr>
            <w:rStyle w:val="Hypertextovodkaz"/>
            <w:sz w:val="16"/>
            <w:vertAlign w:val="superscript"/>
          </w:rPr>
          <w:t>21c)</w:t>
        </w:r>
      </w:hyperlink>
      <w:r w:rsidRPr="00834705">
        <w:rPr>
          <w:bCs/>
          <w:sz w:val="16"/>
          <w:szCs w:val="16"/>
        </w:rPr>
        <w:t xml:space="preserve"> vyznačí soud označení „EvDN“.</w:t>
      </w:r>
    </w:p>
    <w:p w14:paraId="59DE1CEF" w14:textId="77777777" w:rsidR="000F1416" w:rsidRPr="007D7680" w:rsidRDefault="000F1416" w:rsidP="007375E5">
      <w:pPr>
        <w:pStyle w:val="Zkladntext"/>
        <w:numPr>
          <w:ilvl w:val="0"/>
          <w:numId w:val="96"/>
        </w:numPr>
        <w:rPr>
          <w:sz w:val="16"/>
          <w:szCs w:val="16"/>
        </w:rPr>
      </w:pPr>
      <w:r w:rsidRPr="007D7680">
        <w:rPr>
          <w:sz w:val="16"/>
          <w:szCs w:val="16"/>
        </w:rPr>
        <w:t>Na spisový obal se dále obyčejnou tužkou vyznačí lhůty</w:t>
      </w:r>
      <w:r w:rsidR="004609A0" w:rsidRPr="007D7680">
        <w:rPr>
          <w:sz w:val="16"/>
          <w:szCs w:val="16"/>
        </w:rPr>
        <w:t xml:space="preserve"> a </w:t>
      </w:r>
      <w:r w:rsidRPr="007D7680">
        <w:rPr>
          <w:sz w:val="16"/>
          <w:szCs w:val="16"/>
        </w:rPr>
        <w:t>poznámky související</w:t>
      </w:r>
      <w:r w:rsidR="00581133" w:rsidRPr="007D7680">
        <w:rPr>
          <w:sz w:val="16"/>
          <w:szCs w:val="16"/>
        </w:rPr>
        <w:t xml:space="preserve"> s </w:t>
      </w:r>
      <w:r w:rsidRPr="007D7680">
        <w:rPr>
          <w:sz w:val="16"/>
          <w:szCs w:val="16"/>
        </w:rPr>
        <w:t>oběhem spisu tak, aby mohly být odstraněny, jakmile ztratí význam. Předepsané údaje se vyznačí</w:t>
      </w:r>
      <w:r w:rsidR="002458BA" w:rsidRPr="007D7680">
        <w:rPr>
          <w:sz w:val="16"/>
          <w:szCs w:val="16"/>
        </w:rPr>
        <w:t xml:space="preserve"> i </w:t>
      </w:r>
      <w:r w:rsidRPr="007D7680">
        <w:rPr>
          <w:sz w:val="16"/>
          <w:szCs w:val="16"/>
        </w:rPr>
        <w:t>na obalu</w:t>
      </w:r>
      <w:r w:rsidR="00581133" w:rsidRPr="007D7680">
        <w:rPr>
          <w:sz w:val="16"/>
          <w:szCs w:val="16"/>
        </w:rPr>
        <w:t xml:space="preserve"> z </w:t>
      </w:r>
      <w:r w:rsidRPr="007D7680">
        <w:rPr>
          <w:sz w:val="16"/>
          <w:szCs w:val="16"/>
        </w:rPr>
        <w:t>měkkého papíru.</w:t>
      </w:r>
    </w:p>
    <w:p w14:paraId="3908E8F3" w14:textId="468EAD33" w:rsidR="000F1416" w:rsidRPr="007D7680" w:rsidRDefault="000F1416" w:rsidP="007375E5">
      <w:pPr>
        <w:pStyle w:val="Zkladntext"/>
        <w:numPr>
          <w:ilvl w:val="0"/>
          <w:numId w:val="96"/>
        </w:numPr>
        <w:rPr>
          <w:sz w:val="16"/>
          <w:szCs w:val="16"/>
        </w:rPr>
      </w:pPr>
      <w:r w:rsidRPr="007D7680">
        <w:rPr>
          <w:sz w:val="16"/>
          <w:szCs w:val="16"/>
        </w:rPr>
        <w:t>Na spisovém obalu spisu obsahujícího utajované informace nutno vyznačit náležitosti stanovené zvláštním předpisem.</w:t>
      </w:r>
    </w:p>
    <w:p w14:paraId="25DD80E1" w14:textId="77777777" w:rsidR="000F1416" w:rsidRPr="007D7680" w:rsidRDefault="00FE0AA5" w:rsidP="00A51F56">
      <w:pPr>
        <w:pStyle w:val="Prosttext"/>
        <w:keepNext/>
        <w:spacing w:before="60"/>
        <w:jc w:val="center"/>
        <w:outlineLvl w:val="4"/>
        <w:rPr>
          <w:rFonts w:ascii="Times New Roman" w:eastAsia="MS Mincho" w:hAnsi="Times New Roman"/>
          <w:b/>
          <w:color w:val="008000"/>
          <w:sz w:val="16"/>
          <w:szCs w:val="16"/>
        </w:rPr>
      </w:pPr>
      <w:bookmarkStart w:id="5967" w:name="_Toc216775307"/>
      <w:bookmarkStart w:id="5968" w:name="_Toc233193360"/>
      <w:bookmarkStart w:id="5969" w:name="_Toc221856941"/>
      <w:bookmarkStart w:id="5970" w:name="_Toc233209958"/>
      <w:bookmarkStart w:id="5971" w:name="_Toc233283777"/>
      <w:bookmarkStart w:id="5972" w:name="_Toc233286580"/>
      <w:bookmarkStart w:id="5973" w:name="_Toc233289542"/>
      <w:bookmarkStart w:id="5974" w:name="_Toc233292650"/>
      <w:bookmarkStart w:id="5975" w:name="_Toc233293319"/>
      <w:bookmarkStart w:id="5976" w:name="_Toc233199386"/>
      <w:bookmarkStart w:id="5977" w:name="_Toc233213554"/>
      <w:bookmarkStart w:id="5978" w:name="_Toc233216612"/>
      <w:bookmarkStart w:id="5979" w:name="_Toc213959969"/>
      <w:bookmarkStart w:id="5980" w:name="_Toc233301418"/>
      <w:bookmarkStart w:id="5981" w:name="_Toc233302750"/>
      <w:bookmarkStart w:id="5982" w:name="_Toc233308025"/>
      <w:bookmarkStart w:id="5983" w:name="_Toc233313595"/>
      <w:bookmarkStart w:id="5984" w:name="_Toc233315898"/>
      <w:bookmarkStart w:id="5985" w:name="_Toc233342772"/>
      <w:bookmarkStart w:id="5986" w:name="_Toc233343438"/>
      <w:bookmarkStart w:id="5987" w:name="_Toc233344793"/>
      <w:bookmarkStart w:id="5988" w:name="_Toc233355278"/>
      <w:bookmarkStart w:id="5989" w:name="_Toc233357968"/>
      <w:bookmarkStart w:id="5990" w:name="_Toc233368649"/>
      <w:bookmarkStart w:id="5991" w:name="_Toc2333707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166a</w:t>
      </w:r>
      <w:r w:rsidR="000F1416" w:rsidRPr="007D7680">
        <w:rPr>
          <w:rFonts w:ascii="Times New Roman" w:eastAsia="MS Mincho" w:hAnsi="Times New Roman"/>
          <w:b/>
          <w:color w:val="008000"/>
          <w:sz w:val="16"/>
          <w:szCs w:val="16"/>
        </w:rPr>
        <w:br/>
        <w:t>Dočasný (pomocný) spis</w:t>
      </w:r>
      <w:bookmarkEnd w:id="5967"/>
    </w:p>
    <w:p w14:paraId="3DA5FFF8" w14:textId="77777777" w:rsidR="000F1416" w:rsidRPr="007D7680" w:rsidRDefault="000F1416" w:rsidP="00F07F8A">
      <w:pPr>
        <w:pStyle w:val="Zkladntext"/>
        <w:numPr>
          <w:ilvl w:val="0"/>
          <w:numId w:val="237"/>
        </w:numPr>
        <w:rPr>
          <w:sz w:val="16"/>
          <w:szCs w:val="16"/>
        </w:rPr>
      </w:pPr>
      <w:r w:rsidRPr="007D7680">
        <w:rPr>
          <w:sz w:val="16"/>
          <w:szCs w:val="16"/>
        </w:rPr>
        <w:t>Po dobu, kdy se spis nenachází</w:t>
      </w:r>
      <w:r w:rsidR="00581133" w:rsidRPr="007D7680">
        <w:rPr>
          <w:sz w:val="16"/>
          <w:szCs w:val="16"/>
        </w:rPr>
        <w:t xml:space="preserve"> u </w:t>
      </w:r>
      <w:r w:rsidRPr="007D7680">
        <w:rPr>
          <w:sz w:val="16"/>
          <w:szCs w:val="16"/>
        </w:rPr>
        <w:t>soudu (např.</w:t>
      </w:r>
      <w:r w:rsidR="00581133" w:rsidRPr="007D7680">
        <w:rPr>
          <w:sz w:val="16"/>
          <w:szCs w:val="16"/>
        </w:rPr>
        <w:t xml:space="preserve"> z </w:t>
      </w:r>
      <w:r w:rsidRPr="007D7680">
        <w:rPr>
          <w:sz w:val="16"/>
          <w:szCs w:val="16"/>
        </w:rPr>
        <w:t>důvodu odeslání spisu</w:t>
      </w:r>
      <w:r w:rsidR="00581133" w:rsidRPr="007D7680">
        <w:rPr>
          <w:sz w:val="16"/>
          <w:szCs w:val="16"/>
        </w:rPr>
        <w:t xml:space="preserve"> k </w:t>
      </w:r>
      <w:r w:rsidRPr="007D7680">
        <w:rPr>
          <w:sz w:val="16"/>
          <w:szCs w:val="16"/>
        </w:rPr>
        <w:t>vyřízení nadřízenému soudu,</w:t>
      </w:r>
      <w:r w:rsidR="00581133" w:rsidRPr="007D7680">
        <w:rPr>
          <w:sz w:val="16"/>
          <w:szCs w:val="16"/>
        </w:rPr>
        <w:t xml:space="preserve"> k </w:t>
      </w:r>
      <w:r w:rsidRPr="007D7680">
        <w:rPr>
          <w:sz w:val="16"/>
          <w:szCs w:val="16"/>
        </w:rPr>
        <w:t>provedení dožádání,</w:t>
      </w:r>
      <w:r w:rsidR="00581133" w:rsidRPr="007D7680">
        <w:rPr>
          <w:sz w:val="16"/>
          <w:szCs w:val="16"/>
        </w:rPr>
        <w:t xml:space="preserve"> k </w:t>
      </w:r>
      <w:r w:rsidRPr="007D7680">
        <w:rPr>
          <w:sz w:val="16"/>
          <w:szCs w:val="16"/>
        </w:rPr>
        <w:t>vypůjčení spisu apod.),</w:t>
      </w:r>
      <w:r w:rsidR="00581133" w:rsidRPr="007D7680">
        <w:rPr>
          <w:sz w:val="16"/>
          <w:szCs w:val="16"/>
        </w:rPr>
        <w:t xml:space="preserve"> z </w:t>
      </w:r>
      <w:r w:rsidRPr="007D7680">
        <w:rPr>
          <w:sz w:val="16"/>
          <w:szCs w:val="16"/>
        </w:rPr>
        <w:t>písemností, které se nedosílají nadřízenému soudu, soud vytváří pomocný spis.</w:t>
      </w:r>
    </w:p>
    <w:p w14:paraId="2459AAD5" w14:textId="77777777" w:rsidR="000F1416" w:rsidRPr="007D7680" w:rsidRDefault="000F1416" w:rsidP="00F07F8A">
      <w:pPr>
        <w:pStyle w:val="Zkladntext"/>
        <w:numPr>
          <w:ilvl w:val="0"/>
          <w:numId w:val="237"/>
        </w:numPr>
        <w:rPr>
          <w:sz w:val="16"/>
          <w:szCs w:val="16"/>
        </w:rPr>
      </w:pPr>
      <w:r w:rsidRPr="007D7680">
        <w:rPr>
          <w:sz w:val="16"/>
          <w:szCs w:val="16"/>
        </w:rPr>
        <w:t>Na obalu pomocného spisu se uvede spisová značka věci</w:t>
      </w:r>
      <w:r w:rsidR="004609A0" w:rsidRPr="007D7680">
        <w:rPr>
          <w:sz w:val="16"/>
          <w:szCs w:val="16"/>
        </w:rPr>
        <w:t xml:space="preserve"> a </w:t>
      </w:r>
      <w:r w:rsidRPr="007D7680">
        <w:rPr>
          <w:sz w:val="16"/>
          <w:szCs w:val="16"/>
        </w:rPr>
        <w:t>číslo SO, pod kterým je</w:t>
      </w:r>
      <w:r w:rsidR="009709AD" w:rsidRPr="007D7680">
        <w:rPr>
          <w:sz w:val="16"/>
          <w:szCs w:val="16"/>
        </w:rPr>
        <w:t xml:space="preserve"> v </w:t>
      </w:r>
      <w:r w:rsidRPr="007D7680">
        <w:rPr>
          <w:sz w:val="16"/>
          <w:szCs w:val="16"/>
        </w:rPr>
        <w:t>seznamu odeslaných spisů odeslání zapsáno.</w:t>
      </w:r>
    </w:p>
    <w:p w14:paraId="1EFB69C6" w14:textId="7F560B20" w:rsidR="000F1416" w:rsidRPr="007D7680" w:rsidRDefault="000F1416" w:rsidP="00F07F8A">
      <w:pPr>
        <w:pStyle w:val="Zkladntext"/>
        <w:numPr>
          <w:ilvl w:val="0"/>
          <w:numId w:val="237"/>
        </w:numPr>
        <w:rPr>
          <w:sz w:val="16"/>
          <w:szCs w:val="16"/>
        </w:rPr>
      </w:pPr>
      <w:r w:rsidRPr="007D7680">
        <w:rPr>
          <w:sz w:val="16"/>
          <w:szCs w:val="16"/>
        </w:rPr>
        <w:t>Dočasný spis se považuje za část spisu (procesního spisu).</w:t>
      </w:r>
    </w:p>
    <w:p w14:paraId="2E1593D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92" w:name="_Toc2167753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167</w:t>
      </w:r>
      <w:r w:rsidR="000F1416" w:rsidRPr="007D7680">
        <w:rPr>
          <w:rFonts w:ascii="Times New Roman" w:eastAsia="MS Mincho" w:hAnsi="Times New Roman"/>
          <w:b/>
          <w:color w:val="008000"/>
          <w:sz w:val="16"/>
          <w:szCs w:val="16"/>
        </w:rPr>
        <w:br/>
        <w:t>Spisová značka</w:t>
      </w:r>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p>
    <w:p w14:paraId="0CD580D1" w14:textId="77777777" w:rsidR="00A537B1" w:rsidRPr="007D7680" w:rsidRDefault="000911AA" w:rsidP="00C8518E">
      <w:pPr>
        <w:pStyle w:val="Zkladntext"/>
        <w:numPr>
          <w:ilvl w:val="0"/>
          <w:numId w:val="97"/>
        </w:numPr>
        <w:rPr>
          <w:sz w:val="16"/>
          <w:szCs w:val="16"/>
        </w:rPr>
      </w:pPr>
      <w:r w:rsidRPr="007D7680">
        <w:rPr>
          <w:sz w:val="16"/>
          <w:szCs w:val="16"/>
        </w:rPr>
        <w:t>Každému spisu je přidělena spisová značka, která se skládá z číselného označení soudního oddělení (číslo senátu), označení rejstříku a</w:t>
      </w:r>
      <w:r w:rsidR="00A537B1" w:rsidRPr="007D7680">
        <w:rPr>
          <w:sz w:val="16"/>
          <w:szCs w:val="16"/>
        </w:rPr>
        <w:t> </w:t>
      </w:r>
      <w:r w:rsidRPr="007D7680">
        <w:rPr>
          <w:sz w:val="16"/>
          <w:szCs w:val="16"/>
        </w:rPr>
        <w:t>běžného čísla rejstříku lomeného letopočtem (např. 1</w:t>
      </w:r>
      <w:r w:rsidR="00A537B1" w:rsidRPr="007D7680">
        <w:rPr>
          <w:sz w:val="16"/>
          <w:szCs w:val="16"/>
        </w:rPr>
        <w:t> </w:t>
      </w:r>
      <w:r w:rsidRPr="007D7680">
        <w:rPr>
          <w:sz w:val="16"/>
          <w:szCs w:val="16"/>
        </w:rPr>
        <w:t>T</w:t>
      </w:r>
      <w:r w:rsidR="00A537B1" w:rsidRPr="007D7680">
        <w:rPr>
          <w:sz w:val="16"/>
          <w:szCs w:val="16"/>
        </w:rPr>
        <w:t> </w:t>
      </w:r>
      <w:r w:rsidRPr="007D7680">
        <w:rPr>
          <w:sz w:val="16"/>
          <w:szCs w:val="16"/>
        </w:rPr>
        <w:t>14/2014, 138</w:t>
      </w:r>
      <w:r w:rsidR="00A537B1" w:rsidRPr="007D7680">
        <w:rPr>
          <w:sz w:val="16"/>
          <w:szCs w:val="16"/>
        </w:rPr>
        <w:t> </w:t>
      </w:r>
      <w:r w:rsidRPr="007D7680">
        <w:rPr>
          <w:sz w:val="16"/>
          <w:szCs w:val="16"/>
        </w:rPr>
        <w:t>C</w:t>
      </w:r>
      <w:r w:rsidR="00A537B1" w:rsidRPr="007D7680">
        <w:rPr>
          <w:sz w:val="16"/>
          <w:szCs w:val="16"/>
        </w:rPr>
        <w:t> </w:t>
      </w:r>
      <w:r w:rsidRPr="007D7680">
        <w:rPr>
          <w:sz w:val="16"/>
          <w:szCs w:val="16"/>
        </w:rPr>
        <w:t>12/2014, 0</w:t>
      </w:r>
      <w:r w:rsidR="00A537B1" w:rsidRPr="007D7680">
        <w:rPr>
          <w:sz w:val="16"/>
          <w:szCs w:val="16"/>
        </w:rPr>
        <w:t> </w:t>
      </w:r>
      <w:r w:rsidRPr="007D7680">
        <w:rPr>
          <w:sz w:val="16"/>
          <w:szCs w:val="16"/>
        </w:rPr>
        <w:t>Nt</w:t>
      </w:r>
      <w:r w:rsidR="00A537B1" w:rsidRPr="007D7680">
        <w:rPr>
          <w:sz w:val="16"/>
          <w:szCs w:val="16"/>
        </w:rPr>
        <w:t> </w:t>
      </w:r>
      <w:r w:rsidRPr="007D7680">
        <w:rPr>
          <w:sz w:val="16"/>
          <w:szCs w:val="16"/>
        </w:rPr>
        <w:t>12/2014, 7</w:t>
      </w:r>
      <w:r w:rsidR="00A537B1" w:rsidRPr="007D7680">
        <w:rPr>
          <w:sz w:val="16"/>
          <w:szCs w:val="16"/>
        </w:rPr>
        <w:t> </w:t>
      </w:r>
      <w:r w:rsidRPr="007D7680">
        <w:rPr>
          <w:sz w:val="16"/>
          <w:szCs w:val="16"/>
        </w:rPr>
        <w:t>Co</w:t>
      </w:r>
      <w:r w:rsidR="00A537B1" w:rsidRPr="007D7680">
        <w:rPr>
          <w:sz w:val="16"/>
          <w:szCs w:val="16"/>
        </w:rPr>
        <w:t> </w:t>
      </w:r>
      <w:r w:rsidRPr="007D7680">
        <w:rPr>
          <w:sz w:val="16"/>
          <w:szCs w:val="16"/>
        </w:rPr>
        <w:t>17/2014).</w:t>
      </w:r>
    </w:p>
    <w:p w14:paraId="75BB8001" w14:textId="73CE0311" w:rsidR="000F1416" w:rsidRPr="007D7680" w:rsidRDefault="004609A0" w:rsidP="007375E5">
      <w:pPr>
        <w:pStyle w:val="Zkladntext"/>
        <w:numPr>
          <w:ilvl w:val="0"/>
          <w:numId w:val="97"/>
        </w:numPr>
        <w:rPr>
          <w:sz w:val="16"/>
          <w:szCs w:val="16"/>
        </w:rPr>
      </w:pPr>
      <w:r w:rsidRPr="007D7680">
        <w:rPr>
          <w:sz w:val="16"/>
          <w:szCs w:val="16"/>
        </w:rPr>
        <w:t>U </w:t>
      </w:r>
      <w:r w:rsidR="000F1416" w:rsidRPr="007D7680">
        <w:rPr>
          <w:sz w:val="16"/>
          <w:szCs w:val="16"/>
        </w:rPr>
        <w:t>trestních spisů zaslaných soudu státním zástupcem</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podáním obžaloby, návrhu na schválení dohody</w:t>
      </w:r>
      <w:r w:rsidR="00581133" w:rsidRPr="007D7680">
        <w:rPr>
          <w:sz w:val="16"/>
          <w:szCs w:val="16"/>
        </w:rPr>
        <w:t xml:space="preserve"> o </w:t>
      </w:r>
      <w:r w:rsidR="000F1416" w:rsidRPr="007D7680">
        <w:rPr>
          <w:sz w:val="16"/>
          <w:szCs w:val="16"/>
        </w:rPr>
        <w:t>vině</w:t>
      </w:r>
      <w:r w:rsidRPr="007D7680">
        <w:rPr>
          <w:sz w:val="16"/>
          <w:szCs w:val="16"/>
        </w:rPr>
        <w:t xml:space="preserve"> a </w:t>
      </w:r>
      <w:r w:rsidR="000F1416" w:rsidRPr="007D7680">
        <w:rPr>
          <w:sz w:val="16"/>
          <w:szCs w:val="16"/>
        </w:rPr>
        <w:t>trestu nebo návrhu na</w:t>
      </w:r>
      <w:r w:rsidR="00C8518E">
        <w:rPr>
          <w:sz w:val="16"/>
          <w:szCs w:val="16"/>
        </w:rPr>
        <w:t> </w:t>
      </w:r>
      <w:r w:rsidR="000F1416" w:rsidRPr="007D7680">
        <w:rPr>
          <w:sz w:val="16"/>
          <w:szCs w:val="16"/>
        </w:rPr>
        <w:t>potrestání, se spisová značka soudu napíše na spisový obal zpravidla nad spisovou značku státního zastupitelství</w:t>
      </w:r>
      <w:r w:rsidRPr="007D7680">
        <w:rPr>
          <w:sz w:val="16"/>
          <w:szCs w:val="16"/>
        </w:rPr>
        <w:t xml:space="preserve"> a </w:t>
      </w:r>
      <w:r w:rsidR="000F1416" w:rsidRPr="007D7680">
        <w:rPr>
          <w:sz w:val="16"/>
          <w:szCs w:val="16"/>
        </w:rPr>
        <w:t>spisová značka státního zastupitelství se</w:t>
      </w:r>
      <w:r w:rsidR="00C8518E">
        <w:rPr>
          <w:sz w:val="16"/>
          <w:szCs w:val="16"/>
        </w:rPr>
        <w:t> </w:t>
      </w:r>
      <w:r w:rsidR="000F1416" w:rsidRPr="007D7680">
        <w:rPr>
          <w:sz w:val="16"/>
          <w:szCs w:val="16"/>
        </w:rPr>
        <w:t>přeškrtne.</w:t>
      </w:r>
    </w:p>
    <w:p w14:paraId="352A9B67" w14:textId="77777777" w:rsidR="000F1416" w:rsidRPr="007D7680" w:rsidRDefault="000F1416" w:rsidP="007375E5">
      <w:pPr>
        <w:pStyle w:val="Zkladntext"/>
        <w:numPr>
          <w:ilvl w:val="0"/>
          <w:numId w:val="97"/>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druhého stupně, se</w:t>
      </w:r>
      <w:r w:rsidR="00647C78">
        <w:rPr>
          <w:sz w:val="16"/>
          <w:szCs w:val="16"/>
        </w:rPr>
        <w:t> </w:t>
      </w:r>
      <w:r w:rsidRPr="007D7680">
        <w:rPr>
          <w:sz w:val="16"/>
          <w:szCs w:val="16"/>
        </w:rPr>
        <w:t>napíše na spisový obal jen obyčejnou tužkou. Po vrácení spisu soudu prvního stupně se tato značka na obalu vymaže. Spisová značka, kterou věc dostane</w:t>
      </w:r>
      <w:r w:rsidR="00581133" w:rsidRPr="007D7680">
        <w:rPr>
          <w:sz w:val="16"/>
          <w:szCs w:val="16"/>
        </w:rPr>
        <w:t xml:space="preserve"> u </w:t>
      </w:r>
      <w:r w:rsidRPr="007D7680">
        <w:rPr>
          <w:sz w:val="16"/>
          <w:szCs w:val="16"/>
        </w:rPr>
        <w:t>soudu druhého stupně, se trvale vyznačí na předkládací zprávě.</w:t>
      </w:r>
    </w:p>
    <w:p w14:paraId="3E988DC4" w14:textId="77777777" w:rsidR="000F1416" w:rsidRPr="007D7680" w:rsidRDefault="000F1416" w:rsidP="007375E5">
      <w:pPr>
        <w:pStyle w:val="Zkladntext"/>
        <w:numPr>
          <w:ilvl w:val="0"/>
          <w:numId w:val="97"/>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dožádaného, se</w:t>
      </w:r>
      <w:r w:rsidR="00647C78">
        <w:rPr>
          <w:sz w:val="16"/>
          <w:szCs w:val="16"/>
        </w:rPr>
        <w:t> </w:t>
      </w:r>
      <w:r w:rsidRPr="007D7680">
        <w:rPr>
          <w:sz w:val="16"/>
          <w:szCs w:val="16"/>
        </w:rPr>
        <w:t>vyznačí trvale na čísle listu, kde je uvedeno dožádání. Na obalu se píše jen obyčejnou tužkou</w:t>
      </w:r>
      <w:r w:rsidR="004609A0" w:rsidRPr="007D7680">
        <w:rPr>
          <w:sz w:val="16"/>
          <w:szCs w:val="16"/>
        </w:rPr>
        <w:t xml:space="preserve"> a </w:t>
      </w:r>
      <w:r w:rsidRPr="007D7680">
        <w:rPr>
          <w:sz w:val="16"/>
          <w:szCs w:val="16"/>
        </w:rPr>
        <w:t>po vrácení spisu se tato značka na obalu vymaže.</w:t>
      </w:r>
    </w:p>
    <w:p w14:paraId="7D837FC0" w14:textId="7D029A21" w:rsidR="000F1416" w:rsidRPr="007D7680" w:rsidRDefault="000F1416" w:rsidP="007375E5">
      <w:pPr>
        <w:pStyle w:val="Zkladntext"/>
        <w:numPr>
          <w:ilvl w:val="0"/>
          <w:numId w:val="97"/>
        </w:numPr>
        <w:rPr>
          <w:sz w:val="16"/>
          <w:szCs w:val="16"/>
        </w:rPr>
      </w:pPr>
      <w:r w:rsidRPr="007D7680">
        <w:rPr>
          <w:sz w:val="16"/>
          <w:szCs w:val="16"/>
        </w:rPr>
        <w:t>Spisová značka</w:t>
      </w:r>
      <w:r w:rsidR="00581133" w:rsidRPr="007D7680">
        <w:rPr>
          <w:sz w:val="16"/>
          <w:szCs w:val="16"/>
        </w:rPr>
        <w:t xml:space="preserve"> u </w:t>
      </w:r>
      <w:r w:rsidRPr="007D7680">
        <w:rPr>
          <w:sz w:val="16"/>
          <w:szCs w:val="16"/>
        </w:rPr>
        <w:t>spisu postoupeného nebo přikázaného se trvale vyznačí na spisovém obalu, na prvním listu spisu</w:t>
      </w:r>
      <w:r w:rsidR="004609A0" w:rsidRPr="007D7680">
        <w:rPr>
          <w:sz w:val="16"/>
          <w:szCs w:val="16"/>
        </w:rPr>
        <w:t xml:space="preserve"> a </w:t>
      </w:r>
      <w:r w:rsidRPr="007D7680">
        <w:rPr>
          <w:sz w:val="16"/>
          <w:szCs w:val="16"/>
        </w:rPr>
        <w:t>na listu nebo rozhodnutí, kde</w:t>
      </w:r>
      <w:r w:rsidR="00C8518E">
        <w:rPr>
          <w:sz w:val="16"/>
          <w:szCs w:val="16"/>
        </w:rPr>
        <w:t> </w:t>
      </w:r>
      <w:r w:rsidRPr="007D7680">
        <w:rPr>
          <w:sz w:val="16"/>
          <w:szCs w:val="16"/>
        </w:rPr>
        <w:t>rozhodnuto</w:t>
      </w:r>
      <w:r w:rsidR="00581133" w:rsidRPr="007D7680">
        <w:rPr>
          <w:sz w:val="16"/>
          <w:szCs w:val="16"/>
        </w:rPr>
        <w:t xml:space="preserve"> o </w:t>
      </w:r>
      <w:r w:rsidRPr="007D7680">
        <w:rPr>
          <w:sz w:val="16"/>
          <w:szCs w:val="16"/>
        </w:rPr>
        <w:t>postoupení nebo přikázání. Původní spisová značka se</w:t>
      </w:r>
      <w:r w:rsidR="00647C78">
        <w:rPr>
          <w:sz w:val="16"/>
          <w:szCs w:val="16"/>
        </w:rPr>
        <w:t> </w:t>
      </w:r>
      <w:r w:rsidRPr="007D7680">
        <w:rPr>
          <w:sz w:val="16"/>
          <w:szCs w:val="16"/>
        </w:rPr>
        <w:t>přeškrtne tak, aby zůstala čitelná.</w:t>
      </w:r>
    </w:p>
    <w:p w14:paraId="38C8EA01" w14:textId="0FC9C596" w:rsidR="000F1416" w:rsidRPr="007D7680" w:rsidRDefault="000F1416" w:rsidP="007375E5">
      <w:pPr>
        <w:pStyle w:val="Zkladntext"/>
        <w:numPr>
          <w:ilvl w:val="0"/>
          <w:numId w:val="97"/>
        </w:numPr>
        <w:rPr>
          <w:sz w:val="16"/>
          <w:szCs w:val="16"/>
        </w:rPr>
      </w:pPr>
      <w:r w:rsidRPr="007D7680">
        <w:rPr>
          <w:sz w:val="16"/>
          <w:szCs w:val="16"/>
        </w:rPr>
        <w:t>Jestliže byla na základě výsledku řízení</w:t>
      </w:r>
      <w:r w:rsidR="00581133" w:rsidRPr="007D7680">
        <w:rPr>
          <w:sz w:val="16"/>
          <w:szCs w:val="16"/>
        </w:rPr>
        <w:t xml:space="preserve"> o </w:t>
      </w:r>
      <w:r w:rsidRPr="007D7680">
        <w:rPr>
          <w:sz w:val="16"/>
          <w:szCs w:val="16"/>
        </w:rPr>
        <w:t>mimořádném opravném prostředku, nálezu Ústavního soudu, vyloučením</w:t>
      </w:r>
      <w:r w:rsidR="00581133" w:rsidRPr="007D7680">
        <w:rPr>
          <w:sz w:val="16"/>
          <w:szCs w:val="16"/>
        </w:rPr>
        <w:t xml:space="preserve"> z </w:t>
      </w:r>
      <w:r w:rsidRPr="007D7680">
        <w:rPr>
          <w:sz w:val="16"/>
          <w:szCs w:val="16"/>
        </w:rPr>
        <w:t>jiné věci nebo postupem podle</w:t>
      </w:r>
      <w:r w:rsidR="00C8518E">
        <w:rPr>
          <w:sz w:val="16"/>
          <w:szCs w:val="16"/>
        </w:rPr>
        <w:t>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věc zapsána pod novou spisovou značku, uvede se</w:t>
      </w:r>
      <w:r w:rsidR="00647C78">
        <w:rPr>
          <w:sz w:val="16"/>
          <w:szCs w:val="16"/>
        </w:rPr>
        <w:t> </w:t>
      </w:r>
      <w:r w:rsidRPr="007D7680">
        <w:rPr>
          <w:sz w:val="16"/>
          <w:szCs w:val="16"/>
        </w:rPr>
        <w:t>pod ní do závorky spisová značka původní; ta se uvede</w:t>
      </w:r>
      <w:r w:rsidR="002458BA" w:rsidRPr="007D7680">
        <w:rPr>
          <w:sz w:val="16"/>
          <w:szCs w:val="16"/>
        </w:rPr>
        <w:t xml:space="preserve"> i </w:t>
      </w:r>
      <w:r w:rsidRPr="007D7680">
        <w:rPr>
          <w:sz w:val="16"/>
          <w:szCs w:val="16"/>
        </w:rPr>
        <w:t>na všechna další rozhodnutí pod jejich číslo jednací (</w:t>
      </w:r>
      <w:r w:rsidR="00FE0AA5" w:rsidRPr="007D7680">
        <w:rPr>
          <w:sz w:val="16"/>
          <w:szCs w:val="16"/>
        </w:rPr>
        <w:t>§ </w:t>
      </w:r>
      <w:r w:rsidRPr="007D7680">
        <w:rPr>
          <w:sz w:val="16"/>
          <w:szCs w:val="16"/>
        </w:rPr>
        <w:t>169).</w:t>
      </w:r>
    </w:p>
    <w:p w14:paraId="0EC5E89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93" w:name="_Toc233193361"/>
      <w:bookmarkStart w:id="5994" w:name="_Toc221856942"/>
      <w:bookmarkStart w:id="5995" w:name="_Toc233209959"/>
      <w:bookmarkStart w:id="5996" w:name="_Toc233283778"/>
      <w:bookmarkStart w:id="5997" w:name="_Toc233286581"/>
      <w:bookmarkStart w:id="5998" w:name="_Toc233289543"/>
      <w:bookmarkStart w:id="5999" w:name="_Toc233292651"/>
      <w:bookmarkStart w:id="6000" w:name="_Toc233293320"/>
      <w:bookmarkStart w:id="6001" w:name="_Toc233199387"/>
      <w:bookmarkStart w:id="6002" w:name="_Toc233213555"/>
      <w:bookmarkStart w:id="6003" w:name="_Toc233216613"/>
      <w:bookmarkStart w:id="6004" w:name="_Toc213959970"/>
      <w:bookmarkStart w:id="6005" w:name="_Toc233301419"/>
      <w:bookmarkStart w:id="6006" w:name="_Toc233302751"/>
      <w:bookmarkStart w:id="6007" w:name="_Toc233308026"/>
      <w:bookmarkStart w:id="6008" w:name="_Toc233313596"/>
      <w:bookmarkStart w:id="6009" w:name="_Toc233315899"/>
      <w:bookmarkStart w:id="6010" w:name="_Toc233342773"/>
      <w:bookmarkStart w:id="6011" w:name="_Toc233343439"/>
      <w:bookmarkStart w:id="6012" w:name="_Toc233344794"/>
      <w:bookmarkStart w:id="6013" w:name="_Toc233355279"/>
      <w:bookmarkStart w:id="6014" w:name="_Toc233357969"/>
      <w:bookmarkStart w:id="6015" w:name="_Toc233368650"/>
      <w:bookmarkStart w:id="6016" w:name="_Toc233370780"/>
      <w:bookmarkStart w:id="6017" w:name="_Toc2167753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168</w:t>
      </w:r>
      <w:r w:rsidR="000F1416" w:rsidRPr="007D7680">
        <w:rPr>
          <w:rFonts w:ascii="Times New Roman" w:eastAsia="MS Mincho" w:hAnsi="Times New Roman"/>
          <w:b/>
          <w:color w:val="008000"/>
          <w:sz w:val="16"/>
          <w:szCs w:val="16"/>
        </w:rPr>
        <w:br/>
        <w:t>Číslování listů</w:t>
      </w:r>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p>
    <w:p w14:paraId="597842CA" w14:textId="77777777" w:rsidR="000F1416" w:rsidRPr="007D7680" w:rsidRDefault="000F1416" w:rsidP="00234A6E">
      <w:pPr>
        <w:pStyle w:val="Zkladntext"/>
        <w:numPr>
          <w:ilvl w:val="0"/>
          <w:numId w:val="98"/>
        </w:numPr>
        <w:rPr>
          <w:sz w:val="16"/>
          <w:szCs w:val="16"/>
        </w:rPr>
      </w:pPr>
      <w:r w:rsidRPr="007D7680">
        <w:rPr>
          <w:sz w:val="16"/>
          <w:szCs w:val="16"/>
        </w:rPr>
        <w:t>Jednotlivé listy písemností (včetně plných mocí</w:t>
      </w:r>
      <w:r w:rsidR="004609A0" w:rsidRPr="007D7680">
        <w:rPr>
          <w:sz w:val="16"/>
          <w:szCs w:val="16"/>
        </w:rPr>
        <w:t xml:space="preserve"> a </w:t>
      </w:r>
      <w:r w:rsidRPr="007D7680">
        <w:rPr>
          <w:sz w:val="16"/>
          <w:szCs w:val="16"/>
        </w:rPr>
        <w:t>obálek, jichž je třeba</w:t>
      </w:r>
      <w:r w:rsidR="00581133" w:rsidRPr="007D7680">
        <w:rPr>
          <w:sz w:val="16"/>
          <w:szCs w:val="16"/>
        </w:rPr>
        <w:t xml:space="preserve"> k </w:t>
      </w:r>
      <w:r w:rsidRPr="007D7680">
        <w:rPr>
          <w:sz w:val="16"/>
          <w:szCs w:val="16"/>
        </w:rPr>
        <w:t>důkazu, kdy podání bylo podáno na poštu, nebo</w:t>
      </w:r>
      <w:r w:rsidR="00581133" w:rsidRPr="007D7680">
        <w:rPr>
          <w:sz w:val="16"/>
          <w:szCs w:val="16"/>
        </w:rPr>
        <w:t xml:space="preserve"> k </w:t>
      </w:r>
      <w:r w:rsidRPr="007D7680">
        <w:rPr>
          <w:sz w:val="16"/>
          <w:szCs w:val="16"/>
        </w:rPr>
        <w:t>důkazu</w:t>
      </w:r>
      <w:r w:rsidR="00581133" w:rsidRPr="007D7680">
        <w:rPr>
          <w:sz w:val="16"/>
          <w:szCs w:val="16"/>
        </w:rPr>
        <w:t xml:space="preserve"> o </w:t>
      </w:r>
      <w:r w:rsidRPr="007D7680">
        <w:rPr>
          <w:sz w:val="16"/>
          <w:szCs w:val="16"/>
        </w:rPr>
        <w:t>výši zaplaceného poštovného) se opatří při zařazení do spisu spisovou značkou</w:t>
      </w:r>
      <w:r w:rsidR="004609A0" w:rsidRPr="007D7680">
        <w:rPr>
          <w:sz w:val="16"/>
          <w:szCs w:val="16"/>
        </w:rPr>
        <w:t xml:space="preserve"> a </w:t>
      </w:r>
      <w:r w:rsidRPr="007D7680">
        <w:rPr>
          <w:sz w:val="16"/>
          <w:szCs w:val="16"/>
        </w:rPr>
        <w:t>číslem listu,</w:t>
      </w:r>
      <w:r w:rsidR="004609A0" w:rsidRPr="007D7680">
        <w:rPr>
          <w:sz w:val="16"/>
          <w:szCs w:val="16"/>
        </w:rPr>
        <w:t xml:space="preserve"> a </w:t>
      </w:r>
      <w:r w:rsidRPr="007D7680">
        <w:rPr>
          <w:sz w:val="16"/>
          <w:szCs w:val="16"/>
        </w:rPr>
        <w:t>to zpravidla</w:t>
      </w:r>
      <w:r w:rsidR="009709AD" w:rsidRPr="007D7680">
        <w:rPr>
          <w:sz w:val="16"/>
          <w:szCs w:val="16"/>
        </w:rPr>
        <w:t xml:space="preserve"> v </w:t>
      </w:r>
      <w:r w:rsidRPr="007D7680">
        <w:rPr>
          <w:sz w:val="16"/>
          <w:szCs w:val="16"/>
        </w:rPr>
        <w:t>pravém horním rohu. Takto se označí</w:t>
      </w:r>
      <w:r w:rsidR="002458BA" w:rsidRPr="007D7680">
        <w:rPr>
          <w:sz w:val="16"/>
          <w:szCs w:val="16"/>
        </w:rPr>
        <w:t xml:space="preserve"> i </w:t>
      </w:r>
      <w:r w:rsidRPr="007D7680">
        <w:rPr>
          <w:sz w:val="16"/>
          <w:szCs w:val="16"/>
        </w:rPr>
        <w:t>vrácená</w:t>
      </w:r>
      <w:r w:rsidR="004609A0" w:rsidRPr="007D7680">
        <w:rPr>
          <w:sz w:val="16"/>
          <w:szCs w:val="16"/>
        </w:rPr>
        <w:t xml:space="preserve"> a </w:t>
      </w:r>
      <w:r w:rsidRPr="007D7680">
        <w:rPr>
          <w:sz w:val="16"/>
          <w:szCs w:val="16"/>
        </w:rPr>
        <w:t>nedoručená zásilka</w:t>
      </w:r>
      <w:r w:rsidR="004609A0" w:rsidRPr="007D7680">
        <w:rPr>
          <w:sz w:val="16"/>
          <w:szCs w:val="16"/>
        </w:rPr>
        <w:t xml:space="preserve"> a </w:t>
      </w:r>
      <w:r w:rsidRPr="007D7680">
        <w:rPr>
          <w:sz w:val="16"/>
          <w:szCs w:val="16"/>
        </w:rPr>
        <w:t>písemnosti vyvěšené na úřední desce soudu založené do spisu po svěšení. Stejnopisy podání, doručenky</w:t>
      </w:r>
      <w:r w:rsidR="004609A0" w:rsidRPr="007D7680">
        <w:rPr>
          <w:sz w:val="16"/>
          <w:szCs w:val="16"/>
        </w:rPr>
        <w:t xml:space="preserve"> a </w:t>
      </w:r>
      <w:r w:rsidRPr="007D7680">
        <w:rPr>
          <w:sz w:val="16"/>
          <w:szCs w:val="16"/>
        </w:rPr>
        <w:t>takové přílohy, které je třeba po skončení věci účastníkům vrátit, nedostanou však číslo listu</w:t>
      </w:r>
      <w:r w:rsidR="00572883" w:rsidRPr="007D7680">
        <w:rPr>
          <w:sz w:val="16"/>
          <w:szCs w:val="16"/>
        </w:rPr>
        <w:t>. V </w:t>
      </w:r>
      <w:r w:rsidRPr="007D7680">
        <w:rPr>
          <w:sz w:val="16"/>
          <w:szCs w:val="16"/>
        </w:rPr>
        <w:t>řízeních</w:t>
      </w:r>
      <w:r w:rsidR="00581133" w:rsidRPr="007D7680">
        <w:rPr>
          <w:sz w:val="16"/>
          <w:szCs w:val="16"/>
        </w:rPr>
        <w:t xml:space="preserve"> o </w:t>
      </w:r>
      <w:r w:rsidRPr="007D7680">
        <w:rPr>
          <w:sz w:val="16"/>
          <w:szCs w:val="16"/>
        </w:rPr>
        <w:t>přezkoumání rozhodnutí jiných orgánů se spisovou značkou</w:t>
      </w:r>
      <w:r w:rsidR="004609A0" w:rsidRPr="007D7680">
        <w:rPr>
          <w:sz w:val="16"/>
          <w:szCs w:val="16"/>
        </w:rPr>
        <w:t xml:space="preserve"> a </w:t>
      </w:r>
      <w:r w:rsidRPr="007D7680">
        <w:rPr>
          <w:sz w:val="16"/>
          <w:szCs w:val="16"/>
        </w:rPr>
        <w:t>číslem listu označí jedno vyhotovení přezkoumávaného rozhodnutí; po</w:t>
      </w:r>
      <w:r w:rsidR="00647C78">
        <w:rPr>
          <w:sz w:val="16"/>
          <w:szCs w:val="16"/>
        </w:rPr>
        <w:t> </w:t>
      </w:r>
      <w:r w:rsidRPr="007D7680">
        <w:rPr>
          <w:sz w:val="16"/>
          <w:szCs w:val="16"/>
        </w:rPr>
        <w:t>skončení řízení se toto rozhodnutí nevrací, vrací se pouze spis, jehož rozhodnutí se přezkoumává.</w:t>
      </w:r>
    </w:p>
    <w:p w14:paraId="75A73518" w14:textId="77777777" w:rsidR="000F1416" w:rsidRPr="007D7680" w:rsidRDefault="000F1416" w:rsidP="007375E5">
      <w:pPr>
        <w:pStyle w:val="Zkladntext"/>
        <w:numPr>
          <w:ilvl w:val="0"/>
          <w:numId w:val="98"/>
        </w:numPr>
        <w:rPr>
          <w:sz w:val="16"/>
          <w:szCs w:val="16"/>
        </w:rPr>
      </w:pPr>
      <w:r w:rsidRPr="007D7680">
        <w:rPr>
          <w:sz w:val="16"/>
          <w:szCs w:val="16"/>
        </w:rPr>
        <w:t>V trestních spisech</w:t>
      </w:r>
      <w:r w:rsidR="004609A0" w:rsidRPr="007D7680">
        <w:rPr>
          <w:sz w:val="16"/>
          <w:szCs w:val="16"/>
        </w:rPr>
        <w:t xml:space="preserve"> a </w:t>
      </w:r>
      <w:r w:rsidRPr="007D7680">
        <w:rPr>
          <w:sz w:val="16"/>
          <w:szCs w:val="16"/>
        </w:rPr>
        <w:t>spisech věcí rejstříku Rod, které zasílá státní zastupitelství soudu, se pokračuje</w:t>
      </w:r>
      <w:r w:rsidR="009709AD" w:rsidRPr="007D7680">
        <w:rPr>
          <w:sz w:val="16"/>
          <w:szCs w:val="16"/>
        </w:rPr>
        <w:t xml:space="preserve"> v </w:t>
      </w:r>
      <w:r w:rsidRPr="007D7680">
        <w:rPr>
          <w:sz w:val="16"/>
          <w:szCs w:val="16"/>
        </w:rPr>
        <w:t>číslování listů bez přerušení; zašle-li státní zastupitelství soudu spis</w:t>
      </w:r>
      <w:r w:rsidR="00581133" w:rsidRPr="007D7680">
        <w:rPr>
          <w:sz w:val="16"/>
          <w:szCs w:val="16"/>
        </w:rPr>
        <w:t xml:space="preserve"> k </w:t>
      </w:r>
      <w:r w:rsidRPr="007D7680">
        <w:rPr>
          <w:sz w:val="16"/>
          <w:szCs w:val="16"/>
        </w:rPr>
        <w:t>věci</w:t>
      </w:r>
      <w:r w:rsidR="009709AD" w:rsidRPr="007D7680">
        <w:rPr>
          <w:sz w:val="16"/>
          <w:szCs w:val="16"/>
        </w:rPr>
        <w:t xml:space="preserve"> v </w:t>
      </w:r>
      <w:r w:rsidRPr="007D7680">
        <w:rPr>
          <w:sz w:val="16"/>
          <w:szCs w:val="16"/>
        </w:rPr>
        <w:t>rejstříku Rod, kterou soud zahájil bez návrhu, zaslaný spis se trvale zařadí do spisu této věci</w:t>
      </w:r>
      <w:r w:rsidR="004609A0" w:rsidRPr="007D7680">
        <w:rPr>
          <w:sz w:val="16"/>
          <w:szCs w:val="16"/>
        </w:rPr>
        <w:t xml:space="preserve"> a </w:t>
      </w:r>
      <w:r w:rsidRPr="007D7680">
        <w:rPr>
          <w:sz w:val="16"/>
          <w:szCs w:val="16"/>
        </w:rPr>
        <w:t>opatří se číslem listu.</w:t>
      </w:r>
    </w:p>
    <w:p w14:paraId="2AACC145" w14:textId="4F0EC121" w:rsidR="000F1416" w:rsidRPr="007D7680" w:rsidRDefault="000F1416" w:rsidP="007375E5">
      <w:pPr>
        <w:pStyle w:val="Zkladntext"/>
        <w:numPr>
          <w:ilvl w:val="0"/>
          <w:numId w:val="98"/>
        </w:numPr>
        <w:rPr>
          <w:sz w:val="16"/>
          <w:szCs w:val="16"/>
        </w:rPr>
      </w:pPr>
      <w:r w:rsidRPr="007D7680">
        <w:rPr>
          <w:sz w:val="16"/>
          <w:szCs w:val="16"/>
        </w:rPr>
        <w:t>V řízení</w:t>
      </w:r>
      <w:r w:rsidR="00581133" w:rsidRPr="007D7680">
        <w:rPr>
          <w:sz w:val="16"/>
          <w:szCs w:val="16"/>
        </w:rPr>
        <w:t xml:space="preserve"> u </w:t>
      </w:r>
      <w:r w:rsidRPr="007D7680">
        <w:rPr>
          <w:sz w:val="16"/>
          <w:szCs w:val="16"/>
        </w:rPr>
        <w:t>nadřízeného soudu (odvolací řízení, řízení</w:t>
      </w:r>
      <w:r w:rsidR="00581133" w:rsidRPr="007D7680">
        <w:rPr>
          <w:sz w:val="16"/>
          <w:szCs w:val="16"/>
        </w:rPr>
        <w:t xml:space="preserve"> o </w:t>
      </w:r>
      <w:r w:rsidRPr="007D7680">
        <w:rPr>
          <w:sz w:val="16"/>
          <w:szCs w:val="16"/>
        </w:rPr>
        <w:t>stížnosti, vyloučení nebo podjatosti, přikázání věci jinému soudu nebo příslušnosti, řízení</w:t>
      </w:r>
      <w:r w:rsidR="00581133" w:rsidRPr="007D7680">
        <w:rPr>
          <w:sz w:val="16"/>
          <w:szCs w:val="16"/>
        </w:rPr>
        <w:t xml:space="preserve"> o </w:t>
      </w:r>
      <w:r w:rsidRPr="007D7680">
        <w:rPr>
          <w:sz w:val="16"/>
          <w:szCs w:val="16"/>
        </w:rPr>
        <w:t>návrhu na určení lhůty)</w:t>
      </w:r>
      <w:r w:rsidR="004609A0" w:rsidRPr="007D7680">
        <w:rPr>
          <w:sz w:val="16"/>
          <w:szCs w:val="16"/>
        </w:rPr>
        <w:t xml:space="preserve"> </w:t>
      </w:r>
      <w:r w:rsidRPr="007D7680">
        <w:rPr>
          <w:sz w:val="16"/>
          <w:szCs w:val="16"/>
        </w:rPr>
        <w:t>se pokračuje souvisle</w:t>
      </w:r>
      <w:r w:rsidR="009709AD" w:rsidRPr="007D7680">
        <w:rPr>
          <w:sz w:val="16"/>
          <w:szCs w:val="16"/>
        </w:rPr>
        <w:t xml:space="preserve"> v </w:t>
      </w:r>
      <w:r w:rsidRPr="007D7680">
        <w:rPr>
          <w:sz w:val="16"/>
          <w:szCs w:val="16"/>
        </w:rPr>
        <w:t>číslování písemností ve spise soudu prvního stupně (procesní spis). Obdobně se postupuje ve věcech, které</w:t>
      </w:r>
      <w:r w:rsidR="00794D26">
        <w:rPr>
          <w:sz w:val="16"/>
          <w:szCs w:val="16"/>
        </w:rPr>
        <w:t> </w:t>
      </w:r>
      <w:r w:rsidRPr="007D7680">
        <w:rPr>
          <w:sz w:val="16"/>
          <w:szCs w:val="16"/>
        </w:rPr>
        <w:t>byly</w:t>
      </w:r>
      <w:r w:rsidR="00834705">
        <w:rPr>
          <w:sz w:val="16"/>
          <w:szCs w:val="16"/>
        </w:rPr>
        <w:t> </w:t>
      </w:r>
      <w:r w:rsidRPr="007D7680">
        <w:rPr>
          <w:sz w:val="16"/>
          <w:szCs w:val="16"/>
        </w:rPr>
        <w:t>převedeny do jiného rejstříku, které obživly,</w:t>
      </w:r>
      <w:r w:rsidR="00581133" w:rsidRPr="007D7680">
        <w:rPr>
          <w:sz w:val="16"/>
          <w:szCs w:val="16"/>
        </w:rPr>
        <w:t xml:space="preserve"> u </w:t>
      </w:r>
      <w:r w:rsidRPr="007D7680">
        <w:rPr>
          <w:sz w:val="16"/>
          <w:szCs w:val="16"/>
        </w:rPr>
        <w:t>kterých byl vrácen stav věci do</w:t>
      </w:r>
      <w:r w:rsidR="00647C78">
        <w:rPr>
          <w:sz w:val="16"/>
          <w:szCs w:val="16"/>
        </w:rPr>
        <w:t> </w:t>
      </w:r>
      <w:r w:rsidRPr="007D7680">
        <w:rPr>
          <w:sz w:val="16"/>
          <w:szCs w:val="16"/>
        </w:rPr>
        <w:t>stavu vyřízená nebo které byly zapsány pod novou spisovou značku (</w:t>
      </w:r>
      <w:r w:rsidR="00FE0AA5" w:rsidRPr="007D7680">
        <w:rPr>
          <w:sz w:val="16"/>
          <w:szCs w:val="16"/>
        </w:rPr>
        <w:t>§ </w:t>
      </w:r>
      <w:r w:rsidRPr="007D7680">
        <w:rPr>
          <w:sz w:val="16"/>
          <w:szCs w:val="16"/>
        </w:rPr>
        <w:t xml:space="preserve">161a, </w:t>
      </w:r>
      <w:r w:rsidR="00FE0AA5" w:rsidRPr="007D7680">
        <w:rPr>
          <w:sz w:val="16"/>
          <w:szCs w:val="16"/>
        </w:rPr>
        <w:t>§ </w:t>
      </w:r>
      <w:r w:rsidRPr="007D7680">
        <w:rPr>
          <w:sz w:val="16"/>
          <w:szCs w:val="16"/>
        </w:rPr>
        <w:t>161b).</w:t>
      </w:r>
    </w:p>
    <w:p w14:paraId="407F4F1B" w14:textId="77777777" w:rsidR="000F1416" w:rsidRPr="007D7680" w:rsidRDefault="000F1416" w:rsidP="007375E5">
      <w:pPr>
        <w:pStyle w:val="Zkladntext"/>
        <w:numPr>
          <w:ilvl w:val="0"/>
          <w:numId w:val="98"/>
        </w:numPr>
        <w:rPr>
          <w:sz w:val="16"/>
          <w:szCs w:val="16"/>
        </w:rPr>
      </w:pPr>
      <w:r w:rsidRPr="007D7680">
        <w:rPr>
          <w:sz w:val="16"/>
          <w:szCs w:val="16"/>
        </w:rPr>
        <w:t>Ve spise D vráceném okresnímu soudu soudním komisařem, pokračuje se</w:t>
      </w:r>
      <w:r w:rsidR="00581133" w:rsidRPr="007D7680">
        <w:rPr>
          <w:sz w:val="16"/>
          <w:szCs w:val="16"/>
        </w:rPr>
        <w:t xml:space="preserve"> u </w:t>
      </w:r>
      <w:r w:rsidRPr="007D7680">
        <w:rPr>
          <w:sz w:val="16"/>
          <w:szCs w:val="16"/>
        </w:rPr>
        <w:t>soudu souvisle</w:t>
      </w:r>
      <w:r w:rsidR="009709AD" w:rsidRPr="007D7680">
        <w:rPr>
          <w:sz w:val="16"/>
          <w:szCs w:val="16"/>
        </w:rPr>
        <w:t xml:space="preserve"> v </w:t>
      </w:r>
      <w:r w:rsidRPr="007D7680">
        <w:rPr>
          <w:sz w:val="16"/>
          <w:szCs w:val="16"/>
        </w:rPr>
        <w:t>číslování listů.</w:t>
      </w:r>
    </w:p>
    <w:p w14:paraId="6F0A8CE2" w14:textId="77777777" w:rsidR="000F1416" w:rsidRPr="007D7680" w:rsidRDefault="000F1416" w:rsidP="007375E5">
      <w:pPr>
        <w:pStyle w:val="Zkladntext"/>
        <w:numPr>
          <w:ilvl w:val="0"/>
          <w:numId w:val="98"/>
        </w:numPr>
        <w:rPr>
          <w:sz w:val="16"/>
          <w:szCs w:val="16"/>
        </w:rPr>
      </w:pPr>
      <w:r w:rsidRPr="007D7680">
        <w:rPr>
          <w:sz w:val="16"/>
          <w:szCs w:val="16"/>
        </w:rPr>
        <w:t>Obálka</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hlasování (</w:t>
      </w:r>
      <w:r w:rsidR="00FE0AA5" w:rsidRPr="007D7680">
        <w:rPr>
          <w:sz w:val="16"/>
          <w:szCs w:val="16"/>
        </w:rPr>
        <w:t>§ </w:t>
      </w:r>
      <w:r w:rsidRPr="007D7680">
        <w:rPr>
          <w:sz w:val="16"/>
          <w:szCs w:val="16"/>
        </w:rPr>
        <w:t>22) se označí samostatným číslem listu.</w:t>
      </w:r>
    </w:p>
    <w:p w14:paraId="02CB9E49" w14:textId="77777777" w:rsidR="000F1416" w:rsidRPr="007D7680" w:rsidRDefault="000F1416" w:rsidP="007375E5">
      <w:pPr>
        <w:pStyle w:val="Zkladntext"/>
        <w:numPr>
          <w:ilvl w:val="0"/>
          <w:numId w:val="98"/>
        </w:numPr>
        <w:rPr>
          <w:sz w:val="16"/>
          <w:szCs w:val="16"/>
        </w:rPr>
      </w:pPr>
      <w:r w:rsidRPr="007D7680">
        <w:rPr>
          <w:sz w:val="16"/>
          <w:szCs w:val="16"/>
        </w:rPr>
        <w:t>V době, kdy se spis nenachází</w:t>
      </w:r>
      <w:r w:rsidR="00581133" w:rsidRPr="007D7680">
        <w:rPr>
          <w:sz w:val="16"/>
          <w:szCs w:val="16"/>
        </w:rPr>
        <w:t xml:space="preserve"> u </w:t>
      </w:r>
      <w:r w:rsidRPr="007D7680">
        <w:rPr>
          <w:sz w:val="16"/>
          <w:szCs w:val="16"/>
        </w:rPr>
        <w:t>soudu (řízení</w:t>
      </w:r>
      <w:r w:rsidR="00581133" w:rsidRPr="007D7680">
        <w:rPr>
          <w:sz w:val="16"/>
          <w:szCs w:val="16"/>
        </w:rPr>
        <w:t xml:space="preserve"> u </w:t>
      </w:r>
      <w:r w:rsidRPr="007D7680">
        <w:rPr>
          <w:sz w:val="16"/>
          <w:szCs w:val="16"/>
        </w:rPr>
        <w:t>nadřízeného soudu, dožádání apod.), se písemnosti zakládají do dočasného spisu. Po</w:t>
      </w:r>
      <w:r w:rsidR="00647C78">
        <w:rPr>
          <w:sz w:val="16"/>
          <w:szCs w:val="16"/>
        </w:rPr>
        <w:t> </w:t>
      </w:r>
      <w:r w:rsidRPr="007D7680">
        <w:rPr>
          <w:sz w:val="16"/>
          <w:szCs w:val="16"/>
        </w:rPr>
        <w:t>vrácení spisu soud tyto písemnosti (chronologicky seřazené dle data jejich přijetí soudem) založí do spisu za písemnosti založené</w:t>
      </w:r>
      <w:r w:rsidR="004609A0" w:rsidRPr="007D7680">
        <w:rPr>
          <w:sz w:val="16"/>
          <w:szCs w:val="16"/>
        </w:rPr>
        <w:t xml:space="preserve"> a </w:t>
      </w:r>
      <w:r w:rsidRPr="007D7680">
        <w:rPr>
          <w:sz w:val="16"/>
          <w:szCs w:val="16"/>
        </w:rPr>
        <w:t>očíslované</w:t>
      </w:r>
      <w:r w:rsidR="00581133" w:rsidRPr="007D7680">
        <w:rPr>
          <w:sz w:val="16"/>
          <w:szCs w:val="16"/>
        </w:rPr>
        <w:t xml:space="preserve"> u </w:t>
      </w:r>
      <w:r w:rsidRPr="007D7680">
        <w:rPr>
          <w:sz w:val="16"/>
          <w:szCs w:val="16"/>
        </w:rPr>
        <w:t>jiného soudu</w:t>
      </w:r>
      <w:r w:rsidR="004609A0" w:rsidRPr="007D7680">
        <w:rPr>
          <w:sz w:val="16"/>
          <w:szCs w:val="16"/>
        </w:rPr>
        <w:t xml:space="preserve"> a </w:t>
      </w:r>
      <w:r w:rsidRPr="007D7680">
        <w:rPr>
          <w:sz w:val="16"/>
          <w:szCs w:val="16"/>
        </w:rPr>
        <w:t>dočísluje.</w:t>
      </w:r>
    </w:p>
    <w:p w14:paraId="58840473" w14:textId="77777777" w:rsidR="000F1416" w:rsidRPr="007D7680" w:rsidRDefault="000F1416" w:rsidP="007375E5">
      <w:pPr>
        <w:pStyle w:val="Zkladntext"/>
        <w:numPr>
          <w:ilvl w:val="0"/>
          <w:numId w:val="98"/>
        </w:numPr>
        <w:rPr>
          <w:sz w:val="16"/>
          <w:szCs w:val="16"/>
        </w:rPr>
      </w:pPr>
      <w:r w:rsidRPr="007D7680">
        <w:rPr>
          <w:sz w:val="16"/>
          <w:szCs w:val="16"/>
        </w:rPr>
        <w:t>Spisová značka nebo jednací číslo nadřízených soudů nebo jiných soudů se na písemnostech nepřeškrtává; platí</w:t>
      </w:r>
      <w:r w:rsidR="002458BA" w:rsidRPr="007D7680">
        <w:rPr>
          <w:sz w:val="16"/>
          <w:szCs w:val="16"/>
        </w:rPr>
        <w:t xml:space="preserve"> i </w:t>
      </w:r>
      <w:r w:rsidR="009709AD" w:rsidRPr="007D7680">
        <w:rPr>
          <w:sz w:val="16"/>
          <w:szCs w:val="16"/>
        </w:rPr>
        <w:t>v </w:t>
      </w:r>
      <w:r w:rsidRPr="007D7680">
        <w:rPr>
          <w:sz w:val="16"/>
          <w:szCs w:val="16"/>
        </w:rPr>
        <w:t>případě písemností</w:t>
      </w:r>
      <w:r w:rsidR="00581133" w:rsidRPr="007D7680">
        <w:rPr>
          <w:sz w:val="16"/>
          <w:szCs w:val="16"/>
        </w:rPr>
        <w:t xml:space="preserve"> u </w:t>
      </w:r>
      <w:r w:rsidRPr="007D7680">
        <w:rPr>
          <w:sz w:val="16"/>
          <w:szCs w:val="16"/>
        </w:rPr>
        <w:t>vyloučených věcí</w:t>
      </w:r>
      <w:r w:rsidR="004609A0" w:rsidRPr="007D7680">
        <w:rPr>
          <w:sz w:val="16"/>
          <w:szCs w:val="16"/>
        </w:rPr>
        <w:t xml:space="preserve"> a </w:t>
      </w:r>
      <w:r w:rsidRPr="007D7680">
        <w:rPr>
          <w:sz w:val="16"/>
          <w:szCs w:val="16"/>
        </w:rPr>
        <w:t>věcí převedených do jiného rejstříku nebo zapsaných pod novou spisovou značku.</w:t>
      </w:r>
    </w:p>
    <w:p w14:paraId="5BAB96E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018" w:name="_Toc233193362"/>
      <w:bookmarkStart w:id="6019" w:name="_Toc221856943"/>
      <w:bookmarkStart w:id="6020" w:name="_Toc233209960"/>
      <w:bookmarkStart w:id="6021" w:name="_Toc233283779"/>
      <w:bookmarkStart w:id="6022" w:name="_Toc233286582"/>
      <w:bookmarkStart w:id="6023" w:name="_Toc233289544"/>
      <w:bookmarkStart w:id="6024" w:name="_Toc233292652"/>
      <w:bookmarkStart w:id="6025" w:name="_Toc233293321"/>
      <w:bookmarkStart w:id="6026" w:name="_Toc233199388"/>
      <w:bookmarkStart w:id="6027" w:name="_Toc233213556"/>
      <w:bookmarkStart w:id="6028" w:name="_Toc233216614"/>
      <w:bookmarkStart w:id="6029" w:name="_Toc213959971"/>
      <w:bookmarkStart w:id="6030" w:name="_Toc233301420"/>
      <w:bookmarkStart w:id="6031" w:name="_Toc233302752"/>
      <w:bookmarkStart w:id="6032" w:name="_Toc233308027"/>
      <w:bookmarkStart w:id="6033" w:name="_Toc233313597"/>
      <w:bookmarkStart w:id="6034" w:name="_Toc233315900"/>
      <w:bookmarkStart w:id="6035" w:name="_Toc233342774"/>
      <w:bookmarkStart w:id="6036" w:name="_Toc233343440"/>
      <w:bookmarkStart w:id="6037" w:name="_Toc233344795"/>
      <w:bookmarkStart w:id="6038" w:name="_Toc233355280"/>
      <w:bookmarkStart w:id="6039" w:name="_Toc233357970"/>
      <w:bookmarkStart w:id="6040" w:name="_Toc233368651"/>
      <w:bookmarkStart w:id="6041" w:name="_Toc233370781"/>
      <w:bookmarkStart w:id="6042" w:name="_Toc216775310"/>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169</w:t>
      </w:r>
      <w:r w:rsidR="000F1416" w:rsidRPr="007D7680">
        <w:rPr>
          <w:rFonts w:ascii="Times New Roman" w:eastAsia="MS Mincho" w:hAnsi="Times New Roman"/>
          <w:b/>
          <w:color w:val="008000"/>
          <w:sz w:val="16"/>
          <w:szCs w:val="16"/>
        </w:rPr>
        <w:br/>
        <w:t>Jednací číslo</w:t>
      </w:r>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p>
    <w:p w14:paraId="60C8242E" w14:textId="77777777" w:rsidR="000F1416" w:rsidRPr="007D7680" w:rsidRDefault="000F1416" w:rsidP="00724EED">
      <w:pPr>
        <w:pStyle w:val="Zkladntext"/>
        <w:numPr>
          <w:ilvl w:val="0"/>
          <w:numId w:val="99"/>
        </w:numPr>
        <w:rPr>
          <w:sz w:val="16"/>
          <w:szCs w:val="16"/>
        </w:rPr>
      </w:pPr>
      <w:r w:rsidRPr="007D7680">
        <w:rPr>
          <w:sz w:val="16"/>
          <w:szCs w:val="16"/>
        </w:rPr>
        <w:t>Spisová značka</w:t>
      </w:r>
      <w:r w:rsidR="004609A0" w:rsidRPr="007D7680">
        <w:rPr>
          <w:sz w:val="16"/>
          <w:szCs w:val="16"/>
        </w:rPr>
        <w:t xml:space="preserve"> a </w:t>
      </w:r>
      <w:r w:rsidR="00581133" w:rsidRPr="007D7680">
        <w:rPr>
          <w:sz w:val="16"/>
          <w:szCs w:val="16"/>
        </w:rPr>
        <w:t>k </w:t>
      </w:r>
      <w:r w:rsidRPr="007D7680">
        <w:rPr>
          <w:sz w:val="16"/>
          <w:szCs w:val="16"/>
        </w:rPr>
        <w:t xml:space="preserve">ní připojené číslo listu písemnosti nebo vyhotoveného rozhodnutí tvoří jednací číslo </w:t>
      </w:r>
      <w:r w:rsidR="000911AA" w:rsidRPr="007D7680">
        <w:rPr>
          <w:sz w:val="16"/>
          <w:szCs w:val="16"/>
        </w:rPr>
        <w:t>(např. 1</w:t>
      </w:r>
      <w:r w:rsidR="00A537B1" w:rsidRPr="007D7680">
        <w:rPr>
          <w:sz w:val="16"/>
          <w:szCs w:val="16"/>
        </w:rPr>
        <w:t> </w:t>
      </w:r>
      <w:r w:rsidR="000911AA" w:rsidRPr="007D7680">
        <w:rPr>
          <w:sz w:val="16"/>
          <w:szCs w:val="16"/>
        </w:rPr>
        <w:t>T</w:t>
      </w:r>
      <w:r w:rsidR="00A537B1" w:rsidRPr="007D7680">
        <w:rPr>
          <w:sz w:val="16"/>
          <w:szCs w:val="16"/>
        </w:rPr>
        <w:t> </w:t>
      </w:r>
      <w:r w:rsidR="000911AA" w:rsidRPr="007D7680">
        <w:rPr>
          <w:sz w:val="16"/>
          <w:szCs w:val="16"/>
        </w:rPr>
        <w:t>14/2014</w:t>
      </w:r>
      <w:r w:rsidR="00A537B1" w:rsidRPr="007D7680">
        <w:rPr>
          <w:sz w:val="16"/>
          <w:szCs w:val="16"/>
        </w:rPr>
        <w:t>–</w:t>
      </w:r>
      <w:r w:rsidR="000911AA" w:rsidRPr="007D7680">
        <w:rPr>
          <w:sz w:val="16"/>
          <w:szCs w:val="16"/>
        </w:rPr>
        <w:t>325, 138</w:t>
      </w:r>
      <w:r w:rsidR="00A537B1" w:rsidRPr="007D7680">
        <w:rPr>
          <w:sz w:val="16"/>
          <w:szCs w:val="16"/>
        </w:rPr>
        <w:t> </w:t>
      </w:r>
      <w:r w:rsidR="000911AA" w:rsidRPr="007D7680">
        <w:rPr>
          <w:sz w:val="16"/>
          <w:szCs w:val="16"/>
        </w:rPr>
        <w:t>C</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4, 0</w:t>
      </w:r>
      <w:r w:rsidR="00A537B1" w:rsidRPr="007D7680">
        <w:rPr>
          <w:sz w:val="16"/>
          <w:szCs w:val="16"/>
        </w:rPr>
        <w:t> </w:t>
      </w:r>
      <w:r w:rsidR="000911AA" w:rsidRPr="007D7680">
        <w:rPr>
          <w:sz w:val="16"/>
          <w:szCs w:val="16"/>
        </w:rPr>
        <w:t>Nt</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12, 7 Co 17/2014</w:t>
      </w:r>
      <w:r w:rsidR="00A537B1" w:rsidRPr="007D7680">
        <w:rPr>
          <w:sz w:val="16"/>
          <w:szCs w:val="16"/>
        </w:rPr>
        <w:t>–</w:t>
      </w:r>
      <w:r w:rsidR="000911AA" w:rsidRPr="007D7680">
        <w:rPr>
          <w:sz w:val="16"/>
          <w:szCs w:val="16"/>
        </w:rPr>
        <w:t>9).</w:t>
      </w:r>
      <w:r w:rsidRPr="007D7680">
        <w:rPr>
          <w:sz w:val="16"/>
          <w:szCs w:val="16"/>
        </w:rPr>
        <w:t xml:space="preserve"> Je-li písemnost nebo vyhotovení rozhodnutí obsáhlejší (obsahuje-li více čísel listů) jednací číslo se</w:t>
      </w:r>
      <w:r w:rsidR="00647C78">
        <w:rPr>
          <w:sz w:val="16"/>
          <w:szCs w:val="16"/>
        </w:rPr>
        <w:t> </w:t>
      </w:r>
      <w:r w:rsidRPr="007D7680">
        <w:rPr>
          <w:sz w:val="16"/>
          <w:szCs w:val="16"/>
        </w:rPr>
        <w:t>vyznačí jen na přední straně prvního listu. Při doručování ostatních obsáhlejších písemností se na obálkách</w:t>
      </w:r>
      <w:r w:rsidR="004609A0" w:rsidRPr="007D7680">
        <w:rPr>
          <w:sz w:val="16"/>
          <w:szCs w:val="16"/>
        </w:rPr>
        <w:t xml:space="preserve"> a </w:t>
      </w:r>
      <w:r w:rsidRPr="007D7680">
        <w:rPr>
          <w:sz w:val="16"/>
          <w:szCs w:val="16"/>
        </w:rPr>
        <w:t>doručenkách uvádí jen číslo jednací vyznačené na prvním čísle listu doručované písemnosti.</w:t>
      </w:r>
    </w:p>
    <w:p w14:paraId="7920EEDF" w14:textId="73D8F71F" w:rsidR="000F1416" w:rsidRPr="007D7680" w:rsidRDefault="000F1416" w:rsidP="007375E5">
      <w:pPr>
        <w:pStyle w:val="Zkladntext"/>
        <w:numPr>
          <w:ilvl w:val="0"/>
          <w:numId w:val="99"/>
        </w:numPr>
        <w:rPr>
          <w:sz w:val="16"/>
          <w:szCs w:val="16"/>
        </w:rPr>
      </w:pPr>
      <w:r w:rsidRPr="007D7680">
        <w:rPr>
          <w:sz w:val="16"/>
          <w:szCs w:val="16"/>
        </w:rPr>
        <w:t xml:space="preserve">Jednacím číslem se označí všechny </w:t>
      </w:r>
      <w:r w:rsidR="00724EED" w:rsidRPr="00834705">
        <w:rPr>
          <w:bCs/>
          <w:sz w:val="16"/>
          <w:szCs w:val="16"/>
        </w:rPr>
        <w:t>písemnosti, které se žurnalizují do spisu, není-li stanoveno jinak</w:t>
      </w:r>
      <w:r w:rsidRPr="007D7680">
        <w:rPr>
          <w:sz w:val="16"/>
          <w:szCs w:val="16"/>
        </w:rPr>
        <w:t>.</w:t>
      </w:r>
    </w:p>
    <w:p w14:paraId="7F78CC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043" w:name="_Toc233193363"/>
      <w:bookmarkStart w:id="6044" w:name="_Toc221856944"/>
      <w:bookmarkStart w:id="6045" w:name="_Toc233209961"/>
      <w:bookmarkStart w:id="6046" w:name="_Toc233283780"/>
      <w:bookmarkStart w:id="6047" w:name="_Toc233286583"/>
      <w:bookmarkStart w:id="6048" w:name="_Toc233289545"/>
      <w:bookmarkStart w:id="6049" w:name="_Toc233292653"/>
      <w:bookmarkStart w:id="6050" w:name="_Toc233293322"/>
      <w:bookmarkStart w:id="6051" w:name="_Toc233199389"/>
      <w:bookmarkStart w:id="6052" w:name="_Toc233213557"/>
      <w:bookmarkStart w:id="6053" w:name="_Toc233216615"/>
      <w:bookmarkStart w:id="6054" w:name="_Toc213959972"/>
      <w:bookmarkStart w:id="6055" w:name="_Toc233301421"/>
      <w:bookmarkStart w:id="6056" w:name="_Toc233302753"/>
      <w:bookmarkStart w:id="6057" w:name="_Toc233308028"/>
      <w:bookmarkStart w:id="6058" w:name="_Toc233313598"/>
      <w:bookmarkStart w:id="6059" w:name="_Toc233315901"/>
      <w:bookmarkStart w:id="6060" w:name="_Toc233342775"/>
      <w:bookmarkStart w:id="6061" w:name="_Toc233343441"/>
      <w:bookmarkStart w:id="6062" w:name="_Toc233344796"/>
      <w:bookmarkStart w:id="6063" w:name="_Toc233355281"/>
      <w:bookmarkStart w:id="6064" w:name="_Toc233357971"/>
      <w:bookmarkStart w:id="6065" w:name="_Toc233368652"/>
      <w:bookmarkStart w:id="6066" w:name="_Toc233370782"/>
      <w:bookmarkStart w:id="6067" w:name="_Toc2167753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170</w:t>
      </w:r>
      <w:r w:rsidR="000F1416" w:rsidRPr="007D7680">
        <w:rPr>
          <w:rFonts w:ascii="Times New Roman" w:eastAsia="MS Mincho" w:hAnsi="Times New Roman"/>
          <w:b/>
          <w:color w:val="008000"/>
          <w:sz w:val="16"/>
          <w:szCs w:val="16"/>
        </w:rPr>
        <w:br/>
        <w:t>Spisový přehled</w:t>
      </w:r>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p>
    <w:p w14:paraId="58375140" w14:textId="7985BCE1" w:rsidR="000F1416" w:rsidRPr="007D7680" w:rsidRDefault="000F1416" w:rsidP="00F07F8A">
      <w:pPr>
        <w:pStyle w:val="Zkladntext"/>
        <w:numPr>
          <w:ilvl w:val="0"/>
          <w:numId w:val="174"/>
        </w:numPr>
        <w:rPr>
          <w:sz w:val="16"/>
          <w:szCs w:val="16"/>
        </w:rPr>
      </w:pPr>
      <w:r w:rsidRPr="007D7680">
        <w:rPr>
          <w:sz w:val="16"/>
          <w:szCs w:val="16"/>
        </w:rPr>
        <w:t>Jednotlivé písemnosti se ve spisech řadí chronologicky tak, jak došly soudu nebo byly soudem vyhotoveny anebo byly svěšeny</w:t>
      </w:r>
      <w:r w:rsidR="00581133" w:rsidRPr="007D7680">
        <w:rPr>
          <w:sz w:val="16"/>
          <w:szCs w:val="16"/>
        </w:rPr>
        <w:t xml:space="preserve"> z </w:t>
      </w:r>
      <w:r w:rsidRPr="007D7680">
        <w:rPr>
          <w:sz w:val="16"/>
          <w:szCs w:val="16"/>
        </w:rPr>
        <w:t>úřední desky soudu po uplynutí doby</w:t>
      </w:r>
      <w:r w:rsidR="00581133" w:rsidRPr="007D7680">
        <w:rPr>
          <w:sz w:val="16"/>
          <w:szCs w:val="16"/>
        </w:rPr>
        <w:t xml:space="preserve"> k </w:t>
      </w:r>
      <w:r w:rsidRPr="007D7680">
        <w:rPr>
          <w:sz w:val="16"/>
          <w:szCs w:val="16"/>
        </w:rPr>
        <w:t>vyvěšení,</w:t>
      </w:r>
      <w:r w:rsidR="004609A0" w:rsidRPr="007D7680">
        <w:rPr>
          <w:sz w:val="16"/>
          <w:szCs w:val="16"/>
        </w:rPr>
        <w:t xml:space="preserve"> a </w:t>
      </w:r>
      <w:r w:rsidRPr="007D7680">
        <w:rPr>
          <w:sz w:val="16"/>
          <w:szCs w:val="16"/>
        </w:rPr>
        <w:t xml:space="preserve">takto se zapisují do spisového přehledu (vzor </w:t>
      </w:r>
      <w:r w:rsidR="00FE0AA5" w:rsidRPr="007D7680">
        <w:rPr>
          <w:sz w:val="16"/>
          <w:szCs w:val="16"/>
        </w:rPr>
        <w:t>č. </w:t>
      </w:r>
      <w:r w:rsidRPr="007D7680">
        <w:rPr>
          <w:sz w:val="16"/>
          <w:szCs w:val="16"/>
        </w:rPr>
        <w:t xml:space="preserve">41). </w:t>
      </w:r>
      <w:r w:rsidR="00D178B2" w:rsidRPr="00834705">
        <w:rPr>
          <w:bCs/>
          <w:sz w:val="16"/>
          <w:szCs w:val="16"/>
        </w:rPr>
        <w:t>Písemnosti z dočasného spisu podle § 166a se do spisového přehledu zaevidují po vrácení spisu soudu.</w:t>
      </w:r>
    </w:p>
    <w:p w14:paraId="5D34ED13" w14:textId="77777777" w:rsidR="000F1416" w:rsidRPr="007D7680" w:rsidRDefault="000F1416" w:rsidP="00F07F8A">
      <w:pPr>
        <w:pStyle w:val="Zkladntext"/>
        <w:numPr>
          <w:ilvl w:val="0"/>
          <w:numId w:val="174"/>
        </w:numPr>
        <w:rPr>
          <w:sz w:val="16"/>
          <w:szCs w:val="16"/>
        </w:rPr>
      </w:pPr>
      <w:r w:rsidRPr="007D7680">
        <w:rPr>
          <w:sz w:val="16"/>
          <w:szCs w:val="16"/>
        </w:rPr>
        <w:t>Spisový přehled se do spisového obalu vkládá před prvý list spisu. Ve vyloučené trestní věci založí spisový přehled soud.</w:t>
      </w:r>
    </w:p>
    <w:p w14:paraId="5277D029" w14:textId="77777777" w:rsidR="000F1416" w:rsidRPr="007D7680" w:rsidRDefault="000F1416" w:rsidP="00F07F8A">
      <w:pPr>
        <w:pStyle w:val="Zkladntext"/>
        <w:numPr>
          <w:ilvl w:val="0"/>
          <w:numId w:val="174"/>
        </w:numPr>
        <w:rPr>
          <w:sz w:val="16"/>
          <w:szCs w:val="16"/>
        </w:rPr>
      </w:pPr>
      <w:r w:rsidRPr="007D7680">
        <w:rPr>
          <w:sz w:val="16"/>
          <w:szCs w:val="16"/>
        </w:rPr>
        <w:t>Trvalé vynětí zapsané písemnosti ze spisu nebo vyloučené části původního spisu se vyznačí</w:t>
      </w:r>
      <w:r w:rsidR="009709AD" w:rsidRPr="007D7680">
        <w:rPr>
          <w:sz w:val="16"/>
          <w:szCs w:val="16"/>
        </w:rPr>
        <w:t xml:space="preserve"> v </w:t>
      </w:r>
      <w:r w:rsidRPr="007D7680">
        <w:rPr>
          <w:sz w:val="16"/>
          <w:szCs w:val="16"/>
        </w:rPr>
        <w:t>poznámkovém sloupci spisového přehledu.</w:t>
      </w:r>
    </w:p>
    <w:p w14:paraId="5979A210" w14:textId="77777777" w:rsidR="000F1416" w:rsidRPr="007D7680" w:rsidRDefault="000F1416" w:rsidP="00F07F8A">
      <w:pPr>
        <w:pStyle w:val="Zkladntext"/>
        <w:numPr>
          <w:ilvl w:val="0"/>
          <w:numId w:val="174"/>
        </w:numPr>
        <w:rPr>
          <w:sz w:val="16"/>
          <w:szCs w:val="16"/>
        </w:rPr>
      </w:pPr>
      <w:r w:rsidRPr="007D7680">
        <w:rPr>
          <w:sz w:val="16"/>
          <w:szCs w:val="16"/>
        </w:rPr>
        <w:t>V trestních věcech po předložení (postoupení, vrácení) trestního spisu soudu vedoucí kanceláře (pověřený zaměstnanec) za poslední zápis připojí otisk podlouhlého razítka soudu. Pod otisk tohoto razítka se dále zapisují další písemnosti vkládané do spisu.</w:t>
      </w:r>
    </w:p>
    <w:p w14:paraId="2A4B329B" w14:textId="692099A4" w:rsidR="000F1416" w:rsidRPr="00834705" w:rsidRDefault="00D178B2" w:rsidP="00217B87">
      <w:pPr>
        <w:pStyle w:val="Prosttext"/>
        <w:keepNext/>
        <w:spacing w:before="60"/>
        <w:jc w:val="center"/>
        <w:outlineLvl w:val="3"/>
        <w:rPr>
          <w:rFonts w:ascii="Times New Roman" w:eastAsia="MS Mincho" w:hAnsi="Times New Roman"/>
          <w:bCs/>
          <w:color w:val="008000"/>
          <w:sz w:val="16"/>
          <w:szCs w:val="16"/>
        </w:rPr>
      </w:pPr>
      <w:bookmarkStart w:id="6068" w:name="_Toc138754496"/>
      <w:bookmarkStart w:id="6069" w:name="_Toc178672125"/>
      <w:bookmarkStart w:id="6070" w:name="_Toc216775312"/>
      <w:r w:rsidRPr="00834705">
        <w:rPr>
          <w:rFonts w:ascii="Times New Roman" w:eastAsia="MS Mincho" w:hAnsi="Times New Roman"/>
          <w:bCs/>
          <w:i/>
          <w:iCs/>
          <w:sz w:val="16"/>
          <w:szCs w:val="16"/>
        </w:rPr>
        <w:t>skupinový nadpis zrušen</w:t>
      </w:r>
      <w:bookmarkEnd w:id="6068"/>
      <w:bookmarkEnd w:id="6069"/>
      <w:bookmarkEnd w:id="6070"/>
    </w:p>
    <w:p w14:paraId="21E12247" w14:textId="068B6406"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071" w:name="_Toc233193365"/>
      <w:bookmarkStart w:id="6072" w:name="_Toc221856946"/>
      <w:bookmarkStart w:id="6073" w:name="_Toc233209963"/>
      <w:bookmarkStart w:id="6074" w:name="_Toc233283782"/>
      <w:bookmarkStart w:id="6075" w:name="_Toc233286585"/>
      <w:bookmarkStart w:id="6076" w:name="_Toc233289547"/>
      <w:bookmarkStart w:id="6077" w:name="_Toc233292655"/>
      <w:bookmarkStart w:id="6078" w:name="_Toc233293324"/>
      <w:bookmarkStart w:id="6079" w:name="_Toc233199391"/>
      <w:bookmarkStart w:id="6080" w:name="_Toc233213559"/>
      <w:bookmarkStart w:id="6081" w:name="_Toc233216617"/>
      <w:bookmarkStart w:id="6082" w:name="_Toc213959974"/>
      <w:bookmarkStart w:id="6083" w:name="_Toc233301423"/>
      <w:bookmarkStart w:id="6084" w:name="_Toc233302755"/>
      <w:bookmarkStart w:id="6085" w:name="_Toc233308030"/>
      <w:bookmarkStart w:id="6086" w:name="_Toc233313600"/>
      <w:bookmarkStart w:id="6087" w:name="_Toc233315903"/>
      <w:bookmarkStart w:id="6088" w:name="_Toc233342777"/>
      <w:bookmarkStart w:id="6089" w:name="_Toc233343443"/>
      <w:bookmarkStart w:id="6090" w:name="_Toc233344798"/>
      <w:bookmarkStart w:id="6091" w:name="_Toc233355283"/>
      <w:bookmarkStart w:id="6092" w:name="_Toc233357973"/>
      <w:bookmarkStart w:id="6093" w:name="_Toc233368654"/>
      <w:bookmarkStart w:id="6094" w:name="_Toc233370784"/>
      <w:bookmarkStart w:id="6095" w:name="_Toc216775313"/>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171</w:t>
      </w:r>
      <w:r w:rsidR="000F1416" w:rsidRPr="007D7680">
        <w:rPr>
          <w:rFonts w:ascii="Times New Roman" w:eastAsia="MS Mincho" w:hAnsi="Times New Roman"/>
          <w:b/>
          <w:color w:val="008000"/>
          <w:sz w:val="16"/>
          <w:szCs w:val="16"/>
        </w:rPr>
        <w:br/>
      </w:r>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r w:rsidR="008A4837" w:rsidRPr="00834705">
        <w:rPr>
          <w:rFonts w:ascii="Times New Roman" w:eastAsia="MS Mincho" w:hAnsi="Times New Roman"/>
          <w:b/>
          <w:color w:val="008000"/>
          <w:sz w:val="16"/>
          <w:szCs w:val="16"/>
        </w:rPr>
        <w:t>Přílohy podání</w:t>
      </w:r>
      <w:bookmarkEnd w:id="6095"/>
    </w:p>
    <w:p w14:paraId="53C12CFD" w14:textId="7394C3C4" w:rsidR="00581133" w:rsidRPr="00834705" w:rsidRDefault="008A4837" w:rsidP="00F07F8A">
      <w:pPr>
        <w:pStyle w:val="Zkladntext"/>
        <w:numPr>
          <w:ilvl w:val="0"/>
          <w:numId w:val="443"/>
        </w:numPr>
        <w:tabs>
          <w:tab w:val="left" w:pos="714"/>
        </w:tabs>
        <w:ind w:left="0" w:firstLine="357"/>
        <w:rPr>
          <w:bCs/>
          <w:sz w:val="16"/>
          <w:szCs w:val="16"/>
        </w:rPr>
      </w:pPr>
      <w:r w:rsidRPr="00834705">
        <w:rPr>
          <w:bCs/>
          <w:sz w:val="16"/>
          <w:szCs w:val="16"/>
        </w:rPr>
        <w:t>Přílohou podání je dokument, který podatel jako přílohu výslovně označí a dále dokument, z jehož obsahu je zřejmé, že se o přílohu jedná. Přílohou</w:t>
      </w:r>
      <w:r w:rsidR="00834705">
        <w:rPr>
          <w:bCs/>
          <w:sz w:val="16"/>
          <w:szCs w:val="16"/>
        </w:rPr>
        <w:t> </w:t>
      </w:r>
      <w:r w:rsidRPr="00834705">
        <w:rPr>
          <w:bCs/>
          <w:sz w:val="16"/>
          <w:szCs w:val="16"/>
        </w:rPr>
        <w:t>podání může být rovněž přenosný technický nosič dat.</w:t>
      </w:r>
    </w:p>
    <w:p w14:paraId="1D7355D2" w14:textId="5FCA5A14" w:rsidR="00832628" w:rsidRPr="00834705" w:rsidRDefault="00832628" w:rsidP="00F07F8A">
      <w:pPr>
        <w:pStyle w:val="Zkladntext"/>
        <w:numPr>
          <w:ilvl w:val="0"/>
          <w:numId w:val="443"/>
        </w:numPr>
        <w:tabs>
          <w:tab w:val="left" w:pos="714"/>
        </w:tabs>
        <w:ind w:left="0" w:firstLine="357"/>
        <w:rPr>
          <w:bCs/>
          <w:sz w:val="16"/>
          <w:szCs w:val="16"/>
        </w:rPr>
      </w:pPr>
      <w:r w:rsidRPr="00834705">
        <w:rPr>
          <w:bCs/>
          <w:sz w:val="16"/>
          <w:szCs w:val="16"/>
        </w:rPr>
        <w:t>Originály a úředně ověřené kopie dokumentů a další přílohy, které bude třeba po skončení řízení vrátit podateli, se odstranitelným způsobem označí jednacím číslem podání, se kterým byly soudu předloženy, a vloží do přílohové obálky. Ostatní přílohy, zejména prosté kopie dokumentů, pokud</w:t>
      </w:r>
      <w:r w:rsidR="00497720" w:rsidRPr="00834705">
        <w:rPr>
          <w:bCs/>
          <w:sz w:val="16"/>
          <w:szCs w:val="16"/>
        </w:rPr>
        <w:t> </w:t>
      </w:r>
      <w:r w:rsidRPr="00834705">
        <w:rPr>
          <w:bCs/>
          <w:sz w:val="16"/>
          <w:szCs w:val="16"/>
        </w:rPr>
        <w:t>podatel nepožádal o jejich vrácení, je možno zažurnalizovat do spisu za příslušné podání s tím, že se stávají jeho trvalou součástí; v opačném případě se s nimi nakládá podle věty první.</w:t>
      </w:r>
    </w:p>
    <w:p w14:paraId="6B2CA777" w14:textId="7B4F9669" w:rsidR="00832628" w:rsidRPr="00834705" w:rsidRDefault="00832628" w:rsidP="00F07F8A">
      <w:pPr>
        <w:pStyle w:val="Zkladntext"/>
        <w:numPr>
          <w:ilvl w:val="0"/>
          <w:numId w:val="443"/>
        </w:numPr>
        <w:tabs>
          <w:tab w:val="left" w:pos="714"/>
        </w:tabs>
        <w:ind w:left="0" w:firstLine="357"/>
        <w:rPr>
          <w:bCs/>
          <w:sz w:val="16"/>
          <w:szCs w:val="16"/>
        </w:rPr>
      </w:pPr>
      <w:r w:rsidRPr="00834705">
        <w:rPr>
          <w:bCs/>
          <w:sz w:val="16"/>
          <w:szCs w:val="16"/>
        </w:rPr>
        <w:t>Přílohy podání, které nejsou trvalou součástí spisu a u nichž není vzhledem k jejich objemu možné uchování v přílohové obálce, se opatří číslem jednacím podání, se kterým byly soudu předloženy, uloží samostatně na vhodném místě a na přílohovou obálku se zaznamená označení podatele, popis přílohy a místo jejího uložení.</w:t>
      </w:r>
    </w:p>
    <w:p w14:paraId="39DECE43" w14:textId="3C093CAC" w:rsidR="00832628" w:rsidRPr="00834705" w:rsidRDefault="00832628" w:rsidP="00F07F8A">
      <w:pPr>
        <w:pStyle w:val="Zkladntext"/>
        <w:numPr>
          <w:ilvl w:val="0"/>
          <w:numId w:val="443"/>
        </w:numPr>
        <w:tabs>
          <w:tab w:val="left" w:pos="714"/>
        </w:tabs>
        <w:ind w:left="0" w:firstLine="357"/>
        <w:rPr>
          <w:bCs/>
          <w:sz w:val="16"/>
          <w:szCs w:val="16"/>
        </w:rPr>
      </w:pPr>
      <w:r w:rsidRPr="00834705">
        <w:rPr>
          <w:bCs/>
          <w:sz w:val="16"/>
          <w:szCs w:val="16"/>
        </w:rPr>
        <w:t>Přílohy podání, které byly soudu doručeny v elektronické podobě, se ukládají do informačního systému. Přílohy obsažené na technických nosičích dat se do informačního systému ukládají, je-li to technicky možné.</w:t>
      </w:r>
    </w:p>
    <w:p w14:paraId="3F832537" w14:textId="79A6D2AB" w:rsidR="00832628" w:rsidRPr="00834705" w:rsidRDefault="00832628" w:rsidP="00F07F8A">
      <w:pPr>
        <w:pStyle w:val="Zkladntext"/>
        <w:numPr>
          <w:ilvl w:val="0"/>
          <w:numId w:val="443"/>
        </w:numPr>
        <w:tabs>
          <w:tab w:val="left" w:pos="714"/>
        </w:tabs>
        <w:ind w:left="0" w:firstLine="357"/>
        <w:rPr>
          <w:bCs/>
          <w:sz w:val="16"/>
          <w:szCs w:val="16"/>
        </w:rPr>
      </w:pPr>
      <w:r w:rsidRPr="00834705">
        <w:rPr>
          <w:bCs/>
          <w:sz w:val="16"/>
          <w:szCs w:val="16"/>
        </w:rPr>
        <w:t xml:space="preserve">Jestliže je přílohou podání originál směnky nebo šeku, pořídí soud jejich kopii, kterou zažurnalizuje do spisu a originál předá zaměstnanci pověřenému vedením evidence došlých směnek a šeků k uložení </w:t>
      </w:r>
      <w:bookmarkStart w:id="6096" w:name="_Hlk174537415"/>
      <w:r w:rsidRPr="00834705">
        <w:rPr>
          <w:bCs/>
          <w:sz w:val="16"/>
          <w:szCs w:val="16"/>
        </w:rPr>
        <w:t>v kovové skříni nebo trezoru, případně v bezpečnostní schránce u banky</w:t>
      </w:r>
      <w:bookmarkEnd w:id="6096"/>
      <w:r w:rsidRPr="00834705">
        <w:rPr>
          <w:bCs/>
          <w:sz w:val="16"/>
          <w:szCs w:val="16"/>
        </w:rPr>
        <w:t>. Uložení</w:t>
      </w:r>
      <w:r w:rsidR="00497720" w:rsidRPr="00834705">
        <w:rPr>
          <w:bCs/>
          <w:sz w:val="16"/>
          <w:szCs w:val="16"/>
        </w:rPr>
        <w:t> </w:t>
      </w:r>
      <w:r w:rsidRPr="00834705">
        <w:rPr>
          <w:bCs/>
          <w:sz w:val="16"/>
          <w:szCs w:val="16"/>
        </w:rPr>
        <w:t>originálu směnky či šeku v kovové skříni nebo trezoru či bezpečnostní schránce u banky se poznamená na spisový obal s uvedením běžného čísla lomeného letopočtem, pod</w:t>
      </w:r>
      <w:r w:rsidR="00834705">
        <w:rPr>
          <w:bCs/>
          <w:sz w:val="16"/>
          <w:szCs w:val="16"/>
        </w:rPr>
        <w:t> </w:t>
      </w:r>
      <w:r w:rsidRPr="00834705">
        <w:rPr>
          <w:bCs/>
          <w:sz w:val="16"/>
          <w:szCs w:val="16"/>
        </w:rPr>
        <w:t>nimiž</w:t>
      </w:r>
      <w:r w:rsidR="00834705">
        <w:rPr>
          <w:bCs/>
          <w:sz w:val="16"/>
          <w:szCs w:val="16"/>
        </w:rPr>
        <w:t> </w:t>
      </w:r>
      <w:r w:rsidRPr="00834705">
        <w:rPr>
          <w:bCs/>
          <w:sz w:val="16"/>
          <w:szCs w:val="16"/>
        </w:rPr>
        <w:t>je</w:t>
      </w:r>
      <w:r w:rsidR="00834705">
        <w:rPr>
          <w:bCs/>
          <w:sz w:val="16"/>
          <w:szCs w:val="16"/>
        </w:rPr>
        <w:t> </w:t>
      </w:r>
      <w:r w:rsidRPr="00834705">
        <w:rPr>
          <w:bCs/>
          <w:sz w:val="16"/>
          <w:szCs w:val="16"/>
        </w:rPr>
        <w:t>směnka evidována v evidenci směnek.</w:t>
      </w:r>
    </w:p>
    <w:p w14:paraId="31D635E1" w14:textId="7381CB71" w:rsidR="00832628" w:rsidRPr="00834705" w:rsidRDefault="00832628" w:rsidP="00F07F8A">
      <w:pPr>
        <w:pStyle w:val="Zkladntext"/>
        <w:numPr>
          <w:ilvl w:val="0"/>
          <w:numId w:val="443"/>
        </w:numPr>
        <w:tabs>
          <w:tab w:val="left" w:pos="714"/>
        </w:tabs>
        <w:ind w:left="0" w:firstLine="357"/>
        <w:rPr>
          <w:bCs/>
          <w:sz w:val="16"/>
          <w:szCs w:val="16"/>
        </w:rPr>
      </w:pPr>
      <w:r w:rsidRPr="00834705">
        <w:rPr>
          <w:bCs/>
          <w:sz w:val="16"/>
          <w:szCs w:val="16"/>
        </w:rPr>
        <w:t>Přílohy podání, které nejsou podle této instrukce trvalou součástí spisu, je po skončení řízení třeba vrátit podateli. Pokud se takové přílohy ani</w:t>
      </w:r>
      <w:r w:rsidR="00834705">
        <w:rPr>
          <w:bCs/>
          <w:sz w:val="16"/>
          <w:szCs w:val="16"/>
        </w:rPr>
        <w:t> </w:t>
      </w:r>
      <w:r w:rsidRPr="00834705">
        <w:rPr>
          <w:bCs/>
          <w:sz w:val="16"/>
          <w:szCs w:val="16"/>
        </w:rPr>
        <w:t>přes</w:t>
      </w:r>
      <w:r w:rsidR="00834705">
        <w:rPr>
          <w:bCs/>
          <w:sz w:val="16"/>
          <w:szCs w:val="16"/>
        </w:rPr>
        <w:t> </w:t>
      </w:r>
      <w:r w:rsidRPr="00834705">
        <w:rPr>
          <w:bCs/>
          <w:sz w:val="16"/>
          <w:szCs w:val="16"/>
        </w:rPr>
        <w:t xml:space="preserve">opakovaný pokus nepodaří vrátit, stanou se na základě pokynu </w:t>
      </w:r>
      <w:bookmarkStart w:id="6097" w:name="_Hlk132812406"/>
      <w:r w:rsidRPr="00834705">
        <w:rPr>
          <w:bCs/>
          <w:sz w:val="16"/>
          <w:szCs w:val="16"/>
        </w:rPr>
        <w:t>soudce, vyššího soudního úředníka, justičního kandidáta, asistenta soudce či</w:t>
      </w:r>
      <w:r w:rsidR="00497720" w:rsidRPr="00834705">
        <w:rPr>
          <w:bCs/>
          <w:sz w:val="16"/>
          <w:szCs w:val="16"/>
        </w:rPr>
        <w:t> </w:t>
      </w:r>
      <w:r w:rsidRPr="00834705">
        <w:rPr>
          <w:bCs/>
          <w:sz w:val="16"/>
          <w:szCs w:val="16"/>
        </w:rPr>
        <w:t>soudního tajemníka</w:t>
      </w:r>
      <w:bookmarkEnd w:id="6097"/>
      <w:r w:rsidRPr="00834705">
        <w:rPr>
          <w:bCs/>
          <w:sz w:val="16"/>
          <w:szCs w:val="16"/>
        </w:rPr>
        <w:t xml:space="preserve"> trvalou součástí spisu. Pokud se osoba, jíž měly být přílohy vráceny, případně jiná oprávněná osoba, o ně přihlásí do doby zařazení spisu do skartačního řízení, budou jí přílohy vráceny.</w:t>
      </w:r>
    </w:p>
    <w:p w14:paraId="29BD0D43" w14:textId="272F102E" w:rsidR="009B0872" w:rsidRPr="00832628" w:rsidRDefault="009B0872" w:rsidP="00F07F8A">
      <w:pPr>
        <w:pStyle w:val="Zkladntext"/>
        <w:numPr>
          <w:ilvl w:val="0"/>
          <w:numId w:val="443"/>
        </w:numPr>
        <w:tabs>
          <w:tab w:val="left" w:pos="714"/>
        </w:tabs>
        <w:ind w:left="0" w:firstLine="357"/>
        <w:rPr>
          <w:b/>
          <w:sz w:val="16"/>
          <w:szCs w:val="16"/>
        </w:rPr>
      </w:pPr>
      <w:r w:rsidRPr="00834705">
        <w:rPr>
          <w:bCs/>
          <w:sz w:val="16"/>
          <w:szCs w:val="16"/>
        </w:rPr>
        <w:t>S originály směnek nebo šeků, které jsou přílohou podání, se po skončení řízení nakládá podle odstavce 6, nestanoví-li soudce, vyšší soudní úředník, justiční kandidát, asistent soudce či soudní tajemník jinak. Směnka nebo šek, které se staly trvalou součástí spisu, se v informačním systému odškrtnou a uvede se, že směnka je trvalou součástí spisu; na spisový obal se vyznačí údaj podle § 166 odst. 12. Až do doby předložení spisu do skartačního řízení se takové směnky nebo šeky uchovávají podle odstavce 5.</w:t>
      </w:r>
    </w:p>
    <w:p w14:paraId="34E7C080" w14:textId="7903AE5F"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098" w:name="_Toc233193366"/>
      <w:bookmarkStart w:id="6099" w:name="_Toc221856947"/>
      <w:bookmarkStart w:id="6100" w:name="_Toc233209964"/>
      <w:bookmarkStart w:id="6101" w:name="_Toc233283783"/>
      <w:bookmarkStart w:id="6102" w:name="_Toc233286586"/>
      <w:bookmarkStart w:id="6103" w:name="_Toc233289548"/>
      <w:bookmarkStart w:id="6104" w:name="_Toc233292656"/>
      <w:bookmarkStart w:id="6105" w:name="_Toc233293325"/>
      <w:bookmarkStart w:id="6106" w:name="_Toc233199392"/>
      <w:bookmarkStart w:id="6107" w:name="_Toc233213560"/>
      <w:bookmarkStart w:id="6108" w:name="_Toc233216618"/>
      <w:bookmarkStart w:id="6109" w:name="_Toc213959975"/>
      <w:bookmarkStart w:id="6110" w:name="_Toc233301424"/>
      <w:bookmarkStart w:id="6111" w:name="_Toc233302756"/>
      <w:bookmarkStart w:id="6112" w:name="_Toc233308031"/>
      <w:bookmarkStart w:id="6113" w:name="_Toc233313601"/>
      <w:bookmarkStart w:id="6114" w:name="_Toc233315904"/>
      <w:bookmarkStart w:id="6115" w:name="_Toc233342778"/>
      <w:bookmarkStart w:id="6116" w:name="_Toc233343444"/>
      <w:bookmarkStart w:id="6117" w:name="_Toc233344799"/>
      <w:bookmarkStart w:id="6118" w:name="_Toc233355284"/>
      <w:bookmarkStart w:id="6119" w:name="_Toc233357974"/>
      <w:bookmarkStart w:id="6120" w:name="_Toc233368655"/>
      <w:bookmarkStart w:id="6121" w:name="_Toc233370785"/>
      <w:bookmarkStart w:id="6122" w:name="_Toc216775314"/>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172</w:t>
      </w:r>
      <w:r w:rsidR="000F1416" w:rsidRPr="009B0872">
        <w:rPr>
          <w:rFonts w:ascii="Times New Roman" w:eastAsia="MS Mincho" w:hAnsi="Times New Roman"/>
          <w:b/>
          <w:color w:val="0070C0"/>
          <w:sz w:val="16"/>
          <w:szCs w:val="16"/>
        </w:rPr>
        <w:br/>
      </w:r>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r w:rsidR="009B0872" w:rsidRPr="00834705">
        <w:rPr>
          <w:rFonts w:ascii="Times New Roman" w:eastAsia="MS Mincho" w:hAnsi="Times New Roman"/>
          <w:b/>
          <w:color w:val="008000"/>
          <w:sz w:val="16"/>
          <w:szCs w:val="16"/>
        </w:rPr>
        <w:t>Přílohy spisů</w:t>
      </w:r>
      <w:bookmarkEnd w:id="6122"/>
    </w:p>
    <w:p w14:paraId="39D0B921" w14:textId="3549873B" w:rsidR="000F1416" w:rsidRPr="00834705" w:rsidRDefault="009B0872" w:rsidP="00497720">
      <w:pPr>
        <w:pStyle w:val="Zkladntext"/>
        <w:numPr>
          <w:ilvl w:val="0"/>
          <w:numId w:val="100"/>
        </w:numPr>
        <w:rPr>
          <w:bCs/>
          <w:sz w:val="16"/>
          <w:szCs w:val="16"/>
        </w:rPr>
      </w:pPr>
      <w:r w:rsidRPr="00834705">
        <w:rPr>
          <w:bCs/>
          <w:sz w:val="16"/>
          <w:szCs w:val="16"/>
        </w:rPr>
        <w:t>Přílohou spisu jsou zejména přílohové obálky, zapůjčené spisy jiných soudních oddělení, soudů nebo jiných orgánů veřejné moci, a v trestním řízení předměty doličné s výjimkou věcí vzatých do úschovy. Přílohou spisu jsou i nadpočetné stejnopisy podání, jejich příloh a dokumentů vytvořených soudem.</w:t>
      </w:r>
    </w:p>
    <w:p w14:paraId="175AFD89" w14:textId="44973CB0" w:rsidR="000F1416" w:rsidRPr="00834705" w:rsidRDefault="00497720" w:rsidP="007375E5">
      <w:pPr>
        <w:pStyle w:val="Zkladntext"/>
        <w:numPr>
          <w:ilvl w:val="0"/>
          <w:numId w:val="100"/>
        </w:numPr>
        <w:rPr>
          <w:bCs/>
          <w:sz w:val="16"/>
          <w:szCs w:val="16"/>
        </w:rPr>
      </w:pPr>
      <w:r w:rsidRPr="00834705">
        <w:rPr>
          <w:bCs/>
          <w:sz w:val="16"/>
          <w:szCs w:val="16"/>
        </w:rPr>
        <w:t>Přílohy spisů se vhodným způsobem oddělitelně spojí se spisem a až do skončení řízení sdílí jeho oběh; není-li takový postup možný či vhodný vzhledem k charakteru nebo objemu příloh, uloží se na vhodném místě a popis příloh a jejich umístění se uvede na spisovém obalu.</w:t>
      </w:r>
    </w:p>
    <w:p w14:paraId="18BD1C61" w14:textId="7604517C" w:rsidR="000F1416" w:rsidRPr="00834705" w:rsidRDefault="00497720" w:rsidP="007375E5">
      <w:pPr>
        <w:pStyle w:val="Zkladntext"/>
        <w:numPr>
          <w:ilvl w:val="0"/>
          <w:numId w:val="100"/>
        </w:numPr>
        <w:rPr>
          <w:bCs/>
          <w:sz w:val="16"/>
          <w:szCs w:val="16"/>
        </w:rPr>
      </w:pPr>
      <w:r w:rsidRPr="00834705">
        <w:rPr>
          <w:bCs/>
          <w:sz w:val="16"/>
          <w:szCs w:val="16"/>
        </w:rPr>
        <w:t>Spisy téhož i jiných soudních oddělení, soudů a jiných orgánů veřejné moci je po skončení řízení třeba vrátit těmto oddělením či orgánům, pokud</w:t>
      </w:r>
      <w:r w:rsidR="00834705">
        <w:rPr>
          <w:bCs/>
          <w:sz w:val="16"/>
          <w:szCs w:val="16"/>
        </w:rPr>
        <w:t> </w:t>
      </w:r>
      <w:r w:rsidRPr="00834705">
        <w:rPr>
          <w:bCs/>
          <w:sz w:val="16"/>
          <w:szCs w:val="16"/>
        </w:rPr>
        <w:t>se</w:t>
      </w:r>
      <w:r w:rsidR="00834705">
        <w:rPr>
          <w:bCs/>
          <w:sz w:val="16"/>
          <w:szCs w:val="16"/>
        </w:rPr>
        <w:t> </w:t>
      </w:r>
      <w:r w:rsidRPr="00834705">
        <w:rPr>
          <w:bCs/>
          <w:sz w:val="16"/>
          <w:szCs w:val="16"/>
        </w:rPr>
        <w:t>na</w:t>
      </w:r>
      <w:r w:rsidR="00834705">
        <w:rPr>
          <w:bCs/>
          <w:sz w:val="16"/>
          <w:szCs w:val="16"/>
        </w:rPr>
        <w:t> </w:t>
      </w:r>
      <w:r w:rsidRPr="00834705">
        <w:rPr>
          <w:bCs/>
          <w:sz w:val="16"/>
          <w:szCs w:val="16"/>
        </w:rPr>
        <w:t>základě této instrukce nebo pokynu soudce, vyššího soudního úředníka, justičního kandidáta, asistenta soudce či soudního tajemníka nestaly trvalou součástí spisu.</w:t>
      </w:r>
    </w:p>
    <w:p w14:paraId="29F68424" w14:textId="3F5DEBBB" w:rsidR="000F1416" w:rsidRPr="00834705" w:rsidRDefault="00497720" w:rsidP="007375E5">
      <w:pPr>
        <w:pStyle w:val="Zkladntext"/>
        <w:numPr>
          <w:ilvl w:val="0"/>
          <w:numId w:val="100"/>
        </w:numPr>
        <w:rPr>
          <w:bCs/>
          <w:sz w:val="16"/>
          <w:szCs w:val="16"/>
        </w:rPr>
      </w:pPr>
      <w:r w:rsidRPr="00834705">
        <w:rPr>
          <w:bCs/>
          <w:sz w:val="16"/>
          <w:szCs w:val="16"/>
        </w:rPr>
        <w:t>Přílohová obálka po uplatnění postupu podle § 171 odst. 6 zůstává trvalou součástí spisu.</w:t>
      </w:r>
    </w:p>
    <w:p w14:paraId="713816D1" w14:textId="0144E8FB" w:rsidR="000F1416" w:rsidRPr="00834705" w:rsidRDefault="00497720" w:rsidP="007375E5">
      <w:pPr>
        <w:pStyle w:val="Zkladntext"/>
        <w:numPr>
          <w:ilvl w:val="0"/>
          <w:numId w:val="100"/>
        </w:numPr>
        <w:rPr>
          <w:bCs/>
          <w:sz w:val="16"/>
          <w:szCs w:val="16"/>
        </w:rPr>
      </w:pPr>
      <w:r w:rsidRPr="00834705">
        <w:rPr>
          <w:bCs/>
          <w:sz w:val="16"/>
          <w:szCs w:val="16"/>
        </w:rPr>
        <w:t>Nadpočetné stejnopisy podání, jejich příloh a dokumentů vytvořených soudem mohou být na pokyn soudce, vyššího soudního úředníka, justičního kandidáta, asistenta soudce či soudního tajemníka, po skončení řízení ze spisu vyřazeny.</w:t>
      </w:r>
    </w:p>
    <w:p w14:paraId="31393FCA" w14:textId="54452264" w:rsidR="00497720" w:rsidRPr="00497720" w:rsidRDefault="00497720" w:rsidP="007375E5">
      <w:pPr>
        <w:pStyle w:val="Zkladntext"/>
        <w:numPr>
          <w:ilvl w:val="0"/>
          <w:numId w:val="100"/>
        </w:numPr>
        <w:rPr>
          <w:b/>
          <w:sz w:val="16"/>
          <w:szCs w:val="16"/>
        </w:rPr>
      </w:pPr>
      <w:r w:rsidRPr="00834705">
        <w:rPr>
          <w:bCs/>
          <w:sz w:val="16"/>
          <w:szCs w:val="16"/>
        </w:rPr>
        <w:t>S předměty doličnými je třeba po skončení řízení naložit podle předpisů upravujících trestní řízení; je vyloučeno předměty doličné ukládat se spisem do spisovny.</w:t>
      </w:r>
    </w:p>
    <w:p w14:paraId="1AF83607" w14:textId="1E0580B5" w:rsidR="000F1416" w:rsidRPr="00D576DB" w:rsidRDefault="00FE0AA5" w:rsidP="00D576DB">
      <w:pPr>
        <w:pStyle w:val="Prosttext"/>
        <w:keepNext/>
        <w:spacing w:before="60"/>
        <w:jc w:val="center"/>
        <w:outlineLvl w:val="4"/>
        <w:rPr>
          <w:rFonts w:ascii="Times New Roman" w:eastAsia="MS Mincho" w:hAnsi="Times New Roman"/>
          <w:b/>
          <w:color w:val="008000"/>
          <w:sz w:val="16"/>
          <w:szCs w:val="16"/>
        </w:rPr>
      </w:pPr>
      <w:bookmarkStart w:id="6123" w:name="_Toc216775315"/>
      <w:bookmarkStart w:id="6124" w:name="_Toc233193367"/>
      <w:bookmarkStart w:id="6125" w:name="_Toc221856948"/>
      <w:bookmarkStart w:id="6126" w:name="_Toc233209965"/>
      <w:bookmarkStart w:id="6127" w:name="_Toc233283784"/>
      <w:bookmarkStart w:id="6128" w:name="_Toc233286587"/>
      <w:bookmarkStart w:id="6129" w:name="_Toc233289549"/>
      <w:bookmarkStart w:id="6130" w:name="_Toc233292657"/>
      <w:bookmarkStart w:id="6131" w:name="_Toc233293326"/>
      <w:bookmarkStart w:id="6132" w:name="_Toc233199393"/>
      <w:bookmarkStart w:id="6133" w:name="_Toc233213561"/>
      <w:bookmarkStart w:id="6134" w:name="_Toc233216619"/>
      <w:bookmarkStart w:id="6135" w:name="_Toc213959976"/>
      <w:bookmarkStart w:id="6136" w:name="_Toc233301425"/>
      <w:bookmarkStart w:id="6137" w:name="_Toc233302757"/>
      <w:bookmarkStart w:id="6138" w:name="_Toc233308032"/>
      <w:bookmarkStart w:id="6139" w:name="_Toc233313602"/>
      <w:bookmarkStart w:id="6140" w:name="_Toc233315905"/>
      <w:bookmarkStart w:id="6141" w:name="_Toc233342779"/>
      <w:bookmarkStart w:id="6142" w:name="_Toc233343445"/>
      <w:bookmarkStart w:id="6143" w:name="_Toc233344800"/>
      <w:bookmarkStart w:id="6144" w:name="_Toc233355285"/>
      <w:bookmarkStart w:id="6145" w:name="_Toc233357975"/>
      <w:bookmarkStart w:id="6146" w:name="_Toc233368656"/>
      <w:bookmarkStart w:id="6147" w:name="_Toc233370786"/>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172a</w:t>
      </w:r>
      <w:r w:rsidR="000F1416" w:rsidRPr="00D576DB">
        <w:rPr>
          <w:rFonts w:ascii="Times New Roman" w:eastAsia="MS Mincho" w:hAnsi="Times New Roman"/>
          <w:b/>
          <w:color w:val="0070C0"/>
          <w:sz w:val="16"/>
          <w:szCs w:val="16"/>
        </w:rPr>
        <w:br/>
      </w:r>
      <w:r w:rsidR="00D576DB" w:rsidRPr="00834705">
        <w:rPr>
          <w:rFonts w:ascii="Times New Roman" w:eastAsia="MS Mincho" w:hAnsi="Times New Roman"/>
          <w:bCs/>
          <w:i/>
          <w:iCs/>
          <w:sz w:val="16"/>
          <w:szCs w:val="16"/>
        </w:rPr>
        <w:t>zrušen</w:t>
      </w:r>
      <w:bookmarkEnd w:id="6123"/>
    </w:p>
    <w:p w14:paraId="3F3D5C12" w14:textId="6F28A329"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48" w:name="_Toc216775316"/>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173</w:t>
      </w:r>
      <w:r w:rsidR="000F1416" w:rsidRPr="00D576DB">
        <w:rPr>
          <w:rFonts w:ascii="Times New Roman" w:eastAsia="MS Mincho" w:hAnsi="Times New Roman"/>
          <w:b/>
          <w:color w:val="0070C0"/>
          <w:sz w:val="16"/>
          <w:szCs w:val="16"/>
        </w:rPr>
        <w:br/>
      </w:r>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r w:rsidR="00D576DB" w:rsidRPr="00834705">
        <w:rPr>
          <w:rFonts w:ascii="Times New Roman" w:eastAsia="MS Mincho" w:hAnsi="Times New Roman"/>
          <w:b/>
          <w:color w:val="008000"/>
          <w:sz w:val="16"/>
          <w:szCs w:val="16"/>
        </w:rPr>
        <w:t>Přílohová obálka</w:t>
      </w:r>
      <w:bookmarkEnd w:id="6148"/>
    </w:p>
    <w:p w14:paraId="3001FADA" w14:textId="5C746ACE" w:rsidR="000F1416" w:rsidRPr="00834705" w:rsidRDefault="00D576DB" w:rsidP="00F40B88">
      <w:pPr>
        <w:pStyle w:val="Zkladntext"/>
        <w:numPr>
          <w:ilvl w:val="0"/>
          <w:numId w:val="101"/>
        </w:numPr>
        <w:rPr>
          <w:bCs/>
          <w:sz w:val="16"/>
          <w:szCs w:val="16"/>
        </w:rPr>
      </w:pPr>
      <w:r w:rsidRPr="00834705">
        <w:rPr>
          <w:bCs/>
          <w:sz w:val="16"/>
          <w:szCs w:val="16"/>
        </w:rPr>
        <w:t>Přílohová obálka obsahuje označení „Přílohová obálka“, spisovou značku, číslovaný seznam příloh podle § 171 odst. 1 s uvedením jejich popisu, data vrácení přílohy a podpisu osoby, která přílohu vrátila, a dále odkaz na číslo listu spisu obsahujícího pokyn k vrácení příloh, případně</w:t>
      </w:r>
      <w:r w:rsidR="00F40B88" w:rsidRPr="00834705">
        <w:rPr>
          <w:bCs/>
          <w:sz w:val="16"/>
          <w:szCs w:val="16"/>
        </w:rPr>
        <w:t> </w:t>
      </w:r>
      <w:r w:rsidRPr="00834705">
        <w:rPr>
          <w:bCs/>
          <w:sz w:val="16"/>
          <w:szCs w:val="16"/>
        </w:rPr>
        <w:t>k jejich ponechání coby trvalé součásti spisu.</w:t>
      </w:r>
    </w:p>
    <w:p w14:paraId="57014EA4" w14:textId="143EFA37" w:rsidR="000F1416" w:rsidRPr="00834705" w:rsidRDefault="00D576DB" w:rsidP="007375E5">
      <w:pPr>
        <w:pStyle w:val="Zkladntext"/>
        <w:numPr>
          <w:ilvl w:val="0"/>
          <w:numId w:val="101"/>
        </w:numPr>
        <w:rPr>
          <w:bCs/>
          <w:sz w:val="16"/>
          <w:szCs w:val="16"/>
        </w:rPr>
      </w:pPr>
      <w:r w:rsidRPr="00834705">
        <w:rPr>
          <w:bCs/>
          <w:sz w:val="16"/>
          <w:szCs w:val="16"/>
        </w:rPr>
        <w:t>Pokud je součástí spisu více přílohových obálek, označí se římskými číslicemi.</w:t>
      </w:r>
    </w:p>
    <w:p w14:paraId="4C3AE011" w14:textId="00272BEE" w:rsidR="000F1416" w:rsidRPr="00D576DB" w:rsidRDefault="00D576DB" w:rsidP="00D576DB">
      <w:pPr>
        <w:pStyle w:val="Zkladntext"/>
        <w:numPr>
          <w:ilvl w:val="0"/>
          <w:numId w:val="101"/>
        </w:numPr>
        <w:rPr>
          <w:b/>
          <w:sz w:val="16"/>
          <w:szCs w:val="16"/>
        </w:rPr>
      </w:pPr>
      <w:r w:rsidRPr="00834705">
        <w:rPr>
          <w:bCs/>
          <w:sz w:val="16"/>
          <w:szCs w:val="16"/>
        </w:rPr>
        <w:t>Přílohové obálky se volně vkládají do spisového obalu za spis.</w:t>
      </w:r>
    </w:p>
    <w:p w14:paraId="09B2C2B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49" w:name="_Toc233193368"/>
      <w:bookmarkStart w:id="6150" w:name="_Toc221856949"/>
      <w:bookmarkStart w:id="6151" w:name="_Toc233209966"/>
      <w:bookmarkStart w:id="6152" w:name="_Toc233283785"/>
      <w:bookmarkStart w:id="6153" w:name="_Toc233286588"/>
      <w:bookmarkStart w:id="6154" w:name="_Toc233289550"/>
      <w:bookmarkStart w:id="6155" w:name="_Toc233292658"/>
      <w:bookmarkStart w:id="6156" w:name="_Toc233293327"/>
      <w:bookmarkStart w:id="6157" w:name="_Toc233199394"/>
      <w:bookmarkStart w:id="6158" w:name="_Toc233213562"/>
      <w:bookmarkStart w:id="6159" w:name="_Toc233216620"/>
      <w:bookmarkStart w:id="6160" w:name="_Toc213959977"/>
      <w:bookmarkStart w:id="6161" w:name="_Toc233301426"/>
      <w:bookmarkStart w:id="6162" w:name="_Toc233302758"/>
      <w:bookmarkStart w:id="6163" w:name="_Toc233308033"/>
      <w:bookmarkStart w:id="6164" w:name="_Toc233313603"/>
      <w:bookmarkStart w:id="6165" w:name="_Toc233315906"/>
      <w:bookmarkStart w:id="6166" w:name="_Toc233342780"/>
      <w:bookmarkStart w:id="6167" w:name="_Toc233343446"/>
      <w:bookmarkStart w:id="6168" w:name="_Toc233344801"/>
      <w:bookmarkStart w:id="6169" w:name="_Toc233355286"/>
      <w:bookmarkStart w:id="6170" w:name="_Toc233357976"/>
      <w:bookmarkStart w:id="6171" w:name="_Toc233368657"/>
      <w:bookmarkStart w:id="6172" w:name="_Toc233370787"/>
      <w:bookmarkStart w:id="6173" w:name="_Toc2167753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174</w:t>
      </w:r>
      <w:r w:rsidR="000F1416" w:rsidRPr="007D7680">
        <w:rPr>
          <w:rFonts w:ascii="Times New Roman" w:eastAsia="MS Mincho" w:hAnsi="Times New Roman"/>
          <w:b/>
          <w:color w:val="008000"/>
          <w:sz w:val="16"/>
          <w:szCs w:val="16"/>
        </w:rPr>
        <w:br/>
        <w:t>Seznam nákladů občanského soudního řízení</w:t>
      </w:r>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p>
    <w:p w14:paraId="29E4EA48" w14:textId="3198E1C0" w:rsidR="000F1416" w:rsidRPr="007D7680" w:rsidRDefault="005A74D7" w:rsidP="003B411E">
      <w:pPr>
        <w:pStyle w:val="Zkladntext"/>
        <w:numPr>
          <w:ilvl w:val="0"/>
          <w:numId w:val="102"/>
        </w:numPr>
        <w:rPr>
          <w:sz w:val="16"/>
          <w:szCs w:val="16"/>
        </w:rPr>
      </w:pPr>
      <w:r w:rsidRPr="007D7680">
        <w:rPr>
          <w:sz w:val="16"/>
          <w:szCs w:val="16"/>
        </w:rPr>
        <w:t>Do občanskoprávního spisu</w:t>
      </w:r>
      <w:r w:rsidR="00581133" w:rsidRPr="007D7680">
        <w:rPr>
          <w:sz w:val="16"/>
          <w:szCs w:val="16"/>
        </w:rPr>
        <w:t xml:space="preserve"> o </w:t>
      </w:r>
      <w:r w:rsidRPr="007D7680">
        <w:rPr>
          <w:sz w:val="16"/>
          <w:szCs w:val="16"/>
        </w:rPr>
        <w:t>řízení,</w:t>
      </w:r>
      <w:r w:rsidR="009709AD" w:rsidRPr="007D7680">
        <w:rPr>
          <w:sz w:val="16"/>
          <w:szCs w:val="16"/>
        </w:rPr>
        <w:t xml:space="preserve"> v </w:t>
      </w:r>
      <w:r w:rsidRPr="007D7680">
        <w:rPr>
          <w:sz w:val="16"/>
          <w:szCs w:val="16"/>
        </w:rPr>
        <w:t>němž byl některému účastníku ustanoven zástupce,</w:t>
      </w:r>
      <w:r w:rsidR="009709AD" w:rsidRPr="007D7680">
        <w:rPr>
          <w:sz w:val="16"/>
          <w:szCs w:val="16"/>
        </w:rPr>
        <w:t xml:space="preserve"> v </w:t>
      </w:r>
      <w:r w:rsidRPr="007D7680">
        <w:rPr>
          <w:sz w:val="16"/>
          <w:szCs w:val="16"/>
        </w:rPr>
        <w:t>němž stát</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platí odměnu, náhradu hotových výdajů</w:t>
      </w:r>
      <w:r w:rsidR="004609A0" w:rsidRPr="007D7680">
        <w:rPr>
          <w:sz w:val="16"/>
          <w:szCs w:val="16"/>
        </w:rPr>
        <w:t xml:space="preserve"> a </w:t>
      </w:r>
      <w:r w:rsidRPr="007D7680">
        <w:rPr>
          <w:sz w:val="16"/>
          <w:szCs w:val="16"/>
        </w:rPr>
        <w:t>náhradu za daň</w:t>
      </w:r>
      <w:r w:rsidR="00581133" w:rsidRPr="007D7680">
        <w:rPr>
          <w:sz w:val="16"/>
          <w:szCs w:val="16"/>
        </w:rPr>
        <w:t xml:space="preserve"> z </w:t>
      </w:r>
      <w:r w:rsidRPr="007D7680">
        <w:rPr>
          <w:sz w:val="16"/>
          <w:szCs w:val="16"/>
        </w:rPr>
        <w:t>přidané hodnoty notáři,</w:t>
      </w:r>
      <w:r w:rsidR="009709AD" w:rsidRPr="007D7680">
        <w:rPr>
          <w:sz w:val="16"/>
          <w:szCs w:val="16"/>
        </w:rPr>
        <w:t xml:space="preserve"> v </w:t>
      </w:r>
      <w:r w:rsidRPr="007D7680">
        <w:rPr>
          <w:sz w:val="16"/>
          <w:szCs w:val="16"/>
        </w:rPr>
        <w:t>němž stát platí náklady procesního úkonu nebo kde byla vyžádána záloha na</w:t>
      </w:r>
      <w:r w:rsidR="00647C78">
        <w:rPr>
          <w:sz w:val="16"/>
          <w:szCs w:val="16"/>
        </w:rPr>
        <w:t> </w:t>
      </w:r>
      <w:r w:rsidRPr="007D7680">
        <w:rPr>
          <w:sz w:val="16"/>
          <w:szCs w:val="16"/>
        </w:rPr>
        <w:t>náklady důkazu, se</w:t>
      </w:r>
      <w:r w:rsidR="003B411E">
        <w:rPr>
          <w:sz w:val="16"/>
          <w:szCs w:val="16"/>
        </w:rPr>
        <w:t> </w:t>
      </w:r>
      <w:r w:rsidRPr="007D7680">
        <w:rPr>
          <w:sz w:val="16"/>
          <w:szCs w:val="16"/>
        </w:rPr>
        <w:t xml:space="preserve">založí seznam nákladů občanského soudního řízení (vzor </w:t>
      </w:r>
      <w:r w:rsidR="00FE0AA5" w:rsidRPr="007D7680">
        <w:rPr>
          <w:sz w:val="16"/>
          <w:szCs w:val="16"/>
        </w:rPr>
        <w:t>č. </w:t>
      </w:r>
      <w:r w:rsidRPr="007D7680">
        <w:rPr>
          <w:sz w:val="16"/>
          <w:szCs w:val="16"/>
        </w:rPr>
        <w:t>43). Seznam nákladů občanského soudního řízení se zakládá před prvým číslovaným listem spisu.</w:t>
      </w:r>
    </w:p>
    <w:p w14:paraId="4DFC930A" w14:textId="77777777" w:rsidR="000F1416" w:rsidRPr="007D7680" w:rsidRDefault="000F1416" w:rsidP="007375E5">
      <w:pPr>
        <w:pStyle w:val="Zkladntext"/>
        <w:numPr>
          <w:ilvl w:val="0"/>
          <w:numId w:val="102"/>
        </w:numPr>
        <w:rPr>
          <w:sz w:val="16"/>
          <w:szCs w:val="16"/>
        </w:rPr>
      </w:pPr>
      <w:r w:rsidRPr="007D7680">
        <w:rPr>
          <w:sz w:val="16"/>
          <w:szCs w:val="16"/>
        </w:rPr>
        <w:t>Do seznamu nákladů se postupně zapisují:</w:t>
      </w:r>
    </w:p>
    <w:p w14:paraId="6DA1BA07" w14:textId="77777777" w:rsidR="000F1416" w:rsidRPr="007D7680" w:rsidRDefault="000F1416" w:rsidP="006B723F">
      <w:pPr>
        <w:pStyle w:val="Zkladntext"/>
        <w:numPr>
          <w:ilvl w:val="0"/>
          <w:numId w:val="103"/>
        </w:numPr>
        <w:ind w:left="358" w:hanging="74"/>
        <w:rPr>
          <w:sz w:val="16"/>
          <w:szCs w:val="16"/>
        </w:rPr>
      </w:pPr>
      <w:r w:rsidRPr="007D7680">
        <w:rPr>
          <w:sz w:val="16"/>
          <w:szCs w:val="16"/>
        </w:rPr>
        <w:t>nutná vydání zástupce ustanoveného účastníka, která mu zatím stát vyplatil,</w:t>
      </w:r>
    </w:p>
    <w:p w14:paraId="706A7EC0" w14:textId="77777777" w:rsidR="000F1416" w:rsidRPr="007D7680" w:rsidRDefault="000F1416" w:rsidP="007375E5">
      <w:pPr>
        <w:pStyle w:val="Zkladntext"/>
        <w:numPr>
          <w:ilvl w:val="0"/>
          <w:numId w:val="103"/>
        </w:numPr>
        <w:rPr>
          <w:sz w:val="16"/>
          <w:szCs w:val="16"/>
        </w:rPr>
      </w:pPr>
      <w:r w:rsidRPr="007D7680">
        <w:rPr>
          <w:sz w:val="16"/>
          <w:szCs w:val="16"/>
        </w:rPr>
        <w:t>ostatní náklady (zálohy), od nichž byl některý</w:t>
      </w:r>
      <w:r w:rsidR="00581133" w:rsidRPr="007D7680">
        <w:rPr>
          <w:sz w:val="16"/>
          <w:szCs w:val="16"/>
        </w:rPr>
        <w:t xml:space="preserve"> z </w:t>
      </w:r>
      <w:r w:rsidRPr="007D7680">
        <w:rPr>
          <w:sz w:val="16"/>
          <w:szCs w:val="16"/>
        </w:rPr>
        <w:t>účastníků osvobozen,</w:t>
      </w:r>
      <w:r w:rsidR="004609A0" w:rsidRPr="007D7680">
        <w:rPr>
          <w:sz w:val="16"/>
          <w:szCs w:val="16"/>
        </w:rPr>
        <w:t xml:space="preserve"> a </w:t>
      </w:r>
      <w:r w:rsidRPr="007D7680">
        <w:rPr>
          <w:sz w:val="16"/>
          <w:szCs w:val="16"/>
        </w:rPr>
        <w:t>jež vyplatil stát svědkům, znalcům apod.,</w:t>
      </w:r>
    </w:p>
    <w:p w14:paraId="408D6E48" w14:textId="77777777" w:rsidR="000F1416" w:rsidRPr="007D7680" w:rsidRDefault="000F1416" w:rsidP="007375E5">
      <w:pPr>
        <w:pStyle w:val="Zkladntext"/>
        <w:numPr>
          <w:ilvl w:val="0"/>
          <w:numId w:val="103"/>
        </w:numPr>
        <w:rPr>
          <w:sz w:val="16"/>
          <w:szCs w:val="16"/>
        </w:rPr>
      </w:pPr>
      <w:r w:rsidRPr="007D7680">
        <w:rPr>
          <w:sz w:val="16"/>
          <w:szCs w:val="16"/>
        </w:rPr>
        <w:t>složené zálohy na náklady důkazů.</w:t>
      </w:r>
    </w:p>
    <w:p w14:paraId="0CCC949B" w14:textId="77777777" w:rsidR="000F1416" w:rsidRPr="007D7680" w:rsidRDefault="000F1416" w:rsidP="007375E5">
      <w:pPr>
        <w:pStyle w:val="Zkladntext"/>
        <w:numPr>
          <w:ilvl w:val="0"/>
          <w:numId w:val="102"/>
        </w:numPr>
        <w:rPr>
          <w:sz w:val="16"/>
          <w:szCs w:val="16"/>
        </w:rPr>
      </w:pPr>
      <w:r w:rsidRPr="007D7680">
        <w:rPr>
          <w:sz w:val="16"/>
          <w:szCs w:val="16"/>
        </w:rPr>
        <w:t>Vzniklé náklady</w:t>
      </w:r>
      <w:r w:rsidR="004609A0" w:rsidRPr="007D7680">
        <w:rPr>
          <w:sz w:val="16"/>
          <w:szCs w:val="16"/>
        </w:rPr>
        <w:t xml:space="preserve"> a </w:t>
      </w:r>
      <w:r w:rsidRPr="007D7680">
        <w:rPr>
          <w:sz w:val="16"/>
          <w:szCs w:val="16"/>
        </w:rPr>
        <w:t>složené zálohy se zapisují do seznamu nákladů. Náklady vzniklé při jednání zapisuje do seznamu nákladů řízení předseda senátu (samosoudce); náklady</w:t>
      </w:r>
      <w:r w:rsidR="004609A0" w:rsidRPr="007D7680">
        <w:rPr>
          <w:sz w:val="16"/>
          <w:szCs w:val="16"/>
        </w:rPr>
        <w:t xml:space="preserve"> a </w:t>
      </w:r>
      <w:r w:rsidRPr="007D7680">
        <w:rPr>
          <w:sz w:val="16"/>
          <w:szCs w:val="16"/>
        </w:rPr>
        <w:t>složené zálohy vzniklé mimo jednání zapisuje do seznamu nákladů vedoucí kanceláře. Předpisy náhrady nákladů, výzvu ke</w:t>
      </w:r>
      <w:r w:rsidR="00647C78">
        <w:rPr>
          <w:sz w:val="16"/>
          <w:szCs w:val="16"/>
        </w:rPr>
        <w:t> </w:t>
      </w:r>
      <w:r w:rsidRPr="007D7680">
        <w:rPr>
          <w:sz w:val="16"/>
          <w:szCs w:val="16"/>
        </w:rPr>
        <w:t xml:space="preserve">složení </w:t>
      </w:r>
      <w:r w:rsidRPr="007D7680">
        <w:rPr>
          <w:sz w:val="16"/>
          <w:szCs w:val="16"/>
        </w:rPr>
        <w:lastRenderedPageBreak/>
        <w:t>zálohy</w:t>
      </w:r>
      <w:r w:rsidR="004609A0" w:rsidRPr="007D7680">
        <w:rPr>
          <w:sz w:val="16"/>
          <w:szCs w:val="16"/>
        </w:rPr>
        <w:t xml:space="preserve"> a </w:t>
      </w:r>
      <w:r w:rsidRPr="007D7680">
        <w:rPr>
          <w:sz w:val="16"/>
          <w:szCs w:val="16"/>
        </w:rPr>
        <w:t>poukazy provedené ze složených záloh vyznačuje</w:t>
      </w:r>
      <w:r w:rsidR="009709AD" w:rsidRPr="007D7680">
        <w:rPr>
          <w:sz w:val="16"/>
          <w:szCs w:val="16"/>
        </w:rPr>
        <w:t xml:space="preserve"> v </w:t>
      </w:r>
      <w:r w:rsidRPr="007D7680">
        <w:rPr>
          <w:sz w:val="16"/>
          <w:szCs w:val="16"/>
        </w:rPr>
        <w:t>seznamu nákladů předseda senátu (samosoudce) tak, aby seznam nákladů poskytoval úplný přehled</w:t>
      </w:r>
      <w:r w:rsidR="00581133" w:rsidRPr="007D7680">
        <w:rPr>
          <w:sz w:val="16"/>
          <w:szCs w:val="16"/>
        </w:rPr>
        <w:t xml:space="preserve"> o </w:t>
      </w:r>
      <w:r w:rsidRPr="007D7680">
        <w:rPr>
          <w:sz w:val="16"/>
          <w:szCs w:val="16"/>
        </w:rPr>
        <w:t>nákladech řízení.</w:t>
      </w:r>
    </w:p>
    <w:p w14:paraId="1F6DA69F" w14:textId="54162922" w:rsidR="000F1416" w:rsidRPr="007D7680" w:rsidRDefault="000F1416" w:rsidP="007375E5">
      <w:pPr>
        <w:pStyle w:val="Zkladntext"/>
        <w:numPr>
          <w:ilvl w:val="0"/>
          <w:numId w:val="102"/>
        </w:numPr>
        <w:rPr>
          <w:sz w:val="16"/>
          <w:szCs w:val="16"/>
        </w:rPr>
      </w:pPr>
      <w:r w:rsidRPr="007D7680">
        <w:rPr>
          <w:sz w:val="16"/>
          <w:szCs w:val="16"/>
        </w:rPr>
        <w:t>Náklady vzniklé</w:t>
      </w:r>
      <w:r w:rsidR="00581133" w:rsidRPr="007D7680">
        <w:rPr>
          <w:sz w:val="16"/>
          <w:szCs w:val="16"/>
        </w:rPr>
        <w:t xml:space="preserve"> u </w:t>
      </w:r>
      <w:r w:rsidRPr="007D7680">
        <w:rPr>
          <w:sz w:val="16"/>
          <w:szCs w:val="16"/>
        </w:rPr>
        <w:t>dožádaného soudu zapíše do seznamu nákladů dožádaný soud. Bylo-li dožádání provedeno dopisem, sdělí náklady dožádaný soud dožadujícím soudu při vrácení dožádání, aby mohly být zapsány do</w:t>
      </w:r>
      <w:r w:rsidR="00647C78">
        <w:rPr>
          <w:sz w:val="16"/>
          <w:szCs w:val="16"/>
        </w:rPr>
        <w:t> </w:t>
      </w:r>
      <w:r w:rsidRPr="007D7680">
        <w:rPr>
          <w:sz w:val="16"/>
          <w:szCs w:val="16"/>
        </w:rPr>
        <w:t>seznamu uloženého ve spise. Není-li to možné ihned, sdělí dožádaný soud náklady, jakmile</w:t>
      </w:r>
      <w:r w:rsidR="003B411E">
        <w:rPr>
          <w:sz w:val="16"/>
          <w:szCs w:val="16"/>
        </w:rPr>
        <w:t> </w:t>
      </w:r>
      <w:r w:rsidRPr="007D7680">
        <w:rPr>
          <w:sz w:val="16"/>
          <w:szCs w:val="16"/>
        </w:rPr>
        <w:t>byly pravomocně stanoveny (</w:t>
      </w:r>
      <w:r w:rsidR="00FE0AA5" w:rsidRPr="007D7680">
        <w:rPr>
          <w:sz w:val="16"/>
          <w:szCs w:val="16"/>
        </w:rPr>
        <w:t>§ </w:t>
      </w:r>
      <w:r w:rsidRPr="007D7680">
        <w:rPr>
          <w:sz w:val="16"/>
          <w:szCs w:val="16"/>
        </w:rPr>
        <w:t>25).</w:t>
      </w:r>
    </w:p>
    <w:p w14:paraId="6231E6FB" w14:textId="2797877E" w:rsidR="000F1416" w:rsidRPr="005862D8" w:rsidRDefault="000F1416" w:rsidP="007375E5">
      <w:pPr>
        <w:pStyle w:val="Zkladntext"/>
        <w:numPr>
          <w:ilvl w:val="0"/>
          <w:numId w:val="102"/>
        </w:numPr>
        <w:rPr>
          <w:sz w:val="16"/>
          <w:szCs w:val="16"/>
        </w:rPr>
      </w:pPr>
      <w:r w:rsidRPr="007D7680">
        <w:rPr>
          <w:sz w:val="16"/>
          <w:szCs w:val="16"/>
        </w:rPr>
        <w:t>Náklady vzniklé</w:t>
      </w:r>
      <w:r w:rsidR="00581133" w:rsidRPr="007D7680">
        <w:rPr>
          <w:sz w:val="16"/>
          <w:szCs w:val="16"/>
        </w:rPr>
        <w:t xml:space="preserve"> u </w:t>
      </w:r>
      <w:r w:rsidRPr="007D7680">
        <w:rPr>
          <w:sz w:val="16"/>
          <w:szCs w:val="16"/>
        </w:rPr>
        <w:t>soudu druhého stupně zapíše do seznamu nákladů tento soud.</w:t>
      </w:r>
    </w:p>
    <w:p w14:paraId="2F770E51" w14:textId="77777777" w:rsidR="000F1416" w:rsidRPr="007D7680" w:rsidRDefault="00FE0AA5" w:rsidP="0091667B">
      <w:pPr>
        <w:pStyle w:val="Prosttext"/>
        <w:keepNext/>
        <w:spacing w:before="60"/>
        <w:jc w:val="center"/>
        <w:outlineLvl w:val="4"/>
        <w:rPr>
          <w:rFonts w:ascii="Times New Roman" w:hAnsi="Times New Roman"/>
          <w:i/>
          <w:sz w:val="16"/>
          <w:szCs w:val="16"/>
        </w:rPr>
      </w:pPr>
      <w:bookmarkStart w:id="6174" w:name="_Toc233193369"/>
      <w:bookmarkStart w:id="6175" w:name="_Toc221856950"/>
      <w:bookmarkStart w:id="6176" w:name="_Toc233209967"/>
      <w:bookmarkStart w:id="6177" w:name="_Toc233283786"/>
      <w:bookmarkStart w:id="6178" w:name="_Toc233286589"/>
      <w:bookmarkStart w:id="6179" w:name="_Toc233289551"/>
      <w:bookmarkStart w:id="6180" w:name="_Toc233292659"/>
      <w:bookmarkStart w:id="6181" w:name="_Toc233293328"/>
      <w:bookmarkStart w:id="6182" w:name="_Toc233199395"/>
      <w:bookmarkStart w:id="6183" w:name="_Toc233213563"/>
      <w:bookmarkStart w:id="6184" w:name="_Toc233216621"/>
      <w:bookmarkStart w:id="6185" w:name="_Toc213959978"/>
      <w:bookmarkStart w:id="6186" w:name="_Toc233301427"/>
      <w:bookmarkStart w:id="6187" w:name="_Toc233302759"/>
      <w:bookmarkStart w:id="6188" w:name="_Toc233308034"/>
      <w:bookmarkStart w:id="6189" w:name="_Toc233313604"/>
      <w:bookmarkStart w:id="6190" w:name="_Toc233315907"/>
      <w:bookmarkStart w:id="6191" w:name="_Toc233342781"/>
      <w:bookmarkStart w:id="6192" w:name="_Toc233343447"/>
      <w:bookmarkStart w:id="6193" w:name="_Toc233344802"/>
      <w:bookmarkStart w:id="6194" w:name="_Toc233355287"/>
      <w:bookmarkStart w:id="6195" w:name="_Toc233357977"/>
      <w:bookmarkStart w:id="6196" w:name="_Toc233368658"/>
      <w:bookmarkStart w:id="6197" w:name="_Toc233370788"/>
      <w:bookmarkStart w:id="6198" w:name="_Toc2167753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175</w:t>
      </w:r>
      <w:r w:rsidR="000F1416" w:rsidRPr="007D7680">
        <w:rPr>
          <w:rFonts w:ascii="Times New Roman" w:eastAsia="MS Mincho" w:hAnsi="Times New Roman"/>
          <w:b/>
          <w:color w:val="008000"/>
          <w:sz w:val="16"/>
          <w:szCs w:val="16"/>
        </w:rPr>
        <w:br/>
      </w:r>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r w:rsidR="0091667B" w:rsidRPr="007D7680">
        <w:rPr>
          <w:rFonts w:ascii="Times New Roman" w:hAnsi="Times New Roman"/>
          <w:i/>
          <w:sz w:val="16"/>
          <w:szCs w:val="16"/>
        </w:rPr>
        <w:t>zrušen</w:t>
      </w:r>
      <w:bookmarkEnd w:id="6198"/>
    </w:p>
    <w:p w14:paraId="056CF8D2" w14:textId="291CE712"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99" w:name="_Toc233193370"/>
      <w:bookmarkStart w:id="6200" w:name="_Toc221856951"/>
      <w:bookmarkStart w:id="6201" w:name="_Toc233209968"/>
      <w:bookmarkStart w:id="6202" w:name="_Toc233283787"/>
      <w:bookmarkStart w:id="6203" w:name="_Toc233286590"/>
      <w:bookmarkStart w:id="6204" w:name="_Toc233289552"/>
      <w:bookmarkStart w:id="6205" w:name="_Toc233292660"/>
      <w:bookmarkStart w:id="6206" w:name="_Toc233293329"/>
      <w:bookmarkStart w:id="6207" w:name="_Toc233199396"/>
      <w:bookmarkStart w:id="6208" w:name="_Toc233213564"/>
      <w:bookmarkStart w:id="6209" w:name="_Toc233216622"/>
      <w:bookmarkStart w:id="6210" w:name="_Toc213959979"/>
      <w:bookmarkStart w:id="6211" w:name="_Toc233301428"/>
      <w:bookmarkStart w:id="6212" w:name="_Toc233302760"/>
      <w:bookmarkStart w:id="6213" w:name="_Toc233308035"/>
      <w:bookmarkStart w:id="6214" w:name="_Toc233313605"/>
      <w:bookmarkStart w:id="6215" w:name="_Toc233315908"/>
      <w:bookmarkStart w:id="6216" w:name="_Toc233342782"/>
      <w:bookmarkStart w:id="6217" w:name="_Toc233343448"/>
      <w:bookmarkStart w:id="6218" w:name="_Toc233344803"/>
      <w:bookmarkStart w:id="6219" w:name="_Toc233355288"/>
      <w:bookmarkStart w:id="6220" w:name="_Toc233357978"/>
      <w:bookmarkStart w:id="6221" w:name="_Toc233368659"/>
      <w:bookmarkStart w:id="6222" w:name="_Toc233370789"/>
      <w:bookmarkStart w:id="6223" w:name="_Toc216775319"/>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176</w:t>
      </w:r>
      <w:r w:rsidR="000F1416" w:rsidRPr="007D7680">
        <w:rPr>
          <w:rFonts w:ascii="Times New Roman" w:eastAsia="MS Mincho" w:hAnsi="Times New Roman"/>
          <w:b/>
          <w:color w:val="008000"/>
          <w:sz w:val="16"/>
          <w:szCs w:val="16"/>
        </w:rPr>
        <w:br/>
      </w:r>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r w:rsidR="00A56011" w:rsidRPr="00834705">
        <w:rPr>
          <w:rFonts w:ascii="Times New Roman" w:eastAsia="MS Mincho" w:hAnsi="Times New Roman"/>
          <w:b/>
          <w:bCs/>
          <w:iCs/>
          <w:color w:val="008000"/>
          <w:sz w:val="16"/>
          <w:szCs w:val="16"/>
        </w:rPr>
        <w:t>Evidence údajů o oběhu spisu</w:t>
      </w:r>
      <w:bookmarkEnd w:id="6223"/>
    </w:p>
    <w:p w14:paraId="40923707" w14:textId="5D01DDF2" w:rsidR="000F1416" w:rsidRPr="00834705" w:rsidRDefault="00A56011">
      <w:pPr>
        <w:pStyle w:val="Zkladntext"/>
        <w:ind w:firstLine="357"/>
        <w:rPr>
          <w:sz w:val="16"/>
          <w:szCs w:val="16"/>
        </w:rPr>
      </w:pPr>
      <w:r w:rsidRPr="00834705">
        <w:rPr>
          <w:iCs/>
          <w:sz w:val="16"/>
          <w:szCs w:val="16"/>
        </w:rPr>
        <w:t>V informačním systému je třeba evidovat aktuální umístění spisu, včetně umístění spisu ve spisovně.</w:t>
      </w:r>
    </w:p>
    <w:p w14:paraId="4455DDDC" w14:textId="7F8B0275"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24" w:name="_Toc233193371"/>
      <w:bookmarkStart w:id="6225" w:name="_Toc221856952"/>
      <w:bookmarkStart w:id="6226" w:name="_Toc233209969"/>
      <w:bookmarkStart w:id="6227" w:name="_Toc233283788"/>
      <w:bookmarkStart w:id="6228" w:name="_Toc233286591"/>
      <w:bookmarkStart w:id="6229" w:name="_Toc233289553"/>
      <w:bookmarkStart w:id="6230" w:name="_Toc233292661"/>
      <w:bookmarkStart w:id="6231" w:name="_Toc233293330"/>
      <w:bookmarkStart w:id="6232" w:name="_Toc233199397"/>
      <w:bookmarkStart w:id="6233" w:name="_Toc233213565"/>
      <w:bookmarkStart w:id="6234" w:name="_Toc233216623"/>
      <w:bookmarkStart w:id="6235" w:name="_Toc213959980"/>
      <w:bookmarkStart w:id="6236" w:name="_Toc233301429"/>
      <w:bookmarkStart w:id="6237" w:name="_Toc233302761"/>
      <w:bookmarkStart w:id="6238" w:name="_Toc233308036"/>
      <w:bookmarkStart w:id="6239" w:name="_Toc233313606"/>
      <w:bookmarkStart w:id="6240" w:name="_Toc233315909"/>
      <w:bookmarkStart w:id="6241" w:name="_Toc233342783"/>
      <w:bookmarkStart w:id="6242" w:name="_Toc233343449"/>
      <w:bookmarkStart w:id="6243" w:name="_Toc233344804"/>
      <w:bookmarkStart w:id="6244" w:name="_Toc233355289"/>
      <w:bookmarkStart w:id="6245" w:name="_Toc233357979"/>
      <w:bookmarkStart w:id="6246" w:name="_Toc233368660"/>
      <w:bookmarkStart w:id="6247" w:name="_Toc233370790"/>
      <w:bookmarkStart w:id="6248" w:name="_Toc216775320"/>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177</w:t>
      </w:r>
      <w:r w:rsidR="000F1416" w:rsidRPr="00A56011">
        <w:rPr>
          <w:rFonts w:ascii="Times New Roman" w:eastAsia="MS Mincho" w:hAnsi="Times New Roman"/>
          <w:b/>
          <w:color w:val="0070C0"/>
          <w:sz w:val="16"/>
          <w:szCs w:val="16"/>
        </w:rPr>
        <w:br/>
      </w:r>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r w:rsidR="00A56011" w:rsidRPr="00834705">
        <w:rPr>
          <w:rFonts w:ascii="Times New Roman" w:eastAsia="MS Mincho" w:hAnsi="Times New Roman"/>
          <w:b/>
          <w:bCs/>
          <w:iCs/>
          <w:color w:val="008000"/>
          <w:sz w:val="16"/>
          <w:szCs w:val="16"/>
        </w:rPr>
        <w:t>Zpracování referátu</w:t>
      </w:r>
      <w:bookmarkEnd w:id="6248"/>
    </w:p>
    <w:p w14:paraId="2D2D245A" w14:textId="7BEF8C78" w:rsidR="000F1416" w:rsidRPr="00834705" w:rsidRDefault="00A56011" w:rsidP="007375E5">
      <w:pPr>
        <w:pStyle w:val="Zkladntext"/>
        <w:numPr>
          <w:ilvl w:val="0"/>
          <w:numId w:val="104"/>
        </w:numPr>
        <w:rPr>
          <w:sz w:val="16"/>
          <w:szCs w:val="16"/>
        </w:rPr>
      </w:pPr>
      <w:r w:rsidRPr="00834705">
        <w:rPr>
          <w:iCs/>
          <w:sz w:val="16"/>
          <w:szCs w:val="16"/>
        </w:rPr>
        <w:t>Referát vyhotovený v souladu s příslušným předpisem</w:t>
      </w:r>
      <w:hyperlink w:anchor="Poz139" w:history="1">
        <w:r w:rsidRPr="00834705">
          <w:rPr>
            <w:rStyle w:val="Hypertextovodkaz"/>
            <w:iCs/>
            <w:sz w:val="16"/>
            <w:szCs w:val="16"/>
            <w:vertAlign w:val="superscript"/>
          </w:rPr>
          <w:t>139)</w:t>
        </w:r>
      </w:hyperlink>
      <w:r w:rsidRPr="00A56011">
        <w:rPr>
          <w:b/>
          <w:bCs/>
          <w:iCs/>
          <w:color w:val="0070C0"/>
          <w:sz w:val="16"/>
          <w:szCs w:val="16"/>
        </w:rPr>
        <w:t xml:space="preserve"> </w:t>
      </w:r>
      <w:r w:rsidRPr="00834705">
        <w:rPr>
          <w:iCs/>
          <w:sz w:val="16"/>
          <w:szCs w:val="16"/>
        </w:rPr>
        <w:t>opatří pověřený zaměstnanec při převzetí spisu otiskem kontrolního razítka a datem převzetí spisu ke zpracování.</w:t>
      </w:r>
    </w:p>
    <w:p w14:paraId="37D86BF5" w14:textId="2996D2C4" w:rsidR="000F1416" w:rsidRPr="00834705" w:rsidRDefault="00A56011" w:rsidP="007375E5">
      <w:pPr>
        <w:pStyle w:val="Zkladntext"/>
        <w:numPr>
          <w:ilvl w:val="0"/>
          <w:numId w:val="104"/>
        </w:numPr>
        <w:rPr>
          <w:sz w:val="16"/>
          <w:szCs w:val="16"/>
        </w:rPr>
      </w:pPr>
      <w:r w:rsidRPr="00834705">
        <w:rPr>
          <w:iCs/>
          <w:sz w:val="16"/>
          <w:szCs w:val="16"/>
        </w:rPr>
        <w:t>Zaměstnanec, který referát zpracovává, v kontrolním razítku vyznačí datum zpracování referátu, uvede údaj o druhu a počtu odeslaných zásilek a</w:t>
      </w:r>
      <w:r w:rsidR="00834705">
        <w:rPr>
          <w:iCs/>
          <w:sz w:val="16"/>
          <w:szCs w:val="16"/>
        </w:rPr>
        <w:t> </w:t>
      </w:r>
      <w:r w:rsidRPr="00834705">
        <w:rPr>
          <w:iCs/>
          <w:sz w:val="16"/>
          <w:szCs w:val="16"/>
        </w:rPr>
        <w:t>připojí svůj podpis.</w:t>
      </w:r>
    </w:p>
    <w:p w14:paraId="16E471A0" w14:textId="7DD518B0" w:rsidR="00A56011" w:rsidRPr="00A56011" w:rsidRDefault="00A56011" w:rsidP="007375E5">
      <w:pPr>
        <w:pStyle w:val="Zkladntext"/>
        <w:numPr>
          <w:ilvl w:val="0"/>
          <w:numId w:val="104"/>
        </w:numPr>
        <w:rPr>
          <w:b/>
          <w:bCs/>
          <w:sz w:val="16"/>
          <w:szCs w:val="16"/>
        </w:rPr>
      </w:pPr>
      <w:r w:rsidRPr="00834705">
        <w:rPr>
          <w:iCs/>
          <w:sz w:val="16"/>
          <w:szCs w:val="16"/>
        </w:rPr>
        <w:t>Jestliže je součástí referátu pokyn k vyžádání spisu jiného soudu, vyznačí následně pověřený zaměstnanec k tomuto referátu datum, kdy byl vyžádaný spis soudu doručen.</w:t>
      </w:r>
    </w:p>
    <w:p w14:paraId="04B278FD" w14:textId="38D5F116" w:rsidR="000F1416" w:rsidRPr="003150D0" w:rsidRDefault="00FE0AA5" w:rsidP="00217B87">
      <w:pPr>
        <w:pStyle w:val="Prosttext"/>
        <w:keepNext/>
        <w:spacing w:before="60"/>
        <w:jc w:val="center"/>
        <w:outlineLvl w:val="4"/>
        <w:rPr>
          <w:rFonts w:ascii="Times New Roman" w:eastAsia="MS Mincho" w:hAnsi="Times New Roman"/>
          <w:b/>
          <w:color w:val="4F81BD" w:themeColor="accent1"/>
          <w:sz w:val="16"/>
          <w:szCs w:val="16"/>
        </w:rPr>
      </w:pPr>
      <w:bookmarkStart w:id="6249" w:name="_Toc233193372"/>
      <w:bookmarkStart w:id="6250" w:name="_Toc221856953"/>
      <w:bookmarkStart w:id="6251" w:name="_Toc233209970"/>
      <w:bookmarkStart w:id="6252" w:name="_Toc233283789"/>
      <w:bookmarkStart w:id="6253" w:name="_Toc233286592"/>
      <w:bookmarkStart w:id="6254" w:name="_Toc233289554"/>
      <w:bookmarkStart w:id="6255" w:name="_Toc233292662"/>
      <w:bookmarkStart w:id="6256" w:name="_Toc233293331"/>
      <w:bookmarkStart w:id="6257" w:name="_Toc233199398"/>
      <w:bookmarkStart w:id="6258" w:name="_Toc233213566"/>
      <w:bookmarkStart w:id="6259" w:name="_Toc233216624"/>
      <w:bookmarkStart w:id="6260" w:name="_Toc213959981"/>
      <w:bookmarkStart w:id="6261" w:name="_Toc233301430"/>
      <w:bookmarkStart w:id="6262" w:name="_Toc233302762"/>
      <w:bookmarkStart w:id="6263" w:name="_Toc233308037"/>
      <w:bookmarkStart w:id="6264" w:name="_Toc233313607"/>
      <w:bookmarkStart w:id="6265" w:name="_Toc233315910"/>
      <w:bookmarkStart w:id="6266" w:name="_Toc233342784"/>
      <w:bookmarkStart w:id="6267" w:name="_Toc233343450"/>
      <w:bookmarkStart w:id="6268" w:name="_Toc233344805"/>
      <w:bookmarkStart w:id="6269" w:name="_Toc233355290"/>
      <w:bookmarkStart w:id="6270" w:name="_Toc233357980"/>
      <w:bookmarkStart w:id="6271" w:name="_Toc233368661"/>
      <w:bookmarkStart w:id="6272" w:name="_Toc233370791"/>
      <w:bookmarkStart w:id="6273" w:name="_Toc216775321"/>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178</w:t>
      </w:r>
      <w:r w:rsidR="000F1416" w:rsidRPr="003150D0">
        <w:rPr>
          <w:rFonts w:ascii="Times New Roman" w:eastAsia="MS Mincho" w:hAnsi="Times New Roman"/>
          <w:b/>
          <w:color w:val="4F81BD" w:themeColor="accent1"/>
          <w:sz w:val="16"/>
          <w:szCs w:val="16"/>
        </w:rPr>
        <w:br/>
      </w:r>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r w:rsidR="003150D0" w:rsidRPr="0047681F">
        <w:rPr>
          <w:rFonts w:ascii="Times New Roman" w:eastAsia="MS Mincho" w:hAnsi="Times New Roman"/>
          <w:b/>
          <w:bCs/>
          <w:iCs/>
          <w:color w:val="008000"/>
          <w:sz w:val="16"/>
          <w:szCs w:val="16"/>
        </w:rPr>
        <w:t>Tvorba spisu o vyloučené věci nebo její části</w:t>
      </w:r>
      <w:bookmarkEnd w:id="6273"/>
    </w:p>
    <w:p w14:paraId="795F59A8" w14:textId="6BAF9752" w:rsidR="003150D0" w:rsidRPr="0047681F" w:rsidRDefault="003150D0" w:rsidP="00F07F8A">
      <w:pPr>
        <w:numPr>
          <w:ilvl w:val="0"/>
          <w:numId w:val="194"/>
        </w:numPr>
        <w:jc w:val="both"/>
        <w:rPr>
          <w:rFonts w:eastAsia="MS Mincho"/>
          <w:sz w:val="16"/>
          <w:szCs w:val="16"/>
        </w:rPr>
      </w:pPr>
      <w:bookmarkStart w:id="6274" w:name="_Hlk152577078"/>
      <w:r w:rsidRPr="0047681F">
        <w:rPr>
          <w:rFonts w:eastAsia="MS Mincho"/>
          <w:iCs/>
          <w:sz w:val="16"/>
          <w:szCs w:val="16"/>
        </w:rPr>
        <w:t>Jestliže bylo rozhodnuto o vyloučení věci nebo její části k samostatnému řízení, první písemností ve spisu o vyloučené věci nebo</w:t>
      </w:r>
      <w:r w:rsidR="004C599F" w:rsidRPr="0047681F">
        <w:rPr>
          <w:rFonts w:eastAsia="MS Mincho"/>
          <w:iCs/>
          <w:sz w:val="16"/>
          <w:szCs w:val="16"/>
        </w:rPr>
        <w:t> </w:t>
      </w:r>
      <w:r w:rsidRPr="0047681F">
        <w:rPr>
          <w:rFonts w:eastAsia="MS Mincho"/>
          <w:iCs/>
          <w:sz w:val="16"/>
          <w:szCs w:val="16"/>
        </w:rPr>
        <w:t>její části je stejnopis rozhodnutí o vyloučení věci s vyznačenou doložkou právní moci</w:t>
      </w:r>
      <w:r w:rsidRPr="0047681F">
        <w:rPr>
          <w:rFonts w:eastAsia="MS Mincho"/>
          <w:sz w:val="16"/>
          <w:szCs w:val="16"/>
        </w:rPr>
        <w:t>.</w:t>
      </w:r>
    </w:p>
    <w:p w14:paraId="36DA8019" w14:textId="62930AA1" w:rsidR="003150D0" w:rsidRPr="0047681F" w:rsidRDefault="003150D0" w:rsidP="00F07F8A">
      <w:pPr>
        <w:numPr>
          <w:ilvl w:val="0"/>
          <w:numId w:val="194"/>
        </w:numPr>
        <w:jc w:val="both"/>
        <w:rPr>
          <w:rFonts w:eastAsia="MS Mincho"/>
          <w:sz w:val="16"/>
          <w:szCs w:val="16"/>
        </w:rPr>
      </w:pPr>
      <w:r w:rsidRPr="0047681F">
        <w:rPr>
          <w:rFonts w:eastAsia="MS Mincho"/>
          <w:iCs/>
          <w:sz w:val="16"/>
          <w:szCs w:val="16"/>
        </w:rPr>
        <w:t>Do spisu o vyloučené věci nebo její části se dále vloží stejnopis či kopie obžaloby, návrhu na potrestání, návrhu na schválení dohody o</w:t>
      </w:r>
      <w:r w:rsidR="004C599F" w:rsidRPr="0047681F">
        <w:rPr>
          <w:rFonts w:eastAsia="MS Mincho"/>
          <w:iCs/>
          <w:sz w:val="16"/>
          <w:szCs w:val="16"/>
        </w:rPr>
        <w:t> </w:t>
      </w:r>
      <w:r w:rsidRPr="0047681F">
        <w:rPr>
          <w:rFonts w:eastAsia="MS Mincho"/>
          <w:iCs/>
          <w:sz w:val="16"/>
          <w:szCs w:val="16"/>
        </w:rPr>
        <w:t>vině a trestu nebo jiného návrhu v trestní věci, kopie žaloby nebo</w:t>
      </w:r>
      <w:r w:rsidR="004C599F" w:rsidRPr="0047681F">
        <w:rPr>
          <w:rFonts w:eastAsia="MS Mincho"/>
          <w:iCs/>
          <w:sz w:val="16"/>
          <w:szCs w:val="16"/>
        </w:rPr>
        <w:t> </w:t>
      </w:r>
      <w:r w:rsidRPr="0047681F">
        <w:rPr>
          <w:rFonts w:eastAsia="MS Mincho"/>
          <w:iCs/>
          <w:sz w:val="16"/>
          <w:szCs w:val="16"/>
        </w:rPr>
        <w:t xml:space="preserve">návrhu či podnětu k zahájení řízení v ostatních věcech. Stejnopisy nebo kopie dalších písemností z původní věci se do spisu o vyloučené věci nebo její části vloží na pokyn </w:t>
      </w:r>
      <w:r w:rsidRPr="0047681F">
        <w:rPr>
          <w:rFonts w:eastAsia="MS Mincho"/>
          <w:sz w:val="16"/>
          <w:szCs w:val="16"/>
        </w:rPr>
        <w:t>soudce, který o vyloučení věci nebo její části rozhodl, případně vyššího soudního úředníka, justičního kandidáta, asistenta soudce či soudního tajemníka.</w:t>
      </w:r>
      <w:bookmarkEnd w:id="6274"/>
    </w:p>
    <w:p w14:paraId="4DD8335D" w14:textId="48759760" w:rsidR="000F1416" w:rsidRPr="003150D0" w:rsidRDefault="003150D0" w:rsidP="00F07F8A">
      <w:pPr>
        <w:numPr>
          <w:ilvl w:val="0"/>
          <w:numId w:val="194"/>
        </w:numPr>
        <w:jc w:val="both"/>
        <w:rPr>
          <w:rFonts w:eastAsia="MS Mincho"/>
          <w:sz w:val="16"/>
          <w:szCs w:val="16"/>
        </w:rPr>
      </w:pPr>
      <w:r w:rsidRPr="0047681F">
        <w:rPr>
          <w:rFonts w:eastAsia="MS Mincho"/>
          <w:sz w:val="16"/>
          <w:szCs w:val="16"/>
        </w:rPr>
        <w:t>Podle předchozích odstavců postupuje soud přiměřeně i</w:t>
      </w:r>
      <w:r w:rsidR="004C599F" w:rsidRPr="0047681F">
        <w:rPr>
          <w:rFonts w:eastAsia="MS Mincho"/>
          <w:sz w:val="16"/>
          <w:szCs w:val="16"/>
        </w:rPr>
        <w:t> </w:t>
      </w:r>
      <w:r w:rsidRPr="0047681F">
        <w:rPr>
          <w:rFonts w:eastAsia="MS Mincho"/>
          <w:sz w:val="16"/>
          <w:szCs w:val="16"/>
        </w:rPr>
        <w:t>v případě vrácení části věci týkající se jen některého z více obviněných či některého z více skutků nebo jejich části státnímu zástupci k došetření.</w:t>
      </w:r>
    </w:p>
    <w:p w14:paraId="7A374C20" w14:textId="1F982A8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75" w:name="_Toc233193373"/>
      <w:bookmarkStart w:id="6276" w:name="_Toc221856954"/>
      <w:bookmarkStart w:id="6277" w:name="_Toc233209971"/>
      <w:bookmarkStart w:id="6278" w:name="_Toc233283790"/>
      <w:bookmarkStart w:id="6279" w:name="_Toc233286593"/>
      <w:bookmarkStart w:id="6280" w:name="_Toc233289555"/>
      <w:bookmarkStart w:id="6281" w:name="_Toc233292663"/>
      <w:bookmarkStart w:id="6282" w:name="_Toc233293332"/>
      <w:bookmarkStart w:id="6283" w:name="_Toc233199399"/>
      <w:bookmarkStart w:id="6284" w:name="_Toc233213567"/>
      <w:bookmarkStart w:id="6285" w:name="_Toc233216625"/>
      <w:bookmarkStart w:id="6286" w:name="_Toc213959982"/>
      <w:bookmarkStart w:id="6287" w:name="_Toc233301431"/>
      <w:bookmarkStart w:id="6288" w:name="_Toc233302763"/>
      <w:bookmarkStart w:id="6289" w:name="_Toc233308038"/>
      <w:bookmarkStart w:id="6290" w:name="_Toc233313608"/>
      <w:bookmarkStart w:id="6291" w:name="_Toc233315911"/>
      <w:bookmarkStart w:id="6292" w:name="_Toc233342785"/>
      <w:bookmarkStart w:id="6293" w:name="_Toc233343451"/>
      <w:bookmarkStart w:id="6294" w:name="_Toc233344806"/>
      <w:bookmarkStart w:id="6295" w:name="_Toc233355291"/>
      <w:bookmarkStart w:id="6296" w:name="_Toc233357981"/>
      <w:bookmarkStart w:id="6297" w:name="_Toc233368662"/>
      <w:bookmarkStart w:id="6298" w:name="_Toc233370792"/>
      <w:bookmarkStart w:id="6299" w:name="_Toc216775322"/>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w:t>
      </w:r>
      <w:r w:rsidR="000F1416" w:rsidRPr="004C599F">
        <w:rPr>
          <w:rFonts w:ascii="Times New Roman" w:eastAsia="MS Mincho" w:hAnsi="Times New Roman"/>
          <w:b/>
          <w:color w:val="4F81BD" w:themeColor="accent1"/>
          <w:sz w:val="16"/>
          <w:szCs w:val="16"/>
        </w:rPr>
        <w:br/>
      </w:r>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r w:rsidR="004C599F" w:rsidRPr="0047681F">
        <w:rPr>
          <w:rFonts w:ascii="Times New Roman" w:eastAsia="MS Mincho" w:hAnsi="Times New Roman"/>
          <w:b/>
          <w:bCs/>
          <w:iCs/>
          <w:color w:val="008000"/>
          <w:sz w:val="16"/>
          <w:szCs w:val="16"/>
        </w:rPr>
        <w:t>Tvorba spisu po rozhodnutí o spojení věcí</w:t>
      </w:r>
      <w:bookmarkEnd w:id="6299"/>
    </w:p>
    <w:p w14:paraId="3670638F" w14:textId="33860DA0" w:rsidR="000F1416" w:rsidRPr="0047681F" w:rsidRDefault="004C599F" w:rsidP="00F07F8A">
      <w:pPr>
        <w:numPr>
          <w:ilvl w:val="0"/>
          <w:numId w:val="387"/>
        </w:numPr>
        <w:jc w:val="both"/>
        <w:rPr>
          <w:rFonts w:eastAsia="MS Mincho"/>
          <w:sz w:val="16"/>
          <w:szCs w:val="16"/>
        </w:rPr>
      </w:pPr>
      <w:r w:rsidRPr="0047681F">
        <w:rPr>
          <w:rFonts w:eastAsia="MS Mincho"/>
          <w:iCs/>
          <w:sz w:val="16"/>
          <w:szCs w:val="16"/>
        </w:rPr>
        <w:t>Jestliže bylo rozhodnuto o spojení věcí ke společnému řízení, připojí se spisy spojených věcí trvale ke spisu, v němž bude řízení pokračovat; ostatní</w:t>
      </w:r>
      <w:r w:rsidR="00A040C3">
        <w:rPr>
          <w:rFonts w:eastAsia="MS Mincho"/>
          <w:iCs/>
          <w:sz w:val="16"/>
          <w:szCs w:val="16"/>
        </w:rPr>
        <w:t> </w:t>
      </w:r>
      <w:r w:rsidRPr="0047681F">
        <w:rPr>
          <w:rFonts w:eastAsia="MS Mincho"/>
          <w:iCs/>
          <w:sz w:val="16"/>
          <w:szCs w:val="16"/>
        </w:rPr>
        <w:t>věci se spojením vyřídí, nejedná-li se o věci již vyřízené. Trvalé spojení věcí se vyznačí i na spisových obalech spojených spisů</w:t>
      </w:r>
      <w:r w:rsidRPr="0047681F">
        <w:rPr>
          <w:rFonts w:eastAsia="MS Mincho"/>
          <w:sz w:val="16"/>
          <w:szCs w:val="16"/>
        </w:rPr>
        <w:t>.</w:t>
      </w:r>
    </w:p>
    <w:p w14:paraId="26DFCE82" w14:textId="3395C784" w:rsidR="004C599F" w:rsidRPr="004C599F" w:rsidRDefault="004C599F" w:rsidP="00F07F8A">
      <w:pPr>
        <w:numPr>
          <w:ilvl w:val="0"/>
          <w:numId w:val="387"/>
        </w:numPr>
        <w:jc w:val="both"/>
        <w:rPr>
          <w:rFonts w:eastAsia="MS Mincho"/>
          <w:b/>
          <w:bCs/>
          <w:color w:val="4F81BD" w:themeColor="accent1"/>
          <w:sz w:val="16"/>
          <w:szCs w:val="16"/>
        </w:rPr>
      </w:pPr>
      <w:r w:rsidRPr="0047681F">
        <w:rPr>
          <w:rFonts w:eastAsia="MS Mincho"/>
          <w:iCs/>
          <w:sz w:val="16"/>
          <w:szCs w:val="16"/>
        </w:rPr>
        <w:t>Dojde-li následně ve spojené věci k rozhodnutí o vyloučení věci nebo její části k samostatnému řízení, postupuje soud podle § 178.</w:t>
      </w:r>
    </w:p>
    <w:p w14:paraId="5B7B28F5" w14:textId="6FB07767" w:rsidR="000F1416" w:rsidRPr="0047681F" w:rsidRDefault="00FE0AA5" w:rsidP="002C228A">
      <w:pPr>
        <w:pStyle w:val="Prosttext"/>
        <w:keepNext/>
        <w:spacing w:before="60"/>
        <w:jc w:val="center"/>
        <w:outlineLvl w:val="4"/>
        <w:rPr>
          <w:rFonts w:ascii="Times New Roman" w:eastAsia="MS Mincho" w:hAnsi="Times New Roman"/>
          <w:bCs/>
          <w:sz w:val="16"/>
          <w:szCs w:val="16"/>
        </w:rPr>
      </w:pPr>
      <w:bookmarkStart w:id="6300" w:name="_Toc233193374"/>
      <w:bookmarkStart w:id="6301" w:name="_Toc233209972"/>
      <w:bookmarkStart w:id="6302" w:name="_Toc233283791"/>
      <w:bookmarkStart w:id="6303" w:name="_Toc233286594"/>
      <w:bookmarkStart w:id="6304" w:name="_Toc233289556"/>
      <w:bookmarkStart w:id="6305" w:name="_Toc233292664"/>
      <w:bookmarkStart w:id="6306" w:name="_Toc233293333"/>
      <w:bookmarkStart w:id="6307" w:name="_Toc233199400"/>
      <w:bookmarkStart w:id="6308" w:name="_Toc233213568"/>
      <w:bookmarkStart w:id="6309" w:name="_Toc233216626"/>
      <w:bookmarkStart w:id="6310" w:name="_Toc233313609"/>
      <w:bookmarkStart w:id="6311" w:name="_Toc233315912"/>
      <w:bookmarkStart w:id="6312" w:name="_Toc233344807"/>
      <w:bookmarkStart w:id="6313" w:name="_Toc233355292"/>
      <w:bookmarkStart w:id="6314" w:name="_Toc233357982"/>
      <w:bookmarkStart w:id="6315" w:name="_Toc233368663"/>
      <w:bookmarkStart w:id="6316" w:name="_Toc233370793"/>
      <w:bookmarkStart w:id="6317" w:name="_Toc216775323"/>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179a</w:t>
      </w:r>
      <w:r w:rsidR="000F1416" w:rsidRPr="007D7680">
        <w:rPr>
          <w:rFonts w:ascii="Times New Roman" w:eastAsia="MS Mincho" w:hAnsi="Times New Roman"/>
          <w:b/>
          <w:color w:val="008000"/>
          <w:sz w:val="16"/>
          <w:szCs w:val="16"/>
        </w:rPr>
        <w:br/>
      </w:r>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r w:rsidR="002C228A" w:rsidRPr="0047681F">
        <w:rPr>
          <w:rFonts w:ascii="Times New Roman" w:eastAsia="MS Mincho" w:hAnsi="Times New Roman"/>
          <w:bCs/>
          <w:i/>
          <w:iCs/>
          <w:sz w:val="16"/>
          <w:szCs w:val="16"/>
        </w:rPr>
        <w:t>zrušen</w:t>
      </w:r>
      <w:bookmarkStart w:id="6318" w:name="_Toc221856955"/>
      <w:bookmarkEnd w:id="6317"/>
    </w:p>
    <w:p w14:paraId="1EDF1D7E"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319" w:name="_Toc2167753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179b</w:t>
      </w:r>
      <w:r w:rsidR="000F1416" w:rsidRPr="007D7680">
        <w:rPr>
          <w:rFonts w:ascii="Times New Roman" w:eastAsia="MS Mincho" w:hAnsi="Times New Roman"/>
          <w:b/>
          <w:color w:val="008000"/>
          <w:sz w:val="16"/>
          <w:szCs w:val="16"/>
        </w:rPr>
        <w:br/>
      </w:r>
      <w:r w:rsidR="005A74D7" w:rsidRPr="007D7680">
        <w:rPr>
          <w:rFonts w:ascii="Times New Roman" w:eastAsia="MS Mincho" w:hAnsi="Times New Roman"/>
          <w:b/>
          <w:color w:val="008000"/>
          <w:sz w:val="16"/>
          <w:szCs w:val="16"/>
        </w:rPr>
        <w:t>Jistota</w:t>
      </w:r>
      <w:r w:rsidR="00581133" w:rsidRPr="007D7680">
        <w:rPr>
          <w:rFonts w:ascii="Times New Roman" w:eastAsia="MS Mincho" w:hAnsi="Times New Roman"/>
          <w:b/>
          <w:color w:val="008000"/>
          <w:sz w:val="16"/>
          <w:szCs w:val="16"/>
        </w:rPr>
        <w:t xml:space="preserve"> k </w:t>
      </w:r>
      <w:r w:rsidR="005A74D7" w:rsidRPr="007D7680">
        <w:rPr>
          <w:rFonts w:ascii="Times New Roman" w:eastAsia="MS Mincho" w:hAnsi="Times New Roman"/>
          <w:b/>
          <w:color w:val="008000"/>
          <w:sz w:val="16"/>
          <w:szCs w:val="16"/>
        </w:rPr>
        <w:t>zajištění náhrady škody nebo jiné újmy</w:t>
      </w:r>
      <w:bookmarkEnd w:id="6319"/>
    </w:p>
    <w:p w14:paraId="707B201F" w14:textId="77777777" w:rsidR="000F1416" w:rsidRPr="007D7680" w:rsidRDefault="000F1416" w:rsidP="0058220F">
      <w:pPr>
        <w:pStyle w:val="Zkladntext"/>
        <w:ind w:firstLine="357"/>
        <w:rPr>
          <w:sz w:val="16"/>
          <w:szCs w:val="16"/>
        </w:rPr>
      </w:pPr>
      <w:r w:rsidRPr="007D7680">
        <w:rPr>
          <w:sz w:val="16"/>
          <w:szCs w:val="16"/>
        </w:rPr>
        <w:t>Jestliže soud postupuje spis,</w:t>
      </w:r>
      <w:r w:rsidR="009709AD" w:rsidRPr="007D7680">
        <w:rPr>
          <w:sz w:val="16"/>
          <w:szCs w:val="16"/>
        </w:rPr>
        <w:t xml:space="preserve"> v </w:t>
      </w:r>
      <w:r w:rsidRPr="007D7680">
        <w:rPr>
          <w:sz w:val="16"/>
          <w:szCs w:val="16"/>
        </w:rPr>
        <w:t>němž byla složena jistota, jinému soudu, převede zároveň na účet tohoto soudu</w:t>
      </w:r>
      <w:r w:rsidR="002458BA" w:rsidRPr="007D7680">
        <w:rPr>
          <w:sz w:val="16"/>
          <w:szCs w:val="16"/>
        </w:rPr>
        <w:t xml:space="preserve"> i </w:t>
      </w:r>
      <w:r w:rsidRPr="007D7680">
        <w:rPr>
          <w:sz w:val="16"/>
          <w:szCs w:val="16"/>
        </w:rPr>
        <w:t>složenou jistotu.</w:t>
      </w:r>
    </w:p>
    <w:p w14:paraId="3E8C2BB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20" w:name="_Toc233193375"/>
      <w:bookmarkStart w:id="6321" w:name="_Toc233209973"/>
      <w:bookmarkStart w:id="6322" w:name="_Toc233283792"/>
      <w:bookmarkStart w:id="6323" w:name="_Toc233286595"/>
      <w:bookmarkStart w:id="6324" w:name="_Toc233289557"/>
      <w:bookmarkStart w:id="6325" w:name="_Toc233292665"/>
      <w:bookmarkStart w:id="6326" w:name="_Toc233293334"/>
      <w:bookmarkStart w:id="6327" w:name="_Toc233199401"/>
      <w:bookmarkStart w:id="6328" w:name="_Toc233213569"/>
      <w:bookmarkStart w:id="6329" w:name="_Toc233216627"/>
      <w:bookmarkStart w:id="6330" w:name="_Toc213959983"/>
      <w:bookmarkStart w:id="6331" w:name="_Toc233301432"/>
      <w:bookmarkStart w:id="6332" w:name="_Toc233302764"/>
      <w:bookmarkStart w:id="6333" w:name="_Toc233308039"/>
      <w:bookmarkStart w:id="6334" w:name="_Toc233313610"/>
      <w:bookmarkStart w:id="6335" w:name="_Toc233315913"/>
      <w:bookmarkStart w:id="6336" w:name="_Toc233342786"/>
      <w:bookmarkStart w:id="6337" w:name="_Toc233343452"/>
      <w:bookmarkStart w:id="6338" w:name="_Toc233344808"/>
      <w:bookmarkStart w:id="6339" w:name="_Toc233355293"/>
      <w:bookmarkStart w:id="6340" w:name="_Toc233357983"/>
      <w:bookmarkStart w:id="6341" w:name="_Toc233368664"/>
      <w:bookmarkStart w:id="6342" w:name="_Toc233370794"/>
      <w:bookmarkStart w:id="6343" w:name="_Toc2167753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180</w:t>
      </w:r>
      <w:bookmarkEnd w:id="6318"/>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p>
    <w:p w14:paraId="2274E478" w14:textId="44464014" w:rsidR="000F1416" w:rsidRPr="007D7680" w:rsidRDefault="000F1416" w:rsidP="0058220F">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Jestliže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w:t>
      </w:r>
      <w:r w:rsidR="005A74D7" w:rsidRPr="007D7680">
        <w:rPr>
          <w:rFonts w:ascii="Times New Roman" w:eastAsia="MS Mincho" w:hAnsi="Times New Roman"/>
          <w:sz w:val="16"/>
          <w:szCs w:val="16"/>
        </w:rPr>
        <w:t>věcech svéprávnosti</w:t>
      </w:r>
      <w:r w:rsidRPr="007D7680">
        <w:rPr>
          <w:rFonts w:ascii="Times New Roman" w:eastAsia="MS Mincho" w:hAnsi="Times New Roman"/>
          <w:sz w:val="16"/>
          <w:szCs w:val="16"/>
        </w:rPr>
        <w:t>, kde bylo provedeno jednotlivé opatření ve spise Nc, se ukáže potřeba trvalejší péče, zapíše se věc do rejstříku P. Původní spis Nc, ve kterém nastaly důvody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převodu do rejstříku P, se označí spisovou značkou, pod níž byl nově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spise dále pokračuje. Ostatní spisy Nc týkající se</w:t>
      </w:r>
      <w:r w:rsidR="00647C78">
        <w:rPr>
          <w:rFonts w:ascii="Times New Roman" w:eastAsia="MS Mincho" w:hAnsi="Times New Roman"/>
          <w:sz w:val="16"/>
          <w:szCs w:val="16"/>
        </w:rPr>
        <w:t> </w:t>
      </w:r>
      <w:r w:rsidRPr="007D7680">
        <w:rPr>
          <w:rFonts w:ascii="Times New Roman" w:eastAsia="MS Mincho" w:hAnsi="Times New Roman"/>
          <w:sz w:val="16"/>
          <w:szCs w:val="16"/>
        </w:rPr>
        <w:t>téže osoby se stanou trvalou součástí spisu P. Vzájemná souvislost původního spisu Nc se</w:t>
      </w:r>
      <w:r w:rsidR="00A040C3">
        <w:rPr>
          <w:rFonts w:ascii="Times New Roman" w:eastAsia="MS Mincho" w:hAnsi="Times New Roman"/>
          <w:sz w:val="16"/>
          <w:szCs w:val="16"/>
        </w:rPr>
        <w:t> </w:t>
      </w:r>
      <w:r w:rsidRPr="007D7680">
        <w:rPr>
          <w:rFonts w:ascii="Times New Roman" w:eastAsia="MS Mincho" w:hAnsi="Times New Roman"/>
          <w:sz w:val="16"/>
          <w:szCs w:val="16"/>
        </w:rPr>
        <w:t>spisem P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obou rejstřících. 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5A74D7" w:rsidRPr="007D7680">
        <w:rPr>
          <w:rFonts w:ascii="Times New Roman" w:eastAsia="MS Mincho" w:hAnsi="Times New Roman"/>
          <w:sz w:val="16"/>
          <w:szCs w:val="16"/>
        </w:rPr>
        <w:t>upravujícím poměry dítěte</w:t>
      </w:r>
      <w:r w:rsidRPr="007D7680">
        <w:rPr>
          <w:rFonts w:ascii="Times New Roman" w:eastAsia="MS Mincho" w:hAnsi="Times New Roman"/>
          <w:sz w:val="16"/>
          <w:szCs w:val="16"/>
        </w:rPr>
        <w:t xml:space="preserve"> se trvale založí do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označí se samostatným číslem listu.</w:t>
      </w:r>
    </w:p>
    <w:p w14:paraId="796D87C9" w14:textId="77777777" w:rsidR="000F1416"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5A74D7" w:rsidRPr="007D7680">
        <w:rPr>
          <w:rFonts w:ascii="Times New Roman" w:eastAsia="MS Mincho" w:hAnsi="Times New Roman"/>
          <w:sz w:val="16"/>
          <w:szCs w:val="16"/>
        </w:rPr>
        <w:t xml:space="preserve">svéprávnosti </w:t>
      </w:r>
      <w:r w:rsidRPr="007D7680">
        <w:rPr>
          <w:rFonts w:ascii="Times New Roman" w:eastAsia="MS Mincho" w:hAnsi="Times New Roman"/>
          <w:sz w:val="16"/>
          <w:szCs w:val="16"/>
        </w:rPr>
        <w:t>bude zapsáno do samostatného spisu Nc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následně</w:t>
      </w:r>
      <w:r w:rsidR="009709AD" w:rsidRPr="007D7680">
        <w:rPr>
          <w:rFonts w:ascii="Times New Roman" w:eastAsia="MS Mincho" w:hAnsi="Times New Roman"/>
          <w:sz w:val="16"/>
          <w:szCs w:val="16"/>
        </w:rPr>
        <w:t xml:space="preserve"> v </w:t>
      </w:r>
      <w:r w:rsidR="005A74D7" w:rsidRPr="007D7680">
        <w:rPr>
          <w:rFonts w:ascii="Times New Roman" w:eastAsia="MS Mincho" w:hAnsi="Times New Roman"/>
          <w:sz w:val="16"/>
          <w:szCs w:val="16"/>
        </w:rPr>
        <w:t>případě splnění</w:t>
      </w:r>
      <w:r w:rsidRPr="007D7680">
        <w:rPr>
          <w:rFonts w:ascii="Times New Roman" w:eastAsia="MS Mincho" w:hAnsi="Times New Roman"/>
          <w:sz w:val="16"/>
          <w:szCs w:val="16"/>
        </w:rPr>
        <w:t xml:space="preserve"> podmínek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převedeno do</w:t>
      </w:r>
      <w:r w:rsidR="00647C78">
        <w:rPr>
          <w:rFonts w:ascii="Times New Roman" w:eastAsia="MS Mincho" w:hAnsi="Times New Roman"/>
          <w:sz w:val="16"/>
          <w:szCs w:val="16"/>
        </w:rPr>
        <w:t> </w:t>
      </w:r>
      <w:r w:rsidRPr="007D7680">
        <w:rPr>
          <w:rFonts w:ascii="Times New Roman" w:eastAsia="MS Mincho" w:hAnsi="Times New Roman"/>
          <w:sz w:val="16"/>
          <w:szCs w:val="16"/>
        </w:rPr>
        <w:t>nově založeného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byl již ohledně téže osoby veden opatrovnický spis týkající se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A74D7" w:rsidRPr="007D7680">
        <w:rPr>
          <w:rFonts w:ascii="Times New Roman" w:eastAsia="MS Mincho" w:hAnsi="Times New Roman"/>
          <w:sz w:val="16"/>
          <w:szCs w:val="16"/>
        </w:rPr>
        <w:t xml:space="preserve"> Jestliže je však</w:t>
      </w:r>
      <w:r w:rsidR="00581133" w:rsidRPr="007D7680">
        <w:rPr>
          <w:rFonts w:ascii="Times New Roman" w:eastAsia="MS Mincho" w:hAnsi="Times New Roman"/>
          <w:sz w:val="16"/>
          <w:szCs w:val="16"/>
        </w:rPr>
        <w:t xml:space="preserve"> u </w:t>
      </w:r>
      <w:r w:rsidR="005A74D7" w:rsidRPr="007D7680">
        <w:rPr>
          <w:rFonts w:ascii="Times New Roman" w:eastAsia="MS Mincho" w:hAnsi="Times New Roman"/>
          <w:sz w:val="16"/>
          <w:szCs w:val="16"/>
        </w:rPr>
        <w:t>soudu veden opatrovnický spis týkající se 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 nebo</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svéprávnosti téže osoby, připojí se</w:t>
      </w:r>
      <w:r w:rsidR="00647C78">
        <w:rPr>
          <w:rFonts w:ascii="Times New Roman" w:eastAsia="MS Mincho" w:hAnsi="Times New Roman"/>
          <w:sz w:val="16"/>
          <w:szCs w:val="16"/>
        </w:rPr>
        <w:t> </w:t>
      </w:r>
      <w:r w:rsidR="005A74D7" w:rsidRPr="007D7680">
        <w:rPr>
          <w:rFonts w:ascii="Times New Roman" w:eastAsia="MS Mincho" w:hAnsi="Times New Roman"/>
          <w:sz w:val="16"/>
          <w:szCs w:val="16"/>
        </w:rPr>
        <w:t>návrh týkající se této osoby</w:t>
      </w:r>
      <w:r w:rsidR="00581133" w:rsidRPr="007D7680">
        <w:rPr>
          <w:rFonts w:ascii="Times New Roman" w:eastAsia="MS Mincho" w:hAnsi="Times New Roman"/>
          <w:sz w:val="16"/>
          <w:szCs w:val="16"/>
        </w:rPr>
        <w:t xml:space="preserve"> k </w:t>
      </w:r>
      <w:r w:rsidR="005A74D7" w:rsidRPr="007D7680">
        <w:rPr>
          <w:rFonts w:ascii="Times New Roman" w:eastAsia="MS Mincho" w:hAnsi="Times New Roman"/>
          <w:sz w:val="16"/>
          <w:szCs w:val="16"/>
        </w:rPr>
        <w:t>příslušnému spisu P.</w:t>
      </w:r>
    </w:p>
    <w:p w14:paraId="79BD8808" w14:textId="6A640056" w:rsidR="00653C9F" w:rsidRPr="00653C9F" w:rsidRDefault="00653C9F" w:rsidP="007375E5">
      <w:pPr>
        <w:pStyle w:val="Prosttext"/>
        <w:numPr>
          <w:ilvl w:val="0"/>
          <w:numId w:val="105"/>
        </w:numPr>
        <w:jc w:val="both"/>
        <w:rPr>
          <w:rFonts w:ascii="Times New Roman" w:eastAsia="MS Mincho" w:hAnsi="Times New Roman"/>
          <w:b/>
          <w:sz w:val="16"/>
          <w:szCs w:val="16"/>
        </w:rPr>
      </w:pPr>
      <w:r w:rsidRPr="00653C9F">
        <w:rPr>
          <w:rFonts w:ascii="Times New Roman" w:eastAsia="MS Mincho" w:hAnsi="Times New Roman"/>
          <w:b/>
          <w:color w:val="0070C0"/>
          <w:sz w:val="16"/>
          <w:szCs w:val="16"/>
        </w:rPr>
        <w:t>Návrhy na zahájení řízení o rozvod manželství manželů nebo partnerství partnerů, kteří mají společné nezletilé dítě, eviduje soud ve</w:t>
      </w:r>
      <w:r w:rsidR="00E47C69">
        <w:rPr>
          <w:rFonts w:ascii="Times New Roman" w:eastAsia="MS Mincho" w:hAnsi="Times New Roman"/>
          <w:b/>
          <w:color w:val="0070C0"/>
          <w:sz w:val="16"/>
          <w:szCs w:val="16"/>
        </w:rPr>
        <w:t> </w:t>
      </w:r>
      <w:r w:rsidRPr="00653C9F">
        <w:rPr>
          <w:rFonts w:ascii="Times New Roman" w:eastAsia="MS Mincho" w:hAnsi="Times New Roman"/>
          <w:b/>
          <w:color w:val="0070C0"/>
          <w:sz w:val="16"/>
          <w:szCs w:val="16"/>
        </w:rPr>
        <w:t>zvláštním oddílu rejstříku Nc. Je-li však u soudu již veden opatrovnický spis týkající se péče o společné nezletilé dítě, připojí soud návrh podle</w:t>
      </w:r>
      <w:r w:rsidR="00E53676">
        <w:rPr>
          <w:rFonts w:ascii="Times New Roman" w:eastAsia="MS Mincho" w:hAnsi="Times New Roman"/>
          <w:b/>
          <w:color w:val="0070C0"/>
          <w:sz w:val="16"/>
          <w:szCs w:val="16"/>
        </w:rPr>
        <w:t> </w:t>
      </w:r>
      <w:r w:rsidRPr="00653C9F">
        <w:rPr>
          <w:rFonts w:ascii="Times New Roman" w:eastAsia="MS Mincho" w:hAnsi="Times New Roman"/>
          <w:b/>
          <w:color w:val="0070C0"/>
          <w:sz w:val="16"/>
          <w:szCs w:val="16"/>
        </w:rPr>
        <w:t>předchozí věty k tomuto spisu, a nový spis Nc nezakládá.</w:t>
      </w:r>
    </w:p>
    <w:p w14:paraId="50597446" w14:textId="3DD9DEBE" w:rsidR="00653C9F" w:rsidRPr="00653C9F" w:rsidRDefault="00653C9F" w:rsidP="007375E5">
      <w:pPr>
        <w:pStyle w:val="Prosttext"/>
        <w:numPr>
          <w:ilvl w:val="0"/>
          <w:numId w:val="105"/>
        </w:numPr>
        <w:jc w:val="both"/>
        <w:rPr>
          <w:rFonts w:ascii="Times New Roman" w:eastAsia="MS Mincho" w:hAnsi="Times New Roman"/>
          <w:b/>
          <w:sz w:val="16"/>
          <w:szCs w:val="16"/>
        </w:rPr>
      </w:pPr>
      <w:r w:rsidRPr="00653C9F">
        <w:rPr>
          <w:rFonts w:ascii="Times New Roman" w:eastAsia="MS Mincho" w:hAnsi="Times New Roman"/>
          <w:b/>
          <w:bCs/>
          <w:color w:val="0070C0"/>
          <w:sz w:val="16"/>
          <w:szCs w:val="16"/>
        </w:rPr>
        <w:t>Ze zákona spojená řízení o rozvod manželství nebo partnerství a úpravě poměrů společného nezletilého dítěte pro dobu po rozvodu</w:t>
      </w:r>
      <w:hyperlink w:anchor="Poz148" w:history="1">
        <w:r w:rsidRPr="001D205F">
          <w:rPr>
            <w:rStyle w:val="Hypertextovodkaz"/>
            <w:rFonts w:ascii="Times New Roman" w:eastAsia="MS Mincho" w:hAnsi="Times New Roman"/>
            <w:b/>
            <w:bCs/>
            <w:sz w:val="16"/>
            <w:szCs w:val="16"/>
            <w:vertAlign w:val="superscript"/>
          </w:rPr>
          <w:t>148)</w:t>
        </w:r>
      </w:hyperlink>
      <w:r w:rsidRPr="00653C9F">
        <w:rPr>
          <w:rFonts w:ascii="Times New Roman" w:eastAsia="MS Mincho" w:hAnsi="Times New Roman"/>
          <w:b/>
          <w:bCs/>
          <w:color w:val="0070C0"/>
          <w:sz w:val="16"/>
          <w:szCs w:val="16"/>
        </w:rPr>
        <w:t xml:space="preserve"> eviduje soud v seznamu věcí P a Nc každé samostatně.</w:t>
      </w:r>
    </w:p>
    <w:p w14:paraId="25C2549F" w14:textId="60CC1234" w:rsidR="00653C9F" w:rsidRPr="00653C9F" w:rsidRDefault="00653C9F" w:rsidP="007375E5">
      <w:pPr>
        <w:pStyle w:val="Prosttext"/>
        <w:numPr>
          <w:ilvl w:val="0"/>
          <w:numId w:val="105"/>
        </w:numPr>
        <w:jc w:val="both"/>
        <w:rPr>
          <w:rFonts w:ascii="Times New Roman" w:eastAsia="MS Mincho" w:hAnsi="Times New Roman"/>
          <w:b/>
          <w:sz w:val="16"/>
          <w:szCs w:val="16"/>
        </w:rPr>
      </w:pPr>
      <w:r w:rsidRPr="00653C9F">
        <w:rPr>
          <w:rFonts w:ascii="Times New Roman" w:eastAsia="MS Mincho" w:hAnsi="Times New Roman"/>
          <w:b/>
          <w:bCs/>
          <w:color w:val="0070C0"/>
          <w:sz w:val="16"/>
          <w:szCs w:val="16"/>
        </w:rPr>
        <w:t>Rozhodne-li soud o vyloučení některé věci ze společného řízení o rozvod manželství nebo partnerství a úpravě poměrů společného nezletilého dítěte, zapíše vyloučenou věc do odpovídajícího oddílu rejstříku Nc, aniž by věc znovu evidoval v seznamu věcí P a Nc; jedná-li se o řízení o rozvod manželství nebo partnerství, odstavec 1 se nepoužije.</w:t>
      </w:r>
    </w:p>
    <w:p w14:paraId="3C20B133" w14:textId="3FB254F7" w:rsidR="00653C9F" w:rsidRPr="00653C9F" w:rsidRDefault="00653C9F" w:rsidP="007375E5">
      <w:pPr>
        <w:pStyle w:val="Prosttext"/>
        <w:numPr>
          <w:ilvl w:val="0"/>
          <w:numId w:val="105"/>
        </w:numPr>
        <w:jc w:val="both"/>
        <w:rPr>
          <w:rFonts w:ascii="Times New Roman" w:eastAsia="MS Mincho" w:hAnsi="Times New Roman"/>
          <w:b/>
          <w:sz w:val="16"/>
          <w:szCs w:val="16"/>
        </w:rPr>
      </w:pPr>
      <w:r w:rsidRPr="00653C9F">
        <w:rPr>
          <w:rFonts w:ascii="Times New Roman" w:eastAsia="MS Mincho" w:hAnsi="Times New Roman"/>
          <w:b/>
          <w:bCs/>
          <w:color w:val="0070C0"/>
          <w:sz w:val="16"/>
          <w:szCs w:val="16"/>
        </w:rPr>
        <w:t>Zjistí-li soud v průběhu řízení o rozvod manželství nebo partnerství evidovaného v rejstříku C, v němž dosud nebylo vyhlášeno rozhodnutí ve věci samé, že manželé nebo partneři mají společné nezletilé dítě, převede věc postupem podle odstavců 3 a 4 do opatrovnické agendy a věc vedenou v rejstříku C vyřídí způsobem „jinak“ s datem vyřízení dnem, kdy byl dán pokyn k převedení věci do jiného rejstříku. Věta první se nepoužije v případě, že byla ve věci vedené v rejstříku C vyslovena místní nepříslušnost.</w:t>
      </w:r>
    </w:p>
    <w:p w14:paraId="15F6FDAB" w14:textId="37A80B28" w:rsidR="00653C9F" w:rsidRPr="00653C9F" w:rsidRDefault="00653C9F" w:rsidP="007375E5">
      <w:pPr>
        <w:pStyle w:val="Prosttext"/>
        <w:numPr>
          <w:ilvl w:val="0"/>
          <w:numId w:val="105"/>
        </w:numPr>
        <w:jc w:val="both"/>
        <w:rPr>
          <w:rFonts w:ascii="Times New Roman" w:eastAsia="MS Mincho" w:hAnsi="Times New Roman"/>
          <w:b/>
          <w:sz w:val="16"/>
          <w:szCs w:val="16"/>
        </w:rPr>
      </w:pPr>
      <w:r w:rsidRPr="00653C9F">
        <w:rPr>
          <w:rFonts w:ascii="Times New Roman" w:eastAsia="MS Mincho" w:hAnsi="Times New Roman"/>
          <w:b/>
          <w:bCs/>
          <w:color w:val="0070C0"/>
          <w:sz w:val="16"/>
          <w:szCs w:val="16"/>
        </w:rPr>
        <w:t>Řízení o prozatímní úpravě poměrů dítěte eviduje soud ve zvláštním oddílu rejstříku Nc a v seznamu věcí P a Nc. Je-li však u soudu již veden opatrovnický spis týkající se téhož nezletilého dítěte, připojí soud návrh podle předchozí věty k tomuto spisu, a nový spis Nc nezakládá.</w:t>
      </w:r>
    </w:p>
    <w:p w14:paraId="79FF330F" w14:textId="16E1A66F"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Do každého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 se založí přehled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majetkových poměrech účastníků.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dětí se uvede datum narození;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rodičů</w:t>
      </w:r>
      <w:r w:rsidR="00A040C3">
        <w:rPr>
          <w:rFonts w:ascii="Times New Roman" w:eastAsia="MS Mincho" w:hAnsi="Times New Roman"/>
          <w:sz w:val="16"/>
          <w:szCs w:val="16"/>
        </w:rPr>
        <w:t> </w:t>
      </w:r>
      <w:r w:rsidRPr="007D7680">
        <w:rPr>
          <w:rFonts w:ascii="Times New Roman" w:eastAsia="MS Mincho" w:hAnsi="Times New Roman"/>
          <w:sz w:val="16"/>
          <w:szCs w:val="16"/>
        </w:rPr>
        <w:t>dětí též jejich rodná jména. Zápisy do přehledu provádí podle pokynu soudce (soudního tajemníka, vyššího soudního úředníka) vedoucí soudní kanceláře.</w:t>
      </w:r>
    </w:p>
    <w:p w14:paraId="4E56CF31" w14:textId="77777777"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přehledu se uvede </w:t>
      </w:r>
      <w:r w:rsidR="0040231F" w:rsidRPr="007D7680">
        <w:rPr>
          <w:rFonts w:ascii="Times New Roman" w:eastAsia="MS Mincho" w:hAnsi="Times New Roman"/>
          <w:sz w:val="16"/>
          <w:szCs w:val="16"/>
        </w:rPr>
        <w:t>jmění</w:t>
      </w:r>
      <w:r w:rsidRPr="007D7680">
        <w:rPr>
          <w:rFonts w:ascii="Times New Roman" w:eastAsia="MS Mincho" w:hAnsi="Times New Roman"/>
          <w:sz w:val="16"/>
          <w:szCs w:val="16"/>
        </w:rPr>
        <w:t xml:space="preserve"> odděleně podle skupin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přiléhavými nadpisy, </w:t>
      </w:r>
      <w:r w:rsidR="00955797" w:rsidRPr="007D7680">
        <w:rPr>
          <w:rFonts w:ascii="Times New Roman" w:eastAsia="MS Mincho" w:hAnsi="Times New Roman"/>
          <w:sz w:val="16"/>
          <w:szCs w:val="16"/>
        </w:rPr>
        <w:t>např. „</w:t>
      </w:r>
      <w:r w:rsidR="00955797" w:rsidRPr="007D7680">
        <w:rPr>
          <w:rFonts w:ascii="Times New Roman" w:eastAsia="MS Mincho" w:hAnsi="Times New Roman"/>
          <w:b/>
          <w:sz w:val="16"/>
          <w:szCs w:val="16"/>
        </w:rPr>
        <w:t>nemovité věci</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pohledávky</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dluhy</w:t>
      </w:r>
      <w:r w:rsidR="00955797" w:rsidRPr="007D7680">
        <w:rPr>
          <w:rFonts w:ascii="Times New Roman" w:eastAsia="MS Mincho" w:hAnsi="Times New Roman"/>
          <w:sz w:val="16"/>
          <w:szCs w:val="16"/>
        </w:rPr>
        <w:t xml:space="preserve">“ </w:t>
      </w:r>
      <w:r w:rsidRPr="007D7680">
        <w:rPr>
          <w:rFonts w:ascii="Times New Roman" w:eastAsia="MS Mincho" w:hAnsi="Times New Roman"/>
          <w:sz w:val="16"/>
          <w:szCs w:val="16"/>
        </w:rPr>
        <w:t>apod.</w:t>
      </w:r>
    </w:p>
    <w:p w14:paraId="735777AB" w14:textId="77777777"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Vede-li se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nebo ve spisech opatrovnických úschova peněžních hodnot nebo věcí, předseda soudu zajistí, aby byla nejméně jednou za rok provedena kontrola depozitních účtů se spisy, ve kterých se depozitní účty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likvidaci depozit ve skončených věcech.</w:t>
      </w:r>
    </w:p>
    <w:p w14:paraId="7D96D866" w14:textId="2913869D" w:rsidR="000F1416" w:rsidRPr="00E47C69" w:rsidRDefault="00E47C69" w:rsidP="007375E5">
      <w:pPr>
        <w:pStyle w:val="Prosttext"/>
        <w:numPr>
          <w:ilvl w:val="0"/>
          <w:numId w:val="105"/>
        </w:numPr>
        <w:jc w:val="both"/>
        <w:rPr>
          <w:rFonts w:ascii="Times New Roman" w:eastAsia="MS Mincho" w:hAnsi="Times New Roman"/>
          <w:b/>
          <w:sz w:val="16"/>
          <w:szCs w:val="16"/>
        </w:rPr>
      </w:pPr>
      <w:r w:rsidRPr="00E47C69">
        <w:rPr>
          <w:rFonts w:ascii="Times New Roman" w:eastAsia="MS Mincho" w:hAnsi="Times New Roman"/>
          <w:b/>
          <w:color w:val="0070C0"/>
          <w:sz w:val="16"/>
          <w:szCs w:val="16"/>
        </w:rPr>
        <w:t>Jestliže je pro řízení ve věcech péče soudu o nezletilé místně příslušný jiný soud, než který nařídil předběžné opatření, předá soud, který</w:t>
      </w:r>
      <w:r w:rsidR="00E53676">
        <w:rPr>
          <w:rFonts w:ascii="Times New Roman" w:eastAsia="MS Mincho" w:hAnsi="Times New Roman"/>
          <w:b/>
          <w:color w:val="0070C0"/>
          <w:sz w:val="16"/>
          <w:szCs w:val="16"/>
        </w:rPr>
        <w:t> </w:t>
      </w:r>
      <w:r w:rsidRPr="00E47C69">
        <w:rPr>
          <w:rFonts w:ascii="Times New Roman" w:eastAsia="MS Mincho" w:hAnsi="Times New Roman"/>
          <w:b/>
          <w:color w:val="0070C0"/>
          <w:sz w:val="16"/>
          <w:szCs w:val="16"/>
        </w:rPr>
        <w:t>předběžné opatření nařídil, po provedení jeho výkonu spis neprodleně soudu, který je místně příslušný k řízení ve věcech péče soudu o nezletilé. Soud, který je místně příslušný pro řízení ve věcech péče soudu o nezletilé, zaeviduje převzatou věc v rejstříku Nc. Je-li však u tohoto soudu již veden opatrovnický spis týkající se péče soudu o totéž dítě, připojí převzatou věc k tomuto spisu, a nový spis Nc nezakládá.</w:t>
      </w:r>
    </w:p>
    <w:p w14:paraId="3D2EFB3D" w14:textId="6F86419C" w:rsidR="00E47C69" w:rsidRPr="00E47C69" w:rsidRDefault="00E47C69" w:rsidP="007375E5">
      <w:pPr>
        <w:pStyle w:val="Prosttext"/>
        <w:numPr>
          <w:ilvl w:val="0"/>
          <w:numId w:val="105"/>
        </w:numPr>
        <w:jc w:val="both"/>
        <w:rPr>
          <w:rFonts w:ascii="Times New Roman" w:eastAsia="MS Mincho" w:hAnsi="Times New Roman"/>
          <w:b/>
          <w:sz w:val="16"/>
          <w:szCs w:val="16"/>
        </w:rPr>
      </w:pPr>
      <w:r w:rsidRPr="00E47C69">
        <w:rPr>
          <w:rFonts w:ascii="Times New Roman" w:eastAsia="MS Mincho" w:hAnsi="Times New Roman"/>
          <w:b/>
          <w:bCs/>
          <w:color w:val="0070C0"/>
          <w:sz w:val="16"/>
          <w:szCs w:val="16"/>
        </w:rPr>
        <w:t xml:space="preserve">Jestliže je pro řízení ve věcech péče soudu o nezletilé místně příslušný jiný soud, než který rozhodl o prozatímní úpravě poměrů dítěte, postoupí soud, který o prozatímní úpravě poměrů dítěte rozhodl, jakmile je to možné, spis soudu, který je místně příslušný k řízení ve věcech péče </w:t>
      </w:r>
      <w:r w:rsidRPr="00E47C69">
        <w:rPr>
          <w:rFonts w:ascii="Times New Roman" w:eastAsia="MS Mincho" w:hAnsi="Times New Roman"/>
          <w:b/>
          <w:bCs/>
          <w:color w:val="0070C0"/>
          <w:sz w:val="16"/>
          <w:szCs w:val="16"/>
        </w:rPr>
        <w:lastRenderedPageBreak/>
        <w:t>soudu o nezletilé. Soud, který je místně příslušný pro řízení ve věcech péče soudu o nezletilé, zaeviduje převzatou věc v rejstříku Nc. Je-li však u tohoto soudu již veden opatrovnický spis týkající se péče soudu o totéž dítě, připojí převzatou věc k tomuto spisu, a nový spis Nc nezakládá.</w:t>
      </w:r>
    </w:p>
    <w:p w14:paraId="1EF8B5D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44" w:name="_Toc233193376"/>
      <w:bookmarkStart w:id="6345" w:name="_Toc221856956"/>
      <w:bookmarkStart w:id="6346" w:name="_Toc233209974"/>
      <w:bookmarkStart w:id="6347" w:name="_Toc233283793"/>
      <w:bookmarkStart w:id="6348" w:name="_Toc233286596"/>
      <w:bookmarkStart w:id="6349" w:name="_Toc233289558"/>
      <w:bookmarkStart w:id="6350" w:name="_Toc233292666"/>
      <w:bookmarkStart w:id="6351" w:name="_Toc233293335"/>
      <w:bookmarkStart w:id="6352" w:name="_Toc233199402"/>
      <w:bookmarkStart w:id="6353" w:name="_Toc233213570"/>
      <w:bookmarkStart w:id="6354" w:name="_Toc233216628"/>
      <w:bookmarkStart w:id="6355" w:name="_Toc213959984"/>
      <w:bookmarkStart w:id="6356" w:name="_Toc233301433"/>
      <w:bookmarkStart w:id="6357" w:name="_Toc233302765"/>
      <w:bookmarkStart w:id="6358" w:name="_Toc233308040"/>
      <w:bookmarkStart w:id="6359" w:name="_Toc233313611"/>
      <w:bookmarkStart w:id="6360" w:name="_Toc233315914"/>
      <w:bookmarkStart w:id="6361" w:name="_Toc233342787"/>
      <w:bookmarkStart w:id="6362" w:name="_Toc233343453"/>
      <w:bookmarkStart w:id="6363" w:name="_Toc233344809"/>
      <w:bookmarkStart w:id="6364" w:name="_Toc233355294"/>
      <w:bookmarkStart w:id="6365" w:name="_Toc233357984"/>
      <w:bookmarkStart w:id="6366" w:name="_Toc233368665"/>
      <w:bookmarkStart w:id="6367" w:name="_Toc233370795"/>
      <w:bookmarkStart w:id="6368" w:name="_Toc2167753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181</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výkonu rozhodnutí srážkami ze mzdy</w:t>
      </w:r>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p>
    <w:p w14:paraId="4665E661" w14:textId="23EE711F" w:rsidR="000F1416" w:rsidRPr="007D7680" w:rsidRDefault="000F1416">
      <w:pPr>
        <w:pStyle w:val="Zkladntext"/>
        <w:ind w:firstLine="357"/>
        <w:rPr>
          <w:sz w:val="16"/>
          <w:szCs w:val="16"/>
        </w:rPr>
      </w:pPr>
      <w:r w:rsidRPr="007D7680">
        <w:rPr>
          <w:sz w:val="16"/>
          <w:szCs w:val="16"/>
        </w:rPr>
        <w:t>Do spisu</w:t>
      </w:r>
      <w:r w:rsidR="00581133" w:rsidRPr="007D7680">
        <w:rPr>
          <w:sz w:val="16"/>
          <w:szCs w:val="16"/>
        </w:rPr>
        <w:t xml:space="preserve"> o </w:t>
      </w:r>
      <w:r w:rsidRPr="007D7680">
        <w:rPr>
          <w:sz w:val="16"/>
          <w:szCs w:val="16"/>
        </w:rPr>
        <w:t>výkonu rozhodnutí srážkami ze mzdy se založí přehledný list</w:t>
      </w:r>
      <w:r w:rsidR="00581133" w:rsidRPr="007D7680">
        <w:rPr>
          <w:sz w:val="16"/>
          <w:szCs w:val="16"/>
        </w:rPr>
        <w:t xml:space="preserve"> o </w:t>
      </w:r>
      <w:r w:rsidRPr="007D7680">
        <w:rPr>
          <w:sz w:val="16"/>
          <w:szCs w:val="16"/>
        </w:rPr>
        <w:t>provádění srážek, jakmile dojde poprvé ke změně plátce mzdy. Zápisy</w:t>
      </w:r>
      <w:r w:rsidR="00A040C3">
        <w:rPr>
          <w:sz w:val="16"/>
          <w:szCs w:val="16"/>
        </w:rPr>
        <w:t> </w:t>
      </w:r>
      <w:r w:rsidRPr="007D7680">
        <w:rPr>
          <w:sz w:val="16"/>
          <w:szCs w:val="16"/>
        </w:rPr>
        <w:t>do</w:t>
      </w:r>
      <w:r w:rsidR="00647C78">
        <w:rPr>
          <w:sz w:val="16"/>
          <w:szCs w:val="16"/>
        </w:rPr>
        <w:t> </w:t>
      </w:r>
      <w:r w:rsidRPr="007D7680">
        <w:rPr>
          <w:sz w:val="16"/>
          <w:szCs w:val="16"/>
        </w:rPr>
        <w:t>přehledného listu provádí vedoucí soudní kanceláře podle pokynu soudce nebo soudního tajemníka (vyššího soudního úředníka).</w:t>
      </w:r>
    </w:p>
    <w:p w14:paraId="64E0FEDA" w14:textId="432AEDEA" w:rsidR="000F1416" w:rsidRPr="00A040C3" w:rsidRDefault="00FE0AA5" w:rsidP="00A040C3">
      <w:pPr>
        <w:pStyle w:val="Prosttext"/>
        <w:keepNext/>
        <w:spacing w:before="60"/>
        <w:jc w:val="center"/>
        <w:outlineLvl w:val="4"/>
        <w:rPr>
          <w:rFonts w:ascii="Times New Roman" w:eastAsia="MS Mincho" w:hAnsi="Times New Roman"/>
          <w:b/>
          <w:color w:val="008000"/>
          <w:sz w:val="16"/>
          <w:szCs w:val="16"/>
        </w:rPr>
      </w:pPr>
      <w:bookmarkStart w:id="6369" w:name="_Toc233193377"/>
      <w:bookmarkStart w:id="6370" w:name="_Toc221856957"/>
      <w:bookmarkStart w:id="6371" w:name="_Toc233209975"/>
      <w:bookmarkStart w:id="6372" w:name="_Toc233283794"/>
      <w:bookmarkStart w:id="6373" w:name="_Toc233286597"/>
      <w:bookmarkStart w:id="6374" w:name="_Toc233289559"/>
      <w:bookmarkStart w:id="6375" w:name="_Toc233292667"/>
      <w:bookmarkStart w:id="6376" w:name="_Toc233293336"/>
      <w:bookmarkStart w:id="6377" w:name="_Toc233199403"/>
      <w:bookmarkStart w:id="6378" w:name="_Toc233213571"/>
      <w:bookmarkStart w:id="6379" w:name="_Toc233216629"/>
      <w:bookmarkStart w:id="6380" w:name="_Toc213959985"/>
      <w:bookmarkStart w:id="6381" w:name="_Toc233301434"/>
      <w:bookmarkStart w:id="6382" w:name="_Toc233302766"/>
      <w:bookmarkStart w:id="6383" w:name="_Toc233308041"/>
      <w:bookmarkStart w:id="6384" w:name="_Toc233313612"/>
      <w:bookmarkStart w:id="6385" w:name="_Toc233315915"/>
      <w:bookmarkStart w:id="6386" w:name="_Toc233342788"/>
      <w:bookmarkStart w:id="6387" w:name="_Toc233343454"/>
      <w:bookmarkStart w:id="6388" w:name="_Toc233344810"/>
      <w:bookmarkStart w:id="6389" w:name="_Toc233355295"/>
      <w:bookmarkStart w:id="6390" w:name="_Toc233357985"/>
      <w:bookmarkStart w:id="6391" w:name="_Toc233368666"/>
      <w:bookmarkStart w:id="6392" w:name="_Toc233370796"/>
      <w:bookmarkStart w:id="6393" w:name="_Toc216775327"/>
      <w:r w:rsidRPr="00E81FBD">
        <w:rPr>
          <w:rFonts w:ascii="Times New Roman" w:eastAsia="MS Mincho" w:hAnsi="Times New Roman"/>
          <w:b/>
          <w:color w:val="008000"/>
          <w:sz w:val="16"/>
          <w:szCs w:val="16"/>
        </w:rPr>
        <w:t>§ </w:t>
      </w:r>
      <w:r w:rsidR="000F1416" w:rsidRPr="00E81FBD">
        <w:rPr>
          <w:rFonts w:ascii="Times New Roman" w:eastAsia="MS Mincho" w:hAnsi="Times New Roman"/>
          <w:b/>
          <w:color w:val="008000"/>
          <w:sz w:val="16"/>
          <w:szCs w:val="16"/>
        </w:rPr>
        <w:t>182</w:t>
      </w:r>
      <w:r w:rsidR="00A040C3" w:rsidRPr="00E81FBD">
        <w:rPr>
          <w:rFonts w:ascii="Times New Roman" w:eastAsia="MS Mincho" w:hAnsi="Times New Roman"/>
          <w:b/>
          <w:color w:val="008000"/>
          <w:sz w:val="16"/>
          <w:szCs w:val="16"/>
        </w:rPr>
        <w:t xml:space="preserve"> a 182a</w:t>
      </w:r>
      <w:r w:rsidR="000F1416" w:rsidRPr="00A040C3">
        <w:rPr>
          <w:rFonts w:ascii="Times New Roman" w:eastAsia="MS Mincho" w:hAnsi="Times New Roman"/>
          <w:b/>
          <w:color w:val="0070C0"/>
          <w:sz w:val="16"/>
          <w:szCs w:val="16"/>
        </w:rPr>
        <w:br/>
      </w:r>
      <w:bookmarkStart w:id="6394" w:name="_Toc213959986"/>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r w:rsidR="00A040C3" w:rsidRPr="00E81FBD">
        <w:rPr>
          <w:rFonts w:ascii="Times New Roman" w:eastAsia="MS Mincho" w:hAnsi="Times New Roman"/>
          <w:bCs/>
          <w:i/>
          <w:iCs/>
          <w:sz w:val="16"/>
          <w:szCs w:val="16"/>
        </w:rPr>
        <w:t>zrušeny</w:t>
      </w:r>
      <w:bookmarkStart w:id="6395" w:name="_Toc221856958"/>
      <w:bookmarkEnd w:id="6393"/>
    </w:p>
    <w:p w14:paraId="269DED6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96" w:name="_Toc233193379"/>
      <w:bookmarkStart w:id="6397" w:name="_Toc233209977"/>
      <w:bookmarkStart w:id="6398" w:name="_Toc233283796"/>
      <w:bookmarkStart w:id="6399" w:name="_Toc233286599"/>
      <w:bookmarkStart w:id="6400" w:name="_Toc233289561"/>
      <w:bookmarkStart w:id="6401" w:name="_Toc233292669"/>
      <w:bookmarkStart w:id="6402" w:name="_Toc233293338"/>
      <w:bookmarkStart w:id="6403" w:name="_Toc233199405"/>
      <w:bookmarkStart w:id="6404" w:name="_Toc233213573"/>
      <w:bookmarkStart w:id="6405" w:name="_Toc233216631"/>
      <w:bookmarkStart w:id="6406" w:name="_Toc233301435"/>
      <w:bookmarkStart w:id="6407" w:name="_Toc233302767"/>
      <w:bookmarkStart w:id="6408" w:name="_Toc233308042"/>
      <w:bookmarkStart w:id="6409" w:name="_Toc233313614"/>
      <w:bookmarkStart w:id="6410" w:name="_Toc233315917"/>
      <w:bookmarkStart w:id="6411" w:name="_Toc233342789"/>
      <w:bookmarkStart w:id="6412" w:name="_Toc233343455"/>
      <w:bookmarkStart w:id="6413" w:name="_Toc233344812"/>
      <w:bookmarkStart w:id="6414" w:name="_Toc233355297"/>
      <w:bookmarkStart w:id="6415" w:name="_Toc233357987"/>
      <w:bookmarkStart w:id="6416" w:name="_Toc233368668"/>
      <w:bookmarkStart w:id="6417" w:name="_Toc233370798"/>
      <w:bookmarkStart w:id="6418" w:name="_Toc2167753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183</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rozhodování soudu</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p>
    <w:p w14:paraId="13AA4E95" w14:textId="77777777" w:rsidR="000F1416" w:rsidRPr="007D7680" w:rsidRDefault="00764E99"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Věci týkající se rozhodování soudu v přípravném řízení se zapisují do rejstříku Nt (Ntm) </w:t>
      </w:r>
      <w:r w:rsidR="00A537B1" w:rsidRPr="007D7680">
        <w:rPr>
          <w:rFonts w:ascii="Times New Roman" w:eastAsia="MS Mincho" w:hAnsi="Times New Roman"/>
          <w:sz w:val="16"/>
          <w:szCs w:val="16"/>
        </w:rPr>
        <w:t>–</w:t>
      </w:r>
      <w:r w:rsidRPr="007D7680">
        <w:rPr>
          <w:rFonts w:ascii="Times New Roman" w:eastAsia="MS Mincho" w:hAnsi="Times New Roman"/>
          <w:sz w:val="16"/>
          <w:szCs w:val="16"/>
        </w:rPr>
        <w:t xml:space="preserve"> viz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 bod</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5. Spis je tvořen všemi písemnostmi vztahujícími se k dané věci.</w:t>
      </w:r>
    </w:p>
    <w:p w14:paraId="079577C2" w14:textId="77777777" w:rsidR="00A537B1" w:rsidRPr="007D7680" w:rsidRDefault="00764E99"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případě výslechu obviněného jiným věcně příslušným soudcem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tr.</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ř. je třeba kopii protokolu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výslechu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dokladu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oznámení (doručení) rozhodnutí neprodleně zaslat soudu, který příkaz k zatčení vydal.</w:t>
      </w:r>
    </w:p>
    <w:p w14:paraId="0C2007D9" w14:textId="1709DAA9" w:rsidR="000F1416"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S výjimkou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jejichž doručení si vyžádá státní zástupce nebo policejní orgán,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souhlasů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 dotčeným subjektům svá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povahy věci vyrozumívá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Věznici vždy neprodleně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obhájce, změně ustanoveného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zproštění povinnosti obhajov</w:t>
      </w:r>
      <w:r w:rsidR="002A1867">
        <w:rPr>
          <w:rFonts w:ascii="Times New Roman" w:eastAsia="MS Mincho" w:hAnsi="Times New Roman"/>
          <w:sz w:val="16"/>
          <w:szCs w:val="16"/>
        </w:rPr>
        <w:t>at</w:t>
      </w:r>
      <w:r w:rsidRPr="007D7680">
        <w:rPr>
          <w:rFonts w:ascii="Times New Roman" w:eastAsia="MS Mincho" w:hAnsi="Times New Roman"/>
          <w:sz w:val="16"/>
          <w:szCs w:val="16"/>
        </w:rPr>
        <w:t xml:space="preserve"> podle</w:t>
      </w:r>
      <w:r w:rsidR="00E367CD">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w:t>
      </w:r>
      <w:r w:rsidR="00E367CD" w:rsidRPr="00E81FBD">
        <w:rPr>
          <w:rFonts w:ascii="Times New Roman" w:eastAsia="MS Mincho" w:hAnsi="Times New Roman"/>
          <w:iCs/>
          <w:sz w:val="16"/>
          <w:szCs w:val="16"/>
        </w:rPr>
        <w:t>až § 40a</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soudu II. stupně doručuje soud, který ve věci rozhodl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zůstávají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stávají se součástí spisu Nt (Ntm).</w:t>
      </w:r>
    </w:p>
    <w:p w14:paraId="43D9D66A" w14:textId="77777777" w:rsidR="000F1416"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je oznámení některého rozhodnutí svěřeno zákonem státnímu zástupci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doručí soud toto rozhodnutí státnímu zástupci postupem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prostřednictvím datové schránky. Zjistí-li státní zástupce, že takto doručené rozhodnutí je třeba oznámit osobám, které nemají zřízenou zpřístupněnou datovou schránku, zašle mu soud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žádosti potřebný počet stejnopisů takového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p>
    <w:p w14:paraId="17037E65" w14:textId="1E71219E" w:rsidR="00764E99"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Návrhy na účast soudce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neodkladných nebo neopakovatelných úkonů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 souhlas nebo povolení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se zapisují vždy</w:t>
      </w:r>
      <w:r w:rsidR="00E367CD">
        <w:rPr>
          <w:rFonts w:ascii="Times New Roman" w:eastAsia="MS Mincho" w:hAnsi="Times New Roman"/>
          <w:sz w:val="16"/>
          <w:szCs w:val="16"/>
        </w:rPr>
        <w:t> </w:t>
      </w:r>
      <w:r w:rsidRPr="007D7680">
        <w:rPr>
          <w:rFonts w:ascii="Times New Roman" w:eastAsia="MS Mincho" w:hAnsi="Times New Roman"/>
          <w:sz w:val="16"/>
          <w:szCs w:val="16"/>
        </w:rPr>
        <w:t>samostatně. Týká-li se jeden návrh více osob, zapisuje se pod jednou spisovou značkou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vydaného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zatčení se však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rozhoduje pod původní spisovou značkou. Při rozhodování, které se týká téhož obviněného nebo skupiny obviněných, se spisy Nt (Ntm) po rozhodnutí, event. po právní moci rozhodnutí, zařazují jako celek do sběrného spisu, kterým je vždy první takto zapsaná věc.</w:t>
      </w:r>
    </w:p>
    <w:p w14:paraId="7C14B304" w14:textId="77777777" w:rsidR="000F1416"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Je-li návrh na rozhodnutí,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povolení nebo prodloužení povolení označen příslušným stupněm utajení, podléhá 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 Evidencí, spisovou manipulací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mohou být na základě určení předsedy soudu pověřovány výlučně soudní osoby oprávněné ke styku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stupněm utajované informace.</w:t>
      </w:r>
    </w:p>
    <w:p w14:paraId="4124A7D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19" w:name="_Toc233193380"/>
      <w:bookmarkStart w:id="6420" w:name="_Toc221856959"/>
      <w:bookmarkStart w:id="6421" w:name="_Toc233209978"/>
      <w:bookmarkStart w:id="6422" w:name="_Toc233283797"/>
      <w:bookmarkStart w:id="6423" w:name="_Toc233286600"/>
      <w:bookmarkStart w:id="6424" w:name="_Toc233289562"/>
      <w:bookmarkStart w:id="6425" w:name="_Toc233292670"/>
      <w:bookmarkStart w:id="6426" w:name="_Toc233293339"/>
      <w:bookmarkStart w:id="6427" w:name="_Toc233199406"/>
      <w:bookmarkStart w:id="6428" w:name="_Toc233213574"/>
      <w:bookmarkStart w:id="6429" w:name="_Toc233216632"/>
      <w:bookmarkStart w:id="6430" w:name="_Toc213959987"/>
      <w:bookmarkStart w:id="6431" w:name="_Toc233301436"/>
      <w:bookmarkStart w:id="6432" w:name="_Toc233302768"/>
      <w:bookmarkStart w:id="6433" w:name="_Toc233308043"/>
      <w:bookmarkStart w:id="6434" w:name="_Toc233313615"/>
      <w:bookmarkStart w:id="6435" w:name="_Toc233315918"/>
      <w:bookmarkStart w:id="6436" w:name="_Toc233342790"/>
      <w:bookmarkStart w:id="6437" w:name="_Toc233343456"/>
      <w:bookmarkStart w:id="6438" w:name="_Toc233344813"/>
      <w:bookmarkStart w:id="6439" w:name="_Toc233355298"/>
      <w:bookmarkStart w:id="6440" w:name="_Toc233357988"/>
      <w:bookmarkStart w:id="6441" w:name="_Toc233368669"/>
      <w:bookmarkStart w:id="6442" w:name="_Toc233370799"/>
      <w:bookmarkStart w:id="6443" w:name="_Toc2167753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184</w:t>
      </w:r>
      <w:r w:rsidR="000F1416" w:rsidRPr="007D7680">
        <w:rPr>
          <w:rFonts w:ascii="Times New Roman" w:eastAsia="MS Mincho" w:hAnsi="Times New Roman"/>
          <w:b/>
          <w:color w:val="008000"/>
          <w:sz w:val="16"/>
          <w:szCs w:val="16"/>
        </w:rPr>
        <w:br/>
        <w:t>Předkládání spisů nadřízenému soudu</w:t>
      </w:r>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p>
    <w:p w14:paraId="3648125D" w14:textId="77777777" w:rsidR="00E72707" w:rsidRPr="00E72707" w:rsidRDefault="000F1416" w:rsidP="00E32DFF">
      <w:pPr>
        <w:pStyle w:val="Zkladntext"/>
        <w:numPr>
          <w:ilvl w:val="0"/>
          <w:numId w:val="107"/>
        </w:numPr>
        <w:rPr>
          <w:sz w:val="16"/>
          <w:szCs w:val="16"/>
        </w:rPr>
      </w:pPr>
      <w:r w:rsidRPr="007D7680">
        <w:rPr>
          <w:sz w:val="16"/>
          <w:szCs w:val="16"/>
        </w:rPr>
        <w:t>Ke spisům, které se předkládají soudu druhého stupně</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opravném prostředku, nebo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se</w:t>
      </w:r>
      <w:r w:rsidR="00D6038C">
        <w:rPr>
          <w:sz w:val="16"/>
          <w:szCs w:val="16"/>
        </w:rPr>
        <w:t> </w:t>
      </w:r>
      <w:r w:rsidRPr="007D7680">
        <w:rPr>
          <w:sz w:val="16"/>
          <w:szCs w:val="16"/>
        </w:rPr>
        <w:t>připojí předkládací zpráva, kterou podepíše příslušný předseda senátu (soudce); kromě vyhotovení napadeného rozhodnutí obsaženého ve spise je třeba předložit také opis (fotokopii) opravného prostředku, který byl ve věci podán</w:t>
      </w:r>
      <w:r w:rsidR="004609A0" w:rsidRPr="007D7680">
        <w:rPr>
          <w:sz w:val="16"/>
          <w:szCs w:val="16"/>
        </w:rPr>
        <w:t xml:space="preserve"> a </w:t>
      </w:r>
      <w:r w:rsidRPr="007D7680">
        <w:rPr>
          <w:sz w:val="16"/>
          <w:szCs w:val="16"/>
        </w:rPr>
        <w:t>dále opis napadeného rozhodnutí vždy ve třech vyhotoveních. Je-li kasační stížnost</w:t>
      </w:r>
      <w:r w:rsidR="00581133" w:rsidRPr="007D7680">
        <w:rPr>
          <w:sz w:val="16"/>
          <w:szCs w:val="16"/>
        </w:rPr>
        <w:t xml:space="preserve"> k </w:t>
      </w:r>
      <w:r w:rsidRPr="007D7680">
        <w:rPr>
          <w:sz w:val="16"/>
          <w:szCs w:val="16"/>
        </w:rPr>
        <w:t>Nejvyššímu správnímu soudu podána prostřednictvím krajského soudu, krajský soud po vrácení příloh správnímu orgánu založí do</w:t>
      </w:r>
      <w:r w:rsidR="00D6038C">
        <w:rPr>
          <w:sz w:val="16"/>
          <w:szCs w:val="16"/>
        </w:rPr>
        <w:t> </w:t>
      </w:r>
      <w:r w:rsidRPr="007D7680">
        <w:rPr>
          <w:sz w:val="16"/>
          <w:szCs w:val="16"/>
        </w:rPr>
        <w:t>spisu opis (fotokopii) kasační stížnosti</w:t>
      </w:r>
      <w:r w:rsidR="004609A0" w:rsidRPr="007D7680">
        <w:rPr>
          <w:sz w:val="16"/>
          <w:szCs w:val="16"/>
        </w:rPr>
        <w:t xml:space="preserve"> a </w:t>
      </w:r>
      <w:r w:rsidRPr="007D7680">
        <w:rPr>
          <w:sz w:val="16"/>
          <w:szCs w:val="16"/>
        </w:rPr>
        <w:t>originál kasační stížnosti předloží se spisem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 xml:space="preserve">kasační stížnosti. Využívá-li se předávání dat podle </w:t>
      </w:r>
      <w:r w:rsidR="00FE0AA5" w:rsidRPr="007D7680">
        <w:rPr>
          <w:sz w:val="16"/>
          <w:szCs w:val="16"/>
        </w:rPr>
        <w:t>§ </w:t>
      </w:r>
      <w:r w:rsidRPr="007D7680">
        <w:rPr>
          <w:sz w:val="16"/>
          <w:szCs w:val="16"/>
        </w:rPr>
        <w:t>162a, kdy soud nadřízenému soudu tímto způsobem spolu</w:t>
      </w:r>
      <w:r w:rsidR="00581133" w:rsidRPr="007D7680">
        <w:rPr>
          <w:sz w:val="16"/>
          <w:szCs w:val="16"/>
        </w:rPr>
        <w:t xml:space="preserve"> s </w:t>
      </w:r>
      <w:r w:rsidRPr="007D7680">
        <w:rPr>
          <w:sz w:val="16"/>
          <w:szCs w:val="16"/>
        </w:rPr>
        <w:t>rejstříkovými daty zašle</w:t>
      </w:r>
      <w:r w:rsidR="002458BA" w:rsidRPr="007D7680">
        <w:rPr>
          <w:sz w:val="16"/>
          <w:szCs w:val="16"/>
        </w:rPr>
        <w:t xml:space="preserve"> i </w:t>
      </w:r>
      <w:r w:rsidRPr="007D7680">
        <w:rPr>
          <w:sz w:val="16"/>
          <w:szCs w:val="16"/>
        </w:rPr>
        <w:t>elektronický opis napadeného rozhodnutí, postačí listinný opis předložit se spisem jen</w:t>
      </w:r>
      <w:r w:rsidR="009709AD" w:rsidRPr="007D7680">
        <w:rPr>
          <w:sz w:val="16"/>
          <w:szCs w:val="16"/>
        </w:rPr>
        <w:t xml:space="preserve"> v </w:t>
      </w:r>
      <w:r w:rsidRPr="007D7680">
        <w:rPr>
          <w:sz w:val="16"/>
          <w:szCs w:val="16"/>
        </w:rPr>
        <w:t>jednom vyhotovení; nejsou-li rejstříková data předávána (příp.</w:t>
      </w:r>
      <w:r w:rsidR="002458BA" w:rsidRPr="007D7680">
        <w:rPr>
          <w:sz w:val="16"/>
          <w:szCs w:val="16"/>
        </w:rPr>
        <w:t xml:space="preserve"> i </w:t>
      </w:r>
      <w:r w:rsidRPr="007D7680">
        <w:rPr>
          <w:sz w:val="16"/>
          <w:szCs w:val="16"/>
        </w:rPr>
        <w:t xml:space="preserve">dokumenty) podle </w:t>
      </w:r>
      <w:r w:rsidR="00FE0AA5" w:rsidRPr="007D7680">
        <w:rPr>
          <w:sz w:val="16"/>
          <w:szCs w:val="16"/>
        </w:rPr>
        <w:t>§ </w:t>
      </w:r>
      <w:r w:rsidRPr="007D7680">
        <w:rPr>
          <w:sz w:val="16"/>
          <w:szCs w:val="16"/>
        </w:rPr>
        <w:t>162a, uvede se to</w:t>
      </w:r>
      <w:r w:rsidR="009709AD" w:rsidRPr="007D7680">
        <w:rPr>
          <w:sz w:val="16"/>
          <w:szCs w:val="16"/>
        </w:rPr>
        <w:t xml:space="preserve"> v </w:t>
      </w:r>
      <w:r w:rsidRPr="007D7680">
        <w:rPr>
          <w:sz w:val="16"/>
          <w:szCs w:val="16"/>
        </w:rPr>
        <w:t>předkládací zprávě.</w:t>
      </w:r>
    </w:p>
    <w:p w14:paraId="05F54E29" w14:textId="449C076A" w:rsidR="00C83A04" w:rsidRPr="00BF2BEF" w:rsidRDefault="00C83A04" w:rsidP="00E32DFF">
      <w:pPr>
        <w:pStyle w:val="Zkladntext"/>
        <w:numPr>
          <w:ilvl w:val="0"/>
          <w:numId w:val="107"/>
        </w:numPr>
        <w:rPr>
          <w:bCs/>
          <w:sz w:val="16"/>
          <w:szCs w:val="16"/>
        </w:rPr>
      </w:pPr>
      <w:r w:rsidRPr="00BF2BEF">
        <w:rPr>
          <w:bCs/>
          <w:sz w:val="16"/>
          <w:szCs w:val="16"/>
        </w:rPr>
        <w:t>Jestliže informační systém soudu neumožňuje předávání dat a dokumentů podle § 162a, soud prvního stupně současně s předložením spisu soudu druhého stupně k rozhodnutí o opravném prostředku zašle do datové schránky elektronický stejnopis napadeného rozhodnutí v editovatelném formátu. V</w:t>
      </w:r>
      <w:r w:rsidR="00573998">
        <w:rPr>
          <w:bCs/>
          <w:sz w:val="16"/>
          <w:szCs w:val="16"/>
        </w:rPr>
        <w:t> </w:t>
      </w:r>
      <w:r w:rsidRPr="00BF2BEF">
        <w:rPr>
          <w:bCs/>
          <w:sz w:val="16"/>
          <w:szCs w:val="16"/>
        </w:rPr>
        <w:t>případech podle věty první soud druhého stupně současně s vrácením spisu soudu prvního stupně zašle tomuto soudu do datové schránky elektronický stejnopis rozhodnutí o opravném prostředku.</w:t>
      </w:r>
    </w:p>
    <w:p w14:paraId="2EC41C3D" w14:textId="77777777" w:rsidR="000F1416" w:rsidRPr="007D7680" w:rsidRDefault="000F1416" w:rsidP="00E32DFF">
      <w:pPr>
        <w:pStyle w:val="Zkladntext"/>
        <w:numPr>
          <w:ilvl w:val="0"/>
          <w:numId w:val="107"/>
        </w:numPr>
        <w:rPr>
          <w:sz w:val="16"/>
          <w:szCs w:val="16"/>
        </w:rPr>
      </w:pPr>
      <w:r w:rsidRPr="007D7680">
        <w:rPr>
          <w:sz w:val="16"/>
          <w:szCs w:val="16"/>
        </w:rPr>
        <w:t xml:space="preserve">Obdobně podle </w:t>
      </w:r>
      <w:r w:rsidR="00C83A04" w:rsidRPr="00BF2BEF">
        <w:rPr>
          <w:bCs/>
          <w:sz w:val="16"/>
          <w:szCs w:val="16"/>
        </w:rPr>
        <w:t>předchozích odstavců</w:t>
      </w:r>
      <w:r w:rsidR="00C83A04" w:rsidRPr="00BF2BEF">
        <w:rPr>
          <w:sz w:val="16"/>
          <w:szCs w:val="16"/>
        </w:rPr>
        <w:t xml:space="preserve"> </w:t>
      </w:r>
      <w:r w:rsidRPr="007D7680">
        <w:rPr>
          <w:sz w:val="16"/>
          <w:szCs w:val="16"/>
        </w:rPr>
        <w:t>se postupuje při</w:t>
      </w:r>
      <w:r w:rsidR="00E72707">
        <w:rPr>
          <w:sz w:val="16"/>
          <w:szCs w:val="16"/>
        </w:rPr>
        <w:t> </w:t>
      </w:r>
      <w:r w:rsidRPr="007D7680">
        <w:rPr>
          <w:sz w:val="16"/>
          <w:szCs w:val="16"/>
        </w:rPr>
        <w:t>předkládání spisu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rozhodnutí soudního komisaře</w:t>
      </w:r>
      <w:r w:rsidR="004609A0" w:rsidRPr="007D7680">
        <w:rPr>
          <w:sz w:val="16"/>
          <w:szCs w:val="16"/>
        </w:rPr>
        <w:t xml:space="preserve"> a </w:t>
      </w:r>
      <w:r w:rsidR="00581133" w:rsidRPr="007D7680">
        <w:rPr>
          <w:sz w:val="16"/>
          <w:szCs w:val="16"/>
        </w:rPr>
        <w:t>k </w:t>
      </w:r>
      <w:r w:rsidRPr="007D7680">
        <w:rPr>
          <w:sz w:val="16"/>
          <w:szCs w:val="16"/>
        </w:rPr>
        <w:t>rozhodování</w:t>
      </w:r>
      <w:r w:rsidR="00581133" w:rsidRPr="007D7680">
        <w:rPr>
          <w:sz w:val="16"/>
          <w:szCs w:val="16"/>
        </w:rPr>
        <w:t xml:space="preserve"> o </w:t>
      </w:r>
      <w:r w:rsidRPr="007D7680">
        <w:rPr>
          <w:sz w:val="16"/>
          <w:szCs w:val="16"/>
        </w:rPr>
        <w:t>vyloučení (podjatosti) soudce, přikázání věcí jinému soudu nebo příslušnosti.</w:t>
      </w:r>
    </w:p>
    <w:p w14:paraId="347C237B" w14:textId="00E5A72C" w:rsidR="000F1416" w:rsidRPr="007D7680" w:rsidRDefault="000F1416" w:rsidP="00E32DFF">
      <w:pPr>
        <w:pStyle w:val="Zkladntext"/>
        <w:numPr>
          <w:ilvl w:val="0"/>
          <w:numId w:val="107"/>
        </w:numPr>
        <w:rPr>
          <w:sz w:val="16"/>
          <w:szCs w:val="16"/>
        </w:rPr>
      </w:pPr>
      <w:r w:rsidRPr="007D7680">
        <w:rPr>
          <w:sz w:val="16"/>
          <w:szCs w:val="16"/>
        </w:rPr>
        <w:t>Věci</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prodloužení odposlechu nebo sledování bankovního účtu soud předkládá nadřízenému soudu</w:t>
      </w:r>
      <w:r w:rsidR="00581133" w:rsidRPr="007D7680">
        <w:rPr>
          <w:sz w:val="16"/>
          <w:szCs w:val="16"/>
        </w:rPr>
        <w:t xml:space="preserve"> s </w:t>
      </w:r>
      <w:r w:rsidRPr="007D7680">
        <w:rPr>
          <w:sz w:val="16"/>
          <w:szCs w:val="16"/>
        </w:rPr>
        <w:t>nejvyšším urychlením;</w:t>
      </w:r>
      <w:r w:rsidR="00581133" w:rsidRPr="007D7680">
        <w:rPr>
          <w:sz w:val="16"/>
          <w:szCs w:val="16"/>
        </w:rPr>
        <w:t xml:space="preserve"> </w:t>
      </w:r>
      <w:r w:rsidR="00573998" w:rsidRPr="00E81FBD">
        <w:rPr>
          <w:bCs/>
          <w:sz w:val="16"/>
          <w:szCs w:val="16"/>
        </w:rPr>
        <w:t>návrh na prodloužení lhůty vazby u</w:t>
      </w:r>
      <w:r w:rsidRPr="007D7680">
        <w:rPr>
          <w:sz w:val="16"/>
          <w:szCs w:val="16"/>
        </w:rPr>
        <w:t xml:space="preserve"> mladistvého je nutné předložit nadřízenému soudu</w:t>
      </w:r>
      <w:r w:rsidR="009709AD" w:rsidRPr="007D7680">
        <w:rPr>
          <w:sz w:val="16"/>
          <w:szCs w:val="16"/>
        </w:rPr>
        <w:t xml:space="preserve"> v </w:t>
      </w:r>
      <w:r w:rsidRPr="007D7680">
        <w:rPr>
          <w:sz w:val="16"/>
          <w:szCs w:val="16"/>
        </w:rPr>
        <w:t>zákonné lhůtě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 Obdobně se postupuje</w:t>
      </w:r>
      <w:r w:rsidR="00581133" w:rsidRPr="007D7680">
        <w:rPr>
          <w:sz w:val="16"/>
          <w:szCs w:val="16"/>
        </w:rPr>
        <w:t xml:space="preserve"> u </w:t>
      </w:r>
      <w:r w:rsidRPr="007D7680">
        <w:rPr>
          <w:sz w:val="16"/>
          <w:szCs w:val="16"/>
        </w:rPr>
        <w:t>odvolání do</w:t>
      </w:r>
      <w:r w:rsidR="00D6038C">
        <w:rPr>
          <w:sz w:val="16"/>
          <w:szCs w:val="16"/>
        </w:rPr>
        <w:t> </w:t>
      </w:r>
      <w:r w:rsidRPr="007D7680">
        <w:rPr>
          <w:sz w:val="16"/>
          <w:szCs w:val="16"/>
        </w:rPr>
        <w:t xml:space="preserve">předběžných opatření </w:t>
      </w:r>
      <w:r w:rsidR="00464941" w:rsidRPr="007D7680">
        <w:rPr>
          <w:sz w:val="16"/>
          <w:szCs w:val="16"/>
        </w:rPr>
        <w:t>ve věcech ochrany proti domácímu násilí</w:t>
      </w:r>
      <w:r w:rsidR="004609A0" w:rsidRPr="007D7680">
        <w:rPr>
          <w:sz w:val="16"/>
          <w:szCs w:val="16"/>
        </w:rPr>
        <w:t xml:space="preserve"> a </w:t>
      </w:r>
      <w:r w:rsidR="00464941" w:rsidRPr="007D7680">
        <w:rPr>
          <w:sz w:val="16"/>
          <w:szCs w:val="16"/>
        </w:rPr>
        <w:t>předběžných opatření upravujících poměry dítěte.</w:t>
      </w:r>
    </w:p>
    <w:p w14:paraId="1969FEED" w14:textId="72382012" w:rsidR="000F1416" w:rsidRPr="00BF2BEF" w:rsidRDefault="000F1416" w:rsidP="00E32DFF">
      <w:pPr>
        <w:pStyle w:val="Zkladntext"/>
        <w:numPr>
          <w:ilvl w:val="0"/>
          <w:numId w:val="107"/>
        </w:numPr>
        <w:rPr>
          <w:bCs/>
          <w:sz w:val="16"/>
          <w:szCs w:val="16"/>
        </w:rPr>
      </w:pPr>
      <w:r w:rsidRPr="007D7680">
        <w:rPr>
          <w:sz w:val="16"/>
          <w:szCs w:val="16"/>
        </w:rPr>
        <w:t>Předkládá-li se spis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stížnosti pro porušení zákona nebo přezkumu zákonnosti příkazu</w:t>
      </w:r>
      <w:r w:rsidR="00581133" w:rsidRPr="007D7680">
        <w:rPr>
          <w:sz w:val="16"/>
          <w:szCs w:val="16"/>
        </w:rPr>
        <w:t xml:space="preserve"> k </w:t>
      </w:r>
      <w:r w:rsidRPr="007D7680">
        <w:rPr>
          <w:sz w:val="16"/>
          <w:szCs w:val="16"/>
        </w:rPr>
        <w:t>odposlechu, nebo</w:t>
      </w:r>
      <w:r w:rsidR="00573998">
        <w:rPr>
          <w:sz w:val="16"/>
          <w:szCs w:val="16"/>
        </w:rPr>
        <w:t> </w:t>
      </w:r>
      <w:r w:rsidRPr="007D7680">
        <w:rPr>
          <w:sz w:val="16"/>
          <w:szCs w:val="16"/>
        </w:rPr>
        <w:t>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kasační stížnosti, soud ho předloží až po provedení všech úkonů souvisejících</w:t>
      </w:r>
      <w:r w:rsidR="00581133" w:rsidRPr="007D7680">
        <w:rPr>
          <w:sz w:val="16"/>
          <w:szCs w:val="16"/>
        </w:rPr>
        <w:t xml:space="preserve"> s </w:t>
      </w:r>
      <w:r w:rsidRPr="007D7680">
        <w:rPr>
          <w:sz w:val="16"/>
          <w:szCs w:val="16"/>
        </w:rPr>
        <w:t>pravomocným ukončením věci; tyto úkony provádí</w:t>
      </w:r>
      <w:r w:rsidR="00581133" w:rsidRPr="007D7680">
        <w:rPr>
          <w:sz w:val="16"/>
          <w:szCs w:val="16"/>
        </w:rPr>
        <w:t xml:space="preserve"> s </w:t>
      </w:r>
      <w:r w:rsidRPr="007D7680">
        <w:rPr>
          <w:sz w:val="16"/>
          <w:szCs w:val="16"/>
        </w:rPr>
        <w:t>nejvyšším urychlením.</w:t>
      </w:r>
      <w:r w:rsidR="00C83A04">
        <w:rPr>
          <w:sz w:val="16"/>
          <w:szCs w:val="16"/>
        </w:rPr>
        <w:t xml:space="preserve"> </w:t>
      </w:r>
      <w:r w:rsidR="00C83A04" w:rsidRPr="00BF2BEF">
        <w:rPr>
          <w:bCs/>
          <w:sz w:val="16"/>
          <w:szCs w:val="16"/>
        </w:rPr>
        <w:t>Jestliže informační systém soudu neumožňuje předávání dat a</w:t>
      </w:r>
      <w:r w:rsidR="00E72707" w:rsidRPr="00BF2BEF">
        <w:rPr>
          <w:bCs/>
          <w:sz w:val="16"/>
          <w:szCs w:val="16"/>
        </w:rPr>
        <w:t> </w:t>
      </w:r>
      <w:r w:rsidR="00C83A04" w:rsidRPr="00BF2BEF">
        <w:rPr>
          <w:bCs/>
          <w:sz w:val="16"/>
          <w:szCs w:val="16"/>
        </w:rPr>
        <w:t>dokumentů podle § 162a Nejvyššímu soudu, současně s předložením dovolání Nejvyššímu soudu zašle soud prvního stupně do datové schránky elektronické stejnopisy rozhodnutí soudu prvního i druhého stupně v editovatelném formátu. Elektronický stejnopis rozhodnutí soudu druhého stupně v editovatelném formátu za tím účelem vyžádá vedoucí soudní kanceláře (rejstříkový vedoucí) soudu prvního stupně bezprostředně po nápadu dovolání k soudu, pokud mu takový stejnopis již dříve nebyl doručen nebo předán postupem podle § 162a. Jestliže má soud prvního stupně k dispozici stejnopis dovolání a vyjádření k němu v</w:t>
      </w:r>
      <w:r w:rsidR="00E72707" w:rsidRPr="00BF2BEF">
        <w:rPr>
          <w:bCs/>
          <w:sz w:val="16"/>
          <w:szCs w:val="16"/>
        </w:rPr>
        <w:t> </w:t>
      </w:r>
      <w:r w:rsidR="00C83A04" w:rsidRPr="00BF2BEF">
        <w:rPr>
          <w:bCs/>
          <w:sz w:val="16"/>
          <w:szCs w:val="16"/>
        </w:rPr>
        <w:t>elektronické podobě, připojí i tyto dokumenty.</w:t>
      </w:r>
    </w:p>
    <w:p w14:paraId="12658A6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44" w:name="_Toc233193381"/>
      <w:bookmarkStart w:id="6445" w:name="_Toc221856960"/>
      <w:bookmarkStart w:id="6446" w:name="_Toc233209979"/>
      <w:bookmarkStart w:id="6447" w:name="_Toc233283798"/>
      <w:bookmarkStart w:id="6448" w:name="_Toc233286601"/>
      <w:bookmarkStart w:id="6449" w:name="_Toc233289563"/>
      <w:bookmarkStart w:id="6450" w:name="_Toc233292671"/>
      <w:bookmarkStart w:id="6451" w:name="_Toc233293340"/>
      <w:bookmarkStart w:id="6452" w:name="_Toc233199407"/>
      <w:bookmarkStart w:id="6453" w:name="_Toc233213575"/>
      <w:bookmarkStart w:id="6454" w:name="_Toc233216633"/>
      <w:bookmarkStart w:id="6455" w:name="_Toc213959988"/>
      <w:bookmarkStart w:id="6456" w:name="_Toc233301437"/>
      <w:bookmarkStart w:id="6457" w:name="_Toc233302769"/>
      <w:bookmarkStart w:id="6458" w:name="_Toc233308044"/>
      <w:bookmarkStart w:id="6459" w:name="_Toc233313616"/>
      <w:bookmarkStart w:id="6460" w:name="_Toc233315919"/>
      <w:bookmarkStart w:id="6461" w:name="_Toc233342791"/>
      <w:bookmarkStart w:id="6462" w:name="_Toc233343457"/>
      <w:bookmarkStart w:id="6463" w:name="_Toc233344814"/>
      <w:bookmarkStart w:id="6464" w:name="_Toc233355299"/>
      <w:bookmarkStart w:id="6465" w:name="_Toc233357989"/>
      <w:bookmarkStart w:id="6466" w:name="_Toc233368670"/>
      <w:bookmarkStart w:id="6467" w:name="_Toc233370800"/>
      <w:bookmarkStart w:id="6468" w:name="_Toc2167753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185</w:t>
      </w:r>
      <w:r w:rsidR="000F1416" w:rsidRPr="007D7680">
        <w:rPr>
          <w:rFonts w:ascii="Times New Roman" w:eastAsia="MS Mincho" w:hAnsi="Times New Roman"/>
          <w:b/>
          <w:color w:val="008000"/>
          <w:sz w:val="16"/>
          <w:szCs w:val="16"/>
        </w:rPr>
        <w:br/>
        <w:t>Sběrné spisy nadřízeného soudu</w:t>
      </w:r>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p>
    <w:p w14:paraId="5C7ACBF5" w14:textId="331742D8" w:rsidR="000F1416" w:rsidRPr="007D7680" w:rsidRDefault="004609A0" w:rsidP="00F07F8A">
      <w:pPr>
        <w:pStyle w:val="Zkladntext"/>
        <w:numPr>
          <w:ilvl w:val="0"/>
          <w:numId w:val="184"/>
        </w:numPr>
        <w:rPr>
          <w:sz w:val="16"/>
          <w:szCs w:val="16"/>
        </w:rPr>
      </w:pPr>
      <w:r w:rsidRPr="007D7680">
        <w:rPr>
          <w:sz w:val="16"/>
          <w:szCs w:val="16"/>
        </w:rPr>
        <w:t>U </w:t>
      </w:r>
      <w:r w:rsidR="000F1416" w:rsidRPr="007D7680">
        <w:rPr>
          <w:sz w:val="16"/>
          <w:szCs w:val="16"/>
        </w:rPr>
        <w:t>soudu druhého stupně se</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vyřizováním odvolání nebo stížnosti ve věcech zapsaných do rejstříků To, Tmo, Rto, Co, Cmo</w:t>
      </w:r>
      <w:r w:rsidRPr="007D7680">
        <w:rPr>
          <w:sz w:val="16"/>
          <w:szCs w:val="16"/>
        </w:rPr>
        <w:t xml:space="preserve"> a </w:t>
      </w:r>
      <w:r w:rsidR="000F1416" w:rsidRPr="007D7680">
        <w:rPr>
          <w:sz w:val="16"/>
          <w:szCs w:val="16"/>
        </w:rPr>
        <w:t>Ko nebo</w:t>
      </w:r>
      <w:r w:rsidR="00907583">
        <w:rPr>
          <w:sz w:val="16"/>
          <w:szCs w:val="16"/>
        </w:rPr>
        <w:t> </w:t>
      </w:r>
      <w:r w:rsidR="00581133" w:rsidRPr="007D7680">
        <w:rPr>
          <w:sz w:val="16"/>
          <w:szCs w:val="16"/>
        </w:rPr>
        <w:t>u </w:t>
      </w:r>
      <w:r w:rsidR="000F1416" w:rsidRPr="007D7680">
        <w:rPr>
          <w:sz w:val="16"/>
          <w:szCs w:val="16"/>
        </w:rPr>
        <w:t>nadřízeného soudu</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rozhodováním</w:t>
      </w:r>
      <w:r w:rsidR="00581133" w:rsidRPr="007D7680">
        <w:rPr>
          <w:sz w:val="16"/>
          <w:szCs w:val="16"/>
        </w:rPr>
        <w:t xml:space="preserve"> o </w:t>
      </w:r>
      <w:r w:rsidR="000F1416" w:rsidRPr="007D7680">
        <w:rPr>
          <w:sz w:val="16"/>
          <w:szCs w:val="16"/>
        </w:rPr>
        <w:t>vyloučení nebo podjatosti soudce, přikázání věcí jinému soudu nebo příslušnosti, rozhodování</w:t>
      </w:r>
      <w:r w:rsidR="00581133" w:rsidRPr="007D7680">
        <w:rPr>
          <w:sz w:val="16"/>
          <w:szCs w:val="16"/>
        </w:rPr>
        <w:t xml:space="preserve"> o </w:t>
      </w:r>
      <w:r w:rsidR="000F1416" w:rsidRPr="007D7680">
        <w:rPr>
          <w:sz w:val="16"/>
          <w:szCs w:val="16"/>
        </w:rPr>
        <w:t>prodlužování vazby</w:t>
      </w:r>
      <w:r w:rsidR="00581133" w:rsidRPr="007D7680">
        <w:rPr>
          <w:sz w:val="16"/>
          <w:szCs w:val="16"/>
        </w:rPr>
        <w:t xml:space="preserve"> u </w:t>
      </w:r>
      <w:r w:rsidR="000F1416" w:rsidRPr="007D7680">
        <w:rPr>
          <w:sz w:val="16"/>
          <w:szCs w:val="16"/>
        </w:rPr>
        <w:t>mladistvého, sledování bankovního účtu nebo doby trvání odposlechu zapisované do rejstříků Nt, Ntm, Ntd, Nc, Ncd, Nco</w:t>
      </w:r>
      <w:r w:rsidRPr="007D7680">
        <w:rPr>
          <w:sz w:val="16"/>
          <w:szCs w:val="16"/>
        </w:rPr>
        <w:t xml:space="preserve"> a </w:t>
      </w:r>
      <w:r w:rsidR="000F1416" w:rsidRPr="007D7680">
        <w:rPr>
          <w:sz w:val="16"/>
          <w:szCs w:val="16"/>
        </w:rPr>
        <w:t>Ncp, zakládá</w:t>
      </w:r>
      <w:r w:rsidR="00907583">
        <w:rPr>
          <w:sz w:val="16"/>
          <w:szCs w:val="16"/>
        </w:rPr>
        <w:t> </w:t>
      </w:r>
      <w:r w:rsidR="000F1416" w:rsidRPr="007D7680">
        <w:rPr>
          <w:sz w:val="16"/>
          <w:szCs w:val="16"/>
        </w:rPr>
        <w:t>pro každou</w:t>
      </w:r>
      <w:r w:rsidR="00581133" w:rsidRPr="007D7680">
        <w:rPr>
          <w:sz w:val="16"/>
          <w:szCs w:val="16"/>
        </w:rPr>
        <w:t xml:space="preserve"> z </w:t>
      </w:r>
      <w:r w:rsidR="000F1416" w:rsidRPr="007D7680">
        <w:rPr>
          <w:sz w:val="16"/>
          <w:szCs w:val="16"/>
        </w:rPr>
        <w:t>těchto věcí sběrný spis. Sběrný spis není spisem ve</w:t>
      </w:r>
      <w:r w:rsidR="00D6038C">
        <w:rPr>
          <w:sz w:val="16"/>
          <w:szCs w:val="16"/>
        </w:rPr>
        <w:t> </w:t>
      </w:r>
      <w:r w:rsidR="000F1416" w:rsidRPr="007D7680">
        <w:rPr>
          <w:sz w:val="16"/>
          <w:szCs w:val="16"/>
        </w:rPr>
        <w:t xml:space="preserve">smyslu ustanovení </w:t>
      </w:r>
      <w:r w:rsidR="00FE0AA5" w:rsidRPr="007D7680">
        <w:rPr>
          <w:sz w:val="16"/>
          <w:szCs w:val="16"/>
        </w:rPr>
        <w:t>§ </w:t>
      </w:r>
      <w:r w:rsidR="000F1416" w:rsidRPr="007D7680">
        <w:rPr>
          <w:sz w:val="16"/>
          <w:szCs w:val="16"/>
        </w:rPr>
        <w:t>164.</w:t>
      </w:r>
    </w:p>
    <w:p w14:paraId="6DEF6798" w14:textId="77777777" w:rsidR="000F1416" w:rsidRDefault="000F1416" w:rsidP="00F07F8A">
      <w:pPr>
        <w:pStyle w:val="Zkladntext"/>
        <w:numPr>
          <w:ilvl w:val="0"/>
          <w:numId w:val="184"/>
        </w:numPr>
        <w:rPr>
          <w:sz w:val="16"/>
          <w:szCs w:val="16"/>
        </w:rPr>
      </w:pPr>
      <w:r w:rsidRPr="007D7680">
        <w:rPr>
          <w:sz w:val="16"/>
          <w:szCs w:val="16"/>
        </w:rPr>
        <w:t>Sběrný spis</w:t>
      </w:r>
      <w:r w:rsidR="00581133" w:rsidRPr="007D7680">
        <w:rPr>
          <w:sz w:val="16"/>
          <w:szCs w:val="16"/>
        </w:rPr>
        <w:t xml:space="preserve"> o </w:t>
      </w:r>
      <w:r w:rsidRPr="007D7680">
        <w:rPr>
          <w:sz w:val="16"/>
          <w:szCs w:val="16"/>
        </w:rPr>
        <w:t>odvolání nebo stížnosti se skládá</w:t>
      </w:r>
      <w:r w:rsidR="00581133" w:rsidRPr="007D7680">
        <w:rPr>
          <w:sz w:val="16"/>
          <w:szCs w:val="16"/>
        </w:rPr>
        <w:t xml:space="preserve"> z </w:t>
      </w:r>
      <w:r w:rsidRPr="007D7680">
        <w:rPr>
          <w:sz w:val="16"/>
          <w:szCs w:val="16"/>
        </w:rPr>
        <w:t>opisu (stejnopisu) vyhotovení napadeného rozhodnutí,</w:t>
      </w:r>
      <w:r w:rsidR="00581133" w:rsidRPr="007D7680">
        <w:rPr>
          <w:sz w:val="16"/>
          <w:szCs w:val="16"/>
        </w:rPr>
        <w:t xml:space="preserve"> z </w:t>
      </w:r>
      <w:r w:rsidRPr="007D7680">
        <w:rPr>
          <w:sz w:val="16"/>
          <w:szCs w:val="16"/>
        </w:rPr>
        <w:t>opisu (fotokopie) opravného prostředku</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druhého stupně. Sběrný spis</w:t>
      </w:r>
      <w:r w:rsidR="00581133" w:rsidRPr="007D7680">
        <w:rPr>
          <w:sz w:val="16"/>
          <w:szCs w:val="16"/>
        </w:rPr>
        <w:t xml:space="preserve"> o </w:t>
      </w:r>
      <w:r w:rsidRPr="007D7680">
        <w:rPr>
          <w:sz w:val="16"/>
          <w:szCs w:val="16"/>
        </w:rPr>
        <w:t>rozhodování</w:t>
      </w:r>
      <w:r w:rsidR="00581133" w:rsidRPr="007D7680">
        <w:rPr>
          <w:sz w:val="16"/>
          <w:szCs w:val="16"/>
        </w:rPr>
        <w:t xml:space="preserve"> o </w:t>
      </w:r>
      <w:r w:rsidRPr="007D7680">
        <w:rPr>
          <w:sz w:val="16"/>
          <w:szCs w:val="16"/>
        </w:rPr>
        <w:t>vyloučení nebo podjatosti soudce, přikázání věcí jinému soudu nebo příslušnosti se skládá</w:t>
      </w:r>
      <w:r w:rsidR="00581133" w:rsidRPr="007D7680">
        <w:rPr>
          <w:sz w:val="16"/>
          <w:szCs w:val="16"/>
        </w:rPr>
        <w:t xml:space="preserve"> z </w:t>
      </w:r>
      <w:r w:rsidRPr="007D7680">
        <w:rPr>
          <w:sz w:val="16"/>
          <w:szCs w:val="16"/>
        </w:rPr>
        <w:t>opisu nebo fotokopie žádosti nebo návrhu případně</w:t>
      </w:r>
      <w:r w:rsidR="002458BA" w:rsidRPr="007D7680">
        <w:rPr>
          <w:sz w:val="16"/>
          <w:szCs w:val="16"/>
        </w:rPr>
        <w:t xml:space="preserve"> i </w:t>
      </w:r>
      <w:r w:rsidRPr="007D7680">
        <w:rPr>
          <w:sz w:val="16"/>
          <w:szCs w:val="16"/>
        </w:rPr>
        <w:t>opisu nebo fotokopie vyjádření předsedy senátu (samosoudce, soudce)</w:t>
      </w:r>
      <w:r w:rsidR="00581133" w:rsidRPr="007D7680">
        <w:rPr>
          <w:sz w:val="16"/>
          <w:szCs w:val="16"/>
        </w:rPr>
        <w:t xml:space="preserve"> k </w:t>
      </w:r>
      <w:r w:rsidRPr="007D7680">
        <w:rPr>
          <w:sz w:val="16"/>
          <w:szCs w:val="16"/>
        </w:rPr>
        <w:t>důvodům vyloučení nebo podjatosti, přikázání nebo příslušnosti věci</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nadřízeného soudu.</w:t>
      </w:r>
    </w:p>
    <w:p w14:paraId="506C28D9" w14:textId="318E4091" w:rsidR="00907583" w:rsidRPr="00E81FBD" w:rsidRDefault="00907583" w:rsidP="00F07F8A">
      <w:pPr>
        <w:pStyle w:val="Zkladntext"/>
        <w:numPr>
          <w:ilvl w:val="0"/>
          <w:numId w:val="184"/>
        </w:numPr>
        <w:rPr>
          <w:bCs/>
          <w:sz w:val="16"/>
          <w:szCs w:val="16"/>
        </w:rPr>
      </w:pPr>
      <w:r w:rsidRPr="00E81FBD">
        <w:rPr>
          <w:bCs/>
          <w:sz w:val="16"/>
          <w:szCs w:val="16"/>
        </w:rPr>
        <w:t>Ustanovení odstavců 1 a 2 platí obdobně pro vyřizování návrhů na určení lhůty k provedení procesního úkonu u soudu, který je příslušný o takovém návrhu rozhodnout.</w:t>
      </w:r>
    </w:p>
    <w:p w14:paraId="14661A26" w14:textId="77777777" w:rsidR="000F1416" w:rsidRPr="007D7680" w:rsidRDefault="000F1416" w:rsidP="00F07F8A">
      <w:pPr>
        <w:pStyle w:val="Zkladntext"/>
        <w:numPr>
          <w:ilvl w:val="0"/>
          <w:numId w:val="184"/>
        </w:numPr>
        <w:rPr>
          <w:sz w:val="16"/>
          <w:szCs w:val="16"/>
        </w:rPr>
      </w:pPr>
      <w:r w:rsidRPr="007D7680">
        <w:rPr>
          <w:sz w:val="16"/>
          <w:szCs w:val="16"/>
        </w:rPr>
        <w:t>Koná-li se</w:t>
      </w:r>
      <w:r w:rsidR="00581133" w:rsidRPr="007D7680">
        <w:rPr>
          <w:sz w:val="16"/>
          <w:szCs w:val="16"/>
        </w:rPr>
        <w:t xml:space="preserve"> u </w:t>
      </w:r>
      <w:r w:rsidRPr="007D7680">
        <w:rPr>
          <w:sz w:val="16"/>
          <w:szCs w:val="16"/>
        </w:rPr>
        <w:t>soudu druhého stupně znovu řízení</w:t>
      </w:r>
      <w:r w:rsidR="00581133" w:rsidRPr="007D7680">
        <w:rPr>
          <w:sz w:val="16"/>
          <w:szCs w:val="16"/>
        </w:rPr>
        <w:t xml:space="preserve"> o </w:t>
      </w:r>
      <w:r w:rsidRPr="007D7680">
        <w:rPr>
          <w:sz w:val="16"/>
          <w:szCs w:val="16"/>
        </w:rPr>
        <w:t>odvolání (stížnosti) po zrušení jeho rozhodnutí</w:t>
      </w:r>
      <w:r w:rsidR="00581133" w:rsidRPr="007D7680">
        <w:rPr>
          <w:sz w:val="16"/>
          <w:szCs w:val="16"/>
        </w:rPr>
        <w:t xml:space="preserve"> z </w:t>
      </w:r>
      <w:r w:rsidRPr="007D7680">
        <w:rPr>
          <w:sz w:val="16"/>
          <w:szCs w:val="16"/>
        </w:rPr>
        <w:t>důvodu vyhovění mimořádnému opravnému prostředku (dovolání, stížnost pro porušení zákona, zmatečnost, rozhodnutí Ústavního soudu), do sběrného spisu</w:t>
      </w:r>
      <w:r w:rsidR="00581133" w:rsidRPr="007D7680">
        <w:rPr>
          <w:sz w:val="16"/>
          <w:szCs w:val="16"/>
        </w:rPr>
        <w:t xml:space="preserve"> o </w:t>
      </w:r>
      <w:r w:rsidRPr="007D7680">
        <w:rPr>
          <w:sz w:val="16"/>
          <w:szCs w:val="16"/>
        </w:rPr>
        <w:t>odvolání nebo stížnosti se</w:t>
      </w:r>
      <w:r w:rsidR="00D6038C">
        <w:rPr>
          <w:sz w:val="16"/>
          <w:szCs w:val="16"/>
        </w:rPr>
        <w:t> </w:t>
      </w:r>
      <w:r w:rsidRPr="007D7680">
        <w:rPr>
          <w:sz w:val="16"/>
          <w:szCs w:val="16"/>
        </w:rPr>
        <w:t>dále zakládá opis mimořádného opravného prostředku (dovolání, žaloba pro zmatečnost), opis (stejnopis) vyhotovení rozhodnutí, kterým bylo rozhodnutí soudu druhého stupně zrušeno,</w:t>
      </w:r>
      <w:r w:rsidR="004609A0" w:rsidRPr="007D7680">
        <w:rPr>
          <w:sz w:val="16"/>
          <w:szCs w:val="16"/>
        </w:rPr>
        <w:t xml:space="preserve"> a </w:t>
      </w:r>
      <w:r w:rsidRPr="007D7680">
        <w:rPr>
          <w:sz w:val="16"/>
          <w:szCs w:val="16"/>
        </w:rPr>
        <w:t>opis (stejnopis) nového písemného vyhotovení rozhodnutí soudu druhého stupně. Obdobně se</w:t>
      </w:r>
      <w:r w:rsidR="00D6038C">
        <w:rPr>
          <w:sz w:val="16"/>
          <w:szCs w:val="16"/>
        </w:rPr>
        <w:t> </w:t>
      </w:r>
      <w:r w:rsidRPr="007D7680">
        <w:rPr>
          <w:sz w:val="16"/>
          <w:szCs w:val="16"/>
        </w:rPr>
        <w:t>postupuje</w:t>
      </w:r>
      <w:r w:rsidR="009709AD" w:rsidRPr="007D7680">
        <w:rPr>
          <w:sz w:val="16"/>
          <w:szCs w:val="16"/>
        </w:rPr>
        <w:t xml:space="preserve"> v </w:t>
      </w:r>
      <w:r w:rsidRPr="007D7680">
        <w:rPr>
          <w:sz w:val="16"/>
          <w:szCs w:val="16"/>
        </w:rPr>
        <w:t>případech podání žaloby pro zmatečnost do rozhodnutí odvolacího soudu,</w:t>
      </w:r>
      <w:r w:rsidR="00581133" w:rsidRPr="007D7680">
        <w:rPr>
          <w:sz w:val="16"/>
          <w:szCs w:val="16"/>
        </w:rPr>
        <w:t xml:space="preserve"> o </w:t>
      </w:r>
      <w:r w:rsidRPr="007D7680">
        <w:rPr>
          <w:sz w:val="16"/>
          <w:szCs w:val="16"/>
        </w:rPr>
        <w:t>které rozhoduje odvolací soud jako soud prvního stupně</w:t>
      </w:r>
      <w:r w:rsidR="004609A0" w:rsidRPr="007D7680">
        <w:rPr>
          <w:sz w:val="16"/>
          <w:szCs w:val="16"/>
        </w:rPr>
        <w:t xml:space="preserve"> a </w:t>
      </w:r>
      <w:r w:rsidRPr="007D7680">
        <w:rPr>
          <w:sz w:val="16"/>
          <w:szCs w:val="16"/>
        </w:rPr>
        <w:t>kterou vede</w:t>
      </w:r>
      <w:r w:rsidR="009709AD" w:rsidRPr="007D7680">
        <w:rPr>
          <w:sz w:val="16"/>
          <w:szCs w:val="16"/>
        </w:rPr>
        <w:t xml:space="preserve"> v </w:t>
      </w:r>
      <w:r w:rsidRPr="007D7680">
        <w:rPr>
          <w:sz w:val="16"/>
          <w:szCs w:val="16"/>
        </w:rPr>
        <w:t>odvolacím rejstříku.</w:t>
      </w:r>
    </w:p>
    <w:p w14:paraId="2C05D4E2" w14:textId="362F2541" w:rsidR="000F1416" w:rsidRPr="007D7680" w:rsidRDefault="000F1416" w:rsidP="00F07F8A">
      <w:pPr>
        <w:pStyle w:val="Zkladntext"/>
        <w:numPr>
          <w:ilvl w:val="0"/>
          <w:numId w:val="184"/>
        </w:numPr>
        <w:rPr>
          <w:sz w:val="16"/>
          <w:szCs w:val="16"/>
        </w:rPr>
      </w:pPr>
      <w:r w:rsidRPr="007D7680">
        <w:rPr>
          <w:sz w:val="16"/>
          <w:szCs w:val="16"/>
        </w:rPr>
        <w:t>Do sběrného spisu může být založen též např. koncept rozhodnutí soudu apod. Opatření soudu druhého stupně, která musí být patrná ze spisu (např.</w:t>
      </w:r>
      <w:r w:rsidR="00907583">
        <w:rPr>
          <w:sz w:val="16"/>
          <w:szCs w:val="16"/>
        </w:rPr>
        <w:t> </w:t>
      </w:r>
      <w:r w:rsidRPr="007D7680">
        <w:rPr>
          <w:sz w:val="16"/>
          <w:szCs w:val="16"/>
        </w:rPr>
        <w:t>nařízení veřejného nebo neveřejného zasedání, obeslání svědků apod.), je nutno vždy vyřizovat ve spise soudu prvního stupně.</w:t>
      </w:r>
    </w:p>
    <w:p w14:paraId="76C4BAF7" w14:textId="77777777" w:rsidR="0053206F" w:rsidRPr="007D7680" w:rsidRDefault="0053206F" w:rsidP="00F07F8A">
      <w:pPr>
        <w:pStyle w:val="Zkladntext"/>
        <w:numPr>
          <w:ilvl w:val="0"/>
          <w:numId w:val="184"/>
        </w:numPr>
        <w:rPr>
          <w:sz w:val="16"/>
          <w:szCs w:val="16"/>
        </w:rPr>
      </w:pPr>
      <w:r w:rsidRPr="007D7680">
        <w:rPr>
          <w:sz w:val="16"/>
          <w:szCs w:val="16"/>
        </w:rPr>
        <w:t>Sběrný spis nadřízeného soudu se zakládá ke dni předložení věci</w:t>
      </w:r>
      <w:r w:rsidR="00581133" w:rsidRPr="007D7680">
        <w:rPr>
          <w:sz w:val="16"/>
          <w:szCs w:val="16"/>
        </w:rPr>
        <w:t xml:space="preserve"> k </w:t>
      </w:r>
      <w:r w:rsidRPr="007D7680">
        <w:rPr>
          <w:sz w:val="16"/>
          <w:szCs w:val="16"/>
        </w:rPr>
        <w:t>rozhodnutí.</w:t>
      </w:r>
    </w:p>
    <w:p w14:paraId="74457FE7" w14:textId="77777777" w:rsidR="000F1416" w:rsidRPr="007D7680" w:rsidRDefault="000F1416" w:rsidP="00F07F8A">
      <w:pPr>
        <w:pStyle w:val="Zkladntext"/>
        <w:numPr>
          <w:ilvl w:val="0"/>
          <w:numId w:val="184"/>
        </w:numPr>
        <w:rPr>
          <w:sz w:val="16"/>
          <w:szCs w:val="16"/>
        </w:rPr>
      </w:pPr>
      <w:r w:rsidRPr="007D7680">
        <w:rPr>
          <w:sz w:val="16"/>
          <w:szCs w:val="16"/>
        </w:rPr>
        <w:t>Sběrné spisy soudu druhého stupně se uspořádají podle čísel příslušného rejstříku</w:t>
      </w:r>
      <w:r w:rsidR="004609A0" w:rsidRPr="007D7680">
        <w:rPr>
          <w:sz w:val="16"/>
          <w:szCs w:val="16"/>
        </w:rPr>
        <w:t xml:space="preserve"> a </w:t>
      </w:r>
      <w:r w:rsidRPr="007D7680">
        <w:rPr>
          <w:sz w:val="16"/>
          <w:szCs w:val="16"/>
        </w:rPr>
        <w:t>ukládají se podle ročníku.</w:t>
      </w:r>
    </w:p>
    <w:p w14:paraId="2948A99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69" w:name="_Toc233193382"/>
      <w:bookmarkStart w:id="6470" w:name="_Toc221856961"/>
      <w:bookmarkStart w:id="6471" w:name="_Toc233209980"/>
      <w:bookmarkStart w:id="6472" w:name="_Toc233283799"/>
      <w:bookmarkStart w:id="6473" w:name="_Toc233286602"/>
      <w:bookmarkStart w:id="6474" w:name="_Toc233289564"/>
      <w:bookmarkStart w:id="6475" w:name="_Toc233292672"/>
      <w:bookmarkStart w:id="6476" w:name="_Toc233293341"/>
      <w:bookmarkStart w:id="6477" w:name="_Toc233199408"/>
      <w:bookmarkStart w:id="6478" w:name="_Toc233213576"/>
      <w:bookmarkStart w:id="6479" w:name="_Toc233216634"/>
      <w:bookmarkStart w:id="6480" w:name="_Toc213959989"/>
      <w:bookmarkStart w:id="6481" w:name="_Toc233301438"/>
      <w:bookmarkStart w:id="6482" w:name="_Toc233302770"/>
      <w:bookmarkStart w:id="6483" w:name="_Toc233308045"/>
      <w:bookmarkStart w:id="6484" w:name="_Toc233313617"/>
      <w:bookmarkStart w:id="6485" w:name="_Toc233315920"/>
      <w:bookmarkStart w:id="6486" w:name="_Toc233342792"/>
      <w:bookmarkStart w:id="6487" w:name="_Toc233343458"/>
      <w:bookmarkStart w:id="6488" w:name="_Toc233344815"/>
      <w:bookmarkStart w:id="6489" w:name="_Toc233355300"/>
      <w:bookmarkStart w:id="6490" w:name="_Toc233357990"/>
      <w:bookmarkStart w:id="6491" w:name="_Toc233368671"/>
      <w:bookmarkStart w:id="6492" w:name="_Toc233370801"/>
      <w:bookmarkStart w:id="6493" w:name="_Toc216775331"/>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186</w:t>
      </w:r>
      <w:r w:rsidR="000F1416" w:rsidRPr="007D7680">
        <w:rPr>
          <w:rFonts w:ascii="Times New Roman" w:eastAsia="MS Mincho" w:hAnsi="Times New Roman"/>
          <w:b/>
          <w:color w:val="008000"/>
          <w:sz w:val="16"/>
          <w:szCs w:val="16"/>
        </w:rPr>
        <w:br/>
        <w:t>Vyrozumívání státního zastupitelství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rozhodnutí soudu II. stupně</w:t>
      </w:r>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p>
    <w:p w14:paraId="639EFC9D" w14:textId="77777777" w:rsidR="000F1416" w:rsidRPr="007D7680" w:rsidRDefault="000F1416">
      <w:pPr>
        <w:pStyle w:val="Zkladntext"/>
        <w:ind w:firstLine="357"/>
        <w:rPr>
          <w:sz w:val="16"/>
          <w:szCs w:val="16"/>
        </w:rPr>
      </w:pPr>
      <w:r w:rsidRPr="007D7680">
        <w:rPr>
          <w:sz w:val="16"/>
          <w:szCs w:val="16"/>
        </w:rPr>
        <w:t>Krajský</w:t>
      </w:r>
      <w:r w:rsidR="004609A0" w:rsidRPr="007D7680">
        <w:rPr>
          <w:sz w:val="16"/>
          <w:szCs w:val="16"/>
        </w:rPr>
        <w:t xml:space="preserve"> a </w:t>
      </w:r>
      <w:r w:rsidRPr="007D7680">
        <w:rPr>
          <w:sz w:val="16"/>
          <w:szCs w:val="16"/>
        </w:rPr>
        <w:t>vrchní soud zašle opis rozhodnutí</w:t>
      </w:r>
      <w:r w:rsidR="00581133" w:rsidRPr="007D7680">
        <w:rPr>
          <w:sz w:val="16"/>
          <w:szCs w:val="16"/>
        </w:rPr>
        <w:t xml:space="preserve"> o </w:t>
      </w:r>
      <w:r w:rsidRPr="007D7680">
        <w:rPr>
          <w:sz w:val="16"/>
          <w:szCs w:val="16"/>
        </w:rPr>
        <w:t>odvolání nebo stížnosti vždy přímo krajskému nebo vrchnímu státnímu zastupitelství. Další opis tohoto rozhodnutí doručí soud prvního stupně příslušnému státnímu zastupitelství.</w:t>
      </w:r>
    </w:p>
    <w:p w14:paraId="654E0F6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94" w:name="_Toc233193383"/>
      <w:bookmarkStart w:id="6495" w:name="_Toc221856962"/>
      <w:bookmarkStart w:id="6496" w:name="_Toc233209981"/>
      <w:bookmarkStart w:id="6497" w:name="_Toc233283800"/>
      <w:bookmarkStart w:id="6498" w:name="_Toc233286603"/>
      <w:bookmarkStart w:id="6499" w:name="_Toc233289565"/>
      <w:bookmarkStart w:id="6500" w:name="_Toc233292673"/>
      <w:bookmarkStart w:id="6501" w:name="_Toc233293342"/>
      <w:bookmarkStart w:id="6502" w:name="_Toc233199409"/>
      <w:bookmarkStart w:id="6503" w:name="_Toc233213577"/>
      <w:bookmarkStart w:id="6504" w:name="_Toc233216635"/>
      <w:bookmarkStart w:id="6505" w:name="_Toc213959990"/>
      <w:bookmarkStart w:id="6506" w:name="_Toc233301439"/>
      <w:bookmarkStart w:id="6507" w:name="_Toc233302771"/>
      <w:bookmarkStart w:id="6508" w:name="_Toc233308046"/>
      <w:bookmarkStart w:id="6509" w:name="_Toc233313618"/>
      <w:bookmarkStart w:id="6510" w:name="_Toc233315921"/>
      <w:bookmarkStart w:id="6511" w:name="_Toc233342793"/>
      <w:bookmarkStart w:id="6512" w:name="_Toc233343459"/>
      <w:bookmarkStart w:id="6513" w:name="_Toc233344816"/>
      <w:bookmarkStart w:id="6514" w:name="_Toc233355301"/>
      <w:bookmarkStart w:id="6515" w:name="_Toc233357991"/>
      <w:bookmarkStart w:id="6516" w:name="_Toc233368672"/>
      <w:bookmarkStart w:id="6517" w:name="_Toc233370802"/>
      <w:bookmarkStart w:id="6518" w:name="_Toc2167753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187</w:t>
      </w:r>
      <w:r w:rsidR="000F1416" w:rsidRPr="007D7680">
        <w:rPr>
          <w:rFonts w:ascii="Times New Roman" w:eastAsia="MS Mincho" w:hAnsi="Times New Roman"/>
          <w:b/>
          <w:color w:val="008000"/>
          <w:sz w:val="16"/>
          <w:szCs w:val="16"/>
        </w:rPr>
        <w:br/>
        <w:t>Vyznačování některých rozhodnutí</w:t>
      </w:r>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p>
    <w:p w14:paraId="7EB2436D" w14:textId="77777777" w:rsidR="000F1416" w:rsidRPr="007D7680" w:rsidRDefault="000F1416" w:rsidP="00E32DFF">
      <w:pPr>
        <w:pStyle w:val="Zkladntext"/>
        <w:numPr>
          <w:ilvl w:val="0"/>
          <w:numId w:val="108"/>
        </w:numPr>
        <w:rPr>
          <w:sz w:val="16"/>
          <w:szCs w:val="16"/>
        </w:rPr>
      </w:pPr>
      <w:r w:rsidRPr="007D7680">
        <w:rPr>
          <w:sz w:val="16"/>
          <w:szCs w:val="16"/>
        </w:rPr>
        <w:t>Byla-li povolena obnova řízení, nebo zrušeno rozhodnutí</w:t>
      </w:r>
      <w:r w:rsidR="00581133" w:rsidRPr="007D7680">
        <w:rPr>
          <w:sz w:val="16"/>
          <w:szCs w:val="16"/>
        </w:rPr>
        <w:t xml:space="preserve"> z </w:t>
      </w:r>
      <w:r w:rsidRPr="007D7680">
        <w:rPr>
          <w:sz w:val="16"/>
          <w:szCs w:val="16"/>
        </w:rPr>
        <w:t>důvodu podání žaloby pro zmatečnost nebo kasační stížnosti vyznačí se tato skutečnost na první straně originálu vyhotoveného rozsudku, jehož se obnova nebo zrušení týká,</w:t>
      </w:r>
      <w:r w:rsidR="004609A0" w:rsidRPr="007D7680">
        <w:rPr>
          <w:sz w:val="16"/>
          <w:szCs w:val="16"/>
        </w:rPr>
        <w:t xml:space="preserve"> a </w:t>
      </w:r>
      <w:r w:rsidRPr="007D7680">
        <w:rPr>
          <w:sz w:val="16"/>
          <w:szCs w:val="16"/>
        </w:rPr>
        <w:t>na spisovém obalu. Vyznačení provede soud, který povolil obnovu řízení</w:t>
      </w:r>
      <w:r w:rsidR="009709AD" w:rsidRPr="007D7680">
        <w:rPr>
          <w:sz w:val="16"/>
          <w:szCs w:val="16"/>
        </w:rPr>
        <w:t xml:space="preserve"> v </w:t>
      </w:r>
      <w:r w:rsidRPr="007D7680">
        <w:rPr>
          <w:sz w:val="16"/>
          <w:szCs w:val="16"/>
        </w:rPr>
        <w:t>prvním stupni, nebo zrušil rozhodnutí na podkladě žaloby pro zmatečnost.</w:t>
      </w:r>
    </w:p>
    <w:p w14:paraId="17D19859" w14:textId="14EB4E99" w:rsidR="000F1416" w:rsidRPr="007D7680" w:rsidRDefault="000F1416" w:rsidP="00E32DFF">
      <w:pPr>
        <w:pStyle w:val="Zkladntext"/>
        <w:numPr>
          <w:ilvl w:val="0"/>
          <w:numId w:val="108"/>
        </w:numPr>
        <w:rPr>
          <w:sz w:val="16"/>
          <w:szCs w:val="16"/>
        </w:rPr>
      </w:pPr>
      <w:r w:rsidRPr="007D7680">
        <w:rPr>
          <w:sz w:val="16"/>
          <w:szCs w:val="16"/>
        </w:rPr>
        <w:t>Bylo-li rozhodnutím</w:t>
      </w:r>
      <w:r w:rsidR="00581133" w:rsidRPr="007D7680">
        <w:rPr>
          <w:sz w:val="16"/>
          <w:szCs w:val="16"/>
        </w:rPr>
        <w:t xml:space="preserve"> o </w:t>
      </w:r>
      <w:r w:rsidRPr="007D7680">
        <w:rPr>
          <w:sz w:val="16"/>
          <w:szCs w:val="16"/>
        </w:rPr>
        <w:t>stížnosti pro porušení zákona původní rozhodnutí soudu zrušeno nebo změněno, nebo byla-li odsouzenému udělena milost nebo se na něj vztahuje amnestie, vyznačí se tato skutečnost na první straně originálu vyhotoveného rozhodnutí</w:t>
      </w:r>
      <w:r w:rsidR="004609A0" w:rsidRPr="007D7680">
        <w:rPr>
          <w:sz w:val="16"/>
          <w:szCs w:val="16"/>
        </w:rPr>
        <w:t xml:space="preserve"> a </w:t>
      </w:r>
      <w:r w:rsidRPr="007D7680">
        <w:rPr>
          <w:sz w:val="16"/>
          <w:szCs w:val="16"/>
        </w:rPr>
        <w:t>na spisovém obalu</w:t>
      </w:r>
      <w:r w:rsidR="00581133" w:rsidRPr="007D7680">
        <w:rPr>
          <w:sz w:val="16"/>
          <w:szCs w:val="16"/>
        </w:rPr>
        <w:t xml:space="preserve"> s </w:t>
      </w:r>
      <w:r w:rsidRPr="007D7680">
        <w:rPr>
          <w:sz w:val="16"/>
          <w:szCs w:val="16"/>
        </w:rPr>
        <w:t>vyznačením příslušného čísla listu. Obdobně se postupuje, bylo-li rozhodnutí zrušeno dovolacím soudem nebo Ústavním soudem. Vyznačení provede soud, jehož rozhodnutí je</w:t>
      </w:r>
      <w:r w:rsidR="002860B3">
        <w:rPr>
          <w:sz w:val="16"/>
          <w:szCs w:val="16"/>
        </w:rPr>
        <w:t> </w:t>
      </w:r>
      <w:r w:rsidRPr="007D7680">
        <w:rPr>
          <w:sz w:val="16"/>
          <w:szCs w:val="16"/>
        </w:rPr>
        <w:t>tím</w:t>
      </w:r>
      <w:r w:rsidR="002860B3">
        <w:rPr>
          <w:sz w:val="16"/>
          <w:szCs w:val="16"/>
        </w:rPr>
        <w:t> </w:t>
      </w:r>
      <w:r w:rsidRPr="007D7680">
        <w:rPr>
          <w:sz w:val="16"/>
          <w:szCs w:val="16"/>
        </w:rPr>
        <w:t>dotčeno; jde-li však</w:t>
      </w:r>
      <w:r w:rsidR="00581133" w:rsidRPr="007D7680">
        <w:rPr>
          <w:sz w:val="16"/>
          <w:szCs w:val="16"/>
        </w:rPr>
        <w:t xml:space="preserve"> o </w:t>
      </w:r>
      <w:r w:rsidRPr="007D7680">
        <w:rPr>
          <w:sz w:val="16"/>
          <w:szCs w:val="16"/>
        </w:rPr>
        <w:t>rozhodnutí soudu již neexistujícího, provede vyznačení soud, který má spisy</w:t>
      </w:r>
      <w:r w:rsidR="009709AD" w:rsidRPr="007D7680">
        <w:rPr>
          <w:sz w:val="16"/>
          <w:szCs w:val="16"/>
        </w:rPr>
        <w:t xml:space="preserve"> v </w:t>
      </w:r>
      <w:r w:rsidRPr="007D7680">
        <w:rPr>
          <w:sz w:val="16"/>
          <w:szCs w:val="16"/>
        </w:rPr>
        <w:t>úschově.</w:t>
      </w:r>
    </w:p>
    <w:p w14:paraId="5ECE4999"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519" w:name="_Toc233193384"/>
      <w:bookmarkStart w:id="6520" w:name="_Toc221856963"/>
      <w:bookmarkStart w:id="6521" w:name="_Toc233209982"/>
      <w:bookmarkStart w:id="6522" w:name="_Toc233283801"/>
      <w:bookmarkStart w:id="6523" w:name="_Toc233286604"/>
      <w:bookmarkStart w:id="6524" w:name="_Toc233289566"/>
      <w:bookmarkStart w:id="6525" w:name="_Toc233292674"/>
      <w:bookmarkStart w:id="6526" w:name="_Toc233293343"/>
      <w:bookmarkStart w:id="6527" w:name="_Toc233199410"/>
      <w:bookmarkStart w:id="6528" w:name="_Toc233213578"/>
      <w:bookmarkStart w:id="6529" w:name="_Toc233216636"/>
      <w:bookmarkStart w:id="6530" w:name="_Toc213959991"/>
      <w:bookmarkStart w:id="6531" w:name="_Toc233301440"/>
      <w:bookmarkStart w:id="6532" w:name="_Toc233302772"/>
      <w:bookmarkStart w:id="6533" w:name="_Toc233308047"/>
      <w:bookmarkStart w:id="6534" w:name="_Toc233313619"/>
      <w:bookmarkStart w:id="6535" w:name="_Toc233315922"/>
      <w:bookmarkStart w:id="6536" w:name="_Toc233342794"/>
      <w:bookmarkStart w:id="6537" w:name="_Toc233343460"/>
      <w:bookmarkStart w:id="6538" w:name="_Toc233344817"/>
      <w:bookmarkStart w:id="6539" w:name="_Toc233355302"/>
      <w:bookmarkStart w:id="6540" w:name="_Toc233357992"/>
      <w:bookmarkStart w:id="6541" w:name="_Toc233368673"/>
      <w:bookmarkStart w:id="6542" w:name="_Toc233370803"/>
      <w:bookmarkStart w:id="6543" w:name="_Toc216775333"/>
      <w:r w:rsidRPr="007D7680">
        <w:rPr>
          <w:rFonts w:ascii="Times New Roman" w:eastAsia="MS Mincho" w:hAnsi="Times New Roman"/>
          <w:b/>
          <w:color w:val="008000"/>
          <w:sz w:val="16"/>
          <w:szCs w:val="16"/>
        </w:rPr>
        <w:t>Manipulace se spisy</w:t>
      </w:r>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p>
    <w:p w14:paraId="2AEA666C" w14:textId="5B250F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544" w:name="_Toc233193385"/>
      <w:bookmarkStart w:id="6545" w:name="_Toc221856964"/>
      <w:bookmarkStart w:id="6546" w:name="_Toc233209983"/>
      <w:bookmarkStart w:id="6547" w:name="_Toc233283802"/>
      <w:bookmarkStart w:id="6548" w:name="_Toc233286605"/>
      <w:bookmarkStart w:id="6549" w:name="_Toc233289567"/>
      <w:bookmarkStart w:id="6550" w:name="_Toc233292675"/>
      <w:bookmarkStart w:id="6551" w:name="_Toc233293344"/>
      <w:bookmarkStart w:id="6552" w:name="_Toc233199411"/>
      <w:bookmarkStart w:id="6553" w:name="_Toc233213579"/>
      <w:bookmarkStart w:id="6554" w:name="_Toc233216637"/>
      <w:bookmarkStart w:id="6555" w:name="_Toc213959992"/>
      <w:bookmarkStart w:id="6556" w:name="_Toc233301441"/>
      <w:bookmarkStart w:id="6557" w:name="_Toc233302773"/>
      <w:bookmarkStart w:id="6558" w:name="_Toc233308048"/>
      <w:bookmarkStart w:id="6559" w:name="_Toc233313620"/>
      <w:bookmarkStart w:id="6560" w:name="_Toc233315923"/>
      <w:bookmarkStart w:id="6561" w:name="_Toc233342795"/>
      <w:bookmarkStart w:id="6562" w:name="_Toc233343461"/>
      <w:bookmarkStart w:id="6563" w:name="_Toc233344818"/>
      <w:bookmarkStart w:id="6564" w:name="_Toc233355303"/>
      <w:bookmarkStart w:id="6565" w:name="_Toc233357993"/>
      <w:bookmarkStart w:id="6566" w:name="_Toc233368674"/>
      <w:bookmarkStart w:id="6567" w:name="_Toc233370804"/>
      <w:bookmarkStart w:id="6568" w:name="_Toc216775334"/>
      <w:r w:rsidRPr="00E81FBD">
        <w:rPr>
          <w:rFonts w:ascii="Times New Roman" w:eastAsia="MS Mincho" w:hAnsi="Times New Roman"/>
          <w:b/>
          <w:color w:val="008000"/>
          <w:sz w:val="16"/>
          <w:szCs w:val="16"/>
        </w:rPr>
        <w:t>§ </w:t>
      </w:r>
      <w:r w:rsidR="000F1416" w:rsidRPr="00E81FBD">
        <w:rPr>
          <w:rFonts w:ascii="Times New Roman" w:eastAsia="MS Mincho" w:hAnsi="Times New Roman"/>
          <w:b/>
          <w:color w:val="008000"/>
          <w:sz w:val="16"/>
          <w:szCs w:val="16"/>
        </w:rPr>
        <w:t>188</w:t>
      </w:r>
      <w:r w:rsidR="000F1416" w:rsidRPr="00641881">
        <w:rPr>
          <w:rFonts w:ascii="Times New Roman" w:eastAsia="MS Mincho" w:hAnsi="Times New Roman"/>
          <w:b/>
          <w:color w:val="0070C0"/>
          <w:sz w:val="16"/>
          <w:szCs w:val="16"/>
        </w:rPr>
        <w:br/>
      </w:r>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r w:rsidR="00641881" w:rsidRPr="00E81FBD">
        <w:rPr>
          <w:rFonts w:ascii="Times New Roman" w:eastAsia="MS Mincho" w:hAnsi="Times New Roman"/>
          <w:b/>
          <w:bCs/>
          <w:iCs/>
          <w:color w:val="008000"/>
          <w:sz w:val="16"/>
          <w:szCs w:val="16"/>
        </w:rPr>
        <w:t>Nahlížení do spisů</w:t>
      </w:r>
      <w:bookmarkEnd w:id="6568"/>
    </w:p>
    <w:p w14:paraId="7D681007" w14:textId="18A102A6" w:rsidR="000F1416" w:rsidRPr="00641881" w:rsidRDefault="00641881" w:rsidP="00F07F8A">
      <w:pPr>
        <w:pStyle w:val="Prosttext"/>
        <w:numPr>
          <w:ilvl w:val="0"/>
          <w:numId w:val="351"/>
        </w:numPr>
        <w:jc w:val="both"/>
        <w:rPr>
          <w:rFonts w:ascii="Times New Roman" w:eastAsia="MS Mincho" w:hAnsi="Times New Roman"/>
          <w:b/>
          <w:bCs/>
          <w:sz w:val="16"/>
          <w:szCs w:val="16"/>
        </w:rPr>
      </w:pPr>
      <w:r w:rsidRPr="00E81FBD">
        <w:rPr>
          <w:rFonts w:ascii="Times New Roman" w:eastAsia="MS Mincho" w:hAnsi="Times New Roman"/>
          <w:iCs/>
          <w:sz w:val="16"/>
          <w:szCs w:val="16"/>
        </w:rPr>
        <w:t>Nahlížet do spisů, a to včetně spisů uložených ve spisovně, je možno v rozsahu a za podmínek stanovených příslušnými právními předpisy</w:t>
      </w:r>
      <w:hyperlink w:anchor="Poz140" w:history="1">
        <w:r w:rsidRPr="00E81FBD">
          <w:rPr>
            <w:rStyle w:val="Hypertextovodkaz"/>
            <w:rFonts w:ascii="Times New Roman" w:eastAsia="MS Mincho" w:hAnsi="Times New Roman"/>
            <w:iCs/>
            <w:sz w:val="16"/>
            <w:szCs w:val="16"/>
            <w:vertAlign w:val="superscript"/>
          </w:rPr>
          <w:t>140)</w:t>
        </w:r>
      </w:hyperlink>
      <w:r w:rsidRPr="00E81FBD">
        <w:rPr>
          <w:rFonts w:ascii="Times New Roman" w:eastAsia="MS Mincho" w:hAnsi="Times New Roman"/>
          <w:iCs/>
          <w:sz w:val="16"/>
          <w:szCs w:val="16"/>
        </w:rPr>
        <w:t>,</w:t>
      </w:r>
      <w:r w:rsidRPr="00641881">
        <w:rPr>
          <w:rFonts w:ascii="Times New Roman" w:eastAsia="MS Mincho" w:hAnsi="Times New Roman"/>
          <w:b/>
          <w:bCs/>
          <w:iCs/>
          <w:color w:val="0070C0"/>
          <w:sz w:val="16"/>
          <w:szCs w:val="16"/>
        </w:rPr>
        <w:t xml:space="preserve"> </w:t>
      </w:r>
      <w:r w:rsidRPr="00E81FBD">
        <w:rPr>
          <w:rFonts w:ascii="Times New Roman" w:eastAsia="MS Mincho" w:hAnsi="Times New Roman"/>
          <w:iCs/>
          <w:sz w:val="16"/>
          <w:szCs w:val="16"/>
        </w:rPr>
        <w:t>a</w:t>
      </w:r>
      <w:r w:rsidR="00592665">
        <w:rPr>
          <w:rFonts w:ascii="Times New Roman" w:eastAsia="MS Mincho" w:hAnsi="Times New Roman"/>
          <w:iCs/>
          <w:sz w:val="16"/>
          <w:szCs w:val="16"/>
        </w:rPr>
        <w:t> </w:t>
      </w:r>
      <w:r w:rsidRPr="00E81FBD">
        <w:rPr>
          <w:rFonts w:ascii="Times New Roman" w:eastAsia="MS Mincho" w:hAnsi="Times New Roman"/>
          <w:iCs/>
          <w:sz w:val="16"/>
          <w:szCs w:val="16"/>
        </w:rPr>
        <w:t>to</w:t>
      </w:r>
      <w:r w:rsidR="00592665">
        <w:rPr>
          <w:rFonts w:ascii="Times New Roman" w:eastAsia="MS Mincho" w:hAnsi="Times New Roman"/>
          <w:iCs/>
          <w:sz w:val="16"/>
          <w:szCs w:val="16"/>
        </w:rPr>
        <w:t> </w:t>
      </w:r>
      <w:r w:rsidRPr="00E81FBD">
        <w:rPr>
          <w:rFonts w:ascii="Times New Roman" w:eastAsia="MS Mincho" w:hAnsi="Times New Roman"/>
          <w:iCs/>
          <w:sz w:val="16"/>
          <w:szCs w:val="16"/>
        </w:rPr>
        <w:t>v místnostech soudu pod dohledem pověřeného zaměstnance soudu, není-li dále stanoveno jinak. Další organizační podrobnosti může upravit opatřením předseda soudu.</w:t>
      </w:r>
    </w:p>
    <w:p w14:paraId="1C3BD1BC" w14:textId="390A268A" w:rsidR="00175B14" w:rsidRPr="00641881" w:rsidRDefault="00641881" w:rsidP="00F07F8A">
      <w:pPr>
        <w:pStyle w:val="Prosttext"/>
        <w:numPr>
          <w:ilvl w:val="0"/>
          <w:numId w:val="351"/>
        </w:numPr>
        <w:jc w:val="both"/>
        <w:rPr>
          <w:rFonts w:ascii="Times New Roman" w:eastAsia="MS Mincho" w:hAnsi="Times New Roman"/>
          <w:b/>
          <w:bCs/>
          <w:sz w:val="16"/>
          <w:szCs w:val="16"/>
        </w:rPr>
      </w:pPr>
      <w:r w:rsidRPr="00E81FBD">
        <w:rPr>
          <w:rFonts w:ascii="Times New Roman" w:eastAsia="MS Mincho" w:hAnsi="Times New Roman"/>
          <w:iCs/>
          <w:sz w:val="16"/>
          <w:szCs w:val="16"/>
        </w:rPr>
        <w:t>Předseda soudu může za splnění podmínek stanovených předpisy upravujícími zpracování a ochranu osobních údajů</w:t>
      </w:r>
      <w:hyperlink w:anchor="Poz_36" w:history="1">
        <w:r w:rsidRPr="00E81FBD">
          <w:rPr>
            <w:rStyle w:val="Hypertextovodkaz"/>
            <w:rFonts w:ascii="Times New Roman" w:eastAsia="MS Mincho" w:hAnsi="Times New Roman"/>
            <w:iCs/>
            <w:sz w:val="16"/>
            <w:szCs w:val="16"/>
            <w:vertAlign w:val="superscript"/>
          </w:rPr>
          <w:t>36)</w:t>
        </w:r>
      </w:hyperlink>
      <w:r w:rsidRPr="00641881">
        <w:rPr>
          <w:rFonts w:ascii="Times New Roman" w:eastAsia="MS Mincho" w:hAnsi="Times New Roman"/>
          <w:b/>
          <w:bCs/>
          <w:iCs/>
          <w:color w:val="0070C0"/>
          <w:sz w:val="16"/>
          <w:szCs w:val="16"/>
        </w:rPr>
        <w:t xml:space="preserve"> </w:t>
      </w:r>
      <w:r w:rsidRPr="00E81FBD">
        <w:rPr>
          <w:rFonts w:ascii="Times New Roman" w:eastAsia="MS Mincho" w:hAnsi="Times New Roman"/>
          <w:iCs/>
          <w:sz w:val="16"/>
          <w:szCs w:val="16"/>
        </w:rPr>
        <w:t>stanovit, že nahlížení do spisu bude probíhat v místě snímaném kamerovým systémem. O tom je třeba osoby nahlížející do spisu předem informovat.</w:t>
      </w:r>
    </w:p>
    <w:p w14:paraId="3DE9D012" w14:textId="683C6734" w:rsidR="000F1416" w:rsidRPr="00E81FBD" w:rsidRDefault="00641881" w:rsidP="00F07F8A">
      <w:pPr>
        <w:pStyle w:val="Prosttext"/>
        <w:numPr>
          <w:ilvl w:val="0"/>
          <w:numId w:val="351"/>
        </w:numPr>
        <w:jc w:val="both"/>
        <w:rPr>
          <w:rFonts w:ascii="Times New Roman" w:eastAsia="MS Mincho" w:hAnsi="Times New Roman"/>
          <w:sz w:val="16"/>
          <w:szCs w:val="16"/>
        </w:rPr>
      </w:pPr>
      <w:r w:rsidRPr="00E81FBD">
        <w:rPr>
          <w:rFonts w:ascii="Times New Roman" w:eastAsia="MS Mincho" w:hAnsi="Times New Roman"/>
          <w:iCs/>
          <w:sz w:val="16"/>
          <w:szCs w:val="16"/>
        </w:rPr>
        <w:t>Předseda senátu či samosoudce může výjimečně v odůvodněných případech povolit nahlížení do spisu mimo budovu soudu. V</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takovém</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případě pověří dohledem konkrétního zaměstnance soudu. Dále může předseda senátu či samosoudce povolit zaslání spisů k realizaci nahlížení do spisu u jiného soudu; doklad o zaplacení soudního poplatku podle zákona o soudních poplatcích je v takovém případě součástí spisu.</w:t>
      </w:r>
    </w:p>
    <w:p w14:paraId="4DE013E9" w14:textId="3B2EC327" w:rsidR="000F1416" w:rsidRPr="00641881" w:rsidRDefault="00641881" w:rsidP="00F07F8A">
      <w:pPr>
        <w:pStyle w:val="Prosttext"/>
        <w:numPr>
          <w:ilvl w:val="0"/>
          <w:numId w:val="351"/>
        </w:numPr>
        <w:jc w:val="both"/>
        <w:rPr>
          <w:rFonts w:ascii="Times New Roman" w:eastAsia="MS Mincho" w:hAnsi="Times New Roman"/>
          <w:b/>
          <w:bCs/>
          <w:sz w:val="16"/>
          <w:szCs w:val="16"/>
        </w:rPr>
      </w:pPr>
      <w:r w:rsidRPr="00E81FBD">
        <w:rPr>
          <w:rFonts w:ascii="Times New Roman" w:eastAsia="MS Mincho" w:hAnsi="Times New Roman"/>
          <w:iCs/>
          <w:sz w:val="16"/>
          <w:szCs w:val="16"/>
        </w:rPr>
        <w:t>Při nahlížení do spisů týkajících se osvojení je třeba přijmout vhodná opatření k dodržení zvláštních právních předpisů</w:t>
      </w:r>
      <w:hyperlink w:anchor="Poz141" w:history="1">
        <w:r w:rsidRPr="00E81FBD">
          <w:rPr>
            <w:rStyle w:val="Hypertextovodkaz"/>
            <w:rFonts w:ascii="Times New Roman" w:eastAsia="MS Mincho" w:hAnsi="Times New Roman"/>
            <w:iCs/>
            <w:sz w:val="16"/>
            <w:szCs w:val="16"/>
            <w:vertAlign w:val="superscript"/>
          </w:rPr>
          <w:t>141)</w:t>
        </w:r>
      </w:hyperlink>
      <w:r w:rsidRPr="00E81FBD">
        <w:rPr>
          <w:rFonts w:ascii="Times New Roman" w:eastAsia="MS Mincho" w:hAnsi="Times New Roman"/>
          <w:iCs/>
          <w:sz w:val="16"/>
          <w:szCs w:val="16"/>
        </w:rPr>
        <w:t>.</w:t>
      </w:r>
    </w:p>
    <w:p w14:paraId="2868B587" w14:textId="4FA84EDB" w:rsidR="000F1416" w:rsidRPr="00641881" w:rsidRDefault="00641881" w:rsidP="00F07F8A">
      <w:pPr>
        <w:pStyle w:val="Prosttext"/>
        <w:numPr>
          <w:ilvl w:val="0"/>
          <w:numId w:val="351"/>
        </w:numPr>
        <w:jc w:val="both"/>
        <w:rPr>
          <w:rFonts w:ascii="Times New Roman" w:eastAsia="MS Mincho" w:hAnsi="Times New Roman"/>
          <w:b/>
          <w:bCs/>
          <w:color w:val="0070C0"/>
          <w:sz w:val="16"/>
          <w:szCs w:val="16"/>
        </w:rPr>
      </w:pPr>
      <w:r w:rsidRPr="00E81FBD">
        <w:rPr>
          <w:rFonts w:ascii="Times New Roman" w:eastAsia="MS Mincho" w:hAnsi="Times New Roman"/>
          <w:iCs/>
          <w:sz w:val="16"/>
          <w:szCs w:val="16"/>
        </w:rPr>
        <w:t>Požádá-li poškozený, svědek, zákonný zástupce, opatrovník, zmocněnec nebo důvěrník o ochranu osobních údajů podle zákona o obětech trestných činů, je třeba zajistit, aby z celého spisového materiálu při nahlížení do spisu nebyly zjistitelné údaje, se kterými se mohou seznamovat pouze</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orgány činné v trestním řízení a úředníci Probační a mediační služby činní v dané</w:t>
      </w:r>
      <w:r w:rsidRPr="00E81FBD">
        <w:rPr>
          <w:rFonts w:ascii="Times New Roman" w:eastAsia="MS Mincho" w:hAnsi="Times New Roman"/>
          <w:b/>
          <w:bCs/>
          <w:iCs/>
          <w:sz w:val="16"/>
          <w:szCs w:val="16"/>
        </w:rPr>
        <w:t xml:space="preserve"> </w:t>
      </w:r>
      <w:r w:rsidRPr="00E81FBD">
        <w:rPr>
          <w:rFonts w:ascii="Times New Roman" w:eastAsia="MS Mincho" w:hAnsi="Times New Roman"/>
          <w:iCs/>
          <w:sz w:val="16"/>
          <w:szCs w:val="16"/>
        </w:rPr>
        <w:t>věci</w:t>
      </w:r>
      <w:hyperlink w:anchor="Poz_67" w:history="1">
        <w:r w:rsidRPr="00E81FBD">
          <w:rPr>
            <w:rStyle w:val="Hypertextovodkaz"/>
            <w:rFonts w:ascii="Times New Roman" w:eastAsia="MS Mincho" w:hAnsi="Times New Roman"/>
            <w:iCs/>
            <w:sz w:val="16"/>
            <w:szCs w:val="16"/>
            <w:vertAlign w:val="superscript"/>
          </w:rPr>
          <w:t>67)</w:t>
        </w:r>
      </w:hyperlink>
      <w:r w:rsidRPr="00E81FBD">
        <w:rPr>
          <w:rFonts w:ascii="Times New Roman" w:eastAsia="MS Mincho" w:hAnsi="Times New Roman"/>
          <w:iCs/>
          <w:sz w:val="16"/>
          <w:szCs w:val="16"/>
        </w:rPr>
        <w:t>.</w:t>
      </w:r>
    </w:p>
    <w:p w14:paraId="6B77AE25" w14:textId="77AE97E6" w:rsidR="00641881" w:rsidRPr="00E81FBD" w:rsidRDefault="00641881" w:rsidP="00F07F8A">
      <w:pPr>
        <w:pStyle w:val="Prosttext"/>
        <w:numPr>
          <w:ilvl w:val="0"/>
          <w:numId w:val="351"/>
        </w:numPr>
        <w:jc w:val="both"/>
        <w:rPr>
          <w:rFonts w:ascii="Times New Roman" w:eastAsia="MS Mincho" w:hAnsi="Times New Roman"/>
          <w:sz w:val="16"/>
          <w:szCs w:val="16"/>
        </w:rPr>
      </w:pPr>
      <w:r w:rsidRPr="00E81FBD">
        <w:rPr>
          <w:rFonts w:ascii="Times New Roman" w:eastAsia="MS Mincho" w:hAnsi="Times New Roman"/>
          <w:iCs/>
          <w:sz w:val="16"/>
          <w:szCs w:val="16"/>
        </w:rPr>
        <w:t>Nahlížející osoby si mohou pořizovat kopie spisu či jeho části na své náklady svými technickými prostředky za předpokladu, že</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nedojde</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k poškození spisu.</w:t>
      </w:r>
    </w:p>
    <w:p w14:paraId="7CD3BB4B" w14:textId="22F88247" w:rsidR="00641881" w:rsidRPr="00E81FBD" w:rsidRDefault="00641881" w:rsidP="00F07F8A">
      <w:pPr>
        <w:pStyle w:val="Prosttext"/>
        <w:numPr>
          <w:ilvl w:val="0"/>
          <w:numId w:val="351"/>
        </w:numPr>
        <w:jc w:val="both"/>
        <w:rPr>
          <w:rFonts w:ascii="Times New Roman" w:eastAsia="MS Mincho" w:hAnsi="Times New Roman"/>
          <w:sz w:val="16"/>
          <w:szCs w:val="16"/>
        </w:rPr>
      </w:pPr>
      <w:r w:rsidRPr="00E81FBD">
        <w:rPr>
          <w:rFonts w:ascii="Times New Roman" w:eastAsia="MS Mincho" w:hAnsi="Times New Roman"/>
          <w:iCs/>
          <w:sz w:val="16"/>
          <w:szCs w:val="16"/>
        </w:rPr>
        <w:t>O průběhu nahlížení do spisu pořídí pověřený zaměstnanec soudu záznam do spisu, v němž uvede jméno a příjmení nahlížející osoby, způsob, jakým</w:t>
      </w:r>
      <w:r w:rsidR="00592665">
        <w:rPr>
          <w:rFonts w:ascii="Times New Roman" w:eastAsia="MS Mincho" w:hAnsi="Times New Roman"/>
          <w:iCs/>
          <w:sz w:val="16"/>
          <w:szCs w:val="16"/>
        </w:rPr>
        <w:t> </w:t>
      </w:r>
      <w:r w:rsidRPr="00E81FBD">
        <w:rPr>
          <w:rFonts w:ascii="Times New Roman" w:eastAsia="MS Mincho" w:hAnsi="Times New Roman"/>
          <w:iCs/>
          <w:sz w:val="16"/>
          <w:szCs w:val="16"/>
        </w:rPr>
        <w:t>byla ověřena její totožnost a časové rozmezí, v němž nahlížení do spisu proběhlo. Záznam opatří datem a svým podpisem a nechá podepsat rovněž osobě, která do spisu nahlížela. Součástí záznamu je i informace podle odstavce 2.</w:t>
      </w:r>
    </w:p>
    <w:p w14:paraId="3E4EF2B6" w14:textId="3D7DC9C3" w:rsidR="00641881" w:rsidRPr="00E81FBD" w:rsidRDefault="00641881" w:rsidP="00F07F8A">
      <w:pPr>
        <w:pStyle w:val="Prosttext"/>
        <w:numPr>
          <w:ilvl w:val="0"/>
          <w:numId w:val="351"/>
        </w:numPr>
        <w:jc w:val="both"/>
        <w:rPr>
          <w:rFonts w:ascii="Times New Roman" w:eastAsia="MS Mincho" w:hAnsi="Times New Roman"/>
          <w:sz w:val="16"/>
          <w:szCs w:val="16"/>
        </w:rPr>
      </w:pPr>
      <w:r w:rsidRPr="00E81FBD">
        <w:rPr>
          <w:rFonts w:ascii="Times New Roman" w:eastAsia="MS Mincho" w:hAnsi="Times New Roman"/>
          <w:iCs/>
          <w:sz w:val="16"/>
          <w:szCs w:val="16"/>
        </w:rPr>
        <w:t>Jestliže byl k nahlížení předložen spis společně se zapůjčenými spisy, je třeba v záznamu podle odstavce 7 uvést spisové značky a označení soudů či</w:t>
      </w:r>
      <w:r w:rsidR="00592665">
        <w:rPr>
          <w:rFonts w:ascii="Times New Roman" w:eastAsia="MS Mincho" w:hAnsi="Times New Roman"/>
          <w:iCs/>
          <w:sz w:val="16"/>
          <w:szCs w:val="16"/>
        </w:rPr>
        <w:t> </w:t>
      </w:r>
      <w:r w:rsidRPr="00E81FBD">
        <w:rPr>
          <w:rFonts w:ascii="Times New Roman" w:eastAsia="MS Mincho" w:hAnsi="Times New Roman"/>
          <w:iCs/>
          <w:sz w:val="16"/>
          <w:szCs w:val="16"/>
        </w:rPr>
        <w:t>jiných orgánů, o jejichž spisy se jedná. Kopie záznamu se založí do všech zapůjčených spisů.</w:t>
      </w:r>
    </w:p>
    <w:p w14:paraId="23F1769D" w14:textId="43F74BEC" w:rsidR="00641881" w:rsidRPr="00641881" w:rsidRDefault="00641881" w:rsidP="00F07F8A">
      <w:pPr>
        <w:pStyle w:val="Prosttext"/>
        <w:numPr>
          <w:ilvl w:val="0"/>
          <w:numId w:val="351"/>
        </w:numPr>
        <w:jc w:val="both"/>
        <w:rPr>
          <w:rFonts w:ascii="Times New Roman" w:eastAsia="MS Mincho" w:hAnsi="Times New Roman"/>
          <w:b/>
          <w:bCs/>
          <w:color w:val="0070C0"/>
          <w:sz w:val="16"/>
          <w:szCs w:val="16"/>
        </w:rPr>
      </w:pPr>
      <w:r w:rsidRPr="00E81FBD">
        <w:rPr>
          <w:rFonts w:ascii="Times New Roman" w:eastAsia="MS Mincho" w:hAnsi="Times New Roman"/>
          <w:iCs/>
          <w:sz w:val="16"/>
          <w:szCs w:val="16"/>
        </w:rPr>
        <w:t>Ustanovení předchozích odstavců se použijí obdobně i na nahlížení do spisů soudními znalci.</w:t>
      </w:r>
    </w:p>
    <w:p w14:paraId="1B704C06" w14:textId="29C4BE44" w:rsidR="000F1416" w:rsidRPr="009D27FB" w:rsidRDefault="00FE0AA5" w:rsidP="009D27FB">
      <w:pPr>
        <w:pStyle w:val="Prosttext"/>
        <w:keepNext/>
        <w:spacing w:before="60"/>
        <w:jc w:val="center"/>
        <w:outlineLvl w:val="4"/>
        <w:rPr>
          <w:rFonts w:ascii="Times New Roman" w:eastAsia="MS Mincho" w:hAnsi="Times New Roman"/>
          <w:b/>
          <w:color w:val="0070C0"/>
          <w:sz w:val="16"/>
          <w:szCs w:val="16"/>
        </w:rPr>
      </w:pPr>
      <w:bookmarkStart w:id="6569" w:name="_Toc233193386"/>
      <w:bookmarkStart w:id="6570" w:name="_Toc221856965"/>
      <w:bookmarkStart w:id="6571" w:name="_Toc233209984"/>
      <w:bookmarkStart w:id="6572" w:name="_Toc233283803"/>
      <w:bookmarkStart w:id="6573" w:name="_Toc233286606"/>
      <w:bookmarkStart w:id="6574" w:name="_Toc233289568"/>
      <w:bookmarkStart w:id="6575" w:name="_Toc233292676"/>
      <w:bookmarkStart w:id="6576" w:name="_Toc233293345"/>
      <w:bookmarkStart w:id="6577" w:name="_Toc233199412"/>
      <w:bookmarkStart w:id="6578" w:name="_Toc233213580"/>
      <w:bookmarkStart w:id="6579" w:name="_Toc233216638"/>
      <w:bookmarkStart w:id="6580" w:name="_Toc213959993"/>
      <w:bookmarkStart w:id="6581" w:name="_Toc233301442"/>
      <w:bookmarkStart w:id="6582" w:name="_Toc233302774"/>
      <w:bookmarkStart w:id="6583" w:name="_Toc233308049"/>
      <w:bookmarkStart w:id="6584" w:name="_Toc233313621"/>
      <w:bookmarkStart w:id="6585" w:name="_Toc233315924"/>
      <w:bookmarkStart w:id="6586" w:name="_Toc233342796"/>
      <w:bookmarkStart w:id="6587" w:name="_Toc233343462"/>
      <w:bookmarkStart w:id="6588" w:name="_Toc233344819"/>
      <w:bookmarkStart w:id="6589" w:name="_Toc233355304"/>
      <w:bookmarkStart w:id="6590" w:name="_Toc233357994"/>
      <w:bookmarkStart w:id="6591" w:name="_Toc233368675"/>
      <w:bookmarkStart w:id="6592" w:name="_Toc233370805"/>
      <w:bookmarkStart w:id="6593" w:name="_Toc216775335"/>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189</w:t>
      </w:r>
      <w:r w:rsidR="009D27FB" w:rsidRPr="00592665">
        <w:rPr>
          <w:rFonts w:ascii="Times New Roman" w:eastAsia="MS Mincho" w:hAnsi="Times New Roman"/>
          <w:b/>
          <w:color w:val="008000"/>
          <w:sz w:val="16"/>
          <w:szCs w:val="16"/>
        </w:rPr>
        <w:t xml:space="preserve"> až 191</w:t>
      </w:r>
      <w:r w:rsidR="000F1416" w:rsidRPr="009D27FB">
        <w:rPr>
          <w:rFonts w:ascii="Times New Roman" w:eastAsia="MS Mincho" w:hAnsi="Times New Roman"/>
          <w:b/>
          <w:color w:val="0070C0"/>
          <w:sz w:val="16"/>
          <w:szCs w:val="16"/>
        </w:rPr>
        <w:br/>
      </w:r>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r w:rsidR="009D27FB" w:rsidRPr="00592665">
        <w:rPr>
          <w:rFonts w:ascii="Times New Roman" w:eastAsia="MS Mincho" w:hAnsi="Times New Roman"/>
          <w:bCs/>
          <w:i/>
          <w:iCs/>
          <w:sz w:val="16"/>
          <w:szCs w:val="16"/>
        </w:rPr>
        <w:t>zrušeny</w:t>
      </w:r>
      <w:bookmarkEnd w:id="6593"/>
    </w:p>
    <w:p w14:paraId="3E214E02" w14:textId="47E28684"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94" w:name="_Toc233193389"/>
      <w:bookmarkStart w:id="6595" w:name="_Toc221856968"/>
      <w:bookmarkStart w:id="6596" w:name="_Toc233209987"/>
      <w:bookmarkStart w:id="6597" w:name="_Toc233283806"/>
      <w:bookmarkStart w:id="6598" w:name="_Toc233286609"/>
      <w:bookmarkStart w:id="6599" w:name="_Toc233289571"/>
      <w:bookmarkStart w:id="6600" w:name="_Toc233292679"/>
      <w:bookmarkStart w:id="6601" w:name="_Toc233293348"/>
      <w:bookmarkStart w:id="6602" w:name="_Toc233199415"/>
      <w:bookmarkStart w:id="6603" w:name="_Toc233213583"/>
      <w:bookmarkStart w:id="6604" w:name="_Toc233216641"/>
      <w:bookmarkStart w:id="6605" w:name="_Toc213959996"/>
      <w:bookmarkStart w:id="6606" w:name="_Toc233301445"/>
      <w:bookmarkStart w:id="6607" w:name="_Toc233302777"/>
      <w:bookmarkStart w:id="6608" w:name="_Toc233308052"/>
      <w:bookmarkStart w:id="6609" w:name="_Toc233313624"/>
      <w:bookmarkStart w:id="6610" w:name="_Toc233315927"/>
      <w:bookmarkStart w:id="6611" w:name="_Toc233342799"/>
      <w:bookmarkStart w:id="6612" w:name="_Toc233343465"/>
      <w:bookmarkStart w:id="6613" w:name="_Toc233344822"/>
      <w:bookmarkStart w:id="6614" w:name="_Toc233355307"/>
      <w:bookmarkStart w:id="6615" w:name="_Toc233357997"/>
      <w:bookmarkStart w:id="6616" w:name="_Toc233368678"/>
      <w:bookmarkStart w:id="6617" w:name="_Toc233370808"/>
      <w:bookmarkStart w:id="6618" w:name="_Toc216775336"/>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192</w:t>
      </w:r>
      <w:r w:rsidR="000F1416" w:rsidRPr="00272958">
        <w:rPr>
          <w:rFonts w:ascii="Times New Roman" w:eastAsia="MS Mincho" w:hAnsi="Times New Roman"/>
          <w:b/>
          <w:color w:val="0070C0"/>
          <w:sz w:val="16"/>
          <w:szCs w:val="16"/>
        </w:rPr>
        <w:br/>
      </w:r>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r w:rsidR="00272958" w:rsidRPr="00592665">
        <w:rPr>
          <w:rFonts w:ascii="Times New Roman" w:eastAsia="MS Mincho" w:hAnsi="Times New Roman"/>
          <w:b/>
          <w:bCs/>
          <w:iCs/>
          <w:color w:val="008000"/>
          <w:sz w:val="16"/>
          <w:szCs w:val="16"/>
        </w:rPr>
        <w:t>Zapůjčování spisů</w:t>
      </w:r>
      <w:bookmarkEnd w:id="6618"/>
    </w:p>
    <w:p w14:paraId="1EBA75AD" w14:textId="2D37BF68"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Spisy se zapůjčují na základě písemné žádosti soudům a ostatním resortním složkám, soudním komisařům, policejním orgánům a v odůvodněných případech též jiným orgánům veřejné moci, a to na základě pokynu soudce, vyššího soudního úředníka, justičního kandidáta, asistenta soudce či soudního tajemníka. Znalci, který byl ustanoven nebo přibrán k podání znaleckého posudku ve věci, lze spis zapůjčit i bez písemné žádosti.</w:t>
      </w:r>
    </w:p>
    <w:p w14:paraId="7241243E" w14:textId="53C9D151"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Spisy v trestních věcech mohou být zapůjčeny pouze soudům, státním zastupitelstvím, policejním orgánům, soudním komisařům, ministerstvu, Institutu pro kriminologii a sociální prevenci a znalcům; jiným orgánům veřejné moci mohou být zapůjčeny pouze ve výjimečných, zvlášť odůvodněných případech.</w:t>
      </w:r>
    </w:p>
    <w:p w14:paraId="481859C8" w14:textId="364ABF5B"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Spisy v pravomocně skončených věcech lze na žádost zapůjčit též ministerstvu, Justiční akademii, České advokátní komoře a Exekutorské komoře České republiky za účelem zajištění odborných zkoušek. Příslušnou organizaci soud upozorní na nutnost zajistit dodržení předpisů upravujících zpracování a</w:t>
      </w:r>
      <w:r w:rsidR="00592665">
        <w:rPr>
          <w:rFonts w:ascii="Times New Roman" w:eastAsia="MS Mincho" w:hAnsi="Times New Roman"/>
          <w:iCs/>
          <w:sz w:val="16"/>
          <w:szCs w:val="16"/>
        </w:rPr>
        <w:t> </w:t>
      </w:r>
      <w:r w:rsidRPr="00592665">
        <w:rPr>
          <w:rFonts w:ascii="Times New Roman" w:eastAsia="MS Mincho" w:hAnsi="Times New Roman"/>
          <w:iCs/>
          <w:sz w:val="16"/>
          <w:szCs w:val="16"/>
        </w:rPr>
        <w:t>ochranu osobních údajů.</w:t>
      </w:r>
    </w:p>
    <w:p w14:paraId="69391FDA" w14:textId="5495EB5F"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Při zapůjčení spisu se použije obdobně § 188 odst. 4 a 5.</w:t>
      </w:r>
    </w:p>
    <w:p w14:paraId="4F87D200" w14:textId="2883D0FB"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Žádost o zapůjčení spisu je třeba vyřídit zpravidla do pěti pracovních dnů, v naléhavých případech neprodleně. Pokud není žádosti možno vyhovět, je třeba o tom žadatele vyrozumět s uvedením důvodů a případně časového horizontu, v němž bude možno spis zapůjčit.</w:t>
      </w:r>
    </w:p>
    <w:p w14:paraId="289021BE" w14:textId="44B2B9BB"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Před zapůjčením spisu je třeba zkontrolovat, zda jsou všechny písemnosti ve spise řádně zažurnalizovány. V trestních věcech je dále třeba zjistit, zda</w:t>
      </w:r>
      <w:r w:rsidR="00592665">
        <w:rPr>
          <w:rFonts w:ascii="Times New Roman" w:eastAsia="MS Mincho" w:hAnsi="Times New Roman"/>
          <w:iCs/>
          <w:sz w:val="16"/>
          <w:szCs w:val="16"/>
        </w:rPr>
        <w:t> </w:t>
      </w:r>
      <w:r w:rsidRPr="00592665">
        <w:rPr>
          <w:rFonts w:ascii="Times New Roman" w:eastAsia="MS Mincho" w:hAnsi="Times New Roman"/>
          <w:iCs/>
          <w:sz w:val="16"/>
          <w:szCs w:val="16"/>
        </w:rPr>
        <w:t>jsou provedeny všechny neodkladné úkony vykonávacího řízení; v opačném případě je třeba takové neodkladné úkony provést před zapůjčením spisu, případně na základě pokynu soudce, vyššího soudního úředníka, justičního kandidáta, asistenta soudce či soudního tajemníka ponechat za tím účelem u soudu fotokopii či prostý výtisk potřebné části spisu; fotokopie či prosté výtisky listin pořízené podle předchozí věty lze po vrácení spisu zničit.</w:t>
      </w:r>
    </w:p>
    <w:p w14:paraId="3C6B4466" w14:textId="7F416538"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Spisy se zapůjčují způsobem zajišťujícím potvrzení o doručení nebo převzetí spisu. Žádost o zapůjčení spisu je součástí zapůjčovaného spisu.</w:t>
      </w:r>
    </w:p>
    <w:p w14:paraId="54C62BA2" w14:textId="0D5D6E74" w:rsidR="00272958" w:rsidRPr="00272958" w:rsidRDefault="00272958" w:rsidP="00F07F8A">
      <w:pPr>
        <w:pStyle w:val="Prosttext"/>
        <w:numPr>
          <w:ilvl w:val="0"/>
          <w:numId w:val="374"/>
        </w:numPr>
        <w:jc w:val="both"/>
        <w:rPr>
          <w:rFonts w:ascii="Times New Roman" w:eastAsia="MS Mincho" w:hAnsi="Times New Roman"/>
          <w:b/>
          <w:bCs/>
          <w:sz w:val="16"/>
          <w:szCs w:val="16"/>
        </w:rPr>
      </w:pPr>
      <w:r w:rsidRPr="00592665">
        <w:rPr>
          <w:rFonts w:ascii="Times New Roman" w:eastAsia="MS Mincho" w:hAnsi="Times New Roman"/>
          <w:iCs/>
          <w:sz w:val="16"/>
          <w:szCs w:val="16"/>
        </w:rPr>
        <w:t>Spisy jiných soudů se samostatně nepůjčují; tvoří-li spis jiného soudu přílohu zapůjčovaného spisu, poznamená se tato skutečnost v informačním systému s uvedením spisové značky a soudu, o jehož spis se jedná.</w:t>
      </w:r>
    </w:p>
    <w:p w14:paraId="7A2BD6BE" w14:textId="77777777" w:rsidR="000F1416" w:rsidRPr="007D7680" w:rsidRDefault="00FE0AA5" w:rsidP="001A293E">
      <w:pPr>
        <w:pStyle w:val="Prosttext"/>
        <w:keepNext/>
        <w:spacing w:before="60"/>
        <w:jc w:val="center"/>
        <w:outlineLvl w:val="4"/>
        <w:rPr>
          <w:rFonts w:ascii="Times New Roman" w:eastAsia="MS Mincho" w:hAnsi="Times New Roman"/>
          <w:b/>
          <w:color w:val="008000"/>
          <w:sz w:val="16"/>
          <w:szCs w:val="16"/>
        </w:rPr>
      </w:pPr>
      <w:bookmarkStart w:id="6619" w:name="_Toc216775337"/>
      <w:bookmarkStart w:id="6620" w:name="_Toc233193390"/>
      <w:bookmarkStart w:id="6621" w:name="_Toc221856969"/>
      <w:bookmarkStart w:id="6622" w:name="_Toc233209988"/>
      <w:bookmarkStart w:id="6623" w:name="_Toc233283807"/>
      <w:bookmarkStart w:id="6624" w:name="_Toc233286610"/>
      <w:bookmarkStart w:id="6625" w:name="_Toc233289572"/>
      <w:bookmarkStart w:id="6626" w:name="_Toc233292680"/>
      <w:bookmarkStart w:id="6627" w:name="_Toc233293349"/>
      <w:bookmarkStart w:id="6628" w:name="_Toc233199416"/>
      <w:bookmarkStart w:id="6629" w:name="_Toc233213584"/>
      <w:bookmarkStart w:id="6630" w:name="_Toc233216642"/>
      <w:bookmarkStart w:id="6631" w:name="_Toc213959997"/>
      <w:bookmarkStart w:id="6632" w:name="_Toc233301446"/>
      <w:bookmarkStart w:id="6633" w:name="_Toc233302778"/>
      <w:bookmarkStart w:id="6634" w:name="_Toc233308053"/>
      <w:bookmarkStart w:id="6635" w:name="_Toc233313625"/>
      <w:bookmarkStart w:id="6636" w:name="_Toc233315928"/>
      <w:bookmarkStart w:id="6637" w:name="_Toc233342800"/>
      <w:bookmarkStart w:id="6638" w:name="_Toc233343466"/>
      <w:bookmarkStart w:id="6639" w:name="_Toc233344823"/>
      <w:bookmarkStart w:id="6640" w:name="_Toc233355308"/>
      <w:bookmarkStart w:id="6641" w:name="_Toc233357998"/>
      <w:bookmarkStart w:id="6642" w:name="_Toc233368679"/>
      <w:bookmarkStart w:id="6643" w:name="_Toc2333708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192a</w:t>
      </w:r>
      <w:bookmarkEnd w:id="6619"/>
    </w:p>
    <w:p w14:paraId="7EDA211E" w14:textId="55FCC2C7" w:rsidR="00EB1DA7" w:rsidRPr="007D7680" w:rsidRDefault="00EB1DA7" w:rsidP="00EB1DA7">
      <w:pPr>
        <w:pStyle w:val="Zkladntext"/>
        <w:ind w:firstLine="357"/>
        <w:rPr>
          <w:sz w:val="16"/>
          <w:szCs w:val="16"/>
        </w:rPr>
      </w:pPr>
      <w:r w:rsidRPr="007D7680">
        <w:rPr>
          <w:sz w:val="16"/>
          <w:szCs w:val="16"/>
        </w:rPr>
        <w:t>Zapůjčit trestní spis, který obsahuje osobní údaje předané do České republiky jiným členským státem Evropské unie nebo přidruženým státem, umožnit nahlížení do takového spisu nebo povolit jeho studium je možno pouze za podmínek uvedených v</w:t>
      </w:r>
      <w:r w:rsidR="005B288F" w:rsidRPr="007D7680">
        <w:rPr>
          <w:sz w:val="16"/>
          <w:szCs w:val="16"/>
        </w:rPr>
        <w:t> </w:t>
      </w:r>
      <w:r w:rsidR="00FE0AA5" w:rsidRPr="007D7680">
        <w:rPr>
          <w:sz w:val="16"/>
          <w:szCs w:val="16"/>
        </w:rPr>
        <w:t>§ </w:t>
      </w:r>
      <w:r w:rsidRPr="007D7680">
        <w:rPr>
          <w:sz w:val="16"/>
          <w:szCs w:val="16"/>
        </w:rPr>
        <w:t>17 ZMJS. Stejně tak je třeba dodržet i</w:t>
      </w:r>
      <w:r w:rsidR="005B288F" w:rsidRPr="007D7680">
        <w:rPr>
          <w:sz w:val="16"/>
          <w:szCs w:val="16"/>
        </w:rPr>
        <w:t> </w:t>
      </w:r>
      <w:r w:rsidRPr="007D7680">
        <w:rPr>
          <w:sz w:val="16"/>
          <w:szCs w:val="16"/>
        </w:rPr>
        <w:t>další omezení, která</w:t>
      </w:r>
      <w:r w:rsidR="00713F4F">
        <w:rPr>
          <w:sz w:val="16"/>
          <w:szCs w:val="16"/>
        </w:rPr>
        <w:t> </w:t>
      </w:r>
      <w:r w:rsidRPr="007D7680">
        <w:rPr>
          <w:sz w:val="16"/>
          <w:szCs w:val="16"/>
        </w:rPr>
        <w:t>byla stanovena jiným členským státem Evropské unie nebo přidruženým státem při předání oso</w:t>
      </w:r>
      <w:r w:rsidR="005B288F" w:rsidRPr="007D7680">
        <w:rPr>
          <w:sz w:val="16"/>
          <w:szCs w:val="16"/>
        </w:rPr>
        <w:t>bních údajů do České republiky.</w:t>
      </w:r>
    </w:p>
    <w:p w14:paraId="113583E5"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644" w:name="_Toc2167753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192b</w:t>
      </w:r>
      <w:r w:rsidR="000F1416" w:rsidRPr="007D7680">
        <w:rPr>
          <w:rFonts w:ascii="Times New Roman" w:eastAsia="MS Mincho" w:hAnsi="Times New Roman"/>
          <w:b/>
          <w:color w:val="008000"/>
          <w:sz w:val="16"/>
          <w:szCs w:val="16"/>
        </w:rPr>
        <w:br/>
        <w:t>Odnášení spisů mimo budovu soudu</w:t>
      </w:r>
      <w:bookmarkEnd w:id="6644"/>
    </w:p>
    <w:p w14:paraId="4D11B5BE" w14:textId="77777777" w:rsidR="000F1416" w:rsidRPr="007D7680" w:rsidRDefault="000F1416" w:rsidP="001A293E">
      <w:pPr>
        <w:pStyle w:val="Zkladntext"/>
        <w:ind w:firstLine="357"/>
        <w:rPr>
          <w:sz w:val="16"/>
          <w:szCs w:val="16"/>
        </w:rPr>
      </w:pPr>
      <w:r w:rsidRPr="007D7680">
        <w:rPr>
          <w:sz w:val="16"/>
          <w:szCs w:val="16"/>
        </w:rPr>
        <w:t>Spisy je zakázáno odnášet mimo budovu soudu bez souhlasu předsedy soudu (případně jím pověřeného místopředsedy). To neplatí, je-li spisu třeba</w:t>
      </w:r>
      <w:r w:rsidR="00581133" w:rsidRPr="007D7680">
        <w:rPr>
          <w:sz w:val="16"/>
          <w:szCs w:val="16"/>
        </w:rPr>
        <w:t xml:space="preserve"> k </w:t>
      </w:r>
      <w:r w:rsidRPr="007D7680">
        <w:rPr>
          <w:sz w:val="16"/>
          <w:szCs w:val="16"/>
        </w:rPr>
        <w:t>jednání mimo budovu soudu.</w:t>
      </w:r>
    </w:p>
    <w:p w14:paraId="3B7613CA" w14:textId="3BB8EEB4" w:rsidR="000F1416" w:rsidRPr="00592665" w:rsidRDefault="00713F4F" w:rsidP="00217B87">
      <w:pPr>
        <w:pStyle w:val="Prosttext"/>
        <w:keepNext/>
        <w:spacing w:before="60"/>
        <w:jc w:val="center"/>
        <w:outlineLvl w:val="3"/>
        <w:rPr>
          <w:rFonts w:ascii="Times New Roman" w:eastAsia="MS Mincho" w:hAnsi="Times New Roman"/>
          <w:bCs/>
          <w:color w:val="008000"/>
          <w:sz w:val="16"/>
          <w:szCs w:val="16"/>
        </w:rPr>
      </w:pPr>
      <w:bookmarkStart w:id="6645" w:name="_Toc21677533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r w:rsidRPr="00592665">
        <w:rPr>
          <w:rFonts w:ascii="Times New Roman" w:eastAsia="MS Mincho" w:hAnsi="Times New Roman"/>
          <w:bCs/>
          <w:i/>
          <w:iCs/>
          <w:sz w:val="16"/>
          <w:szCs w:val="16"/>
        </w:rPr>
        <w:t>skupinový nadpis zrušen</w:t>
      </w:r>
      <w:bookmarkEnd w:id="6645"/>
    </w:p>
    <w:p w14:paraId="3BE1F716" w14:textId="54A92DEE"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646" w:name="_Toc233193391"/>
      <w:bookmarkStart w:id="6647" w:name="_Toc221856970"/>
      <w:bookmarkStart w:id="6648" w:name="_Toc233209989"/>
      <w:bookmarkStart w:id="6649" w:name="_Toc233283808"/>
      <w:bookmarkStart w:id="6650" w:name="_Toc233286611"/>
      <w:bookmarkStart w:id="6651" w:name="_Toc233289573"/>
      <w:bookmarkStart w:id="6652" w:name="_Toc233292681"/>
      <w:bookmarkStart w:id="6653" w:name="_Toc233293350"/>
      <w:bookmarkStart w:id="6654" w:name="_Toc233199417"/>
      <w:bookmarkStart w:id="6655" w:name="_Toc233213585"/>
      <w:bookmarkStart w:id="6656" w:name="_Toc233216643"/>
      <w:bookmarkStart w:id="6657" w:name="_Toc213959998"/>
      <w:bookmarkStart w:id="6658" w:name="_Toc233301447"/>
      <w:bookmarkStart w:id="6659" w:name="_Toc233302779"/>
      <w:bookmarkStart w:id="6660" w:name="_Toc233308054"/>
      <w:bookmarkStart w:id="6661" w:name="_Toc233313626"/>
      <w:bookmarkStart w:id="6662" w:name="_Toc233315929"/>
      <w:bookmarkStart w:id="6663" w:name="_Toc233342801"/>
      <w:bookmarkStart w:id="6664" w:name="_Toc233343467"/>
      <w:bookmarkStart w:id="6665" w:name="_Toc233344824"/>
      <w:bookmarkStart w:id="6666" w:name="_Toc233355309"/>
      <w:bookmarkStart w:id="6667" w:name="_Toc233357999"/>
      <w:bookmarkStart w:id="6668" w:name="_Toc233368680"/>
      <w:bookmarkStart w:id="6669" w:name="_Toc233370810"/>
      <w:bookmarkStart w:id="6670" w:name="_Toc216775340"/>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193</w:t>
      </w:r>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r w:rsidR="00C443FE" w:rsidRPr="00C443FE">
        <w:rPr>
          <w:rFonts w:ascii="Times New Roman" w:eastAsia="MS Mincho" w:hAnsi="Times New Roman"/>
          <w:b/>
          <w:color w:val="0070C0"/>
          <w:sz w:val="16"/>
          <w:szCs w:val="16"/>
        </w:rPr>
        <w:br/>
      </w:r>
      <w:r w:rsidR="00C443FE" w:rsidRPr="00592665">
        <w:rPr>
          <w:rFonts w:ascii="Times New Roman" w:eastAsia="MS Mincho" w:hAnsi="Times New Roman"/>
          <w:b/>
          <w:bCs/>
          <w:iCs/>
          <w:color w:val="008000"/>
          <w:sz w:val="16"/>
          <w:szCs w:val="16"/>
        </w:rPr>
        <w:t>Ukládání neskončených spisů</w:t>
      </w:r>
      <w:bookmarkEnd w:id="6670"/>
    </w:p>
    <w:p w14:paraId="66D0E480" w14:textId="51E9C0AA" w:rsidR="000F1416" w:rsidRPr="00592665" w:rsidRDefault="00C443FE" w:rsidP="00C443FE">
      <w:pPr>
        <w:pStyle w:val="Prosttext"/>
        <w:ind w:firstLine="357"/>
        <w:jc w:val="both"/>
        <w:rPr>
          <w:rFonts w:ascii="Times New Roman" w:eastAsia="MS Mincho" w:hAnsi="Times New Roman"/>
          <w:sz w:val="16"/>
          <w:szCs w:val="16"/>
        </w:rPr>
      </w:pPr>
      <w:r w:rsidRPr="00592665">
        <w:rPr>
          <w:rFonts w:ascii="Times New Roman" w:eastAsia="MS Mincho" w:hAnsi="Times New Roman"/>
          <w:iCs/>
          <w:sz w:val="16"/>
          <w:szCs w:val="16"/>
        </w:rPr>
        <w:t>Neskončené spisy se ukládají ve lhůtnících. Samostatně se podle dat, kdy jich bude třeba, ukládají spisy, v nichž bylo nařízeno hlavní líčení, veřejné, neveřejné nebo vazební zasedání, jednání soudu či výslech, případně jiný soudní rok, a samostatně spisy, ve kterých běží lhůty.</w:t>
      </w:r>
    </w:p>
    <w:p w14:paraId="76DAF6B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71" w:name="_Toc233193392"/>
      <w:bookmarkStart w:id="6672" w:name="_Toc221856971"/>
      <w:bookmarkStart w:id="6673" w:name="_Toc233209990"/>
      <w:bookmarkStart w:id="6674" w:name="_Toc233283809"/>
      <w:bookmarkStart w:id="6675" w:name="_Toc233286612"/>
      <w:bookmarkStart w:id="6676" w:name="_Toc233289574"/>
      <w:bookmarkStart w:id="6677" w:name="_Toc233292682"/>
      <w:bookmarkStart w:id="6678" w:name="_Toc233293351"/>
      <w:bookmarkStart w:id="6679" w:name="_Toc233199418"/>
      <w:bookmarkStart w:id="6680" w:name="_Toc233213586"/>
      <w:bookmarkStart w:id="6681" w:name="_Toc233216644"/>
      <w:bookmarkStart w:id="6682" w:name="_Toc213959999"/>
      <w:bookmarkStart w:id="6683" w:name="_Toc233301448"/>
      <w:bookmarkStart w:id="6684" w:name="_Toc233302780"/>
      <w:bookmarkStart w:id="6685" w:name="_Toc233308055"/>
      <w:bookmarkStart w:id="6686" w:name="_Toc233313627"/>
      <w:bookmarkStart w:id="6687" w:name="_Toc233315930"/>
      <w:bookmarkStart w:id="6688" w:name="_Toc233342802"/>
      <w:bookmarkStart w:id="6689" w:name="_Toc233343468"/>
      <w:bookmarkStart w:id="6690" w:name="_Toc233344825"/>
      <w:bookmarkStart w:id="6691" w:name="_Toc233355310"/>
      <w:bookmarkStart w:id="6692" w:name="_Toc233358000"/>
      <w:bookmarkStart w:id="6693" w:name="_Toc233368681"/>
      <w:bookmarkStart w:id="6694" w:name="_Toc233370811"/>
      <w:bookmarkStart w:id="6695" w:name="_Toc2167753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194</w:t>
      </w:r>
      <w:r w:rsidR="000F1416" w:rsidRPr="007D7680">
        <w:rPr>
          <w:rFonts w:ascii="Times New Roman" w:eastAsia="MS Mincho" w:hAnsi="Times New Roman"/>
          <w:b/>
          <w:color w:val="008000"/>
          <w:sz w:val="16"/>
          <w:szCs w:val="16"/>
        </w:rPr>
        <w:br/>
        <w:t>Úschova vyřízených spisů</w:t>
      </w:r>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p>
    <w:p w14:paraId="493799C1" w14:textId="455CABD7" w:rsidR="000F1416" w:rsidRPr="007D7680" w:rsidRDefault="000F1416" w:rsidP="00E32DFF">
      <w:pPr>
        <w:pStyle w:val="Prosttext"/>
        <w:numPr>
          <w:ilvl w:val="0"/>
          <w:numId w:val="109"/>
        </w:numPr>
        <w:jc w:val="both"/>
        <w:rPr>
          <w:rFonts w:ascii="Times New Roman" w:eastAsia="MS Mincho" w:hAnsi="Times New Roman"/>
          <w:sz w:val="16"/>
          <w:szCs w:val="16"/>
        </w:rPr>
      </w:pPr>
      <w:r w:rsidRPr="007D7680">
        <w:rPr>
          <w:rFonts w:ascii="Times New Roman" w:eastAsia="MS Mincho" w:hAnsi="Times New Roman"/>
          <w:sz w:val="16"/>
          <w:szCs w:val="16"/>
        </w:rPr>
        <w:t>Spisy ve věcech skončených, ve kterých již není třeba žádné další opatření, se odevzdají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úschově do spisovny.</w:t>
      </w:r>
    </w:p>
    <w:p w14:paraId="751261D8" w14:textId="44B82218" w:rsidR="000F1416" w:rsidRPr="00EE6D8A" w:rsidRDefault="00EE6D8A" w:rsidP="00E32DFF">
      <w:pPr>
        <w:pStyle w:val="Prosttext"/>
        <w:numPr>
          <w:ilvl w:val="0"/>
          <w:numId w:val="109"/>
        </w:numPr>
        <w:jc w:val="both"/>
        <w:rPr>
          <w:rFonts w:ascii="Times New Roman" w:eastAsia="MS Mincho" w:hAnsi="Times New Roman"/>
          <w:b/>
          <w:color w:val="0070C0"/>
          <w:sz w:val="16"/>
          <w:szCs w:val="16"/>
        </w:rPr>
      </w:pPr>
      <w:r w:rsidRPr="00853FEF">
        <w:rPr>
          <w:rFonts w:ascii="Times New Roman" w:eastAsia="MS Mincho" w:hAnsi="Times New Roman"/>
          <w:bCs/>
          <w:sz w:val="16"/>
          <w:szCs w:val="16"/>
        </w:rPr>
        <w:lastRenderedPageBreak/>
        <w:t>V trestních věcech se do spisovny odevzdávají spisy včetně vyšetřovacích svazků a všech dalších spisů, které jsou podle této instrukce jejich trvalou součástí. Trvalou součástí trestních spisů jsou i spisy o</w:t>
      </w:r>
      <w:r w:rsidR="001B1D5E" w:rsidRPr="00853FEF">
        <w:rPr>
          <w:rFonts w:ascii="Times New Roman" w:eastAsia="MS Mincho" w:hAnsi="Times New Roman"/>
          <w:bCs/>
          <w:sz w:val="16"/>
          <w:szCs w:val="16"/>
        </w:rPr>
        <w:t> </w:t>
      </w:r>
      <w:r w:rsidRPr="00853FEF">
        <w:rPr>
          <w:rFonts w:ascii="Times New Roman" w:eastAsia="MS Mincho" w:hAnsi="Times New Roman"/>
          <w:bCs/>
          <w:sz w:val="16"/>
          <w:szCs w:val="16"/>
        </w:rPr>
        <w:t>rehabilitacích podle zvláštního právního</w:t>
      </w:r>
      <w:r w:rsidRPr="00853FEF">
        <w:rPr>
          <w:rFonts w:ascii="Times New Roman" w:eastAsia="MS Mincho" w:hAnsi="Times New Roman"/>
          <w:b/>
          <w:sz w:val="16"/>
          <w:szCs w:val="16"/>
        </w:rPr>
        <w:t xml:space="preserve"> </w:t>
      </w:r>
      <w:r w:rsidRPr="00853FEF">
        <w:rPr>
          <w:rFonts w:ascii="Times New Roman" w:eastAsia="MS Mincho" w:hAnsi="Times New Roman"/>
          <w:bCs/>
          <w:sz w:val="16"/>
          <w:szCs w:val="16"/>
        </w:rPr>
        <w:t>předpisu</w:t>
      </w:r>
      <w:hyperlink w:anchor="Poz84" w:history="1">
        <w:r w:rsidRPr="00853FEF">
          <w:rPr>
            <w:rStyle w:val="Hypertextovodkaz"/>
            <w:rFonts w:ascii="Times New Roman" w:eastAsia="MS Mincho" w:hAnsi="Times New Roman"/>
            <w:sz w:val="16"/>
            <w:szCs w:val="16"/>
            <w:vertAlign w:val="superscript"/>
          </w:rPr>
          <w:t>84)</w:t>
        </w:r>
      </w:hyperlink>
      <w:r w:rsidRPr="00853FEF">
        <w:rPr>
          <w:rFonts w:ascii="Times New Roman" w:eastAsia="MS Mincho" w:hAnsi="Times New Roman"/>
          <w:bCs/>
          <w:sz w:val="16"/>
          <w:szCs w:val="16"/>
        </w:rPr>
        <w:t>.</w:t>
      </w:r>
    </w:p>
    <w:p w14:paraId="5D40886A" w14:textId="5FD95547" w:rsidR="000F1416" w:rsidRPr="00E35AE1" w:rsidRDefault="00E35AE1" w:rsidP="00E32DFF">
      <w:pPr>
        <w:pStyle w:val="Prosttext"/>
        <w:numPr>
          <w:ilvl w:val="0"/>
          <w:numId w:val="109"/>
        </w:numPr>
        <w:jc w:val="both"/>
        <w:rPr>
          <w:rFonts w:ascii="Times New Roman" w:eastAsia="MS Mincho" w:hAnsi="Times New Roman"/>
          <w:b/>
          <w:bCs/>
          <w:sz w:val="16"/>
          <w:szCs w:val="16"/>
        </w:rPr>
      </w:pPr>
      <w:r w:rsidRPr="00592665">
        <w:rPr>
          <w:rFonts w:ascii="Times New Roman" w:eastAsia="MS Mincho" w:hAnsi="Times New Roman"/>
          <w:iCs/>
          <w:sz w:val="16"/>
          <w:szCs w:val="16"/>
        </w:rPr>
        <w:t xml:space="preserve">Před uložením spisu do spisovny musí být provedena poplatková a spisová kontrola podle § 195 a na obale spisu vyznačeny </w:t>
      </w:r>
      <w:r w:rsidRPr="00592665">
        <w:rPr>
          <w:rFonts w:ascii="Times New Roman" w:eastAsia="MS Mincho" w:hAnsi="Times New Roman"/>
          <w:sz w:val="16"/>
          <w:szCs w:val="16"/>
        </w:rPr>
        <w:t>údaje podle</w:t>
      </w:r>
      <w:r w:rsidR="006B723F" w:rsidRPr="00592665">
        <w:rPr>
          <w:rFonts w:ascii="Times New Roman" w:eastAsia="MS Mincho" w:hAnsi="Times New Roman"/>
          <w:sz w:val="16"/>
          <w:szCs w:val="16"/>
        </w:rPr>
        <w:t> </w:t>
      </w:r>
      <w:r w:rsidRPr="00592665">
        <w:rPr>
          <w:rFonts w:ascii="Times New Roman" w:eastAsia="MS Mincho" w:hAnsi="Times New Roman"/>
          <w:sz w:val="16"/>
          <w:szCs w:val="16"/>
        </w:rPr>
        <w:t>předpisu upravujícího skartační</w:t>
      </w:r>
      <w:r w:rsidRPr="00592665">
        <w:rPr>
          <w:rFonts w:ascii="Times New Roman" w:eastAsia="MS Mincho" w:hAnsi="Times New Roman"/>
          <w:b/>
          <w:bCs/>
          <w:sz w:val="16"/>
          <w:szCs w:val="16"/>
        </w:rPr>
        <w:t xml:space="preserve"> </w:t>
      </w:r>
      <w:r w:rsidRPr="00592665">
        <w:rPr>
          <w:rFonts w:ascii="Times New Roman" w:eastAsia="MS Mincho" w:hAnsi="Times New Roman"/>
          <w:sz w:val="16"/>
          <w:szCs w:val="16"/>
        </w:rPr>
        <w:t>řízení</w:t>
      </w:r>
      <w:hyperlink w:anchor="Poz22a" w:history="1">
        <w:r w:rsidRPr="00592665">
          <w:rPr>
            <w:rStyle w:val="Hypertextovodkaz"/>
            <w:rFonts w:ascii="Times New Roman" w:eastAsia="MS Mincho" w:hAnsi="Times New Roman"/>
            <w:sz w:val="16"/>
            <w:szCs w:val="16"/>
            <w:vertAlign w:val="superscript"/>
          </w:rPr>
          <w:t>22a)</w:t>
        </w:r>
      </w:hyperlink>
      <w:r w:rsidRPr="00592665">
        <w:rPr>
          <w:rFonts w:ascii="Times New Roman" w:eastAsia="MS Mincho" w:hAnsi="Times New Roman"/>
          <w:iCs/>
          <w:sz w:val="16"/>
          <w:szCs w:val="16"/>
        </w:rPr>
        <w:t>.</w:t>
      </w:r>
    </w:p>
    <w:p w14:paraId="0FC32898" w14:textId="7413F995" w:rsidR="000B609B" w:rsidRPr="00592665" w:rsidRDefault="00E35AE1" w:rsidP="00592665">
      <w:pPr>
        <w:pStyle w:val="Prosttext"/>
        <w:numPr>
          <w:ilvl w:val="0"/>
          <w:numId w:val="109"/>
        </w:numPr>
        <w:jc w:val="both"/>
        <w:rPr>
          <w:rFonts w:ascii="Times New Roman" w:eastAsia="MS Mincho" w:hAnsi="Times New Roman"/>
          <w:sz w:val="16"/>
          <w:szCs w:val="16"/>
        </w:rPr>
      </w:pPr>
      <w:r w:rsidRPr="00592665">
        <w:rPr>
          <w:rFonts w:ascii="Times New Roman" w:eastAsia="MS Mincho" w:hAnsi="Times New Roman"/>
          <w:iCs/>
          <w:sz w:val="16"/>
          <w:szCs w:val="16"/>
        </w:rPr>
        <w:t>Pokud je třeba vyžádat spis ze spisovny, v žádosti se uvede osoba, která o spis žádá, spisová značka žádaného spisu a datum a účel žádosti. Evidence</w:t>
      </w:r>
      <w:r w:rsidR="00592665">
        <w:rPr>
          <w:rFonts w:ascii="Times New Roman" w:eastAsia="MS Mincho" w:hAnsi="Times New Roman"/>
          <w:iCs/>
          <w:sz w:val="16"/>
          <w:szCs w:val="16"/>
        </w:rPr>
        <w:t> </w:t>
      </w:r>
      <w:r w:rsidRPr="00592665">
        <w:rPr>
          <w:rFonts w:ascii="Times New Roman" w:eastAsia="MS Mincho" w:hAnsi="Times New Roman"/>
          <w:iCs/>
          <w:sz w:val="16"/>
          <w:szCs w:val="16"/>
        </w:rPr>
        <w:t>spisů vydaných ze spisovny a urgencí jejich vrácení je vedena v informačním systému.</w:t>
      </w:r>
    </w:p>
    <w:p w14:paraId="0B5604B2" w14:textId="4F8EDCB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96" w:name="_Toc233193393"/>
      <w:bookmarkStart w:id="6697" w:name="_Toc221856972"/>
      <w:bookmarkStart w:id="6698" w:name="_Toc233209991"/>
      <w:bookmarkStart w:id="6699" w:name="_Toc233283810"/>
      <w:bookmarkStart w:id="6700" w:name="_Toc233286613"/>
      <w:bookmarkStart w:id="6701" w:name="_Toc233289575"/>
      <w:bookmarkStart w:id="6702" w:name="_Toc233292683"/>
      <w:bookmarkStart w:id="6703" w:name="_Toc233293352"/>
      <w:bookmarkStart w:id="6704" w:name="_Toc233199419"/>
      <w:bookmarkStart w:id="6705" w:name="_Toc233213587"/>
      <w:bookmarkStart w:id="6706" w:name="_Toc233216645"/>
      <w:bookmarkStart w:id="6707" w:name="_Toc213960000"/>
      <w:bookmarkStart w:id="6708" w:name="_Toc233301449"/>
      <w:bookmarkStart w:id="6709" w:name="_Toc233302781"/>
      <w:bookmarkStart w:id="6710" w:name="_Toc233308056"/>
      <w:bookmarkStart w:id="6711" w:name="_Toc233313628"/>
      <w:bookmarkStart w:id="6712" w:name="_Toc233315931"/>
      <w:bookmarkStart w:id="6713" w:name="_Toc233342803"/>
      <w:bookmarkStart w:id="6714" w:name="_Toc233343469"/>
      <w:bookmarkStart w:id="6715" w:name="_Toc233344826"/>
      <w:bookmarkStart w:id="6716" w:name="_Toc233355311"/>
      <w:bookmarkStart w:id="6717" w:name="_Toc233358001"/>
      <w:bookmarkStart w:id="6718" w:name="_Toc233368682"/>
      <w:bookmarkStart w:id="6719" w:name="_Toc233370812"/>
      <w:bookmarkStart w:id="6720" w:name="_Toc216775342"/>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195</w:t>
      </w:r>
      <w:r w:rsidR="000F1416" w:rsidRPr="006B723F">
        <w:rPr>
          <w:rFonts w:ascii="Times New Roman" w:eastAsia="MS Mincho" w:hAnsi="Times New Roman"/>
          <w:b/>
          <w:color w:val="0070C0"/>
          <w:sz w:val="16"/>
          <w:szCs w:val="16"/>
        </w:rPr>
        <w:br/>
      </w:r>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r w:rsidR="006B723F" w:rsidRPr="00592665">
        <w:rPr>
          <w:rFonts w:ascii="Times New Roman" w:eastAsia="MS Mincho" w:hAnsi="Times New Roman"/>
          <w:b/>
          <w:bCs/>
          <w:iCs/>
          <w:color w:val="008000"/>
          <w:sz w:val="16"/>
          <w:szCs w:val="16"/>
        </w:rPr>
        <w:t>Poplatková a spisová kontrola</w:t>
      </w:r>
      <w:bookmarkEnd w:id="6720"/>
    </w:p>
    <w:p w14:paraId="7DFEE705" w14:textId="7C7C588B" w:rsidR="000F1416" w:rsidRPr="00592665" w:rsidRDefault="006B723F" w:rsidP="00E32DFF">
      <w:pPr>
        <w:pStyle w:val="Zkladntext"/>
        <w:numPr>
          <w:ilvl w:val="0"/>
          <w:numId w:val="110"/>
        </w:numPr>
        <w:rPr>
          <w:sz w:val="16"/>
          <w:szCs w:val="16"/>
        </w:rPr>
      </w:pPr>
      <w:r w:rsidRPr="00592665">
        <w:rPr>
          <w:iCs/>
          <w:sz w:val="16"/>
          <w:szCs w:val="16"/>
        </w:rPr>
        <w:t>Před uložením spisu do spisovny je třeba provést poplatkovou a spisovou kontrolu spisu.</w:t>
      </w:r>
    </w:p>
    <w:p w14:paraId="36F19A29" w14:textId="499E06C4" w:rsidR="000F1416" w:rsidRPr="00592665" w:rsidRDefault="006B723F" w:rsidP="00E32DFF">
      <w:pPr>
        <w:pStyle w:val="Zkladntext"/>
        <w:numPr>
          <w:ilvl w:val="0"/>
          <w:numId w:val="110"/>
        </w:numPr>
        <w:rPr>
          <w:sz w:val="16"/>
          <w:szCs w:val="16"/>
        </w:rPr>
      </w:pPr>
      <w:r w:rsidRPr="00592665">
        <w:rPr>
          <w:iCs/>
          <w:sz w:val="16"/>
          <w:szCs w:val="16"/>
        </w:rPr>
        <w:t xml:space="preserve">Poplatková kontrola spočívá v provedení kontroly vypořádání nákladů řízení, pořádkových pokut, veškerých </w:t>
      </w:r>
      <w:r w:rsidRPr="00592665">
        <w:rPr>
          <w:sz w:val="16"/>
          <w:szCs w:val="16"/>
        </w:rPr>
        <w:t>předepsaných, příchozích i</w:t>
      </w:r>
      <w:r w:rsidR="002C4056" w:rsidRPr="00592665">
        <w:rPr>
          <w:sz w:val="16"/>
          <w:szCs w:val="16"/>
        </w:rPr>
        <w:t> </w:t>
      </w:r>
      <w:r w:rsidRPr="00592665">
        <w:rPr>
          <w:sz w:val="16"/>
          <w:szCs w:val="16"/>
        </w:rPr>
        <w:t>odchozích plateb, které souvisí s daným řízením, a to i plateb vzniklých u nadřízeného či dožádaného soudu.</w:t>
      </w:r>
    </w:p>
    <w:p w14:paraId="270768B4" w14:textId="74E6BDA7" w:rsidR="006B723F" w:rsidRPr="00592665" w:rsidRDefault="006B723F" w:rsidP="00E32DFF">
      <w:pPr>
        <w:pStyle w:val="Zkladntext"/>
        <w:numPr>
          <w:ilvl w:val="0"/>
          <w:numId w:val="110"/>
        </w:numPr>
        <w:rPr>
          <w:sz w:val="16"/>
          <w:szCs w:val="16"/>
        </w:rPr>
      </w:pPr>
      <w:r w:rsidRPr="00592665">
        <w:rPr>
          <w:sz w:val="16"/>
          <w:szCs w:val="16"/>
        </w:rPr>
        <w:t>Spisová kontrola spočívá v provedení kontroly</w:t>
      </w:r>
    </w:p>
    <w:p w14:paraId="59743621" w14:textId="5FB72035" w:rsidR="002C4056" w:rsidRPr="00592665" w:rsidRDefault="002C4056" w:rsidP="00F07F8A">
      <w:pPr>
        <w:pStyle w:val="Zkladntext"/>
        <w:numPr>
          <w:ilvl w:val="0"/>
          <w:numId w:val="444"/>
        </w:numPr>
        <w:tabs>
          <w:tab w:val="left" w:pos="357"/>
        </w:tabs>
        <w:ind w:left="358" w:hanging="74"/>
        <w:rPr>
          <w:sz w:val="16"/>
          <w:szCs w:val="16"/>
        </w:rPr>
      </w:pPr>
      <w:r w:rsidRPr="00592665">
        <w:rPr>
          <w:sz w:val="16"/>
          <w:szCs w:val="16"/>
        </w:rPr>
        <w:t>náležitostí spisového materiálu podle pravidel pro tvorbu spisu a vyhotovení statistických listů,</w:t>
      </w:r>
    </w:p>
    <w:p w14:paraId="09E522CB" w14:textId="2E980AE8" w:rsidR="002C4056" w:rsidRPr="00592665" w:rsidRDefault="002C4056" w:rsidP="00F07F8A">
      <w:pPr>
        <w:pStyle w:val="Zkladntext"/>
        <w:numPr>
          <w:ilvl w:val="0"/>
          <w:numId w:val="444"/>
        </w:numPr>
        <w:tabs>
          <w:tab w:val="left" w:pos="357"/>
        </w:tabs>
        <w:ind w:left="358" w:hanging="74"/>
        <w:rPr>
          <w:sz w:val="16"/>
          <w:szCs w:val="16"/>
        </w:rPr>
      </w:pPr>
      <w:r w:rsidRPr="00592665">
        <w:rPr>
          <w:sz w:val="16"/>
          <w:szCs w:val="16"/>
        </w:rPr>
        <w:t>odpojení a vrácení příloh podání i příloh spisů, které nejsou podle této instrukce trvalou součástí spisu,</w:t>
      </w:r>
    </w:p>
    <w:p w14:paraId="5ADDCAD9" w14:textId="0DDC2E1B" w:rsidR="002C4056" w:rsidRPr="00592665" w:rsidRDefault="002C4056" w:rsidP="00F07F8A">
      <w:pPr>
        <w:pStyle w:val="Zkladntext"/>
        <w:numPr>
          <w:ilvl w:val="0"/>
          <w:numId w:val="444"/>
        </w:numPr>
        <w:tabs>
          <w:tab w:val="left" w:pos="357"/>
        </w:tabs>
        <w:ind w:left="358" w:hanging="74"/>
        <w:rPr>
          <w:sz w:val="16"/>
          <w:szCs w:val="16"/>
        </w:rPr>
      </w:pPr>
      <w:r w:rsidRPr="00592665">
        <w:rPr>
          <w:sz w:val="16"/>
          <w:szCs w:val="16"/>
        </w:rPr>
        <w:t>vypořádání ve vztahu k zajištěným věcem, předmětům doličným, případně věcem vzatým v rámci řízení do úschovy,</w:t>
      </w:r>
    </w:p>
    <w:p w14:paraId="5CC6DC39" w14:textId="0ED019EC" w:rsidR="002C4056" w:rsidRPr="002C4056" w:rsidRDefault="002C4056" w:rsidP="00F07F8A">
      <w:pPr>
        <w:pStyle w:val="Zkladntext"/>
        <w:numPr>
          <w:ilvl w:val="0"/>
          <w:numId w:val="444"/>
        </w:numPr>
        <w:tabs>
          <w:tab w:val="left" w:pos="357"/>
        </w:tabs>
        <w:ind w:left="358" w:hanging="74"/>
        <w:rPr>
          <w:b/>
          <w:bCs/>
          <w:sz w:val="16"/>
          <w:szCs w:val="16"/>
        </w:rPr>
      </w:pPr>
      <w:r w:rsidRPr="00592665">
        <w:rPr>
          <w:sz w:val="16"/>
          <w:szCs w:val="16"/>
        </w:rPr>
        <w:t>vyznačení údajů potřebných k řádnému uložení spisu do spisovny na spisovém</w:t>
      </w:r>
      <w:r w:rsidRPr="00592665">
        <w:rPr>
          <w:b/>
          <w:bCs/>
          <w:sz w:val="16"/>
          <w:szCs w:val="16"/>
        </w:rPr>
        <w:t xml:space="preserve"> </w:t>
      </w:r>
      <w:r w:rsidRPr="00592665">
        <w:rPr>
          <w:sz w:val="16"/>
          <w:szCs w:val="16"/>
        </w:rPr>
        <w:t>obalu</w:t>
      </w:r>
      <w:r w:rsidRPr="00592665">
        <w:rPr>
          <w:rStyle w:val="Hypertextovodkaz"/>
          <w:sz w:val="16"/>
          <w:vertAlign w:val="superscript"/>
        </w:rPr>
        <w:t>22a)</w:t>
      </w:r>
      <w:r w:rsidRPr="002C4056">
        <w:rPr>
          <w:b/>
          <w:bCs/>
          <w:color w:val="0070C0"/>
          <w:sz w:val="16"/>
          <w:szCs w:val="16"/>
        </w:rPr>
        <w:t xml:space="preserve"> </w:t>
      </w:r>
      <w:r w:rsidRPr="00592665">
        <w:rPr>
          <w:sz w:val="16"/>
          <w:szCs w:val="16"/>
        </w:rPr>
        <w:t>a v informačním systému.</w:t>
      </w:r>
    </w:p>
    <w:p w14:paraId="18DE284A" w14:textId="7F0A4A56" w:rsidR="006B723F" w:rsidRPr="00592665" w:rsidRDefault="002C4056" w:rsidP="00E32DFF">
      <w:pPr>
        <w:pStyle w:val="Zkladntext"/>
        <w:numPr>
          <w:ilvl w:val="0"/>
          <w:numId w:val="110"/>
        </w:numPr>
        <w:rPr>
          <w:sz w:val="16"/>
          <w:szCs w:val="16"/>
        </w:rPr>
      </w:pPr>
      <w:r w:rsidRPr="00592665">
        <w:rPr>
          <w:sz w:val="16"/>
          <w:szCs w:val="16"/>
        </w:rPr>
        <w:t>Případné nedostatky zjištěné v rámci poplatkové a spisové kontroly je třeba odstranit před uložením spisu do spisovny.</w:t>
      </w:r>
    </w:p>
    <w:p w14:paraId="5970B139" w14:textId="794A7E5A" w:rsidR="002C4056" w:rsidRPr="00592665" w:rsidRDefault="002C4056" w:rsidP="00E32DFF">
      <w:pPr>
        <w:pStyle w:val="Zkladntext"/>
        <w:numPr>
          <w:ilvl w:val="0"/>
          <w:numId w:val="110"/>
        </w:numPr>
        <w:rPr>
          <w:sz w:val="16"/>
          <w:szCs w:val="16"/>
        </w:rPr>
      </w:pPr>
      <w:r w:rsidRPr="00592665">
        <w:rPr>
          <w:sz w:val="16"/>
          <w:szCs w:val="16"/>
        </w:rPr>
        <w:t>Provedení poplatkové a spisové kontroly se vyznačí na spisovém obalu s uvedením data a podpisu osoby, která kontrolu provedla; v opatrovnických věcech ve spisech P se provedení kontroly vyznačí na vnitřní straně obalu k příslušné spisové značce seznamu věcí P a Nc a ve věcech veřejných rejstříků právnických a fyzických osob v informačním systému.</w:t>
      </w:r>
    </w:p>
    <w:p w14:paraId="3EA28AF9" w14:textId="5FEB05B0" w:rsidR="002C4056" w:rsidRPr="00592665" w:rsidRDefault="002C4056" w:rsidP="00E32DFF">
      <w:pPr>
        <w:pStyle w:val="Zkladntext"/>
        <w:numPr>
          <w:ilvl w:val="0"/>
          <w:numId w:val="110"/>
        </w:numPr>
        <w:rPr>
          <w:sz w:val="16"/>
          <w:szCs w:val="16"/>
        </w:rPr>
      </w:pPr>
      <w:r w:rsidRPr="00592665">
        <w:rPr>
          <w:sz w:val="16"/>
          <w:szCs w:val="16"/>
        </w:rPr>
        <w:t>Za provedení poplatkové kontroly a spisové kontroly podle odstavce 3 písm. b) a c) odpovídá osoba, která činí pokyn k založení spisu do spisovny. Za provedení spisové kontroly podle odstavce 3 písm. a) a d) odpovídá osoba, která je odpovědná za vedení rejstříku.</w:t>
      </w:r>
    </w:p>
    <w:p w14:paraId="7D21F7E9" w14:textId="5C42B5FC" w:rsidR="002C4056" w:rsidRPr="00592665" w:rsidRDefault="002C4056" w:rsidP="00E32DFF">
      <w:pPr>
        <w:pStyle w:val="Zkladntext"/>
        <w:numPr>
          <w:ilvl w:val="0"/>
          <w:numId w:val="110"/>
        </w:numPr>
        <w:rPr>
          <w:sz w:val="16"/>
          <w:szCs w:val="16"/>
        </w:rPr>
      </w:pPr>
      <w:r w:rsidRPr="00592665">
        <w:rPr>
          <w:sz w:val="16"/>
          <w:szCs w:val="16"/>
        </w:rPr>
        <w:t>Ve věcech veřejných rejstříků právnických a fyzických osob a v opatrovnických věcech vedených v rejstříku P se poplatková kontrola a spisová kontrola podle odstavce 3 písm. a) až c) provede po každém pravomocně skončeném řízení.</w:t>
      </w:r>
    </w:p>
    <w:p w14:paraId="166FA1A6" w14:textId="23580CA7" w:rsidR="002C4056" w:rsidRPr="002C4056" w:rsidRDefault="002C4056" w:rsidP="00E32DFF">
      <w:pPr>
        <w:pStyle w:val="Zkladntext"/>
        <w:numPr>
          <w:ilvl w:val="0"/>
          <w:numId w:val="110"/>
        </w:numPr>
        <w:rPr>
          <w:b/>
          <w:bCs/>
          <w:sz w:val="16"/>
          <w:szCs w:val="16"/>
        </w:rPr>
      </w:pPr>
      <w:r w:rsidRPr="00592665">
        <w:rPr>
          <w:sz w:val="16"/>
          <w:szCs w:val="16"/>
        </w:rPr>
        <w:t>V pozůstalostních věcech, v nichž byl notář pověřen prováděním úkonů soudu prvního stupně coby soudní komisař, provede soud poplatkovou a</w:t>
      </w:r>
      <w:r w:rsidR="00592665">
        <w:rPr>
          <w:sz w:val="16"/>
          <w:szCs w:val="16"/>
        </w:rPr>
        <w:t> </w:t>
      </w:r>
      <w:r w:rsidRPr="00592665">
        <w:rPr>
          <w:sz w:val="16"/>
          <w:szCs w:val="16"/>
        </w:rPr>
        <w:t>spisovou kontrolu podle předchozích odstavců po předání spisu zpět soudu soudním komisařem. Poplatková kontrola se v těchto případech provede ve vztahu k platbám, k nimž došlo v době vedení spisu soudem, případně byly prováděny z nebo na účet soudu. Spisová kontrola se provede zejména ve vztahu k částem spisu vzniklým v době vedení spisu soudem. V případě zjištění nesrovnalostí, ke kterým došlo u soudního komisaře, požádá soud příslušného soudního komisaře o jejich odstranění.</w:t>
      </w:r>
    </w:p>
    <w:p w14:paraId="2AB43325" w14:textId="5C5919E5" w:rsidR="000F1416" w:rsidRPr="002475DA" w:rsidRDefault="00FE0AA5" w:rsidP="002475DA">
      <w:pPr>
        <w:pStyle w:val="Prosttext"/>
        <w:keepNext/>
        <w:spacing w:before="60"/>
        <w:jc w:val="center"/>
        <w:outlineLvl w:val="4"/>
        <w:rPr>
          <w:rFonts w:ascii="Times New Roman" w:eastAsia="MS Mincho" w:hAnsi="Times New Roman"/>
          <w:b/>
          <w:color w:val="008000"/>
          <w:sz w:val="16"/>
          <w:szCs w:val="16"/>
        </w:rPr>
      </w:pPr>
      <w:bookmarkStart w:id="6721" w:name="_Toc233193394"/>
      <w:bookmarkStart w:id="6722" w:name="_Toc221856973"/>
      <w:bookmarkStart w:id="6723" w:name="_Toc233209992"/>
      <w:bookmarkStart w:id="6724" w:name="_Toc233283811"/>
      <w:bookmarkStart w:id="6725" w:name="_Toc233286614"/>
      <w:bookmarkStart w:id="6726" w:name="_Toc233289576"/>
      <w:bookmarkStart w:id="6727" w:name="_Toc233292684"/>
      <w:bookmarkStart w:id="6728" w:name="_Toc233293353"/>
      <w:bookmarkStart w:id="6729" w:name="_Toc233199420"/>
      <w:bookmarkStart w:id="6730" w:name="_Toc233213588"/>
      <w:bookmarkStart w:id="6731" w:name="_Toc233216646"/>
      <w:bookmarkStart w:id="6732" w:name="_Toc213960001"/>
      <w:bookmarkStart w:id="6733" w:name="_Toc233301450"/>
      <w:bookmarkStart w:id="6734" w:name="_Toc233302782"/>
      <w:bookmarkStart w:id="6735" w:name="_Toc233308057"/>
      <w:bookmarkStart w:id="6736" w:name="_Toc233313629"/>
      <w:bookmarkStart w:id="6737" w:name="_Toc233315932"/>
      <w:bookmarkStart w:id="6738" w:name="_Toc233342804"/>
      <w:bookmarkStart w:id="6739" w:name="_Toc233343470"/>
      <w:bookmarkStart w:id="6740" w:name="_Toc233344827"/>
      <w:bookmarkStart w:id="6741" w:name="_Toc233355312"/>
      <w:bookmarkStart w:id="6742" w:name="_Toc233358002"/>
      <w:bookmarkStart w:id="6743" w:name="_Toc233368683"/>
      <w:bookmarkStart w:id="6744" w:name="_Toc233370813"/>
      <w:bookmarkStart w:id="6745" w:name="_Toc216775343"/>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196</w:t>
      </w:r>
      <w:r w:rsidR="000F1416" w:rsidRPr="002475DA">
        <w:rPr>
          <w:rFonts w:ascii="Times New Roman" w:eastAsia="MS Mincho" w:hAnsi="Times New Roman"/>
          <w:b/>
          <w:color w:val="0070C0"/>
          <w:sz w:val="16"/>
          <w:szCs w:val="16"/>
        </w:rPr>
        <w:br/>
      </w:r>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r w:rsidR="002475DA" w:rsidRPr="00592665">
        <w:rPr>
          <w:rFonts w:ascii="Times New Roman" w:eastAsia="MS Mincho" w:hAnsi="Times New Roman"/>
          <w:bCs/>
          <w:i/>
          <w:iCs/>
          <w:sz w:val="16"/>
          <w:szCs w:val="16"/>
        </w:rPr>
        <w:t>zrušen</w:t>
      </w:r>
      <w:bookmarkEnd w:id="6745"/>
    </w:p>
    <w:p w14:paraId="5E1AD1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46" w:name="_Toc233193395"/>
      <w:bookmarkStart w:id="6747" w:name="_Toc221856974"/>
      <w:bookmarkStart w:id="6748" w:name="_Toc233209993"/>
      <w:bookmarkStart w:id="6749" w:name="_Toc233283812"/>
      <w:bookmarkStart w:id="6750" w:name="_Toc233286615"/>
      <w:bookmarkStart w:id="6751" w:name="_Toc233289577"/>
      <w:bookmarkStart w:id="6752" w:name="_Toc233292685"/>
      <w:bookmarkStart w:id="6753" w:name="_Toc233293354"/>
      <w:bookmarkStart w:id="6754" w:name="_Toc233199421"/>
      <w:bookmarkStart w:id="6755" w:name="_Toc233213589"/>
      <w:bookmarkStart w:id="6756" w:name="_Toc233216647"/>
      <w:bookmarkStart w:id="6757" w:name="_Toc213960002"/>
      <w:bookmarkStart w:id="6758" w:name="_Toc233301451"/>
      <w:bookmarkStart w:id="6759" w:name="_Toc233302783"/>
      <w:bookmarkStart w:id="6760" w:name="_Toc233308058"/>
      <w:bookmarkStart w:id="6761" w:name="_Toc233313630"/>
      <w:bookmarkStart w:id="6762" w:name="_Toc233315933"/>
      <w:bookmarkStart w:id="6763" w:name="_Toc233342805"/>
      <w:bookmarkStart w:id="6764" w:name="_Toc233343471"/>
      <w:bookmarkStart w:id="6765" w:name="_Toc233344828"/>
      <w:bookmarkStart w:id="6766" w:name="_Toc233355313"/>
      <w:bookmarkStart w:id="6767" w:name="_Toc233358003"/>
      <w:bookmarkStart w:id="6768" w:name="_Toc233368684"/>
      <w:bookmarkStart w:id="6769" w:name="_Toc233370814"/>
      <w:bookmarkStart w:id="6770" w:name="_Toc2167753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197</w:t>
      </w:r>
      <w:r w:rsidR="000F1416" w:rsidRPr="007D7680">
        <w:rPr>
          <w:rFonts w:ascii="Times New Roman" w:eastAsia="MS Mincho" w:hAnsi="Times New Roman"/>
          <w:b/>
          <w:color w:val="008000"/>
          <w:sz w:val="16"/>
          <w:szCs w:val="16"/>
        </w:rPr>
        <w:br/>
        <w:t>Spisovna</w:t>
      </w:r>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p>
    <w:p w14:paraId="45D106E7" w14:textId="77777777" w:rsidR="000F1416" w:rsidRPr="007D7680" w:rsidRDefault="000F1416" w:rsidP="008F4C46">
      <w:pPr>
        <w:pStyle w:val="Zkladntext"/>
        <w:ind w:firstLine="357"/>
        <w:rPr>
          <w:sz w:val="16"/>
          <w:szCs w:val="16"/>
        </w:rPr>
      </w:pPr>
      <w:r w:rsidRPr="007D7680">
        <w:rPr>
          <w:sz w:val="16"/>
          <w:szCs w:val="16"/>
        </w:rPr>
        <w:t>Spisovna je společná pro všechna soudní oddělení</w:t>
      </w:r>
      <w:r w:rsidR="004609A0" w:rsidRPr="007D7680">
        <w:rPr>
          <w:sz w:val="16"/>
          <w:szCs w:val="16"/>
        </w:rPr>
        <w:t xml:space="preserve"> a </w:t>
      </w:r>
      <w:r w:rsidRPr="007D7680">
        <w:rPr>
          <w:sz w:val="16"/>
          <w:szCs w:val="16"/>
        </w:rPr>
        <w:t>pro soudní správu. Pro oddělení umístěná</w:t>
      </w:r>
      <w:r w:rsidR="009709AD" w:rsidRPr="007D7680">
        <w:rPr>
          <w:sz w:val="16"/>
          <w:szCs w:val="16"/>
        </w:rPr>
        <w:t xml:space="preserve"> v </w:t>
      </w:r>
      <w:r w:rsidRPr="007D7680">
        <w:rPr>
          <w:sz w:val="16"/>
          <w:szCs w:val="16"/>
        </w:rPr>
        <w:t>jiné budově lze zřídit zvláštní spisovnu.</w:t>
      </w:r>
    </w:p>
    <w:p w14:paraId="59293245" w14:textId="7C0E285F" w:rsidR="000F1416" w:rsidRPr="00B710FA" w:rsidRDefault="00FE0AA5" w:rsidP="00B710FA">
      <w:pPr>
        <w:pStyle w:val="Prosttext"/>
        <w:keepNext/>
        <w:spacing w:before="60"/>
        <w:jc w:val="center"/>
        <w:outlineLvl w:val="4"/>
        <w:rPr>
          <w:rFonts w:ascii="Times New Roman" w:eastAsia="MS Mincho" w:hAnsi="Times New Roman"/>
          <w:b/>
          <w:color w:val="008000"/>
          <w:sz w:val="16"/>
          <w:szCs w:val="16"/>
        </w:rPr>
      </w:pPr>
      <w:bookmarkStart w:id="6771" w:name="_Toc233193396"/>
      <w:bookmarkStart w:id="6772" w:name="_Toc221856975"/>
      <w:bookmarkStart w:id="6773" w:name="_Toc233209994"/>
      <w:bookmarkStart w:id="6774" w:name="_Toc233283813"/>
      <w:bookmarkStart w:id="6775" w:name="_Toc233286616"/>
      <w:bookmarkStart w:id="6776" w:name="_Toc233289578"/>
      <w:bookmarkStart w:id="6777" w:name="_Toc233292686"/>
      <w:bookmarkStart w:id="6778" w:name="_Toc233293355"/>
      <w:bookmarkStart w:id="6779" w:name="_Toc233199422"/>
      <w:bookmarkStart w:id="6780" w:name="_Toc233213590"/>
      <w:bookmarkStart w:id="6781" w:name="_Toc233216648"/>
      <w:bookmarkStart w:id="6782" w:name="_Toc213960003"/>
      <w:bookmarkStart w:id="6783" w:name="_Toc233301452"/>
      <w:bookmarkStart w:id="6784" w:name="_Toc233302784"/>
      <w:bookmarkStart w:id="6785" w:name="_Toc233308059"/>
      <w:bookmarkStart w:id="6786" w:name="_Toc233313631"/>
      <w:bookmarkStart w:id="6787" w:name="_Toc233315934"/>
      <w:bookmarkStart w:id="6788" w:name="_Toc233342806"/>
      <w:bookmarkStart w:id="6789" w:name="_Toc233343472"/>
      <w:bookmarkStart w:id="6790" w:name="_Toc233344829"/>
      <w:bookmarkStart w:id="6791" w:name="_Toc233355314"/>
      <w:bookmarkStart w:id="6792" w:name="_Toc233358004"/>
      <w:bookmarkStart w:id="6793" w:name="_Toc233368685"/>
      <w:bookmarkStart w:id="6794" w:name="_Toc233370815"/>
      <w:bookmarkStart w:id="6795" w:name="_Toc216775345"/>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198</w:t>
      </w:r>
      <w:r w:rsidR="002475DA" w:rsidRPr="00592665">
        <w:rPr>
          <w:rFonts w:ascii="Times New Roman" w:eastAsia="MS Mincho" w:hAnsi="Times New Roman"/>
          <w:b/>
          <w:color w:val="008000"/>
          <w:sz w:val="16"/>
          <w:szCs w:val="16"/>
        </w:rPr>
        <w:t xml:space="preserve"> a 199</w:t>
      </w:r>
      <w:r w:rsidR="000F1416" w:rsidRPr="007D7680">
        <w:rPr>
          <w:rFonts w:ascii="Times New Roman" w:eastAsia="MS Mincho" w:hAnsi="Times New Roman"/>
          <w:b/>
          <w:color w:val="008000"/>
          <w:sz w:val="16"/>
          <w:szCs w:val="16"/>
        </w:rPr>
        <w:br/>
      </w:r>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r w:rsidR="002475DA" w:rsidRPr="00592665">
        <w:rPr>
          <w:rFonts w:ascii="Times New Roman" w:eastAsia="MS Mincho" w:hAnsi="Times New Roman"/>
          <w:bCs/>
          <w:i/>
          <w:iCs/>
          <w:sz w:val="16"/>
          <w:szCs w:val="16"/>
        </w:rPr>
        <w:t>zrušeny</w:t>
      </w:r>
      <w:bookmarkEnd w:id="6795"/>
    </w:p>
    <w:p w14:paraId="1C7A6BB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96" w:name="_Toc233193398"/>
      <w:bookmarkStart w:id="6797" w:name="_Toc221856977"/>
      <w:bookmarkStart w:id="6798" w:name="_Toc233209996"/>
      <w:bookmarkStart w:id="6799" w:name="_Toc233283815"/>
      <w:bookmarkStart w:id="6800" w:name="_Toc233286618"/>
      <w:bookmarkStart w:id="6801" w:name="_Toc233289580"/>
      <w:bookmarkStart w:id="6802" w:name="_Toc233292688"/>
      <w:bookmarkStart w:id="6803" w:name="_Toc233293357"/>
      <w:bookmarkStart w:id="6804" w:name="_Toc233199424"/>
      <w:bookmarkStart w:id="6805" w:name="_Toc233213592"/>
      <w:bookmarkStart w:id="6806" w:name="_Toc233216650"/>
      <w:bookmarkStart w:id="6807" w:name="_Toc213960005"/>
      <w:bookmarkStart w:id="6808" w:name="_Toc233301454"/>
      <w:bookmarkStart w:id="6809" w:name="_Toc233302786"/>
      <w:bookmarkStart w:id="6810" w:name="_Toc233308061"/>
      <w:bookmarkStart w:id="6811" w:name="_Toc233313633"/>
      <w:bookmarkStart w:id="6812" w:name="_Toc233315936"/>
      <w:bookmarkStart w:id="6813" w:name="_Toc233342808"/>
      <w:bookmarkStart w:id="6814" w:name="_Toc233343474"/>
      <w:bookmarkStart w:id="6815" w:name="_Toc233344831"/>
      <w:bookmarkStart w:id="6816" w:name="_Toc233355316"/>
      <w:bookmarkStart w:id="6817" w:name="_Toc233358006"/>
      <w:bookmarkStart w:id="6818" w:name="_Toc233368687"/>
      <w:bookmarkStart w:id="6819" w:name="_Toc233370817"/>
      <w:bookmarkStart w:id="6820" w:name="_Toc2167753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w:t>
      </w:r>
      <w:r w:rsidR="000F1416" w:rsidRPr="007D7680">
        <w:rPr>
          <w:rFonts w:ascii="Times New Roman" w:eastAsia="MS Mincho" w:hAnsi="Times New Roman"/>
          <w:b/>
          <w:color w:val="008000"/>
          <w:sz w:val="16"/>
          <w:szCs w:val="16"/>
        </w:rPr>
        <w:br/>
        <w:t>Skartace spisů</w:t>
      </w:r>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p>
    <w:p w14:paraId="1F822AFD" w14:textId="417B93FF" w:rsidR="00581133" w:rsidRPr="007D7680" w:rsidRDefault="000F1416" w:rsidP="00B14A6A">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 xml:space="preserve">Skartace spisů uložených ve spisovně se provádí podle </w:t>
      </w:r>
      <w:r w:rsidR="00B14A6A" w:rsidRPr="00592665">
        <w:rPr>
          <w:rFonts w:ascii="Times New Roman" w:eastAsia="MS Mincho" w:hAnsi="Times New Roman"/>
          <w:bCs/>
          <w:iCs/>
          <w:sz w:val="16"/>
          <w:szCs w:val="16"/>
        </w:rPr>
        <w:t>jiného předpisu</w:t>
      </w:r>
      <w:r w:rsidRPr="007D7680">
        <w:rPr>
          <w:rFonts w:ascii="Times New Roman" w:eastAsia="MS Mincho" w:hAnsi="Times New Roman"/>
          <w:sz w:val="16"/>
          <w:szCs w:val="16"/>
        </w:rPr>
        <w:t>.</w:t>
      </w:r>
      <w:hyperlink w:anchor="Poz22a" w:history="1">
        <w:r w:rsidRPr="007D7680">
          <w:rPr>
            <w:rStyle w:val="Hypertextovodkaz"/>
            <w:rFonts w:ascii="Times New Roman" w:eastAsia="MS Mincho" w:hAnsi="Times New Roman"/>
            <w:sz w:val="16"/>
            <w:szCs w:val="16"/>
            <w:vertAlign w:val="superscript"/>
          </w:rPr>
          <w:t>22a)</w:t>
        </w:r>
      </w:hyperlink>
    </w:p>
    <w:p w14:paraId="5FB7DC89" w14:textId="34C1C545" w:rsidR="000F1416" w:rsidRPr="007D7680" w:rsidRDefault="00FE0AA5" w:rsidP="003971DD">
      <w:pPr>
        <w:pStyle w:val="Prosttext"/>
        <w:keepNext/>
        <w:spacing w:before="60"/>
        <w:jc w:val="center"/>
        <w:outlineLvl w:val="4"/>
        <w:rPr>
          <w:rFonts w:ascii="Times New Roman" w:eastAsia="MS Mincho" w:hAnsi="Times New Roman"/>
          <w:b/>
          <w:color w:val="008000"/>
          <w:sz w:val="16"/>
          <w:szCs w:val="16"/>
        </w:rPr>
      </w:pPr>
      <w:bookmarkStart w:id="6821" w:name="_Toc233193399"/>
      <w:bookmarkStart w:id="6822" w:name="_Toc221856978"/>
      <w:bookmarkStart w:id="6823" w:name="_Toc233209997"/>
      <w:bookmarkStart w:id="6824" w:name="_Toc233283816"/>
      <w:bookmarkStart w:id="6825" w:name="_Toc233286619"/>
      <w:bookmarkStart w:id="6826" w:name="_Toc233289581"/>
      <w:bookmarkStart w:id="6827" w:name="_Toc233292689"/>
      <w:bookmarkStart w:id="6828" w:name="_Toc233293358"/>
      <w:bookmarkStart w:id="6829" w:name="_Toc233199425"/>
      <w:bookmarkStart w:id="6830" w:name="_Toc233213593"/>
      <w:bookmarkStart w:id="6831" w:name="_Toc233216651"/>
      <w:bookmarkStart w:id="6832" w:name="_Toc233301455"/>
      <w:bookmarkStart w:id="6833" w:name="_Toc233302787"/>
      <w:bookmarkStart w:id="6834" w:name="_Toc233308062"/>
      <w:bookmarkStart w:id="6835" w:name="_Toc233313634"/>
      <w:bookmarkStart w:id="6836" w:name="_Toc233315937"/>
      <w:bookmarkStart w:id="6837" w:name="_Toc233342809"/>
      <w:bookmarkStart w:id="6838" w:name="_Toc233343475"/>
      <w:bookmarkStart w:id="6839" w:name="_Toc233344832"/>
      <w:bookmarkStart w:id="6840" w:name="_Toc233355317"/>
      <w:bookmarkStart w:id="6841" w:name="_Toc233358007"/>
      <w:bookmarkStart w:id="6842" w:name="_Toc233368688"/>
      <w:bookmarkStart w:id="6843" w:name="_Toc233370818"/>
      <w:bookmarkStart w:id="6844" w:name="_Toc216775347"/>
      <w:bookmarkStart w:id="6845" w:name="_Toc213960006"/>
      <w:r w:rsidRPr="00BB49F9">
        <w:rPr>
          <w:rFonts w:ascii="Times New Roman" w:eastAsia="MS Mincho" w:hAnsi="Times New Roman"/>
          <w:b/>
          <w:color w:val="008000"/>
          <w:sz w:val="16"/>
          <w:szCs w:val="16"/>
        </w:rPr>
        <w:t>§ </w:t>
      </w:r>
      <w:r w:rsidR="000F1416" w:rsidRPr="00BB49F9">
        <w:rPr>
          <w:rFonts w:ascii="Times New Roman" w:eastAsia="MS Mincho" w:hAnsi="Times New Roman"/>
          <w:b/>
          <w:color w:val="008000"/>
          <w:sz w:val="16"/>
          <w:szCs w:val="16"/>
        </w:rPr>
        <w:t>200a</w:t>
      </w:r>
      <w:r w:rsidR="000F1416" w:rsidRPr="003C3518">
        <w:rPr>
          <w:rFonts w:ascii="Times New Roman" w:eastAsia="MS Mincho" w:hAnsi="Times New Roman"/>
          <w:b/>
          <w:color w:val="0070C0"/>
          <w:sz w:val="16"/>
          <w:szCs w:val="16"/>
        </w:rPr>
        <w:br/>
      </w:r>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r w:rsidR="003C3518" w:rsidRPr="00BB49F9">
        <w:rPr>
          <w:rFonts w:ascii="Times New Roman" w:eastAsia="MS Mincho" w:hAnsi="Times New Roman"/>
          <w:b/>
          <w:bCs/>
          <w:iCs/>
          <w:color w:val="008000"/>
          <w:sz w:val="16"/>
          <w:szCs w:val="16"/>
        </w:rPr>
        <w:t>Rekonstrukce spisu</w:t>
      </w:r>
      <w:bookmarkEnd w:id="6844"/>
    </w:p>
    <w:p w14:paraId="2B946F8D" w14:textId="6FA04BBB" w:rsidR="000F1416" w:rsidRPr="00BB49F9" w:rsidRDefault="003C3518" w:rsidP="00F07F8A">
      <w:pPr>
        <w:pStyle w:val="Prosttext"/>
        <w:numPr>
          <w:ilvl w:val="0"/>
          <w:numId w:val="185"/>
        </w:numPr>
        <w:jc w:val="both"/>
        <w:rPr>
          <w:rFonts w:ascii="Times New Roman" w:eastAsia="MS Mincho" w:hAnsi="Times New Roman"/>
          <w:sz w:val="16"/>
          <w:szCs w:val="16"/>
        </w:rPr>
      </w:pPr>
      <w:r w:rsidRPr="00BB49F9">
        <w:rPr>
          <w:rFonts w:ascii="Times New Roman" w:eastAsia="MS Mincho" w:hAnsi="Times New Roman"/>
          <w:iCs/>
          <w:sz w:val="16"/>
          <w:szCs w:val="16"/>
        </w:rPr>
        <w:t>Jestliže dojde ke ztrátě nebo úplnému či částečnému zničení spisu, učiní o tom zaměstnanec pověřený vedením rejstříku úřední záznam, v němž uvede datum, kdy byla ztráta či zničení zjištěny, poslední umístění spisu podle záznamu o oběhu spisu z informačního systému a další podstatné okolnosti, které</w:t>
      </w:r>
      <w:r w:rsidR="00BB49F9">
        <w:rPr>
          <w:rFonts w:ascii="Times New Roman" w:eastAsia="MS Mincho" w:hAnsi="Times New Roman"/>
          <w:iCs/>
          <w:sz w:val="16"/>
          <w:szCs w:val="16"/>
        </w:rPr>
        <w:t> </w:t>
      </w:r>
      <w:r w:rsidRPr="00BB49F9">
        <w:rPr>
          <w:rFonts w:ascii="Times New Roman" w:eastAsia="MS Mincho" w:hAnsi="Times New Roman"/>
          <w:iCs/>
          <w:sz w:val="16"/>
          <w:szCs w:val="16"/>
        </w:rPr>
        <w:t>by</w:t>
      </w:r>
      <w:r w:rsidR="00BB49F9">
        <w:rPr>
          <w:rFonts w:ascii="Times New Roman" w:eastAsia="MS Mincho" w:hAnsi="Times New Roman"/>
          <w:iCs/>
          <w:sz w:val="16"/>
          <w:szCs w:val="16"/>
        </w:rPr>
        <w:t> </w:t>
      </w:r>
      <w:r w:rsidRPr="00BB49F9">
        <w:rPr>
          <w:rFonts w:ascii="Times New Roman" w:eastAsia="MS Mincho" w:hAnsi="Times New Roman"/>
          <w:iCs/>
          <w:sz w:val="16"/>
          <w:szCs w:val="16"/>
        </w:rPr>
        <w:t>mohly vést k případnému nalezení spisu před zahájením rekonstrukce, a připojí datum a podpis.</w:t>
      </w:r>
    </w:p>
    <w:p w14:paraId="788850C2" w14:textId="7B02A9B1" w:rsidR="000F1416" w:rsidRPr="00BB49F9" w:rsidRDefault="003C3518" w:rsidP="00F07F8A">
      <w:pPr>
        <w:pStyle w:val="Prosttext"/>
        <w:numPr>
          <w:ilvl w:val="0"/>
          <w:numId w:val="185"/>
        </w:numPr>
        <w:jc w:val="both"/>
        <w:rPr>
          <w:rFonts w:ascii="Times New Roman" w:eastAsia="MS Mincho" w:hAnsi="Times New Roman"/>
          <w:sz w:val="16"/>
          <w:szCs w:val="16"/>
        </w:rPr>
      </w:pPr>
      <w:r w:rsidRPr="00BB49F9">
        <w:rPr>
          <w:rFonts w:ascii="Times New Roman" w:eastAsia="MS Mincho" w:hAnsi="Times New Roman"/>
          <w:iCs/>
          <w:sz w:val="16"/>
          <w:szCs w:val="16"/>
        </w:rPr>
        <w:t>Úřední záznam podle odstavce 1 se vloží do spisového obalu nově vytvořeného podle záznamů v příslušném rejstříku a předloží příslušnému soudci. Na spisovém obalu se vyznačí „Rekonstrukce spisu“, informace o rekonstrukci spisu se poznamená i u příslušné spisové značky v informačním systému.</w:t>
      </w:r>
    </w:p>
    <w:p w14:paraId="208F08D5" w14:textId="54E782C0" w:rsidR="000F1416" w:rsidRPr="00BB49F9" w:rsidRDefault="003C3518" w:rsidP="00F07F8A">
      <w:pPr>
        <w:pStyle w:val="Prosttext"/>
        <w:numPr>
          <w:ilvl w:val="0"/>
          <w:numId w:val="185"/>
        </w:numPr>
        <w:jc w:val="both"/>
        <w:rPr>
          <w:rFonts w:ascii="Times New Roman" w:eastAsia="MS Mincho" w:hAnsi="Times New Roman"/>
          <w:sz w:val="16"/>
          <w:szCs w:val="16"/>
        </w:rPr>
      </w:pPr>
      <w:r w:rsidRPr="00BB49F9">
        <w:rPr>
          <w:rFonts w:ascii="Times New Roman" w:eastAsia="MS Mincho" w:hAnsi="Times New Roman"/>
          <w:iCs/>
          <w:sz w:val="16"/>
          <w:szCs w:val="16"/>
        </w:rPr>
        <w:t>Rekonstrukci spisu provádí podle pokynů příslušného soudce, vyššího soudního úředníka, justičního kandidáta, asistenta soudce či soudního tajemníka postupem podle zvláštního předpisu</w:t>
      </w:r>
      <w:hyperlink w:anchor="Poz142" w:history="1">
        <w:r w:rsidRPr="00BB49F9">
          <w:rPr>
            <w:rStyle w:val="Hypertextovodkaz"/>
            <w:rFonts w:ascii="Times New Roman" w:eastAsia="MS Mincho" w:hAnsi="Times New Roman"/>
            <w:iCs/>
            <w:sz w:val="16"/>
            <w:szCs w:val="16"/>
            <w:vertAlign w:val="superscript"/>
          </w:rPr>
          <w:t>142)</w:t>
        </w:r>
      </w:hyperlink>
      <w:r w:rsidRPr="003C3518">
        <w:rPr>
          <w:rFonts w:ascii="Times New Roman" w:eastAsia="MS Mincho" w:hAnsi="Times New Roman"/>
          <w:b/>
          <w:bCs/>
          <w:iCs/>
          <w:color w:val="0070C0"/>
          <w:sz w:val="16"/>
          <w:szCs w:val="16"/>
          <w:vertAlign w:val="superscript"/>
        </w:rPr>
        <w:t xml:space="preserve"> </w:t>
      </w:r>
      <w:r w:rsidRPr="00BB49F9">
        <w:rPr>
          <w:rFonts w:ascii="Times New Roman" w:eastAsia="MS Mincho" w:hAnsi="Times New Roman"/>
          <w:iCs/>
          <w:sz w:val="16"/>
          <w:szCs w:val="16"/>
        </w:rPr>
        <w:t>soud, který ve věci konal řízení v prvním stupni.</w:t>
      </w:r>
    </w:p>
    <w:p w14:paraId="1719B27B" w14:textId="1E8FE341" w:rsidR="003C3518" w:rsidRPr="003C3518" w:rsidRDefault="003C3518" w:rsidP="00F07F8A">
      <w:pPr>
        <w:pStyle w:val="Prosttext"/>
        <w:numPr>
          <w:ilvl w:val="0"/>
          <w:numId w:val="185"/>
        </w:numPr>
        <w:jc w:val="both"/>
        <w:rPr>
          <w:rFonts w:ascii="Times New Roman" w:eastAsia="MS Mincho" w:hAnsi="Times New Roman"/>
          <w:b/>
          <w:bCs/>
          <w:sz w:val="16"/>
          <w:szCs w:val="16"/>
        </w:rPr>
      </w:pPr>
      <w:r w:rsidRPr="00BB49F9">
        <w:rPr>
          <w:rFonts w:ascii="Times New Roman" w:eastAsia="MS Mincho" w:hAnsi="Times New Roman"/>
          <w:iCs/>
          <w:sz w:val="16"/>
          <w:szCs w:val="16"/>
        </w:rPr>
        <w:t>Jestliže je ztracený spis v průběhu rekonstrukce nebo po jejím skončení nalezen, připojí se trvale ke spisu, který byl nově vytvořen v rámci rekonstrukce. Tvorba spisu dále probíhá v rekonstruovaném spise.</w:t>
      </w:r>
    </w:p>
    <w:p w14:paraId="2A528BA7"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6846" w:name="_Toc233193400"/>
      <w:bookmarkStart w:id="6847" w:name="_Toc233209998"/>
      <w:bookmarkStart w:id="6848" w:name="_Toc233283817"/>
      <w:bookmarkStart w:id="6849" w:name="_Toc233286620"/>
      <w:bookmarkStart w:id="6850" w:name="_Toc233289582"/>
      <w:bookmarkStart w:id="6851" w:name="_Toc233292690"/>
      <w:bookmarkStart w:id="6852" w:name="_Toc233293359"/>
      <w:bookmarkStart w:id="6853" w:name="_Toc233199426"/>
      <w:bookmarkStart w:id="6854" w:name="_Toc233213594"/>
      <w:bookmarkStart w:id="6855" w:name="_Toc233216652"/>
      <w:bookmarkStart w:id="6856" w:name="_Toc233313635"/>
      <w:bookmarkStart w:id="6857" w:name="_Toc233315938"/>
      <w:bookmarkStart w:id="6858" w:name="_Toc233344833"/>
      <w:bookmarkStart w:id="6859" w:name="_Toc233355318"/>
      <w:bookmarkStart w:id="6860" w:name="_Toc233358008"/>
      <w:bookmarkStart w:id="6861" w:name="_Toc233368689"/>
      <w:bookmarkStart w:id="6862" w:name="_Toc233370819"/>
      <w:bookmarkStart w:id="6863" w:name="_Toc216775348"/>
      <w:bookmarkStart w:id="6864" w:name="_Toc2218569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200b</w:t>
      </w:r>
      <w:r w:rsidR="000F1416" w:rsidRPr="007D7680">
        <w:rPr>
          <w:rFonts w:ascii="Times New Roman" w:eastAsia="MS Mincho" w:hAnsi="Times New Roman"/>
          <w:b/>
          <w:color w:val="008000"/>
          <w:sz w:val="16"/>
          <w:szCs w:val="16"/>
        </w:rPr>
        <w:br/>
        <w:t>Elektronický spis</w:t>
      </w:r>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p>
    <w:p w14:paraId="3BC448F4" w14:textId="77777777" w:rsidR="000F1416" w:rsidRPr="007D7680" w:rsidRDefault="000F1416" w:rsidP="00F07F8A">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Na vedení elektronického spisu se přiměřeně použijí předchozí ustanovení, není-li stanoveno jinak.</w:t>
      </w:r>
    </w:p>
    <w:p w14:paraId="742F96D3" w14:textId="77777777" w:rsidR="000F1416" w:rsidRPr="007D7680" w:rsidRDefault="000F1416" w:rsidP="00F07F8A">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Elektronický spis se 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soudu podle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tomuto informačnímu systému; dokumentaci schvaluje ministerstvo.</w:t>
      </w:r>
    </w:p>
    <w:p w14:paraId="60BA02DA" w14:textId="77777777" w:rsidR="000F1416" w:rsidRPr="007D7680" w:rsidRDefault="000F1416" w:rsidP="00567B37">
      <w:pPr>
        <w:pStyle w:val="Prosttext"/>
        <w:keepNext/>
        <w:spacing w:before="60"/>
        <w:jc w:val="center"/>
        <w:outlineLvl w:val="1"/>
        <w:rPr>
          <w:rFonts w:ascii="Times New Roman" w:eastAsia="MS Mincho" w:hAnsi="Times New Roman"/>
          <w:b/>
          <w:caps/>
          <w:color w:val="008000"/>
          <w:sz w:val="16"/>
          <w:szCs w:val="16"/>
        </w:rPr>
      </w:pPr>
      <w:bookmarkStart w:id="6865" w:name="_Toc216775349"/>
      <w:bookmarkStart w:id="6866" w:name="_Toc233193401"/>
      <w:bookmarkStart w:id="6867" w:name="_Toc233209999"/>
      <w:bookmarkStart w:id="6868" w:name="_Toc233283818"/>
      <w:bookmarkStart w:id="6869" w:name="_Toc233286621"/>
      <w:bookmarkStart w:id="6870" w:name="_Toc233289583"/>
      <w:bookmarkStart w:id="6871" w:name="_Toc233292691"/>
      <w:bookmarkStart w:id="6872" w:name="_Toc233293360"/>
      <w:bookmarkStart w:id="6873" w:name="_Toc233199427"/>
      <w:bookmarkStart w:id="6874" w:name="_Toc233213595"/>
      <w:bookmarkStart w:id="6875" w:name="_Toc233216653"/>
      <w:bookmarkStart w:id="6876" w:name="_Toc233301456"/>
      <w:bookmarkStart w:id="6877" w:name="_Toc233302788"/>
      <w:bookmarkStart w:id="6878" w:name="_Toc233308063"/>
      <w:bookmarkStart w:id="6879" w:name="_Toc233313636"/>
      <w:bookmarkStart w:id="6880" w:name="_Toc233315939"/>
      <w:bookmarkStart w:id="6881" w:name="_Toc233342810"/>
      <w:bookmarkStart w:id="6882" w:name="_Toc233343476"/>
      <w:bookmarkStart w:id="6883" w:name="_Toc233344834"/>
      <w:bookmarkStart w:id="6884" w:name="_Toc233355319"/>
      <w:bookmarkStart w:id="6885" w:name="_Toc233358009"/>
      <w:bookmarkStart w:id="6886" w:name="_Toc233368690"/>
      <w:bookmarkStart w:id="6887" w:name="_Toc233370820"/>
      <w:r w:rsidRPr="007D7680">
        <w:rPr>
          <w:rFonts w:ascii="Times New Roman" w:eastAsia="MS Mincho" w:hAnsi="Times New Roman"/>
          <w:b/>
          <w:caps/>
          <w:color w:val="008000"/>
          <w:sz w:val="16"/>
          <w:szCs w:val="16"/>
        </w:rPr>
        <w:t>HLAVA PRVNÍ A</w:t>
      </w:r>
      <w:r w:rsidRPr="007D7680">
        <w:rPr>
          <w:rFonts w:ascii="Times New Roman" w:eastAsia="MS Mincho" w:hAnsi="Times New Roman"/>
          <w:b/>
          <w:caps/>
          <w:color w:val="008000"/>
          <w:sz w:val="16"/>
          <w:szCs w:val="16"/>
        </w:rPr>
        <w:br/>
        <w:t>Elektronické rozkazní řízení</w:t>
      </w:r>
      <w:bookmarkEnd w:id="6865"/>
    </w:p>
    <w:p w14:paraId="5B0C5C1B"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88" w:name="_Toc2167753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200c</w:t>
      </w:r>
      <w:r w:rsidR="000F1416" w:rsidRPr="007D7680">
        <w:rPr>
          <w:rFonts w:ascii="Times New Roman" w:eastAsia="MS Mincho" w:hAnsi="Times New Roman"/>
          <w:b/>
          <w:color w:val="008000"/>
          <w:sz w:val="16"/>
          <w:szCs w:val="16"/>
        </w:rPr>
        <w:br/>
        <w:t>Obecná ustanovení</w:t>
      </w:r>
      <w:bookmarkEnd w:id="6888"/>
    </w:p>
    <w:p w14:paraId="04365BC4" w14:textId="77777777" w:rsidR="000F1416"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Ustanovení této hlavy upravují provádění kancelářských prací, vedení rejstříků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 činnosti vykonávané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rozhodováním soudů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návrzích na vydání elektronického platebního rozkazu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w:t>
      </w:r>
    </w:p>
    <w:p w14:paraId="346B2D85" w14:textId="77777777" w:rsidR="000F1416"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Není-li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stanoveno jinak, užijí se na elektronické rozkazní řízení ustanovení ostatních částí této instrukce obdobně.</w:t>
      </w:r>
    </w:p>
    <w:p w14:paraId="0EBE0D74" w14:textId="77777777" w:rsidR="000F1416"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se zapisují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vedou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EPR. Spisy elektronického rozkazního řízení se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p>
    <w:p w14:paraId="2C16CF38" w14:textId="77777777" w:rsidR="005B288F"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Rejstřík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evidenční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spisy se</w:t>
      </w:r>
      <w:r w:rsidR="004A3459">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elektronickém rozkazním řízení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všechny další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 související se provádějí výlučně prostřednictvím výpočetní techniky. Za tímto účelem soudy využívají příslušného programového vybavení (aplikace Centrálního elektronického platebního rozkazu, dále jen „</w:t>
      </w:r>
      <w:r w:rsidRPr="007D7680">
        <w:rPr>
          <w:rFonts w:ascii="Times New Roman" w:eastAsia="MS Mincho" w:hAnsi="Times New Roman"/>
          <w:b/>
          <w:sz w:val="16"/>
          <w:szCs w:val="16"/>
        </w:rPr>
        <w:t>CEPR</w:t>
      </w:r>
      <w:r w:rsidRPr="007D7680">
        <w:rPr>
          <w:rFonts w:ascii="Times New Roman" w:eastAsia="MS Mincho" w:hAnsi="Times New Roman"/>
          <w:sz w:val="16"/>
          <w:szCs w:val="16"/>
        </w:rPr>
        <w:t>“), jehož správu zajišťuje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garantuje ministerstvo. Veškeré činnosti prováděné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se řídí příslušnou programovou dokumentací</w:t>
      </w:r>
      <w:r w:rsidR="005B288F" w:rsidRPr="007D7680">
        <w:rPr>
          <w:rFonts w:ascii="Times New Roman" w:eastAsia="MS Mincho" w:hAnsi="Times New Roman"/>
          <w:sz w:val="16"/>
          <w:szCs w:val="16"/>
        </w:rPr>
        <w:t>.</w:t>
      </w:r>
    </w:p>
    <w:p w14:paraId="0218540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89" w:name="_Toc216775351"/>
      <w:bookmarkStart w:id="6890" w:name="_Toc233371290"/>
      <w:bookmarkStart w:id="6891" w:name="_Toc235369903"/>
      <w:bookmarkStart w:id="6892" w:name="_Toc2351166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200d</w:t>
      </w:r>
      <w:r w:rsidR="000F1416" w:rsidRPr="007D7680">
        <w:rPr>
          <w:rFonts w:ascii="Times New Roman" w:eastAsia="MS Mincho" w:hAnsi="Times New Roman"/>
          <w:b/>
          <w:color w:val="008000"/>
          <w:sz w:val="16"/>
          <w:szCs w:val="16"/>
        </w:rPr>
        <w:br/>
        <w:t>Elektronický rozkazní spis</w:t>
      </w:r>
      <w:bookmarkEnd w:id="6889"/>
    </w:p>
    <w:p w14:paraId="7A5CBC0D"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Elektronický rozkazní spis tvoří všechny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dokumenty</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přílohy</w:t>
      </w:r>
      <w:r w:rsidRPr="007D7680">
        <w:rPr>
          <w:rFonts w:ascii="Times New Roman" w:eastAsia="MS Mincho" w:hAnsi="Times New Roman"/>
          <w:sz w:val="16"/>
          <w:szCs w:val="16"/>
        </w:rPr>
        <w:t>“), vztahující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téže věci (podání, protokoly, záznamy, rozhodnutí ad.).</w:t>
      </w:r>
    </w:p>
    <w:p w14:paraId="52A7364F"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Při jakékoli změně rozhodnutí ve spise (např. změně jeho formátu, vyhotovení stejnopisu, připojení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apod.) soud prostřednictvím systému nově uloží takto změněné rozhodnutí do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další verzi příslušného dokumentu</w:t>
      </w:r>
      <w:bookmarkEnd w:id="6890"/>
      <w:bookmarkEnd w:id="6891"/>
      <w:bookmarkEnd w:id="6892"/>
      <w:r w:rsidRPr="007D7680">
        <w:rPr>
          <w:rFonts w:ascii="Times New Roman" w:eastAsia="MS Mincho" w:hAnsi="Times New Roman"/>
          <w:sz w:val="16"/>
          <w:szCs w:val="16"/>
        </w:rPr>
        <w:t>.</w:t>
      </w:r>
    </w:p>
    <w:p w14:paraId="73DB61B8"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elektronického spisu (autorizovaná konverze se neprovádí), kam zároveň vyznačí datum přijetí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sběrného spisu, do nějž byl originál podání založen.</w:t>
      </w:r>
    </w:p>
    <w:p w14:paraId="4240B4B3"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došlých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včetně příloh se založí do sběrného spisu, který soud za tímto účelem vede.</w:t>
      </w:r>
    </w:p>
    <w:p w14:paraId="4760FD63" w14:textId="44B2306A"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Spisová značka elektronického rozkazního spisu je tvořena označením rejstříku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831507">
        <w:rPr>
          <w:rFonts w:ascii="Times New Roman" w:eastAsia="MS Mincho" w:hAnsi="Times New Roman"/>
          <w:sz w:val="16"/>
          <w:szCs w:val="16"/>
        </w:rPr>
        <w:t> </w:t>
      </w:r>
      <w:r w:rsidRPr="007D7680">
        <w:rPr>
          <w:rFonts w:ascii="Times New Roman" w:eastAsia="MS Mincho" w:hAnsi="Times New Roman"/>
          <w:sz w:val="16"/>
          <w:szCs w:val="16"/>
        </w:rPr>
        <w:t>EPR 1/2012). Spisová značka se nemění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převodu věci do</w:t>
      </w:r>
      <w:r w:rsidR="004A3459">
        <w:rPr>
          <w:rFonts w:ascii="Times New Roman" w:eastAsia="MS Mincho" w:hAnsi="Times New Roman"/>
          <w:sz w:val="16"/>
          <w:szCs w:val="16"/>
        </w:rPr>
        <w:t> </w:t>
      </w:r>
      <w:r w:rsidRPr="007D7680">
        <w:rPr>
          <w:rFonts w:ascii="Times New Roman" w:eastAsia="MS Mincho" w:hAnsi="Times New Roman"/>
          <w:sz w:val="16"/>
          <w:szCs w:val="16"/>
        </w:rPr>
        <w:t>jiného rejstříku.</w:t>
      </w:r>
    </w:p>
    <w:p w14:paraId="6EE587F1"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automaticky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arabské číslice počínaje jedničkou. Dále je každému soudem vytvořenému dokumentu automaticky přidělen jeho specifický identifikátor, který je jednoznačným údajem odlišujícím předmětný dokument od dalších dokumentů. K přidělení identifikátoru dochází okamžikem vytvoření dokumentu.</w:t>
      </w:r>
    </w:p>
    <w:p w14:paraId="769D259A"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odděleným pomlčkou (např. EPR 1/2012 – 1).</w:t>
      </w:r>
    </w:p>
    <w:p w14:paraId="05B88B4C"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Jestliže se zjistí, že dokument byl vložen do nesprávného spisu, předmětný dokument se nově založí do spisu vedeného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je správně určen. V původním spise se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předmětného dokumentu vyznačí, že byl založen omylem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spisu, do nějž byl dokument nově založen.</w:t>
      </w:r>
    </w:p>
    <w:p w14:paraId="13C489F3"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 případě, že podání či další písemnost došlá soudu bude určena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více spisovým značkám, soud takové podání či jinou písemnost založí do</w:t>
      </w:r>
      <w:r w:rsidR="004A3459">
        <w:rPr>
          <w:rFonts w:ascii="Times New Roman" w:eastAsia="MS Mincho" w:hAnsi="Times New Roman"/>
          <w:sz w:val="16"/>
          <w:szCs w:val="16"/>
        </w:rPr>
        <w:t> </w:t>
      </w:r>
      <w:r w:rsidRPr="007D7680">
        <w:rPr>
          <w:rFonts w:ascii="Times New Roman" w:eastAsia="MS Mincho" w:hAnsi="Times New Roman"/>
          <w:sz w:val="16"/>
          <w:szCs w:val="16"/>
        </w:rPr>
        <w:t>všech příslušných elektronických či listinných spisů,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způsobem odpovídajícím podobě spisu (autorizovaná konverze se neprovádí).</w:t>
      </w:r>
    </w:p>
    <w:p w14:paraId="75ECF09D"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3" w:name="_Toc2167753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200e</w:t>
      </w:r>
      <w:r w:rsidR="000F1416" w:rsidRPr="007D7680">
        <w:rPr>
          <w:rFonts w:ascii="Times New Roman" w:eastAsia="MS Mincho" w:hAnsi="Times New Roman"/>
          <w:b/>
          <w:color w:val="008000"/>
          <w:sz w:val="16"/>
          <w:szCs w:val="16"/>
        </w:rPr>
        <w:br/>
        <w:t>Sběrný spis elektronického rozkazního řízení</w:t>
      </w:r>
      <w:bookmarkEnd w:id="6893"/>
    </w:p>
    <w:p w14:paraId="1DD79FDD"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Za účelem ukládání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došlých soudu v listinné podobě v rámci elektronického rozkazního řízení, vede soud sběrné spisy. Jinými písemnostmi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rozumí veškeré další písemnosti, které soud v průběhu elektronického rozkazního řízení obdrží, případně vytvoří, včetně např. průkazů doručení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d</w:t>
      </w:r>
      <w:r w:rsidR="005B288F" w:rsidRPr="007D7680">
        <w:rPr>
          <w:rFonts w:ascii="Times New Roman" w:eastAsia="MS Mincho" w:hAnsi="Times New Roman"/>
          <w:sz w:val="16"/>
          <w:szCs w:val="16"/>
        </w:rPr>
        <w:t>oručenek.</w:t>
      </w:r>
    </w:p>
    <w:p w14:paraId="741C9941"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Soud vede pro každou z věcí elektronického rozkazního řízení sběrný spis, který založí ve chvíli, kdy je soudu doručeno první podání či jiná písemnost v listinné podobě. V případě, že soudu není doručeno žádné podání ani jiná písemnost v listinné podobě k dané věci, sběrný spis k této věci nezakládá.</w:t>
      </w:r>
    </w:p>
    <w:p w14:paraId="083046C2"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Sběrné spisy se vedou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ukládají v oddělení, které určí předseda soudu. Zde se řadí vzestu</w:t>
      </w:r>
      <w:r w:rsidR="005B288F" w:rsidRPr="007D7680">
        <w:rPr>
          <w:rFonts w:ascii="Times New Roman" w:eastAsia="MS Mincho" w:hAnsi="Times New Roman"/>
          <w:sz w:val="16"/>
          <w:szCs w:val="16"/>
        </w:rPr>
        <w:t>pně podle běžných čísel a roků.</w:t>
      </w:r>
    </w:p>
    <w:p w14:paraId="3F172292"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Sběrný spis se označí spisovou značkou spisu elektronického rozkazního řízení, k němuž náleží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označením příslušného soudu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slovy „</w:t>
      </w:r>
      <w:r w:rsidRPr="007D7680">
        <w:rPr>
          <w:rFonts w:ascii="Times New Roman" w:eastAsia="MS Mincho" w:hAnsi="Times New Roman"/>
          <w:b/>
          <w:sz w:val="16"/>
          <w:szCs w:val="16"/>
        </w:rPr>
        <w:t>SBĚRNÝ SPIS EPR</w:t>
      </w:r>
      <w:r w:rsidRPr="007D7680">
        <w:rPr>
          <w:rFonts w:ascii="Times New Roman" w:eastAsia="MS Mincho" w:hAnsi="Times New Roman"/>
          <w:sz w:val="16"/>
          <w:szCs w:val="16"/>
        </w:rPr>
        <w:t>“.</w:t>
      </w:r>
    </w:p>
    <w:p w14:paraId="75960750"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Jednotlivá podání či jiné písemnosti ve sběrných spisech se evidují číselnou řadou od jedničky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zakládají chronologicky podle data přijetí písemnosti soudem. Součástí sběrného spisu je seznam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jež jsou v něm obsaženy (spisový přehled).</w:t>
      </w:r>
    </w:p>
    <w:p w14:paraId="17A384D2" w14:textId="2F6086AE"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Pokud je třeba podání či jinou písemnost ze sběrného spisu trvale či přechodně vyjmout, založí se na její místo listinný záznam s uvedením, o</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jaké</w:t>
      </w:r>
      <w:r w:rsidR="00831507">
        <w:rPr>
          <w:rFonts w:ascii="Times New Roman" w:eastAsia="MS Mincho" w:hAnsi="Times New Roman"/>
          <w:sz w:val="16"/>
          <w:szCs w:val="16"/>
        </w:rPr>
        <w:t> </w:t>
      </w:r>
      <w:r w:rsidRPr="007D7680">
        <w:rPr>
          <w:rFonts w:ascii="Times New Roman" w:eastAsia="MS Mincho" w:hAnsi="Times New Roman"/>
          <w:sz w:val="16"/>
          <w:szCs w:val="16"/>
        </w:rPr>
        <w:t>podání či jinou písemnost se jedná, kdy, kým a za jakým účelem byla vyňata, datum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podpis osoby, která záznam vytvořila. V případě vrácení vyňaté písemnosti zpět se vrátí na původní místo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záznam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s ní trvale spojí. Uvedené se nevztahuje na případy převodu věci do jiného rejstříku, kde soud postupuje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w:t>
      </w:r>
    </w:p>
    <w:p w14:paraId="772B3065"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Na sběrný spis se vztahuje skartační lhůta příslušného elektronického rozkazního spisu, neboť sběrný spis je jeho nedílnou součástí.</w:t>
      </w:r>
    </w:p>
    <w:p w14:paraId="4EEC972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4" w:name="_Toc2167753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200f</w:t>
      </w:r>
      <w:r w:rsidR="000F1416" w:rsidRPr="007D7680">
        <w:rPr>
          <w:rFonts w:ascii="Times New Roman" w:eastAsia="MS Mincho" w:hAnsi="Times New Roman"/>
          <w:b/>
          <w:color w:val="008000"/>
          <w:sz w:val="16"/>
          <w:szCs w:val="16"/>
        </w:rPr>
        <w:br/>
        <w:t>Postup při tvorbě dokumentů</w:t>
      </w:r>
      <w:bookmarkEnd w:id="6894"/>
    </w:p>
    <w:p w14:paraId="6570057D" w14:textId="77777777" w:rsidR="000F1416" w:rsidRPr="007D7680" w:rsidRDefault="000F1416" w:rsidP="00F07F8A">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V elektronickém rozkazním řízení vyhotovuje soud všechny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Prvotně vytvořený dokument podepsaný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29" w:history="1">
        <w:r w:rsidRPr="007D7680">
          <w:rPr>
            <w:rStyle w:val="Hypertextovodkaz"/>
            <w:rFonts w:ascii="Times New Roman" w:eastAsia="MS Mincho" w:hAnsi="Times New Roman"/>
            <w:sz w:val="16"/>
            <w:szCs w:val="16"/>
            <w:vertAlign w:val="superscript"/>
          </w:rPr>
          <w:t>29)</w:t>
        </w:r>
      </w:hyperlink>
      <w:r w:rsidRPr="007D7680">
        <w:rPr>
          <w:rFonts w:ascii="Times New Roman" w:eastAsia="MS Mincho" w:hAnsi="Times New Roman"/>
          <w:sz w:val="16"/>
          <w:szCs w:val="16"/>
        </w:rPr>
        <w:t xml:space="preserve"> je originálem.</w:t>
      </w:r>
    </w:p>
    <w:p w14:paraId="158F8772" w14:textId="77777777" w:rsidR="000F1416" w:rsidRPr="007D7680" w:rsidRDefault="000F1416" w:rsidP="00F07F8A">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Listinné stejnopisy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soudu se</w:t>
      </w:r>
      <w:r w:rsidR="004A3459">
        <w:rPr>
          <w:rFonts w:ascii="Times New Roman" w:eastAsia="MS Mincho" w:hAnsi="Times New Roman"/>
          <w:sz w:val="16"/>
          <w:szCs w:val="16"/>
        </w:rPr>
        <w:t>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doručování účastníkům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 subjektům vyhotovují za součinnosti provozovatele poštovních služeb</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0" w:history="1">
        <w:r w:rsidRPr="007D7680">
          <w:rPr>
            <w:rStyle w:val="Hypertextovodkaz"/>
            <w:rFonts w:ascii="Times New Roman" w:eastAsia="MS Mincho" w:hAnsi="Times New Roman"/>
            <w:sz w:val="16"/>
            <w:szCs w:val="16"/>
            <w:vertAlign w:val="superscript"/>
          </w:rPr>
          <w:t>30)</w:t>
        </w:r>
      </w:hyperlink>
      <w:r w:rsidRPr="007D7680">
        <w:rPr>
          <w:rFonts w:ascii="Times New Roman" w:eastAsia="MS Mincho" w:hAnsi="Times New Roman"/>
          <w:sz w:val="16"/>
          <w:szCs w:val="16"/>
        </w:rPr>
        <w:t>.</w:t>
      </w:r>
    </w:p>
    <w:p w14:paraId="3E4BDDA2"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6895" w:name="_Toc2167753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200g</w:t>
      </w:r>
      <w:r w:rsidR="000F1416" w:rsidRPr="007D7680">
        <w:rPr>
          <w:rFonts w:ascii="Times New Roman" w:eastAsia="MS Mincho" w:hAnsi="Times New Roman"/>
          <w:b/>
          <w:color w:val="008000"/>
          <w:sz w:val="16"/>
          <w:szCs w:val="16"/>
        </w:rPr>
        <w:br/>
        <w:t>Předložení věci nadřízenému soudu</w:t>
      </w:r>
      <w:bookmarkEnd w:id="6895"/>
    </w:p>
    <w:p w14:paraId="7F8252AF" w14:textId="7777777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elektronického rozkazního řízení třeba věc předložit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nadřízenému soudu, po provedení úkonů soudu prvého stupně vyhotoví tento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předkládací zprávu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tuto zašle nadřízenému soudu prostřednictvím datové schránky. Zároveň soud prvého stupně odešle prostřednictvím komunikační vazby mezi informačními systémy soudů prvého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druhého stupně nadřízenému soudu data elektronického spisu. Současně bude nadřízenému soudu umožněno nahlížení do originálu elektronického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w:t>
      </w:r>
    </w:p>
    <w:p w14:paraId="45AB04AD" w14:textId="7777777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Soud prvého stupně předkládá spis elektronického rozkazního řízení nadřízenému soudu vždy pouze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originální elektronické podobě, dokumenty elektronického spisu do listinné podoby nepřevádí. Na vyžádání poskytne soud prvého stupně nadřízenému soudu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w:t>
      </w:r>
      <w:r w:rsidR="00EB1DA7" w:rsidRPr="007D7680">
        <w:rPr>
          <w:rFonts w:ascii="Times New Roman" w:eastAsia="MS Mincho" w:hAnsi="Times New Roman"/>
          <w:sz w:val="16"/>
          <w:szCs w:val="16"/>
        </w:rPr>
        <w:t>ém</w:t>
      </w:r>
      <w:r w:rsidRPr="007D7680">
        <w:rPr>
          <w:rFonts w:ascii="Times New Roman" w:eastAsia="MS Mincho" w:hAnsi="Times New Roman"/>
          <w:sz w:val="16"/>
          <w:szCs w:val="16"/>
        </w:rPr>
        <w:t xml:space="preserve"> spise.</w:t>
      </w:r>
    </w:p>
    <w:p w14:paraId="4CDF397D" w14:textId="7777777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Soud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podaném proti rozhodnutí vydanému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postupuje dle obecných ustanovení této instrukce týkajících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druhého stupně.</w:t>
      </w:r>
    </w:p>
    <w:p w14:paraId="2AAD45AE" w14:textId="7FA897DB"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Po skončení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soud druhého stupně založí do aplikace CEPR stejnopis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opravném prostředku opatřený </w:t>
      </w:r>
      <w:r w:rsidR="00C37DC8" w:rsidRPr="00BB49F9">
        <w:rPr>
          <w:rFonts w:ascii="Times New Roman" w:eastAsia="MS Mincho" w:hAnsi="Times New Roman"/>
          <w:iCs/>
          <w:sz w:val="16"/>
          <w:szCs w:val="16"/>
        </w:rPr>
        <w:t>kvalifikovaným</w:t>
      </w:r>
      <w:r w:rsidRPr="007D7680">
        <w:rPr>
          <w:rFonts w:ascii="Times New Roman" w:eastAsia="MS Mincho" w:hAnsi="Times New Roman"/>
          <w:sz w:val="16"/>
          <w:szCs w:val="16"/>
        </w:rPr>
        <w:t xml:space="preserve"> elektronickým podpisem osoby, která odpovídá za jeho správnost</w:t>
      </w:r>
      <w:r w:rsidR="00C37DC8" w:rsidRPr="00BB49F9">
        <w:rPr>
          <w:rFonts w:ascii="Times New Roman" w:eastAsia="MS Mincho" w:hAnsi="Times New Roman"/>
          <w:iCs/>
          <w:sz w:val="16"/>
          <w:szCs w:val="16"/>
        </w:rPr>
        <w:t>, s připojením kvalifikovaného elektronického časového razítka</w:t>
      </w:r>
      <w:r w:rsidRPr="00BB49F9">
        <w:rPr>
          <w:rFonts w:ascii="Times New Roman" w:eastAsia="MS Mincho" w:hAnsi="Times New Roman"/>
          <w:sz w:val="16"/>
          <w:szCs w:val="16"/>
        </w:rPr>
        <w:t>.</w:t>
      </w:r>
      <w:r w:rsidRPr="007D7680">
        <w:rPr>
          <w:rFonts w:ascii="Times New Roman" w:eastAsia="MS Mincho" w:hAnsi="Times New Roman"/>
          <w:sz w:val="16"/>
          <w:szCs w:val="16"/>
        </w:rPr>
        <w:t xml:space="preserve"> Originál</w:t>
      </w:r>
      <w:r w:rsidR="00F84377">
        <w:rPr>
          <w:rFonts w:ascii="Times New Roman" w:eastAsia="MS Mincho" w:hAnsi="Times New Roman"/>
          <w:sz w:val="16"/>
          <w:szCs w:val="16"/>
        </w:rPr>
        <w:t> </w:t>
      </w:r>
      <w:r w:rsidRPr="007D7680">
        <w:rPr>
          <w:rFonts w:ascii="Times New Roman" w:eastAsia="MS Mincho" w:hAnsi="Times New Roman"/>
          <w:sz w:val="16"/>
          <w:szCs w:val="16"/>
        </w:rPr>
        <w:t>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listiny, které vzniknou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opravného řízení, zašle soudu prvého stupně.</w:t>
      </w:r>
    </w:p>
    <w:p w14:paraId="5456F2CF" w14:textId="57479D0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Soud prvého stupně všechny listiny, které dosud nejsou součástí elektronického spisu (včetně originálu rozhodnutí soudu druhého stupně), převede</w:t>
      </w:r>
      <w:r w:rsidR="00F84377">
        <w:rPr>
          <w:rFonts w:ascii="Times New Roman" w:eastAsia="MS Mincho" w:hAnsi="Times New Roman"/>
          <w:sz w:val="16"/>
          <w:szCs w:val="16"/>
        </w:rPr>
        <w:t> </w:t>
      </w:r>
      <w:r w:rsidRPr="007D7680">
        <w:rPr>
          <w:rFonts w:ascii="Times New Roman" w:eastAsia="MS Mincho" w:hAnsi="Times New Roman"/>
          <w:sz w:val="16"/>
          <w:szCs w:val="16"/>
        </w:rPr>
        <w:t>do</w:t>
      </w:r>
      <w:r w:rsidR="00F84377">
        <w:rPr>
          <w:rFonts w:ascii="Times New Roman" w:eastAsia="MS Mincho" w:hAnsi="Times New Roman"/>
          <w:sz w:val="16"/>
          <w:szCs w:val="16"/>
        </w:rPr>
        <w:t> </w:t>
      </w:r>
      <w:r w:rsidRPr="007D7680">
        <w:rPr>
          <w:rFonts w:ascii="Times New Roman" w:eastAsia="MS Mincho" w:hAnsi="Times New Roman"/>
          <w:sz w:val="16"/>
          <w:szCs w:val="16"/>
        </w:rPr>
        <w:t>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elektronického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 od nejstarší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nejnovější. V případě,</w:t>
      </w:r>
      <w:r w:rsidR="00F84377">
        <w:rPr>
          <w:rFonts w:ascii="Times New Roman" w:eastAsia="MS Mincho" w:hAnsi="Times New Roman"/>
          <w:sz w:val="16"/>
          <w:szCs w:val="16"/>
        </w:rPr>
        <w:t> </w:t>
      </w:r>
      <w:r w:rsidRPr="007D7680">
        <w:rPr>
          <w:rFonts w:ascii="Times New Roman" w:eastAsia="MS Mincho" w:hAnsi="Times New Roman"/>
          <w:sz w:val="16"/>
          <w:szCs w:val="16"/>
        </w:rPr>
        <w:t>že bude mezi vrácenými listinami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soud jej ponechá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zalepené obálce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elektronického spisu bude založena fotokopie této</w:t>
      </w:r>
      <w:r w:rsidR="00F84377">
        <w:rPr>
          <w:rFonts w:ascii="Times New Roman" w:eastAsia="MS Mincho" w:hAnsi="Times New Roman"/>
          <w:sz w:val="16"/>
          <w:szCs w:val="16"/>
        </w:rPr>
        <w:t> </w:t>
      </w:r>
      <w:r w:rsidRPr="007D7680">
        <w:rPr>
          <w:rFonts w:ascii="Times New Roman" w:eastAsia="MS Mincho" w:hAnsi="Times New Roman"/>
          <w:sz w:val="16"/>
          <w:szCs w:val="16"/>
        </w:rPr>
        <w:t>obálky. Jako poslední dokument bude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vždy založen do elektronické podoby převedený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Všem těmto dokumentům budou systémem automaticky přidělena pořadová čísla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věta první) nezávisle na číslování listinných podob těchto dokumentů.</w:t>
      </w:r>
    </w:p>
    <w:p w14:paraId="26ADDDCC" w14:textId="77777777" w:rsidR="000F1416"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všechny další převzaté listiny následně založí (vhodným způsobem spojené do jednoho svazku) do</w:t>
      </w:r>
      <w:r w:rsidR="00EB1DA7"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r w:rsidR="0055318B" w:rsidRPr="007D7680">
        <w:rPr>
          <w:rFonts w:ascii="Times New Roman" w:eastAsia="MS Mincho" w:hAnsi="Times New Roman"/>
          <w:sz w:val="16"/>
          <w:szCs w:val="16"/>
        </w:rPr>
        <w:t>,</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příp. 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45111DF2" w14:textId="5016F1FD" w:rsidR="00F84377" w:rsidRPr="00BB49F9" w:rsidRDefault="00F84377" w:rsidP="00F07F8A">
      <w:pPr>
        <w:pStyle w:val="Prosttext"/>
        <w:numPr>
          <w:ilvl w:val="0"/>
          <w:numId w:val="275"/>
        </w:numPr>
        <w:jc w:val="both"/>
        <w:rPr>
          <w:rFonts w:ascii="Times New Roman" w:eastAsia="MS Mincho" w:hAnsi="Times New Roman"/>
          <w:sz w:val="16"/>
          <w:szCs w:val="16"/>
        </w:rPr>
      </w:pPr>
      <w:r w:rsidRPr="00BB49F9">
        <w:rPr>
          <w:rFonts w:ascii="Times New Roman" w:eastAsia="MS Mincho" w:hAnsi="Times New Roman"/>
          <w:iCs/>
          <w:sz w:val="16"/>
          <w:szCs w:val="16"/>
        </w:rPr>
        <w:t>Ustanovení předchozích odstavců se použije přiměřeně na předložení věci soudu příslušnému rozhodnout o návrhu na určení lhůty k provedení procesního úkonu.</w:t>
      </w:r>
    </w:p>
    <w:p w14:paraId="7722927A"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6896" w:name="_Toc2167753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200h</w:t>
      </w:r>
      <w:r w:rsidR="000F1416" w:rsidRPr="007D7680">
        <w:rPr>
          <w:rFonts w:ascii="Times New Roman" w:eastAsia="MS Mincho" w:hAnsi="Times New Roman"/>
          <w:b/>
          <w:color w:val="008000"/>
          <w:sz w:val="16"/>
          <w:szCs w:val="16"/>
        </w:rPr>
        <w:br/>
        <w:t>Postoupení věci</w:t>
      </w:r>
      <w:bookmarkEnd w:id="6896"/>
    </w:p>
    <w:p w14:paraId="045A5B71" w14:textId="77777777" w:rsidR="000F1416" w:rsidRPr="007D7680" w:rsidRDefault="000F1416" w:rsidP="00F07F8A">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postupují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po nabytí právní moci příslušného rozhodnutí, které je podkladem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postoupení věci.</w:t>
      </w:r>
    </w:p>
    <w:p w14:paraId="1972C11D" w14:textId="185DF082" w:rsidR="0055318B" w:rsidRPr="007D7680" w:rsidRDefault="000F1416" w:rsidP="00F07F8A">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postoupit jinému orgánu než soudu, může soud elektronický spis postoupit prostřednictvím datové schránky, jestliže</w:t>
      </w:r>
      <w:r w:rsidR="00F84377">
        <w:rPr>
          <w:rFonts w:ascii="Times New Roman" w:eastAsia="MS Mincho" w:hAnsi="Times New Roman"/>
          <w:sz w:val="16"/>
          <w:szCs w:val="16"/>
        </w:rPr>
        <w:t> </w:t>
      </w:r>
      <w:r w:rsidRPr="007D7680">
        <w:rPr>
          <w:rFonts w:ascii="Times New Roman" w:eastAsia="MS Mincho" w:hAnsi="Times New Roman"/>
          <w:sz w:val="16"/>
          <w:szCs w:val="16"/>
        </w:rPr>
        <w:t>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elektronického spisu. Jestliže celková velikost datové zprávy přesáhne maximální velikost datové zprávy dodávané do datové schránky, převede postupující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 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w:t>
      </w:r>
      <w:r w:rsidR="00F84377">
        <w:rPr>
          <w:rFonts w:ascii="Times New Roman" w:eastAsia="MS Mincho" w:hAnsi="Times New Roman"/>
          <w:sz w:val="16"/>
          <w:szCs w:val="16"/>
        </w:rPr>
        <w:t> </w:t>
      </w:r>
      <w:r w:rsidRPr="007D7680">
        <w:rPr>
          <w:rFonts w:ascii="Times New Roman" w:eastAsia="MS Mincho" w:hAnsi="Times New Roman"/>
          <w:sz w:val="16"/>
          <w:szCs w:val="16"/>
        </w:rPr>
        <w:t>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zašle příslušnému orgánu prostřednictvím provozovatele poštovních služeb.</w:t>
      </w:r>
    </w:p>
    <w:p w14:paraId="62673ED0" w14:textId="77777777" w:rsidR="005B288F" w:rsidRPr="007D7680" w:rsidRDefault="000F1416" w:rsidP="00F07F8A">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 xml:space="preserve">Zároveň se zasláním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2 (ať již prostřednictvím výpočetní techniky, datové zprávy či prostřednictvím provozovatele poštovních služeb) soud zašle příslušnému soudu, event. jinému orgánu, </w:t>
      </w:r>
      <w:r w:rsidR="005B288F" w:rsidRPr="007D7680">
        <w:rPr>
          <w:rFonts w:ascii="Times New Roman" w:eastAsia="MS Mincho" w:hAnsi="Times New Roman"/>
          <w:sz w:val="16"/>
          <w:szCs w:val="16"/>
        </w:rPr>
        <w:t>příslušný sběrný spis</w:t>
      </w:r>
      <w:r w:rsidRPr="007D7680">
        <w:rPr>
          <w:rFonts w:ascii="Times New Roman" w:eastAsia="MS Mincho" w:hAnsi="Times New Roman"/>
          <w:sz w:val="16"/>
          <w:szCs w:val="16"/>
        </w:rPr>
        <w:t xml:space="preserve">. Soud, kterému byla věc postoupena, </w:t>
      </w:r>
      <w:bookmarkStart w:id="6897" w:name="_Toc333839473"/>
      <w:r w:rsidR="0055318B" w:rsidRPr="007D7680">
        <w:rPr>
          <w:rFonts w:ascii="Times New Roman" w:eastAsia="MS Mincho" w:hAnsi="Times New Roman"/>
          <w:sz w:val="16"/>
          <w:szCs w:val="16"/>
        </w:rPr>
        <w:t xml:space="preserve">bude s tímto nakládat dle </w:t>
      </w:r>
      <w:r w:rsidR="00FE0AA5" w:rsidRPr="007D7680">
        <w:rPr>
          <w:rFonts w:ascii="Times New Roman" w:eastAsia="MS Mincho" w:hAnsi="Times New Roman"/>
          <w:sz w:val="16"/>
          <w:szCs w:val="16"/>
        </w:rPr>
        <w:t>§ </w:t>
      </w:r>
      <w:r w:rsidR="0055318B"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3.</w:t>
      </w:r>
    </w:p>
    <w:p w14:paraId="2DE1A421" w14:textId="77777777" w:rsidR="000F1416" w:rsidRPr="007D7680" w:rsidRDefault="00FE0AA5" w:rsidP="005B288F">
      <w:pPr>
        <w:pStyle w:val="Prosttext"/>
        <w:keepNext/>
        <w:spacing w:before="60"/>
        <w:jc w:val="center"/>
        <w:outlineLvl w:val="4"/>
        <w:rPr>
          <w:rFonts w:ascii="Times New Roman" w:eastAsia="MS Mincho" w:hAnsi="Times New Roman"/>
          <w:b/>
          <w:color w:val="008000"/>
          <w:sz w:val="16"/>
          <w:szCs w:val="16"/>
        </w:rPr>
      </w:pPr>
      <w:bookmarkStart w:id="6898" w:name="_Toc2167753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200i</w:t>
      </w:r>
      <w:r w:rsidR="000F1416" w:rsidRPr="007D7680">
        <w:rPr>
          <w:rFonts w:ascii="Times New Roman" w:eastAsia="MS Mincho" w:hAnsi="Times New Roman"/>
          <w:b/>
          <w:color w:val="008000"/>
          <w:sz w:val="16"/>
          <w:szCs w:val="16"/>
        </w:rPr>
        <w:br/>
        <w:t>Zapůjčení spisu</w:t>
      </w:r>
      <w:bookmarkEnd w:id="6897"/>
      <w:bookmarkEnd w:id="6898"/>
    </w:p>
    <w:p w14:paraId="4462556A" w14:textId="77777777" w:rsidR="000F1416" w:rsidRPr="007D7680" w:rsidRDefault="000F1416" w:rsidP="00F07F8A">
      <w:pPr>
        <w:pStyle w:val="Prosttext"/>
        <w:numPr>
          <w:ilvl w:val="0"/>
          <w:numId w:val="277"/>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zapůjčují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 Na vyžádání zapůjčí soud dožadujícímu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sběrném spise.</w:t>
      </w:r>
    </w:p>
    <w:p w14:paraId="0B738BAB" w14:textId="46976ACE" w:rsidR="000F1416" w:rsidRPr="007D7680" w:rsidRDefault="000F1416" w:rsidP="00F07F8A">
      <w:pPr>
        <w:pStyle w:val="Prosttext"/>
        <w:numPr>
          <w:ilvl w:val="0"/>
          <w:numId w:val="277"/>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V případě, že je spis třeba zapůjčit jinému orgánu než soudu, může soud elektronický spis zapůjčit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elektronického spisu. Jestliže celková velikost datové zprávy přesáhne maximální velikost datové zprávy dodávané do datové schránky, převede dožádaný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w:t>
      </w:r>
      <w:r w:rsidR="004A3459">
        <w:rPr>
          <w:rFonts w:ascii="Times New Roman" w:eastAsia="MS Mincho" w:hAnsi="Times New Roman"/>
          <w:sz w:val="16"/>
          <w:szCs w:val="16"/>
        </w:rPr>
        <w:t> </w:t>
      </w:r>
      <w:r w:rsidRPr="007D7680">
        <w:rPr>
          <w:rFonts w:ascii="Times New Roman" w:eastAsia="MS Mincho" w:hAnsi="Times New Roman"/>
          <w:sz w:val="16"/>
          <w:szCs w:val="16"/>
        </w:rPr>
        <w:t>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w:t>
      </w:r>
      <w:r w:rsidR="001D3056">
        <w:rPr>
          <w:rFonts w:ascii="Times New Roman" w:eastAsia="MS Mincho" w:hAnsi="Times New Roman"/>
          <w:sz w:val="16"/>
          <w:szCs w:val="16"/>
        </w:rPr>
        <w:t> </w:t>
      </w:r>
      <w:r w:rsidRPr="007D7680">
        <w:rPr>
          <w:rFonts w:ascii="Times New Roman" w:eastAsia="MS Mincho" w:hAnsi="Times New Roman"/>
          <w:sz w:val="16"/>
          <w:szCs w:val="16"/>
        </w:rPr>
        <w:t>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zapůjčí dožadujícímu orgánu postupem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192 prostřednictvím provozovatele poštovních služeb. Na vyžádání zapůjčí soud dožadujícímu orgánu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w:t>
      </w:r>
      <w:r w:rsidR="004A3459">
        <w:rPr>
          <w:rFonts w:ascii="Times New Roman" w:eastAsia="MS Mincho" w:hAnsi="Times New Roman"/>
          <w:sz w:val="16"/>
          <w:szCs w:val="16"/>
        </w:rPr>
        <w:t> </w:t>
      </w:r>
      <w:r w:rsidRPr="007D7680">
        <w:rPr>
          <w:rFonts w:ascii="Times New Roman" w:eastAsia="MS Mincho" w:hAnsi="Times New Roman"/>
          <w:sz w:val="16"/>
          <w:szCs w:val="16"/>
        </w:rPr>
        <w:t>sběrném spise.</w:t>
      </w:r>
    </w:p>
    <w:p w14:paraId="6AC1CF86" w14:textId="777E846E" w:rsidR="000F1416" w:rsidRPr="007D7680" w:rsidRDefault="000F1416" w:rsidP="00F07F8A">
      <w:pPr>
        <w:pStyle w:val="Prosttext"/>
        <w:numPr>
          <w:ilvl w:val="0"/>
          <w:numId w:val="277"/>
        </w:numPr>
        <w:jc w:val="both"/>
        <w:rPr>
          <w:rFonts w:ascii="Times New Roman" w:eastAsia="MS Mincho" w:hAnsi="Times New Roman"/>
          <w:sz w:val="16"/>
          <w:szCs w:val="16"/>
        </w:rPr>
      </w:pPr>
      <w:r w:rsidRPr="007D7680">
        <w:rPr>
          <w:rFonts w:ascii="Times New Roman" w:eastAsia="MS Mincho" w:hAnsi="Times New Roman"/>
          <w:sz w:val="16"/>
          <w:szCs w:val="16"/>
        </w:rPr>
        <w:t xml:space="preserve">Po vrácení zapůjčeného listinného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případných originálů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soud všechny listiny, které dosud nejsou součástí elektronického spisu,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příslušného elektronického spisu; převzatý</w:t>
      </w:r>
      <w:r w:rsidR="001D3056">
        <w:rPr>
          <w:rFonts w:ascii="Times New Roman" w:eastAsia="MS Mincho" w:hAnsi="Times New Roman"/>
          <w:sz w:val="16"/>
          <w:szCs w:val="16"/>
        </w:rPr>
        <w:t> </w:t>
      </w:r>
      <w:r w:rsidRPr="007D7680">
        <w:rPr>
          <w:rFonts w:ascii="Times New Roman" w:eastAsia="MS Mincho" w:hAnsi="Times New Roman"/>
          <w:sz w:val="16"/>
          <w:szCs w:val="16"/>
        </w:rPr>
        <w:t>svazek listin včetně spisového obalu založí do sběrného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w:t>
      </w:r>
      <w:r w:rsidR="004A3459">
        <w:rPr>
          <w:rFonts w:ascii="Times New Roman" w:eastAsia="MS Mincho" w:hAnsi="Times New Roman"/>
          <w:sz w:val="16"/>
          <w:szCs w:val="16"/>
        </w:rPr>
        <w:t> </w:t>
      </w:r>
      <w:r w:rsidRPr="007D7680">
        <w:rPr>
          <w:rFonts w:ascii="Times New Roman" w:eastAsia="MS Mincho" w:hAnsi="Times New Roman"/>
          <w:sz w:val="16"/>
          <w:szCs w:val="16"/>
        </w:rPr>
        <w:t>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28432E8F"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9" w:name="_Toc2167753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200j</w:t>
      </w:r>
      <w:r w:rsidR="000F1416" w:rsidRPr="007D7680">
        <w:rPr>
          <w:rFonts w:ascii="Times New Roman" w:eastAsia="MS Mincho" w:hAnsi="Times New Roman"/>
          <w:b/>
          <w:color w:val="008000"/>
          <w:sz w:val="16"/>
          <w:szCs w:val="16"/>
        </w:rPr>
        <w:br/>
        <w:t>Převod věci</w:t>
      </w:r>
      <w:bookmarkEnd w:id="6899"/>
    </w:p>
    <w:p w14:paraId="345DE67D"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V případě, že věc nebude pravomocně skončena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(právní mocí elektronického platebního rozkazu,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řízení,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odmítnutí návrhu,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či</w:t>
      </w:r>
      <w:r w:rsidR="004A3459">
        <w:rPr>
          <w:rFonts w:ascii="Times New Roman" w:eastAsia="MS Mincho" w:hAnsi="Times New Roman"/>
          <w:sz w:val="16"/>
          <w:szCs w:val="16"/>
        </w:rPr>
        <w:t> </w:t>
      </w:r>
      <w:r w:rsidRPr="007D7680">
        <w:rPr>
          <w:rFonts w:ascii="Times New Roman" w:eastAsia="MS Mincho" w:hAnsi="Times New Roman"/>
          <w:sz w:val="16"/>
          <w:szCs w:val="16"/>
        </w:rPr>
        <w:t>přikázání věci, event. bude elektronický platební rozkaz zrušen či nebude-li vůbec vydán),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bude dále pokračováno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se věc převede novým zápisem věci do jiného rejstříku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vyznačením vzájemné souvislosti věcí. </w:t>
      </w:r>
      <w:r w:rsidR="00E53393" w:rsidRPr="007D7680">
        <w:rPr>
          <w:rFonts w:ascii="Times New Roman" w:eastAsia="MS Mincho" w:hAnsi="Times New Roman"/>
          <w:sz w:val="16"/>
          <w:szCs w:val="16"/>
        </w:rPr>
        <w:t>Jako důvod převodu bude vyznačen buď odpor podaný proti elektronickému platebnímu rozkazu, nebo usnesení o</w:t>
      </w:r>
      <w:r w:rsidR="005B288F" w:rsidRPr="007D7680">
        <w:rPr>
          <w:rFonts w:ascii="Times New Roman" w:eastAsia="MS Mincho" w:hAnsi="Times New Roman"/>
          <w:sz w:val="16"/>
          <w:szCs w:val="16"/>
        </w:rPr>
        <w:t> </w:t>
      </w:r>
      <w:r w:rsidR="00E53393" w:rsidRPr="007D7680">
        <w:rPr>
          <w:rFonts w:ascii="Times New Roman" w:eastAsia="MS Mincho" w:hAnsi="Times New Roman"/>
          <w:sz w:val="16"/>
          <w:szCs w:val="16"/>
        </w:rPr>
        <w:t>zrušení elektronického platebního rozkazu, „</w:t>
      </w:r>
      <w:r w:rsidR="00E53393" w:rsidRPr="007D7680">
        <w:rPr>
          <w:rFonts w:ascii="Times New Roman" w:eastAsia="MS Mincho" w:hAnsi="Times New Roman"/>
          <w:b/>
          <w:sz w:val="16"/>
          <w:szCs w:val="16"/>
        </w:rPr>
        <w:t>insolvence</w:t>
      </w:r>
      <w:r w:rsidR="00E53393" w:rsidRPr="007D7680">
        <w:rPr>
          <w:rFonts w:ascii="Times New Roman" w:eastAsia="MS Mincho" w:hAnsi="Times New Roman"/>
          <w:sz w:val="16"/>
          <w:szCs w:val="16"/>
        </w:rPr>
        <w:t>“, „</w:t>
      </w:r>
      <w:r w:rsidR="00E53393" w:rsidRPr="007D7680">
        <w:rPr>
          <w:rFonts w:ascii="Times New Roman" w:eastAsia="MS Mincho" w:hAnsi="Times New Roman"/>
          <w:b/>
          <w:sz w:val="16"/>
          <w:szCs w:val="16"/>
        </w:rPr>
        <w:t>dědictví</w:t>
      </w:r>
      <w:r w:rsidR="00E53393" w:rsidRPr="007D7680">
        <w:rPr>
          <w:rFonts w:ascii="Times New Roman" w:eastAsia="MS Mincho" w:hAnsi="Times New Roman"/>
          <w:sz w:val="16"/>
          <w:szCs w:val="16"/>
        </w:rPr>
        <w:t>“, event. „</w:t>
      </w:r>
      <w:r w:rsidR="00E53393" w:rsidRPr="007D7680">
        <w:rPr>
          <w:rFonts w:ascii="Times New Roman" w:eastAsia="MS Mincho" w:hAnsi="Times New Roman"/>
          <w:b/>
          <w:sz w:val="16"/>
          <w:szCs w:val="16"/>
        </w:rPr>
        <w:t>jiný důvod</w:t>
      </w:r>
      <w:r w:rsidR="00E53393" w:rsidRPr="007D7680">
        <w:rPr>
          <w:rFonts w:ascii="Times New Roman" w:eastAsia="MS Mincho" w:hAnsi="Times New Roman"/>
          <w:sz w:val="16"/>
          <w:szCs w:val="16"/>
        </w:rPr>
        <w:t xml:space="preserve">“. </w:t>
      </w:r>
      <w:r w:rsidRPr="007D7680">
        <w:rPr>
          <w:rFonts w:ascii="Times New Roman" w:eastAsia="MS Mincho" w:hAnsi="Times New Roman"/>
          <w:sz w:val="16"/>
          <w:szCs w:val="16"/>
        </w:rPr>
        <w:t>V případě „</w:t>
      </w:r>
      <w:r w:rsidRPr="007D7680">
        <w:rPr>
          <w:rFonts w:ascii="Times New Roman" w:eastAsia="MS Mincho" w:hAnsi="Times New Roman"/>
          <w:b/>
          <w:sz w:val="16"/>
          <w:szCs w:val="16"/>
        </w:rPr>
        <w:t>jiného důvodu</w:t>
      </w:r>
      <w:r w:rsidRPr="007D7680">
        <w:rPr>
          <w:rFonts w:ascii="Times New Roman" w:eastAsia="MS Mincho" w:hAnsi="Times New Roman"/>
          <w:sz w:val="16"/>
          <w:szCs w:val="16"/>
        </w:rPr>
        <w:t>“ převodu věci bude příslušným pracovníkem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založen záznam obsahující stručné odůvodnění převodu věci.</w:t>
      </w:r>
    </w:p>
    <w:p w14:paraId="11600847" w14:textId="77777777" w:rsidR="00E53393" w:rsidRPr="007D7680" w:rsidRDefault="00E53393"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Podle odstavce</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1 soud postupuje 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v případě, že ve věci bude dále pokračováno z důvodu podání mimořádného opravného prostředku.</w:t>
      </w:r>
    </w:p>
    <w:p w14:paraId="2C2A4E7B"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 xml:space="preserve">Okresní soudy převádí věci dle </w:t>
      </w:r>
      <w:r w:rsidR="00581133" w:rsidRPr="007D7680">
        <w:rPr>
          <w:rFonts w:ascii="Times New Roman" w:eastAsia="MS Mincho" w:hAnsi="Times New Roman"/>
          <w:sz w:val="16"/>
          <w:szCs w:val="16"/>
        </w:rPr>
        <w:t>odst</w:t>
      </w:r>
      <w:r w:rsidR="00E53393" w:rsidRPr="007D7680">
        <w:rPr>
          <w:rFonts w:ascii="Times New Roman" w:eastAsia="MS Mincho" w:hAnsi="Times New Roman"/>
          <w:sz w:val="16"/>
          <w:szCs w:val="16"/>
        </w:rPr>
        <w:t>avce</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1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2</w:t>
      </w:r>
      <w:r w:rsidRPr="007D7680">
        <w:rPr>
          <w:rFonts w:ascii="Times New Roman" w:eastAsia="MS Mincho" w:hAnsi="Times New Roman"/>
          <w:sz w:val="16"/>
          <w:szCs w:val="16"/>
        </w:rPr>
        <w:t xml:space="preserve"> do rejstříku „</w:t>
      </w:r>
      <w:r w:rsidRPr="007D7680">
        <w:rPr>
          <w:rFonts w:ascii="Times New Roman" w:eastAsia="MS Mincho" w:hAnsi="Times New Roman"/>
          <w:b/>
          <w:sz w:val="16"/>
          <w:szCs w:val="16"/>
        </w:rPr>
        <w:t>C</w:t>
      </w:r>
      <w:r w:rsidRPr="007D7680">
        <w:rPr>
          <w:rFonts w:ascii="Times New Roman" w:eastAsia="MS Mincho" w:hAnsi="Times New Roman"/>
          <w:sz w:val="16"/>
          <w:szCs w:val="16"/>
        </w:rPr>
        <w:t>“, krajské soudy pak občanskoprávní věci do rejstříku „</w:t>
      </w:r>
      <w:r w:rsidRPr="007D7680">
        <w:rPr>
          <w:rFonts w:ascii="Times New Roman" w:eastAsia="MS Mincho" w:hAnsi="Times New Roman"/>
          <w:b/>
          <w:sz w:val="16"/>
          <w:szCs w:val="16"/>
        </w:rPr>
        <w:t>EC</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věci týkající se</w:t>
      </w:r>
      <w:r w:rsidR="004A3459">
        <w:rPr>
          <w:rFonts w:ascii="Times New Roman" w:eastAsia="MS Mincho" w:hAnsi="Times New Roman"/>
          <w:sz w:val="16"/>
          <w:szCs w:val="16"/>
        </w:rPr>
        <w:t> </w:t>
      </w:r>
      <w:r w:rsidR="00464941" w:rsidRPr="007D7680">
        <w:rPr>
          <w:rFonts w:ascii="Times New Roman" w:eastAsia="MS Mincho" w:hAnsi="Times New Roman"/>
          <w:sz w:val="16"/>
          <w:szCs w:val="16"/>
        </w:rPr>
        <w:t>vztahů mezi podnikateli vyplývajících</w:t>
      </w:r>
      <w:r w:rsidR="00581133" w:rsidRPr="007D7680">
        <w:rPr>
          <w:rFonts w:ascii="Times New Roman" w:eastAsia="MS Mincho" w:hAnsi="Times New Roman"/>
          <w:sz w:val="16"/>
          <w:szCs w:val="16"/>
        </w:rPr>
        <w:t xml:space="preserve"> z </w:t>
      </w:r>
      <w:r w:rsidR="00464941" w:rsidRPr="007D7680">
        <w:rPr>
          <w:rFonts w:ascii="Times New Roman" w:eastAsia="MS Mincho" w:hAnsi="Times New Roman"/>
          <w:sz w:val="16"/>
          <w:szCs w:val="16"/>
        </w:rPr>
        <w:t xml:space="preserve">podnikatelské činnosti </w:t>
      </w:r>
      <w:r w:rsidRPr="007D7680">
        <w:rPr>
          <w:rFonts w:ascii="Times New Roman" w:eastAsia="MS Mincho" w:hAnsi="Times New Roman"/>
          <w:sz w:val="16"/>
          <w:szCs w:val="16"/>
        </w:rPr>
        <w:t>do rejstříku „</w:t>
      </w:r>
      <w:r w:rsidRPr="007D7680">
        <w:rPr>
          <w:rFonts w:ascii="Times New Roman" w:eastAsia="MS Mincho" w:hAnsi="Times New Roman"/>
          <w:b/>
          <w:sz w:val="16"/>
          <w:szCs w:val="16"/>
        </w:rPr>
        <w:t>ECm</w:t>
      </w:r>
      <w:r w:rsidRPr="007D7680">
        <w:rPr>
          <w:rFonts w:ascii="Times New Roman" w:eastAsia="MS Mincho" w:hAnsi="Times New Roman"/>
          <w:sz w:val="16"/>
          <w:szCs w:val="16"/>
        </w:rPr>
        <w:t>“.</w:t>
      </w:r>
    </w:p>
    <w:p w14:paraId="6E11917C"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případě převodu věci bude první listinou ve spise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který bude obsahovat seznam všech dokumentů, které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Dále bude následovat návrh na vydání elektronického platebního rozkazu pevně spojen</w:t>
      </w:r>
      <w:r w:rsidR="00E53393" w:rsidRPr="007D7680">
        <w:rPr>
          <w:rFonts w:ascii="Times New Roman" w:eastAsia="MS Mincho" w:hAnsi="Times New Roman"/>
          <w:sz w:val="16"/>
          <w:szCs w:val="16"/>
        </w:rPr>
        <w:t xml:space="preserve"> se</w:t>
      </w:r>
      <w:r w:rsidR="00F7280E" w:rsidRPr="007D7680">
        <w:rPr>
          <w:rFonts w:ascii="Times New Roman" w:eastAsia="MS Mincho" w:hAnsi="Times New Roman"/>
          <w:sz w:val="16"/>
          <w:szCs w:val="16"/>
        </w:rPr>
        <w:t xml:space="preserve"> </w:t>
      </w:r>
      <w:r w:rsidR="00E53393" w:rsidRPr="007D7680">
        <w:rPr>
          <w:rFonts w:ascii="Times New Roman" w:eastAsia="MS Mincho" w:hAnsi="Times New Roman"/>
          <w:sz w:val="16"/>
          <w:szCs w:val="16"/>
        </w:rPr>
        <w:t>záznamem o ověření datové zprávy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dokumentů v ní obsažených, platební rozkaz</w:t>
      </w:r>
      <w:r w:rsidR="00581133"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odpor proti němu (event.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elektronického platebního rozkazu či záznam ohledně důvodu převodu věci). Ostatní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nebudou převáděny do listinné podoby.</w:t>
      </w:r>
    </w:p>
    <w:p w14:paraId="330722DB" w14:textId="77777777" w:rsidR="00E53393" w:rsidRPr="007D7680" w:rsidRDefault="00E53393"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Při převodu věci založí soud do převedeného spisu všechny listiny, které jsou k dané věci založeny ve sběrném spise. Pokud jde o</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listiny uvedené 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odstavci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4, založí soud do převedeného spisu originál listiny vyňatý ze</w:t>
      </w:r>
      <w:r w:rsidR="004A3459">
        <w:rPr>
          <w:rFonts w:ascii="Times New Roman" w:eastAsia="MS Mincho" w:hAnsi="Times New Roman"/>
          <w:sz w:val="16"/>
          <w:szCs w:val="16"/>
        </w:rPr>
        <w:t> </w:t>
      </w:r>
      <w:r w:rsidRPr="007D7680">
        <w:rPr>
          <w:rFonts w:ascii="Times New Roman" w:eastAsia="MS Mincho" w:hAnsi="Times New Roman"/>
          <w:sz w:val="16"/>
          <w:szCs w:val="16"/>
        </w:rPr>
        <w:t>sběrného spisu. Není-li takového originálu (bylo-li předmětné podání doručeno soudu prvotně v elektronické podobě), založí soud do</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převedeného spisu listinu získanou převedením z elektronického spisu do listinné podoby (bez provedení autorizované konverze). Spisový obal sběrného spisu obsahující spisový přehled sběrného spisu se volně vloží za poslední list převedeného spisu.</w:t>
      </w:r>
    </w:p>
    <w:p w14:paraId="33D0F91C"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Převedený spis se čísluje arabskými číslicemi od jedničky</w:t>
      </w:r>
      <w:r w:rsidR="00067812" w:rsidRPr="007D7680">
        <w:rPr>
          <w:rFonts w:ascii="Times New Roman" w:eastAsia="MS Mincho" w:hAnsi="Times New Roman"/>
          <w:sz w:val="16"/>
          <w:szCs w:val="16"/>
        </w:rPr>
        <w:t>, jednotlivé písemnosti se v něm řadí chronologicky tak, jak došly soudu nebo byly soudem vyhotoveny anebo byly svěšeny z úřední desky soudu (</w:t>
      </w:r>
      <w:r w:rsidR="00FE0AA5" w:rsidRPr="007D7680">
        <w:rPr>
          <w:rFonts w:ascii="Times New Roman" w:eastAsia="MS Mincho" w:hAnsi="Times New Roman"/>
          <w:sz w:val="16"/>
          <w:szCs w:val="16"/>
        </w:rPr>
        <w:t>§ </w:t>
      </w:r>
      <w:r w:rsidR="00067812"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00067812" w:rsidRPr="007D7680">
        <w:rPr>
          <w:rFonts w:ascii="Times New Roman" w:eastAsia="MS Mincho" w:hAnsi="Times New Roman"/>
          <w:sz w:val="16"/>
          <w:szCs w:val="16"/>
        </w:rPr>
        <w:t>1),</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je označen číslem listu 1. Dále se</w:t>
      </w:r>
      <w:r w:rsidR="004A3459">
        <w:rPr>
          <w:rFonts w:ascii="Times New Roman" w:eastAsia="MS Mincho" w:hAnsi="Times New Roman"/>
          <w:sz w:val="16"/>
          <w:szCs w:val="16"/>
        </w:rPr>
        <w:t> </w:t>
      </w:r>
      <w:r w:rsidRPr="007D7680">
        <w:rPr>
          <w:rFonts w:ascii="Times New Roman" w:eastAsia="MS Mincho" w:hAnsi="Times New Roman"/>
          <w:sz w:val="16"/>
          <w:szCs w:val="16"/>
        </w:rPr>
        <w:t>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spisu vloží spisový přehled, který bude obsahovat seznam všech listin, které tvoří převedený spis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až 3).</w:t>
      </w:r>
    </w:p>
    <w:p w14:paraId="72F180EF"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900" w:name="_Toc2167753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200k</w:t>
      </w:r>
      <w:r w:rsidR="000F1416" w:rsidRPr="007D7680">
        <w:rPr>
          <w:rFonts w:ascii="Times New Roman" w:eastAsia="MS Mincho" w:hAnsi="Times New Roman"/>
          <w:b/>
          <w:color w:val="008000"/>
          <w:sz w:val="16"/>
          <w:szCs w:val="16"/>
        </w:rPr>
        <w:br/>
        <w:t>Nahlížení do spisu</w:t>
      </w:r>
      <w:bookmarkEnd w:id="6900"/>
    </w:p>
    <w:p w14:paraId="35EC41E4" w14:textId="77777777" w:rsidR="000F1416" w:rsidRPr="007D7680" w:rsidRDefault="000F1416" w:rsidP="00F07F8A">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Nahlížení do elektronického spisu se realizuje prostřednictvím výpočetní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prostorách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určených pod dozorem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Příslušný zaměstnanec</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vygeneruje tzv. „</w:t>
      </w:r>
      <w:r w:rsidRPr="007D7680">
        <w:rPr>
          <w:rFonts w:ascii="Times New Roman" w:eastAsia="MS Mincho" w:hAnsi="Times New Roman"/>
          <w:b/>
          <w:sz w:val="16"/>
          <w:szCs w:val="16"/>
        </w:rPr>
        <w:t>offline spis</w:t>
      </w:r>
      <w:r w:rsidRPr="007D7680">
        <w:rPr>
          <w:rFonts w:ascii="Times New Roman" w:eastAsia="MS Mincho" w:hAnsi="Times New Roman"/>
          <w:sz w:val="16"/>
          <w:szCs w:val="16"/>
        </w:rPr>
        <w:t>“, do nějž bude oprávněné osobě umožněno nahlédnout,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na</w:t>
      </w:r>
      <w:r w:rsidR="004A3459">
        <w:rPr>
          <w:rFonts w:ascii="Times New Roman" w:eastAsia="MS Mincho" w:hAnsi="Times New Roman"/>
          <w:sz w:val="16"/>
          <w:szCs w:val="16"/>
        </w:rPr>
        <w:t> </w:t>
      </w:r>
      <w:r w:rsidRPr="007D7680">
        <w:rPr>
          <w:rFonts w:ascii="Times New Roman" w:eastAsia="MS Mincho" w:hAnsi="Times New Roman"/>
          <w:sz w:val="16"/>
          <w:szCs w:val="16"/>
        </w:rPr>
        <w:t>nahlížecím PC, tabletu, event. jiném prostředku výpočetní techniky, umožňujícím nahlížení do elektronického offline spisu.</w:t>
      </w:r>
    </w:p>
    <w:p w14:paraId="43A8A56A" w14:textId="7350F143" w:rsidR="000F1416" w:rsidRPr="007D7680" w:rsidRDefault="000F1416" w:rsidP="00F07F8A">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w:t>
      </w:r>
      <w:r w:rsidR="00123A28" w:rsidRPr="007D7680">
        <w:rPr>
          <w:rFonts w:ascii="Times New Roman" w:eastAsia="MS Mincho" w:hAnsi="Times New Roman"/>
          <w:sz w:val="16"/>
          <w:szCs w:val="16"/>
        </w:rPr>
        <w:t> </w:t>
      </w:r>
      <w:r w:rsidRPr="007D7680">
        <w:rPr>
          <w:rFonts w:ascii="Times New Roman" w:eastAsia="MS Mincho" w:hAnsi="Times New Roman"/>
          <w:sz w:val="16"/>
          <w:szCs w:val="16"/>
        </w:rPr>
        <w:t>nahlédnutí do spisu vygeneruje příslušný zaměstnanec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který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doplní potřebnými údaji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podpisy. Záznam</w:t>
      </w:r>
      <w:r w:rsidR="00E976CC">
        <w:rPr>
          <w:rFonts w:ascii="Times New Roman" w:eastAsia="MS Mincho" w:hAnsi="Times New Roman"/>
          <w:sz w:val="16"/>
          <w:szCs w:val="16"/>
        </w:rPr>
        <w:t> </w:t>
      </w:r>
      <w:r w:rsidRPr="007D7680">
        <w:rPr>
          <w:rFonts w:ascii="Times New Roman" w:eastAsia="MS Mincho" w:hAnsi="Times New Roman"/>
          <w:sz w:val="16"/>
          <w:szCs w:val="16"/>
        </w:rPr>
        <w:t>bude</w:t>
      </w:r>
      <w:r w:rsidR="00E976CC">
        <w:rPr>
          <w:rFonts w:ascii="Times New Roman" w:eastAsia="MS Mincho" w:hAnsi="Times New Roman"/>
          <w:sz w:val="16"/>
          <w:szCs w:val="16"/>
        </w:rPr>
        <w:t> </w:t>
      </w:r>
      <w:r w:rsidRPr="007D7680">
        <w:rPr>
          <w:rFonts w:ascii="Times New Roman" w:eastAsia="MS Mincho" w:hAnsi="Times New Roman"/>
          <w:sz w:val="16"/>
          <w:szCs w:val="16"/>
        </w:rPr>
        <w:t>obsahovat označení osoby, která do spisu nahlížela,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podpis zaměstnance, který záznam vytvořil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 osoby, která do spisu nahlížela. Po ukončení nahlížení do spisu příslušný zaměstnanec záznam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originál záznamu založí do</w:t>
      </w:r>
      <w:r w:rsidR="00067812"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p>
    <w:p w14:paraId="37DEA854" w14:textId="74CFB1D8" w:rsidR="00067812" w:rsidRPr="007D7680" w:rsidRDefault="00067812" w:rsidP="00F07F8A">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 případě nahlížení do spisu, který byl převeden z rejstříku EPR do jiného rejstříku, je třeba účastníku umožnit nahlédnutí jak do</w:t>
      </w:r>
      <w:r w:rsidR="004A3459">
        <w:rPr>
          <w:rFonts w:ascii="Times New Roman" w:eastAsia="MS Mincho" w:hAnsi="Times New Roman"/>
          <w:sz w:val="16"/>
          <w:szCs w:val="16"/>
        </w:rPr>
        <w:t> </w:t>
      </w:r>
      <w:r w:rsidRPr="007D7680">
        <w:rPr>
          <w:rFonts w:ascii="Times New Roman" w:eastAsia="MS Mincho" w:hAnsi="Times New Roman"/>
          <w:sz w:val="16"/>
          <w:szCs w:val="16"/>
        </w:rPr>
        <w:t>vygenerovaného „</w:t>
      </w:r>
      <w:r w:rsidRPr="007D7680">
        <w:rPr>
          <w:rFonts w:ascii="Times New Roman" w:eastAsia="MS Mincho" w:hAnsi="Times New Roman"/>
          <w:b/>
          <w:sz w:val="16"/>
          <w:szCs w:val="16"/>
        </w:rPr>
        <w:t>offline spisu</w:t>
      </w:r>
      <w:r w:rsidRPr="007D7680">
        <w:rPr>
          <w:rFonts w:ascii="Times New Roman" w:eastAsia="MS Mincho" w:hAnsi="Times New Roman"/>
          <w:sz w:val="16"/>
          <w:szCs w:val="16"/>
        </w:rPr>
        <w:t>“, tak zároveň do převedeného spisu v listinné podobě. Záznam o nahlížení do spisu je pak třeba jednak vygenerovat a založit do aplikace CEPR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a jednak založit 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listinného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188 </w:t>
      </w:r>
      <w:r w:rsidR="00FE0AA5" w:rsidRPr="007D7680">
        <w:rPr>
          <w:rFonts w:ascii="Times New Roman" w:eastAsia="MS Mincho" w:hAnsi="Times New Roman"/>
          <w:sz w:val="16"/>
          <w:szCs w:val="16"/>
        </w:rPr>
        <w:t>odst. </w:t>
      </w:r>
      <w:r w:rsidR="00E976CC" w:rsidRPr="00BB49F9">
        <w:rPr>
          <w:rFonts w:ascii="Times New Roman" w:eastAsia="MS Mincho" w:hAnsi="Times New Roman"/>
          <w:bCs/>
          <w:sz w:val="16"/>
          <w:szCs w:val="16"/>
        </w:rPr>
        <w:t>7</w:t>
      </w:r>
      <w:r w:rsidRPr="007D7680">
        <w:rPr>
          <w:rFonts w:ascii="Times New Roman" w:eastAsia="MS Mincho" w:hAnsi="Times New Roman"/>
          <w:sz w:val="16"/>
          <w:szCs w:val="16"/>
        </w:rPr>
        <w:t>) s poznámkou, že účastníku bylo v rámci nahlížení do spisu umožněno nahlédnout i do</w:t>
      </w:r>
      <w:r w:rsidR="00E976CC">
        <w:rPr>
          <w:rFonts w:ascii="Times New Roman" w:eastAsia="MS Mincho" w:hAnsi="Times New Roman"/>
          <w:sz w:val="16"/>
          <w:szCs w:val="16"/>
        </w:rPr>
        <w:t> </w:t>
      </w:r>
      <w:r w:rsidRPr="007D7680">
        <w:rPr>
          <w:rFonts w:ascii="Times New Roman" w:eastAsia="MS Mincho" w:hAnsi="Times New Roman"/>
          <w:sz w:val="16"/>
          <w:szCs w:val="16"/>
        </w:rPr>
        <w:t>elektronického spisu v aplikaci CEPR.</w:t>
      </w:r>
    </w:p>
    <w:p w14:paraId="73EC69AA" w14:textId="1168859C" w:rsidR="00067812" w:rsidRPr="007D7680" w:rsidRDefault="00FE0AA5" w:rsidP="00F7280E">
      <w:pPr>
        <w:pStyle w:val="Prosttext"/>
        <w:keepNext/>
        <w:spacing w:before="60"/>
        <w:jc w:val="center"/>
        <w:outlineLvl w:val="4"/>
        <w:rPr>
          <w:rFonts w:ascii="Times New Roman" w:eastAsia="MS Mincho" w:hAnsi="Times New Roman"/>
          <w:b/>
          <w:color w:val="008000"/>
          <w:sz w:val="16"/>
          <w:szCs w:val="16"/>
        </w:rPr>
      </w:pPr>
      <w:bookmarkStart w:id="6901" w:name="_Toc216775359"/>
      <w:r w:rsidRPr="00BB49F9">
        <w:rPr>
          <w:rFonts w:ascii="Times New Roman" w:eastAsia="MS Mincho" w:hAnsi="Times New Roman"/>
          <w:b/>
          <w:color w:val="008000"/>
          <w:sz w:val="16"/>
          <w:szCs w:val="16"/>
        </w:rPr>
        <w:t>§ </w:t>
      </w:r>
      <w:r w:rsidR="00067812" w:rsidRPr="00BB49F9">
        <w:rPr>
          <w:rFonts w:ascii="Times New Roman" w:eastAsia="MS Mincho" w:hAnsi="Times New Roman"/>
          <w:b/>
          <w:color w:val="008000"/>
          <w:sz w:val="16"/>
          <w:szCs w:val="16"/>
        </w:rPr>
        <w:t>200l</w:t>
      </w:r>
      <w:r w:rsidR="00F7280E" w:rsidRPr="0091744C">
        <w:rPr>
          <w:rFonts w:ascii="Times New Roman" w:eastAsia="MS Mincho" w:hAnsi="Times New Roman"/>
          <w:b/>
          <w:color w:val="0070C0"/>
          <w:sz w:val="16"/>
          <w:szCs w:val="16"/>
        </w:rPr>
        <w:br/>
      </w:r>
      <w:r w:rsidR="0091744C" w:rsidRPr="00BB49F9">
        <w:rPr>
          <w:rFonts w:ascii="Times New Roman" w:eastAsia="MS Mincho" w:hAnsi="Times New Roman"/>
          <w:b/>
          <w:color w:val="008000"/>
          <w:sz w:val="16"/>
          <w:szCs w:val="16"/>
        </w:rPr>
        <w:t>Obživnutí elektronického rozkazního řízení</w:t>
      </w:r>
      <w:bookmarkEnd w:id="6901"/>
    </w:p>
    <w:p w14:paraId="4F9EA614" w14:textId="141B419B" w:rsidR="000F1416" w:rsidRPr="00BB49F9" w:rsidRDefault="0091744C" w:rsidP="00F7280E">
      <w:pPr>
        <w:pStyle w:val="Prosttext"/>
        <w:ind w:firstLine="360"/>
        <w:jc w:val="both"/>
        <w:rPr>
          <w:rFonts w:ascii="Times New Roman" w:eastAsia="MS Mincho" w:hAnsi="Times New Roman"/>
          <w:bCs/>
          <w:sz w:val="16"/>
          <w:szCs w:val="16"/>
        </w:rPr>
      </w:pPr>
      <w:r w:rsidRPr="00BB49F9">
        <w:rPr>
          <w:rFonts w:ascii="Times New Roman" w:eastAsia="MS Mincho" w:hAnsi="Times New Roman"/>
          <w:bCs/>
          <w:sz w:val="16"/>
          <w:szCs w:val="16"/>
        </w:rPr>
        <w:t>U vyřízeného elektronického rozkazního řízení se vyznačí obživnutí v případě, že bude soud po vydání elektronického platebního rozkazu, který nenabyl právní moci, rozhodovat o zastavení řízení.</w:t>
      </w:r>
    </w:p>
    <w:p w14:paraId="145628E8"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6902" w:name="_Toc216775360"/>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r>
      <w:bookmarkEnd w:id="6845"/>
      <w:bookmarkEnd w:id="6864"/>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r w:rsidRPr="007D7680">
        <w:rPr>
          <w:rFonts w:ascii="Times New Roman" w:eastAsia="MS Mincho" w:hAnsi="Times New Roman"/>
          <w:b/>
          <w:caps/>
          <w:color w:val="008000"/>
          <w:sz w:val="16"/>
          <w:szCs w:val="16"/>
        </w:rPr>
        <w:t>Rejstříkové řízení</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veřejné rejstříky právnických</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 xml:space="preserve">fyzických osob </w:t>
      </w:r>
      <w:r w:rsidRPr="007D7680">
        <w:rPr>
          <w:rFonts w:ascii="Times New Roman" w:eastAsia="MS Mincho" w:hAnsi="Times New Roman"/>
          <w:b/>
          <w:caps/>
          <w:color w:val="008000"/>
          <w:sz w:val="16"/>
          <w:szCs w:val="16"/>
        </w:rPr>
        <w:t>vedenÉ rejstříkovým soudem</w:t>
      </w:r>
      <w:bookmarkEnd w:id="6902"/>
    </w:p>
    <w:p w14:paraId="486C056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03" w:name="_Toc233193402"/>
      <w:bookmarkStart w:id="6904" w:name="_Toc221856980"/>
      <w:bookmarkStart w:id="6905" w:name="_Toc233210000"/>
      <w:bookmarkStart w:id="6906" w:name="_Toc233283819"/>
      <w:bookmarkStart w:id="6907" w:name="_Toc233286622"/>
      <w:bookmarkStart w:id="6908" w:name="_Toc233289584"/>
      <w:bookmarkStart w:id="6909" w:name="_Toc233292692"/>
      <w:bookmarkStart w:id="6910" w:name="_Toc233293361"/>
      <w:bookmarkStart w:id="6911" w:name="_Toc233199428"/>
      <w:bookmarkStart w:id="6912" w:name="_Toc233213596"/>
      <w:bookmarkStart w:id="6913" w:name="_Toc233216654"/>
      <w:bookmarkStart w:id="6914" w:name="_Toc213960007"/>
      <w:bookmarkStart w:id="6915" w:name="_Toc233301457"/>
      <w:bookmarkStart w:id="6916" w:name="_Toc233302789"/>
      <w:bookmarkStart w:id="6917" w:name="_Toc233308064"/>
      <w:bookmarkStart w:id="6918" w:name="_Toc233313637"/>
      <w:bookmarkStart w:id="6919" w:name="_Toc233315940"/>
      <w:bookmarkStart w:id="6920" w:name="_Toc233342811"/>
      <w:bookmarkStart w:id="6921" w:name="_Toc233343477"/>
      <w:bookmarkStart w:id="6922" w:name="_Toc233344835"/>
      <w:bookmarkStart w:id="6923" w:name="_Toc233355320"/>
      <w:bookmarkStart w:id="6924" w:name="_Toc233358010"/>
      <w:bookmarkStart w:id="6925" w:name="_Toc233368691"/>
      <w:bookmarkStart w:id="6926" w:name="_Toc233370821"/>
      <w:bookmarkStart w:id="6927" w:name="_Toc2167753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201</w:t>
      </w:r>
      <w:r w:rsidR="000F1416" w:rsidRPr="007D7680">
        <w:rPr>
          <w:rFonts w:ascii="Times New Roman" w:eastAsia="MS Mincho" w:hAnsi="Times New Roman"/>
          <w:b/>
          <w:color w:val="008000"/>
          <w:sz w:val="16"/>
          <w:szCs w:val="16"/>
        </w:rPr>
        <w:br/>
      </w:r>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r w:rsidR="000F1416" w:rsidRPr="007D7680">
        <w:rPr>
          <w:rFonts w:ascii="Times New Roman" w:eastAsia="MS Mincho" w:hAnsi="Times New Roman"/>
          <w:b/>
          <w:color w:val="008000"/>
          <w:sz w:val="16"/>
          <w:szCs w:val="16"/>
        </w:rPr>
        <w:t>Obecná ustanovení</w:t>
      </w:r>
      <w:bookmarkEnd w:id="6927"/>
    </w:p>
    <w:p w14:paraId="73171D72" w14:textId="77777777" w:rsidR="000F1416" w:rsidRPr="007D7680" w:rsidRDefault="000F1416" w:rsidP="00E32DFF">
      <w:pPr>
        <w:numPr>
          <w:ilvl w:val="0"/>
          <w:numId w:val="111"/>
        </w:numPr>
        <w:tabs>
          <w:tab w:val="clear" w:pos="717"/>
          <w:tab w:val="left" w:pos="714"/>
        </w:tabs>
        <w:jc w:val="both"/>
        <w:rPr>
          <w:rFonts w:eastAsia="MS Mincho"/>
          <w:sz w:val="16"/>
          <w:szCs w:val="16"/>
        </w:rPr>
      </w:pPr>
      <w:r w:rsidRPr="007D7680">
        <w:rPr>
          <w:rFonts w:eastAsia="MS Mincho"/>
          <w:sz w:val="16"/>
          <w:szCs w:val="16"/>
        </w:rPr>
        <w:t>Tato část kancelářského řádu upravuje provádění kancelářských prací, vedení rejstříků</w:t>
      </w:r>
      <w:r w:rsidR="004609A0" w:rsidRPr="007D7680">
        <w:rPr>
          <w:rFonts w:eastAsia="MS Mincho"/>
          <w:sz w:val="16"/>
          <w:szCs w:val="16"/>
        </w:rPr>
        <w:t xml:space="preserve"> a </w:t>
      </w:r>
      <w:r w:rsidR="00464941" w:rsidRPr="007D7680">
        <w:rPr>
          <w:rFonts w:eastAsia="MS Mincho"/>
          <w:sz w:val="16"/>
          <w:szCs w:val="16"/>
        </w:rPr>
        <w:t>veřejných rejstříků právnických</w:t>
      </w:r>
      <w:r w:rsidR="004609A0" w:rsidRPr="007D7680">
        <w:rPr>
          <w:rFonts w:eastAsia="MS Mincho"/>
          <w:sz w:val="16"/>
          <w:szCs w:val="16"/>
        </w:rPr>
        <w:t xml:space="preserve"> a </w:t>
      </w:r>
      <w:r w:rsidR="00464941" w:rsidRPr="007D7680">
        <w:rPr>
          <w:rFonts w:eastAsia="MS Mincho"/>
          <w:sz w:val="16"/>
          <w:szCs w:val="16"/>
        </w:rPr>
        <w:t xml:space="preserve">fyzických osob </w:t>
      </w:r>
      <w:r w:rsidRPr="007D7680">
        <w:rPr>
          <w:rFonts w:eastAsia="MS Mincho"/>
          <w:sz w:val="16"/>
          <w:szCs w:val="16"/>
        </w:rPr>
        <w:t>rejstříkovými soudy, evidenčních pomůcek</w:t>
      </w:r>
      <w:r w:rsidR="004609A0" w:rsidRPr="007D7680">
        <w:rPr>
          <w:rFonts w:eastAsia="MS Mincho"/>
          <w:sz w:val="16"/>
          <w:szCs w:val="16"/>
        </w:rPr>
        <w:t xml:space="preserve"> a </w:t>
      </w:r>
      <w:r w:rsidRPr="007D7680">
        <w:rPr>
          <w:rFonts w:eastAsia="MS Mincho"/>
          <w:sz w:val="16"/>
          <w:szCs w:val="16"/>
        </w:rPr>
        <w:t>dalších činností</w:t>
      </w:r>
      <w:r w:rsidR="00581133" w:rsidRPr="007D7680">
        <w:rPr>
          <w:rFonts w:eastAsia="MS Mincho"/>
          <w:sz w:val="16"/>
          <w:szCs w:val="16"/>
        </w:rPr>
        <w:t xml:space="preserve"> s </w:t>
      </w:r>
      <w:r w:rsidRPr="007D7680">
        <w:rPr>
          <w:rFonts w:eastAsia="MS Mincho"/>
          <w:sz w:val="16"/>
          <w:szCs w:val="16"/>
        </w:rPr>
        <w:t>tím spojených</w:t>
      </w:r>
      <w:r w:rsidR="009709AD" w:rsidRPr="007D7680">
        <w:rPr>
          <w:rFonts w:eastAsia="MS Mincho"/>
          <w:sz w:val="16"/>
          <w:szCs w:val="16"/>
        </w:rPr>
        <w:t xml:space="preserve"> v </w:t>
      </w:r>
      <w:r w:rsidRPr="007D7680">
        <w:rPr>
          <w:rFonts w:eastAsia="MS Mincho"/>
          <w:sz w:val="16"/>
          <w:szCs w:val="16"/>
        </w:rPr>
        <w:t>rejstříkovém řízení; ostatní ustanovení kancelářského řádu se užijí přiměřeně, neodporují-li ustanovením</w:t>
      </w:r>
      <w:r w:rsidR="009709AD" w:rsidRPr="007D7680">
        <w:rPr>
          <w:rFonts w:eastAsia="MS Mincho"/>
          <w:sz w:val="16"/>
          <w:szCs w:val="16"/>
        </w:rPr>
        <w:t xml:space="preserve"> v </w:t>
      </w:r>
      <w:r w:rsidRPr="007D7680">
        <w:rPr>
          <w:rFonts w:eastAsia="MS Mincho"/>
          <w:sz w:val="16"/>
          <w:szCs w:val="16"/>
        </w:rPr>
        <w:t>této části.</w:t>
      </w:r>
    </w:p>
    <w:p w14:paraId="58D19BFE" w14:textId="4334B3CB" w:rsidR="000F1416" w:rsidRPr="007D7680" w:rsidRDefault="00464941" w:rsidP="00E32DFF">
      <w:pPr>
        <w:numPr>
          <w:ilvl w:val="0"/>
          <w:numId w:val="111"/>
        </w:numPr>
        <w:jc w:val="both"/>
        <w:rPr>
          <w:rFonts w:eastAsia="MS Mincho"/>
          <w:sz w:val="16"/>
          <w:szCs w:val="16"/>
        </w:rPr>
      </w:pPr>
      <w:r w:rsidRPr="007D7680">
        <w:rPr>
          <w:rFonts w:eastAsia="MS Mincho"/>
          <w:sz w:val="16"/>
          <w:szCs w:val="16"/>
        </w:rPr>
        <w:t>Veřejné rejstříky právnických</w:t>
      </w:r>
      <w:r w:rsidR="004609A0" w:rsidRPr="007D7680">
        <w:rPr>
          <w:rFonts w:eastAsia="MS Mincho"/>
          <w:sz w:val="16"/>
          <w:szCs w:val="16"/>
        </w:rPr>
        <w:t xml:space="preserve"> a </w:t>
      </w:r>
      <w:r w:rsidRPr="007D7680">
        <w:rPr>
          <w:rFonts w:eastAsia="MS Mincho"/>
          <w:sz w:val="16"/>
          <w:szCs w:val="16"/>
        </w:rPr>
        <w:t xml:space="preserve">fyzických osob vedené </w:t>
      </w:r>
      <w:r w:rsidR="000F1416" w:rsidRPr="007D7680">
        <w:rPr>
          <w:rFonts w:eastAsia="MS Mincho"/>
          <w:sz w:val="16"/>
          <w:szCs w:val="16"/>
        </w:rPr>
        <w:t>rejstříkovým soudem, včetně všech navazujících evidencí, jsou vedeny výlučně prostředky výpočetní techniky</w:t>
      </w:r>
      <w:r w:rsidR="00581133" w:rsidRPr="007D7680">
        <w:rPr>
          <w:rFonts w:eastAsia="MS Mincho"/>
          <w:sz w:val="16"/>
          <w:szCs w:val="16"/>
        </w:rPr>
        <w:t xml:space="preserve"> s </w:t>
      </w:r>
      <w:r w:rsidR="000F1416" w:rsidRPr="007D7680">
        <w:rPr>
          <w:rFonts w:eastAsia="MS Mincho"/>
          <w:sz w:val="16"/>
          <w:szCs w:val="16"/>
        </w:rPr>
        <w:t>využitím aplikačního programového vybavení, jehož správnost</w:t>
      </w:r>
      <w:r w:rsidR="004609A0" w:rsidRPr="007D7680">
        <w:rPr>
          <w:rFonts w:eastAsia="MS Mincho"/>
          <w:sz w:val="16"/>
          <w:szCs w:val="16"/>
        </w:rPr>
        <w:t xml:space="preserve"> a </w:t>
      </w:r>
      <w:r w:rsidR="000F1416" w:rsidRPr="007D7680">
        <w:rPr>
          <w:rFonts w:eastAsia="MS Mincho"/>
          <w:sz w:val="16"/>
          <w:szCs w:val="16"/>
        </w:rPr>
        <w:t>další údržbu garantuje ministerstvo. Provádění všech zápisů je nezbytné provádět</w:t>
      </w:r>
      <w:r w:rsidR="009709AD" w:rsidRPr="007D7680">
        <w:rPr>
          <w:rFonts w:eastAsia="MS Mincho"/>
          <w:sz w:val="16"/>
          <w:szCs w:val="16"/>
        </w:rPr>
        <w:t xml:space="preserve"> v </w:t>
      </w:r>
      <w:r w:rsidR="000F1416" w:rsidRPr="007D7680">
        <w:rPr>
          <w:rFonts w:eastAsia="MS Mincho"/>
          <w:sz w:val="16"/>
          <w:szCs w:val="16"/>
        </w:rPr>
        <w:t>souladu</w:t>
      </w:r>
      <w:r w:rsidR="00581133" w:rsidRPr="007D7680">
        <w:rPr>
          <w:rFonts w:eastAsia="MS Mincho"/>
          <w:sz w:val="16"/>
          <w:szCs w:val="16"/>
        </w:rPr>
        <w:t xml:space="preserve"> s </w:t>
      </w:r>
      <w:r w:rsidR="000F1416" w:rsidRPr="007D7680">
        <w:rPr>
          <w:rFonts w:eastAsia="MS Mincho"/>
          <w:sz w:val="16"/>
          <w:szCs w:val="16"/>
        </w:rPr>
        <w:t>dokumentací</w:t>
      </w:r>
      <w:r w:rsidR="00581133" w:rsidRPr="007D7680">
        <w:rPr>
          <w:rFonts w:eastAsia="MS Mincho"/>
          <w:sz w:val="16"/>
          <w:szCs w:val="16"/>
        </w:rPr>
        <w:t xml:space="preserve"> k </w:t>
      </w:r>
      <w:r w:rsidR="000F1416" w:rsidRPr="007D7680">
        <w:rPr>
          <w:rFonts w:eastAsia="MS Mincho"/>
          <w:sz w:val="16"/>
          <w:szCs w:val="16"/>
        </w:rPr>
        <w:t>danému programového vybavení.</w:t>
      </w:r>
    </w:p>
    <w:p w14:paraId="7C5A4998" w14:textId="28BC8CA6" w:rsidR="00464941" w:rsidRPr="00F12538" w:rsidRDefault="00FE0AA5" w:rsidP="00464941">
      <w:pPr>
        <w:pStyle w:val="Prosttext"/>
        <w:keepNext/>
        <w:spacing w:before="60"/>
        <w:jc w:val="center"/>
        <w:outlineLvl w:val="4"/>
        <w:rPr>
          <w:rFonts w:ascii="Times New Roman" w:eastAsia="MS Mincho" w:hAnsi="Times New Roman"/>
          <w:b/>
          <w:color w:val="0070C0"/>
          <w:sz w:val="16"/>
          <w:szCs w:val="16"/>
        </w:rPr>
      </w:pPr>
      <w:bookmarkStart w:id="6928" w:name="_Toc345513046"/>
      <w:bookmarkStart w:id="6929" w:name="_Toc357169071"/>
      <w:bookmarkStart w:id="6930" w:name="_Toc216775362"/>
      <w:bookmarkStart w:id="6931" w:name="_Hlk152577509"/>
      <w:r w:rsidRPr="005862D8">
        <w:rPr>
          <w:rFonts w:ascii="Times New Roman" w:eastAsia="MS Mincho" w:hAnsi="Times New Roman"/>
          <w:b/>
          <w:color w:val="008000"/>
          <w:sz w:val="16"/>
          <w:szCs w:val="16"/>
        </w:rPr>
        <w:t>§ </w:t>
      </w:r>
      <w:r w:rsidR="00464941" w:rsidRPr="005862D8">
        <w:rPr>
          <w:rFonts w:ascii="Times New Roman" w:eastAsia="MS Mincho" w:hAnsi="Times New Roman"/>
          <w:b/>
          <w:color w:val="008000"/>
          <w:sz w:val="16"/>
          <w:szCs w:val="16"/>
        </w:rPr>
        <w:t>202</w:t>
      </w:r>
      <w:r w:rsidR="00464941" w:rsidRPr="005862D8">
        <w:rPr>
          <w:rFonts w:ascii="Times New Roman" w:eastAsia="MS Mincho" w:hAnsi="Times New Roman"/>
          <w:b/>
          <w:color w:val="008000"/>
          <w:sz w:val="16"/>
          <w:szCs w:val="16"/>
        </w:rPr>
        <w:br/>
      </w:r>
      <w:bookmarkEnd w:id="6928"/>
      <w:bookmarkEnd w:id="6929"/>
      <w:r w:rsidR="001A2B9E" w:rsidRPr="005862D8">
        <w:rPr>
          <w:rFonts w:ascii="Times New Roman" w:eastAsia="MS Mincho" w:hAnsi="Times New Roman"/>
          <w:b/>
          <w:color w:val="008000"/>
          <w:sz w:val="16"/>
          <w:szCs w:val="16"/>
        </w:rPr>
        <w:t>Veřejné rejstříky právnických a fyzických osob a evidence svěřenských fondů</w:t>
      </w:r>
      <w:bookmarkEnd w:id="6930"/>
    </w:p>
    <w:p w14:paraId="2EC642C2" w14:textId="1B048925" w:rsidR="00464941" w:rsidRPr="005862D8" w:rsidRDefault="001A2B9E" w:rsidP="00F07F8A">
      <w:pPr>
        <w:numPr>
          <w:ilvl w:val="0"/>
          <w:numId w:val="239"/>
        </w:numPr>
        <w:tabs>
          <w:tab w:val="clear" w:pos="717"/>
          <w:tab w:val="left" w:pos="714"/>
        </w:tabs>
        <w:jc w:val="both"/>
        <w:rPr>
          <w:rFonts w:eastAsia="MS Mincho"/>
          <w:bCs/>
          <w:sz w:val="16"/>
          <w:szCs w:val="16"/>
        </w:rPr>
      </w:pPr>
      <w:r w:rsidRPr="005862D8">
        <w:rPr>
          <w:rFonts w:eastAsia="MS Mincho"/>
          <w:bCs/>
          <w:sz w:val="16"/>
          <w:szCs w:val="16"/>
        </w:rPr>
        <w:t>Rejstříkový soud vede v souladu se zvláštním právním předpisem</w:t>
      </w:r>
      <w:hyperlink w:anchor="Poz88" w:history="1">
        <w:r w:rsidRPr="00025F4E">
          <w:rPr>
            <w:rStyle w:val="Hypertextovodkaz"/>
            <w:rFonts w:eastAsia="MS Mincho"/>
            <w:sz w:val="16"/>
            <w:vertAlign w:val="superscript"/>
          </w:rPr>
          <w:t>88)</w:t>
        </w:r>
      </w:hyperlink>
      <w:r w:rsidRPr="005862D8">
        <w:rPr>
          <w:rFonts w:eastAsia="MS Mincho"/>
          <w:bCs/>
          <w:sz w:val="16"/>
          <w:szCs w:val="16"/>
        </w:rPr>
        <w:t xml:space="preserve"> veřejné rejstříky právnických a fyzických osob, kterými jsou</w:t>
      </w:r>
    </w:p>
    <w:p w14:paraId="06FBCDBE" w14:textId="78B4E998" w:rsidR="00464941" w:rsidRPr="005862D8" w:rsidRDefault="001A2B9E" w:rsidP="00F07F8A">
      <w:pPr>
        <w:pStyle w:val="Zkladntext"/>
        <w:numPr>
          <w:ilvl w:val="0"/>
          <w:numId w:val="238"/>
        </w:numPr>
        <w:ind w:left="358" w:hanging="74"/>
        <w:rPr>
          <w:bCs/>
          <w:sz w:val="16"/>
          <w:szCs w:val="16"/>
        </w:rPr>
      </w:pPr>
      <w:r w:rsidRPr="005862D8">
        <w:rPr>
          <w:bCs/>
          <w:sz w:val="16"/>
          <w:szCs w:val="16"/>
        </w:rPr>
        <w:t>spolkový rejstřík</w:t>
      </w:r>
      <w:r w:rsidR="00464941" w:rsidRPr="005862D8">
        <w:rPr>
          <w:bCs/>
          <w:sz w:val="16"/>
          <w:szCs w:val="16"/>
        </w:rPr>
        <w:t>,</w:t>
      </w:r>
    </w:p>
    <w:p w14:paraId="0510AD85" w14:textId="55AEF415" w:rsidR="00464941" w:rsidRPr="005862D8" w:rsidRDefault="001A2B9E" w:rsidP="00F07F8A">
      <w:pPr>
        <w:pStyle w:val="Zkladntext"/>
        <w:numPr>
          <w:ilvl w:val="0"/>
          <w:numId w:val="238"/>
        </w:numPr>
        <w:rPr>
          <w:bCs/>
          <w:sz w:val="16"/>
          <w:szCs w:val="16"/>
        </w:rPr>
      </w:pPr>
      <w:r w:rsidRPr="005862D8">
        <w:rPr>
          <w:bCs/>
          <w:sz w:val="16"/>
          <w:szCs w:val="16"/>
        </w:rPr>
        <w:t>nadační rejstřík</w:t>
      </w:r>
      <w:r w:rsidR="00464941" w:rsidRPr="005862D8">
        <w:rPr>
          <w:bCs/>
          <w:sz w:val="16"/>
          <w:szCs w:val="16"/>
        </w:rPr>
        <w:t>,</w:t>
      </w:r>
    </w:p>
    <w:p w14:paraId="6BDD8355" w14:textId="76DB9216" w:rsidR="00464941" w:rsidRPr="005862D8" w:rsidRDefault="001A2B9E" w:rsidP="00F07F8A">
      <w:pPr>
        <w:pStyle w:val="Zkladntext"/>
        <w:numPr>
          <w:ilvl w:val="0"/>
          <w:numId w:val="238"/>
        </w:numPr>
        <w:rPr>
          <w:bCs/>
          <w:sz w:val="16"/>
          <w:szCs w:val="16"/>
        </w:rPr>
      </w:pPr>
      <w:r w:rsidRPr="005862D8">
        <w:rPr>
          <w:bCs/>
          <w:sz w:val="16"/>
          <w:szCs w:val="16"/>
        </w:rPr>
        <w:t>rejstřík ústavů</w:t>
      </w:r>
      <w:r w:rsidR="00464941" w:rsidRPr="005862D8">
        <w:rPr>
          <w:bCs/>
          <w:sz w:val="16"/>
          <w:szCs w:val="16"/>
        </w:rPr>
        <w:t>,</w:t>
      </w:r>
    </w:p>
    <w:p w14:paraId="2C0440AD" w14:textId="27BC8DB3" w:rsidR="00464941" w:rsidRPr="005862D8" w:rsidRDefault="001A2B9E" w:rsidP="00F07F8A">
      <w:pPr>
        <w:pStyle w:val="Zkladntext"/>
        <w:numPr>
          <w:ilvl w:val="0"/>
          <w:numId w:val="238"/>
        </w:numPr>
        <w:rPr>
          <w:bCs/>
          <w:sz w:val="16"/>
          <w:szCs w:val="16"/>
        </w:rPr>
      </w:pPr>
      <w:r w:rsidRPr="005862D8">
        <w:rPr>
          <w:bCs/>
          <w:sz w:val="16"/>
          <w:szCs w:val="16"/>
        </w:rPr>
        <w:t>rejstřík společenství vlastníků jednotek</w:t>
      </w:r>
      <w:r w:rsidR="00464941" w:rsidRPr="005862D8">
        <w:rPr>
          <w:bCs/>
          <w:sz w:val="16"/>
          <w:szCs w:val="16"/>
        </w:rPr>
        <w:t>,</w:t>
      </w:r>
    </w:p>
    <w:p w14:paraId="3A31FCCC" w14:textId="73B99857" w:rsidR="00464941" w:rsidRPr="005862D8" w:rsidRDefault="001A2B9E" w:rsidP="00F07F8A">
      <w:pPr>
        <w:pStyle w:val="Zkladntext"/>
        <w:numPr>
          <w:ilvl w:val="0"/>
          <w:numId w:val="238"/>
        </w:numPr>
        <w:rPr>
          <w:bCs/>
          <w:sz w:val="16"/>
          <w:szCs w:val="16"/>
        </w:rPr>
      </w:pPr>
      <w:r w:rsidRPr="005862D8">
        <w:rPr>
          <w:bCs/>
          <w:sz w:val="16"/>
          <w:szCs w:val="16"/>
        </w:rPr>
        <w:t>obchodní rejstřík</w:t>
      </w:r>
      <w:r w:rsidR="00464941" w:rsidRPr="005862D8">
        <w:rPr>
          <w:bCs/>
          <w:sz w:val="16"/>
          <w:szCs w:val="16"/>
        </w:rPr>
        <w:t>,</w:t>
      </w:r>
    </w:p>
    <w:p w14:paraId="2ABBF0AF" w14:textId="3CF1E710" w:rsidR="00464941" w:rsidRPr="005862D8" w:rsidRDefault="001A2B9E" w:rsidP="00F07F8A">
      <w:pPr>
        <w:pStyle w:val="Zkladntext"/>
        <w:numPr>
          <w:ilvl w:val="0"/>
          <w:numId w:val="238"/>
        </w:numPr>
        <w:rPr>
          <w:bCs/>
          <w:sz w:val="16"/>
          <w:szCs w:val="16"/>
        </w:rPr>
      </w:pPr>
      <w:r w:rsidRPr="005862D8">
        <w:rPr>
          <w:bCs/>
          <w:sz w:val="16"/>
          <w:szCs w:val="16"/>
        </w:rPr>
        <w:t>rejstřík obecně prospěšných společností</w:t>
      </w:r>
      <w:r w:rsidR="00464941" w:rsidRPr="005862D8">
        <w:rPr>
          <w:bCs/>
          <w:sz w:val="16"/>
          <w:szCs w:val="16"/>
        </w:rPr>
        <w:t>.</w:t>
      </w:r>
    </w:p>
    <w:p w14:paraId="070D237F" w14:textId="6757D4BC" w:rsidR="00464941" w:rsidRPr="005862D8" w:rsidRDefault="001A2B9E" w:rsidP="00F07F8A">
      <w:pPr>
        <w:numPr>
          <w:ilvl w:val="0"/>
          <w:numId w:val="239"/>
        </w:numPr>
        <w:tabs>
          <w:tab w:val="clear" w:pos="717"/>
          <w:tab w:val="left" w:pos="714"/>
        </w:tabs>
        <w:jc w:val="both"/>
        <w:rPr>
          <w:rFonts w:eastAsia="MS Mincho"/>
          <w:bCs/>
          <w:sz w:val="16"/>
          <w:szCs w:val="16"/>
        </w:rPr>
      </w:pPr>
      <w:r w:rsidRPr="005862D8">
        <w:rPr>
          <w:rFonts w:eastAsia="MS Mincho"/>
          <w:bCs/>
          <w:sz w:val="16"/>
          <w:szCs w:val="16"/>
        </w:rPr>
        <w:t>Rejstříkový soud dále vede evidenci svěřenských fondů</w:t>
      </w:r>
      <w:r w:rsidR="00464941" w:rsidRPr="005862D8">
        <w:rPr>
          <w:rFonts w:eastAsia="MS Mincho"/>
          <w:bCs/>
          <w:sz w:val="16"/>
          <w:szCs w:val="16"/>
        </w:rPr>
        <w:t>.</w:t>
      </w:r>
    </w:p>
    <w:bookmarkEnd w:id="6931"/>
    <w:p w14:paraId="1E178246" w14:textId="4D9D773B" w:rsidR="00464941" w:rsidRPr="007D7680" w:rsidRDefault="001A2B9E" w:rsidP="00F07F8A">
      <w:pPr>
        <w:numPr>
          <w:ilvl w:val="0"/>
          <w:numId w:val="239"/>
        </w:numPr>
        <w:tabs>
          <w:tab w:val="clear" w:pos="717"/>
          <w:tab w:val="left" w:pos="714"/>
        </w:tabs>
        <w:jc w:val="both"/>
        <w:rPr>
          <w:rFonts w:eastAsia="MS Mincho"/>
          <w:sz w:val="16"/>
          <w:szCs w:val="16"/>
        </w:rPr>
      </w:pPr>
      <w:r w:rsidRPr="005862D8">
        <w:rPr>
          <w:rFonts w:eastAsia="MS Mincho"/>
          <w:bCs/>
          <w:sz w:val="16"/>
          <w:szCs w:val="16"/>
        </w:rPr>
        <w:t>Veřejné rejstříky právnických a fyzických osob a evidence svěřenských fondů se skládají z rejstříkových vložek, které mají shodné číslo s číslem spisu a sbírky listin</w:t>
      </w:r>
      <w:r w:rsidR="00464941" w:rsidRPr="005862D8">
        <w:rPr>
          <w:rFonts w:eastAsia="MS Mincho"/>
          <w:bCs/>
          <w:sz w:val="16"/>
          <w:szCs w:val="16"/>
        </w:rPr>
        <w:t>.</w:t>
      </w:r>
    </w:p>
    <w:p w14:paraId="06ED87AF"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6932" w:name="_Toc21677536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203</w:t>
      </w:r>
      <w:r w:rsidR="000F1416" w:rsidRPr="007D7680">
        <w:rPr>
          <w:rFonts w:ascii="Times New Roman" w:eastAsia="MS Mincho" w:hAnsi="Times New Roman"/>
          <w:b/>
          <w:color w:val="008000"/>
          <w:sz w:val="16"/>
          <w:szCs w:val="16"/>
        </w:rPr>
        <w:br/>
        <w:t>Obchodní rejstřík</w:t>
      </w:r>
      <w:bookmarkEnd w:id="6932"/>
    </w:p>
    <w:p w14:paraId="617AE64A" w14:textId="5616C457" w:rsidR="000F1416" w:rsidRPr="007D7680" w:rsidRDefault="00464941" w:rsidP="00F07F8A">
      <w:pPr>
        <w:numPr>
          <w:ilvl w:val="0"/>
          <w:numId w:val="240"/>
        </w:numPr>
        <w:tabs>
          <w:tab w:val="clear" w:pos="717"/>
          <w:tab w:val="left" w:pos="714"/>
        </w:tabs>
        <w:jc w:val="both"/>
        <w:rPr>
          <w:rFonts w:eastAsia="MS Mincho"/>
          <w:sz w:val="16"/>
          <w:szCs w:val="16"/>
        </w:rPr>
      </w:pPr>
      <w:r w:rsidRPr="007D7680">
        <w:rPr>
          <w:rFonts w:eastAsia="MS Mincho"/>
          <w:sz w:val="16"/>
          <w:szCs w:val="16"/>
        </w:rPr>
        <w:t>V obchodním rejstříku jsou evidovány obchodní společnosti</w:t>
      </w:r>
      <w:r w:rsidR="004609A0" w:rsidRPr="007D7680">
        <w:rPr>
          <w:rFonts w:eastAsia="MS Mincho"/>
          <w:sz w:val="16"/>
          <w:szCs w:val="16"/>
        </w:rPr>
        <w:t xml:space="preserve"> a </w:t>
      </w:r>
      <w:r w:rsidRPr="007D7680">
        <w:rPr>
          <w:rFonts w:eastAsia="MS Mincho"/>
          <w:sz w:val="16"/>
          <w:szCs w:val="16"/>
        </w:rPr>
        <w:t>družstva, evropské společnosti, příspěvkové organizace, státní podniky</w:t>
      </w:r>
      <w:r w:rsidR="004609A0" w:rsidRPr="007D7680">
        <w:rPr>
          <w:rFonts w:eastAsia="MS Mincho"/>
          <w:sz w:val="16"/>
          <w:szCs w:val="16"/>
        </w:rPr>
        <w:t xml:space="preserve"> a </w:t>
      </w:r>
      <w:r w:rsidRPr="007D7680">
        <w:rPr>
          <w:rFonts w:eastAsia="MS Mincho"/>
          <w:sz w:val="16"/>
          <w:szCs w:val="16"/>
        </w:rPr>
        <w:t>další</w:t>
      </w:r>
      <w:r w:rsidR="006A65CC">
        <w:rPr>
          <w:rFonts w:eastAsia="MS Mincho"/>
          <w:sz w:val="16"/>
          <w:szCs w:val="16"/>
        </w:rPr>
        <w:t> </w:t>
      </w:r>
      <w:r w:rsidRPr="007D7680">
        <w:rPr>
          <w:rFonts w:eastAsia="MS Mincho"/>
          <w:sz w:val="16"/>
          <w:szCs w:val="16"/>
        </w:rPr>
        <w:t>právnické</w:t>
      </w:r>
      <w:r w:rsidR="004609A0" w:rsidRPr="007D7680">
        <w:rPr>
          <w:rFonts w:eastAsia="MS Mincho"/>
          <w:sz w:val="16"/>
          <w:szCs w:val="16"/>
        </w:rPr>
        <w:t xml:space="preserve"> a </w:t>
      </w:r>
      <w:r w:rsidRPr="007D7680">
        <w:rPr>
          <w:rFonts w:eastAsia="MS Mincho"/>
          <w:sz w:val="16"/>
          <w:szCs w:val="16"/>
        </w:rPr>
        <w:t>fyzické osoby, včetně jejich odštěpných závodů, závodů</w:t>
      </w:r>
      <w:r w:rsidR="004609A0" w:rsidRPr="007D7680">
        <w:rPr>
          <w:rFonts w:eastAsia="MS Mincho"/>
          <w:sz w:val="16"/>
          <w:szCs w:val="16"/>
        </w:rPr>
        <w:t xml:space="preserve"> a </w:t>
      </w:r>
      <w:r w:rsidRPr="007D7680">
        <w:rPr>
          <w:rFonts w:eastAsia="MS Mincho"/>
          <w:sz w:val="16"/>
          <w:szCs w:val="16"/>
        </w:rPr>
        <w:t>odštěpných závodů zahraničních osob,</w:t>
      </w:r>
      <w:r w:rsidR="00581133" w:rsidRPr="007D7680">
        <w:rPr>
          <w:rFonts w:eastAsia="MS Mincho"/>
          <w:sz w:val="16"/>
          <w:szCs w:val="16"/>
        </w:rPr>
        <w:t xml:space="preserve"> o </w:t>
      </w:r>
      <w:r w:rsidRPr="007D7680">
        <w:rPr>
          <w:rFonts w:eastAsia="MS Mincho"/>
          <w:sz w:val="16"/>
          <w:szCs w:val="16"/>
        </w:rPr>
        <w:t>kterých zákon stanoví, že</w:t>
      </w:r>
      <w:r w:rsidR="004A3459">
        <w:rPr>
          <w:rFonts w:eastAsia="MS Mincho"/>
          <w:sz w:val="16"/>
          <w:szCs w:val="16"/>
        </w:rPr>
        <w:t> </w:t>
      </w:r>
      <w:r w:rsidRPr="007D7680">
        <w:rPr>
          <w:rFonts w:eastAsia="MS Mincho"/>
          <w:sz w:val="16"/>
          <w:szCs w:val="16"/>
        </w:rPr>
        <w:t>se</w:t>
      </w:r>
      <w:r w:rsidR="004A3459">
        <w:rPr>
          <w:rFonts w:eastAsia="MS Mincho"/>
          <w:sz w:val="16"/>
          <w:szCs w:val="16"/>
        </w:rPr>
        <w:t> </w:t>
      </w:r>
      <w:r w:rsidRPr="007D7680">
        <w:rPr>
          <w:rFonts w:eastAsia="MS Mincho"/>
          <w:sz w:val="16"/>
          <w:szCs w:val="16"/>
        </w:rPr>
        <w:t>zapisují do</w:t>
      </w:r>
      <w:r w:rsidR="006A65CC">
        <w:rPr>
          <w:rFonts w:eastAsia="MS Mincho"/>
          <w:sz w:val="16"/>
          <w:szCs w:val="16"/>
        </w:rPr>
        <w:t> </w:t>
      </w:r>
      <w:r w:rsidRPr="007D7680">
        <w:rPr>
          <w:rFonts w:eastAsia="MS Mincho"/>
          <w:sz w:val="16"/>
          <w:szCs w:val="16"/>
        </w:rPr>
        <w:t>obchodního rejstříku.</w:t>
      </w:r>
    </w:p>
    <w:p w14:paraId="42E19B0B" w14:textId="05431019" w:rsidR="000F1416" w:rsidRPr="007D7680" w:rsidRDefault="000F1416" w:rsidP="00F07F8A">
      <w:pPr>
        <w:numPr>
          <w:ilvl w:val="0"/>
          <w:numId w:val="240"/>
        </w:numPr>
        <w:tabs>
          <w:tab w:val="clear" w:pos="717"/>
          <w:tab w:val="left" w:pos="714"/>
        </w:tabs>
        <w:jc w:val="both"/>
        <w:rPr>
          <w:rFonts w:eastAsia="MS Mincho"/>
          <w:sz w:val="16"/>
          <w:szCs w:val="16"/>
        </w:rPr>
      </w:pPr>
      <w:r w:rsidRPr="007D7680">
        <w:rPr>
          <w:rFonts w:eastAsia="MS Mincho"/>
          <w:sz w:val="16"/>
          <w:szCs w:val="16"/>
        </w:rPr>
        <w:t>Obchodní rejstřík</w:t>
      </w:r>
      <w:r w:rsidR="004609A0" w:rsidRPr="007D7680">
        <w:rPr>
          <w:rFonts w:eastAsia="MS Mincho"/>
          <w:sz w:val="16"/>
          <w:szCs w:val="16"/>
        </w:rPr>
        <w:t xml:space="preserve"> </w:t>
      </w:r>
      <w:r w:rsidR="00F12538" w:rsidRPr="005862D8">
        <w:rPr>
          <w:rFonts w:eastAsia="MS Mincho"/>
          <w:iCs/>
          <w:sz w:val="16"/>
          <w:szCs w:val="16"/>
        </w:rPr>
        <w:t>se člení na oddíly mající</w:t>
      </w:r>
      <w:r w:rsidRPr="007D7680">
        <w:rPr>
          <w:rFonts w:eastAsia="MS Mincho"/>
          <w:sz w:val="16"/>
          <w:szCs w:val="16"/>
        </w:rPr>
        <w:t xml:space="preserve"> tato označení:</w:t>
      </w:r>
    </w:p>
    <w:p w14:paraId="6405DFFE" w14:textId="7182B747" w:rsidR="000F1416" w:rsidRPr="007D7680" w:rsidRDefault="000F1416" w:rsidP="00025F4E">
      <w:pPr>
        <w:tabs>
          <w:tab w:val="left" w:pos="227"/>
          <w:tab w:val="left" w:pos="360"/>
        </w:tabs>
        <w:ind w:left="357" w:hanging="357"/>
        <w:jc w:val="both"/>
        <w:rPr>
          <w:sz w:val="16"/>
          <w:szCs w:val="16"/>
        </w:rPr>
      </w:pPr>
      <w:r w:rsidRPr="007D7680">
        <w:rPr>
          <w:sz w:val="16"/>
          <w:szCs w:val="16"/>
        </w:rPr>
        <w:t>A</w:t>
      </w:r>
      <w:r w:rsidRPr="007D7680">
        <w:rPr>
          <w:sz w:val="16"/>
          <w:szCs w:val="16"/>
        </w:rPr>
        <w:tab/>
        <w:t>–</w:t>
      </w:r>
      <w:r w:rsidRPr="007D7680">
        <w:rPr>
          <w:sz w:val="16"/>
          <w:szCs w:val="16"/>
        </w:rPr>
        <w:tab/>
        <w:t>oddíl pro samostatně podnikající fyzické osoby, veřejné obchodní společnosti, komanditní společnosti, státní podniky</w:t>
      </w:r>
      <w:r w:rsidR="004609A0" w:rsidRPr="007D7680">
        <w:rPr>
          <w:sz w:val="16"/>
          <w:szCs w:val="16"/>
        </w:rPr>
        <w:t xml:space="preserve"> a </w:t>
      </w:r>
      <w:r w:rsidRPr="007D7680">
        <w:rPr>
          <w:sz w:val="16"/>
          <w:szCs w:val="16"/>
        </w:rPr>
        <w:t>jiné právnické osoby, včetně</w:t>
      </w:r>
      <w:r w:rsidR="006A65CC">
        <w:rPr>
          <w:sz w:val="16"/>
          <w:szCs w:val="16"/>
        </w:rPr>
        <w:t> </w:t>
      </w:r>
      <w:r w:rsidRPr="007D7680">
        <w:rPr>
          <w:sz w:val="16"/>
          <w:szCs w:val="16"/>
        </w:rPr>
        <w:t>organizačních složek</w:t>
      </w:r>
      <w:r w:rsidR="004609A0" w:rsidRPr="007D7680">
        <w:rPr>
          <w:sz w:val="16"/>
          <w:szCs w:val="16"/>
        </w:rPr>
        <w:t xml:space="preserve"> a </w:t>
      </w:r>
      <w:r w:rsidRPr="007D7680">
        <w:rPr>
          <w:sz w:val="16"/>
          <w:szCs w:val="16"/>
        </w:rPr>
        <w:t>odštěpných závodů,</w:t>
      </w:r>
      <w:r w:rsidR="00581133" w:rsidRPr="007D7680">
        <w:rPr>
          <w:sz w:val="16"/>
          <w:szCs w:val="16"/>
        </w:rPr>
        <w:t xml:space="preserve"> o </w:t>
      </w:r>
      <w:r w:rsidRPr="007D7680">
        <w:rPr>
          <w:sz w:val="16"/>
          <w:szCs w:val="16"/>
        </w:rPr>
        <w:t>nichž zákon stanoví, že se zapisují do obchodního rejstříku, pokud se nezapisují do</w:t>
      </w:r>
      <w:r w:rsidR="004A3459">
        <w:rPr>
          <w:sz w:val="16"/>
          <w:szCs w:val="16"/>
        </w:rPr>
        <w:t> </w:t>
      </w:r>
      <w:r w:rsidRPr="007D7680">
        <w:rPr>
          <w:sz w:val="16"/>
          <w:szCs w:val="16"/>
        </w:rPr>
        <w:t>jiného oddílu, odštěpné závody se sídlem odlišným od sídla podniku,</w:t>
      </w:r>
    </w:p>
    <w:p w14:paraId="506EFBCC" w14:textId="77777777" w:rsidR="000F1416" w:rsidRPr="007D7680" w:rsidRDefault="000F1416" w:rsidP="00025F4E">
      <w:pPr>
        <w:tabs>
          <w:tab w:val="left" w:pos="227"/>
          <w:tab w:val="left" w:pos="360"/>
        </w:tabs>
        <w:ind w:left="357" w:hanging="357"/>
        <w:jc w:val="both"/>
        <w:rPr>
          <w:sz w:val="16"/>
          <w:szCs w:val="16"/>
        </w:rPr>
      </w:pPr>
      <w:r w:rsidRPr="007D7680">
        <w:rPr>
          <w:sz w:val="16"/>
          <w:szCs w:val="16"/>
        </w:rPr>
        <w:t>B</w:t>
      </w:r>
      <w:r w:rsidRPr="007D7680">
        <w:rPr>
          <w:sz w:val="16"/>
          <w:szCs w:val="16"/>
        </w:rPr>
        <w:tab/>
        <w:t>–</w:t>
      </w:r>
      <w:r w:rsidRPr="007D7680">
        <w:rPr>
          <w:sz w:val="16"/>
          <w:szCs w:val="16"/>
        </w:rPr>
        <w:tab/>
        <w:t>oddíl pro akciové společnosti,</w:t>
      </w:r>
    </w:p>
    <w:p w14:paraId="4CBEA9D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C</w:t>
      </w:r>
      <w:r w:rsidRPr="007D7680">
        <w:rPr>
          <w:sz w:val="16"/>
          <w:szCs w:val="16"/>
        </w:rPr>
        <w:tab/>
        <w:t>–</w:t>
      </w:r>
      <w:r w:rsidRPr="007D7680">
        <w:rPr>
          <w:sz w:val="16"/>
          <w:szCs w:val="16"/>
        </w:rPr>
        <w:tab/>
        <w:t>oddíl pro společnosti</w:t>
      </w:r>
      <w:r w:rsidR="00581133" w:rsidRPr="007D7680">
        <w:rPr>
          <w:sz w:val="16"/>
          <w:szCs w:val="16"/>
        </w:rPr>
        <w:t xml:space="preserve"> s </w:t>
      </w:r>
      <w:r w:rsidRPr="007D7680">
        <w:rPr>
          <w:sz w:val="16"/>
          <w:szCs w:val="16"/>
        </w:rPr>
        <w:t>ručením omezeným,</w:t>
      </w:r>
    </w:p>
    <w:p w14:paraId="49873437" w14:textId="77777777" w:rsidR="000F1416" w:rsidRPr="007D7680" w:rsidRDefault="000F1416" w:rsidP="006A65CC">
      <w:pPr>
        <w:tabs>
          <w:tab w:val="left" w:pos="227"/>
          <w:tab w:val="left" w:pos="360"/>
        </w:tabs>
        <w:ind w:left="357" w:hanging="357"/>
        <w:jc w:val="both"/>
        <w:rPr>
          <w:sz w:val="16"/>
          <w:szCs w:val="16"/>
        </w:rPr>
      </w:pPr>
      <w:r w:rsidRPr="007D7680">
        <w:rPr>
          <w:sz w:val="16"/>
          <w:szCs w:val="16"/>
        </w:rPr>
        <w:t>Dr</w:t>
      </w:r>
      <w:r w:rsidRPr="007D7680">
        <w:rPr>
          <w:sz w:val="16"/>
          <w:szCs w:val="16"/>
        </w:rPr>
        <w:tab/>
        <w:t>–</w:t>
      </w:r>
      <w:r w:rsidRPr="007D7680">
        <w:rPr>
          <w:sz w:val="16"/>
          <w:szCs w:val="16"/>
        </w:rPr>
        <w:tab/>
        <w:t>oddíl pro družstva,</w:t>
      </w:r>
    </w:p>
    <w:p w14:paraId="62EAECE8"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Pr</w:t>
      </w:r>
      <w:r w:rsidRPr="007D7680">
        <w:rPr>
          <w:sz w:val="16"/>
          <w:szCs w:val="16"/>
        </w:rPr>
        <w:tab/>
        <w:t>–</w:t>
      </w:r>
      <w:r w:rsidRPr="007D7680">
        <w:rPr>
          <w:sz w:val="16"/>
          <w:szCs w:val="16"/>
        </w:rPr>
        <w:tab/>
        <w:t>oddíl pro příspěvkové organizace,</w:t>
      </w:r>
    </w:p>
    <w:p w14:paraId="698F72B2" w14:textId="50C2DC50" w:rsidR="000F1416" w:rsidRPr="007D7680" w:rsidRDefault="000F1416" w:rsidP="0027541B">
      <w:pPr>
        <w:tabs>
          <w:tab w:val="left" w:pos="227"/>
          <w:tab w:val="left" w:pos="360"/>
        </w:tabs>
        <w:ind w:left="360" w:hanging="360"/>
        <w:jc w:val="both"/>
        <w:rPr>
          <w:sz w:val="16"/>
          <w:szCs w:val="16"/>
        </w:rPr>
      </w:pPr>
      <w:r w:rsidRPr="007D7680">
        <w:rPr>
          <w:sz w:val="16"/>
          <w:szCs w:val="16"/>
        </w:rPr>
        <w:t>Zs</w:t>
      </w:r>
      <w:r w:rsidRPr="007D7680">
        <w:rPr>
          <w:sz w:val="16"/>
          <w:szCs w:val="16"/>
        </w:rPr>
        <w:tab/>
        <w:t>–</w:t>
      </w:r>
      <w:r w:rsidRPr="007D7680">
        <w:rPr>
          <w:sz w:val="16"/>
          <w:szCs w:val="16"/>
        </w:rPr>
        <w:tab/>
      </w:r>
      <w:r w:rsidR="000421AE" w:rsidRPr="007D7680">
        <w:rPr>
          <w:sz w:val="16"/>
          <w:szCs w:val="16"/>
        </w:rPr>
        <w:t>oddíl pro zahraniční právnické osoby se sídlem mimo Evropskou unii, podnikající na území České republiky</w:t>
      </w:r>
      <w:r w:rsidRPr="007D7680">
        <w:rPr>
          <w:sz w:val="16"/>
          <w:szCs w:val="16"/>
        </w:rPr>
        <w:t>,</w:t>
      </w:r>
    </w:p>
    <w:p w14:paraId="3F2FFE84" w14:textId="77777777" w:rsidR="000F1416" w:rsidRPr="007D7680" w:rsidRDefault="000F1416" w:rsidP="006A65CC">
      <w:pPr>
        <w:tabs>
          <w:tab w:val="left" w:pos="227"/>
          <w:tab w:val="left" w:pos="360"/>
        </w:tabs>
        <w:ind w:left="357" w:hanging="357"/>
        <w:jc w:val="both"/>
        <w:rPr>
          <w:sz w:val="16"/>
          <w:szCs w:val="16"/>
        </w:rPr>
      </w:pPr>
      <w:r w:rsidRPr="007D7680">
        <w:rPr>
          <w:sz w:val="16"/>
          <w:szCs w:val="16"/>
        </w:rPr>
        <w:t>H</w:t>
      </w:r>
      <w:r w:rsidRPr="007D7680">
        <w:rPr>
          <w:sz w:val="16"/>
          <w:szCs w:val="16"/>
        </w:rPr>
        <w:tab/>
        <w:t>–</w:t>
      </w:r>
      <w:r w:rsidRPr="007D7680">
        <w:rPr>
          <w:sz w:val="16"/>
          <w:szCs w:val="16"/>
        </w:rPr>
        <w:tab/>
        <w:t>oddíl pro evropské společnosti, družstva</w:t>
      </w:r>
      <w:r w:rsidR="004609A0" w:rsidRPr="007D7680">
        <w:rPr>
          <w:sz w:val="16"/>
          <w:szCs w:val="16"/>
        </w:rPr>
        <w:t xml:space="preserve"> a </w:t>
      </w:r>
      <w:r w:rsidRPr="007D7680">
        <w:rPr>
          <w:sz w:val="16"/>
          <w:szCs w:val="16"/>
        </w:rPr>
        <w:t>sdružení.</w:t>
      </w:r>
    </w:p>
    <w:p w14:paraId="2F43DE5A"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3" w:name="_Toc216775364"/>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204</w:t>
      </w:r>
      <w:r w:rsidR="000421AE" w:rsidRPr="007D7680">
        <w:rPr>
          <w:rFonts w:ascii="Times New Roman" w:eastAsia="MS Mincho" w:hAnsi="Times New Roman"/>
          <w:b/>
          <w:color w:val="008000"/>
          <w:sz w:val="16"/>
          <w:szCs w:val="16"/>
        </w:rPr>
        <w:br/>
        <w:t>Spolkový rejstřík</w:t>
      </w:r>
      <w:bookmarkEnd w:id="6933"/>
    </w:p>
    <w:p w14:paraId="59B5F8B6" w14:textId="77777777" w:rsidR="000421AE" w:rsidRPr="007D7680" w:rsidRDefault="000421AE" w:rsidP="00F07F8A">
      <w:pPr>
        <w:numPr>
          <w:ilvl w:val="0"/>
          <w:numId w:val="153"/>
        </w:numPr>
        <w:jc w:val="both"/>
        <w:rPr>
          <w:sz w:val="16"/>
          <w:szCs w:val="16"/>
        </w:rPr>
      </w:pPr>
      <w:r w:rsidRPr="007D7680">
        <w:rPr>
          <w:sz w:val="16"/>
          <w:szCs w:val="16"/>
        </w:rPr>
        <w:t>Spolkový rejstřík má oddíl</w:t>
      </w:r>
      <w:r w:rsidR="00581133" w:rsidRPr="007D7680">
        <w:rPr>
          <w:sz w:val="16"/>
          <w:szCs w:val="16"/>
        </w:rPr>
        <w:t xml:space="preserve"> s </w:t>
      </w:r>
      <w:r w:rsidRPr="007D7680">
        <w:rPr>
          <w:sz w:val="16"/>
          <w:szCs w:val="16"/>
        </w:rPr>
        <w:t>označením „</w:t>
      </w:r>
      <w:r w:rsidRPr="007D7680">
        <w:rPr>
          <w:b/>
          <w:sz w:val="16"/>
          <w:szCs w:val="16"/>
        </w:rPr>
        <w:t>L</w:t>
      </w:r>
      <w:r w:rsidRPr="007D7680">
        <w:rPr>
          <w:sz w:val="16"/>
          <w:szCs w:val="16"/>
        </w:rPr>
        <w:t>“.</w:t>
      </w:r>
    </w:p>
    <w:p w14:paraId="35134C0A" w14:textId="4051DF85" w:rsidR="000421AE" w:rsidRPr="007D7680" w:rsidRDefault="000421AE" w:rsidP="00F07F8A">
      <w:pPr>
        <w:numPr>
          <w:ilvl w:val="0"/>
          <w:numId w:val="153"/>
        </w:numPr>
        <w:jc w:val="both"/>
        <w:rPr>
          <w:sz w:val="16"/>
          <w:szCs w:val="16"/>
        </w:rPr>
      </w:pPr>
      <w:r w:rsidRPr="007D7680">
        <w:rPr>
          <w:sz w:val="16"/>
          <w:szCs w:val="16"/>
        </w:rPr>
        <w:t>V oddílu „</w:t>
      </w:r>
      <w:r w:rsidRPr="007D7680">
        <w:rPr>
          <w:b/>
          <w:sz w:val="16"/>
          <w:szCs w:val="16"/>
        </w:rPr>
        <w:t>L</w:t>
      </w:r>
      <w:r w:rsidRPr="007D7680">
        <w:rPr>
          <w:sz w:val="16"/>
          <w:szCs w:val="16"/>
        </w:rPr>
        <w:t>“ se evidují spolky,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pobočné spolky</w:t>
      </w:r>
      <w:r w:rsidR="004609A0" w:rsidRPr="007D7680">
        <w:rPr>
          <w:sz w:val="16"/>
          <w:szCs w:val="16"/>
        </w:rPr>
        <w:t xml:space="preserve"> a </w:t>
      </w:r>
      <w:r w:rsidRPr="007D7680">
        <w:rPr>
          <w:sz w:val="16"/>
          <w:szCs w:val="16"/>
        </w:rPr>
        <w:t>pobočné organizace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další osoby,</w:t>
      </w:r>
      <w:r w:rsidR="00581133" w:rsidRPr="007D7680">
        <w:rPr>
          <w:sz w:val="16"/>
          <w:szCs w:val="16"/>
        </w:rPr>
        <w:t xml:space="preserve"> o </w:t>
      </w:r>
      <w:r w:rsidRPr="007D7680">
        <w:rPr>
          <w:sz w:val="16"/>
          <w:szCs w:val="16"/>
        </w:rPr>
        <w:t>nichž to stanoví zákon, zahraniční spolky, vyvíjející činnost na území České republiky</w:t>
      </w:r>
      <w:r w:rsidR="004609A0" w:rsidRPr="007D7680">
        <w:rPr>
          <w:sz w:val="16"/>
          <w:szCs w:val="16"/>
        </w:rPr>
        <w:t xml:space="preserve"> a </w:t>
      </w:r>
      <w:r w:rsidRPr="007D7680">
        <w:rPr>
          <w:sz w:val="16"/>
          <w:szCs w:val="16"/>
        </w:rPr>
        <w:t>pobočné spolky nebo</w:t>
      </w:r>
      <w:r w:rsidR="00887E58">
        <w:rPr>
          <w:sz w:val="16"/>
          <w:szCs w:val="16"/>
        </w:rPr>
        <w:t> </w:t>
      </w:r>
      <w:r w:rsidRPr="007D7680">
        <w:rPr>
          <w:sz w:val="16"/>
          <w:szCs w:val="16"/>
        </w:rPr>
        <w:t>jiné</w:t>
      </w:r>
      <w:r w:rsidR="00887E58">
        <w:rPr>
          <w:sz w:val="16"/>
          <w:szCs w:val="16"/>
        </w:rPr>
        <w:t> </w:t>
      </w:r>
      <w:r w:rsidRPr="007D7680">
        <w:rPr>
          <w:sz w:val="16"/>
          <w:szCs w:val="16"/>
        </w:rPr>
        <w:t>obdobné organizační jednotky zahraničních spolků vyvíjejících činnost na území České republiky.</w:t>
      </w:r>
    </w:p>
    <w:p w14:paraId="4058E104"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4" w:name="_Toc216775365"/>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205</w:t>
      </w:r>
      <w:r w:rsidR="000421AE" w:rsidRPr="007D7680">
        <w:rPr>
          <w:rFonts w:ascii="Times New Roman" w:eastAsia="MS Mincho" w:hAnsi="Times New Roman"/>
          <w:b/>
          <w:color w:val="008000"/>
          <w:sz w:val="16"/>
          <w:szCs w:val="16"/>
        </w:rPr>
        <w:br/>
        <w:t>Nadační rejstřík</w:t>
      </w:r>
      <w:bookmarkEnd w:id="6934"/>
    </w:p>
    <w:p w14:paraId="2CBD37F0" w14:textId="77777777" w:rsidR="000421AE" w:rsidRPr="007D7680" w:rsidRDefault="000421AE" w:rsidP="00F07F8A">
      <w:pPr>
        <w:numPr>
          <w:ilvl w:val="0"/>
          <w:numId w:val="298"/>
        </w:numPr>
        <w:jc w:val="both"/>
        <w:rPr>
          <w:sz w:val="16"/>
          <w:szCs w:val="16"/>
        </w:rPr>
      </w:pPr>
      <w:r w:rsidRPr="007D7680">
        <w:rPr>
          <w:sz w:val="16"/>
          <w:szCs w:val="16"/>
        </w:rPr>
        <w:t>Rejstřík nadací</w:t>
      </w:r>
      <w:r w:rsidR="004609A0" w:rsidRPr="007D7680">
        <w:rPr>
          <w:sz w:val="16"/>
          <w:szCs w:val="16"/>
        </w:rPr>
        <w:t xml:space="preserve"> a </w:t>
      </w:r>
      <w:r w:rsidRPr="007D7680">
        <w:rPr>
          <w:sz w:val="16"/>
          <w:szCs w:val="16"/>
        </w:rPr>
        <w:t>nadačních fondů (nadační rejstřík) má oddíl</w:t>
      </w:r>
      <w:r w:rsidR="00581133" w:rsidRPr="007D7680">
        <w:rPr>
          <w:sz w:val="16"/>
          <w:szCs w:val="16"/>
        </w:rPr>
        <w:t xml:space="preserve"> s </w:t>
      </w:r>
      <w:r w:rsidRPr="007D7680">
        <w:rPr>
          <w:sz w:val="16"/>
          <w:szCs w:val="16"/>
        </w:rPr>
        <w:t>označením „</w:t>
      </w:r>
      <w:r w:rsidRPr="007D7680">
        <w:rPr>
          <w:b/>
          <w:sz w:val="16"/>
          <w:szCs w:val="16"/>
        </w:rPr>
        <w:t>N</w:t>
      </w:r>
      <w:r w:rsidRPr="007D7680">
        <w:rPr>
          <w:sz w:val="16"/>
          <w:szCs w:val="16"/>
        </w:rPr>
        <w:t>“.</w:t>
      </w:r>
    </w:p>
    <w:p w14:paraId="7217B1B9" w14:textId="77777777" w:rsidR="000421AE" w:rsidRPr="007D7680" w:rsidRDefault="000421AE" w:rsidP="00F07F8A">
      <w:pPr>
        <w:numPr>
          <w:ilvl w:val="0"/>
          <w:numId w:val="298"/>
        </w:numPr>
        <w:jc w:val="both"/>
        <w:rPr>
          <w:sz w:val="16"/>
          <w:szCs w:val="16"/>
        </w:rPr>
      </w:pPr>
      <w:r w:rsidRPr="007D7680">
        <w:rPr>
          <w:sz w:val="16"/>
          <w:szCs w:val="16"/>
        </w:rPr>
        <w:t>V oddílu „</w:t>
      </w:r>
      <w:r w:rsidRPr="007D7680">
        <w:rPr>
          <w:b/>
          <w:sz w:val="16"/>
          <w:szCs w:val="16"/>
        </w:rPr>
        <w:t>N</w:t>
      </w:r>
      <w:r w:rsidRPr="007D7680">
        <w:rPr>
          <w:sz w:val="16"/>
          <w:szCs w:val="16"/>
        </w:rPr>
        <w:t>“ se evidují nadace</w:t>
      </w:r>
      <w:r w:rsidR="004609A0" w:rsidRPr="007D7680">
        <w:rPr>
          <w:sz w:val="16"/>
          <w:szCs w:val="16"/>
        </w:rPr>
        <w:t xml:space="preserve"> a </w:t>
      </w:r>
      <w:r w:rsidRPr="007D7680">
        <w:rPr>
          <w:sz w:val="16"/>
          <w:szCs w:val="16"/>
        </w:rPr>
        <w:t>nadační fondy.</w:t>
      </w:r>
    </w:p>
    <w:p w14:paraId="120A079C"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5" w:name="_Toc216775366"/>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206</w:t>
      </w:r>
      <w:r w:rsidR="000421AE" w:rsidRPr="007D7680">
        <w:rPr>
          <w:rFonts w:ascii="Times New Roman" w:eastAsia="MS Mincho" w:hAnsi="Times New Roman"/>
          <w:b/>
          <w:color w:val="008000"/>
          <w:sz w:val="16"/>
          <w:szCs w:val="16"/>
        </w:rPr>
        <w:br/>
        <w:t>Rejstřík ústavů</w:t>
      </w:r>
      <w:bookmarkEnd w:id="6935"/>
    </w:p>
    <w:p w14:paraId="25D2B9D3" w14:textId="77777777" w:rsidR="000421AE" w:rsidRPr="007D7680" w:rsidRDefault="000421AE" w:rsidP="00F07F8A">
      <w:pPr>
        <w:numPr>
          <w:ilvl w:val="0"/>
          <w:numId w:val="299"/>
        </w:numPr>
        <w:jc w:val="both"/>
        <w:rPr>
          <w:sz w:val="16"/>
          <w:szCs w:val="16"/>
        </w:rPr>
      </w:pPr>
      <w:r w:rsidRPr="007D7680">
        <w:rPr>
          <w:sz w:val="16"/>
          <w:szCs w:val="16"/>
        </w:rPr>
        <w:t>Rejstřík ústavů má oddíl</w:t>
      </w:r>
      <w:r w:rsidR="00581133" w:rsidRPr="007D7680">
        <w:rPr>
          <w:sz w:val="16"/>
          <w:szCs w:val="16"/>
        </w:rPr>
        <w:t xml:space="preserve"> s </w:t>
      </w:r>
      <w:r w:rsidRPr="007D7680">
        <w:rPr>
          <w:sz w:val="16"/>
          <w:szCs w:val="16"/>
        </w:rPr>
        <w:t>označením „</w:t>
      </w:r>
      <w:r w:rsidRPr="007D7680">
        <w:rPr>
          <w:b/>
          <w:sz w:val="16"/>
          <w:szCs w:val="16"/>
        </w:rPr>
        <w:t>U</w:t>
      </w:r>
      <w:r w:rsidRPr="007D7680">
        <w:rPr>
          <w:sz w:val="16"/>
          <w:szCs w:val="16"/>
        </w:rPr>
        <w:t>“.</w:t>
      </w:r>
    </w:p>
    <w:p w14:paraId="202F9870" w14:textId="77777777" w:rsidR="000421AE" w:rsidRPr="007D7680" w:rsidRDefault="000421AE" w:rsidP="00F07F8A">
      <w:pPr>
        <w:numPr>
          <w:ilvl w:val="0"/>
          <w:numId w:val="299"/>
        </w:numPr>
        <w:jc w:val="both"/>
        <w:rPr>
          <w:sz w:val="16"/>
          <w:szCs w:val="16"/>
        </w:rPr>
      </w:pPr>
      <w:r w:rsidRPr="007D7680">
        <w:rPr>
          <w:sz w:val="16"/>
          <w:szCs w:val="16"/>
        </w:rPr>
        <w:t>V oddílu „</w:t>
      </w:r>
      <w:r w:rsidRPr="007D7680">
        <w:rPr>
          <w:b/>
          <w:sz w:val="16"/>
          <w:szCs w:val="16"/>
        </w:rPr>
        <w:t>U</w:t>
      </w:r>
      <w:r w:rsidRPr="007D7680">
        <w:rPr>
          <w:sz w:val="16"/>
          <w:szCs w:val="16"/>
        </w:rPr>
        <w:t>“ se evidují ústavy.</w:t>
      </w:r>
    </w:p>
    <w:p w14:paraId="5CF7D0C9"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6" w:name="_Toc216775367"/>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207</w:t>
      </w:r>
      <w:r w:rsidR="000421AE" w:rsidRPr="007D7680">
        <w:rPr>
          <w:rFonts w:ascii="Times New Roman" w:eastAsia="MS Mincho" w:hAnsi="Times New Roman"/>
          <w:b/>
          <w:color w:val="008000"/>
          <w:sz w:val="16"/>
          <w:szCs w:val="16"/>
        </w:rPr>
        <w:br/>
        <w:t>Rejstřík společenství vlastníků jednotek</w:t>
      </w:r>
      <w:bookmarkEnd w:id="6936"/>
    </w:p>
    <w:p w14:paraId="2A118F87" w14:textId="77777777" w:rsidR="000421AE" w:rsidRPr="007D7680" w:rsidRDefault="000421AE" w:rsidP="00F07F8A">
      <w:pPr>
        <w:numPr>
          <w:ilvl w:val="0"/>
          <w:numId w:val="155"/>
        </w:numPr>
        <w:jc w:val="both"/>
        <w:rPr>
          <w:sz w:val="16"/>
          <w:szCs w:val="16"/>
        </w:rPr>
      </w:pPr>
      <w:r w:rsidRPr="007D7680">
        <w:rPr>
          <w:sz w:val="16"/>
          <w:szCs w:val="16"/>
        </w:rPr>
        <w:t>Rejstřík společenství vlastníků jednotek má oddíl</w:t>
      </w:r>
      <w:r w:rsidR="00581133" w:rsidRPr="007D7680">
        <w:rPr>
          <w:sz w:val="16"/>
          <w:szCs w:val="16"/>
        </w:rPr>
        <w:t xml:space="preserve"> s </w:t>
      </w:r>
      <w:r w:rsidRPr="007D7680">
        <w:rPr>
          <w:sz w:val="16"/>
          <w:szCs w:val="16"/>
        </w:rPr>
        <w:t>označením „</w:t>
      </w:r>
      <w:r w:rsidRPr="007D7680">
        <w:rPr>
          <w:b/>
          <w:sz w:val="16"/>
          <w:szCs w:val="16"/>
        </w:rPr>
        <w:t>S</w:t>
      </w:r>
      <w:r w:rsidRPr="007D7680">
        <w:rPr>
          <w:sz w:val="16"/>
          <w:szCs w:val="16"/>
        </w:rPr>
        <w:t>“.</w:t>
      </w:r>
    </w:p>
    <w:p w14:paraId="7EBC0615" w14:textId="77777777" w:rsidR="000421AE" w:rsidRPr="007D7680" w:rsidRDefault="000421AE" w:rsidP="00F07F8A">
      <w:pPr>
        <w:numPr>
          <w:ilvl w:val="0"/>
          <w:numId w:val="155"/>
        </w:numPr>
        <w:jc w:val="both"/>
        <w:rPr>
          <w:sz w:val="16"/>
          <w:szCs w:val="16"/>
        </w:rPr>
      </w:pPr>
      <w:r w:rsidRPr="007D7680">
        <w:rPr>
          <w:sz w:val="16"/>
          <w:szCs w:val="16"/>
        </w:rPr>
        <w:t>V oddílu „</w:t>
      </w:r>
      <w:r w:rsidRPr="007D7680">
        <w:rPr>
          <w:b/>
          <w:sz w:val="16"/>
          <w:szCs w:val="16"/>
        </w:rPr>
        <w:t>S</w:t>
      </w:r>
      <w:r w:rsidRPr="007D7680">
        <w:rPr>
          <w:sz w:val="16"/>
          <w:szCs w:val="16"/>
        </w:rPr>
        <w:t>“ se evidují společenství vlastníků jednotek.</w:t>
      </w:r>
    </w:p>
    <w:p w14:paraId="0E423DE1" w14:textId="77777777" w:rsidR="003926F5" w:rsidRPr="007D7680" w:rsidRDefault="00FE0AA5" w:rsidP="003926F5">
      <w:pPr>
        <w:pStyle w:val="Prosttext"/>
        <w:keepNext/>
        <w:spacing w:before="60"/>
        <w:jc w:val="center"/>
        <w:outlineLvl w:val="4"/>
        <w:rPr>
          <w:rFonts w:ascii="Times New Roman" w:eastAsia="MS Mincho" w:hAnsi="Times New Roman"/>
          <w:b/>
          <w:color w:val="008000"/>
          <w:sz w:val="16"/>
          <w:szCs w:val="16"/>
        </w:rPr>
      </w:pPr>
      <w:bookmarkStart w:id="6937" w:name="_Toc345513049"/>
      <w:bookmarkStart w:id="6938" w:name="_Toc357169074"/>
      <w:bookmarkStart w:id="6939" w:name="_Toc216775368"/>
      <w:r w:rsidRPr="007D7680">
        <w:rPr>
          <w:rFonts w:ascii="Times New Roman" w:eastAsia="MS Mincho" w:hAnsi="Times New Roman"/>
          <w:b/>
          <w:color w:val="008000"/>
          <w:sz w:val="16"/>
          <w:szCs w:val="16"/>
        </w:rPr>
        <w:t>§ </w:t>
      </w:r>
      <w:r w:rsidR="003926F5" w:rsidRPr="007D7680">
        <w:rPr>
          <w:rFonts w:ascii="Times New Roman" w:eastAsia="MS Mincho" w:hAnsi="Times New Roman"/>
          <w:b/>
          <w:color w:val="008000"/>
          <w:sz w:val="16"/>
          <w:szCs w:val="16"/>
        </w:rPr>
        <w:t>208</w:t>
      </w:r>
      <w:r w:rsidR="003926F5" w:rsidRPr="007D7680">
        <w:rPr>
          <w:rFonts w:ascii="Times New Roman" w:eastAsia="MS Mincho" w:hAnsi="Times New Roman"/>
          <w:b/>
          <w:color w:val="008000"/>
          <w:sz w:val="16"/>
          <w:szCs w:val="16"/>
        </w:rPr>
        <w:br/>
        <w:t>Rejstřík obecně prospěšných společností</w:t>
      </w:r>
      <w:bookmarkEnd w:id="6937"/>
      <w:bookmarkEnd w:id="6938"/>
      <w:bookmarkEnd w:id="6939"/>
    </w:p>
    <w:p w14:paraId="1E4CAA18" w14:textId="77777777" w:rsidR="003926F5" w:rsidRPr="007D7680" w:rsidRDefault="003926F5" w:rsidP="00F07F8A">
      <w:pPr>
        <w:pStyle w:val="Zkladntext"/>
        <w:numPr>
          <w:ilvl w:val="0"/>
          <w:numId w:val="154"/>
        </w:numPr>
        <w:rPr>
          <w:sz w:val="16"/>
          <w:szCs w:val="16"/>
        </w:rPr>
      </w:pPr>
      <w:r w:rsidRPr="007D7680">
        <w:rPr>
          <w:sz w:val="16"/>
          <w:szCs w:val="16"/>
        </w:rPr>
        <w:t>Rejstřík obecně prospěšných společností má oddíl</w:t>
      </w:r>
      <w:r w:rsidR="00581133" w:rsidRPr="007D7680">
        <w:rPr>
          <w:sz w:val="16"/>
          <w:szCs w:val="16"/>
        </w:rPr>
        <w:t xml:space="preserve"> s </w:t>
      </w:r>
      <w:r w:rsidRPr="007D7680">
        <w:rPr>
          <w:sz w:val="16"/>
          <w:szCs w:val="16"/>
        </w:rPr>
        <w:t>označením „</w:t>
      </w:r>
      <w:r w:rsidRPr="007D7680">
        <w:rPr>
          <w:b/>
          <w:sz w:val="16"/>
          <w:szCs w:val="16"/>
        </w:rPr>
        <w:t>O</w:t>
      </w:r>
      <w:r w:rsidRPr="007D7680">
        <w:rPr>
          <w:sz w:val="16"/>
          <w:szCs w:val="16"/>
        </w:rPr>
        <w:t>“.</w:t>
      </w:r>
    </w:p>
    <w:p w14:paraId="7E262DE3" w14:textId="77777777" w:rsidR="003926F5" w:rsidRPr="007D7680" w:rsidRDefault="003926F5" w:rsidP="00F07F8A">
      <w:pPr>
        <w:pStyle w:val="Zkladntext"/>
        <w:numPr>
          <w:ilvl w:val="0"/>
          <w:numId w:val="154"/>
        </w:numPr>
        <w:rPr>
          <w:sz w:val="16"/>
          <w:szCs w:val="16"/>
        </w:rPr>
      </w:pPr>
      <w:r w:rsidRPr="007D7680">
        <w:rPr>
          <w:sz w:val="16"/>
          <w:szCs w:val="16"/>
        </w:rPr>
        <w:t>V oddílu „</w:t>
      </w:r>
      <w:r w:rsidRPr="007D7680">
        <w:rPr>
          <w:b/>
          <w:sz w:val="16"/>
          <w:szCs w:val="16"/>
        </w:rPr>
        <w:t>O</w:t>
      </w:r>
      <w:r w:rsidRPr="007D7680">
        <w:rPr>
          <w:sz w:val="16"/>
          <w:szCs w:val="16"/>
        </w:rPr>
        <w:t>“ se evidují obecně prospěšné společnosti.</w:t>
      </w:r>
    </w:p>
    <w:p w14:paraId="19BB4F22" w14:textId="012D6374" w:rsidR="009D63CD" w:rsidRPr="004174B9" w:rsidRDefault="00FE0AA5" w:rsidP="00EA3ECB">
      <w:pPr>
        <w:pStyle w:val="Prosttext"/>
        <w:keepNext/>
        <w:spacing w:before="60"/>
        <w:jc w:val="center"/>
        <w:outlineLvl w:val="4"/>
        <w:rPr>
          <w:rFonts w:ascii="Times New Roman" w:eastAsia="MS Mincho" w:hAnsi="Times New Roman"/>
          <w:b/>
          <w:color w:val="0070C0"/>
          <w:sz w:val="16"/>
          <w:szCs w:val="16"/>
        </w:rPr>
      </w:pPr>
      <w:bookmarkStart w:id="6940" w:name="_Toc216775369"/>
      <w:bookmarkStart w:id="6941" w:name="_Hlk162266901"/>
      <w:r w:rsidRPr="005862D8">
        <w:rPr>
          <w:rFonts w:ascii="Times New Roman" w:eastAsia="MS Mincho" w:hAnsi="Times New Roman"/>
          <w:b/>
          <w:color w:val="008000"/>
          <w:sz w:val="16"/>
          <w:szCs w:val="16"/>
        </w:rPr>
        <w:t>§ </w:t>
      </w:r>
      <w:r w:rsidR="009D63CD" w:rsidRPr="005862D8">
        <w:rPr>
          <w:rFonts w:ascii="Times New Roman" w:eastAsia="MS Mincho" w:hAnsi="Times New Roman"/>
          <w:b/>
          <w:color w:val="008000"/>
          <w:sz w:val="16"/>
          <w:szCs w:val="16"/>
        </w:rPr>
        <w:t>208a</w:t>
      </w:r>
      <w:r w:rsidR="00EA3ECB" w:rsidRPr="005862D8">
        <w:rPr>
          <w:rFonts w:ascii="Times New Roman" w:eastAsia="MS Mincho" w:hAnsi="Times New Roman"/>
          <w:b/>
          <w:color w:val="008000"/>
          <w:sz w:val="16"/>
          <w:szCs w:val="16"/>
        </w:rPr>
        <w:br/>
      </w:r>
      <w:r w:rsidR="00F12538" w:rsidRPr="005862D8">
        <w:rPr>
          <w:rFonts w:ascii="Times New Roman" w:eastAsia="MS Mincho" w:hAnsi="Times New Roman"/>
          <w:b/>
          <w:iCs/>
          <w:color w:val="008000"/>
          <w:sz w:val="16"/>
          <w:szCs w:val="16"/>
        </w:rPr>
        <w:t>Evidence skutečných majitelů</w:t>
      </w:r>
      <w:bookmarkEnd w:id="6940"/>
    </w:p>
    <w:bookmarkEnd w:id="6941"/>
    <w:p w14:paraId="41D793F5" w14:textId="337595AC" w:rsidR="009D63CD" w:rsidRPr="005862D8" w:rsidRDefault="009D63CD" w:rsidP="00F07F8A">
      <w:pPr>
        <w:pStyle w:val="Zkladntext"/>
        <w:numPr>
          <w:ilvl w:val="0"/>
          <w:numId w:val="379"/>
        </w:numPr>
        <w:rPr>
          <w:bCs/>
          <w:sz w:val="16"/>
          <w:szCs w:val="16"/>
        </w:rPr>
      </w:pPr>
      <w:r w:rsidRPr="004174B9">
        <w:rPr>
          <w:b/>
          <w:color w:val="0070C0"/>
          <w:sz w:val="16"/>
          <w:szCs w:val="16"/>
        </w:rPr>
        <w:tab/>
      </w:r>
      <w:r w:rsidR="00F12538" w:rsidRPr="005862D8">
        <w:rPr>
          <w:bCs/>
          <w:iCs/>
          <w:sz w:val="16"/>
          <w:szCs w:val="16"/>
        </w:rPr>
        <w:t>Rejstříkový soud vede v souladu se zvláštním právním předpisem</w:t>
      </w:r>
      <w:hyperlink w:anchor="Poz89" w:history="1">
        <w:r w:rsidR="00F12538" w:rsidRPr="00887E58">
          <w:rPr>
            <w:rStyle w:val="Hypertextovodkaz"/>
            <w:sz w:val="16"/>
            <w:vertAlign w:val="superscript"/>
          </w:rPr>
          <w:t>89)</w:t>
        </w:r>
      </w:hyperlink>
      <w:r w:rsidR="00F12538" w:rsidRPr="005862D8">
        <w:rPr>
          <w:bCs/>
          <w:iCs/>
          <w:sz w:val="16"/>
          <w:szCs w:val="16"/>
        </w:rPr>
        <w:t xml:space="preserve"> evidenci skutečných majitelů</w:t>
      </w:r>
      <w:r w:rsidRPr="005862D8">
        <w:rPr>
          <w:bCs/>
          <w:sz w:val="16"/>
          <w:szCs w:val="16"/>
        </w:rPr>
        <w:t xml:space="preserve">. </w:t>
      </w:r>
    </w:p>
    <w:p w14:paraId="0653F839" w14:textId="5759F56C" w:rsidR="009D63CD" w:rsidRPr="005862D8" w:rsidRDefault="009D63CD" w:rsidP="00F07F8A">
      <w:pPr>
        <w:pStyle w:val="Zkladntext"/>
        <w:numPr>
          <w:ilvl w:val="0"/>
          <w:numId w:val="379"/>
        </w:numPr>
        <w:rPr>
          <w:bCs/>
          <w:sz w:val="16"/>
          <w:szCs w:val="16"/>
        </w:rPr>
      </w:pPr>
      <w:r w:rsidRPr="005862D8">
        <w:rPr>
          <w:bCs/>
          <w:sz w:val="16"/>
          <w:szCs w:val="16"/>
        </w:rPr>
        <w:tab/>
      </w:r>
      <w:r w:rsidR="00F12538" w:rsidRPr="005862D8">
        <w:rPr>
          <w:bCs/>
          <w:iCs/>
          <w:sz w:val="16"/>
          <w:szCs w:val="16"/>
        </w:rPr>
        <w:t>Údaje o skutečných majitelích se vedou v oddíle a pod číslem vložky subjektu, ke kterému se vztahují. Údaje o skutečných majitelích subjektů, které</w:t>
      </w:r>
      <w:r w:rsidR="00887E58">
        <w:rPr>
          <w:bCs/>
          <w:iCs/>
          <w:sz w:val="16"/>
          <w:szCs w:val="16"/>
        </w:rPr>
        <w:t> </w:t>
      </w:r>
      <w:r w:rsidR="00F12538" w:rsidRPr="005862D8">
        <w:rPr>
          <w:bCs/>
          <w:iCs/>
          <w:sz w:val="16"/>
          <w:szCs w:val="16"/>
        </w:rPr>
        <w:t>nejsou evidovány ve veřejných rejstřících právnických a</w:t>
      </w:r>
      <w:r w:rsidR="00644444" w:rsidRPr="005862D8">
        <w:rPr>
          <w:bCs/>
          <w:iCs/>
          <w:sz w:val="16"/>
          <w:szCs w:val="16"/>
        </w:rPr>
        <w:t> </w:t>
      </w:r>
      <w:r w:rsidR="00F12538" w:rsidRPr="005862D8">
        <w:rPr>
          <w:bCs/>
          <w:iCs/>
          <w:sz w:val="16"/>
          <w:szCs w:val="16"/>
        </w:rPr>
        <w:t>fyzických osob nebo v evidenci svěřenských fondů, se vedou v pomocném oddíle X</w:t>
      </w:r>
      <w:r w:rsidR="00EA3ECB" w:rsidRPr="005862D8">
        <w:rPr>
          <w:bCs/>
          <w:sz w:val="16"/>
          <w:szCs w:val="16"/>
        </w:rPr>
        <w:t>.</w:t>
      </w:r>
    </w:p>
    <w:p w14:paraId="5E664A7E" w14:textId="028D0CAA" w:rsidR="009D63CD" w:rsidRPr="005862D8" w:rsidRDefault="009D63CD" w:rsidP="00F07F8A">
      <w:pPr>
        <w:pStyle w:val="Zkladntext"/>
        <w:numPr>
          <w:ilvl w:val="0"/>
          <w:numId w:val="379"/>
        </w:numPr>
        <w:rPr>
          <w:bCs/>
          <w:sz w:val="16"/>
          <w:szCs w:val="16"/>
        </w:rPr>
      </w:pPr>
      <w:r w:rsidRPr="005862D8">
        <w:rPr>
          <w:bCs/>
          <w:sz w:val="16"/>
          <w:szCs w:val="16"/>
        </w:rPr>
        <w:tab/>
      </w:r>
      <w:r w:rsidR="00F12538" w:rsidRPr="005862D8">
        <w:rPr>
          <w:bCs/>
          <w:iCs/>
          <w:sz w:val="16"/>
          <w:szCs w:val="16"/>
        </w:rPr>
        <w:t>Došlá podání eviduje a označuje soud podle § 211 odst. 5</w:t>
      </w:r>
      <w:r w:rsidR="00EA3ECB" w:rsidRPr="005862D8">
        <w:rPr>
          <w:bCs/>
          <w:sz w:val="16"/>
          <w:szCs w:val="16"/>
        </w:rPr>
        <w:t>.</w:t>
      </w:r>
    </w:p>
    <w:p w14:paraId="1544AEEC" w14:textId="257395C6" w:rsidR="009D63CD" w:rsidRPr="005862D8" w:rsidRDefault="009D63CD" w:rsidP="00F07F8A">
      <w:pPr>
        <w:pStyle w:val="Zkladntext"/>
        <w:numPr>
          <w:ilvl w:val="0"/>
          <w:numId w:val="379"/>
        </w:numPr>
        <w:rPr>
          <w:bCs/>
          <w:sz w:val="16"/>
          <w:szCs w:val="16"/>
        </w:rPr>
      </w:pPr>
      <w:r w:rsidRPr="005862D8">
        <w:rPr>
          <w:bCs/>
          <w:sz w:val="16"/>
          <w:szCs w:val="16"/>
        </w:rPr>
        <w:tab/>
      </w:r>
      <w:r w:rsidR="00F12538" w:rsidRPr="005862D8">
        <w:rPr>
          <w:bCs/>
          <w:iCs/>
          <w:sz w:val="16"/>
          <w:szCs w:val="16"/>
        </w:rPr>
        <w:t>Dokumenty doručené v souvislosti se zápisem nebo</w:t>
      </w:r>
      <w:r w:rsidR="00644444" w:rsidRPr="005862D8">
        <w:rPr>
          <w:bCs/>
          <w:iCs/>
          <w:sz w:val="16"/>
          <w:szCs w:val="16"/>
        </w:rPr>
        <w:t> </w:t>
      </w:r>
      <w:r w:rsidR="00F12538" w:rsidRPr="005862D8">
        <w:rPr>
          <w:bCs/>
          <w:iCs/>
          <w:sz w:val="16"/>
          <w:szCs w:val="16"/>
        </w:rPr>
        <w:t>automatickým průpisem do evidence skutečných majitelů uchovává soud v elektronické podobě. Dokumenty doručené v listinné podobě soud převede do elektronické podoby</w:t>
      </w:r>
      <w:hyperlink w:anchor="Poz90" w:history="1">
        <w:r w:rsidR="00F12538" w:rsidRPr="00887E58">
          <w:rPr>
            <w:rStyle w:val="Hypertextovodkaz"/>
            <w:sz w:val="16"/>
            <w:vertAlign w:val="superscript"/>
          </w:rPr>
          <w:t>90)</w:t>
        </w:r>
      </w:hyperlink>
      <w:r w:rsidR="00F12538" w:rsidRPr="005862D8">
        <w:rPr>
          <w:bCs/>
          <w:iCs/>
          <w:sz w:val="16"/>
          <w:szCs w:val="16"/>
        </w:rPr>
        <w:t>. Použije-li při převodu postup podle</w:t>
      </w:r>
      <w:r w:rsidR="00644444" w:rsidRPr="005862D8">
        <w:rPr>
          <w:bCs/>
          <w:iCs/>
          <w:sz w:val="16"/>
          <w:szCs w:val="16"/>
        </w:rPr>
        <w:t> </w:t>
      </w:r>
      <w:r w:rsidR="00F12538" w:rsidRPr="005862D8">
        <w:rPr>
          <w:bCs/>
          <w:iCs/>
          <w:sz w:val="16"/>
          <w:szCs w:val="16"/>
        </w:rPr>
        <w:t>zvláštního právního předpisu</w:t>
      </w:r>
      <w:hyperlink w:anchor="Poz91" w:history="1">
        <w:r w:rsidR="00F12538" w:rsidRPr="00887E58">
          <w:rPr>
            <w:rStyle w:val="Hypertextovodkaz"/>
            <w:sz w:val="16"/>
            <w:vertAlign w:val="superscript"/>
          </w:rPr>
          <w:t>91)</w:t>
        </w:r>
      </w:hyperlink>
      <w:r w:rsidR="00F12538" w:rsidRPr="005862D8">
        <w:rPr>
          <w:bCs/>
          <w:iCs/>
          <w:sz w:val="16"/>
          <w:szCs w:val="16"/>
        </w:rPr>
        <w:t>, následně</w:t>
      </w:r>
      <w:r w:rsidR="00887E58">
        <w:rPr>
          <w:bCs/>
          <w:iCs/>
          <w:sz w:val="16"/>
          <w:szCs w:val="16"/>
        </w:rPr>
        <w:t> </w:t>
      </w:r>
      <w:r w:rsidR="00F12538" w:rsidRPr="005862D8">
        <w:rPr>
          <w:bCs/>
          <w:iCs/>
          <w:sz w:val="16"/>
          <w:szCs w:val="16"/>
        </w:rPr>
        <w:t>může listinný dokument, který byl takto převeden, zničit bez výběru archiválií</w:t>
      </w:r>
      <w:hyperlink w:anchor="Poz92" w:history="1">
        <w:r w:rsidR="00F12538" w:rsidRPr="00887E58">
          <w:rPr>
            <w:rStyle w:val="Hypertextovodkaz"/>
            <w:sz w:val="16"/>
            <w:vertAlign w:val="superscript"/>
          </w:rPr>
          <w:t>92)</w:t>
        </w:r>
      </w:hyperlink>
      <w:r w:rsidR="00F12538" w:rsidRPr="005862D8">
        <w:rPr>
          <w:bCs/>
          <w:iCs/>
          <w:sz w:val="16"/>
          <w:szCs w:val="16"/>
        </w:rPr>
        <w:t>; v opačném případě doručené listinné dokumenty uchovává u spisu týkajícího se</w:t>
      </w:r>
      <w:r w:rsidR="00532A9C" w:rsidRPr="005862D8">
        <w:rPr>
          <w:bCs/>
          <w:iCs/>
          <w:sz w:val="16"/>
          <w:szCs w:val="16"/>
        </w:rPr>
        <w:t> </w:t>
      </w:r>
      <w:r w:rsidR="00F12538" w:rsidRPr="005862D8">
        <w:rPr>
          <w:bCs/>
          <w:iCs/>
          <w:sz w:val="16"/>
          <w:szCs w:val="16"/>
        </w:rPr>
        <w:t>subjektu, o jehož skutečného majitele se jedná</w:t>
      </w:r>
      <w:r w:rsidR="00EA3ECB" w:rsidRPr="005862D8">
        <w:rPr>
          <w:bCs/>
          <w:sz w:val="16"/>
          <w:szCs w:val="16"/>
        </w:rPr>
        <w:t>.</w:t>
      </w:r>
    </w:p>
    <w:p w14:paraId="06F763D6" w14:textId="26CA9D14" w:rsidR="009D63CD" w:rsidRPr="005862D8" w:rsidRDefault="00F12538" w:rsidP="00F07F8A">
      <w:pPr>
        <w:pStyle w:val="Zkladntext"/>
        <w:numPr>
          <w:ilvl w:val="0"/>
          <w:numId w:val="379"/>
        </w:numPr>
        <w:rPr>
          <w:bCs/>
          <w:sz w:val="16"/>
          <w:szCs w:val="16"/>
        </w:rPr>
      </w:pPr>
      <w:r w:rsidRPr="005862D8">
        <w:rPr>
          <w:bCs/>
          <w:iCs/>
          <w:sz w:val="16"/>
          <w:szCs w:val="16"/>
        </w:rPr>
        <w:t>Obdobně podle odstavce 4 soud nakládá i se žádostmi o výpis z evidence</w:t>
      </w:r>
      <w:r w:rsidR="00EA3ECB" w:rsidRPr="005862D8">
        <w:rPr>
          <w:bCs/>
          <w:sz w:val="16"/>
          <w:szCs w:val="16"/>
        </w:rPr>
        <w:t>.</w:t>
      </w:r>
    </w:p>
    <w:p w14:paraId="4E057D1C" w14:textId="701C9934" w:rsidR="009D63CD" w:rsidRPr="00F12538" w:rsidRDefault="009D63CD" w:rsidP="00F07F8A">
      <w:pPr>
        <w:pStyle w:val="Zkladntext"/>
        <w:numPr>
          <w:ilvl w:val="0"/>
          <w:numId w:val="379"/>
        </w:numPr>
        <w:rPr>
          <w:sz w:val="16"/>
          <w:szCs w:val="16"/>
        </w:rPr>
      </w:pPr>
      <w:r w:rsidRPr="005862D8">
        <w:rPr>
          <w:bCs/>
          <w:sz w:val="16"/>
          <w:szCs w:val="16"/>
        </w:rPr>
        <w:tab/>
      </w:r>
      <w:r w:rsidR="00F12538" w:rsidRPr="005862D8">
        <w:rPr>
          <w:bCs/>
          <w:iCs/>
          <w:sz w:val="16"/>
          <w:szCs w:val="16"/>
        </w:rPr>
        <w:t>Jednotlivým dokumentům je při vložení do informačního systému přiděleno pořadové číslo dokumentu v rámci příslušného rejstříkového spisu, a</w:t>
      </w:r>
      <w:r w:rsidR="00887E58">
        <w:rPr>
          <w:bCs/>
          <w:iCs/>
          <w:sz w:val="16"/>
          <w:szCs w:val="16"/>
        </w:rPr>
        <w:t> </w:t>
      </w:r>
      <w:r w:rsidR="00F12538" w:rsidRPr="005862D8">
        <w:rPr>
          <w:bCs/>
          <w:iCs/>
          <w:sz w:val="16"/>
          <w:szCs w:val="16"/>
        </w:rPr>
        <w:t>to</w:t>
      </w:r>
      <w:r w:rsidR="00887E58">
        <w:rPr>
          <w:bCs/>
          <w:iCs/>
          <w:sz w:val="16"/>
          <w:szCs w:val="16"/>
        </w:rPr>
        <w:t> </w:t>
      </w:r>
      <w:r w:rsidR="00F12538" w:rsidRPr="005862D8">
        <w:rPr>
          <w:bCs/>
          <w:iCs/>
          <w:sz w:val="16"/>
          <w:szCs w:val="16"/>
        </w:rPr>
        <w:t>podle pravidel uvedených v § 211 odst. 6</w:t>
      </w:r>
      <w:r w:rsidRPr="005862D8">
        <w:rPr>
          <w:bCs/>
          <w:sz w:val="16"/>
          <w:szCs w:val="16"/>
        </w:rPr>
        <w:t>.</w:t>
      </w:r>
    </w:p>
    <w:p w14:paraId="48ADCD45" w14:textId="3C43D85C" w:rsidR="004174B9" w:rsidRPr="004174B9" w:rsidRDefault="004174B9" w:rsidP="004174B9">
      <w:pPr>
        <w:pStyle w:val="Prosttext"/>
        <w:keepNext/>
        <w:spacing w:before="60"/>
        <w:jc w:val="center"/>
        <w:outlineLvl w:val="4"/>
        <w:rPr>
          <w:rFonts w:ascii="Times New Roman" w:eastAsia="MS Mincho" w:hAnsi="Times New Roman"/>
          <w:b/>
          <w:color w:val="0070C0"/>
          <w:sz w:val="16"/>
          <w:szCs w:val="16"/>
        </w:rPr>
      </w:pPr>
      <w:bookmarkStart w:id="6942" w:name="_Toc216775370"/>
      <w:r w:rsidRPr="005862D8">
        <w:rPr>
          <w:rFonts w:ascii="Times New Roman" w:eastAsia="MS Mincho" w:hAnsi="Times New Roman"/>
          <w:b/>
          <w:color w:val="008000"/>
          <w:sz w:val="16"/>
          <w:szCs w:val="16"/>
        </w:rPr>
        <w:t>§ 208b</w:t>
      </w:r>
      <w:r w:rsidRPr="005862D8">
        <w:rPr>
          <w:rFonts w:ascii="Times New Roman" w:eastAsia="MS Mincho" w:hAnsi="Times New Roman"/>
          <w:b/>
          <w:color w:val="008000"/>
          <w:sz w:val="16"/>
          <w:szCs w:val="16"/>
        </w:rPr>
        <w:br/>
      </w:r>
      <w:r w:rsidR="00675630" w:rsidRPr="005862D8">
        <w:rPr>
          <w:rFonts w:ascii="Times New Roman" w:eastAsia="MS Mincho" w:hAnsi="Times New Roman"/>
          <w:b/>
          <w:bCs/>
          <w:iCs/>
          <w:color w:val="008000"/>
          <w:sz w:val="16"/>
          <w:szCs w:val="16"/>
        </w:rPr>
        <w:t>Postup při řešení nesrovnalostí v evidenci skutečných majitelů</w:t>
      </w:r>
      <w:bookmarkEnd w:id="6942"/>
    </w:p>
    <w:p w14:paraId="4EA8BB5D" w14:textId="7A431FB3" w:rsidR="004174B9" w:rsidRPr="005862D8" w:rsidRDefault="004174B9" w:rsidP="00F07F8A">
      <w:pPr>
        <w:pStyle w:val="Zkladntext"/>
        <w:numPr>
          <w:ilvl w:val="0"/>
          <w:numId w:val="391"/>
        </w:numPr>
        <w:rPr>
          <w:bCs/>
          <w:sz w:val="16"/>
          <w:szCs w:val="16"/>
        </w:rPr>
      </w:pPr>
      <w:r w:rsidRPr="005862D8">
        <w:rPr>
          <w:bCs/>
          <w:sz w:val="16"/>
          <w:szCs w:val="16"/>
        </w:rPr>
        <w:tab/>
      </w:r>
      <w:r w:rsidR="00675630" w:rsidRPr="005862D8">
        <w:rPr>
          <w:bCs/>
          <w:iCs/>
          <w:sz w:val="16"/>
          <w:szCs w:val="16"/>
        </w:rPr>
        <w:t>Oznámení o nesrovnalosti eviduje soud obdobně jako nové rejstříkové řízení ve smyslu § 211 odst. 5, v rámci nějž provádí úkony, které</w:t>
      </w:r>
      <w:r w:rsidR="005862D8">
        <w:rPr>
          <w:bCs/>
          <w:iCs/>
          <w:sz w:val="16"/>
          <w:szCs w:val="16"/>
        </w:rPr>
        <w:t> </w:t>
      </w:r>
      <w:r w:rsidR="00675630" w:rsidRPr="005862D8">
        <w:rPr>
          <w:bCs/>
          <w:iCs/>
          <w:sz w:val="16"/>
          <w:szCs w:val="16"/>
        </w:rPr>
        <w:t>zvláštní právní předpis předpokládá před zahájením řízení o</w:t>
      </w:r>
      <w:r w:rsidR="00644444" w:rsidRPr="005862D8">
        <w:rPr>
          <w:bCs/>
          <w:iCs/>
          <w:sz w:val="16"/>
          <w:szCs w:val="16"/>
        </w:rPr>
        <w:t> </w:t>
      </w:r>
      <w:r w:rsidR="00675630" w:rsidRPr="005862D8">
        <w:rPr>
          <w:bCs/>
          <w:iCs/>
          <w:sz w:val="16"/>
          <w:szCs w:val="16"/>
        </w:rPr>
        <w:t>nesrovnalosti</w:t>
      </w:r>
      <w:hyperlink w:anchor="Poz93" w:history="1">
        <w:r w:rsidR="00675630" w:rsidRPr="00887E58">
          <w:rPr>
            <w:rStyle w:val="Hypertextovodkaz"/>
            <w:sz w:val="16"/>
            <w:vertAlign w:val="superscript"/>
          </w:rPr>
          <w:t>93)</w:t>
        </w:r>
      </w:hyperlink>
      <w:r w:rsidR="00675630" w:rsidRPr="005862D8">
        <w:rPr>
          <w:bCs/>
          <w:iCs/>
          <w:sz w:val="16"/>
          <w:szCs w:val="16"/>
        </w:rPr>
        <w:t>. Podle věty první postupuje soud i v případě, že vydá výzvu k odstranění nesrovnalosti bez</w:t>
      </w:r>
      <w:r w:rsidR="00887E58">
        <w:rPr>
          <w:bCs/>
          <w:iCs/>
          <w:sz w:val="16"/>
          <w:szCs w:val="16"/>
        </w:rPr>
        <w:t> </w:t>
      </w:r>
      <w:r w:rsidR="00675630" w:rsidRPr="005862D8">
        <w:rPr>
          <w:bCs/>
          <w:iCs/>
          <w:sz w:val="16"/>
          <w:szCs w:val="16"/>
        </w:rPr>
        <w:t>předešlého oznámení o</w:t>
      </w:r>
      <w:r w:rsidR="00644444" w:rsidRPr="005862D8">
        <w:rPr>
          <w:bCs/>
          <w:iCs/>
          <w:sz w:val="16"/>
          <w:szCs w:val="16"/>
        </w:rPr>
        <w:t> </w:t>
      </w:r>
      <w:r w:rsidR="00675630" w:rsidRPr="005862D8">
        <w:rPr>
          <w:bCs/>
          <w:iCs/>
          <w:sz w:val="16"/>
          <w:szCs w:val="16"/>
        </w:rPr>
        <w:t>nesrovnalosti</w:t>
      </w:r>
      <w:r w:rsidRPr="005862D8">
        <w:rPr>
          <w:bCs/>
          <w:sz w:val="16"/>
          <w:szCs w:val="16"/>
        </w:rPr>
        <w:t xml:space="preserve">. </w:t>
      </w:r>
    </w:p>
    <w:p w14:paraId="439D8ABD" w14:textId="3EAE6E81" w:rsidR="002D00BB" w:rsidRPr="00675630" w:rsidRDefault="004174B9" w:rsidP="00F07F8A">
      <w:pPr>
        <w:pStyle w:val="Zkladntext"/>
        <w:numPr>
          <w:ilvl w:val="0"/>
          <w:numId w:val="391"/>
        </w:numPr>
        <w:rPr>
          <w:b/>
          <w:color w:val="0070C0"/>
          <w:sz w:val="16"/>
          <w:szCs w:val="16"/>
        </w:rPr>
      </w:pPr>
      <w:r w:rsidRPr="005862D8">
        <w:rPr>
          <w:bCs/>
          <w:sz w:val="16"/>
          <w:szCs w:val="16"/>
        </w:rPr>
        <w:tab/>
      </w:r>
      <w:r w:rsidR="00675630" w:rsidRPr="005862D8">
        <w:rPr>
          <w:bCs/>
          <w:iCs/>
          <w:sz w:val="16"/>
          <w:szCs w:val="16"/>
        </w:rPr>
        <w:t>Je-li třeba ve věci zahájit řízení o nesrovnalosti</w:t>
      </w:r>
      <w:hyperlink w:anchor="Poz94" w:history="1">
        <w:r w:rsidR="00675630" w:rsidRPr="00887E58">
          <w:rPr>
            <w:rStyle w:val="Hypertextovodkaz"/>
            <w:sz w:val="16"/>
            <w:vertAlign w:val="superscript"/>
          </w:rPr>
          <w:t>94)</w:t>
        </w:r>
      </w:hyperlink>
      <w:r w:rsidR="00675630" w:rsidRPr="005862D8">
        <w:rPr>
          <w:bCs/>
          <w:iCs/>
          <w:sz w:val="16"/>
          <w:szCs w:val="16"/>
        </w:rPr>
        <w:t>, zapíše se</w:t>
      </w:r>
      <w:r w:rsidR="00532A9C" w:rsidRPr="005862D8">
        <w:rPr>
          <w:bCs/>
          <w:iCs/>
          <w:sz w:val="16"/>
          <w:szCs w:val="16"/>
        </w:rPr>
        <w:t> </w:t>
      </w:r>
      <w:r w:rsidR="00675630" w:rsidRPr="005862D8">
        <w:rPr>
          <w:bCs/>
          <w:iCs/>
          <w:sz w:val="16"/>
          <w:szCs w:val="16"/>
        </w:rPr>
        <w:t>jako nová věc do rejstříku Cm</w:t>
      </w:r>
      <w:r w:rsidRPr="005862D8">
        <w:rPr>
          <w:bCs/>
          <w:sz w:val="16"/>
          <w:szCs w:val="16"/>
        </w:rPr>
        <w:t>.</w:t>
      </w:r>
    </w:p>
    <w:p w14:paraId="73D99785" w14:textId="4BB585B9" w:rsidR="00EA3ECB" w:rsidRPr="005862D8" w:rsidRDefault="00FE0AA5" w:rsidP="005862D8">
      <w:pPr>
        <w:pStyle w:val="Prosttext"/>
        <w:keepNext/>
        <w:spacing w:before="60"/>
        <w:jc w:val="center"/>
        <w:outlineLvl w:val="4"/>
        <w:rPr>
          <w:rFonts w:ascii="Times New Roman" w:eastAsia="MS Mincho" w:hAnsi="Times New Roman"/>
          <w:b/>
          <w:color w:val="008000"/>
          <w:sz w:val="16"/>
          <w:szCs w:val="16"/>
        </w:rPr>
      </w:pPr>
      <w:bookmarkStart w:id="6943" w:name="_Toc216775371"/>
      <w:r w:rsidRPr="007D7680">
        <w:rPr>
          <w:rFonts w:ascii="Times New Roman" w:eastAsia="MS Mincho" w:hAnsi="Times New Roman"/>
          <w:b/>
          <w:color w:val="008000"/>
          <w:sz w:val="16"/>
          <w:szCs w:val="16"/>
        </w:rPr>
        <w:t>§ </w:t>
      </w:r>
      <w:r w:rsidR="00EA3ECB" w:rsidRPr="007D7680">
        <w:rPr>
          <w:rFonts w:ascii="Times New Roman" w:eastAsia="MS Mincho" w:hAnsi="Times New Roman"/>
          <w:b/>
          <w:color w:val="008000"/>
          <w:sz w:val="16"/>
          <w:szCs w:val="16"/>
        </w:rPr>
        <w:t>208c</w:t>
      </w:r>
      <w:r w:rsidR="00EA3ECB" w:rsidRPr="007D7680">
        <w:rPr>
          <w:rFonts w:ascii="Times New Roman" w:eastAsia="MS Mincho" w:hAnsi="Times New Roman"/>
          <w:b/>
          <w:color w:val="008000"/>
          <w:sz w:val="16"/>
          <w:szCs w:val="16"/>
        </w:rPr>
        <w:br/>
        <w:t>Evidence svěřenských fondů</w:t>
      </w:r>
      <w:bookmarkStart w:id="6944" w:name="_Hlk162268304"/>
      <w:bookmarkEnd w:id="6943"/>
    </w:p>
    <w:bookmarkEnd w:id="6944"/>
    <w:p w14:paraId="7D96B775" w14:textId="77777777" w:rsidR="00EA3ECB" w:rsidRPr="007D7680" w:rsidRDefault="00EA3ECB" w:rsidP="00F07F8A">
      <w:pPr>
        <w:pStyle w:val="Zkladntext"/>
        <w:numPr>
          <w:ilvl w:val="0"/>
          <w:numId w:val="380"/>
        </w:numPr>
        <w:rPr>
          <w:sz w:val="16"/>
          <w:szCs w:val="16"/>
        </w:rPr>
      </w:pPr>
      <w:r w:rsidRPr="007D7680">
        <w:rPr>
          <w:sz w:val="16"/>
          <w:szCs w:val="16"/>
        </w:rPr>
        <w:t>Evidence svěřenských fondů je částečně veřejná.</w:t>
      </w:r>
    </w:p>
    <w:p w14:paraId="1A09044F" w14:textId="77777777" w:rsidR="00EA3ECB" w:rsidRPr="007D7680" w:rsidRDefault="00EA3ECB" w:rsidP="00F07F8A">
      <w:pPr>
        <w:pStyle w:val="Zkladntext"/>
        <w:numPr>
          <w:ilvl w:val="0"/>
          <w:numId w:val="380"/>
        </w:numPr>
        <w:rPr>
          <w:sz w:val="16"/>
          <w:szCs w:val="16"/>
        </w:rPr>
      </w:pPr>
      <w:r w:rsidRPr="007D7680">
        <w:rPr>
          <w:sz w:val="16"/>
          <w:szCs w:val="16"/>
        </w:rPr>
        <w:t>Evidence svěřenských fondů má oddíl</w:t>
      </w:r>
      <w:r w:rsidR="00FE0AA5" w:rsidRPr="007D7680">
        <w:rPr>
          <w:sz w:val="16"/>
          <w:szCs w:val="16"/>
        </w:rPr>
        <w:t xml:space="preserve"> s </w:t>
      </w:r>
      <w:r w:rsidRPr="007D7680">
        <w:rPr>
          <w:sz w:val="16"/>
          <w:szCs w:val="16"/>
        </w:rPr>
        <w:t>označením „SF“.</w:t>
      </w:r>
    </w:p>
    <w:p w14:paraId="66F70777" w14:textId="77777777" w:rsidR="00EA3ECB" w:rsidRPr="007D7680" w:rsidRDefault="00EA3ECB" w:rsidP="00F07F8A">
      <w:pPr>
        <w:pStyle w:val="Zkladntext"/>
        <w:numPr>
          <w:ilvl w:val="0"/>
          <w:numId w:val="380"/>
        </w:numPr>
        <w:rPr>
          <w:sz w:val="16"/>
          <w:szCs w:val="16"/>
        </w:rPr>
      </w:pPr>
      <w:r w:rsidRPr="007D7680">
        <w:rPr>
          <w:sz w:val="16"/>
          <w:szCs w:val="16"/>
        </w:rPr>
        <w:t>Spisová značka je tvořena označením spisu složeným</w:t>
      </w:r>
      <w:r w:rsidR="00FE0AA5" w:rsidRPr="007D7680">
        <w:rPr>
          <w:sz w:val="16"/>
          <w:szCs w:val="16"/>
        </w:rPr>
        <w:t xml:space="preserve"> z </w:t>
      </w:r>
      <w:r w:rsidRPr="007D7680">
        <w:rPr>
          <w:sz w:val="16"/>
          <w:szCs w:val="16"/>
        </w:rPr>
        <w:t>označení příslušného oddílu</w:t>
      </w:r>
      <w:r w:rsidR="00FE0AA5" w:rsidRPr="007D7680">
        <w:rPr>
          <w:sz w:val="16"/>
          <w:szCs w:val="16"/>
        </w:rPr>
        <w:t xml:space="preserve"> s </w:t>
      </w:r>
      <w:r w:rsidRPr="007D7680">
        <w:rPr>
          <w:sz w:val="16"/>
          <w:szCs w:val="16"/>
        </w:rPr>
        <w:t>uvedením pořadového čísla vložky, lomeným označením soudu, lomeným běžným číslem řízení</w:t>
      </w:r>
      <w:r w:rsidR="00FE0AA5" w:rsidRPr="007D7680">
        <w:rPr>
          <w:sz w:val="16"/>
          <w:szCs w:val="16"/>
        </w:rPr>
        <w:t xml:space="preserve"> v </w:t>
      </w:r>
      <w:r w:rsidRPr="007D7680">
        <w:rPr>
          <w:sz w:val="16"/>
          <w:szCs w:val="16"/>
        </w:rPr>
        <w:t>daném roce, lomeným letopočtem (např. SF 1/MSPH/1/2018).</w:t>
      </w:r>
    </w:p>
    <w:p w14:paraId="2DE645FC" w14:textId="77777777" w:rsidR="00EA3ECB" w:rsidRPr="007D7680" w:rsidRDefault="00EA3ECB" w:rsidP="00F07F8A">
      <w:pPr>
        <w:pStyle w:val="Zkladntext"/>
        <w:numPr>
          <w:ilvl w:val="0"/>
          <w:numId w:val="380"/>
        </w:numPr>
        <w:rPr>
          <w:sz w:val="16"/>
          <w:szCs w:val="16"/>
        </w:rPr>
      </w:pPr>
      <w:r w:rsidRPr="007D7680">
        <w:rPr>
          <w:sz w:val="16"/>
          <w:szCs w:val="16"/>
        </w:rPr>
        <w:t>Rejstříkový soud vede evidenci žádostí o výpis a vydaných výpisů</w:t>
      </w:r>
      <w:r w:rsidR="00FE0AA5" w:rsidRPr="007D7680">
        <w:rPr>
          <w:sz w:val="16"/>
          <w:szCs w:val="16"/>
        </w:rPr>
        <w:t xml:space="preserve"> z </w:t>
      </w:r>
      <w:r w:rsidRPr="007D7680">
        <w:rPr>
          <w:sz w:val="16"/>
          <w:szCs w:val="16"/>
        </w:rPr>
        <w:t>evidence svěřenských fondů.</w:t>
      </w:r>
    </w:p>
    <w:p w14:paraId="7617A1A5" w14:textId="77777777" w:rsidR="00EA3ECB" w:rsidRPr="007D7680" w:rsidRDefault="00EA3ECB" w:rsidP="00F07F8A">
      <w:pPr>
        <w:pStyle w:val="Zkladntext"/>
        <w:numPr>
          <w:ilvl w:val="0"/>
          <w:numId w:val="380"/>
        </w:numPr>
        <w:rPr>
          <w:sz w:val="16"/>
          <w:szCs w:val="16"/>
        </w:rPr>
      </w:pPr>
      <w:r w:rsidRPr="007D7680">
        <w:rPr>
          <w:sz w:val="16"/>
          <w:szCs w:val="16"/>
        </w:rPr>
        <w:t>Ostatní ustanovení této instrukce se na vedení evidence svěřenských fondů užijí přiměřeně, neodporuje-li takový postup zákonu.</w:t>
      </w:r>
    </w:p>
    <w:p w14:paraId="03A133A0"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6945" w:name="_Toc2167753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r w:rsidR="000421AE"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Sbírka listin</w:t>
      </w:r>
      <w:bookmarkEnd w:id="6945"/>
    </w:p>
    <w:p w14:paraId="5A463E31" w14:textId="13E7A6F0" w:rsidR="000F1416" w:rsidRPr="007D7680" w:rsidRDefault="000F1416" w:rsidP="00F07F8A">
      <w:pPr>
        <w:numPr>
          <w:ilvl w:val="0"/>
          <w:numId w:val="156"/>
        </w:numPr>
        <w:jc w:val="both"/>
        <w:rPr>
          <w:sz w:val="16"/>
          <w:szCs w:val="16"/>
        </w:rPr>
      </w:pPr>
      <w:r w:rsidRPr="007D7680">
        <w:rPr>
          <w:sz w:val="16"/>
          <w:szCs w:val="16"/>
        </w:rPr>
        <w:t xml:space="preserve">Obsah sbírky listin upravuje </w:t>
      </w:r>
      <w:r w:rsidR="00675630" w:rsidRPr="005862D8">
        <w:rPr>
          <w:iCs/>
          <w:sz w:val="16"/>
          <w:szCs w:val="16"/>
        </w:rPr>
        <w:t>zvláštní právní předpis</w:t>
      </w:r>
      <w:hyperlink w:anchor="Poz88" w:history="1">
        <w:r w:rsidR="00675630" w:rsidRPr="00BF4FB8">
          <w:rPr>
            <w:rStyle w:val="Hypertextovodkaz"/>
            <w:sz w:val="16"/>
            <w:vertAlign w:val="superscript"/>
          </w:rPr>
          <w:t>88)</w:t>
        </w:r>
        <w:r w:rsidRPr="005862D8">
          <w:rPr>
            <w:rStyle w:val="Hypertextovodkaz"/>
            <w:color w:val="auto"/>
            <w:sz w:val="16"/>
            <w:szCs w:val="16"/>
            <w:u w:val="none"/>
          </w:rPr>
          <w:t>.</w:t>
        </w:r>
      </w:hyperlink>
    </w:p>
    <w:p w14:paraId="5C5DD91E" w14:textId="5618DCC7" w:rsidR="00675630" w:rsidRPr="005862D8" w:rsidRDefault="000F1416" w:rsidP="00F07F8A">
      <w:pPr>
        <w:numPr>
          <w:ilvl w:val="0"/>
          <w:numId w:val="156"/>
        </w:numPr>
        <w:jc w:val="both"/>
        <w:rPr>
          <w:sz w:val="16"/>
          <w:szCs w:val="16"/>
        </w:rPr>
      </w:pPr>
      <w:r w:rsidRPr="007D7680">
        <w:rPr>
          <w:sz w:val="16"/>
          <w:szCs w:val="16"/>
        </w:rPr>
        <w:t>Listiny určené do sbírky listin jsou označeny číslem rejstříkového spisu včetně oddílu</w:t>
      </w:r>
      <w:r w:rsidR="004609A0" w:rsidRPr="007D7680">
        <w:rPr>
          <w:sz w:val="16"/>
          <w:szCs w:val="16"/>
        </w:rPr>
        <w:t xml:space="preserve"> a </w:t>
      </w:r>
      <w:r w:rsidRPr="007D7680">
        <w:rPr>
          <w:sz w:val="16"/>
          <w:szCs w:val="16"/>
        </w:rPr>
        <w:t>lomené znakem „</w:t>
      </w:r>
      <w:r w:rsidRPr="007D7680">
        <w:rPr>
          <w:b/>
          <w:sz w:val="16"/>
          <w:szCs w:val="16"/>
        </w:rPr>
        <w:t>SL</w:t>
      </w:r>
      <w:r w:rsidRPr="007D7680">
        <w:rPr>
          <w:sz w:val="16"/>
          <w:szCs w:val="16"/>
        </w:rPr>
        <w:t>“</w:t>
      </w:r>
      <w:r w:rsidR="004609A0" w:rsidRPr="007D7680">
        <w:rPr>
          <w:sz w:val="16"/>
          <w:szCs w:val="16"/>
        </w:rPr>
        <w:t xml:space="preserve"> a </w:t>
      </w:r>
      <w:r w:rsidRPr="007D7680">
        <w:rPr>
          <w:sz w:val="16"/>
          <w:szCs w:val="16"/>
        </w:rPr>
        <w:t>pořadovým číslem</w:t>
      </w:r>
      <w:r w:rsidR="00675630" w:rsidRPr="00675630">
        <w:rPr>
          <w:iCs/>
        </w:rPr>
        <w:t xml:space="preserve"> </w:t>
      </w:r>
      <w:r w:rsidR="00675630" w:rsidRPr="005862D8">
        <w:rPr>
          <w:iCs/>
          <w:sz w:val="16"/>
          <w:szCs w:val="16"/>
        </w:rPr>
        <w:t>listiny a</w:t>
      </w:r>
      <w:r w:rsidR="00BF4FB8">
        <w:rPr>
          <w:iCs/>
          <w:sz w:val="16"/>
          <w:szCs w:val="16"/>
        </w:rPr>
        <w:t> </w:t>
      </w:r>
      <w:r w:rsidR="00675630" w:rsidRPr="005862D8">
        <w:rPr>
          <w:iCs/>
          <w:sz w:val="16"/>
          <w:szCs w:val="16"/>
        </w:rPr>
        <w:t>dále</w:t>
      </w:r>
      <w:r w:rsidR="00BF4FB8">
        <w:rPr>
          <w:iCs/>
          <w:sz w:val="16"/>
          <w:szCs w:val="16"/>
        </w:rPr>
        <w:t> </w:t>
      </w:r>
      <w:r w:rsidR="00675630" w:rsidRPr="005862D8">
        <w:rPr>
          <w:iCs/>
          <w:sz w:val="16"/>
          <w:szCs w:val="16"/>
        </w:rPr>
        <w:t>lomené zkratkou označující soud prvního stupně podle přílohy č. 14</w:t>
      </w:r>
      <w:r w:rsidRPr="007D7680">
        <w:rPr>
          <w:sz w:val="16"/>
          <w:szCs w:val="16"/>
        </w:rPr>
        <w:t>. Pokyn</w:t>
      </w:r>
      <w:r w:rsidR="005862D8">
        <w:rPr>
          <w:sz w:val="16"/>
          <w:szCs w:val="16"/>
        </w:rPr>
        <w:t> </w:t>
      </w:r>
      <w:r w:rsidR="00581133" w:rsidRPr="007D7680">
        <w:rPr>
          <w:sz w:val="16"/>
          <w:szCs w:val="16"/>
        </w:rPr>
        <w:t>k </w:t>
      </w:r>
      <w:r w:rsidRPr="007D7680">
        <w:rPr>
          <w:sz w:val="16"/>
          <w:szCs w:val="16"/>
        </w:rPr>
        <w:t>uložení listiny do sbírky listin učiní ve spise zaměstnanec, který</w:t>
      </w:r>
      <w:r w:rsidR="00581133" w:rsidRPr="007D7680">
        <w:rPr>
          <w:sz w:val="16"/>
          <w:szCs w:val="16"/>
        </w:rPr>
        <w:t xml:space="preserve"> o </w:t>
      </w:r>
      <w:r w:rsidRPr="007D7680">
        <w:rPr>
          <w:sz w:val="16"/>
          <w:szCs w:val="16"/>
        </w:rPr>
        <w:t>návrhu rozhodoval.</w:t>
      </w:r>
    </w:p>
    <w:p w14:paraId="2BBAAC90" w14:textId="2334FC5C" w:rsidR="000F1416" w:rsidRPr="005862D8" w:rsidRDefault="00675630" w:rsidP="00F07F8A">
      <w:pPr>
        <w:numPr>
          <w:ilvl w:val="0"/>
          <w:numId w:val="156"/>
        </w:numPr>
        <w:jc w:val="both"/>
        <w:rPr>
          <w:sz w:val="16"/>
          <w:szCs w:val="16"/>
        </w:rPr>
      </w:pPr>
      <w:r w:rsidRPr="005862D8">
        <w:rPr>
          <w:iCs/>
          <w:sz w:val="16"/>
          <w:szCs w:val="16"/>
        </w:rPr>
        <w:t>Sbírku listin vede soud pouze v elektronické podobě. Dokumenty, které jsou soudu doručeny v listinné podobě a jsou určeny do sbírky listin, převede</w:t>
      </w:r>
      <w:r w:rsidR="00BF4FB8">
        <w:rPr>
          <w:iCs/>
          <w:sz w:val="16"/>
          <w:szCs w:val="16"/>
        </w:rPr>
        <w:t> </w:t>
      </w:r>
      <w:r w:rsidRPr="005862D8">
        <w:rPr>
          <w:iCs/>
          <w:sz w:val="16"/>
          <w:szCs w:val="16"/>
        </w:rPr>
        <w:t>soud do elektronické podoby a vloží do sbírky listin; listinné dokumenty po jejich převedení do elektronické podoby vloží soud do</w:t>
      </w:r>
      <w:r w:rsidR="005862D8">
        <w:rPr>
          <w:iCs/>
          <w:sz w:val="16"/>
          <w:szCs w:val="16"/>
        </w:rPr>
        <w:t> </w:t>
      </w:r>
      <w:r w:rsidRPr="005862D8">
        <w:rPr>
          <w:iCs/>
          <w:sz w:val="16"/>
          <w:szCs w:val="16"/>
        </w:rPr>
        <w:t>příslušného rejstříkového spisu</w:t>
      </w:r>
      <w:r w:rsidR="00FD07FD" w:rsidRPr="005862D8">
        <w:rPr>
          <w:iCs/>
          <w:sz w:val="16"/>
          <w:szCs w:val="16"/>
        </w:rPr>
        <w:t xml:space="preserve">, </w:t>
      </w:r>
      <w:bookmarkStart w:id="6946" w:name="_Hlk162272299"/>
      <w:r w:rsidR="00FD07FD" w:rsidRPr="005862D8">
        <w:rPr>
          <w:iCs/>
          <w:sz w:val="16"/>
          <w:szCs w:val="16"/>
        </w:rPr>
        <w:t>kde s nimi dále nakládá podle § 211</w:t>
      </w:r>
      <w:bookmarkEnd w:id="6946"/>
      <w:r w:rsidRPr="005862D8">
        <w:rPr>
          <w:iCs/>
          <w:sz w:val="16"/>
          <w:szCs w:val="16"/>
        </w:rPr>
        <w:t>.</w:t>
      </w:r>
    </w:p>
    <w:p w14:paraId="337AE5A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47" w:name="_Toc233193408"/>
      <w:bookmarkStart w:id="6948" w:name="_Toc221856986"/>
      <w:bookmarkStart w:id="6949" w:name="_Toc233210006"/>
      <w:bookmarkStart w:id="6950" w:name="_Toc233283825"/>
      <w:bookmarkStart w:id="6951" w:name="_Toc233286628"/>
      <w:bookmarkStart w:id="6952" w:name="_Toc233289590"/>
      <w:bookmarkStart w:id="6953" w:name="_Toc233292698"/>
      <w:bookmarkStart w:id="6954" w:name="_Toc233293367"/>
      <w:bookmarkStart w:id="6955" w:name="_Toc233199434"/>
      <w:bookmarkStart w:id="6956" w:name="_Toc233213602"/>
      <w:bookmarkStart w:id="6957" w:name="_Toc233216660"/>
      <w:bookmarkStart w:id="6958" w:name="_Toc213960013"/>
      <w:bookmarkStart w:id="6959" w:name="_Toc233301463"/>
      <w:bookmarkStart w:id="6960" w:name="_Toc233302795"/>
      <w:bookmarkStart w:id="6961" w:name="_Toc233308070"/>
      <w:bookmarkStart w:id="6962" w:name="_Toc233313643"/>
      <w:bookmarkStart w:id="6963" w:name="_Toc233315946"/>
      <w:bookmarkStart w:id="6964" w:name="_Toc233342817"/>
      <w:bookmarkStart w:id="6965" w:name="_Toc233343483"/>
      <w:bookmarkStart w:id="6966" w:name="_Toc233344841"/>
      <w:bookmarkStart w:id="6967" w:name="_Toc233355326"/>
      <w:bookmarkStart w:id="6968" w:name="_Toc233358016"/>
      <w:bookmarkStart w:id="6969" w:name="_Toc233368697"/>
      <w:bookmarkStart w:id="6970" w:name="_Toc233370827"/>
      <w:bookmarkStart w:id="6971" w:name="_Toc21677537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w:t>
      </w:r>
      <w:r w:rsidR="000421AE"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t>0</w:t>
      </w:r>
      <w:r w:rsidR="000F1416" w:rsidRPr="007D7680">
        <w:rPr>
          <w:rFonts w:ascii="Times New Roman" w:eastAsia="MS Mincho" w:hAnsi="Times New Roman"/>
          <w:b/>
          <w:color w:val="008000"/>
          <w:sz w:val="16"/>
          <w:szCs w:val="16"/>
        </w:rPr>
        <w:br/>
        <w:t>Způsob zapisování</w:t>
      </w:r>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p>
    <w:p w14:paraId="0CC9339A" w14:textId="77777777" w:rsidR="000F1416" w:rsidRPr="007D7680" w:rsidRDefault="000F1416" w:rsidP="00F07F8A">
      <w:pPr>
        <w:numPr>
          <w:ilvl w:val="0"/>
          <w:numId w:val="241"/>
        </w:numPr>
        <w:jc w:val="both"/>
        <w:rPr>
          <w:sz w:val="16"/>
          <w:szCs w:val="16"/>
        </w:rPr>
      </w:pPr>
      <w:r w:rsidRPr="007D7680">
        <w:rPr>
          <w:sz w:val="16"/>
          <w:szCs w:val="16"/>
        </w:rPr>
        <w:t>Pro každý zapisovaný subjekt se zřídí</w:t>
      </w:r>
      <w:r w:rsidR="009709AD" w:rsidRPr="007D7680">
        <w:rPr>
          <w:sz w:val="16"/>
          <w:szCs w:val="16"/>
        </w:rPr>
        <w:t xml:space="preserve"> v </w:t>
      </w:r>
      <w:r w:rsidRPr="007D7680">
        <w:rPr>
          <w:sz w:val="16"/>
          <w:szCs w:val="16"/>
        </w:rPr>
        <w:t>příslušném oddílu samostatný rejstříkový spis (</w:t>
      </w:r>
      <w:r w:rsidR="00FE0AA5" w:rsidRPr="007D7680">
        <w:rPr>
          <w:sz w:val="16"/>
          <w:szCs w:val="16"/>
        </w:rPr>
        <w:t>§ </w:t>
      </w:r>
      <w:r w:rsidRPr="007D7680">
        <w:rPr>
          <w:sz w:val="16"/>
          <w:szCs w:val="16"/>
        </w:rPr>
        <w:t>2</w:t>
      </w:r>
      <w:r w:rsidR="003926F5" w:rsidRPr="007D7680">
        <w:rPr>
          <w:sz w:val="16"/>
          <w:szCs w:val="16"/>
        </w:rPr>
        <w:t>11</w:t>
      </w:r>
      <w:r w:rsidRPr="007D7680">
        <w:rPr>
          <w:sz w:val="16"/>
          <w:szCs w:val="16"/>
        </w:rPr>
        <w:t>) označený příslušným písmenem oddílu</w:t>
      </w:r>
      <w:r w:rsidR="004609A0" w:rsidRPr="007D7680">
        <w:rPr>
          <w:sz w:val="16"/>
          <w:szCs w:val="16"/>
        </w:rPr>
        <w:t xml:space="preserve"> a </w:t>
      </w:r>
      <w:r w:rsidRPr="007D7680">
        <w:rPr>
          <w:sz w:val="16"/>
          <w:szCs w:val="16"/>
        </w:rPr>
        <w:t>běžným číslem. Odštěpný závod se zapíše do obchodního rejstříku,</w:t>
      </w:r>
      <w:r w:rsidR="009709AD" w:rsidRPr="007D7680">
        <w:rPr>
          <w:sz w:val="16"/>
          <w:szCs w:val="16"/>
        </w:rPr>
        <w:t xml:space="preserve"> v </w:t>
      </w:r>
      <w:r w:rsidRPr="007D7680">
        <w:rPr>
          <w:sz w:val="16"/>
          <w:szCs w:val="16"/>
        </w:rPr>
        <w:t>němž je podle sídla nebo bydliště podnikatel zapsán. Jestliže je odštěpný závod umístěn</w:t>
      </w:r>
      <w:r w:rsidR="009709AD" w:rsidRPr="007D7680">
        <w:rPr>
          <w:sz w:val="16"/>
          <w:szCs w:val="16"/>
        </w:rPr>
        <w:t xml:space="preserve"> v </w:t>
      </w:r>
      <w:r w:rsidRPr="007D7680">
        <w:rPr>
          <w:sz w:val="16"/>
          <w:szCs w:val="16"/>
        </w:rPr>
        <w:t>obvodu jiného rejstříkového soudu, musí být zapsán do obchodního rejstříku</w:t>
      </w:r>
      <w:r w:rsidR="002458BA" w:rsidRPr="007D7680">
        <w:rPr>
          <w:sz w:val="16"/>
          <w:szCs w:val="16"/>
        </w:rPr>
        <w:t xml:space="preserve"> i </w:t>
      </w:r>
      <w:r w:rsidR="00581133" w:rsidRPr="007D7680">
        <w:rPr>
          <w:sz w:val="16"/>
          <w:szCs w:val="16"/>
        </w:rPr>
        <w:t>u </w:t>
      </w:r>
      <w:r w:rsidRPr="007D7680">
        <w:rPr>
          <w:sz w:val="16"/>
          <w:szCs w:val="16"/>
        </w:rPr>
        <w:t>tohoto soudu. Totéž platí</w:t>
      </w:r>
      <w:r w:rsidR="00581133" w:rsidRPr="007D7680">
        <w:rPr>
          <w:sz w:val="16"/>
          <w:szCs w:val="16"/>
        </w:rPr>
        <w:t xml:space="preserve"> o </w:t>
      </w:r>
      <w:r w:rsidRPr="007D7680">
        <w:rPr>
          <w:sz w:val="16"/>
          <w:szCs w:val="16"/>
        </w:rPr>
        <w:t>jiné organizační složce.</w:t>
      </w:r>
    </w:p>
    <w:p w14:paraId="1DCD5F0F" w14:textId="3BF30F34" w:rsidR="000F1416" w:rsidRPr="007D7680" w:rsidRDefault="000F1416" w:rsidP="00F07F8A">
      <w:pPr>
        <w:numPr>
          <w:ilvl w:val="0"/>
          <w:numId w:val="241"/>
        </w:numPr>
        <w:jc w:val="both"/>
        <w:rPr>
          <w:sz w:val="16"/>
          <w:szCs w:val="16"/>
        </w:rPr>
      </w:pPr>
      <w:r w:rsidRPr="007D7680">
        <w:rPr>
          <w:sz w:val="16"/>
          <w:szCs w:val="16"/>
        </w:rPr>
        <w:t>Při změně právní formy právnické osoby se do obchodního rejstříku zapíše, že změnila právní formu</w:t>
      </w:r>
      <w:r w:rsidR="004609A0" w:rsidRPr="007D7680">
        <w:rPr>
          <w:sz w:val="16"/>
          <w:szCs w:val="16"/>
        </w:rPr>
        <w:t xml:space="preserve"> a </w:t>
      </w:r>
      <w:r w:rsidRPr="007D7680">
        <w:rPr>
          <w:sz w:val="16"/>
          <w:szCs w:val="16"/>
        </w:rPr>
        <w:t>všechny zákonem požadované údaje pro danou právní formu. Zápis se provede do toho oddílu obchodního rejstříku, který je vymezen pro</w:t>
      </w:r>
      <w:r w:rsidR="004A3459">
        <w:rPr>
          <w:sz w:val="16"/>
          <w:szCs w:val="16"/>
        </w:rPr>
        <w:t> </w:t>
      </w:r>
      <w:r w:rsidRPr="007D7680">
        <w:rPr>
          <w:sz w:val="16"/>
          <w:szCs w:val="16"/>
        </w:rPr>
        <w:t>nově zřízenou právní formu.</w:t>
      </w:r>
    </w:p>
    <w:p w14:paraId="6AC47A32" w14:textId="77777777" w:rsidR="000F1416" w:rsidRPr="007D7680" w:rsidRDefault="000F1416" w:rsidP="00F07F8A">
      <w:pPr>
        <w:numPr>
          <w:ilvl w:val="0"/>
          <w:numId w:val="241"/>
        </w:numPr>
        <w:jc w:val="both"/>
        <w:rPr>
          <w:sz w:val="16"/>
          <w:szCs w:val="16"/>
        </w:rPr>
      </w:pPr>
      <w:r w:rsidRPr="007D7680">
        <w:rPr>
          <w:sz w:val="16"/>
          <w:szCs w:val="16"/>
        </w:rPr>
        <w:t>Při změně právní formy právnické osoby</w:t>
      </w:r>
      <w:r w:rsidR="009709AD" w:rsidRPr="007D7680">
        <w:rPr>
          <w:sz w:val="16"/>
          <w:szCs w:val="16"/>
        </w:rPr>
        <w:t xml:space="preserve"> v </w:t>
      </w:r>
      <w:r w:rsidRPr="007D7680">
        <w:rPr>
          <w:sz w:val="16"/>
          <w:szCs w:val="16"/>
        </w:rPr>
        <w:t>rámci téhož oddílu obchodního rejstříku se pro zápis změny použije stávající číslo vložky.</w:t>
      </w:r>
    </w:p>
    <w:p w14:paraId="0E90AF67" w14:textId="77777777" w:rsidR="000F1416" w:rsidRPr="007D7680" w:rsidRDefault="000F1416" w:rsidP="00F07F8A">
      <w:pPr>
        <w:numPr>
          <w:ilvl w:val="0"/>
          <w:numId w:val="241"/>
        </w:numPr>
        <w:jc w:val="both"/>
        <w:rPr>
          <w:sz w:val="16"/>
          <w:szCs w:val="16"/>
        </w:rPr>
      </w:pPr>
      <w:r w:rsidRPr="007D7680">
        <w:rPr>
          <w:sz w:val="16"/>
          <w:szCs w:val="16"/>
        </w:rPr>
        <w:t>Při změně právní formy právnické osoby, která vyžaduje zápis</w:t>
      </w:r>
      <w:r w:rsidR="009709AD" w:rsidRPr="007D7680">
        <w:rPr>
          <w:sz w:val="16"/>
          <w:szCs w:val="16"/>
        </w:rPr>
        <w:t xml:space="preserve"> v </w:t>
      </w:r>
      <w:r w:rsidRPr="007D7680">
        <w:rPr>
          <w:sz w:val="16"/>
          <w:szCs w:val="16"/>
        </w:rPr>
        <w:t>jiném oddílu než ve kterém je zapsána, se pro zápis změny použije nové číslo vložky. Pod původním číslem vložky se</w:t>
      </w:r>
      <w:r w:rsidR="009709AD" w:rsidRPr="007D7680">
        <w:rPr>
          <w:sz w:val="16"/>
          <w:szCs w:val="16"/>
        </w:rPr>
        <w:t xml:space="preserve"> v </w:t>
      </w:r>
      <w:r w:rsidRPr="007D7680">
        <w:rPr>
          <w:sz w:val="16"/>
          <w:szCs w:val="16"/>
        </w:rPr>
        <w:t>zápisech nepokračuje.</w:t>
      </w:r>
    </w:p>
    <w:p w14:paraId="5FA5B0CC" w14:textId="150C1F3F" w:rsidR="000F1416" w:rsidRPr="007D7680" w:rsidRDefault="000F1416" w:rsidP="00F07F8A">
      <w:pPr>
        <w:numPr>
          <w:ilvl w:val="0"/>
          <w:numId w:val="241"/>
        </w:numPr>
        <w:jc w:val="both"/>
        <w:rPr>
          <w:sz w:val="16"/>
          <w:szCs w:val="16"/>
        </w:rPr>
      </w:pPr>
      <w:r w:rsidRPr="007D7680">
        <w:rPr>
          <w:sz w:val="16"/>
          <w:szCs w:val="16"/>
        </w:rPr>
        <w:t>Jestliže rejstříkový soud rozhodne usnesením</w:t>
      </w:r>
      <w:r w:rsidR="00581133" w:rsidRPr="007D7680">
        <w:rPr>
          <w:sz w:val="16"/>
          <w:szCs w:val="16"/>
        </w:rPr>
        <w:t xml:space="preserve"> o </w:t>
      </w:r>
      <w:r w:rsidRPr="007D7680">
        <w:rPr>
          <w:sz w:val="16"/>
          <w:szCs w:val="16"/>
        </w:rPr>
        <w:t>přenesení své příslušnost na soud nově příslušný, případně po rozhodnutí nadřízeného soudu, se</w:t>
      </w:r>
      <w:r w:rsidR="00BF4FB8">
        <w:rPr>
          <w:sz w:val="16"/>
          <w:szCs w:val="16"/>
        </w:rPr>
        <w:t> </w:t>
      </w:r>
      <w:r w:rsidRPr="007D7680">
        <w:rPr>
          <w:sz w:val="16"/>
          <w:szCs w:val="16"/>
        </w:rPr>
        <w:t>příslušné zápisy</w:t>
      </w:r>
      <w:r w:rsidR="004609A0" w:rsidRPr="007D7680">
        <w:rPr>
          <w:sz w:val="16"/>
          <w:szCs w:val="16"/>
        </w:rPr>
        <w:t xml:space="preserve"> a </w:t>
      </w:r>
      <w:r w:rsidRPr="007D7680">
        <w:rPr>
          <w:sz w:val="16"/>
          <w:szCs w:val="16"/>
        </w:rPr>
        <w:t>spisy (rejstříkový spis</w:t>
      </w:r>
      <w:r w:rsidR="004609A0" w:rsidRPr="007D7680">
        <w:rPr>
          <w:sz w:val="16"/>
          <w:szCs w:val="16"/>
        </w:rPr>
        <w:t xml:space="preserve"> a </w:t>
      </w:r>
      <w:r w:rsidRPr="007D7680">
        <w:rPr>
          <w:sz w:val="16"/>
          <w:szCs w:val="16"/>
        </w:rPr>
        <w:t>sbírka listin) po právní moci usnesení</w:t>
      </w:r>
      <w:r w:rsidR="00581133" w:rsidRPr="007D7680">
        <w:rPr>
          <w:sz w:val="16"/>
          <w:szCs w:val="16"/>
        </w:rPr>
        <w:t xml:space="preserve"> o </w:t>
      </w:r>
      <w:r w:rsidRPr="007D7680">
        <w:rPr>
          <w:sz w:val="16"/>
          <w:szCs w:val="16"/>
        </w:rPr>
        <w:t>přenesení místní příslušnosti převedou do obchodního rejstříku nově příslušného soudu</w:t>
      </w:r>
      <w:r w:rsidR="00572883" w:rsidRPr="007D7680">
        <w:rPr>
          <w:sz w:val="16"/>
          <w:szCs w:val="16"/>
        </w:rPr>
        <w:t>. V </w:t>
      </w:r>
      <w:r w:rsidRPr="007D7680">
        <w:rPr>
          <w:sz w:val="16"/>
          <w:szCs w:val="16"/>
        </w:rPr>
        <w:t>případě, že zapsaný subjekt přesídlí zpět do obvodu původně příslušného rejstříkového soudu, rejstříková vložka se</w:t>
      </w:r>
      <w:r w:rsidR="005862D8">
        <w:rPr>
          <w:sz w:val="16"/>
          <w:szCs w:val="16"/>
        </w:rPr>
        <w:t> </w:t>
      </w:r>
      <w:r w:rsidRPr="007D7680">
        <w:rPr>
          <w:sz w:val="16"/>
          <w:szCs w:val="16"/>
        </w:rPr>
        <w:t>otevře</w:t>
      </w:r>
      <w:r w:rsidR="004609A0" w:rsidRPr="007D7680">
        <w:rPr>
          <w:sz w:val="16"/>
          <w:szCs w:val="16"/>
        </w:rPr>
        <w:t xml:space="preserve"> a </w:t>
      </w:r>
      <w:r w:rsidRPr="007D7680">
        <w:rPr>
          <w:sz w:val="16"/>
          <w:szCs w:val="16"/>
        </w:rPr>
        <w:t>zápisy se</w:t>
      </w:r>
      <w:r w:rsidR="00BF4FB8">
        <w:rPr>
          <w:sz w:val="16"/>
          <w:szCs w:val="16"/>
        </w:rPr>
        <w:t> </w:t>
      </w:r>
      <w:r w:rsidRPr="007D7680">
        <w:rPr>
          <w:sz w:val="16"/>
          <w:szCs w:val="16"/>
        </w:rPr>
        <w:t>budou provádět pod původní spisovou značkou.</w:t>
      </w:r>
    </w:p>
    <w:p w14:paraId="727C6CA8" w14:textId="613D8158" w:rsidR="000F1416" w:rsidRPr="007D7680" w:rsidRDefault="000F1416" w:rsidP="00F07F8A">
      <w:pPr>
        <w:numPr>
          <w:ilvl w:val="0"/>
          <w:numId w:val="241"/>
        </w:numPr>
        <w:jc w:val="both"/>
        <w:rPr>
          <w:sz w:val="16"/>
          <w:szCs w:val="16"/>
        </w:rPr>
      </w:pPr>
      <w:r w:rsidRPr="007D7680">
        <w:rPr>
          <w:sz w:val="16"/>
          <w:szCs w:val="16"/>
        </w:rPr>
        <w:t>Jestliže mají osoby zúčastněné na fúzi, rozdělení nebo převodu obchodního jmění sídla</w:t>
      </w:r>
      <w:r w:rsidR="009709AD" w:rsidRPr="007D7680">
        <w:rPr>
          <w:sz w:val="16"/>
          <w:szCs w:val="16"/>
        </w:rPr>
        <w:t xml:space="preserve"> v </w:t>
      </w:r>
      <w:r w:rsidRPr="007D7680">
        <w:rPr>
          <w:sz w:val="16"/>
          <w:szCs w:val="16"/>
        </w:rPr>
        <w:t>obvodech různých rejstříkových soudů, vyžádá si</w:t>
      </w:r>
      <w:r w:rsidR="005862D8">
        <w:rPr>
          <w:sz w:val="16"/>
          <w:szCs w:val="16"/>
        </w:rPr>
        <w:t> </w:t>
      </w:r>
      <w:r w:rsidRPr="007D7680">
        <w:rPr>
          <w:sz w:val="16"/>
          <w:szCs w:val="16"/>
        </w:rPr>
        <w:t>rejstříkový soud,</w:t>
      </w:r>
      <w:r w:rsidR="00581133" w:rsidRPr="007D7680">
        <w:rPr>
          <w:sz w:val="16"/>
          <w:szCs w:val="16"/>
        </w:rPr>
        <w:t xml:space="preserve"> u </w:t>
      </w:r>
      <w:r w:rsidRPr="007D7680">
        <w:rPr>
          <w:sz w:val="16"/>
          <w:szCs w:val="16"/>
        </w:rPr>
        <w:t>kterého byl podán návrh na zápis, od rejstříkových soudů,</w:t>
      </w:r>
      <w:r w:rsidR="009709AD" w:rsidRPr="007D7680">
        <w:rPr>
          <w:sz w:val="16"/>
          <w:szCs w:val="16"/>
        </w:rPr>
        <w:t xml:space="preserve"> v </w:t>
      </w:r>
      <w:r w:rsidRPr="007D7680">
        <w:rPr>
          <w:sz w:val="16"/>
          <w:szCs w:val="16"/>
        </w:rPr>
        <w:t>jejichž obvodech mají ostatní zúčastněné osoby sídla, rejstříkové spisy všech ostatních zúčastněných osob. Po právní moci rozhodnutí</w:t>
      </w:r>
      <w:r w:rsidR="00581133" w:rsidRPr="007D7680">
        <w:rPr>
          <w:sz w:val="16"/>
          <w:szCs w:val="16"/>
        </w:rPr>
        <w:t xml:space="preserve"> o </w:t>
      </w:r>
      <w:r w:rsidRPr="007D7680">
        <w:rPr>
          <w:sz w:val="16"/>
          <w:szCs w:val="16"/>
        </w:rPr>
        <w:t>povolení zápisu vrátí tyto spisy ostatním rejstříkovým soudům spolu</w:t>
      </w:r>
      <w:r w:rsidR="00581133" w:rsidRPr="007D7680">
        <w:rPr>
          <w:sz w:val="16"/>
          <w:szCs w:val="16"/>
        </w:rPr>
        <w:t xml:space="preserve"> s </w:t>
      </w:r>
      <w:r w:rsidRPr="007D7680">
        <w:rPr>
          <w:sz w:val="16"/>
          <w:szCs w:val="16"/>
        </w:rPr>
        <w:t>usnesením</w:t>
      </w:r>
      <w:r w:rsidR="00581133" w:rsidRPr="007D7680">
        <w:rPr>
          <w:sz w:val="16"/>
          <w:szCs w:val="16"/>
        </w:rPr>
        <w:t xml:space="preserve"> o </w:t>
      </w:r>
      <w:r w:rsidRPr="007D7680">
        <w:rPr>
          <w:sz w:val="16"/>
          <w:szCs w:val="16"/>
        </w:rPr>
        <w:t>povolení zápisu fúze, rozdělení nebo převodu obchodního jmění do obchodního rejstříku, opatřeným doložkou právní moci.</w:t>
      </w:r>
    </w:p>
    <w:p w14:paraId="2A614E1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72" w:name="_Toc233193410"/>
      <w:bookmarkStart w:id="6973" w:name="_Toc221856988"/>
      <w:bookmarkStart w:id="6974" w:name="_Toc233210008"/>
      <w:bookmarkStart w:id="6975" w:name="_Toc233283827"/>
      <w:bookmarkStart w:id="6976" w:name="_Toc233286630"/>
      <w:bookmarkStart w:id="6977" w:name="_Toc233289592"/>
      <w:bookmarkStart w:id="6978" w:name="_Toc233292700"/>
      <w:bookmarkStart w:id="6979" w:name="_Toc233293369"/>
      <w:bookmarkStart w:id="6980" w:name="_Toc233199436"/>
      <w:bookmarkStart w:id="6981" w:name="_Toc233213604"/>
      <w:bookmarkStart w:id="6982" w:name="_Toc233216662"/>
      <w:bookmarkStart w:id="6983" w:name="_Toc213960015"/>
      <w:bookmarkStart w:id="6984" w:name="_Toc233301465"/>
      <w:bookmarkStart w:id="6985" w:name="_Toc233302797"/>
      <w:bookmarkStart w:id="6986" w:name="_Toc233308072"/>
      <w:bookmarkStart w:id="6987" w:name="_Toc233313645"/>
      <w:bookmarkStart w:id="6988" w:name="_Toc233315948"/>
      <w:bookmarkStart w:id="6989" w:name="_Toc233342819"/>
      <w:bookmarkStart w:id="6990" w:name="_Toc233343485"/>
      <w:bookmarkStart w:id="6991" w:name="_Toc233344843"/>
      <w:bookmarkStart w:id="6992" w:name="_Toc233355328"/>
      <w:bookmarkStart w:id="6993" w:name="_Toc233358018"/>
      <w:bookmarkStart w:id="6994" w:name="_Toc233368699"/>
      <w:bookmarkStart w:id="6995" w:name="_Toc233370829"/>
      <w:bookmarkStart w:id="6996" w:name="_Toc2167753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r w:rsidR="003926F5"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r>
      <w:bookmarkStart w:id="6997" w:name="_Toc233193409"/>
      <w:bookmarkStart w:id="6998" w:name="_Toc221856987"/>
      <w:bookmarkStart w:id="6999" w:name="_Toc233210007"/>
      <w:bookmarkStart w:id="7000" w:name="_Toc233283826"/>
      <w:bookmarkStart w:id="7001" w:name="_Toc233286629"/>
      <w:bookmarkStart w:id="7002" w:name="_Toc233289591"/>
      <w:bookmarkStart w:id="7003" w:name="_Toc233292699"/>
      <w:bookmarkStart w:id="7004" w:name="_Toc233293368"/>
      <w:bookmarkStart w:id="7005" w:name="_Toc233199435"/>
      <w:bookmarkStart w:id="7006" w:name="_Toc233213603"/>
      <w:bookmarkStart w:id="7007" w:name="_Toc233216661"/>
      <w:bookmarkStart w:id="7008" w:name="_Toc213960014"/>
      <w:bookmarkStart w:id="7009" w:name="_Toc233301464"/>
      <w:bookmarkStart w:id="7010" w:name="_Toc233302796"/>
      <w:bookmarkStart w:id="7011" w:name="_Toc233308071"/>
      <w:bookmarkStart w:id="7012" w:name="_Toc233313644"/>
      <w:bookmarkStart w:id="7013" w:name="_Toc233315947"/>
      <w:bookmarkStart w:id="7014" w:name="_Toc233342818"/>
      <w:bookmarkStart w:id="7015" w:name="_Toc233343484"/>
      <w:bookmarkStart w:id="7016" w:name="_Toc233344842"/>
      <w:bookmarkStart w:id="7017" w:name="_Toc233355327"/>
      <w:bookmarkStart w:id="7018" w:name="_Toc233358017"/>
      <w:bookmarkStart w:id="7019" w:name="_Toc233368698"/>
      <w:bookmarkStart w:id="7020" w:name="_Toc233370828"/>
      <w:bookmarkStart w:id="7021" w:name="_Toc235116935"/>
      <w:r w:rsidR="000F1416" w:rsidRPr="007D7680">
        <w:rPr>
          <w:rFonts w:ascii="Times New Roman" w:eastAsia="MS Mincho" w:hAnsi="Times New Roman"/>
          <w:b/>
          <w:color w:val="008000"/>
          <w:sz w:val="16"/>
          <w:szCs w:val="16"/>
        </w:rPr>
        <w:t>Rejstříkové spisy</w:t>
      </w:r>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6996"/>
    </w:p>
    <w:p w14:paraId="71FE635B" w14:textId="02E29E0B"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Rejstříkový spis se vede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zapisovaném subjektu. Je</w:t>
      </w:r>
      <w:r w:rsidR="004A3459">
        <w:rPr>
          <w:rFonts w:ascii="Times New Roman" w:eastAsia="MS Mincho" w:hAnsi="Times New Roman"/>
          <w:sz w:val="16"/>
          <w:szCs w:val="16"/>
        </w:rPr>
        <w:t> </w:t>
      </w:r>
      <w:r w:rsidRPr="007D7680">
        <w:rPr>
          <w:rFonts w:ascii="Times New Roman" w:eastAsia="MS Mincho" w:hAnsi="Times New Roman"/>
          <w:sz w:val="16"/>
          <w:szCs w:val="16"/>
        </w:rPr>
        <w:t>tvořen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Do</w:t>
      </w:r>
      <w:r w:rsidR="00BF4FB8">
        <w:rPr>
          <w:rFonts w:ascii="Times New Roman" w:eastAsia="MS Mincho" w:hAnsi="Times New Roman"/>
          <w:sz w:val="16"/>
          <w:szCs w:val="16"/>
        </w:rPr>
        <w:t> </w:t>
      </w:r>
      <w:r w:rsidRPr="007D7680">
        <w:rPr>
          <w:rFonts w:ascii="Times New Roman" w:eastAsia="MS Mincho" w:hAnsi="Times New Roman"/>
          <w:sz w:val="16"/>
          <w:szCs w:val="16"/>
        </w:rPr>
        <w:t>tohoto spisu se zakládají všechna podání týkající se subjektu, včetně podnětů, návrhů, důkazů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příslušných rozhodnutí.</w:t>
      </w:r>
    </w:p>
    <w:p w14:paraId="47369C6F" w14:textId="67A6F9EA" w:rsidR="000F1416" w:rsidRPr="005862D8" w:rsidRDefault="00315A66" w:rsidP="00E32DFF">
      <w:pPr>
        <w:pStyle w:val="Prosttext"/>
        <w:numPr>
          <w:ilvl w:val="0"/>
          <w:numId w:val="112"/>
        </w:numPr>
        <w:jc w:val="both"/>
        <w:rPr>
          <w:rFonts w:ascii="Times New Roman" w:eastAsia="MS Mincho" w:hAnsi="Times New Roman"/>
          <w:sz w:val="16"/>
          <w:szCs w:val="16"/>
        </w:rPr>
      </w:pPr>
      <w:r w:rsidRPr="005862D8">
        <w:rPr>
          <w:rFonts w:ascii="Times New Roman" w:eastAsia="MS Mincho" w:hAnsi="Times New Roman"/>
          <w:iCs/>
          <w:sz w:val="16"/>
          <w:szCs w:val="16"/>
        </w:rPr>
        <w:t>Dokumenty doručené v listinné podobě převede soud do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elektronické podoby tam, kde to stanoví zákon</w:t>
      </w:r>
      <w:hyperlink w:anchor="Poz95" w:history="1">
        <w:r w:rsidRPr="00BF4FB8">
          <w:rPr>
            <w:rStyle w:val="Hypertextovodkaz"/>
            <w:rFonts w:ascii="Times New Roman" w:eastAsia="MS Mincho" w:hAnsi="Times New Roman"/>
            <w:sz w:val="16"/>
            <w:vertAlign w:val="superscript"/>
          </w:rPr>
          <w:t>95)</w:t>
        </w:r>
      </w:hyperlink>
      <w:r w:rsidRPr="005862D8">
        <w:rPr>
          <w:rFonts w:ascii="Times New Roman" w:eastAsia="MS Mincho" w:hAnsi="Times New Roman"/>
          <w:iCs/>
          <w:sz w:val="16"/>
          <w:szCs w:val="16"/>
        </w:rPr>
        <w:t>; použije-li při</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převodu postup podle</w:t>
      </w:r>
      <w:r w:rsidR="00BF4FB8">
        <w:rPr>
          <w:rFonts w:ascii="Times New Roman" w:eastAsia="MS Mincho" w:hAnsi="Times New Roman"/>
          <w:iCs/>
          <w:sz w:val="16"/>
          <w:szCs w:val="16"/>
        </w:rPr>
        <w:t> </w:t>
      </w:r>
      <w:r w:rsidRPr="005862D8">
        <w:rPr>
          <w:rFonts w:ascii="Times New Roman" w:eastAsia="MS Mincho" w:hAnsi="Times New Roman"/>
          <w:iCs/>
          <w:sz w:val="16"/>
          <w:szCs w:val="16"/>
        </w:rPr>
        <w:t>zvláštního právního předpisu</w:t>
      </w:r>
      <w:hyperlink w:anchor="Poz91" w:history="1">
        <w:r w:rsidRPr="00BF4FB8">
          <w:rPr>
            <w:rStyle w:val="Hypertextovodkaz"/>
            <w:rFonts w:ascii="Times New Roman" w:eastAsia="MS Mincho" w:hAnsi="Times New Roman"/>
            <w:sz w:val="16"/>
            <w:vertAlign w:val="superscript"/>
          </w:rPr>
          <w:t>91)</w:t>
        </w:r>
      </w:hyperlink>
      <w:r w:rsidRPr="005862D8">
        <w:rPr>
          <w:rFonts w:ascii="Times New Roman" w:eastAsia="MS Mincho" w:hAnsi="Times New Roman"/>
          <w:iCs/>
          <w:sz w:val="16"/>
          <w:szCs w:val="16"/>
        </w:rPr>
        <w:t>, následně může listinný dokument, který byl takto převeden, zničit bez výběru archiválií</w:t>
      </w:r>
      <w:hyperlink w:anchor="Poz92" w:history="1">
        <w:r w:rsidRPr="00BF4FB8">
          <w:rPr>
            <w:rStyle w:val="Hypertextovodkaz"/>
            <w:rFonts w:ascii="Times New Roman" w:eastAsia="MS Mincho" w:hAnsi="Times New Roman"/>
            <w:sz w:val="16"/>
            <w:vertAlign w:val="superscript"/>
          </w:rPr>
          <w:t>92)</w:t>
        </w:r>
      </w:hyperlink>
      <w:r w:rsidRPr="005862D8">
        <w:rPr>
          <w:rFonts w:ascii="Times New Roman" w:eastAsia="MS Mincho" w:hAnsi="Times New Roman"/>
          <w:iCs/>
          <w:sz w:val="16"/>
          <w:szCs w:val="16"/>
        </w:rPr>
        <w:t>. Dokumenty doručené v elektronické podobě uloží soud do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příslušného informačního systému; vytiskne je pouze v případě, že</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je</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toho třeba pro další rejstříkové řízení nebo v případě žádosti 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nahlížení do spisu</w:t>
      </w:r>
      <w:r w:rsidR="000F1416" w:rsidRPr="005862D8">
        <w:rPr>
          <w:rFonts w:ascii="Times New Roman" w:eastAsia="MS Mincho" w:hAnsi="Times New Roman"/>
          <w:sz w:val="16"/>
          <w:szCs w:val="16"/>
        </w:rPr>
        <w:t>.</w:t>
      </w:r>
    </w:p>
    <w:p w14:paraId="151C2A44" w14:textId="6C18868A"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 xml:space="preserve">Na vnější straně spisového obalu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 se uvede spisová značka, 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IČ (bylo-li přiděleno) zapisovaného subjektu.</w:t>
      </w:r>
    </w:p>
    <w:p w14:paraId="748E214E" w14:textId="72B9A8AE"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Spisová značka rejstříkového spisu je tvořena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označení příslušného oddílu </w:t>
      </w:r>
      <w:r w:rsidR="00315A66" w:rsidRPr="005862D8">
        <w:rPr>
          <w:rFonts w:ascii="Times New Roman" w:eastAsia="MS Mincho" w:hAnsi="Times New Roman"/>
          <w:iCs/>
          <w:sz w:val="16"/>
          <w:szCs w:val="16"/>
        </w:rPr>
        <w:t>veřejného rejstříku</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čísla vložky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zkratky označující soud prvního stupně oddělené lomítkem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1456/KSBR). Seznam zkratek soudů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BA0ACCB" w14:textId="3F9D5DE5"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 xml:space="preserve">Každé došlé podání zapsané do rejstříku F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17) se označí písmenem </w:t>
      </w:r>
      <w:r w:rsidR="0053206F" w:rsidRPr="007D7680">
        <w:rPr>
          <w:rFonts w:ascii="Times New Roman" w:eastAsia="MS Mincho" w:hAnsi="Times New Roman"/>
          <w:sz w:val="16"/>
          <w:szCs w:val="16"/>
        </w:rPr>
        <w:t>„</w:t>
      </w:r>
      <w:r w:rsidRPr="007D7680">
        <w:rPr>
          <w:rFonts w:ascii="Times New Roman" w:eastAsia="MS Mincho" w:hAnsi="Times New Roman"/>
          <w:b/>
          <w:sz w:val="16"/>
          <w:szCs w:val="16"/>
        </w:rPr>
        <w:t>F</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4A3459">
        <w:rPr>
          <w:rFonts w:ascii="Times New Roman" w:eastAsia="MS Mincho" w:hAnsi="Times New Roman"/>
          <w:sz w:val="16"/>
          <w:szCs w:val="16"/>
        </w:rPr>
        <w:t> </w:t>
      </w:r>
      <w:r w:rsidRPr="007D7680">
        <w:rPr>
          <w:rFonts w:ascii="Times New Roman" w:eastAsia="MS Mincho" w:hAnsi="Times New Roman"/>
          <w:sz w:val="16"/>
          <w:szCs w:val="16"/>
        </w:rPr>
        <w:t xml:space="preserve">F 1986/2012). </w:t>
      </w:r>
      <w:r w:rsidR="00CD7050" w:rsidRPr="007D7680">
        <w:rPr>
          <w:rFonts w:ascii="Times New Roman" w:eastAsia="MS Mincho" w:hAnsi="Times New Roman"/>
          <w:sz w:val="16"/>
          <w:szCs w:val="16"/>
        </w:rPr>
        <w:t>Pokud je podáním zahájeno rejstříkové řízení (návrh na</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zápis, změnu, výmaz), označí se rovněž číslem řízení, které je složeno</w:t>
      </w:r>
      <w:r w:rsidR="00581133" w:rsidRPr="007D7680">
        <w:rPr>
          <w:rFonts w:ascii="Times New Roman" w:eastAsia="MS Mincho" w:hAnsi="Times New Roman"/>
          <w:sz w:val="16"/>
          <w:szCs w:val="16"/>
        </w:rPr>
        <w:t xml:space="preserve"> z </w:t>
      </w:r>
      <w:r w:rsidR="00CD7050" w:rsidRPr="007D7680">
        <w:rPr>
          <w:rFonts w:ascii="Times New Roman" w:eastAsia="MS Mincho" w:hAnsi="Times New Roman"/>
          <w:sz w:val="16"/>
          <w:szCs w:val="16"/>
        </w:rPr>
        <w:t xml:space="preserve">písmen </w:t>
      </w:r>
      <w:r w:rsidR="0053206F" w:rsidRPr="007D7680">
        <w:rPr>
          <w:rFonts w:ascii="Times New Roman" w:eastAsia="MS Mincho" w:hAnsi="Times New Roman"/>
          <w:sz w:val="16"/>
          <w:szCs w:val="16"/>
        </w:rPr>
        <w:t>„</w:t>
      </w:r>
      <w:r w:rsidR="00CD7050" w:rsidRPr="007D7680">
        <w:rPr>
          <w:rFonts w:ascii="Times New Roman" w:eastAsia="MS Mincho" w:hAnsi="Times New Roman"/>
          <w:b/>
          <w:sz w:val="16"/>
          <w:szCs w:val="16"/>
        </w:rPr>
        <w:t>Fj</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běžného čísla rejstříku lomeného letopočtem (např.</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 xml:space="preserve">Fj 1986/2012). </w:t>
      </w:r>
      <w:r w:rsidRPr="007D7680">
        <w:rPr>
          <w:rFonts w:ascii="Times New Roman" w:eastAsia="MS Mincho" w:hAnsi="Times New Roman"/>
          <w:sz w:val="16"/>
          <w:szCs w:val="16"/>
        </w:rPr>
        <w:t xml:space="preserve">Číslo řízení je </w:t>
      </w:r>
      <w:r w:rsidR="00315A66" w:rsidRPr="005862D8">
        <w:rPr>
          <w:rFonts w:ascii="Times New Roman" w:eastAsia="MS Mincho" w:hAnsi="Times New Roman"/>
          <w:iCs/>
          <w:sz w:val="16"/>
          <w:szCs w:val="16"/>
        </w:rPr>
        <w:t>totožné s běžným číslem</w:t>
      </w:r>
      <w:r w:rsidR="00315A66" w:rsidRPr="00315A66">
        <w:rPr>
          <w:rFonts w:ascii="Times New Roman" w:eastAsia="MS Mincho" w:hAnsi="Times New Roman"/>
          <w:sz w:val="16"/>
          <w:szCs w:val="16"/>
        </w:rPr>
        <w:t xml:space="preserve"> </w:t>
      </w:r>
      <w:r w:rsidRPr="007D7680">
        <w:rPr>
          <w:rFonts w:ascii="Times New Roman" w:eastAsia="MS Mincho" w:hAnsi="Times New Roman"/>
          <w:sz w:val="16"/>
          <w:szCs w:val="16"/>
        </w:rPr>
        <w:t>podání, kterým</w:t>
      </w:r>
      <w:r w:rsidR="005862D8">
        <w:rPr>
          <w:rFonts w:ascii="Times New Roman" w:eastAsia="MS Mincho" w:hAnsi="Times New Roman"/>
          <w:sz w:val="16"/>
          <w:szCs w:val="16"/>
        </w:rPr>
        <w:t> </w:t>
      </w:r>
      <w:r w:rsidRPr="007D7680">
        <w:rPr>
          <w:rFonts w:ascii="Times New Roman" w:eastAsia="MS Mincho" w:hAnsi="Times New Roman"/>
          <w:sz w:val="16"/>
          <w:szCs w:val="16"/>
        </w:rPr>
        <w:t>bylo zahájeno.</w:t>
      </w:r>
    </w:p>
    <w:p w14:paraId="2E119A2D" w14:textId="73FF8006"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arabské číslice počínaje jedničkou.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w:t>
      </w:r>
      <w:r w:rsidR="00BF4FB8">
        <w:rPr>
          <w:rFonts w:ascii="Times New Roman" w:eastAsia="MS Mincho" w:hAnsi="Times New Roman"/>
          <w:sz w:val="16"/>
          <w:szCs w:val="16"/>
        </w:rPr>
        <w:t> </w:t>
      </w:r>
      <w:r w:rsidRPr="007D7680">
        <w:rPr>
          <w:rFonts w:ascii="Times New Roman" w:eastAsia="MS Mincho" w:hAnsi="Times New Roman"/>
          <w:sz w:val="16"/>
          <w:szCs w:val="16"/>
        </w:rPr>
        <w:t>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w:t>
      </w:r>
      <w:r w:rsidR="005862D8">
        <w:rPr>
          <w:rFonts w:ascii="Times New Roman" w:eastAsia="MS Mincho" w:hAnsi="Times New Roman"/>
          <w:sz w:val="16"/>
          <w:szCs w:val="16"/>
        </w:rPr>
        <w:t xml:space="preserve"> </w:t>
      </w:r>
      <w:r w:rsidRPr="007D7680">
        <w:rPr>
          <w:rFonts w:ascii="Times New Roman" w:eastAsia="MS Mincho" w:hAnsi="Times New Roman"/>
          <w:sz w:val="16"/>
          <w:szCs w:val="16"/>
        </w:rPr>
        <w:t>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se musí vždy shodovat.</w:t>
      </w:r>
    </w:p>
    <w:p w14:paraId="74546D30" w14:textId="64029F1F"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Jednací číslo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w:t>
      </w:r>
      <w:r w:rsidR="00644444" w:rsidRPr="00644444">
        <w:rPr>
          <w:rFonts w:ascii="Times New Roman" w:hAnsi="Times New Roman"/>
          <w:iCs/>
          <w:sz w:val="24"/>
          <w:szCs w:val="24"/>
        </w:rPr>
        <w:t xml:space="preserve"> </w:t>
      </w:r>
      <w:r w:rsidR="00644444" w:rsidRPr="005862D8">
        <w:rPr>
          <w:rFonts w:ascii="Times New Roman" w:eastAsia="MS Mincho" w:hAnsi="Times New Roman"/>
          <w:iCs/>
          <w:sz w:val="16"/>
          <w:szCs w:val="16"/>
        </w:rPr>
        <w:t>rejstříkového</w:t>
      </w:r>
      <w:r w:rsidRPr="007D7680">
        <w:rPr>
          <w:rFonts w:ascii="Times New Roman" w:eastAsia="MS Mincho" w:hAnsi="Times New Roman"/>
          <w:sz w:val="16"/>
          <w:szCs w:val="16"/>
        </w:rPr>
        <w:t xml:space="preserve"> dokumentu, které se uvádí za číslem vložky</w:t>
      </w:r>
      <w:r w:rsidR="00644444">
        <w:rPr>
          <w:rFonts w:ascii="Times New Roman" w:eastAsia="MS Mincho" w:hAnsi="Times New Roman"/>
          <w:sz w:val="16"/>
          <w:szCs w:val="16"/>
        </w:rPr>
        <w:t xml:space="preserve"> </w:t>
      </w:r>
      <w:r w:rsidR="00644444" w:rsidRPr="005862D8">
        <w:rPr>
          <w:rFonts w:ascii="Times New Roman" w:eastAsia="MS Mincho" w:hAnsi="Times New Roman"/>
          <w:iCs/>
          <w:sz w:val="16"/>
          <w:szCs w:val="16"/>
        </w:rPr>
        <w:t>(např. U 1456/RD4/KSBR)</w:t>
      </w:r>
      <w:r w:rsidRPr="007D7680">
        <w:rPr>
          <w:rFonts w:ascii="Times New Roman" w:eastAsia="MS Mincho" w:hAnsi="Times New Roman"/>
          <w:sz w:val="16"/>
          <w:szCs w:val="16"/>
        </w:rPr>
        <w:t>. Na dokument vytvořený soudem se pod spisovou značku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číslo řízení nebo číslo podání. Před zápisem subjektu do</w:t>
      </w:r>
      <w:r w:rsidR="005862D8">
        <w:rPr>
          <w:rFonts w:ascii="Times New Roman" w:eastAsia="MS Mincho" w:hAnsi="Times New Roman"/>
          <w:sz w:val="16"/>
          <w:szCs w:val="16"/>
        </w:rPr>
        <w:t> </w:t>
      </w:r>
      <w:r w:rsidRPr="007D7680">
        <w:rPr>
          <w:rFonts w:ascii="Times New Roman" w:eastAsia="MS Mincho" w:hAnsi="Times New Roman"/>
          <w:sz w:val="16"/>
          <w:szCs w:val="16"/>
        </w:rPr>
        <w:t>rejstříku se dokumenty vytvořené soudem označují pouze číslem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(např. Fj 1986/2012 – 2/KSBR)</w:t>
      </w:r>
    </w:p>
    <w:p w14:paraId="65EDB728" w14:textId="23E62F24"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Pro každý rejstříkový spis se vede jeden spisový přehled, do</w:t>
      </w:r>
      <w:r w:rsidR="004A3459">
        <w:rPr>
          <w:rFonts w:ascii="Times New Roman" w:eastAsia="MS Mincho" w:hAnsi="Times New Roman"/>
          <w:sz w:val="16"/>
          <w:szCs w:val="16"/>
        </w:rPr>
        <w:t> </w:t>
      </w:r>
      <w:r w:rsidRPr="007D7680">
        <w:rPr>
          <w:rFonts w:ascii="Times New Roman" w:eastAsia="MS Mincho" w:hAnsi="Times New Roman"/>
          <w:sz w:val="16"/>
          <w:szCs w:val="16"/>
        </w:rPr>
        <w:t>kterého se chronologicky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jednotné číselné řadě zapisují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w:t>
      </w:r>
      <w:r w:rsidR="00BF4FB8">
        <w:rPr>
          <w:rFonts w:ascii="Times New Roman" w:eastAsia="MS Mincho" w:hAnsi="Times New Roman"/>
          <w:sz w:val="16"/>
          <w:szCs w:val="16"/>
        </w:rPr>
        <w:t> </w:t>
      </w:r>
      <w:r w:rsidRPr="007D7680">
        <w:rPr>
          <w:rFonts w:ascii="Times New Roman" w:eastAsia="MS Mincho" w:hAnsi="Times New Roman"/>
          <w:sz w:val="16"/>
          <w:szCs w:val="16"/>
        </w:rPr>
        <w:t>elektronické podobě. Spisový přehled se vede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Po provedení výmazu subjektu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rejstříku se spisový přehled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spisového obalu.</w:t>
      </w:r>
    </w:p>
    <w:p w14:paraId="6B9868F3" w14:textId="76EB4743"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Do každého rejstříkového spisu se zakládá zvláštní obal určený pro</w:t>
      </w:r>
      <w:r w:rsidR="004A3459">
        <w:rPr>
          <w:rFonts w:ascii="Times New Roman" w:eastAsia="MS Mincho" w:hAnsi="Times New Roman"/>
          <w:sz w:val="16"/>
          <w:szCs w:val="16"/>
        </w:rPr>
        <w:t> </w:t>
      </w:r>
      <w:r w:rsidRPr="007D7680">
        <w:rPr>
          <w:rFonts w:ascii="Times New Roman" w:eastAsia="MS Mincho" w:hAnsi="Times New Roman"/>
          <w:sz w:val="16"/>
          <w:szCs w:val="16"/>
        </w:rPr>
        <w:t>zakládání stanov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zakladatelských dokumentů včetně jejich změn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122a).</w:t>
      </w:r>
    </w:p>
    <w:p w14:paraId="50FF0FF0" w14:textId="77777777"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Každá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výpis, opis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obchodního rejstříku je zapsána do evidence 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 vedené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sytému. Pokud výpis není možno vyhotovit (např.</w:t>
      </w:r>
      <w:r w:rsidR="004A3459">
        <w:rPr>
          <w:rFonts w:ascii="Times New Roman" w:eastAsia="MS Mincho" w:hAnsi="Times New Roman"/>
          <w:sz w:val="16"/>
          <w:szCs w:val="16"/>
        </w:rPr>
        <w:t> </w:t>
      </w:r>
      <w:r w:rsidRPr="007D7680">
        <w:rPr>
          <w:rFonts w:ascii="Times New Roman" w:eastAsia="MS Mincho" w:hAnsi="Times New Roman"/>
          <w:sz w:val="16"/>
          <w:szCs w:val="16"/>
        </w:rPr>
        <w:t>subjekt není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obchodním rejstříku), žadatel musí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uvědoměn. Ústní žádosti, kterým bylo vyhověno, se rovněž zapisují do</w:t>
      </w:r>
      <w:r w:rsidR="004A3459">
        <w:rPr>
          <w:rFonts w:ascii="Times New Roman" w:eastAsia="MS Mincho" w:hAnsi="Times New Roman"/>
          <w:sz w:val="16"/>
          <w:szCs w:val="16"/>
        </w:rPr>
        <w:t> </w:t>
      </w:r>
      <w:r w:rsidRPr="007D7680">
        <w:rPr>
          <w:rFonts w:ascii="Times New Roman" w:eastAsia="MS Mincho" w:hAnsi="Times New Roman"/>
          <w:sz w:val="16"/>
          <w:szCs w:val="16"/>
        </w:rPr>
        <w:t>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p>
    <w:p w14:paraId="6413461F" w14:textId="55C531DA" w:rsidR="000F1416" w:rsidRPr="00644444" w:rsidRDefault="00FE0AA5" w:rsidP="00217B87">
      <w:pPr>
        <w:pStyle w:val="Prosttext"/>
        <w:keepNext/>
        <w:spacing w:before="60"/>
        <w:jc w:val="center"/>
        <w:outlineLvl w:val="4"/>
        <w:rPr>
          <w:rFonts w:ascii="Times New Roman" w:eastAsia="MS Mincho" w:hAnsi="Times New Roman"/>
          <w:b/>
          <w:color w:val="0070C0"/>
          <w:sz w:val="16"/>
          <w:szCs w:val="16"/>
        </w:rPr>
      </w:pPr>
      <w:bookmarkStart w:id="7022" w:name="_Toc233193411"/>
      <w:bookmarkStart w:id="7023" w:name="_Toc221856989"/>
      <w:bookmarkStart w:id="7024" w:name="_Toc233210009"/>
      <w:bookmarkStart w:id="7025" w:name="_Toc233283828"/>
      <w:bookmarkStart w:id="7026" w:name="_Toc233286631"/>
      <w:bookmarkStart w:id="7027" w:name="_Toc233289593"/>
      <w:bookmarkStart w:id="7028" w:name="_Toc233292701"/>
      <w:bookmarkStart w:id="7029" w:name="_Toc233293370"/>
      <w:bookmarkStart w:id="7030" w:name="_Toc233199437"/>
      <w:bookmarkStart w:id="7031" w:name="_Toc233213605"/>
      <w:bookmarkStart w:id="7032" w:name="_Toc233216663"/>
      <w:bookmarkStart w:id="7033" w:name="_Toc213960016"/>
      <w:bookmarkStart w:id="7034" w:name="_Toc233301466"/>
      <w:bookmarkStart w:id="7035" w:name="_Toc233302798"/>
      <w:bookmarkStart w:id="7036" w:name="_Toc233308073"/>
      <w:bookmarkStart w:id="7037" w:name="_Toc233313646"/>
      <w:bookmarkStart w:id="7038" w:name="_Toc233315949"/>
      <w:bookmarkStart w:id="7039" w:name="_Toc233342820"/>
      <w:bookmarkStart w:id="7040" w:name="_Toc233343486"/>
      <w:bookmarkStart w:id="7041" w:name="_Toc233344844"/>
      <w:bookmarkStart w:id="7042" w:name="_Toc233355329"/>
      <w:bookmarkStart w:id="7043" w:name="_Toc233358019"/>
      <w:bookmarkStart w:id="7044" w:name="_Toc233368700"/>
      <w:bookmarkStart w:id="7045" w:name="_Toc233370830"/>
      <w:bookmarkStart w:id="7046" w:name="_Toc216775375"/>
      <w:r w:rsidRPr="005862D8">
        <w:rPr>
          <w:rFonts w:ascii="Times New Roman" w:eastAsia="MS Mincho" w:hAnsi="Times New Roman"/>
          <w:b/>
          <w:color w:val="008000"/>
          <w:sz w:val="16"/>
          <w:szCs w:val="16"/>
        </w:rPr>
        <w:t>§ </w:t>
      </w:r>
      <w:r w:rsidR="000F1416" w:rsidRPr="005862D8">
        <w:rPr>
          <w:rFonts w:ascii="Times New Roman" w:eastAsia="MS Mincho" w:hAnsi="Times New Roman"/>
          <w:b/>
          <w:color w:val="008000"/>
          <w:sz w:val="16"/>
          <w:szCs w:val="16"/>
        </w:rPr>
        <w:t>21</w:t>
      </w:r>
      <w:r w:rsidR="003926F5" w:rsidRPr="005862D8">
        <w:rPr>
          <w:rFonts w:ascii="Times New Roman" w:eastAsia="MS Mincho" w:hAnsi="Times New Roman"/>
          <w:b/>
          <w:color w:val="008000"/>
          <w:sz w:val="16"/>
          <w:szCs w:val="16"/>
        </w:rPr>
        <w:t>2</w:t>
      </w:r>
      <w:r w:rsidR="000F1416" w:rsidRPr="005862D8">
        <w:rPr>
          <w:rFonts w:ascii="Times New Roman" w:eastAsia="MS Mincho" w:hAnsi="Times New Roman"/>
          <w:b/>
          <w:color w:val="008000"/>
          <w:sz w:val="16"/>
          <w:szCs w:val="16"/>
        </w:rPr>
        <w:br/>
      </w:r>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r w:rsidR="00644444" w:rsidRPr="005862D8">
        <w:rPr>
          <w:rFonts w:ascii="Times New Roman" w:eastAsia="MS Mincho" w:hAnsi="Times New Roman"/>
          <w:b/>
          <w:iCs/>
          <w:color w:val="008000"/>
          <w:sz w:val="16"/>
          <w:szCs w:val="16"/>
        </w:rPr>
        <w:t>Evidence zápisů prováděných notáři</w:t>
      </w:r>
      <w:bookmarkEnd w:id="7046"/>
    </w:p>
    <w:p w14:paraId="52760E98" w14:textId="4A2B8613" w:rsidR="000F1416" w:rsidRPr="005862D8" w:rsidRDefault="00644444">
      <w:pPr>
        <w:pStyle w:val="Prosttext"/>
        <w:ind w:firstLine="360"/>
        <w:jc w:val="both"/>
        <w:rPr>
          <w:rFonts w:ascii="Times New Roman" w:eastAsia="MS Mincho" w:hAnsi="Times New Roman"/>
          <w:bCs/>
          <w:sz w:val="16"/>
          <w:szCs w:val="16"/>
        </w:rPr>
      </w:pPr>
      <w:r w:rsidRPr="005862D8">
        <w:rPr>
          <w:rFonts w:ascii="Times New Roman" w:eastAsia="MS Mincho" w:hAnsi="Times New Roman"/>
          <w:bCs/>
          <w:iCs/>
          <w:sz w:val="16"/>
          <w:szCs w:val="16"/>
        </w:rPr>
        <w:t>Při evidenci zápisů prováděných notáři postupuje soud obdobně podle</w:t>
      </w:r>
      <w:r w:rsidR="005862D8">
        <w:rPr>
          <w:rFonts w:ascii="Times New Roman" w:eastAsia="MS Mincho" w:hAnsi="Times New Roman"/>
          <w:bCs/>
          <w:iCs/>
          <w:sz w:val="16"/>
          <w:szCs w:val="16"/>
        </w:rPr>
        <w:t> </w:t>
      </w:r>
      <w:r w:rsidRPr="005862D8">
        <w:rPr>
          <w:rFonts w:ascii="Times New Roman" w:eastAsia="MS Mincho" w:hAnsi="Times New Roman"/>
          <w:bCs/>
          <w:iCs/>
          <w:sz w:val="16"/>
          <w:szCs w:val="16"/>
        </w:rPr>
        <w:t>§</w:t>
      </w:r>
      <w:r w:rsidR="005862D8">
        <w:rPr>
          <w:rFonts w:ascii="Times New Roman" w:eastAsia="MS Mincho" w:hAnsi="Times New Roman"/>
          <w:bCs/>
          <w:iCs/>
          <w:sz w:val="16"/>
          <w:szCs w:val="16"/>
        </w:rPr>
        <w:t> </w:t>
      </w:r>
      <w:r w:rsidRPr="005862D8">
        <w:rPr>
          <w:rFonts w:ascii="Times New Roman" w:eastAsia="MS Mincho" w:hAnsi="Times New Roman"/>
          <w:bCs/>
          <w:iCs/>
          <w:sz w:val="16"/>
          <w:szCs w:val="16"/>
        </w:rPr>
        <w:t>211</w:t>
      </w:r>
      <w:r w:rsidR="000F1416" w:rsidRPr="005862D8">
        <w:rPr>
          <w:rFonts w:ascii="Times New Roman" w:eastAsia="MS Mincho" w:hAnsi="Times New Roman"/>
          <w:bCs/>
          <w:sz w:val="16"/>
          <w:szCs w:val="16"/>
        </w:rPr>
        <w:t>.</w:t>
      </w:r>
    </w:p>
    <w:p w14:paraId="161AB65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47" w:name="_Toc233193412"/>
      <w:bookmarkStart w:id="7048" w:name="_Toc221856990"/>
      <w:bookmarkStart w:id="7049" w:name="_Toc233210010"/>
      <w:bookmarkStart w:id="7050" w:name="_Toc233283829"/>
      <w:bookmarkStart w:id="7051" w:name="_Toc233286632"/>
      <w:bookmarkStart w:id="7052" w:name="_Toc233289594"/>
      <w:bookmarkStart w:id="7053" w:name="_Toc233292702"/>
      <w:bookmarkStart w:id="7054" w:name="_Toc233293371"/>
      <w:bookmarkStart w:id="7055" w:name="_Toc233199438"/>
      <w:bookmarkStart w:id="7056" w:name="_Toc233213606"/>
      <w:bookmarkStart w:id="7057" w:name="_Toc233216664"/>
      <w:bookmarkStart w:id="7058" w:name="_Toc213960017"/>
      <w:bookmarkStart w:id="7059" w:name="_Toc233301467"/>
      <w:bookmarkStart w:id="7060" w:name="_Toc233302799"/>
      <w:bookmarkStart w:id="7061" w:name="_Toc233308074"/>
      <w:bookmarkStart w:id="7062" w:name="_Toc233313647"/>
      <w:bookmarkStart w:id="7063" w:name="_Toc233315950"/>
      <w:bookmarkStart w:id="7064" w:name="_Toc233342821"/>
      <w:bookmarkStart w:id="7065" w:name="_Toc233343487"/>
      <w:bookmarkStart w:id="7066" w:name="_Toc233344845"/>
      <w:bookmarkStart w:id="7067" w:name="_Toc233355330"/>
      <w:bookmarkStart w:id="7068" w:name="_Toc233358020"/>
      <w:bookmarkStart w:id="7069" w:name="_Toc233368701"/>
      <w:bookmarkStart w:id="7070" w:name="_Toc233370831"/>
      <w:bookmarkStart w:id="7071" w:name="_Toc2167753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r>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r w:rsidR="000F1416" w:rsidRPr="007D7680">
        <w:rPr>
          <w:rFonts w:ascii="Times New Roman" w:eastAsia="MS Mincho" w:hAnsi="Times New Roman"/>
          <w:b/>
          <w:color w:val="008000"/>
          <w:sz w:val="16"/>
          <w:szCs w:val="16"/>
        </w:rPr>
        <w:t>Výpisy</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rejstříků právnických osob</w:t>
      </w:r>
      <w:bookmarkEnd w:id="7071"/>
    </w:p>
    <w:p w14:paraId="19D0CD6B" w14:textId="77777777" w:rsidR="000F1416" w:rsidRPr="007D7680" w:rsidRDefault="000F1416" w:rsidP="002E5ED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obchodního rejstříku, </w:t>
      </w:r>
      <w:r w:rsidR="00013E67" w:rsidRPr="007D7680">
        <w:rPr>
          <w:rFonts w:ascii="Times New Roman" w:eastAsia="MS Mincho" w:hAnsi="Times New Roman"/>
          <w:sz w:val="16"/>
          <w:szCs w:val="16"/>
        </w:rPr>
        <w:t xml:space="preserve">spolkového rejstříku, rejstříku ústavů, </w:t>
      </w:r>
      <w:r w:rsidRPr="007D7680">
        <w:rPr>
          <w:rFonts w:ascii="Times New Roman" w:eastAsia="MS Mincho" w:hAnsi="Times New Roman"/>
          <w:sz w:val="16"/>
          <w:szCs w:val="16"/>
        </w:rPr>
        <w:t>nadačního rejstříku, rejstříku obecně prospěšných společností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rejstříku společenství vlastníků jednotek může žadateli poskytnout kterýkoli rejstříkový soud, tzn.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ten, který registraci neprovedl.</w:t>
      </w:r>
    </w:p>
    <w:p w14:paraId="7A6537BE"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072" w:name="_Toc233193413"/>
      <w:bookmarkStart w:id="7073" w:name="_Toc233210011"/>
      <w:bookmarkStart w:id="7074" w:name="_Toc233283830"/>
      <w:bookmarkStart w:id="7075" w:name="_Toc233286633"/>
      <w:bookmarkStart w:id="7076" w:name="_Toc233289595"/>
      <w:bookmarkStart w:id="7077" w:name="_Toc233292703"/>
      <w:bookmarkStart w:id="7078" w:name="_Toc233293372"/>
      <w:bookmarkStart w:id="7079" w:name="_Toc233199439"/>
      <w:bookmarkStart w:id="7080" w:name="_Toc233213607"/>
      <w:bookmarkStart w:id="7081" w:name="_Toc233216665"/>
      <w:bookmarkStart w:id="7082" w:name="_Toc233313648"/>
      <w:bookmarkStart w:id="7083" w:name="_Toc233315951"/>
      <w:bookmarkStart w:id="7084" w:name="_Toc233344846"/>
      <w:bookmarkStart w:id="7085" w:name="_Toc233355331"/>
      <w:bookmarkStart w:id="7086" w:name="_Toc233358021"/>
      <w:bookmarkStart w:id="7087" w:name="_Toc233368702"/>
      <w:bookmarkStart w:id="7088" w:name="_Toc233370832"/>
      <w:bookmarkStart w:id="7089" w:name="_Toc216775377"/>
      <w:bookmarkStart w:id="7090" w:name="_Toc221856991"/>
      <w:bookmarkStart w:id="7091" w:name="_Toc213960018"/>
      <w:bookmarkStart w:id="7092" w:name="_Toc233301468"/>
      <w:bookmarkStart w:id="7093" w:name="_Toc233302800"/>
      <w:bookmarkStart w:id="7094" w:name="_Toc233308075"/>
      <w:bookmarkStart w:id="7095" w:name="_Toc233342822"/>
      <w:bookmarkStart w:id="7096" w:name="_Toc2333434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r>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r w:rsidR="000F1416" w:rsidRPr="007D7680">
        <w:rPr>
          <w:rFonts w:ascii="Times New Roman" w:eastAsia="MS Mincho" w:hAnsi="Times New Roman"/>
          <w:b/>
          <w:color w:val="008000"/>
          <w:sz w:val="16"/>
          <w:szCs w:val="16"/>
        </w:rPr>
        <w:t>Povinnosti rejstříkového soudu při skončení insolvenčního řízení</w:t>
      </w:r>
      <w:bookmarkEnd w:id="7089"/>
    </w:p>
    <w:p w14:paraId="181864DE" w14:textId="7420891F" w:rsidR="000F1416" w:rsidRPr="007D7680" w:rsidRDefault="000F1416" w:rsidP="00557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Rejstříkové soudy do 3 dnů od doručení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skončení insolvenčního řízení subjektu zapsaného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obchodním rejstříku, </w:t>
      </w:r>
      <w:r w:rsidR="00013E67" w:rsidRPr="007D7680">
        <w:rPr>
          <w:rFonts w:ascii="Times New Roman" w:eastAsia="MS Mincho" w:hAnsi="Times New Roman"/>
          <w:sz w:val="16"/>
          <w:szCs w:val="16"/>
        </w:rPr>
        <w:t xml:space="preserve">spolkovém rejstříku, rejstříku ústavů, nadačním rejstříku, rejstříku obecně prospěšných společností nebo rejstříku společenství vlastníků jednotek </w:t>
      </w:r>
      <w:r w:rsidRPr="007D7680">
        <w:rPr>
          <w:rFonts w:ascii="Times New Roman" w:eastAsia="MS Mincho" w:hAnsi="Times New Roman"/>
          <w:sz w:val="16"/>
          <w:szCs w:val="16"/>
        </w:rPr>
        <w:t>odstraní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BF4FB8">
        <w:rPr>
          <w:rFonts w:ascii="Times New Roman" w:eastAsia="MS Mincho" w:hAnsi="Times New Roman"/>
          <w:sz w:val="16"/>
          <w:szCs w:val="16"/>
        </w:rPr>
        <w:t> </w:t>
      </w:r>
      <w:r w:rsidRPr="007D7680">
        <w:rPr>
          <w:rFonts w:ascii="Times New Roman" w:eastAsia="MS Mincho" w:hAnsi="Times New Roman"/>
          <w:sz w:val="16"/>
          <w:szCs w:val="16"/>
        </w:rPr>
        <w:t>subjekt se nachází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w:t>
      </w:r>
    </w:p>
    <w:p w14:paraId="7AE2616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097" w:name="_Toc233193414"/>
      <w:bookmarkStart w:id="7098" w:name="_Toc233210012"/>
      <w:bookmarkStart w:id="7099" w:name="_Toc233283831"/>
      <w:bookmarkStart w:id="7100" w:name="_Toc233286634"/>
      <w:bookmarkStart w:id="7101" w:name="_Toc233289596"/>
      <w:bookmarkStart w:id="7102" w:name="_Toc233292704"/>
      <w:bookmarkStart w:id="7103" w:name="_Toc233293373"/>
      <w:bookmarkStart w:id="7104" w:name="_Toc233199440"/>
      <w:bookmarkStart w:id="7105" w:name="_Toc233213608"/>
      <w:bookmarkStart w:id="7106" w:name="_Toc233216666"/>
      <w:bookmarkStart w:id="7107" w:name="_Toc233313649"/>
      <w:bookmarkStart w:id="7108" w:name="_Toc233315952"/>
      <w:bookmarkStart w:id="7109" w:name="_Toc233344847"/>
      <w:bookmarkStart w:id="7110" w:name="_Toc233355332"/>
      <w:bookmarkStart w:id="7111" w:name="_Toc233358022"/>
      <w:bookmarkStart w:id="7112" w:name="_Toc233368703"/>
      <w:bookmarkStart w:id="7113" w:name="_Toc233370833"/>
      <w:bookmarkStart w:id="7114" w:name="_Toc2167753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w:t>
      </w:r>
      <w:r w:rsidR="000F1416" w:rsidRPr="007D7680">
        <w:rPr>
          <w:rFonts w:ascii="Times New Roman" w:eastAsia="MS Mincho" w:hAnsi="Times New Roman"/>
          <w:b/>
          <w:color w:val="008000"/>
          <w:sz w:val="16"/>
          <w:szCs w:val="16"/>
        </w:rPr>
        <w:br/>
      </w:r>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r w:rsidR="00F7429D" w:rsidRPr="007D7680">
        <w:rPr>
          <w:rFonts w:ascii="Times New Roman" w:eastAsia="MS Mincho" w:hAnsi="Times New Roman"/>
          <w:b/>
          <w:color w:val="008000"/>
          <w:sz w:val="16"/>
          <w:szCs w:val="16"/>
        </w:rPr>
        <w:t>Předregistrace obchodní firmy</w:t>
      </w:r>
      <w:r w:rsidR="009709AD" w:rsidRPr="007D7680">
        <w:rPr>
          <w:rFonts w:ascii="Times New Roman" w:eastAsia="MS Mincho" w:hAnsi="Times New Roman"/>
          <w:b/>
          <w:color w:val="008000"/>
          <w:sz w:val="16"/>
          <w:szCs w:val="16"/>
        </w:rPr>
        <w:t xml:space="preserve"> v </w:t>
      </w:r>
      <w:r w:rsidR="00F7429D" w:rsidRPr="007D7680">
        <w:rPr>
          <w:rFonts w:ascii="Times New Roman" w:eastAsia="MS Mincho" w:hAnsi="Times New Roman"/>
          <w:b/>
          <w:color w:val="008000"/>
          <w:sz w:val="16"/>
          <w:szCs w:val="16"/>
        </w:rPr>
        <w:t>obchodním rejstříku</w:t>
      </w:r>
      <w:bookmarkEnd w:id="7114"/>
    </w:p>
    <w:p w14:paraId="59BF9491" w14:textId="0FEE24B2" w:rsidR="00F7429D" w:rsidRPr="00575D0F" w:rsidRDefault="00644444" w:rsidP="00F07F8A">
      <w:pPr>
        <w:pStyle w:val="Prosttext"/>
        <w:numPr>
          <w:ilvl w:val="0"/>
          <w:numId w:val="300"/>
        </w:numPr>
        <w:jc w:val="both"/>
        <w:rPr>
          <w:rFonts w:ascii="Times New Roman" w:eastAsia="MS Mincho" w:hAnsi="Times New Roman"/>
          <w:sz w:val="16"/>
          <w:szCs w:val="16"/>
        </w:rPr>
      </w:pPr>
      <w:bookmarkStart w:id="7115" w:name="_Hlk136246358"/>
      <w:bookmarkStart w:id="7116" w:name="_Toc233193415"/>
      <w:bookmarkStart w:id="7117" w:name="_Toc221856992"/>
      <w:bookmarkStart w:id="7118" w:name="_Toc233210013"/>
      <w:bookmarkStart w:id="7119" w:name="_Toc233283832"/>
      <w:bookmarkStart w:id="7120" w:name="_Toc233286635"/>
      <w:bookmarkStart w:id="7121" w:name="_Toc233289597"/>
      <w:bookmarkStart w:id="7122" w:name="_Toc233292705"/>
      <w:bookmarkStart w:id="7123" w:name="_Toc233293374"/>
      <w:bookmarkStart w:id="7124" w:name="_Toc233199441"/>
      <w:bookmarkStart w:id="7125" w:name="_Toc233213609"/>
      <w:bookmarkStart w:id="7126" w:name="_Toc233216667"/>
      <w:bookmarkStart w:id="7127" w:name="_Toc213960023"/>
      <w:bookmarkStart w:id="7128" w:name="_Toc233301469"/>
      <w:bookmarkStart w:id="7129" w:name="_Toc233302801"/>
      <w:bookmarkStart w:id="7130" w:name="_Toc233308076"/>
      <w:bookmarkStart w:id="7131" w:name="_Toc233313650"/>
      <w:bookmarkStart w:id="7132" w:name="_Toc233315953"/>
      <w:bookmarkStart w:id="7133" w:name="_Toc233342823"/>
      <w:bookmarkStart w:id="7134" w:name="_Toc233343489"/>
      <w:bookmarkStart w:id="7135" w:name="_Toc233344848"/>
      <w:bookmarkStart w:id="7136" w:name="_Toc233355333"/>
      <w:bookmarkStart w:id="7137" w:name="_Toc233358023"/>
      <w:bookmarkStart w:id="7138" w:name="_Toc233368704"/>
      <w:bookmarkStart w:id="7139" w:name="_Toc233370834"/>
      <w:r w:rsidRPr="00575D0F">
        <w:rPr>
          <w:rFonts w:ascii="Times New Roman" w:eastAsia="MS Mincho" w:hAnsi="Times New Roman"/>
          <w:iCs/>
          <w:sz w:val="16"/>
          <w:szCs w:val="16"/>
        </w:rPr>
        <w:t>Návrh na zápis obchodní firmy řádně založené obchodní korporace do obchodního rejstříku se zaeviduje do oddílu příslušného podle právní formy, která je uvedena v návrhu</w:t>
      </w:r>
      <w:bookmarkEnd w:id="7115"/>
      <w:r w:rsidR="00F7429D" w:rsidRPr="00575D0F">
        <w:rPr>
          <w:rFonts w:ascii="Times New Roman" w:eastAsia="MS Mincho" w:hAnsi="Times New Roman"/>
          <w:sz w:val="16"/>
          <w:szCs w:val="16"/>
        </w:rPr>
        <w:t>.</w:t>
      </w:r>
    </w:p>
    <w:p w14:paraId="25B36B19" w14:textId="77777777" w:rsidR="00F7429D" w:rsidRPr="007D7680" w:rsidRDefault="00F7429D" w:rsidP="00F07F8A">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Při evidenci návrhu se použijí ustanovení pro vedení rejstříkového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211).</w:t>
      </w:r>
    </w:p>
    <w:p w14:paraId="6F20718D" w14:textId="30F6BB65" w:rsidR="000F1416" w:rsidRPr="007D7680" w:rsidRDefault="000F1416" w:rsidP="001D7314">
      <w:pPr>
        <w:pStyle w:val="Prosttext"/>
        <w:keepNext/>
        <w:spacing w:before="60"/>
        <w:jc w:val="center"/>
        <w:outlineLvl w:val="1"/>
        <w:rPr>
          <w:rFonts w:ascii="Times New Roman" w:eastAsia="MS Mincho" w:hAnsi="Times New Roman"/>
          <w:b/>
          <w:caps/>
          <w:color w:val="008000"/>
          <w:sz w:val="16"/>
          <w:szCs w:val="16"/>
        </w:rPr>
      </w:pPr>
      <w:bookmarkStart w:id="7140" w:name="_Toc216775379"/>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r>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r w:rsidRPr="007D7680">
        <w:rPr>
          <w:rFonts w:ascii="Times New Roman" w:eastAsia="MS Mincho" w:hAnsi="Times New Roman"/>
          <w:b/>
          <w:caps/>
          <w:color w:val="008000"/>
          <w:sz w:val="16"/>
          <w:szCs w:val="16"/>
        </w:rPr>
        <w:t xml:space="preserve">Insolvenční </w:t>
      </w:r>
      <w:r w:rsidR="004C599F" w:rsidRPr="0047681F">
        <w:rPr>
          <w:rFonts w:ascii="Times New Roman" w:eastAsia="MS Mincho" w:hAnsi="Times New Roman"/>
          <w:b/>
          <w:bCs/>
          <w:caps/>
          <w:color w:val="008000"/>
          <w:sz w:val="16"/>
          <w:szCs w:val="16"/>
        </w:rPr>
        <w:t>a restrukturalizační</w:t>
      </w:r>
      <w:r w:rsidR="004C599F" w:rsidRPr="0047681F">
        <w:rPr>
          <w:rFonts w:ascii="Times New Roman" w:eastAsia="MS Mincho" w:hAnsi="Times New Roman"/>
          <w:b/>
          <w:caps/>
          <w:color w:val="008000"/>
          <w:sz w:val="16"/>
          <w:szCs w:val="16"/>
        </w:rPr>
        <w:t xml:space="preserve"> </w:t>
      </w:r>
      <w:r w:rsidRPr="007D7680">
        <w:rPr>
          <w:rFonts w:ascii="Times New Roman" w:eastAsia="MS Mincho" w:hAnsi="Times New Roman"/>
          <w:b/>
          <w:caps/>
          <w:color w:val="008000"/>
          <w:sz w:val="16"/>
          <w:szCs w:val="16"/>
        </w:rPr>
        <w:t>řízení</w:t>
      </w:r>
      <w:bookmarkEnd w:id="7140"/>
    </w:p>
    <w:p w14:paraId="4AB1156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41" w:name="_Toc233193416"/>
      <w:bookmarkStart w:id="7142" w:name="_Toc221856993"/>
      <w:bookmarkStart w:id="7143" w:name="_Toc233210014"/>
      <w:bookmarkStart w:id="7144" w:name="_Toc233283833"/>
      <w:bookmarkStart w:id="7145" w:name="_Toc233286636"/>
      <w:bookmarkStart w:id="7146" w:name="_Toc233289598"/>
      <w:bookmarkStart w:id="7147" w:name="_Toc233292706"/>
      <w:bookmarkStart w:id="7148" w:name="_Toc233293375"/>
      <w:bookmarkStart w:id="7149" w:name="_Toc233199442"/>
      <w:bookmarkStart w:id="7150" w:name="_Toc233213610"/>
      <w:bookmarkStart w:id="7151" w:name="_Toc233216668"/>
      <w:bookmarkStart w:id="7152" w:name="_Toc213960024"/>
      <w:bookmarkStart w:id="7153" w:name="_Toc233301470"/>
      <w:bookmarkStart w:id="7154" w:name="_Toc233302802"/>
      <w:bookmarkStart w:id="7155" w:name="_Toc233308077"/>
      <w:bookmarkStart w:id="7156" w:name="_Toc233313651"/>
      <w:bookmarkStart w:id="7157" w:name="_Toc233315954"/>
      <w:bookmarkStart w:id="7158" w:name="_Toc233342824"/>
      <w:bookmarkStart w:id="7159" w:name="_Toc233343490"/>
      <w:bookmarkStart w:id="7160" w:name="_Toc233344849"/>
      <w:bookmarkStart w:id="7161" w:name="_Toc233355334"/>
      <w:bookmarkStart w:id="7162" w:name="_Toc233358024"/>
      <w:bookmarkStart w:id="7163" w:name="_Toc233368705"/>
      <w:bookmarkStart w:id="7164" w:name="_Toc233370835"/>
      <w:bookmarkStart w:id="7165" w:name="_Toc2167753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215a</w:t>
      </w:r>
      <w:r w:rsidR="000F1416" w:rsidRPr="007D7680">
        <w:rPr>
          <w:rFonts w:ascii="Times New Roman" w:eastAsia="MS Mincho" w:hAnsi="Times New Roman"/>
          <w:b/>
          <w:color w:val="008000"/>
          <w:sz w:val="16"/>
          <w:szCs w:val="16"/>
        </w:rPr>
        <w:br/>
        <w:t>Obecná ustanovení</w:t>
      </w:r>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p>
    <w:p w14:paraId="068EC88B"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Tato část kancelářského řádu upravuje provádění kancelářských prací, vedení rejstříků,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činností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spojených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včetně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incidenčních sporech; ostatní ustanovení kancelářského řádu se užijí přiměřeně, neodporují-li ustanovením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části.</w:t>
      </w:r>
    </w:p>
    <w:p w14:paraId="2EB031D9"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vedou současně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listinné podobě. Obě podoby spisu musí být obsahově shodné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rozdílů vyplývající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podstaty obou podob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podmínek dále stanovených.</w:t>
      </w:r>
    </w:p>
    <w:p w14:paraId="387511E6"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Insolvenční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vedou 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insolvenčního rejstříku (ISIR).</w:t>
      </w:r>
    </w:p>
    <w:p w14:paraId="7E3C63A4"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evidují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INS.</w:t>
      </w:r>
    </w:p>
    <w:p w14:paraId="6DC788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66" w:name="_Toc233193417"/>
      <w:bookmarkStart w:id="7167" w:name="_Toc221856994"/>
      <w:bookmarkStart w:id="7168" w:name="_Toc233210015"/>
      <w:bookmarkStart w:id="7169" w:name="_Toc233283834"/>
      <w:bookmarkStart w:id="7170" w:name="_Toc233286637"/>
      <w:bookmarkStart w:id="7171" w:name="_Toc233289599"/>
      <w:bookmarkStart w:id="7172" w:name="_Toc233292707"/>
      <w:bookmarkStart w:id="7173" w:name="_Toc233293376"/>
      <w:bookmarkStart w:id="7174" w:name="_Toc233199443"/>
      <w:bookmarkStart w:id="7175" w:name="_Toc233213611"/>
      <w:bookmarkStart w:id="7176" w:name="_Toc233216669"/>
      <w:bookmarkStart w:id="7177" w:name="_Toc213960025"/>
      <w:bookmarkStart w:id="7178" w:name="_Toc233301471"/>
      <w:bookmarkStart w:id="7179" w:name="_Toc233302803"/>
      <w:bookmarkStart w:id="7180" w:name="_Toc233308078"/>
      <w:bookmarkStart w:id="7181" w:name="_Toc233313652"/>
      <w:bookmarkStart w:id="7182" w:name="_Toc233315955"/>
      <w:bookmarkStart w:id="7183" w:name="_Toc233342825"/>
      <w:bookmarkStart w:id="7184" w:name="_Toc233343491"/>
      <w:bookmarkStart w:id="7185" w:name="_Toc233344850"/>
      <w:bookmarkStart w:id="7186" w:name="_Toc233355335"/>
      <w:bookmarkStart w:id="7187" w:name="_Toc233358025"/>
      <w:bookmarkStart w:id="7188" w:name="_Toc233368706"/>
      <w:bookmarkStart w:id="7189" w:name="_Toc233370836"/>
      <w:bookmarkStart w:id="7190" w:name="_Toc2167753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215b</w:t>
      </w:r>
      <w:r w:rsidR="000F1416" w:rsidRPr="007D7680">
        <w:rPr>
          <w:rFonts w:ascii="Times New Roman" w:eastAsia="MS Mincho" w:hAnsi="Times New Roman"/>
          <w:b/>
          <w:color w:val="008000"/>
          <w:sz w:val="16"/>
          <w:szCs w:val="16"/>
        </w:rPr>
        <w:br/>
        <w:t>Incidenční spory</w:t>
      </w:r>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p>
    <w:p w14:paraId="1ACDB049" w14:textId="4DC95404"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Incidenční spory se evidují</w:t>
      </w:r>
      <w:r w:rsidR="009709AD" w:rsidRPr="007D7680">
        <w:rPr>
          <w:rFonts w:ascii="Times New Roman" w:eastAsia="MS Mincho" w:hAnsi="Times New Roman"/>
          <w:sz w:val="16"/>
          <w:szCs w:val="16"/>
        </w:rPr>
        <w:t xml:space="preserve"> </w:t>
      </w:r>
      <w:r w:rsidR="00034425" w:rsidRPr="00BB49F9">
        <w:rPr>
          <w:rFonts w:ascii="Times New Roman" w:eastAsia="MS Mincho" w:hAnsi="Times New Roman"/>
          <w:iCs/>
          <w:sz w:val="16"/>
          <w:szCs w:val="16"/>
        </w:rPr>
        <w:t>celorepublikově v jediném rejstříku</w:t>
      </w:r>
      <w:r w:rsidRPr="007D7680">
        <w:rPr>
          <w:rFonts w:ascii="Times New Roman" w:eastAsia="MS Mincho" w:hAnsi="Times New Roman"/>
          <w:sz w:val="16"/>
          <w:szCs w:val="16"/>
        </w:rPr>
        <w:t xml:space="preserve"> ICm.</w:t>
      </w:r>
    </w:p>
    <w:p w14:paraId="5FF0A321" w14:textId="7A4B878A"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Na spisovém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rozhodnutích soudu se uvádí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aktuální spisová značka insolvenčního řízení, ze které incidenční spor vzešel. Neplatná spisová značka insolvenčního řízení na spisovém obalu se přeškrtne. Na</w:t>
      </w:r>
      <w:r w:rsidR="004A3459">
        <w:rPr>
          <w:rFonts w:ascii="Times New Roman" w:eastAsia="MS Mincho" w:hAnsi="Times New Roman"/>
          <w:sz w:val="16"/>
          <w:szCs w:val="16"/>
        </w:rPr>
        <w:t> </w:t>
      </w:r>
      <w:r w:rsidRPr="007D7680">
        <w:rPr>
          <w:rFonts w:ascii="Times New Roman" w:eastAsia="MS Mincho" w:hAnsi="Times New Roman"/>
          <w:sz w:val="16"/>
          <w:szCs w:val="16"/>
        </w:rPr>
        <w:t>písemnostech soudu se spisová značka insolvenčního řízení uvádí pod</w:t>
      </w:r>
      <w:r w:rsidR="004A3459">
        <w:rPr>
          <w:rFonts w:ascii="Times New Roman" w:eastAsia="MS Mincho" w:hAnsi="Times New Roman"/>
          <w:sz w:val="16"/>
          <w:szCs w:val="16"/>
        </w:rPr>
        <w:t> </w:t>
      </w:r>
      <w:r w:rsidRPr="007D7680">
        <w:rPr>
          <w:rFonts w:ascii="Times New Roman" w:eastAsia="MS Mincho" w:hAnsi="Times New Roman"/>
          <w:sz w:val="16"/>
          <w:szCs w:val="16"/>
        </w:rPr>
        <w:t>spisovou značkou (číslem</w:t>
      </w:r>
      <w:r w:rsidR="00BF4FB8">
        <w:rPr>
          <w:rFonts w:ascii="Times New Roman" w:eastAsia="MS Mincho" w:hAnsi="Times New Roman"/>
          <w:sz w:val="16"/>
          <w:szCs w:val="16"/>
        </w:rPr>
        <w:t> </w:t>
      </w:r>
      <w:r w:rsidRPr="007D7680">
        <w:rPr>
          <w:rFonts w:ascii="Times New Roman" w:eastAsia="MS Mincho" w:hAnsi="Times New Roman"/>
          <w:sz w:val="16"/>
          <w:szCs w:val="16"/>
        </w:rPr>
        <w:t>jednacím) incidenčního sporu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závorkách.</w:t>
      </w:r>
    </w:p>
    <w:p w14:paraId="2DAF1530" w14:textId="1B7E0E6A"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Pro vedení spisů incidenčních sporů, není-li dále stanoveno jinak, platí obdobně ustanovení pro vedení insolvenční spisů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spisy incidenčních sporů jsou prvotně 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insolvenčního rejstříku (ISIR) se považují za</w:t>
      </w:r>
      <w:r w:rsidR="00BF4FB8">
        <w:rPr>
          <w:rFonts w:ascii="Times New Roman" w:eastAsia="MS Mincho" w:hAnsi="Times New Roman"/>
          <w:sz w:val="16"/>
          <w:szCs w:val="16"/>
        </w:rPr>
        <w:t> </w:t>
      </w:r>
      <w:r w:rsidRPr="007D7680">
        <w:rPr>
          <w:rFonts w:ascii="Times New Roman" w:eastAsia="MS Mincho" w:hAnsi="Times New Roman"/>
          <w:sz w:val="16"/>
          <w:szCs w:val="16"/>
        </w:rPr>
        <w:t>elektronickou přílohu spisu incidenčního sporu. Spis incidenčního sporu se nečlení na oddíly, nadřízenému soudu se vždy předkládá listinný spis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předkládací zprávou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nadřízený soud vede ke svým řízením sběrný spis.</w:t>
      </w:r>
    </w:p>
    <w:p w14:paraId="30CC9101" w14:textId="77777777"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 xml:space="preserve">Spisová značka incidenčního spisu se tvoří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167;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číslo jednací nadřízeného soudu se vytváří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215j se</w:t>
      </w:r>
      <w:r w:rsidR="004A3459">
        <w:rPr>
          <w:rFonts w:ascii="Times New Roman" w:eastAsia="MS Mincho" w:hAnsi="Times New Roman"/>
          <w:sz w:val="16"/>
          <w:szCs w:val="16"/>
        </w:rPr>
        <w:t> </w:t>
      </w:r>
      <w:r w:rsidRPr="007D7680">
        <w:rPr>
          <w:rFonts w:ascii="Times New Roman" w:eastAsia="MS Mincho" w:hAnsi="Times New Roman"/>
          <w:sz w:val="16"/>
          <w:szCs w:val="16"/>
        </w:rPr>
        <w:t>samostatnou číselnou řadou běžných čísel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pro tyto věci.</w:t>
      </w:r>
    </w:p>
    <w:p w14:paraId="32E3A08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91" w:name="_Toc233193418"/>
      <w:bookmarkStart w:id="7192" w:name="_Toc221856995"/>
      <w:bookmarkStart w:id="7193" w:name="_Toc233210016"/>
      <w:bookmarkStart w:id="7194" w:name="_Toc233283835"/>
      <w:bookmarkStart w:id="7195" w:name="_Toc233286638"/>
      <w:bookmarkStart w:id="7196" w:name="_Toc233289600"/>
      <w:bookmarkStart w:id="7197" w:name="_Toc233292708"/>
      <w:bookmarkStart w:id="7198" w:name="_Toc233293377"/>
      <w:bookmarkStart w:id="7199" w:name="_Toc233199444"/>
      <w:bookmarkStart w:id="7200" w:name="_Toc233213612"/>
      <w:bookmarkStart w:id="7201" w:name="_Toc233216670"/>
      <w:bookmarkStart w:id="7202" w:name="_Toc213960026"/>
      <w:bookmarkStart w:id="7203" w:name="_Toc233301472"/>
      <w:bookmarkStart w:id="7204" w:name="_Toc233302804"/>
      <w:bookmarkStart w:id="7205" w:name="_Toc233308079"/>
      <w:bookmarkStart w:id="7206" w:name="_Toc233313653"/>
      <w:bookmarkStart w:id="7207" w:name="_Toc233315956"/>
      <w:bookmarkStart w:id="7208" w:name="_Toc233342826"/>
      <w:bookmarkStart w:id="7209" w:name="_Toc233343492"/>
      <w:bookmarkStart w:id="7210" w:name="_Toc233344851"/>
      <w:bookmarkStart w:id="7211" w:name="_Toc233355336"/>
      <w:bookmarkStart w:id="7212" w:name="_Toc233358026"/>
      <w:bookmarkStart w:id="7213" w:name="_Toc233368707"/>
      <w:bookmarkStart w:id="7214" w:name="_Toc233370837"/>
      <w:bookmarkStart w:id="7215" w:name="_Toc2167753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215c</w:t>
      </w:r>
      <w:r w:rsidR="000F1416" w:rsidRPr="007D7680">
        <w:rPr>
          <w:rFonts w:ascii="Times New Roman" w:eastAsia="MS Mincho" w:hAnsi="Times New Roman"/>
          <w:b/>
          <w:color w:val="008000"/>
          <w:sz w:val="16"/>
          <w:szCs w:val="16"/>
        </w:rPr>
        <w:br/>
        <w:t>Insolvenční spis</w:t>
      </w:r>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p>
    <w:p w14:paraId="6192AB6B"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 xml:space="preserve">Všechny písemnosti tvořící spis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označují jako dokumenty.</w:t>
      </w:r>
    </w:p>
    <w:p w14:paraId="52C7072E"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Insolvenční spis se člení na oddíly.</w:t>
      </w:r>
    </w:p>
    <w:p w14:paraId="386B4B59"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w:t>
      </w:r>
      <w:r w:rsidR="009B6D73" w:rsidRPr="007D7680">
        <w:rPr>
          <w:rFonts w:ascii="Times New Roman" w:eastAsia="MS Mincho" w:hAnsi="Times New Roman"/>
          <w:sz w:val="16"/>
          <w:szCs w:val="16"/>
        </w:rPr>
        <w:t> </w:t>
      </w:r>
      <w:r w:rsidR="003A0089" w:rsidRPr="007D7680">
        <w:rPr>
          <w:rFonts w:ascii="Times New Roman" w:eastAsia="MS Mincho" w:hAnsi="Times New Roman"/>
          <w:sz w:val="16"/>
          <w:szCs w:val="16"/>
        </w:rPr>
        <w:t>A</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tvoří dokumenty týkající se projednávání insolvenčního návrhu do 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136 insolvenčního zákona) nebo do</w:t>
      </w:r>
      <w:r w:rsidR="004A3459">
        <w:rPr>
          <w:rFonts w:ascii="Times New Roman" w:eastAsia="MS Mincho" w:hAnsi="Times New Roman"/>
          <w:sz w:val="16"/>
          <w:szCs w:val="16"/>
        </w:rPr>
        <w:t> </w:t>
      </w:r>
      <w:r w:rsidRPr="007D7680">
        <w:rPr>
          <w:rFonts w:ascii="Times New Roman" w:eastAsia="MS Mincho" w:hAnsi="Times New Roman"/>
          <w:sz w:val="16"/>
          <w:szCs w:val="16"/>
        </w:rPr>
        <w:t>vydání jiného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včetně případného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opakovaného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Obsahuje-li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výroky 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způsobu řešení úpadku), zařazují se dokumenty týkající se projednávání opravných prostředků do oddílu 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výrok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opravným prostředkem napaden nebyl.</w:t>
      </w:r>
    </w:p>
    <w:p w14:paraId="073674CB"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 B tvoří dokumenty vkládané do spisu po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není-li stanoveno, že patří do jiného oddílu.</w:t>
      </w:r>
    </w:p>
    <w:p w14:paraId="4F2B52F5"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Oddíly C se vytvářejí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jednotlivém incidenčním sporu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C (C1, C2, …). Do</w:t>
      </w:r>
      <w:r w:rsidR="004A3459">
        <w:rPr>
          <w:rFonts w:ascii="Times New Roman" w:eastAsia="MS Mincho" w:hAnsi="Times New Roman"/>
          <w:sz w:val="16"/>
          <w:szCs w:val="16"/>
        </w:rPr>
        <w:t> </w:t>
      </w:r>
      <w:r w:rsidRPr="007D7680">
        <w:rPr>
          <w:rFonts w:ascii="Times New Roman" w:eastAsia="MS Mincho" w:hAnsi="Times New Roman"/>
          <w:sz w:val="16"/>
          <w:szCs w:val="16"/>
        </w:rPr>
        <w:t>oddílů C se zakládají vybrané dokumenty týkající se incidenčního sporu, které se zveřejňují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jsou provázané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příslušeným spisem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 Žalobu, rozhodnutí, kterým incidenční řízení končí, včetně data nabytí právní moci, opravný prostředek proti tomuto rozhodnutí, rozhodnutí odvolacího či dovolacího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spojení věci ke společnému projednávání zveřejní soud prvního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oddíle C vždy.</w:t>
      </w:r>
    </w:p>
    <w:p w14:paraId="4C1A5838" w14:textId="6B92DA9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 D tvoří dokumenty pomocné procesní povahy bez přímé 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rozhodovací činností, např. záznamy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nahlížení do spisu, dotazy na stav řízení,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vyznačení doložky právní moci na rozhodnutí apod.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pochybnostech se dokument zařadí do oddílu A, je-li veden už oddíl B, zařadí</w:t>
      </w:r>
      <w:r w:rsidR="00034425">
        <w:rPr>
          <w:rFonts w:ascii="Times New Roman" w:eastAsia="MS Mincho" w:hAnsi="Times New Roman"/>
          <w:sz w:val="16"/>
          <w:szCs w:val="16"/>
        </w:rPr>
        <w:t> </w:t>
      </w:r>
      <w:r w:rsidRPr="007D7680">
        <w:rPr>
          <w:rFonts w:ascii="Times New Roman" w:eastAsia="MS Mincho" w:hAnsi="Times New Roman"/>
          <w:sz w:val="16"/>
          <w:szCs w:val="16"/>
        </w:rPr>
        <w:t>se</w:t>
      </w:r>
      <w:r w:rsidR="00034425">
        <w:rPr>
          <w:rFonts w:ascii="Times New Roman" w:eastAsia="MS Mincho" w:hAnsi="Times New Roman"/>
          <w:sz w:val="16"/>
          <w:szCs w:val="16"/>
        </w:rPr>
        <w:t> </w:t>
      </w:r>
      <w:r w:rsidRPr="007D7680">
        <w:rPr>
          <w:rFonts w:ascii="Times New Roman" w:eastAsia="MS Mincho" w:hAnsi="Times New Roman"/>
          <w:sz w:val="16"/>
          <w:szCs w:val="16"/>
        </w:rPr>
        <w:t>do</w:t>
      </w:r>
      <w:r w:rsidR="00034425">
        <w:rPr>
          <w:rFonts w:ascii="Times New Roman" w:eastAsia="MS Mincho" w:hAnsi="Times New Roman"/>
          <w:sz w:val="16"/>
          <w:szCs w:val="16"/>
        </w:rPr>
        <w:t> </w:t>
      </w:r>
      <w:r w:rsidRPr="007D7680">
        <w:rPr>
          <w:rFonts w:ascii="Times New Roman" w:eastAsia="MS Mincho" w:hAnsi="Times New Roman"/>
          <w:sz w:val="16"/>
          <w:szCs w:val="16"/>
        </w:rPr>
        <w:t>oddílu B.</w:t>
      </w:r>
    </w:p>
    <w:p w14:paraId="29B746AB"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Oddíly P se vytvářejí pro každou jednotlivou přihlášku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P (P1, P2, …). Do oddílu P se</w:t>
      </w:r>
      <w:r w:rsidR="004A3459">
        <w:rPr>
          <w:rFonts w:ascii="Times New Roman" w:eastAsia="MS Mincho" w:hAnsi="Times New Roman"/>
          <w:sz w:val="16"/>
          <w:szCs w:val="16"/>
        </w:rPr>
        <w:t> </w:t>
      </w:r>
      <w:r w:rsidRPr="007D7680">
        <w:rPr>
          <w:rFonts w:ascii="Times New Roman" w:eastAsia="MS Mincho" w:hAnsi="Times New Roman"/>
          <w:sz w:val="16"/>
          <w:szCs w:val="16"/>
        </w:rPr>
        <w:t>zakládá přihláška pohledávky včetně příloh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týkající se dané přihlášky. Každá nově došlá přihláška,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doplnění či</w:t>
      </w:r>
      <w:r w:rsidR="004A3459">
        <w:rPr>
          <w:rFonts w:ascii="Times New Roman" w:eastAsia="MS Mincho" w:hAnsi="Times New Roman"/>
          <w:sz w:val="16"/>
          <w:szCs w:val="16"/>
        </w:rPr>
        <w:t> </w:t>
      </w:r>
      <w:r w:rsidRPr="007D7680">
        <w:rPr>
          <w:rFonts w:ascii="Times New Roman" w:eastAsia="MS Mincho" w:hAnsi="Times New Roman"/>
          <w:sz w:val="16"/>
          <w:szCs w:val="16"/>
        </w:rPr>
        <w:t>opravu již zapsané přihlášky, se založí do samostatného oddílu P. Postup při vedení evidence přihlášek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věřitelů se řídí metodickým pokynem vydaným ministerstvem.</w:t>
      </w:r>
    </w:p>
    <w:p w14:paraId="771EDE4B" w14:textId="137070D3"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Pokud je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zasílán jinému soudu, orgánu nebo subjektu, zašle se spolu se spisovým přehledem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41), do</w:t>
      </w:r>
      <w:r w:rsidR="00034425">
        <w:rPr>
          <w:rFonts w:ascii="Times New Roman" w:eastAsia="MS Mincho" w:hAnsi="Times New Roman"/>
          <w:sz w:val="16"/>
          <w:szCs w:val="16"/>
        </w:rPr>
        <w:t> </w:t>
      </w:r>
      <w:r w:rsidRPr="007D7680">
        <w:rPr>
          <w:rFonts w:ascii="Times New Roman" w:eastAsia="MS Mincho" w:hAnsi="Times New Roman"/>
          <w:sz w:val="16"/>
          <w:szCs w:val="16"/>
        </w:rPr>
        <w:t>kterého</w:t>
      </w:r>
      <w:r w:rsidR="00034425">
        <w:rPr>
          <w:rFonts w:ascii="Times New Roman" w:eastAsia="MS Mincho" w:hAnsi="Times New Roman"/>
          <w:sz w:val="16"/>
          <w:szCs w:val="16"/>
        </w:rPr>
        <w:t> </w:t>
      </w:r>
      <w:r w:rsidRPr="007D7680">
        <w:rPr>
          <w:rFonts w:ascii="Times New Roman" w:eastAsia="MS Mincho" w:hAnsi="Times New Roman"/>
          <w:sz w:val="16"/>
          <w:szCs w:val="16"/>
        </w:rPr>
        <w:t>jsou</w:t>
      </w:r>
      <w:r w:rsidR="00034425">
        <w:rPr>
          <w:rFonts w:ascii="Times New Roman" w:eastAsia="MS Mincho" w:hAnsi="Times New Roman"/>
          <w:sz w:val="16"/>
          <w:szCs w:val="16"/>
        </w:rPr>
        <w:t> </w:t>
      </w:r>
      <w:r w:rsidRPr="007D7680">
        <w:rPr>
          <w:rFonts w:ascii="Times New Roman" w:eastAsia="MS Mincho" w:hAnsi="Times New Roman"/>
          <w:sz w:val="16"/>
          <w:szCs w:val="16"/>
        </w:rPr>
        <w:t>zapsány všechny vložené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zvlášť pro</w:t>
      </w:r>
      <w:r w:rsidR="002E4607">
        <w:rPr>
          <w:rFonts w:ascii="Times New Roman" w:eastAsia="MS Mincho" w:hAnsi="Times New Roman"/>
          <w:sz w:val="16"/>
          <w:szCs w:val="16"/>
        </w:rPr>
        <w:t> </w:t>
      </w:r>
      <w:r w:rsidRPr="007D7680">
        <w:rPr>
          <w:rFonts w:ascii="Times New Roman" w:eastAsia="MS Mincho" w:hAnsi="Times New Roman"/>
          <w:sz w:val="16"/>
          <w:szCs w:val="16"/>
        </w:rPr>
        <w:t>každý oddíl.</w:t>
      </w:r>
    </w:p>
    <w:p w14:paraId="7642CAB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16" w:name="_Toc233193419"/>
      <w:bookmarkStart w:id="7217" w:name="_Toc221856996"/>
      <w:bookmarkStart w:id="7218" w:name="_Toc233210017"/>
      <w:bookmarkStart w:id="7219" w:name="_Toc233283836"/>
      <w:bookmarkStart w:id="7220" w:name="_Toc233286639"/>
      <w:bookmarkStart w:id="7221" w:name="_Toc233289601"/>
      <w:bookmarkStart w:id="7222" w:name="_Toc233292709"/>
      <w:bookmarkStart w:id="7223" w:name="_Toc233293378"/>
      <w:bookmarkStart w:id="7224" w:name="_Toc233199445"/>
      <w:bookmarkStart w:id="7225" w:name="_Toc233213613"/>
      <w:bookmarkStart w:id="7226" w:name="_Toc233216671"/>
      <w:bookmarkStart w:id="7227" w:name="_Toc213960027"/>
      <w:bookmarkStart w:id="7228" w:name="_Toc233301473"/>
      <w:bookmarkStart w:id="7229" w:name="_Toc233302805"/>
      <w:bookmarkStart w:id="7230" w:name="_Toc233308080"/>
      <w:bookmarkStart w:id="7231" w:name="_Toc233313654"/>
      <w:bookmarkStart w:id="7232" w:name="_Toc233315957"/>
      <w:bookmarkStart w:id="7233" w:name="_Toc233342827"/>
      <w:bookmarkStart w:id="7234" w:name="_Toc233343493"/>
      <w:bookmarkStart w:id="7235" w:name="_Toc233344852"/>
      <w:bookmarkStart w:id="7236" w:name="_Toc233355337"/>
      <w:bookmarkStart w:id="7237" w:name="_Toc233358027"/>
      <w:bookmarkStart w:id="7238" w:name="_Toc233368708"/>
      <w:bookmarkStart w:id="7239" w:name="_Toc233370838"/>
      <w:bookmarkStart w:id="7240" w:name="_Toc2167753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215d</w:t>
      </w:r>
      <w:r w:rsidR="000F1416" w:rsidRPr="007D7680">
        <w:rPr>
          <w:rFonts w:ascii="Times New Roman" w:eastAsia="MS Mincho" w:hAnsi="Times New Roman"/>
          <w:b/>
          <w:color w:val="008000"/>
          <w:sz w:val="16"/>
          <w:szCs w:val="16"/>
        </w:rPr>
        <w:br/>
        <w:t>Spisová značka, číslování dokumentů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jednací číslo</w:t>
      </w:r>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p>
    <w:p w14:paraId="7B67EF33" w14:textId="56D66B59"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Spisová značka insolvenčního spisu se skládá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pevné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proměnlivé části. Pevnou část tvoří zkratka INS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rejstříku lomené letopočtem (INS 23/2008). Proměnlivou část tvoří písmenná zkratka označující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číselné označení oddělení soudu prvního stupně, které danou věc vyřizuje (KSHK</w:t>
      </w:r>
      <w:r w:rsidR="00034425">
        <w:rPr>
          <w:rFonts w:ascii="Times New Roman" w:eastAsia="MS Mincho" w:hAnsi="Times New Roman"/>
          <w:sz w:val="16"/>
          <w:szCs w:val="16"/>
        </w:rPr>
        <w:t> </w:t>
      </w:r>
      <w:r w:rsidRPr="007D7680">
        <w:rPr>
          <w:rFonts w:ascii="Times New Roman" w:eastAsia="MS Mincho" w:hAnsi="Times New Roman"/>
          <w:sz w:val="16"/>
          <w:szCs w:val="16"/>
        </w:rPr>
        <w:t>14). Proměnlivá část předchází části pevné (KSHK 14 INS 23/2008).</w:t>
      </w:r>
    </w:p>
    <w:p w14:paraId="5D506931" w14:textId="55FECB90"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Pevná část spisové značky se nikdy nemění; proměnlivá se změní, kdykoliv dojde ke změně soudu nebo oddělení soudu prvního stupně, které</w:t>
      </w:r>
      <w:r w:rsidR="00034425">
        <w:rPr>
          <w:rFonts w:ascii="Times New Roman" w:eastAsia="MS Mincho" w:hAnsi="Times New Roman"/>
          <w:sz w:val="16"/>
          <w:szCs w:val="16"/>
        </w:rPr>
        <w:t> </w:t>
      </w:r>
      <w:r w:rsidRPr="007D7680">
        <w:rPr>
          <w:rFonts w:ascii="Times New Roman" w:eastAsia="MS Mincho" w:hAnsi="Times New Roman"/>
          <w:sz w:val="16"/>
          <w:szCs w:val="16"/>
        </w:rPr>
        <w:t>věc</w:t>
      </w:r>
      <w:r w:rsidR="00034425">
        <w:rPr>
          <w:rFonts w:ascii="Times New Roman" w:eastAsia="MS Mincho" w:hAnsi="Times New Roman"/>
          <w:sz w:val="16"/>
          <w:szCs w:val="16"/>
        </w:rPr>
        <w:t> </w:t>
      </w:r>
      <w:r w:rsidRPr="007D7680">
        <w:rPr>
          <w:rFonts w:ascii="Times New Roman" w:eastAsia="MS Mincho" w:hAnsi="Times New Roman"/>
          <w:sz w:val="16"/>
          <w:szCs w:val="16"/>
        </w:rPr>
        <w:t>vyřizuje.</w:t>
      </w:r>
    </w:p>
    <w:p w14:paraId="70E06BC4" w14:textId="77777777"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V každém oddíle se dokumenty číslují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číselné řadě počínající jedničkou.</w:t>
      </w:r>
    </w:p>
    <w:p w14:paraId="6C933EC7" w14:textId="77777777"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Jednací číslo vytvořeného dokumentu soudem prvního stupně nebo dokumentu do spisu došlého nebo vloženého je tvořeno spisovou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Oddíl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odděluje vpředu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vzadu pomlčkami (KSHK 14 INS 23/2008–B–14).</w:t>
      </w:r>
    </w:p>
    <w:p w14:paraId="67DC4CCE" w14:textId="77777777"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Seznam zkratek označující soud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97B661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41" w:name="_Toc233193420"/>
      <w:bookmarkStart w:id="7242" w:name="_Toc221856997"/>
      <w:bookmarkStart w:id="7243" w:name="_Toc233210018"/>
      <w:bookmarkStart w:id="7244" w:name="_Toc233283837"/>
      <w:bookmarkStart w:id="7245" w:name="_Toc233286640"/>
      <w:bookmarkStart w:id="7246" w:name="_Toc233289602"/>
      <w:bookmarkStart w:id="7247" w:name="_Toc233292710"/>
      <w:bookmarkStart w:id="7248" w:name="_Toc233293379"/>
      <w:bookmarkStart w:id="7249" w:name="_Toc233199446"/>
      <w:bookmarkStart w:id="7250" w:name="_Toc233213614"/>
      <w:bookmarkStart w:id="7251" w:name="_Toc233216672"/>
      <w:bookmarkStart w:id="7252" w:name="_Toc213960028"/>
      <w:bookmarkStart w:id="7253" w:name="_Toc233301474"/>
      <w:bookmarkStart w:id="7254" w:name="_Toc233302806"/>
      <w:bookmarkStart w:id="7255" w:name="_Toc233308081"/>
      <w:bookmarkStart w:id="7256" w:name="_Toc233313655"/>
      <w:bookmarkStart w:id="7257" w:name="_Toc233315958"/>
      <w:bookmarkStart w:id="7258" w:name="_Toc233342828"/>
      <w:bookmarkStart w:id="7259" w:name="_Toc233343494"/>
      <w:bookmarkStart w:id="7260" w:name="_Toc233344853"/>
      <w:bookmarkStart w:id="7261" w:name="_Toc233355338"/>
      <w:bookmarkStart w:id="7262" w:name="_Toc233358028"/>
      <w:bookmarkStart w:id="7263" w:name="_Toc233368709"/>
      <w:bookmarkStart w:id="7264" w:name="_Toc233370839"/>
      <w:bookmarkStart w:id="7265" w:name="_Toc2167753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215e</w:t>
      </w:r>
      <w:r w:rsidR="000F1416" w:rsidRPr="007D7680">
        <w:rPr>
          <w:rFonts w:ascii="Times New Roman" w:eastAsia="MS Mincho" w:hAnsi="Times New Roman"/>
          <w:b/>
          <w:color w:val="008000"/>
          <w:sz w:val="16"/>
          <w:szCs w:val="16"/>
        </w:rPr>
        <w:br/>
        <w:t>Uspořádání spisu</w:t>
      </w:r>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p>
    <w:p w14:paraId="5E072484"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Spis je tvořen dokumenty.</w:t>
      </w:r>
    </w:p>
    <w:p w14:paraId="5310B857"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Dokumenty vytvářené soudem se člení na hlavní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vedlejší dokumenty. Rozhodnutí, protokoly, žádosti soudu atd. jsou hlavním dokumentem. Vedlejšími dokumenty jsou zejména doručenky, vrácené nedoručené obálky, jiné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výpisy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kontroly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referáty. Vedlejší dokumenty se vztahují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 se kterým věcně souvisí.</w:t>
      </w:r>
    </w:p>
    <w:p w14:paraId="437CBA05" w14:textId="3EA883F2"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Každý dokument je označen pořadovým číslem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příslušného oddílu.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w:t>
      </w:r>
      <w:r w:rsidR="00034425">
        <w:rPr>
          <w:rFonts w:ascii="Times New Roman" w:eastAsia="MS Mincho" w:hAnsi="Times New Roman"/>
          <w:sz w:val="16"/>
          <w:szCs w:val="16"/>
        </w:rPr>
        <w:t> </w:t>
      </w:r>
      <w:r w:rsidRPr="007D7680">
        <w:rPr>
          <w:rFonts w:ascii="Times New Roman" w:eastAsia="MS Mincho" w:hAnsi="Times New Roman"/>
          <w:sz w:val="16"/>
          <w:szCs w:val="16"/>
        </w:rPr>
        <w:t>elektronické podoby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spisu se musí vždy shodovat.</w:t>
      </w:r>
    </w:p>
    <w:p w14:paraId="22F9388C"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Zjistí-li se, že dokument byl vložen do nesprávného spisu či</w:t>
      </w:r>
      <w:r w:rsidR="002E4607">
        <w:rPr>
          <w:rFonts w:ascii="Times New Roman" w:eastAsia="MS Mincho" w:hAnsi="Times New Roman"/>
          <w:sz w:val="16"/>
          <w:szCs w:val="16"/>
        </w:rPr>
        <w:t> </w:t>
      </w:r>
      <w:r w:rsidRPr="007D7680">
        <w:rPr>
          <w:rFonts w:ascii="Times New Roman" w:eastAsia="MS Mincho" w:hAnsi="Times New Roman"/>
          <w:sz w:val="16"/>
          <w:szCs w:val="16"/>
        </w:rPr>
        <w:t>do</w:t>
      </w:r>
      <w:r w:rsidR="002E4607">
        <w:rPr>
          <w:rFonts w:ascii="Times New Roman" w:eastAsia="MS Mincho" w:hAnsi="Times New Roman"/>
          <w:sz w:val="16"/>
          <w:szCs w:val="16"/>
        </w:rPr>
        <w:t> </w:t>
      </w:r>
      <w:r w:rsidRPr="007D7680">
        <w:rPr>
          <w:rFonts w:ascii="Times New Roman" w:eastAsia="MS Mincho" w:hAnsi="Times New Roman"/>
          <w:sz w:val="16"/>
          <w:szCs w:val="16"/>
        </w:rPr>
        <w:t>nesprávného oddílu spisu, dokument se vyjme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správně. Pod</w:t>
      </w:r>
      <w:r w:rsidR="002E4607">
        <w:rPr>
          <w:rFonts w:ascii="Times New Roman" w:eastAsia="MS Mincho" w:hAnsi="Times New Roman"/>
          <w:sz w:val="16"/>
          <w:szCs w:val="16"/>
        </w:rPr>
        <w:t> </w:t>
      </w:r>
      <w:r w:rsidRPr="007D7680">
        <w:rPr>
          <w:rFonts w:ascii="Times New Roman" w:eastAsia="MS Mincho" w:hAnsi="Times New Roman"/>
          <w:sz w:val="16"/>
          <w:szCs w:val="16"/>
        </w:rPr>
        <w:t>původním číslem dokumentu se do spisu založí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vynětí původního dokumentu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kam byl nově založen.</w:t>
      </w:r>
    </w:p>
    <w:p w14:paraId="4DFB0775"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Každé podání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se označí čárovým kódem, který se umístí tak, aby nepřekrýval žádný text na dokumentu.</w:t>
      </w:r>
    </w:p>
    <w:p w14:paraId="325A00F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66" w:name="_Toc233193421"/>
      <w:bookmarkStart w:id="7267" w:name="_Toc221856998"/>
      <w:bookmarkStart w:id="7268" w:name="_Toc233210019"/>
      <w:bookmarkStart w:id="7269" w:name="_Toc233283838"/>
      <w:bookmarkStart w:id="7270" w:name="_Toc233286641"/>
      <w:bookmarkStart w:id="7271" w:name="_Toc233289603"/>
      <w:bookmarkStart w:id="7272" w:name="_Toc233292711"/>
      <w:bookmarkStart w:id="7273" w:name="_Toc233293380"/>
      <w:bookmarkStart w:id="7274" w:name="_Toc233199447"/>
      <w:bookmarkStart w:id="7275" w:name="_Toc233213615"/>
      <w:bookmarkStart w:id="7276" w:name="_Toc233216673"/>
      <w:bookmarkStart w:id="7277" w:name="_Toc213960029"/>
      <w:bookmarkStart w:id="7278" w:name="_Toc233301475"/>
      <w:bookmarkStart w:id="7279" w:name="_Toc233302807"/>
      <w:bookmarkStart w:id="7280" w:name="_Toc233308082"/>
      <w:bookmarkStart w:id="7281" w:name="_Toc233313656"/>
      <w:bookmarkStart w:id="7282" w:name="_Toc233315959"/>
      <w:bookmarkStart w:id="7283" w:name="_Toc233342829"/>
      <w:bookmarkStart w:id="7284" w:name="_Toc233343495"/>
      <w:bookmarkStart w:id="7285" w:name="_Toc233344854"/>
      <w:bookmarkStart w:id="7286" w:name="_Toc233355339"/>
      <w:bookmarkStart w:id="7287" w:name="_Toc233358029"/>
      <w:bookmarkStart w:id="7288" w:name="_Toc233368710"/>
      <w:bookmarkStart w:id="7289" w:name="_Toc233370840"/>
      <w:bookmarkStart w:id="7290" w:name="_Toc2167753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215f</w:t>
      </w:r>
      <w:r w:rsidR="000F1416" w:rsidRPr="007D7680">
        <w:rPr>
          <w:rFonts w:ascii="Times New Roman" w:eastAsia="MS Mincho" w:hAnsi="Times New Roman"/>
          <w:b/>
          <w:color w:val="008000"/>
          <w:sz w:val="16"/>
          <w:szCs w:val="16"/>
        </w:rPr>
        <w:br/>
        <w:t>Postup při tvorbě rozhodnutí</w:t>
      </w:r>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p>
    <w:p w14:paraId="41E438C2"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 nebo jiná písemnost při podpisu neobsahuje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čísla dokumentu.</w:t>
      </w:r>
    </w:p>
    <w:p w14:paraId="6B623E52"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Jakmile je podepsán originál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vloží jeho elektronickou podobu kancelář do elektronického spisu. Tento zaměstnanec odpovídá za shodu listinného originálu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elektronickým stejnopisem.</w:t>
      </w:r>
    </w:p>
    <w:p w14:paraId="32FDB372"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dále elektronický stejnopis převede do</w:t>
      </w:r>
      <w:r w:rsidR="002E4607">
        <w:rPr>
          <w:rFonts w:ascii="Times New Roman" w:eastAsia="MS Mincho" w:hAnsi="Times New Roman"/>
          <w:sz w:val="16"/>
          <w:szCs w:val="16"/>
        </w:rPr>
        <w:t> </w:t>
      </w:r>
      <w:r w:rsidRPr="007D7680">
        <w:rPr>
          <w:rFonts w:ascii="Times New Roman" w:eastAsia="MS Mincho" w:hAnsi="Times New Roman"/>
          <w:sz w:val="16"/>
          <w:szCs w:val="16"/>
        </w:rPr>
        <w:t>formátu PDF</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zveřejní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49D9E65E"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doplní na listinný originál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dokumentu, vyplní doložku zveřejnění (viz jednací řád pro insolvenční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listinný originál do příslušného oddílu listinného spisu.</w:t>
      </w:r>
    </w:p>
    <w:p w14:paraId="476788B4"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Tento postup se obdobně použije na jiné hlavní dokumenty vytvářené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zakládané do spisu (oddílu).</w:t>
      </w:r>
    </w:p>
    <w:p w14:paraId="69F4321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91" w:name="_Toc233193422"/>
      <w:bookmarkStart w:id="7292" w:name="_Toc221856999"/>
      <w:bookmarkStart w:id="7293" w:name="_Toc233210020"/>
      <w:bookmarkStart w:id="7294" w:name="_Toc233283839"/>
      <w:bookmarkStart w:id="7295" w:name="_Toc233286642"/>
      <w:bookmarkStart w:id="7296" w:name="_Toc233289604"/>
      <w:bookmarkStart w:id="7297" w:name="_Toc233292712"/>
      <w:bookmarkStart w:id="7298" w:name="_Toc233293381"/>
      <w:bookmarkStart w:id="7299" w:name="_Toc233199448"/>
      <w:bookmarkStart w:id="7300" w:name="_Toc233213616"/>
      <w:bookmarkStart w:id="7301" w:name="_Toc233216674"/>
      <w:bookmarkStart w:id="7302" w:name="_Toc213960030"/>
      <w:bookmarkStart w:id="7303" w:name="_Toc233301476"/>
      <w:bookmarkStart w:id="7304" w:name="_Toc233302808"/>
      <w:bookmarkStart w:id="7305" w:name="_Toc233308083"/>
      <w:bookmarkStart w:id="7306" w:name="_Toc233313657"/>
      <w:bookmarkStart w:id="7307" w:name="_Toc233315960"/>
      <w:bookmarkStart w:id="7308" w:name="_Toc233342830"/>
      <w:bookmarkStart w:id="7309" w:name="_Toc233343496"/>
      <w:bookmarkStart w:id="7310" w:name="_Toc233344855"/>
      <w:bookmarkStart w:id="7311" w:name="_Toc233355340"/>
      <w:bookmarkStart w:id="7312" w:name="_Toc233358030"/>
      <w:bookmarkStart w:id="7313" w:name="_Toc233368711"/>
      <w:bookmarkStart w:id="7314" w:name="_Toc233370841"/>
      <w:bookmarkStart w:id="7315" w:name="_Toc2167753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w:t>
      </w:r>
      <w:r w:rsidR="000F1416" w:rsidRPr="007D7680">
        <w:rPr>
          <w:rFonts w:ascii="Times New Roman" w:eastAsia="MS Mincho" w:hAnsi="Times New Roman"/>
          <w:b/>
          <w:color w:val="008000"/>
          <w:sz w:val="16"/>
          <w:szCs w:val="16"/>
        </w:rPr>
        <w:br/>
        <w:t>Postup při zpracování podání</w:t>
      </w:r>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p>
    <w:p w14:paraId="583267E2" w14:textId="77777777"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Došlá podání se vkládají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 elektronického spisu. Podání do spisu vkládá kancelář soudu prvního stupně; po předložení spisu nadřízenému soudu vkládá podání týkající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kancelář soudu nadřízeného.</w:t>
      </w:r>
    </w:p>
    <w:p w14:paraId="20C8268A" w14:textId="77777777"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Nelze-li opatřit elektronický obraz podání neprodleně, nahradí se</w:t>
      </w:r>
      <w:r w:rsidR="002E4607">
        <w:rPr>
          <w:rFonts w:ascii="Times New Roman" w:eastAsia="MS Mincho" w:hAnsi="Times New Roman"/>
          <w:sz w:val="16"/>
          <w:szCs w:val="16"/>
        </w:rPr>
        <w:t> </w:t>
      </w:r>
      <w:r w:rsidRPr="007D7680">
        <w:rPr>
          <w:rFonts w:ascii="Times New Roman" w:eastAsia="MS Mincho" w:hAnsi="Times New Roman"/>
          <w:sz w:val="16"/>
          <w:szCs w:val="16"/>
        </w:rPr>
        <w:t>elektronický obraz záznamem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elektronický obraz bude doplněn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časovou prodlevou.</w:t>
      </w:r>
    </w:p>
    <w:p w14:paraId="397B4304" w14:textId="0314CA4B"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Před zveřejněním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posoudí pracovník insolvenčního oddělení, zda dokument došlý na soud neobsahuje údaje veřejně nepřístupné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případně </w:t>
      </w:r>
      <w:r w:rsidR="00034425" w:rsidRPr="00BB49F9">
        <w:rPr>
          <w:rFonts w:ascii="Times New Roman" w:eastAsia="MS Mincho" w:hAnsi="Times New Roman"/>
          <w:iCs/>
          <w:sz w:val="16"/>
          <w:szCs w:val="16"/>
        </w:rPr>
        <w:t>znepřístupnění osobních údajů</w:t>
      </w:r>
      <w:r w:rsidRPr="007D7680">
        <w:rPr>
          <w:rFonts w:ascii="Times New Roman" w:eastAsia="MS Mincho" w:hAnsi="Times New Roman"/>
          <w:sz w:val="16"/>
          <w:szCs w:val="16"/>
        </w:rPr>
        <w:t xml:space="preserve"> provede za</w:t>
      </w:r>
      <w:r w:rsidR="002E4607">
        <w:rPr>
          <w:rFonts w:ascii="Times New Roman" w:eastAsia="MS Mincho" w:hAnsi="Times New Roman"/>
          <w:sz w:val="16"/>
          <w:szCs w:val="16"/>
        </w:rPr>
        <w:t> </w:t>
      </w:r>
      <w:r w:rsidRPr="007D7680">
        <w:rPr>
          <w:rFonts w:ascii="Times New Roman" w:eastAsia="MS Mincho" w:hAnsi="Times New Roman"/>
          <w:sz w:val="16"/>
          <w:szCs w:val="16"/>
        </w:rPr>
        <w:t>podmínek</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215ga.</w:t>
      </w:r>
    </w:p>
    <w:p w14:paraId="48C6C3D9" w14:textId="77777777"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Poté kancelář zveřejní elektronický obraz (v případě potřeby anonymizovaný)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0C543C0B" w14:textId="7BB319BF" w:rsidR="000F1416" w:rsidRPr="007D7680" w:rsidRDefault="00FE0AA5" w:rsidP="001E14F0">
      <w:pPr>
        <w:pStyle w:val="Prosttext"/>
        <w:keepNext/>
        <w:spacing w:before="60"/>
        <w:jc w:val="center"/>
        <w:outlineLvl w:val="4"/>
        <w:rPr>
          <w:rFonts w:ascii="Times New Roman" w:eastAsia="MS Mincho" w:hAnsi="Times New Roman"/>
          <w:b/>
          <w:color w:val="008000"/>
          <w:sz w:val="16"/>
          <w:szCs w:val="16"/>
        </w:rPr>
      </w:pPr>
      <w:bookmarkStart w:id="7316" w:name="_Toc233193423"/>
      <w:bookmarkStart w:id="7317" w:name="_Toc233210021"/>
      <w:bookmarkStart w:id="7318" w:name="_Toc233283840"/>
      <w:bookmarkStart w:id="7319" w:name="_Toc233286643"/>
      <w:bookmarkStart w:id="7320" w:name="_Toc233289605"/>
      <w:bookmarkStart w:id="7321" w:name="_Toc233292713"/>
      <w:bookmarkStart w:id="7322" w:name="_Toc233293382"/>
      <w:bookmarkStart w:id="7323" w:name="_Toc233199449"/>
      <w:bookmarkStart w:id="7324" w:name="_Toc233213617"/>
      <w:bookmarkStart w:id="7325" w:name="_Toc233216675"/>
      <w:bookmarkStart w:id="7326" w:name="_Toc233313658"/>
      <w:bookmarkStart w:id="7327" w:name="_Toc233315961"/>
      <w:bookmarkStart w:id="7328" w:name="_Toc233344856"/>
      <w:bookmarkStart w:id="7329" w:name="_Toc233355341"/>
      <w:bookmarkStart w:id="7330" w:name="_Toc233358031"/>
      <w:bookmarkStart w:id="7331" w:name="_Toc233368712"/>
      <w:bookmarkStart w:id="7332" w:name="_Toc233370842"/>
      <w:bookmarkStart w:id="7333" w:name="_Toc216775387"/>
      <w:bookmarkStart w:id="7334" w:name="_Toc221857000"/>
      <w:r w:rsidRPr="00BB49F9">
        <w:rPr>
          <w:rFonts w:ascii="Times New Roman" w:eastAsia="MS Mincho" w:hAnsi="Times New Roman"/>
          <w:b/>
          <w:color w:val="008000"/>
          <w:sz w:val="16"/>
          <w:szCs w:val="16"/>
        </w:rPr>
        <w:t>§ </w:t>
      </w:r>
      <w:r w:rsidR="000F1416" w:rsidRPr="00BB49F9">
        <w:rPr>
          <w:rFonts w:ascii="Times New Roman" w:eastAsia="MS Mincho" w:hAnsi="Times New Roman"/>
          <w:b/>
          <w:color w:val="008000"/>
          <w:sz w:val="16"/>
          <w:szCs w:val="16"/>
        </w:rPr>
        <w:t>215ga</w:t>
      </w:r>
      <w:r w:rsidR="000F1416" w:rsidRPr="008C615C">
        <w:rPr>
          <w:rFonts w:ascii="Times New Roman" w:eastAsia="MS Mincho" w:hAnsi="Times New Roman"/>
          <w:b/>
          <w:color w:val="0070C0"/>
          <w:sz w:val="16"/>
          <w:szCs w:val="16"/>
        </w:rPr>
        <w:br/>
      </w:r>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r w:rsidR="008C615C" w:rsidRPr="00BB49F9">
        <w:rPr>
          <w:rFonts w:ascii="Times New Roman" w:eastAsia="MS Mincho" w:hAnsi="Times New Roman"/>
          <w:b/>
          <w:bCs/>
          <w:iCs/>
          <w:color w:val="008000"/>
          <w:sz w:val="16"/>
          <w:szCs w:val="16"/>
        </w:rPr>
        <w:t>Znepřístupnění osobních údajů v insolvenčním rejstříku</w:t>
      </w:r>
      <w:bookmarkEnd w:id="7333"/>
    </w:p>
    <w:p w14:paraId="16902E2B" w14:textId="3E7881ED" w:rsidR="000F1416" w:rsidRPr="00BB49F9" w:rsidRDefault="008C615C" w:rsidP="00F07F8A">
      <w:pPr>
        <w:pStyle w:val="Prosttext"/>
        <w:numPr>
          <w:ilvl w:val="0"/>
          <w:numId w:val="196"/>
        </w:numPr>
        <w:jc w:val="both"/>
        <w:rPr>
          <w:rFonts w:ascii="Times New Roman" w:eastAsia="MS Mincho" w:hAnsi="Times New Roman"/>
          <w:sz w:val="16"/>
          <w:szCs w:val="16"/>
        </w:rPr>
      </w:pPr>
      <w:r w:rsidRPr="00BB49F9">
        <w:rPr>
          <w:rFonts w:ascii="Times New Roman" w:eastAsia="MS Mincho" w:hAnsi="Times New Roman"/>
          <w:iCs/>
          <w:sz w:val="16"/>
          <w:szCs w:val="16"/>
        </w:rPr>
        <w:t>Znepřístupnění osobních údajů se provádí pomocí příslušného programového vybavení. Údaje, které mají být znepřístupněny, se zcela překryjí (začerní) tak, aby nebylo možné je přečíst. Není-li z textu jednoznačně identifikovatelný obsah znepřístupněného údaje, připojí se k znepřístupněnému údaji obecný pojem (popis znepřístupněné entity).</w:t>
      </w:r>
    </w:p>
    <w:p w14:paraId="3447D5A1" w14:textId="170FC872" w:rsidR="000F1416" w:rsidRPr="00BB49F9" w:rsidRDefault="008C615C" w:rsidP="00F07F8A">
      <w:pPr>
        <w:pStyle w:val="Prosttext"/>
        <w:numPr>
          <w:ilvl w:val="0"/>
          <w:numId w:val="196"/>
        </w:numPr>
        <w:jc w:val="both"/>
        <w:rPr>
          <w:rFonts w:ascii="Times New Roman" w:eastAsia="MS Mincho" w:hAnsi="Times New Roman"/>
          <w:sz w:val="16"/>
          <w:szCs w:val="16"/>
        </w:rPr>
      </w:pPr>
      <w:r w:rsidRPr="00BB49F9">
        <w:rPr>
          <w:rFonts w:ascii="Times New Roman" w:eastAsia="MS Mincho" w:hAnsi="Times New Roman"/>
          <w:iCs/>
          <w:sz w:val="16"/>
          <w:szCs w:val="16"/>
        </w:rPr>
        <w:lastRenderedPageBreak/>
        <w:t>Osobní údaje fyzické osoby, která učinila příslušné podání, se znepřístupní na její žádost na pokyn soudce, vyššího soudního úředníka, asistenta soudce či soudního tajemníka; osobní jméno a příjmení takové fyzické osoby se zveřejní vždy. I bez žádosti soud znepřístupní osobní údaje v ověřovací doložce podpisů, přiložené osobní doklady, lékařské a další zprávy o zdravotním stavu a rozsudky v trestních věcech.</w:t>
      </w:r>
    </w:p>
    <w:p w14:paraId="42DB4932" w14:textId="50F09023" w:rsidR="000F1416" w:rsidRPr="00BB49F9" w:rsidRDefault="008C615C" w:rsidP="00F07F8A">
      <w:pPr>
        <w:pStyle w:val="Prosttext"/>
        <w:numPr>
          <w:ilvl w:val="0"/>
          <w:numId w:val="196"/>
        </w:numPr>
        <w:jc w:val="both"/>
        <w:rPr>
          <w:rFonts w:ascii="Times New Roman" w:eastAsia="MS Mincho" w:hAnsi="Times New Roman"/>
          <w:sz w:val="16"/>
          <w:szCs w:val="16"/>
        </w:rPr>
      </w:pPr>
      <w:r w:rsidRPr="00BB49F9">
        <w:rPr>
          <w:rFonts w:ascii="Times New Roman" w:eastAsia="MS Mincho" w:hAnsi="Times New Roman"/>
          <w:iCs/>
          <w:sz w:val="16"/>
          <w:szCs w:val="16"/>
        </w:rPr>
        <w:t>Osobní údaje ostatních fyzických osob uvedené v podání nebo jeho přílohách znepřístupní soud vždy, s výjimkou osobního jména a příjmení.</w:t>
      </w:r>
    </w:p>
    <w:p w14:paraId="7193D67B" w14:textId="2FD40E7E" w:rsidR="000F1416" w:rsidRPr="008C615C" w:rsidRDefault="008C615C" w:rsidP="00F07F8A">
      <w:pPr>
        <w:pStyle w:val="Prosttext"/>
        <w:numPr>
          <w:ilvl w:val="0"/>
          <w:numId w:val="196"/>
        </w:numPr>
        <w:jc w:val="both"/>
        <w:rPr>
          <w:rFonts w:ascii="Times New Roman" w:eastAsia="MS Mincho" w:hAnsi="Times New Roman"/>
          <w:b/>
          <w:bCs/>
          <w:sz w:val="16"/>
          <w:szCs w:val="16"/>
        </w:rPr>
      </w:pPr>
      <w:r w:rsidRPr="00BB49F9">
        <w:rPr>
          <w:rFonts w:ascii="Times New Roman" w:eastAsia="MS Mincho" w:hAnsi="Times New Roman"/>
          <w:iCs/>
          <w:sz w:val="16"/>
          <w:szCs w:val="16"/>
        </w:rPr>
        <w:t>Osobními údaji fyzické osoby se rozumí zejména rodné číslo, datum narození, bydliště, číslo účtu, číslo občanského nebo jiného osobního průkazu a údaje spadající do zvláštní kategorie osobních údajů a rozhodnutí v trestních věcech podle přímo použitelného předpisu Evropské</w:t>
      </w:r>
      <w:r w:rsidRPr="00BB49F9">
        <w:rPr>
          <w:rFonts w:ascii="Times New Roman" w:eastAsia="MS Mincho" w:hAnsi="Times New Roman"/>
          <w:b/>
          <w:bCs/>
          <w:iCs/>
          <w:sz w:val="16"/>
          <w:szCs w:val="16"/>
        </w:rPr>
        <w:t xml:space="preserve"> </w:t>
      </w:r>
      <w:r w:rsidRPr="00BB49F9">
        <w:rPr>
          <w:rFonts w:ascii="Times New Roman" w:eastAsia="MS Mincho" w:hAnsi="Times New Roman"/>
          <w:iCs/>
          <w:sz w:val="16"/>
          <w:szCs w:val="16"/>
        </w:rPr>
        <w:t>unie</w:t>
      </w:r>
      <w:hyperlink w:anchor="Poz_22c" w:history="1">
        <w:r w:rsidRPr="00BB49F9">
          <w:rPr>
            <w:rStyle w:val="Hypertextovodkaz"/>
            <w:rFonts w:ascii="Times New Roman" w:eastAsia="MS Mincho" w:hAnsi="Times New Roman"/>
            <w:iCs/>
            <w:sz w:val="16"/>
            <w:szCs w:val="16"/>
            <w:vertAlign w:val="superscript"/>
          </w:rPr>
          <w:t>22c)</w:t>
        </w:r>
      </w:hyperlink>
      <w:r w:rsidRPr="00BB49F9">
        <w:rPr>
          <w:rFonts w:ascii="Times New Roman" w:eastAsia="MS Mincho" w:hAnsi="Times New Roman"/>
          <w:iCs/>
          <w:sz w:val="16"/>
          <w:szCs w:val="16"/>
        </w:rPr>
        <w:t>.</w:t>
      </w:r>
    </w:p>
    <w:p w14:paraId="4F982C49" w14:textId="20B00BF9" w:rsidR="000F1416" w:rsidRPr="008C615C" w:rsidRDefault="008C615C" w:rsidP="00F07F8A">
      <w:pPr>
        <w:pStyle w:val="Prosttext"/>
        <w:numPr>
          <w:ilvl w:val="0"/>
          <w:numId w:val="196"/>
        </w:numPr>
        <w:jc w:val="both"/>
        <w:rPr>
          <w:rFonts w:ascii="Times New Roman" w:eastAsia="MS Mincho" w:hAnsi="Times New Roman"/>
          <w:b/>
          <w:bCs/>
          <w:sz w:val="16"/>
          <w:szCs w:val="16"/>
        </w:rPr>
      </w:pPr>
      <w:r w:rsidRPr="00BB49F9">
        <w:rPr>
          <w:rFonts w:ascii="Times New Roman" w:eastAsia="MS Mincho" w:hAnsi="Times New Roman"/>
          <w:iCs/>
          <w:sz w:val="16"/>
          <w:szCs w:val="16"/>
        </w:rPr>
        <w:t>Zákaz zveřejnění informací umožňujících zjištění totožnosti obětí trestných činů je upraven zvláštními právními předpisy.</w:t>
      </w:r>
      <w:hyperlink w:anchor="Poz143" w:history="1">
        <w:r w:rsidRPr="00BB49F9">
          <w:rPr>
            <w:rStyle w:val="Hypertextovodkaz"/>
            <w:rFonts w:ascii="Times New Roman" w:eastAsia="MS Mincho" w:hAnsi="Times New Roman"/>
            <w:iCs/>
            <w:sz w:val="16"/>
            <w:szCs w:val="16"/>
            <w:vertAlign w:val="superscript"/>
          </w:rPr>
          <w:t>143)</w:t>
        </w:r>
      </w:hyperlink>
    </w:p>
    <w:p w14:paraId="7C135330" w14:textId="2B2653B0" w:rsidR="008C615C" w:rsidRPr="00BB49F9" w:rsidRDefault="008C615C" w:rsidP="00F07F8A">
      <w:pPr>
        <w:pStyle w:val="Prosttext"/>
        <w:numPr>
          <w:ilvl w:val="0"/>
          <w:numId w:val="196"/>
        </w:numPr>
        <w:jc w:val="both"/>
        <w:rPr>
          <w:rFonts w:ascii="Times New Roman" w:eastAsia="MS Mincho" w:hAnsi="Times New Roman"/>
          <w:sz w:val="16"/>
          <w:szCs w:val="16"/>
        </w:rPr>
      </w:pPr>
      <w:r w:rsidRPr="00BB49F9">
        <w:rPr>
          <w:rFonts w:ascii="Times New Roman" w:eastAsia="MS Mincho" w:hAnsi="Times New Roman"/>
          <w:iCs/>
          <w:sz w:val="16"/>
          <w:szCs w:val="16"/>
        </w:rPr>
        <w:t>Znepřístupnění nepodléhají zejména údaje o dlužníkovi, nestanoví-li soudce, vyšší soudní úředník, asistent soudce či soudní tajemník v konkrétní věci jinak, zejména v případě rozhodnutí v trestních věcech.</w:t>
      </w:r>
    </w:p>
    <w:p w14:paraId="1BE7D34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35" w:name="_Toc233193424"/>
      <w:bookmarkStart w:id="7336" w:name="_Toc233210022"/>
      <w:bookmarkStart w:id="7337" w:name="_Toc233283841"/>
      <w:bookmarkStart w:id="7338" w:name="_Toc233286644"/>
      <w:bookmarkStart w:id="7339" w:name="_Toc233289606"/>
      <w:bookmarkStart w:id="7340" w:name="_Toc233292714"/>
      <w:bookmarkStart w:id="7341" w:name="_Toc233293383"/>
      <w:bookmarkStart w:id="7342" w:name="_Toc233199450"/>
      <w:bookmarkStart w:id="7343" w:name="_Toc233213618"/>
      <w:bookmarkStart w:id="7344" w:name="_Toc233216676"/>
      <w:bookmarkStart w:id="7345" w:name="_Toc213960031"/>
      <w:bookmarkStart w:id="7346" w:name="_Toc233301477"/>
      <w:bookmarkStart w:id="7347" w:name="_Toc233302809"/>
      <w:bookmarkStart w:id="7348" w:name="_Toc233308084"/>
      <w:bookmarkStart w:id="7349" w:name="_Toc233313659"/>
      <w:bookmarkStart w:id="7350" w:name="_Toc233315962"/>
      <w:bookmarkStart w:id="7351" w:name="_Toc233342831"/>
      <w:bookmarkStart w:id="7352" w:name="_Toc233343497"/>
      <w:bookmarkStart w:id="7353" w:name="_Toc233344857"/>
      <w:bookmarkStart w:id="7354" w:name="_Toc233355342"/>
      <w:bookmarkStart w:id="7355" w:name="_Toc233358032"/>
      <w:bookmarkStart w:id="7356" w:name="_Toc233368713"/>
      <w:bookmarkStart w:id="7357" w:name="_Toc233370843"/>
      <w:bookmarkStart w:id="7358" w:name="_Toc2167753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215h</w:t>
      </w:r>
      <w:r w:rsidR="000F1416" w:rsidRPr="007D7680">
        <w:rPr>
          <w:rFonts w:ascii="Times New Roman" w:eastAsia="MS Mincho" w:hAnsi="Times New Roman"/>
          <w:b/>
          <w:color w:val="008000"/>
          <w:sz w:val="16"/>
          <w:szCs w:val="16"/>
        </w:rPr>
        <w:br/>
        <w:t>Postup při doručování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vyrozumívání</w:t>
      </w:r>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p>
    <w:p w14:paraId="279FF2DA" w14:textId="77777777" w:rsidR="000F1416" w:rsidRPr="007D7680" w:rsidRDefault="000F1416" w:rsidP="00C80ABA">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Není-li technicky možné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počítačové aplikaci elektronického spisu evidovat odeslání více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odesílá se každý dokument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obálce.</w:t>
      </w:r>
    </w:p>
    <w:p w14:paraId="3E345C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59" w:name="_Toc233193425"/>
      <w:bookmarkStart w:id="7360" w:name="_Toc221857001"/>
      <w:bookmarkStart w:id="7361" w:name="_Toc233210023"/>
      <w:bookmarkStart w:id="7362" w:name="_Toc233283842"/>
      <w:bookmarkStart w:id="7363" w:name="_Toc233286645"/>
      <w:bookmarkStart w:id="7364" w:name="_Toc233289607"/>
      <w:bookmarkStart w:id="7365" w:name="_Toc233292715"/>
      <w:bookmarkStart w:id="7366" w:name="_Toc233293384"/>
      <w:bookmarkStart w:id="7367" w:name="_Toc233199451"/>
      <w:bookmarkStart w:id="7368" w:name="_Toc233213619"/>
      <w:bookmarkStart w:id="7369" w:name="_Toc233216677"/>
      <w:bookmarkStart w:id="7370" w:name="_Toc213960032"/>
      <w:bookmarkStart w:id="7371" w:name="_Toc233301478"/>
      <w:bookmarkStart w:id="7372" w:name="_Toc233302810"/>
      <w:bookmarkStart w:id="7373" w:name="_Toc233308085"/>
      <w:bookmarkStart w:id="7374" w:name="_Toc233313660"/>
      <w:bookmarkStart w:id="7375" w:name="_Toc233315963"/>
      <w:bookmarkStart w:id="7376" w:name="_Toc233342832"/>
      <w:bookmarkStart w:id="7377" w:name="_Toc233343498"/>
      <w:bookmarkStart w:id="7378" w:name="_Toc233344858"/>
      <w:bookmarkStart w:id="7379" w:name="_Toc233355343"/>
      <w:bookmarkStart w:id="7380" w:name="_Toc233358033"/>
      <w:bookmarkStart w:id="7381" w:name="_Toc233368714"/>
      <w:bookmarkStart w:id="7382" w:name="_Toc233370844"/>
      <w:bookmarkStart w:id="7383" w:name="_Toc2167753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w:t>
      </w:r>
      <w:r w:rsidR="000F1416" w:rsidRPr="007D7680">
        <w:rPr>
          <w:rFonts w:ascii="Times New Roman" w:eastAsia="MS Mincho" w:hAnsi="Times New Roman"/>
          <w:b/>
          <w:color w:val="008000"/>
          <w:sz w:val="16"/>
          <w:szCs w:val="16"/>
        </w:rPr>
        <w:br/>
        <w:t>Vedení listinného spisu</w:t>
      </w:r>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p>
    <w:p w14:paraId="79C5DE45"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Za obsahovou shodu listinného spisu se spisem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odpovídá soud prvního stupně, který vede insolvenční řízení. Po</w:t>
      </w:r>
      <w:r w:rsidR="000B31D0">
        <w:rPr>
          <w:rFonts w:ascii="Times New Roman" w:eastAsia="MS Mincho" w:hAnsi="Times New Roman"/>
          <w:sz w:val="16"/>
          <w:szCs w:val="16"/>
        </w:rPr>
        <w:t> </w:t>
      </w:r>
      <w:r w:rsidRPr="007D7680">
        <w:rPr>
          <w:rFonts w:ascii="Times New Roman" w:eastAsia="MS Mincho" w:hAnsi="Times New Roman"/>
          <w:sz w:val="16"/>
          <w:szCs w:val="16"/>
        </w:rPr>
        <w:t>vyškrtnutí dlužníka ze seznamu dlužníků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znepřístupnění 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se dokumenty zakládají pouze do listinného spisu.</w:t>
      </w:r>
    </w:p>
    <w:p w14:paraId="36ECF746" w14:textId="59FF8C2D"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Každý oddíl spisu, včetně spisů incidenčních sporů, se vkládá do</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samostatného spisového obalu (použije se přiměřeně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40).</w:t>
      </w:r>
    </w:p>
    <w:p w14:paraId="3BD71C29" w14:textId="77777777" w:rsidR="000F1416" w:rsidRPr="007D7680" w:rsidRDefault="004609A0"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došlých podání se listiny přiložené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důkazu buď ponechají ve</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spisu či založí do přílohového obalu,</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to zejména</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počtu listin</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rozsahu spisu tak, aby bylo dosaženo přehlednosti spisu. Originály listin, které se budou po skončení řízení vracet účastníkům, se založí vždy do</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přílohového obalu.</w:t>
      </w:r>
    </w:p>
    <w:p w14:paraId="466021AB" w14:textId="3E0F3315"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Na první stranu došlého dokumentu se uvede číslo dokumentu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w:t>
      </w:r>
      <w:r w:rsidR="000B31D0">
        <w:rPr>
          <w:rFonts w:ascii="Times New Roman" w:eastAsia="MS Mincho" w:hAnsi="Times New Roman"/>
          <w:sz w:val="16"/>
          <w:szCs w:val="16"/>
        </w:rPr>
        <w:t> </w:t>
      </w:r>
      <w:r w:rsidRPr="007D7680">
        <w:rPr>
          <w:rFonts w:ascii="Times New Roman" w:eastAsia="MS Mincho" w:hAnsi="Times New Roman"/>
          <w:sz w:val="16"/>
          <w:szCs w:val="16"/>
        </w:rPr>
        <w:t>lomítkem zkratka „</w:t>
      </w:r>
      <w:r w:rsidRPr="007D7680">
        <w:rPr>
          <w:rFonts w:ascii="Times New Roman" w:eastAsia="MS Mincho" w:hAnsi="Times New Roman"/>
          <w:b/>
          <w:sz w:val="16"/>
          <w:szCs w:val="16"/>
        </w:rPr>
        <w:t>celk.</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celkový počet listů tohoto dokumentu založených ve</w:t>
      </w:r>
      <w:r w:rsidR="00A0628F">
        <w:rPr>
          <w:rFonts w:ascii="Times New Roman" w:eastAsia="MS Mincho" w:hAnsi="Times New Roman"/>
          <w:sz w:val="16"/>
          <w:szCs w:val="16"/>
        </w:rPr>
        <w:t> </w:t>
      </w:r>
      <w:r w:rsidRPr="007D7680">
        <w:rPr>
          <w:rFonts w:ascii="Times New Roman" w:eastAsia="MS Mincho" w:hAnsi="Times New Roman"/>
          <w:sz w:val="16"/>
          <w:szCs w:val="16"/>
        </w:rPr>
        <w:t>spisu. Na dalších listech dokumentu se uvede vždy číslo dokumentu lomené pořadovým číslem listu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tohoto dokumentu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elektronickém spise se</w:t>
      </w:r>
      <w:r w:rsidR="00A0628F">
        <w:rPr>
          <w:rFonts w:ascii="Times New Roman" w:eastAsia="MS Mincho" w:hAnsi="Times New Roman"/>
          <w:sz w:val="16"/>
          <w:szCs w:val="16"/>
        </w:rPr>
        <w:t> </w:t>
      </w:r>
      <w:r w:rsidRPr="007D7680">
        <w:rPr>
          <w:rFonts w:ascii="Times New Roman" w:eastAsia="MS Mincho" w:hAnsi="Times New Roman"/>
          <w:sz w:val="16"/>
          <w:szCs w:val="16"/>
        </w:rPr>
        <w:t>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počtem listů dokumentu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celkový počet stran dokumentu.</w:t>
      </w:r>
    </w:p>
    <w:p w14:paraId="70F86F9D" w14:textId="199FC99A" w:rsidR="000F1416" w:rsidRPr="007D7680" w:rsidRDefault="004609A0"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dokumentů vytvořených soudem se způsobem podle odstavce 4 označují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evidují hlavní dokument, protokol</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hlasování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referát. Doručenky,</w:t>
      </w:r>
      <w:r w:rsidR="00A0628F">
        <w:rPr>
          <w:rFonts w:ascii="Times New Roman" w:eastAsia="MS Mincho" w:hAnsi="Times New Roman"/>
          <w:sz w:val="16"/>
          <w:szCs w:val="16"/>
        </w:rPr>
        <w:t> </w:t>
      </w:r>
      <w:r w:rsidR="000F1416" w:rsidRPr="007D7680">
        <w:rPr>
          <w:rFonts w:ascii="Times New Roman" w:eastAsia="MS Mincho" w:hAnsi="Times New Roman"/>
          <w:sz w:val="16"/>
          <w:szCs w:val="16"/>
        </w:rPr>
        <w:t>vrácené nedoručené obálky</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 se zaevidují tak, že</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záznamu dle odstavce 4 se připíše „</w:t>
      </w:r>
      <w:r w:rsidR="000F1416" w:rsidRPr="007D7680">
        <w:rPr>
          <w:rFonts w:ascii="Times New Roman" w:eastAsia="MS Mincho" w:hAnsi="Times New Roman"/>
          <w:b/>
          <w:sz w:val="16"/>
          <w:szCs w:val="16"/>
        </w:rPr>
        <w:t>+dor</w:t>
      </w:r>
      <w:r w:rsidR="000F1416" w:rsidRPr="007D7680">
        <w:rPr>
          <w:rFonts w:ascii="Times New Roman" w:eastAsia="MS Mincho" w:hAnsi="Times New Roman"/>
          <w:sz w:val="16"/>
          <w:szCs w:val="16"/>
        </w:rPr>
        <w:t>“</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 xml:space="preserve">počet těchto vedlejších dokumentů (záznam 2/celk.12+dor4 tedy znamená, že dokument </w:t>
      </w:r>
      <w:r w:rsidR="00FE0AA5" w:rsidRPr="007D7680">
        <w:rPr>
          <w:rFonts w:ascii="Times New Roman" w:eastAsia="MS Mincho" w:hAnsi="Times New Roman"/>
          <w:sz w:val="16"/>
          <w:szCs w:val="16"/>
        </w:rPr>
        <w:t>č. </w:t>
      </w:r>
      <w:r w:rsidR="000F1416" w:rsidRPr="007D7680">
        <w:rPr>
          <w:rFonts w:ascii="Times New Roman" w:eastAsia="MS Mincho" w:hAnsi="Times New Roman"/>
          <w:sz w:val="16"/>
          <w:szCs w:val="16"/>
        </w:rPr>
        <w:t>2 má celkem 12 listů</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jsou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něj 4 doručenky či 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w:t>
      </w:r>
    </w:p>
    <w:p w14:paraId="05DED9B8"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V listinném spise se doručenky včetně vrácených nedoručených obálek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dokladů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přikládají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se postupuje obdobně.</w:t>
      </w:r>
    </w:p>
    <w:p w14:paraId="515308BD"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i/>
          <w:sz w:val="16"/>
          <w:szCs w:val="16"/>
        </w:rPr>
        <w:t>zrušen</w:t>
      </w:r>
    </w:p>
    <w:p w14:paraId="79830A88" w14:textId="07D7317F"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Přílohový obal se zakládá pro každý oddíl spisu zvlášť; je-li potřeba více přílohových obalů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jednoho oddílu, označují se jednotlivé svazky římskými čísly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 xml:space="preserve">každém přílohovém obalu se vede seznam příloh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41).</w:t>
      </w:r>
    </w:p>
    <w:p w14:paraId="3337F560"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Byly-li přílohy založeny do přílohového obalu, toto se uvede na</w:t>
      </w:r>
      <w:r w:rsidR="000B31D0">
        <w:rPr>
          <w:rFonts w:ascii="Times New Roman" w:eastAsia="MS Mincho" w:hAnsi="Times New Roman"/>
          <w:sz w:val="16"/>
          <w:szCs w:val="16"/>
        </w:rPr>
        <w:t> </w:t>
      </w:r>
      <w:r w:rsidRPr="007D7680">
        <w:rPr>
          <w:rFonts w:ascii="Times New Roman" w:eastAsia="MS Mincho" w:hAnsi="Times New Roman"/>
          <w:sz w:val="16"/>
          <w:szCs w:val="16"/>
        </w:rPr>
        <w:t>první straně hlavního dokumentu pod údajem dle odstavce 4.</w:t>
      </w:r>
    </w:p>
    <w:p w14:paraId="04CD21FF" w14:textId="77777777" w:rsidR="000F1416" w:rsidRPr="007D7680" w:rsidRDefault="00FE0AA5" w:rsidP="003C5E6A">
      <w:pPr>
        <w:pStyle w:val="Prosttext"/>
        <w:keepNext/>
        <w:spacing w:before="60"/>
        <w:jc w:val="center"/>
        <w:outlineLvl w:val="4"/>
        <w:rPr>
          <w:rFonts w:ascii="Times New Roman" w:eastAsia="MS Mincho" w:hAnsi="Times New Roman"/>
          <w:b/>
          <w:color w:val="008000"/>
          <w:sz w:val="16"/>
          <w:szCs w:val="16"/>
        </w:rPr>
      </w:pPr>
      <w:bookmarkStart w:id="7384" w:name="_Toc216775390"/>
      <w:bookmarkStart w:id="7385" w:name="_Toc233193426"/>
      <w:bookmarkStart w:id="7386" w:name="_Toc221857002"/>
      <w:bookmarkStart w:id="7387" w:name="_Toc233210024"/>
      <w:bookmarkStart w:id="7388" w:name="_Toc233283843"/>
      <w:bookmarkStart w:id="7389" w:name="_Toc233286646"/>
      <w:bookmarkStart w:id="7390" w:name="_Toc233289608"/>
      <w:bookmarkStart w:id="7391" w:name="_Toc233292716"/>
      <w:bookmarkStart w:id="7392" w:name="_Toc233293385"/>
      <w:bookmarkStart w:id="7393" w:name="_Toc233199452"/>
      <w:bookmarkStart w:id="7394" w:name="_Toc233213620"/>
      <w:bookmarkStart w:id="7395" w:name="_Toc233216678"/>
      <w:bookmarkStart w:id="7396" w:name="_Toc213960033"/>
      <w:bookmarkStart w:id="7397" w:name="_Toc233301479"/>
      <w:bookmarkStart w:id="7398" w:name="_Toc233302811"/>
      <w:bookmarkStart w:id="7399" w:name="_Toc233308086"/>
      <w:bookmarkStart w:id="7400" w:name="_Toc233313661"/>
      <w:bookmarkStart w:id="7401" w:name="_Toc233315964"/>
      <w:bookmarkStart w:id="7402" w:name="_Toc233342833"/>
      <w:bookmarkStart w:id="7403" w:name="_Toc233343499"/>
      <w:bookmarkStart w:id="7404" w:name="_Toc233344859"/>
      <w:bookmarkStart w:id="7405" w:name="_Toc233355344"/>
      <w:bookmarkStart w:id="7406" w:name="_Toc233358034"/>
      <w:bookmarkStart w:id="7407" w:name="_Toc233368715"/>
      <w:bookmarkStart w:id="7408" w:name="_Toc2333708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215ia</w:t>
      </w:r>
      <w:r w:rsidR="000F1416" w:rsidRPr="007D7680">
        <w:rPr>
          <w:rFonts w:ascii="Times New Roman" w:eastAsia="MS Mincho" w:hAnsi="Times New Roman"/>
          <w:b/>
          <w:color w:val="008000"/>
          <w:sz w:val="16"/>
          <w:szCs w:val="16"/>
        </w:rPr>
        <w:br/>
      </w:r>
      <w:r w:rsidR="004D6AE2" w:rsidRPr="007D7680">
        <w:rPr>
          <w:rFonts w:ascii="Times New Roman" w:eastAsia="MS Mincho" w:hAnsi="Times New Roman"/>
          <w:b/>
          <w:color w:val="008000"/>
          <w:sz w:val="16"/>
          <w:szCs w:val="16"/>
        </w:rPr>
        <w:t>Společný návrh manželů na povolení oddlužení</w:t>
      </w:r>
      <w:bookmarkEnd w:id="7384"/>
    </w:p>
    <w:p w14:paraId="4C9DD701" w14:textId="77777777" w:rsidR="004D6AE2" w:rsidRPr="007D7680" w:rsidRDefault="004D6AE2" w:rsidP="00F07F8A">
      <w:pPr>
        <w:pStyle w:val="Prosttext"/>
        <w:numPr>
          <w:ilvl w:val="0"/>
          <w:numId w:val="271"/>
        </w:numPr>
        <w:jc w:val="both"/>
        <w:rPr>
          <w:rFonts w:ascii="Times New Roman" w:eastAsia="MS Mincho" w:hAnsi="Times New Roman"/>
          <w:sz w:val="16"/>
          <w:szCs w:val="16"/>
        </w:rPr>
      </w:pPr>
      <w:r w:rsidRPr="007D7680">
        <w:rPr>
          <w:rFonts w:ascii="Times New Roman" w:eastAsia="MS Mincho" w:hAnsi="Times New Roman"/>
          <w:sz w:val="16"/>
          <w:szCs w:val="16"/>
        </w:rPr>
        <w:t>Společný návrh na povolení oddlužení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394a insolvenčního zákona) soud zapíše pod jednu spisovou značku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 manžele vede jeden insolvenční spis.</w:t>
      </w:r>
    </w:p>
    <w:p w14:paraId="73EF7D26" w14:textId="6A8B31B5" w:rsidR="000F1416" w:rsidRPr="0047681F" w:rsidRDefault="004D6AE2" w:rsidP="00F07F8A">
      <w:pPr>
        <w:pStyle w:val="Prosttext"/>
        <w:numPr>
          <w:ilvl w:val="0"/>
          <w:numId w:val="271"/>
        </w:numPr>
        <w:jc w:val="both"/>
        <w:rPr>
          <w:rFonts w:ascii="Times New Roman" w:eastAsia="MS Mincho" w:hAnsi="Times New Roman"/>
          <w:sz w:val="16"/>
          <w:szCs w:val="16"/>
        </w:rPr>
      </w:pPr>
      <w:r w:rsidRPr="007D7680">
        <w:rPr>
          <w:rFonts w:ascii="Times New Roman" w:eastAsia="MS Mincho" w:hAnsi="Times New Roman"/>
          <w:sz w:val="16"/>
          <w:szCs w:val="16"/>
        </w:rPr>
        <w:t>Veškerá podání včetně přihlášek pohledávek se zakládají pod</w:t>
      </w:r>
      <w:r w:rsidR="000B31D0">
        <w:rPr>
          <w:rFonts w:ascii="Times New Roman" w:eastAsia="MS Mincho" w:hAnsi="Times New Roman"/>
          <w:sz w:val="16"/>
          <w:szCs w:val="16"/>
        </w:rPr>
        <w:t> </w:t>
      </w:r>
      <w:r w:rsidRPr="007D7680">
        <w:rPr>
          <w:rFonts w:ascii="Times New Roman" w:eastAsia="MS Mincho" w:hAnsi="Times New Roman"/>
          <w:sz w:val="16"/>
          <w:szCs w:val="16"/>
        </w:rPr>
        <w:t>jednu spisovou značku,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směřují pouze vůči jednomu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w:t>
      </w:r>
    </w:p>
    <w:p w14:paraId="45A10B92" w14:textId="77777777" w:rsidR="003A0089" w:rsidRPr="007D7680" w:rsidRDefault="003A0089" w:rsidP="00F07F8A">
      <w:pPr>
        <w:pStyle w:val="Prosttext"/>
        <w:numPr>
          <w:ilvl w:val="0"/>
          <w:numId w:val="271"/>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dlužníkům, kteří jsou manžely, pak se následný společný návrh manželů na povolení oddlužení zapíše ke spisové značce, která má nižší běžné číslo rejstříku. Následně se v informačním systému insolvenčního rejstříku vyznačí vzájemná souvislost spisů a</w:t>
      </w:r>
      <w:r w:rsidR="00F47791" w:rsidRPr="007D7680">
        <w:rPr>
          <w:rFonts w:ascii="Times New Roman" w:hAnsi="Times New Roman"/>
          <w:sz w:val="16"/>
          <w:szCs w:val="16"/>
        </w:rPr>
        <w:t> </w:t>
      </w:r>
      <w:r w:rsidRPr="007D7680">
        <w:rPr>
          <w:rFonts w:ascii="Times New Roman" w:hAnsi="Times New Roman"/>
          <w:sz w:val="16"/>
          <w:szCs w:val="16"/>
        </w:rPr>
        <w:t>spis se dále povede pod jednou spisovou značkou.</w:t>
      </w:r>
    </w:p>
    <w:p w14:paraId="4E45C81D" w14:textId="13D00287" w:rsidR="003A0089" w:rsidRPr="007D7680" w:rsidRDefault="003A0089" w:rsidP="00F07F8A">
      <w:pPr>
        <w:pStyle w:val="Prosttext"/>
        <w:numPr>
          <w:ilvl w:val="0"/>
          <w:numId w:val="271"/>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jednomu z manželů, pak se následný společný návrh manželů na povolení oddlužení založí k</w:t>
      </w:r>
      <w:r w:rsidR="00A0628F">
        <w:rPr>
          <w:rFonts w:ascii="Times New Roman" w:hAnsi="Times New Roman"/>
          <w:sz w:val="16"/>
          <w:szCs w:val="16"/>
        </w:rPr>
        <w:t> </w:t>
      </w:r>
      <w:r w:rsidRPr="007D7680">
        <w:rPr>
          <w:rFonts w:ascii="Times New Roman" w:hAnsi="Times New Roman"/>
          <w:sz w:val="16"/>
          <w:szCs w:val="16"/>
        </w:rPr>
        <w:t>již</w:t>
      </w:r>
      <w:r w:rsidR="00A0628F">
        <w:rPr>
          <w:rFonts w:ascii="Times New Roman" w:hAnsi="Times New Roman"/>
          <w:sz w:val="16"/>
          <w:szCs w:val="16"/>
        </w:rPr>
        <w:t> </w:t>
      </w:r>
      <w:r w:rsidRPr="007D7680">
        <w:rPr>
          <w:rFonts w:ascii="Times New Roman" w:hAnsi="Times New Roman"/>
          <w:sz w:val="16"/>
          <w:szCs w:val="16"/>
        </w:rPr>
        <w:t>zahájenému insolvenčnímu řízení, ve kterém se vydá druhá vyhláška o</w:t>
      </w:r>
      <w:r w:rsidR="00F47791" w:rsidRPr="007D7680">
        <w:rPr>
          <w:rFonts w:ascii="Times New Roman" w:hAnsi="Times New Roman"/>
          <w:sz w:val="16"/>
          <w:szCs w:val="16"/>
        </w:rPr>
        <w:t> </w:t>
      </w:r>
      <w:r w:rsidRPr="007D7680">
        <w:rPr>
          <w:rFonts w:ascii="Times New Roman" w:hAnsi="Times New Roman"/>
          <w:sz w:val="16"/>
          <w:szCs w:val="16"/>
        </w:rPr>
        <w:t>zahájení insolvenčního řízení a řízení se dále povede pod jednou spisovou značkou.</w:t>
      </w:r>
    </w:p>
    <w:p w14:paraId="661AE5D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09" w:name="_Toc2167753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215j</w:t>
      </w:r>
      <w:r w:rsidR="000F1416"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nadřízeného soudu</w:t>
      </w:r>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p>
    <w:p w14:paraId="30F032C3"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Má-li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insolvenčního řízení rozhodovat nadřízený soud, vyhotoví soud prvního stupně předkládací zprávu, kterou elektronicky zašle nadřízenému soudu. Věc je nadřízenému soudu předložena dnem, kdy</w:t>
      </w:r>
      <w:r w:rsidR="000B31D0">
        <w:rPr>
          <w:rFonts w:ascii="Times New Roman" w:eastAsia="MS Mincho" w:hAnsi="Times New Roman"/>
          <w:sz w:val="16"/>
          <w:szCs w:val="16"/>
        </w:rPr>
        <w:t> </w:t>
      </w:r>
      <w:r w:rsidRPr="007D7680">
        <w:rPr>
          <w:rFonts w:ascii="Times New Roman" w:eastAsia="MS Mincho" w:hAnsi="Times New Roman"/>
          <w:sz w:val="16"/>
          <w:szCs w:val="16"/>
        </w:rPr>
        <w:t>nadřízený soud obdržel předkládací zprávu. Listinný spis se nepředkládá.</w:t>
      </w:r>
    </w:p>
    <w:p w14:paraId="09D82B86" w14:textId="083A920C"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Každá předkládací zpráva obdrží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senátní značku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(dále jen „</w:t>
      </w:r>
      <w:r w:rsidRPr="007D7680">
        <w:rPr>
          <w:rFonts w:ascii="Times New Roman" w:eastAsia="MS Mincho" w:hAnsi="Times New Roman"/>
          <w:b/>
          <w:sz w:val="16"/>
          <w:szCs w:val="16"/>
        </w:rPr>
        <w:t>senátní značka</w:t>
      </w:r>
      <w:r w:rsidRPr="007D7680">
        <w:rPr>
          <w:rFonts w:ascii="Times New Roman" w:eastAsia="MS Mincho" w:hAnsi="Times New Roman"/>
          <w:sz w:val="16"/>
          <w:szCs w:val="16"/>
        </w:rPr>
        <w:t xml:space="preserve">“). Senátní značku tvoří číslo senátu nadřízeného soudu, písmenná zkratka nadřízeného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lomené letopočtem (2</w:t>
      </w:r>
      <w:r w:rsidR="00472A9D">
        <w:rPr>
          <w:rFonts w:ascii="Times New Roman" w:eastAsia="MS Mincho" w:hAnsi="Times New Roman"/>
          <w:sz w:val="16"/>
          <w:szCs w:val="16"/>
        </w:rPr>
        <w:t> </w:t>
      </w:r>
      <w:r w:rsidRPr="007D7680">
        <w:rPr>
          <w:rFonts w:ascii="Times New Roman" w:eastAsia="MS Mincho" w:hAnsi="Times New Roman"/>
          <w:sz w:val="16"/>
          <w:szCs w:val="16"/>
        </w:rPr>
        <w:t>VSOL 3/2008).</w:t>
      </w:r>
    </w:p>
    <w:p w14:paraId="450A6E80" w14:textId="64024CD3"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vytvořeného nadřízeným soudem je</w:t>
      </w:r>
      <w:r w:rsidR="000B31D0">
        <w:rPr>
          <w:rFonts w:ascii="Times New Roman" w:eastAsia="MS Mincho" w:hAnsi="Times New Roman"/>
          <w:sz w:val="16"/>
          <w:szCs w:val="16"/>
        </w:rPr>
        <w:t> </w:t>
      </w:r>
      <w:r w:rsidRPr="007D7680">
        <w:rPr>
          <w:rFonts w:ascii="Times New Roman" w:eastAsia="MS Mincho" w:hAnsi="Times New Roman"/>
          <w:sz w:val="16"/>
          <w:szCs w:val="16"/>
        </w:rPr>
        <w:t>tvořeno spisovou značkou, senátní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Na</w:t>
      </w:r>
      <w:r w:rsidR="00472A9D">
        <w:rPr>
          <w:rFonts w:ascii="Times New Roman" w:eastAsia="MS Mincho" w:hAnsi="Times New Roman"/>
          <w:sz w:val="16"/>
          <w:szCs w:val="16"/>
        </w:rPr>
        <w:t> </w:t>
      </w:r>
      <w:r w:rsidRPr="007D7680">
        <w:rPr>
          <w:rFonts w:ascii="Times New Roman" w:eastAsia="MS Mincho" w:hAnsi="Times New Roman"/>
          <w:sz w:val="16"/>
          <w:szCs w:val="16"/>
        </w:rPr>
        <w:t>dokument nadřízeného soudu uvede se do pravého horního rohu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 ní zbývající část čísla jednacího</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případech (např. při citaci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dokumentu)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za spisovou značkou vloží čárka (KSHK 14 INS 23/2008, 4 VSPH 14/2008–A–28).</w:t>
      </w:r>
    </w:p>
    <w:p w14:paraId="3C3DEE88"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Nadřízený soud může, považuje-li to za potřebné, požádat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předložení potřebného oddílu listinného spisu dle ust.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215l.</w:t>
      </w:r>
    </w:p>
    <w:p w14:paraId="2EF49C91" w14:textId="78430931"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Nadřízený soud si může založit sběrný spis, do kterého bude zakládat kopie rozhodnutí ve věcech, ve kterých rozhodoval.</w:t>
      </w:r>
      <w:r w:rsidR="00472A9D">
        <w:rPr>
          <w:rFonts w:ascii="Times New Roman" w:eastAsia="MS Mincho" w:hAnsi="Times New Roman"/>
          <w:sz w:val="16"/>
          <w:szCs w:val="16"/>
        </w:rPr>
        <w:t xml:space="preserve"> </w:t>
      </w:r>
      <w:r w:rsidR="00472A9D" w:rsidRPr="00BE7BA4">
        <w:rPr>
          <w:rFonts w:ascii="Times New Roman" w:eastAsia="MS Mincho" w:hAnsi="Times New Roman"/>
          <w:iCs/>
          <w:sz w:val="16"/>
          <w:szCs w:val="16"/>
        </w:rPr>
        <w:t>Sběrný spis není spisem ve smyslu § 164.</w:t>
      </w:r>
    </w:p>
    <w:p w14:paraId="79273340"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Nadřízený soud po skončení svého řízení zašle všechny dokumenty soudu prvního stupně nejpozději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do listinného spisu.</w:t>
      </w:r>
    </w:p>
    <w:p w14:paraId="6FE61083"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Po dobu, kdy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soud prvního stupně vede pro dočasné uložení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patřící do toho oddílu sbírku dokumentů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pevné části spisové značky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oddílu, kterého se týká; obdobně se postupuje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nadřízeného soudu. Dokumenty uložené ve sbírce dokumentů mohou být předloženy jen nadřízenému soudu.</w:t>
      </w:r>
    </w:p>
    <w:p w14:paraId="681471F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10" w:name="_Toc233193427"/>
      <w:bookmarkStart w:id="7411" w:name="_Toc221857003"/>
      <w:bookmarkStart w:id="7412" w:name="_Toc233210025"/>
      <w:bookmarkStart w:id="7413" w:name="_Toc233283844"/>
      <w:bookmarkStart w:id="7414" w:name="_Toc233286647"/>
      <w:bookmarkStart w:id="7415" w:name="_Toc233289609"/>
      <w:bookmarkStart w:id="7416" w:name="_Toc233292717"/>
      <w:bookmarkStart w:id="7417" w:name="_Toc233293386"/>
      <w:bookmarkStart w:id="7418" w:name="_Toc233199453"/>
      <w:bookmarkStart w:id="7419" w:name="_Toc233213621"/>
      <w:bookmarkStart w:id="7420" w:name="_Toc233216679"/>
      <w:bookmarkStart w:id="7421" w:name="_Toc213960034"/>
      <w:bookmarkStart w:id="7422" w:name="_Toc233301480"/>
      <w:bookmarkStart w:id="7423" w:name="_Toc233302812"/>
      <w:bookmarkStart w:id="7424" w:name="_Toc233308087"/>
      <w:bookmarkStart w:id="7425" w:name="_Toc233313662"/>
      <w:bookmarkStart w:id="7426" w:name="_Toc233315965"/>
      <w:bookmarkStart w:id="7427" w:name="_Toc233342834"/>
      <w:bookmarkStart w:id="7428" w:name="_Toc233343500"/>
      <w:bookmarkStart w:id="7429" w:name="_Toc233344860"/>
      <w:bookmarkStart w:id="7430" w:name="_Toc233355345"/>
      <w:bookmarkStart w:id="7431" w:name="_Toc233358035"/>
      <w:bookmarkStart w:id="7432" w:name="_Toc233368716"/>
      <w:bookmarkStart w:id="7433" w:name="_Toc233370846"/>
      <w:bookmarkStart w:id="7434" w:name="_Toc2167753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215k</w:t>
      </w:r>
      <w:r w:rsidR="000F1416" w:rsidRPr="007D7680">
        <w:rPr>
          <w:rFonts w:ascii="Times New Roman" w:eastAsia="MS Mincho" w:hAnsi="Times New Roman"/>
          <w:b/>
          <w:color w:val="008000"/>
          <w:sz w:val="16"/>
          <w:szCs w:val="16"/>
        </w:rPr>
        <w:br/>
        <w:t>Předávání spisu</w:t>
      </w:r>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p>
    <w:p w14:paraId="73640A3B" w14:textId="77777777" w:rsidR="000F1416" w:rsidRPr="007D7680" w:rsidRDefault="000F1416" w:rsidP="00F07F8A">
      <w:pPr>
        <w:pStyle w:val="Prosttext"/>
        <w:numPr>
          <w:ilvl w:val="0"/>
          <w:numId w:val="168"/>
        </w:numPr>
        <w:jc w:val="both"/>
        <w:rPr>
          <w:rFonts w:ascii="Times New Roman" w:eastAsia="MS Mincho" w:hAnsi="Times New Roman"/>
          <w:sz w:val="16"/>
          <w:szCs w:val="16"/>
        </w:rPr>
      </w:pPr>
      <w:r w:rsidRPr="007D7680">
        <w:rPr>
          <w:rFonts w:ascii="Times New Roman" w:eastAsia="MS Mincho" w:hAnsi="Times New Roman"/>
          <w:sz w:val="16"/>
          <w:szCs w:val="16"/>
        </w:rPr>
        <w:t>Po nabytí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vyslovení místní nepříslušnosti nebo na základě jiného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řízení bude konat jiný soud, vedoucí kanceláře na pokyn soudce (asistenta soudce, vyššího soudního úředníka) zašle listinný spis příslušnému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současně mu zašle elektronickou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spisu.</w:t>
      </w:r>
    </w:p>
    <w:p w14:paraId="5FE977E9" w14:textId="77777777" w:rsidR="000F1416" w:rsidRPr="007D7680" w:rsidRDefault="000F1416" w:rsidP="00F07F8A">
      <w:pPr>
        <w:pStyle w:val="Prosttext"/>
        <w:numPr>
          <w:ilvl w:val="0"/>
          <w:numId w:val="168"/>
        </w:numPr>
        <w:jc w:val="both"/>
        <w:rPr>
          <w:rFonts w:ascii="Times New Roman" w:eastAsia="MS Mincho" w:hAnsi="Times New Roman"/>
          <w:sz w:val="16"/>
          <w:szCs w:val="16"/>
        </w:rPr>
      </w:pPr>
      <w:r w:rsidRPr="007D7680">
        <w:rPr>
          <w:rFonts w:ascii="Times New Roman" w:eastAsia="MS Mincho" w:hAnsi="Times New Roman"/>
          <w:sz w:val="16"/>
          <w:szCs w:val="16"/>
        </w:rPr>
        <w:t>Příslušný soud úkonem (převzetí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spisu, kterým se přidělí číselné označení soudního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zkratky přebírajícího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 převezme jeho vedení.</w:t>
      </w:r>
    </w:p>
    <w:p w14:paraId="1AAA16DD" w14:textId="77777777" w:rsidR="000F1416" w:rsidRPr="007D7680" w:rsidRDefault="00FE0AA5" w:rsidP="00530313">
      <w:pPr>
        <w:pStyle w:val="Prosttext"/>
        <w:keepNext/>
        <w:spacing w:before="60"/>
        <w:jc w:val="center"/>
        <w:outlineLvl w:val="4"/>
        <w:rPr>
          <w:rFonts w:ascii="Times New Roman" w:eastAsia="MS Mincho" w:hAnsi="Times New Roman"/>
          <w:b/>
          <w:color w:val="008000"/>
          <w:sz w:val="16"/>
          <w:szCs w:val="16"/>
        </w:rPr>
      </w:pPr>
      <w:bookmarkStart w:id="7435" w:name="_Toc233193428"/>
      <w:bookmarkStart w:id="7436" w:name="_Toc221857004"/>
      <w:bookmarkStart w:id="7437" w:name="_Toc233210026"/>
      <w:bookmarkStart w:id="7438" w:name="_Toc233283845"/>
      <w:bookmarkStart w:id="7439" w:name="_Toc233286648"/>
      <w:bookmarkStart w:id="7440" w:name="_Toc233289610"/>
      <w:bookmarkStart w:id="7441" w:name="_Toc233292718"/>
      <w:bookmarkStart w:id="7442" w:name="_Toc233293387"/>
      <w:bookmarkStart w:id="7443" w:name="_Toc233199454"/>
      <w:bookmarkStart w:id="7444" w:name="_Toc233213622"/>
      <w:bookmarkStart w:id="7445" w:name="_Toc233216680"/>
      <w:bookmarkStart w:id="7446" w:name="_Toc213960035"/>
      <w:bookmarkStart w:id="7447" w:name="_Toc233301481"/>
      <w:bookmarkStart w:id="7448" w:name="_Toc233302813"/>
      <w:bookmarkStart w:id="7449" w:name="_Toc233308088"/>
      <w:bookmarkStart w:id="7450" w:name="_Toc233313663"/>
      <w:bookmarkStart w:id="7451" w:name="_Toc233315966"/>
      <w:bookmarkStart w:id="7452" w:name="_Toc233342835"/>
      <w:bookmarkStart w:id="7453" w:name="_Toc233343501"/>
      <w:bookmarkStart w:id="7454" w:name="_Toc233344861"/>
      <w:bookmarkStart w:id="7455" w:name="_Toc233355346"/>
      <w:bookmarkStart w:id="7456" w:name="_Toc233358036"/>
      <w:bookmarkStart w:id="7457" w:name="_Toc233368717"/>
      <w:bookmarkStart w:id="7458" w:name="_Toc233370847"/>
      <w:bookmarkStart w:id="7459" w:name="_Toc2167753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215l</w:t>
      </w:r>
      <w:r w:rsidR="000F1416" w:rsidRPr="007D7680">
        <w:rPr>
          <w:rFonts w:ascii="Times New Roman" w:eastAsia="MS Mincho" w:hAnsi="Times New Roman"/>
          <w:b/>
          <w:color w:val="008000"/>
          <w:sz w:val="16"/>
          <w:szCs w:val="16"/>
        </w:rPr>
        <w:br/>
        <w:t>Zapůjčování listinného spisu</w:t>
      </w:r>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p>
    <w:p w14:paraId="0A3BE15F" w14:textId="166D2AAA" w:rsidR="000F1416" w:rsidRPr="007D7680" w:rsidRDefault="000F1416" w:rsidP="0053031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Listinný spis nebo pouze jeho určený oddíl soud prvního stupně,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se vede insolvenční řízení, zapůjčuje jiným soudům jen na jejich písemnou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listinného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se svolením soudce; jiným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subjektům může být zapůjčen jen, je-li to zapotřebí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plnění jejich úkolů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nemohou získat informaci jinak;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215j </w:t>
      </w:r>
      <w:r w:rsidR="00FE0AA5" w:rsidRPr="007D7680">
        <w:rPr>
          <w:rFonts w:ascii="Times New Roman" w:eastAsia="MS Mincho" w:hAnsi="Times New Roman"/>
          <w:sz w:val="16"/>
          <w:szCs w:val="16"/>
        </w:rPr>
        <w:t>odst. </w:t>
      </w:r>
      <w:r w:rsidR="00F15B60" w:rsidRPr="00BE7BA4">
        <w:rPr>
          <w:rFonts w:ascii="Times New Roman" w:eastAsia="MS Mincho" w:hAnsi="Times New Roman"/>
          <w:iCs/>
          <w:sz w:val="16"/>
          <w:szCs w:val="16"/>
        </w:rPr>
        <w:t>7</w:t>
      </w:r>
      <w:r w:rsidRPr="007D7680">
        <w:rPr>
          <w:rFonts w:ascii="Times New Roman" w:eastAsia="MS Mincho" w:hAnsi="Times New Roman"/>
          <w:sz w:val="16"/>
          <w:szCs w:val="16"/>
        </w:rPr>
        <w:t xml:space="preserve">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zapůjčené oddíly (spisy). Zapůjčený spis je nutno vrátit do 15 dnů.</w:t>
      </w:r>
    </w:p>
    <w:p w14:paraId="3641BF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60" w:name="_Toc233193429"/>
      <w:bookmarkStart w:id="7461" w:name="_Toc221857005"/>
      <w:bookmarkStart w:id="7462" w:name="_Toc233210027"/>
      <w:bookmarkStart w:id="7463" w:name="_Toc233283846"/>
      <w:bookmarkStart w:id="7464" w:name="_Toc233286649"/>
      <w:bookmarkStart w:id="7465" w:name="_Toc233289611"/>
      <w:bookmarkStart w:id="7466" w:name="_Toc233292719"/>
      <w:bookmarkStart w:id="7467" w:name="_Toc233293388"/>
      <w:bookmarkStart w:id="7468" w:name="_Toc233199455"/>
      <w:bookmarkStart w:id="7469" w:name="_Toc233213623"/>
      <w:bookmarkStart w:id="7470" w:name="_Toc233216681"/>
      <w:bookmarkStart w:id="7471" w:name="_Toc213960036"/>
      <w:bookmarkStart w:id="7472" w:name="_Toc233301482"/>
      <w:bookmarkStart w:id="7473" w:name="_Toc233302814"/>
      <w:bookmarkStart w:id="7474" w:name="_Toc233308089"/>
      <w:bookmarkStart w:id="7475" w:name="_Toc233313664"/>
      <w:bookmarkStart w:id="7476" w:name="_Toc233315967"/>
      <w:bookmarkStart w:id="7477" w:name="_Toc233342836"/>
      <w:bookmarkStart w:id="7478" w:name="_Toc233343502"/>
      <w:bookmarkStart w:id="7479" w:name="_Toc233344862"/>
      <w:bookmarkStart w:id="7480" w:name="_Toc233355347"/>
      <w:bookmarkStart w:id="7481" w:name="_Toc233358037"/>
      <w:bookmarkStart w:id="7482" w:name="_Toc233368718"/>
      <w:bookmarkStart w:id="7483" w:name="_Toc233370848"/>
      <w:bookmarkStart w:id="7484" w:name="_Toc2167753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215m</w:t>
      </w:r>
      <w:r w:rsidR="000F1416" w:rsidRPr="007D7680">
        <w:rPr>
          <w:rFonts w:ascii="Times New Roman" w:eastAsia="MS Mincho" w:hAnsi="Times New Roman"/>
          <w:b/>
          <w:color w:val="008000"/>
          <w:sz w:val="16"/>
          <w:szCs w:val="16"/>
        </w:rPr>
        <w:br/>
        <w:t>Návrhy na moratorium</w:t>
      </w:r>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p>
    <w:p w14:paraId="134DD84A" w14:textId="77777777" w:rsidR="000F1416" w:rsidRPr="007D7680" w:rsidRDefault="000F1416" w:rsidP="00F07F8A">
      <w:pPr>
        <w:pStyle w:val="Prosttext"/>
        <w:numPr>
          <w:ilvl w:val="0"/>
          <w:numId w:val="169"/>
        </w:numPr>
        <w:jc w:val="both"/>
        <w:rPr>
          <w:rFonts w:ascii="Times New Roman" w:eastAsia="MS Mincho" w:hAnsi="Times New Roman"/>
          <w:sz w:val="16"/>
          <w:szCs w:val="16"/>
        </w:rPr>
      </w:pPr>
      <w:r w:rsidRPr="007D7680">
        <w:rPr>
          <w:rFonts w:ascii="Times New Roman" w:eastAsia="MS Mincho" w:hAnsi="Times New Roman"/>
          <w:sz w:val="16"/>
          <w:szCs w:val="16"/>
        </w:rPr>
        <w:t>Návrhy na moratorium podané před zahájením řízení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125 insolvenčního zákona)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INS.</w:t>
      </w:r>
    </w:p>
    <w:p w14:paraId="2C6F420F" w14:textId="77777777" w:rsidR="000F1416" w:rsidRPr="007D7680" w:rsidRDefault="000F1416" w:rsidP="00F07F8A">
      <w:pPr>
        <w:pStyle w:val="Prosttext"/>
        <w:numPr>
          <w:ilvl w:val="0"/>
          <w:numId w:val="169"/>
        </w:numPr>
        <w:jc w:val="both"/>
        <w:rPr>
          <w:rFonts w:ascii="Times New Roman" w:eastAsia="MS Mincho" w:hAnsi="Times New Roman"/>
          <w:sz w:val="16"/>
          <w:szCs w:val="16"/>
        </w:rPr>
      </w:pPr>
      <w:r w:rsidRPr="007D7680">
        <w:rPr>
          <w:rFonts w:ascii="Times New Roman" w:eastAsia="MS Mincho" w:hAnsi="Times New Roman"/>
          <w:sz w:val="16"/>
          <w:szCs w:val="16"/>
        </w:rPr>
        <w:t>Veškeré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vytvořené dokumenty se zveřejňují jen na základě pokynu soudce.</w:t>
      </w:r>
    </w:p>
    <w:p w14:paraId="4346159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85" w:name="_Toc233193430"/>
      <w:bookmarkStart w:id="7486" w:name="_Toc221857006"/>
      <w:bookmarkStart w:id="7487" w:name="_Toc233210028"/>
      <w:bookmarkStart w:id="7488" w:name="_Toc233283847"/>
      <w:bookmarkStart w:id="7489" w:name="_Toc233286650"/>
      <w:bookmarkStart w:id="7490" w:name="_Toc233289612"/>
      <w:bookmarkStart w:id="7491" w:name="_Toc233292720"/>
      <w:bookmarkStart w:id="7492" w:name="_Toc233293389"/>
      <w:bookmarkStart w:id="7493" w:name="_Toc233199456"/>
      <w:bookmarkStart w:id="7494" w:name="_Toc233213624"/>
      <w:bookmarkStart w:id="7495" w:name="_Toc233216682"/>
      <w:bookmarkStart w:id="7496" w:name="_Toc213960037"/>
      <w:bookmarkStart w:id="7497" w:name="_Toc233301483"/>
      <w:bookmarkStart w:id="7498" w:name="_Toc233302815"/>
      <w:bookmarkStart w:id="7499" w:name="_Toc233308090"/>
      <w:bookmarkStart w:id="7500" w:name="_Toc233313665"/>
      <w:bookmarkStart w:id="7501" w:name="_Toc233315968"/>
      <w:bookmarkStart w:id="7502" w:name="_Toc233342837"/>
      <w:bookmarkStart w:id="7503" w:name="_Toc233343503"/>
      <w:bookmarkStart w:id="7504" w:name="_Toc233344863"/>
      <w:bookmarkStart w:id="7505" w:name="_Toc233355348"/>
      <w:bookmarkStart w:id="7506" w:name="_Toc233358038"/>
      <w:bookmarkStart w:id="7507" w:name="_Toc233368719"/>
      <w:bookmarkStart w:id="7508" w:name="_Toc233370849"/>
      <w:bookmarkStart w:id="7509" w:name="_Toc21677539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215n</w:t>
      </w:r>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p>
    <w:p w14:paraId="72B7EB8B" w14:textId="77777777" w:rsidR="000F1416" w:rsidRPr="007D7680" w:rsidRDefault="000F1416" w:rsidP="00F15B60">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 xml:space="preserve">Návrhy na zveřejnění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429 insolvenčního zákona se</w:t>
      </w:r>
      <w:r w:rsidR="000B31D0">
        <w:rPr>
          <w:rFonts w:ascii="Times New Roman" w:eastAsia="MS Mincho" w:hAnsi="Times New Roman"/>
          <w:sz w:val="16"/>
          <w:szCs w:val="16"/>
        </w:rPr>
        <w:t> </w:t>
      </w:r>
      <w:r w:rsidRPr="007D7680">
        <w:rPr>
          <w:rFonts w:ascii="Times New Roman" w:eastAsia="MS Mincho" w:hAnsi="Times New Roman"/>
          <w:sz w:val="16"/>
          <w:szCs w:val="16"/>
        </w:rPr>
        <w:t>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Nc ve zvláštním oddílu.</w:t>
      </w:r>
    </w:p>
    <w:p w14:paraId="14D4269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10" w:name="_Toc233193431"/>
      <w:bookmarkStart w:id="7511" w:name="_Toc221857007"/>
      <w:bookmarkStart w:id="7512" w:name="_Toc233210029"/>
      <w:bookmarkStart w:id="7513" w:name="_Toc233283848"/>
      <w:bookmarkStart w:id="7514" w:name="_Toc233286651"/>
      <w:bookmarkStart w:id="7515" w:name="_Toc233289613"/>
      <w:bookmarkStart w:id="7516" w:name="_Toc233292721"/>
      <w:bookmarkStart w:id="7517" w:name="_Toc233293390"/>
      <w:bookmarkStart w:id="7518" w:name="_Toc233199457"/>
      <w:bookmarkStart w:id="7519" w:name="_Toc233213625"/>
      <w:bookmarkStart w:id="7520" w:name="_Toc233216683"/>
      <w:bookmarkStart w:id="7521" w:name="_Toc213960038"/>
      <w:bookmarkStart w:id="7522" w:name="_Toc233301484"/>
      <w:bookmarkStart w:id="7523" w:name="_Toc233302816"/>
      <w:bookmarkStart w:id="7524" w:name="_Toc233308091"/>
      <w:bookmarkStart w:id="7525" w:name="_Toc233313666"/>
      <w:bookmarkStart w:id="7526" w:name="_Toc233315969"/>
      <w:bookmarkStart w:id="7527" w:name="_Toc233342838"/>
      <w:bookmarkStart w:id="7528" w:name="_Toc233343504"/>
      <w:bookmarkStart w:id="7529" w:name="_Toc233344864"/>
      <w:bookmarkStart w:id="7530" w:name="_Toc233355349"/>
      <w:bookmarkStart w:id="7531" w:name="_Toc233358039"/>
      <w:bookmarkStart w:id="7532" w:name="_Toc233368720"/>
      <w:bookmarkStart w:id="7533" w:name="_Toc233370850"/>
      <w:bookmarkStart w:id="7534" w:name="_Toc2167753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215o</w:t>
      </w:r>
      <w:r w:rsidR="000F1416" w:rsidRPr="007D7680">
        <w:rPr>
          <w:rFonts w:ascii="Times New Roman" w:eastAsia="MS Mincho" w:hAnsi="Times New Roman"/>
          <w:b/>
          <w:color w:val="008000"/>
          <w:sz w:val="16"/>
          <w:szCs w:val="16"/>
        </w:rPr>
        <w:br/>
        <w:t>Insolvenční správci</w:t>
      </w:r>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p>
    <w:p w14:paraId="29D92255" w14:textId="77777777" w:rsidR="004D6AE2"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K zajištění rovnoměrného ustanovování insolvenčních správců určuje předseda insolvenčního soudu insolvenční správce ze seznamu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uspořádaného podle pořadí určeného dnem zápisu sídla nebo provozovny do</w:t>
      </w:r>
      <w:r w:rsidR="000B31D0">
        <w:rPr>
          <w:rFonts w:ascii="Times New Roman" w:eastAsia="MS Mincho" w:hAnsi="Times New Roman"/>
          <w:sz w:val="16"/>
          <w:szCs w:val="16"/>
        </w:rPr>
        <w:t> </w:t>
      </w:r>
      <w:r w:rsidRPr="007D7680">
        <w:rPr>
          <w:rFonts w:ascii="Times New Roman" w:eastAsia="MS Mincho" w:hAnsi="Times New Roman"/>
          <w:sz w:val="16"/>
          <w:szCs w:val="16"/>
        </w:rPr>
        <w:t>příslušné části seznamu insolvenčních správců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 insolvenčního zákona).</w:t>
      </w:r>
    </w:p>
    <w:p w14:paraId="0A06E88E" w14:textId="183B66E0" w:rsidR="004D6AE2"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 se předkládá předsedovi insolvenčního soudu prostřednictvím příslušného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obsahuje zejména údaje identifikující dlužníka, požadovaný typ insolvenčního správce podle stavu insolvenčního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podaného návrhu na</w:t>
      </w:r>
      <w:r w:rsidR="00F15B60">
        <w:rPr>
          <w:rFonts w:ascii="Times New Roman" w:eastAsia="MS Mincho" w:hAnsi="Times New Roman"/>
          <w:sz w:val="16"/>
          <w:szCs w:val="16"/>
        </w:rPr>
        <w:t> </w:t>
      </w:r>
      <w:r w:rsidRPr="007D7680">
        <w:rPr>
          <w:rFonts w:ascii="Times New Roman" w:eastAsia="MS Mincho" w:hAnsi="Times New Roman"/>
          <w:sz w:val="16"/>
          <w:szCs w:val="16"/>
        </w:rPr>
        <w:t>povolení oddlužení rovněž okresní soud dlužníka.</w:t>
      </w:r>
      <w:r w:rsidR="00F47791" w:rsidRPr="007D7680">
        <w:rPr>
          <w:rFonts w:ascii="Times New Roman" w:eastAsia="MS Mincho" w:hAnsi="Times New Roman"/>
          <w:sz w:val="16"/>
          <w:szCs w:val="16"/>
        </w:rPr>
        <w:t xml:space="preserve"> Ze žádosti o určení osoby insolvenčního správce musí být rovněž zřejmé, zda je dlužník osobou podle </w:t>
      </w:r>
      <w:r w:rsidR="00FE0AA5" w:rsidRPr="007D7680">
        <w:rPr>
          <w:rFonts w:ascii="Times New Roman" w:eastAsia="MS Mincho" w:hAnsi="Times New Roman"/>
          <w:sz w:val="16"/>
          <w:szCs w:val="16"/>
        </w:rPr>
        <w:t>§ </w:t>
      </w:r>
      <w:r w:rsidR="00F47791" w:rsidRPr="007D7680">
        <w:rPr>
          <w:rFonts w:ascii="Times New Roman" w:eastAsia="MS Mincho" w:hAnsi="Times New Roman"/>
          <w:sz w:val="16"/>
          <w:szCs w:val="16"/>
        </w:rPr>
        <w:t xml:space="preserve">3 </w:t>
      </w:r>
      <w:r w:rsidR="00FE0AA5" w:rsidRPr="007D7680">
        <w:rPr>
          <w:rFonts w:ascii="Times New Roman" w:eastAsia="MS Mincho" w:hAnsi="Times New Roman"/>
          <w:sz w:val="16"/>
          <w:szCs w:val="16"/>
        </w:rPr>
        <w:t>odst. </w:t>
      </w:r>
      <w:r w:rsidR="00F47791" w:rsidRPr="007D7680">
        <w:rPr>
          <w:rFonts w:ascii="Times New Roman" w:eastAsia="MS Mincho" w:hAnsi="Times New Roman"/>
          <w:sz w:val="16"/>
          <w:szCs w:val="16"/>
        </w:rPr>
        <w:t xml:space="preserve">2 zákona </w:t>
      </w:r>
      <w:r w:rsidR="00FE0AA5" w:rsidRPr="007D7680">
        <w:rPr>
          <w:rFonts w:ascii="Times New Roman" w:eastAsia="MS Mincho" w:hAnsi="Times New Roman"/>
          <w:sz w:val="16"/>
          <w:szCs w:val="16"/>
        </w:rPr>
        <w:t>č. </w:t>
      </w:r>
      <w:r w:rsidR="00F47791" w:rsidRPr="007D7680">
        <w:rPr>
          <w:rFonts w:ascii="Times New Roman" w:eastAsia="MS Mincho" w:hAnsi="Times New Roman"/>
          <w:sz w:val="16"/>
          <w:szCs w:val="16"/>
        </w:rPr>
        <w:t>312/2006</w:t>
      </w:r>
      <w:r w:rsidR="00FE0AA5" w:rsidRPr="007D7680">
        <w:rPr>
          <w:rFonts w:ascii="Times New Roman" w:eastAsia="MS Mincho" w:hAnsi="Times New Roman"/>
          <w:sz w:val="16"/>
          <w:szCs w:val="16"/>
        </w:rPr>
        <w:t> Sb.</w:t>
      </w:r>
      <w:r w:rsidR="00F47791" w:rsidRPr="007D7680">
        <w:rPr>
          <w:rFonts w:ascii="Times New Roman" w:eastAsia="MS Mincho" w:hAnsi="Times New Roman"/>
          <w:sz w:val="16"/>
          <w:szCs w:val="16"/>
        </w:rPr>
        <w:t>, o insolvenčních správcích, ve znění pozdějších předpisů, a zda je podán návrh na řešení jeho úpadku reorganizací.</w:t>
      </w:r>
    </w:p>
    <w:p w14:paraId="4614429D" w14:textId="77777777" w:rsidR="00581133"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Předseda insolvenčního soudu určí insolvenčního správce na</w:t>
      </w:r>
      <w:r w:rsidR="000B31D0">
        <w:rPr>
          <w:rFonts w:ascii="Times New Roman" w:eastAsia="MS Mincho" w:hAnsi="Times New Roman"/>
          <w:sz w:val="16"/>
          <w:szCs w:val="16"/>
        </w:rPr>
        <w:t> </w:t>
      </w:r>
      <w:r w:rsidRPr="007D7680">
        <w:rPr>
          <w:rFonts w:ascii="Times New Roman" w:eastAsia="MS Mincho" w:hAnsi="Times New Roman"/>
          <w:sz w:val="16"/>
          <w:szCs w:val="16"/>
        </w:rPr>
        <w:t>základě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žádosti předsedovi insolvenčního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shodného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několika žádostí je rozhodné abecední pořadí jmen dlužníků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žádostech.</w:t>
      </w:r>
    </w:p>
    <w:p w14:paraId="124C4F43" w14:textId="77777777" w:rsidR="004D6AE2"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Pokud předseda insolvenčního soudu určí insolvenčního správce mimo stanovené pořadí, odůvodní tento postup</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příslušném informačním systému.</w:t>
      </w:r>
    </w:p>
    <w:p w14:paraId="14898918" w14:textId="35D22977" w:rsidR="004D6AE2"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Úkony podle odstavců 1 až 4 se provádí zásadně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w:t>
      </w:r>
    </w:p>
    <w:p w14:paraId="7BB4F5D0" w14:textId="7477C430" w:rsidR="004C599F" w:rsidRPr="00984079" w:rsidRDefault="004C599F" w:rsidP="004C599F">
      <w:pPr>
        <w:pStyle w:val="Prosttext"/>
        <w:keepNext/>
        <w:spacing w:before="60"/>
        <w:jc w:val="center"/>
        <w:outlineLvl w:val="4"/>
        <w:rPr>
          <w:rFonts w:ascii="Times New Roman" w:eastAsia="MS Mincho" w:hAnsi="Times New Roman"/>
          <w:b/>
          <w:color w:val="EE1ED5"/>
          <w:sz w:val="16"/>
          <w:szCs w:val="16"/>
        </w:rPr>
      </w:pPr>
      <w:bookmarkStart w:id="7535" w:name="_Toc216775397"/>
      <w:r w:rsidRPr="0047681F">
        <w:rPr>
          <w:rFonts w:ascii="Times New Roman" w:eastAsia="MS Mincho" w:hAnsi="Times New Roman"/>
          <w:b/>
          <w:color w:val="008000"/>
          <w:sz w:val="16"/>
          <w:szCs w:val="16"/>
        </w:rPr>
        <w:t>§ 215oa</w:t>
      </w:r>
      <w:r w:rsidRPr="00984079">
        <w:rPr>
          <w:rFonts w:ascii="Times New Roman" w:eastAsia="MS Mincho" w:hAnsi="Times New Roman"/>
          <w:b/>
          <w:color w:val="EE1ED5"/>
          <w:sz w:val="16"/>
          <w:szCs w:val="16"/>
        </w:rPr>
        <w:br/>
      </w:r>
      <w:r w:rsidRPr="0047681F">
        <w:rPr>
          <w:rFonts w:ascii="Times New Roman" w:eastAsia="MS Mincho" w:hAnsi="Times New Roman"/>
          <w:b/>
          <w:color w:val="008000"/>
          <w:sz w:val="16"/>
          <w:szCs w:val="16"/>
        </w:rPr>
        <w:t>Restrukturalizační řízení</w:t>
      </w:r>
      <w:bookmarkEnd w:id="7535"/>
    </w:p>
    <w:p w14:paraId="68471C94" w14:textId="1C919EF6" w:rsidR="004C599F" w:rsidRPr="0047681F" w:rsidRDefault="004C599F" w:rsidP="00F07F8A">
      <w:pPr>
        <w:numPr>
          <w:ilvl w:val="0"/>
          <w:numId w:val="389"/>
        </w:numPr>
        <w:jc w:val="both"/>
        <w:rPr>
          <w:rFonts w:eastAsia="MS Mincho"/>
          <w:bCs/>
          <w:sz w:val="16"/>
          <w:szCs w:val="16"/>
        </w:rPr>
      </w:pPr>
      <w:r w:rsidRPr="0047681F">
        <w:rPr>
          <w:rFonts w:eastAsia="MS Mincho"/>
          <w:bCs/>
          <w:sz w:val="16"/>
          <w:szCs w:val="16"/>
        </w:rPr>
        <w:t>Řízení o preventivní restrukturalizaci podle zvláštního zákona</w:t>
      </w:r>
      <w:hyperlink w:anchor="Poz86" w:history="1">
        <w:r w:rsidRPr="00F15B60">
          <w:rPr>
            <w:rStyle w:val="Hypertextovodkaz"/>
            <w:rFonts w:eastAsia="MS Mincho"/>
            <w:sz w:val="16"/>
            <w:vertAlign w:val="superscript"/>
          </w:rPr>
          <w:t>86)</w:t>
        </w:r>
      </w:hyperlink>
      <w:r w:rsidRPr="0047681F">
        <w:rPr>
          <w:rFonts w:eastAsia="MS Mincho"/>
          <w:bCs/>
          <w:sz w:val="16"/>
          <w:szCs w:val="16"/>
        </w:rPr>
        <w:t xml:space="preserve"> se evidují v restrukturalizačním rejstříku. Nelze-li restrukturalizační řízení evidovat podle věty první, eviduje soud</w:t>
      </w:r>
    </w:p>
    <w:p w14:paraId="0B2048E3" w14:textId="429A9975" w:rsidR="004C599F" w:rsidRPr="0047681F" w:rsidRDefault="004C599F" w:rsidP="00F07F8A">
      <w:pPr>
        <w:pStyle w:val="Zkladntext"/>
        <w:numPr>
          <w:ilvl w:val="0"/>
          <w:numId w:val="388"/>
        </w:numPr>
        <w:ind w:left="358" w:hanging="74"/>
        <w:rPr>
          <w:bCs/>
          <w:sz w:val="16"/>
          <w:szCs w:val="16"/>
        </w:rPr>
      </w:pPr>
      <w:r w:rsidRPr="0047681F">
        <w:rPr>
          <w:bCs/>
          <w:sz w:val="16"/>
          <w:szCs w:val="16"/>
        </w:rPr>
        <w:t>restrukturalizační řízení v rejstříku C,</w:t>
      </w:r>
    </w:p>
    <w:p w14:paraId="4DB399E8" w14:textId="45923B3B" w:rsidR="004C599F" w:rsidRPr="0047681F" w:rsidRDefault="004C599F" w:rsidP="00F07F8A">
      <w:pPr>
        <w:pStyle w:val="Zkladntext"/>
        <w:numPr>
          <w:ilvl w:val="0"/>
          <w:numId w:val="388"/>
        </w:numPr>
        <w:ind w:left="358" w:hanging="74"/>
        <w:rPr>
          <w:bCs/>
          <w:sz w:val="16"/>
          <w:szCs w:val="16"/>
        </w:rPr>
      </w:pPr>
      <w:r w:rsidRPr="0047681F">
        <w:rPr>
          <w:bCs/>
          <w:sz w:val="16"/>
          <w:szCs w:val="16"/>
        </w:rPr>
        <w:t>odvolání proti rozhodnutím vydaným v restrukturalizačním řízení v rejstříku Co,</w:t>
      </w:r>
    </w:p>
    <w:p w14:paraId="7E2432D1" w14:textId="40343482" w:rsidR="004C599F" w:rsidRPr="0047681F" w:rsidRDefault="00984079" w:rsidP="00F07F8A">
      <w:pPr>
        <w:pStyle w:val="Zkladntext"/>
        <w:numPr>
          <w:ilvl w:val="0"/>
          <w:numId w:val="388"/>
        </w:numPr>
        <w:rPr>
          <w:bCs/>
          <w:sz w:val="16"/>
          <w:szCs w:val="16"/>
        </w:rPr>
      </w:pPr>
      <w:r w:rsidRPr="0047681F">
        <w:rPr>
          <w:bCs/>
          <w:sz w:val="16"/>
          <w:szCs w:val="16"/>
        </w:rPr>
        <w:t>návrhy na individuální moratorium před zahájením preventivní restrukturalizace v rejstříku Nc,</w:t>
      </w:r>
    </w:p>
    <w:p w14:paraId="2DCF2729" w14:textId="22500FFB" w:rsidR="00984079" w:rsidRPr="0047681F" w:rsidRDefault="00984079" w:rsidP="00F07F8A">
      <w:pPr>
        <w:pStyle w:val="Zkladntext"/>
        <w:numPr>
          <w:ilvl w:val="0"/>
          <w:numId w:val="388"/>
        </w:numPr>
        <w:rPr>
          <w:bCs/>
          <w:sz w:val="16"/>
          <w:szCs w:val="16"/>
        </w:rPr>
      </w:pPr>
      <w:r w:rsidRPr="0047681F">
        <w:rPr>
          <w:bCs/>
          <w:sz w:val="16"/>
          <w:szCs w:val="16"/>
        </w:rPr>
        <w:t>zveřejnění rozhodnutí o zahájení insolvenčního řízení a rozhodnutí o ustanovení insolvenčního správce vydané v členském státě Evropské unie v rejstříku Nc.</w:t>
      </w:r>
    </w:p>
    <w:p w14:paraId="4DBE7E73" w14:textId="0ED2A209" w:rsidR="004C599F" w:rsidRPr="0047681F" w:rsidRDefault="00984079" w:rsidP="00F07F8A">
      <w:pPr>
        <w:numPr>
          <w:ilvl w:val="0"/>
          <w:numId w:val="389"/>
        </w:numPr>
        <w:jc w:val="both"/>
        <w:rPr>
          <w:rFonts w:eastAsia="MS Mincho"/>
          <w:bCs/>
          <w:sz w:val="16"/>
          <w:szCs w:val="16"/>
        </w:rPr>
      </w:pPr>
      <w:r w:rsidRPr="0047681F">
        <w:rPr>
          <w:rFonts w:eastAsia="MS Mincho"/>
          <w:bCs/>
          <w:sz w:val="16"/>
          <w:szCs w:val="16"/>
        </w:rPr>
        <w:t>Pro evidenci mimořádných opravných prostředků v restrukturalizačním řízení platí obdobně § 161c</w:t>
      </w:r>
      <w:r w:rsidR="004C599F" w:rsidRPr="0047681F">
        <w:rPr>
          <w:rFonts w:eastAsia="MS Mincho"/>
          <w:bCs/>
          <w:sz w:val="16"/>
          <w:szCs w:val="16"/>
        </w:rPr>
        <w:t>.</w:t>
      </w:r>
    </w:p>
    <w:p w14:paraId="419EDA15" w14:textId="54672C2C" w:rsidR="00984079" w:rsidRPr="0047681F" w:rsidRDefault="00984079" w:rsidP="00F07F8A">
      <w:pPr>
        <w:numPr>
          <w:ilvl w:val="0"/>
          <w:numId w:val="389"/>
        </w:numPr>
        <w:jc w:val="both"/>
        <w:rPr>
          <w:rFonts w:eastAsia="MS Mincho"/>
          <w:bCs/>
          <w:sz w:val="16"/>
          <w:szCs w:val="16"/>
        </w:rPr>
      </w:pPr>
      <w:r w:rsidRPr="0047681F">
        <w:rPr>
          <w:rFonts w:eastAsia="MS Mincho"/>
          <w:bCs/>
          <w:sz w:val="16"/>
          <w:szCs w:val="16"/>
        </w:rPr>
        <w:t>Jestliže jsou v souladu se zvláštním zákonem</w:t>
      </w:r>
      <w:r w:rsidRPr="0047681F">
        <w:rPr>
          <w:rFonts w:eastAsia="MS Mincho"/>
          <w:bCs/>
          <w:sz w:val="16"/>
          <w:szCs w:val="16"/>
          <w:vertAlign w:val="superscript"/>
        </w:rPr>
        <w:t xml:space="preserve"> </w:t>
      </w:r>
      <w:r w:rsidRPr="0047681F">
        <w:rPr>
          <w:rFonts w:eastAsia="MS Mincho"/>
          <w:bCs/>
          <w:sz w:val="16"/>
          <w:szCs w:val="16"/>
        </w:rPr>
        <w:t>písemnosti zveřejňovány na úřední desce soudu</w:t>
      </w:r>
      <w:hyperlink w:anchor="Poz87" w:history="1">
        <w:r w:rsidRPr="00F15B60">
          <w:rPr>
            <w:rStyle w:val="Hypertextovodkaz"/>
            <w:rFonts w:eastAsia="MS Mincho"/>
            <w:sz w:val="16"/>
            <w:vertAlign w:val="superscript"/>
          </w:rPr>
          <w:t>87)</w:t>
        </w:r>
      </w:hyperlink>
      <w:r w:rsidRPr="0047681F">
        <w:rPr>
          <w:rFonts w:eastAsia="MS Mincho"/>
          <w:bCs/>
          <w:sz w:val="16"/>
          <w:szCs w:val="16"/>
        </w:rPr>
        <w:t>, rozhodnutí o odvolání zveřejní na</w:t>
      </w:r>
      <w:r w:rsidR="00F454D1" w:rsidRPr="0047681F">
        <w:rPr>
          <w:rFonts w:eastAsia="MS Mincho"/>
          <w:bCs/>
          <w:sz w:val="16"/>
          <w:szCs w:val="16"/>
        </w:rPr>
        <w:t> </w:t>
      </w:r>
      <w:r w:rsidRPr="0047681F">
        <w:rPr>
          <w:rFonts w:eastAsia="MS Mincho"/>
          <w:bCs/>
          <w:sz w:val="16"/>
          <w:szCs w:val="16"/>
        </w:rPr>
        <w:t>své úřední desce soud, který je vydal.</w:t>
      </w:r>
    </w:p>
    <w:p w14:paraId="40C4316E" w14:textId="7C275825" w:rsidR="004C599F" w:rsidRPr="00984079" w:rsidRDefault="00984079" w:rsidP="00F07F8A">
      <w:pPr>
        <w:numPr>
          <w:ilvl w:val="0"/>
          <w:numId w:val="389"/>
        </w:numPr>
        <w:jc w:val="both"/>
        <w:rPr>
          <w:rFonts w:eastAsia="MS Mincho"/>
          <w:sz w:val="16"/>
          <w:szCs w:val="16"/>
        </w:rPr>
      </w:pPr>
      <w:r w:rsidRPr="0047681F">
        <w:rPr>
          <w:rFonts w:eastAsia="MS Mincho"/>
          <w:bCs/>
          <w:sz w:val="16"/>
          <w:szCs w:val="16"/>
        </w:rPr>
        <w:t>Ukládají-li předpisy upravující preventivní restrukturalizaci znepřístupnění osobních údajů v restrukturalizačním rejstříku, platí</w:t>
      </w:r>
      <w:r w:rsidR="00F454D1" w:rsidRPr="0047681F">
        <w:rPr>
          <w:rFonts w:eastAsia="MS Mincho"/>
          <w:bCs/>
          <w:sz w:val="16"/>
          <w:szCs w:val="16"/>
        </w:rPr>
        <w:t> </w:t>
      </w:r>
      <w:r w:rsidRPr="0047681F">
        <w:rPr>
          <w:rFonts w:eastAsia="MS Mincho"/>
          <w:bCs/>
          <w:sz w:val="16"/>
          <w:szCs w:val="16"/>
        </w:rPr>
        <w:t xml:space="preserve">ohledně osobních údajů obdobně § 215ga </w:t>
      </w:r>
      <w:r w:rsidR="00F15B60" w:rsidRPr="00BE7BA4">
        <w:rPr>
          <w:rFonts w:eastAsia="MS Mincho"/>
          <w:bCs/>
          <w:iCs/>
          <w:sz w:val="16"/>
          <w:szCs w:val="16"/>
        </w:rPr>
        <w:t>odst. 4 a 5</w:t>
      </w:r>
      <w:r w:rsidRPr="0047681F">
        <w:rPr>
          <w:rFonts w:eastAsia="MS Mincho"/>
          <w:bCs/>
          <w:sz w:val="16"/>
          <w:szCs w:val="16"/>
        </w:rPr>
        <w:t>; uvedené platí rovněž v případě zveřejňování údajů týkajících se restrukturalizačního řízení na úřední desce soudu a ve sbírce listin obchodního rejstříku.</w:t>
      </w:r>
    </w:p>
    <w:p w14:paraId="7B5D29B1" w14:textId="77777777" w:rsidR="002D00BB" w:rsidRPr="007D7680" w:rsidRDefault="002D00BB" w:rsidP="002D00BB">
      <w:pPr>
        <w:pStyle w:val="Prosttext"/>
        <w:keepNext/>
        <w:spacing w:before="60"/>
        <w:jc w:val="center"/>
        <w:outlineLvl w:val="1"/>
        <w:rPr>
          <w:rFonts w:ascii="Times New Roman" w:eastAsia="MS Mincho" w:hAnsi="Times New Roman"/>
          <w:b/>
          <w:caps/>
          <w:color w:val="008000"/>
          <w:sz w:val="16"/>
          <w:szCs w:val="16"/>
        </w:rPr>
      </w:pPr>
      <w:bookmarkStart w:id="7536" w:name="_Toc216775398"/>
      <w:r w:rsidRPr="007D7680">
        <w:rPr>
          <w:rFonts w:ascii="Times New Roman" w:eastAsia="MS Mincho" w:hAnsi="Times New Roman"/>
          <w:b/>
          <w:caps/>
          <w:color w:val="008000"/>
          <w:sz w:val="16"/>
          <w:szCs w:val="16"/>
        </w:rPr>
        <w:t>HLAVA TŘETÍ A</w:t>
      </w:r>
      <w:r w:rsidRPr="007D7680">
        <w:rPr>
          <w:rFonts w:ascii="Times New Roman" w:eastAsia="MS Mincho" w:hAnsi="Times New Roman"/>
          <w:b/>
          <w:caps/>
          <w:color w:val="008000"/>
          <w:sz w:val="16"/>
          <w:szCs w:val="16"/>
        </w:rPr>
        <w:br/>
        <w:t>OPATROVNICKÉ ŘÍZENÍ</w:t>
      </w:r>
      <w:bookmarkEnd w:id="7536"/>
    </w:p>
    <w:p w14:paraId="4015728C"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537" w:name="_Toc216775399"/>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215p</w:t>
      </w:r>
      <w:r w:rsidR="002D00BB" w:rsidRPr="007D7680">
        <w:rPr>
          <w:rFonts w:ascii="Times New Roman" w:eastAsia="MS Mincho" w:hAnsi="Times New Roman"/>
          <w:b/>
          <w:color w:val="008000"/>
          <w:sz w:val="16"/>
          <w:szCs w:val="16"/>
        </w:rPr>
        <w:br/>
        <w:t>Obecná ustanovení</w:t>
      </w:r>
      <w:bookmarkEnd w:id="7537"/>
    </w:p>
    <w:p w14:paraId="11D83975" w14:textId="77777777" w:rsidR="002D00BB" w:rsidRPr="007D7680" w:rsidRDefault="002D00BB" w:rsidP="002D00BB">
      <w:pPr>
        <w:pStyle w:val="Zkladntext"/>
        <w:ind w:firstLine="357"/>
        <w:rPr>
          <w:sz w:val="16"/>
          <w:szCs w:val="16"/>
        </w:rPr>
      </w:pPr>
      <w:r w:rsidRPr="007D7680">
        <w:rPr>
          <w:sz w:val="16"/>
          <w:szCs w:val="16"/>
        </w:rPr>
        <w:tab/>
        <w:t>Ustanovení této hlavy upravují některé specifické činnosti prováděné soudy</w:t>
      </w:r>
      <w:r w:rsidR="00FE0AA5" w:rsidRPr="007D7680">
        <w:rPr>
          <w:sz w:val="16"/>
          <w:szCs w:val="16"/>
        </w:rPr>
        <w:t xml:space="preserve"> v </w:t>
      </w:r>
      <w:r w:rsidRPr="007D7680">
        <w:rPr>
          <w:sz w:val="16"/>
          <w:szCs w:val="16"/>
        </w:rPr>
        <w:t>opatrovnickém řízení.</w:t>
      </w:r>
    </w:p>
    <w:p w14:paraId="2F20F3C1"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538" w:name="_Toc216775400"/>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215q</w:t>
      </w:r>
      <w:r w:rsidR="002D00BB" w:rsidRPr="007D7680">
        <w:rPr>
          <w:rFonts w:ascii="Times New Roman" w:eastAsia="MS Mincho" w:hAnsi="Times New Roman"/>
          <w:b/>
          <w:color w:val="008000"/>
          <w:sz w:val="16"/>
          <w:szCs w:val="16"/>
        </w:rPr>
        <w:br/>
        <w:t>Přechod opatrovnictví</w:t>
      </w:r>
      <w:bookmarkEnd w:id="7538"/>
    </w:p>
    <w:p w14:paraId="1E33FA13" w14:textId="77777777" w:rsidR="002D00BB" w:rsidRPr="007D7680" w:rsidRDefault="002D00BB" w:rsidP="00F07F8A">
      <w:pPr>
        <w:pStyle w:val="Prosttext"/>
        <w:numPr>
          <w:ilvl w:val="0"/>
          <w:numId w:val="381"/>
        </w:numPr>
        <w:jc w:val="both"/>
        <w:rPr>
          <w:rFonts w:ascii="Times New Roman" w:eastAsia="MS Mincho" w:hAnsi="Times New Roman"/>
          <w:sz w:val="16"/>
          <w:szCs w:val="16"/>
        </w:rPr>
      </w:pPr>
      <w:r w:rsidRPr="007D7680">
        <w:rPr>
          <w:rFonts w:ascii="Times New Roman" w:eastAsia="MS Mincho" w:hAnsi="Times New Roman"/>
          <w:sz w:val="16"/>
          <w:szCs w:val="16"/>
        </w:rPr>
        <w:t>Pokud dojde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předpisem</w:t>
      </w:r>
      <w:hyperlink w:anchor="Poz_72" w:history="1">
        <w:r w:rsidRPr="007D7680">
          <w:rPr>
            <w:rStyle w:val="Hypertextovodkaz"/>
            <w:rFonts w:ascii="Times New Roman" w:eastAsia="MS Mincho" w:hAnsi="Times New Roman"/>
            <w:sz w:val="16"/>
            <w:szCs w:val="16"/>
            <w:vertAlign w:val="superscript"/>
          </w:rPr>
          <w:t>72)</w:t>
        </w:r>
      </w:hyperlink>
      <w:r w:rsidR="00FE0AA5" w:rsidRPr="007D7680">
        <w:rPr>
          <w:rFonts w:ascii="Times New Roman" w:eastAsia="MS Mincho" w:hAnsi="Times New Roman"/>
          <w:color w:val="00B0F0"/>
          <w:sz w:val="16"/>
          <w:szCs w:val="16"/>
        </w:rPr>
        <w:t xml:space="preserve"> </w:t>
      </w:r>
      <w:r w:rsidR="00FE0AA5" w:rsidRPr="007D7680">
        <w:rPr>
          <w:rFonts w:ascii="Times New Roman" w:eastAsia="MS Mincho" w:hAnsi="Times New Roman"/>
          <w:sz w:val="16"/>
          <w:szCs w:val="16"/>
        </w:rPr>
        <w:t>k </w:t>
      </w:r>
      <w:r w:rsidRPr="007D7680">
        <w:rPr>
          <w:rFonts w:ascii="Times New Roman" w:eastAsia="MS Mincho" w:hAnsi="Times New Roman"/>
          <w:sz w:val="16"/>
          <w:szCs w:val="16"/>
        </w:rPr>
        <w:t>přechodu opatrovnictví na nového opatrovníka, vyhotoví soud listinu opatrovníka, kterou zašle veřejnému opatrovníkovi, na nějž opatrovnictví přešlo.</w:t>
      </w:r>
    </w:p>
    <w:p w14:paraId="4B0D5EE7" w14:textId="77777777" w:rsidR="002D00BB" w:rsidRPr="007D7680" w:rsidRDefault="002D00BB" w:rsidP="00F07F8A">
      <w:pPr>
        <w:pStyle w:val="Prosttext"/>
        <w:numPr>
          <w:ilvl w:val="0"/>
          <w:numId w:val="381"/>
        </w:numPr>
        <w:jc w:val="both"/>
        <w:rPr>
          <w:rFonts w:ascii="Times New Roman" w:eastAsia="MS Mincho" w:hAnsi="Times New Roman"/>
          <w:sz w:val="16"/>
          <w:szCs w:val="16"/>
        </w:rPr>
      </w:pPr>
      <w:r w:rsidRPr="007D7680">
        <w:rPr>
          <w:rFonts w:ascii="Times New Roman" w:eastAsia="MS Mincho" w:hAnsi="Times New Roman"/>
          <w:sz w:val="16"/>
          <w:szCs w:val="16"/>
        </w:rPr>
        <w:t>Listinu opatrovníka soud vyhotoví podle vzoru, který stanoví ministerstvo.</w:t>
      </w:r>
    </w:p>
    <w:p w14:paraId="5AFEA001" w14:textId="4008FEDA"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7539" w:name="_Toc233193432"/>
      <w:bookmarkStart w:id="7540" w:name="_Toc221857008"/>
      <w:bookmarkStart w:id="7541" w:name="_Toc233210030"/>
      <w:bookmarkStart w:id="7542" w:name="_Toc233283849"/>
      <w:bookmarkStart w:id="7543" w:name="_Toc233286652"/>
      <w:bookmarkStart w:id="7544" w:name="_Toc233289614"/>
      <w:bookmarkStart w:id="7545" w:name="_Toc233292722"/>
      <w:bookmarkStart w:id="7546" w:name="_Toc233293391"/>
      <w:bookmarkStart w:id="7547" w:name="_Toc233199458"/>
      <w:bookmarkStart w:id="7548" w:name="_Toc233213626"/>
      <w:bookmarkStart w:id="7549" w:name="_Toc233216684"/>
      <w:bookmarkStart w:id="7550" w:name="_Toc213960039"/>
      <w:bookmarkStart w:id="7551" w:name="_Toc233301485"/>
      <w:bookmarkStart w:id="7552" w:name="_Toc233302817"/>
      <w:bookmarkStart w:id="7553" w:name="_Toc233308092"/>
      <w:bookmarkStart w:id="7554" w:name="_Toc233313667"/>
      <w:bookmarkStart w:id="7555" w:name="_Toc233315970"/>
      <w:bookmarkStart w:id="7556" w:name="_Toc233342839"/>
      <w:bookmarkStart w:id="7557" w:name="_Toc233343505"/>
      <w:bookmarkStart w:id="7558" w:name="_Toc233344865"/>
      <w:bookmarkStart w:id="7559" w:name="_Toc233355350"/>
      <w:bookmarkStart w:id="7560" w:name="_Toc233358040"/>
      <w:bookmarkStart w:id="7561" w:name="_Toc233368721"/>
      <w:bookmarkStart w:id="7562" w:name="_Toc233370851"/>
      <w:bookmarkStart w:id="7563" w:name="_Toc216775401"/>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Řízení</w:t>
      </w:r>
      <w:r w:rsidR="00647D27" w:rsidRPr="007D7680">
        <w:rPr>
          <w:rFonts w:ascii="Times New Roman" w:eastAsia="MS Mincho" w:hAnsi="Times New Roman"/>
          <w:b/>
          <w:caps/>
          <w:color w:val="008000"/>
          <w:sz w:val="16"/>
          <w:szCs w:val="16"/>
        </w:rPr>
        <w:t xml:space="preserve"> </w:t>
      </w:r>
      <w:r w:rsidR="004D6AE2" w:rsidRPr="007D7680">
        <w:rPr>
          <w:rFonts w:ascii="Times New Roman" w:eastAsia="MS Mincho" w:hAnsi="Times New Roman"/>
          <w:b/>
          <w:caps/>
          <w:color w:val="008000"/>
          <w:sz w:val="16"/>
          <w:szCs w:val="16"/>
        </w:rPr>
        <w:t>soudu</w:t>
      </w:r>
      <w:r w:rsidR="00581133" w:rsidRPr="007D7680">
        <w:rPr>
          <w:rFonts w:ascii="Times New Roman" w:eastAsia="MS Mincho" w:hAnsi="Times New Roman"/>
          <w:b/>
          <w:caps/>
          <w:color w:val="008000"/>
          <w:sz w:val="16"/>
          <w:szCs w:val="16"/>
        </w:rPr>
        <w:t xml:space="preserve"> o </w:t>
      </w:r>
      <w:r w:rsidR="004D6AE2" w:rsidRPr="007D7680">
        <w:rPr>
          <w:rFonts w:ascii="Times New Roman" w:eastAsia="MS Mincho" w:hAnsi="Times New Roman"/>
          <w:b/>
          <w:caps/>
          <w:color w:val="008000"/>
          <w:sz w:val="16"/>
          <w:szCs w:val="16"/>
        </w:rPr>
        <w:t>pozůstalosti</w:t>
      </w:r>
      <w:r w:rsidRPr="007D7680">
        <w:rPr>
          <w:rFonts w:ascii="Times New Roman" w:eastAsia="MS Mincho" w:hAnsi="Times New Roman"/>
          <w:b/>
          <w:caps/>
          <w:color w:val="008000"/>
          <w:sz w:val="16"/>
          <w:szCs w:val="16"/>
        </w:rPr>
        <w:t>,</w:t>
      </w:r>
      <w:r w:rsidR="0012280D">
        <w:rPr>
          <w:rFonts w:ascii="Times New Roman" w:eastAsia="MS Mincho" w:hAnsi="Times New Roman"/>
          <w:b/>
          <w:caps/>
          <w:color w:val="008000"/>
          <w:sz w:val="16"/>
          <w:szCs w:val="16"/>
        </w:rPr>
        <w:t xml:space="preserve"> </w:t>
      </w:r>
      <w:r w:rsidRPr="007D7680">
        <w:rPr>
          <w:rFonts w:ascii="Times New Roman" w:eastAsia="MS Mincho" w:hAnsi="Times New Roman"/>
          <w:b/>
          <w:caps/>
          <w:color w:val="008000"/>
          <w:sz w:val="16"/>
          <w:szCs w:val="16"/>
        </w:rPr>
        <w:t>o úschovách</w:t>
      </w:r>
      <w:r w:rsidR="004609A0" w:rsidRPr="007D7680">
        <w:rPr>
          <w:rFonts w:ascii="Times New Roman" w:eastAsia="MS Mincho" w:hAnsi="Times New Roman"/>
          <w:b/>
          <w:caps/>
          <w:color w:val="008000"/>
          <w:sz w:val="16"/>
          <w:szCs w:val="16"/>
        </w:rPr>
        <w:t xml:space="preserve"> a </w:t>
      </w:r>
      <w:r w:rsidR="00581133" w:rsidRPr="007D7680">
        <w:rPr>
          <w:rFonts w:ascii="Times New Roman" w:eastAsia="MS Mincho" w:hAnsi="Times New Roman"/>
          <w:b/>
          <w:caps/>
          <w:color w:val="008000"/>
          <w:sz w:val="16"/>
          <w:szCs w:val="16"/>
        </w:rPr>
        <w:t>o </w:t>
      </w:r>
      <w:r w:rsidRPr="007D7680">
        <w:rPr>
          <w:rFonts w:ascii="Times New Roman" w:eastAsia="MS Mincho" w:hAnsi="Times New Roman"/>
          <w:b/>
          <w:caps/>
          <w:color w:val="008000"/>
          <w:sz w:val="16"/>
          <w:szCs w:val="16"/>
        </w:rPr>
        <w:t>umoření listin před soudy</w:t>
      </w:r>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p>
    <w:p w14:paraId="754D2944"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564" w:name="_Toc233193433"/>
      <w:bookmarkStart w:id="7565" w:name="_Toc221857009"/>
      <w:bookmarkStart w:id="7566" w:name="_Toc233210031"/>
      <w:bookmarkStart w:id="7567" w:name="_Toc233283850"/>
      <w:bookmarkStart w:id="7568" w:name="_Toc233286653"/>
      <w:bookmarkStart w:id="7569" w:name="_Toc233289615"/>
      <w:bookmarkStart w:id="7570" w:name="_Toc233292723"/>
      <w:bookmarkStart w:id="7571" w:name="_Toc233293392"/>
      <w:bookmarkStart w:id="7572" w:name="_Toc233199459"/>
      <w:bookmarkStart w:id="7573" w:name="_Toc233213627"/>
      <w:bookmarkStart w:id="7574" w:name="_Toc233216685"/>
      <w:bookmarkStart w:id="7575" w:name="_Toc213960040"/>
      <w:bookmarkStart w:id="7576" w:name="_Toc233301486"/>
      <w:bookmarkStart w:id="7577" w:name="_Toc233302818"/>
      <w:bookmarkStart w:id="7578" w:name="_Toc233308093"/>
      <w:bookmarkStart w:id="7579" w:name="_Toc233313668"/>
      <w:bookmarkStart w:id="7580" w:name="_Toc233315971"/>
      <w:bookmarkStart w:id="7581" w:name="_Toc233342840"/>
      <w:bookmarkStart w:id="7582" w:name="_Toc233343506"/>
      <w:bookmarkStart w:id="7583" w:name="_Toc233344866"/>
      <w:bookmarkStart w:id="7584" w:name="_Toc233355351"/>
      <w:bookmarkStart w:id="7585" w:name="_Toc233358041"/>
      <w:bookmarkStart w:id="7586" w:name="_Toc233368722"/>
      <w:bookmarkStart w:id="7587" w:name="_Toc233370852"/>
      <w:bookmarkStart w:id="7588" w:name="_Toc216775402"/>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r w:rsidR="004D6AE2" w:rsidRPr="007D7680">
        <w:rPr>
          <w:rFonts w:ascii="Times New Roman" w:eastAsia="MS Mincho" w:hAnsi="Times New Roman"/>
          <w:b/>
          <w:color w:val="008000"/>
          <w:sz w:val="16"/>
          <w:szCs w:val="16"/>
        </w:rPr>
        <w:t>pozůstalosti</w:t>
      </w:r>
      <w:bookmarkEnd w:id="7588"/>
    </w:p>
    <w:p w14:paraId="2C350CE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589" w:name="_Toc213960041"/>
      <w:bookmarkStart w:id="7590" w:name="_Toc233301487"/>
      <w:bookmarkStart w:id="7591" w:name="_Toc233302819"/>
      <w:bookmarkStart w:id="7592" w:name="_Toc233308094"/>
      <w:bookmarkStart w:id="7593" w:name="_Toc233342841"/>
      <w:bookmarkStart w:id="7594" w:name="_Toc233343507"/>
      <w:bookmarkStart w:id="7595" w:name="_Toc233210032"/>
      <w:bookmarkStart w:id="7596" w:name="_Toc233283851"/>
      <w:bookmarkStart w:id="7597" w:name="_Toc233193434"/>
      <w:bookmarkStart w:id="7598" w:name="_Toc233289616"/>
      <w:bookmarkStart w:id="7599" w:name="_Toc233286654"/>
      <w:bookmarkStart w:id="7600" w:name="_Toc233344867"/>
      <w:bookmarkStart w:id="7601" w:name="_Toc233292724"/>
      <w:bookmarkStart w:id="7602" w:name="_Toc233293393"/>
      <w:bookmarkStart w:id="7603" w:name="_Toc233199460"/>
      <w:bookmarkStart w:id="7604" w:name="_Toc233213628"/>
      <w:bookmarkStart w:id="7605" w:name="_Toc233216686"/>
      <w:bookmarkStart w:id="7606" w:name="_Toc233313669"/>
      <w:bookmarkStart w:id="7607" w:name="_Toc233315972"/>
      <w:bookmarkStart w:id="7608" w:name="_Toc233355352"/>
      <w:bookmarkStart w:id="7609" w:name="_Toc233371550"/>
      <w:bookmarkStart w:id="7610" w:name="_Toc345513078"/>
      <w:bookmarkStart w:id="7611" w:name="_Toc372728737"/>
      <w:bookmarkStart w:id="7612" w:name="_Toc216775403"/>
      <w:bookmarkStart w:id="7613" w:name="_Toc221857010"/>
      <w:bookmarkStart w:id="7614" w:name="_Toc233193439"/>
      <w:bookmarkStart w:id="7615" w:name="_Toc221857015"/>
      <w:bookmarkStart w:id="7616" w:name="_Toc233210037"/>
      <w:bookmarkStart w:id="7617" w:name="_Toc233283856"/>
      <w:bookmarkStart w:id="7618" w:name="_Toc233286659"/>
      <w:bookmarkStart w:id="7619" w:name="_Toc233289621"/>
      <w:bookmarkStart w:id="7620" w:name="_Toc233292729"/>
      <w:bookmarkStart w:id="7621" w:name="_Toc233293398"/>
      <w:bookmarkStart w:id="7622" w:name="_Toc233199465"/>
      <w:bookmarkStart w:id="7623" w:name="_Toc233213633"/>
      <w:bookmarkStart w:id="7624" w:name="_Toc233216691"/>
      <w:bookmarkStart w:id="7625" w:name="_Toc213960046"/>
      <w:bookmarkStart w:id="7626" w:name="_Toc233301492"/>
      <w:bookmarkStart w:id="7627" w:name="_Toc233302824"/>
      <w:bookmarkStart w:id="7628" w:name="_Toc233308099"/>
      <w:bookmarkStart w:id="7629" w:name="_Toc233313674"/>
      <w:bookmarkStart w:id="7630" w:name="_Toc233315977"/>
      <w:bookmarkStart w:id="7631" w:name="_Toc233342846"/>
      <w:bookmarkStart w:id="7632" w:name="_Toc233343512"/>
      <w:bookmarkStart w:id="7633" w:name="_Toc233344872"/>
      <w:bookmarkStart w:id="7634" w:name="_Toc233355357"/>
      <w:bookmarkStart w:id="7635" w:name="_Toc233358047"/>
      <w:bookmarkStart w:id="7636" w:name="_Toc233368728"/>
      <w:bookmarkStart w:id="7637" w:name="_Toc233370858"/>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216</w:t>
      </w:r>
      <w:bookmarkEnd w:id="7589"/>
      <w:bookmarkEnd w:id="7590"/>
      <w:bookmarkEnd w:id="7591"/>
      <w:bookmarkEnd w:id="7592"/>
      <w:bookmarkEnd w:id="7593"/>
      <w:bookmarkEnd w:id="7594"/>
      <w:r w:rsidR="00A329DF" w:rsidRPr="007D7680">
        <w:rPr>
          <w:rFonts w:ascii="Times New Roman" w:eastAsia="MS Mincho" w:hAnsi="Times New Roman"/>
          <w:b/>
          <w:color w:val="008000"/>
          <w:sz w:val="16"/>
          <w:szCs w:val="16"/>
        </w:rPr>
        <w:br/>
      </w:r>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r w:rsidR="00A329DF" w:rsidRPr="007D7680">
        <w:rPr>
          <w:rFonts w:ascii="Times New Roman" w:eastAsia="MS Mincho" w:hAnsi="Times New Roman"/>
          <w:b/>
          <w:color w:val="008000"/>
          <w:sz w:val="16"/>
          <w:szCs w:val="16"/>
        </w:rPr>
        <w:t>Evidenční pomůcky</w:t>
      </w:r>
      <w:bookmarkEnd w:id="7612"/>
    </w:p>
    <w:p w14:paraId="0A3D468D" w14:textId="77777777" w:rsidR="00A329DF" w:rsidRPr="007D7680" w:rsidRDefault="00A329DF" w:rsidP="00F07F8A">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Pozůstalostní soud</w:t>
      </w:r>
      <w:hyperlink w:anchor="Poz_51" w:history="1">
        <w:r w:rsidRPr="007D7680">
          <w:rPr>
            <w:rStyle w:val="Hypertextovodkaz"/>
            <w:rFonts w:ascii="Times New Roman" w:eastAsia="MS Mincho" w:hAnsi="Times New Roman"/>
            <w:sz w:val="16"/>
            <w:szCs w:val="16"/>
            <w:vertAlign w:val="superscript"/>
          </w:rPr>
          <w:t>51)</w:t>
        </w:r>
      </w:hyperlink>
      <w:r w:rsidRPr="007D7680">
        <w:rPr>
          <w:rFonts w:ascii="Times New Roman" w:eastAsia="MS Mincho" w:hAnsi="Times New Roman"/>
          <w:sz w:val="16"/>
          <w:szCs w:val="16"/>
        </w:rPr>
        <w:t xml:space="preserv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 Do</w:t>
      </w:r>
      <w:r w:rsidR="001C31D4">
        <w:rPr>
          <w:rFonts w:ascii="Times New Roman" w:eastAsia="MS Mincho" w:hAnsi="Times New Roman"/>
          <w:sz w:val="16"/>
          <w:szCs w:val="16"/>
        </w:rPr>
        <w:t> </w:t>
      </w:r>
      <w:r w:rsidRPr="007D7680">
        <w:rPr>
          <w:rFonts w:ascii="Times New Roman" w:eastAsia="MS Mincho" w:hAnsi="Times New Roman"/>
          <w:sz w:val="16"/>
          <w:szCs w:val="16"/>
        </w:rPr>
        <w:t>rejstříku D soud zapisuje došlé věci, vydaná rozhodnutí, podané opravné prostředky, rozhodnutí nadřízeného soudu, pohyb spisu, pravomocné ukončení věci, poznámky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údaje potřebné ke správné evidenci věcí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statistických údajů dle příslušných právních předpisů, metodických pokynů ministerstva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uživatelských příruček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vedení rejstříků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informačních systémech soudů.</w:t>
      </w:r>
    </w:p>
    <w:p w14:paraId="6BC84505" w14:textId="77777777" w:rsidR="00A329DF" w:rsidRPr="007D7680" w:rsidRDefault="00A329DF" w:rsidP="00F07F8A">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V rejstříku D pozůstalostní soud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dodatečné projednání pozůstalosti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majetku, který se objevil až po právní moci rozhodnutí, jímž bylo původní řízení skončeno. Věc</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pozůstalostního soudu obživne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h)].</w:t>
      </w:r>
    </w:p>
    <w:p w14:paraId="7D0CBAB0" w14:textId="77777777" w:rsidR="00A329DF" w:rsidRPr="007D7680" w:rsidRDefault="00A329DF" w:rsidP="00F07F8A">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Pozůstalostní soud dále vede pro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seznam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seznam spisů D odeslaných soudnímu komisaři. Úschovy, které soud přijal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zapisuje do knihy úschov; úschovy, které přijal soudní komisař, se evidují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soudního komisaře.</w:t>
      </w:r>
    </w:p>
    <w:p w14:paraId="654C261C" w14:textId="07150A94" w:rsidR="00A329DF" w:rsidRPr="0012280D" w:rsidRDefault="00FE0AA5" w:rsidP="0012280D">
      <w:pPr>
        <w:pStyle w:val="Prosttext"/>
        <w:keepNext/>
        <w:spacing w:before="60"/>
        <w:jc w:val="center"/>
        <w:outlineLvl w:val="4"/>
        <w:rPr>
          <w:rFonts w:ascii="Times New Roman" w:eastAsia="MS Mincho" w:hAnsi="Times New Roman"/>
          <w:b/>
          <w:color w:val="008000"/>
          <w:sz w:val="16"/>
          <w:szCs w:val="16"/>
        </w:rPr>
      </w:pPr>
      <w:bookmarkStart w:id="7638" w:name="_Toc233193435"/>
      <w:bookmarkStart w:id="7639" w:name="_Toc221857011"/>
      <w:bookmarkStart w:id="7640" w:name="_Toc233210033"/>
      <w:bookmarkStart w:id="7641" w:name="_Toc233283852"/>
      <w:bookmarkStart w:id="7642" w:name="_Toc233286655"/>
      <w:bookmarkStart w:id="7643" w:name="_Toc233289617"/>
      <w:bookmarkStart w:id="7644" w:name="_Toc233292725"/>
      <w:bookmarkStart w:id="7645" w:name="_Toc233293394"/>
      <w:bookmarkStart w:id="7646" w:name="_Toc233199461"/>
      <w:bookmarkStart w:id="7647" w:name="_Toc233213629"/>
      <w:bookmarkStart w:id="7648" w:name="_Toc233216687"/>
      <w:bookmarkStart w:id="7649" w:name="_Toc213960042"/>
      <w:bookmarkStart w:id="7650" w:name="_Toc233301488"/>
      <w:bookmarkStart w:id="7651" w:name="_Toc233302820"/>
      <w:bookmarkStart w:id="7652" w:name="_Toc233308095"/>
      <w:bookmarkStart w:id="7653" w:name="_Toc233313670"/>
      <w:bookmarkStart w:id="7654" w:name="_Toc233315973"/>
      <w:bookmarkStart w:id="7655" w:name="_Toc233342842"/>
      <w:bookmarkStart w:id="7656" w:name="_Toc233343508"/>
      <w:bookmarkStart w:id="7657" w:name="_Toc233344868"/>
      <w:bookmarkStart w:id="7658" w:name="_Toc233355353"/>
      <w:bookmarkStart w:id="7659" w:name="_Toc233358043"/>
      <w:bookmarkStart w:id="7660" w:name="_Toc233368724"/>
      <w:bookmarkStart w:id="7661" w:name="_Toc233370854"/>
      <w:bookmarkStart w:id="7662" w:name="_Toc216775404"/>
      <w:bookmarkStart w:id="7663" w:name="_Toc221857012"/>
      <w:bookmarkStart w:id="7664" w:name="_Toc233210034"/>
      <w:bookmarkStart w:id="7665" w:name="_Toc233283853"/>
      <w:bookmarkStart w:id="7666" w:name="_Toc233193436"/>
      <w:bookmarkStart w:id="7667" w:name="_Toc233289618"/>
      <w:bookmarkStart w:id="7668" w:name="_Toc233286656"/>
      <w:bookmarkStart w:id="7669" w:name="_Toc213960043"/>
      <w:bookmarkStart w:id="7670" w:name="_Toc233301489"/>
      <w:bookmarkStart w:id="7671" w:name="_Toc233302821"/>
      <w:bookmarkStart w:id="7672" w:name="_Toc233308096"/>
      <w:bookmarkStart w:id="7673" w:name="_Toc233342843"/>
      <w:bookmarkStart w:id="7674" w:name="_Toc233343509"/>
      <w:bookmarkStart w:id="7675" w:name="_Toc233344869"/>
      <w:bookmarkStart w:id="7676" w:name="_Toc233292726"/>
      <w:bookmarkStart w:id="7677" w:name="_Toc233293395"/>
      <w:bookmarkStart w:id="7678" w:name="_Toc233199462"/>
      <w:bookmarkStart w:id="7679" w:name="_Toc233213630"/>
      <w:bookmarkStart w:id="7680" w:name="_Toc233216688"/>
      <w:bookmarkStart w:id="7681" w:name="_Toc233313671"/>
      <w:bookmarkStart w:id="7682" w:name="_Toc233315974"/>
      <w:bookmarkStart w:id="7683" w:name="_Toc233355354"/>
      <w:bookmarkStart w:id="7684" w:name="_Toc233371552"/>
      <w:bookmarkStart w:id="7685" w:name="_Toc345513080"/>
      <w:bookmarkStart w:id="7686" w:name="_Toc372728739"/>
      <w:bookmarkEnd w:id="7613"/>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217</w:t>
      </w:r>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r w:rsidR="00A329DF" w:rsidRPr="0012280D">
        <w:rPr>
          <w:rFonts w:ascii="Times New Roman" w:eastAsia="MS Mincho" w:hAnsi="Times New Roman"/>
          <w:b/>
          <w:color w:val="0070C0"/>
          <w:sz w:val="16"/>
          <w:szCs w:val="16"/>
        </w:rPr>
        <w:br/>
      </w:r>
      <w:r w:rsidR="0012280D" w:rsidRPr="00BE7BA4">
        <w:rPr>
          <w:rFonts w:ascii="Times New Roman" w:eastAsia="MS Mincho" w:hAnsi="Times New Roman"/>
          <w:bCs/>
          <w:i/>
          <w:iCs/>
          <w:sz w:val="16"/>
          <w:szCs w:val="16"/>
        </w:rPr>
        <w:t>zrušen</w:t>
      </w:r>
      <w:bookmarkEnd w:id="7662"/>
    </w:p>
    <w:p w14:paraId="355EDCC9" w14:textId="69434D55"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687" w:name="_Toc233358044"/>
      <w:bookmarkStart w:id="7688" w:name="_Toc233368725"/>
      <w:bookmarkStart w:id="7689" w:name="_Toc233370855"/>
      <w:bookmarkStart w:id="7690" w:name="_Toc216775405"/>
      <w:bookmarkStart w:id="7691" w:name="_Toc221857013"/>
      <w:bookmarkStart w:id="7692" w:name="_Toc233210035"/>
      <w:bookmarkStart w:id="7693" w:name="_Toc233283854"/>
      <w:bookmarkStart w:id="7694" w:name="_Toc233193437"/>
      <w:bookmarkStart w:id="7695" w:name="_Toc233289619"/>
      <w:bookmarkStart w:id="7696" w:name="_Toc233286657"/>
      <w:bookmarkStart w:id="7697" w:name="_Toc213960044"/>
      <w:bookmarkStart w:id="7698" w:name="_Toc233301490"/>
      <w:bookmarkStart w:id="7699" w:name="_Toc233302822"/>
      <w:bookmarkStart w:id="7700" w:name="_Toc233308097"/>
      <w:bookmarkStart w:id="7701" w:name="_Toc233342844"/>
      <w:bookmarkStart w:id="7702" w:name="_Toc233343510"/>
      <w:bookmarkStart w:id="7703" w:name="_Toc233344870"/>
      <w:bookmarkStart w:id="7704" w:name="_Toc233292727"/>
      <w:bookmarkStart w:id="7705" w:name="_Toc233293396"/>
      <w:bookmarkStart w:id="7706" w:name="_Toc233199463"/>
      <w:bookmarkStart w:id="7707" w:name="_Toc233213631"/>
      <w:bookmarkStart w:id="7708" w:name="_Toc233216689"/>
      <w:bookmarkStart w:id="7709" w:name="_Toc233313672"/>
      <w:bookmarkStart w:id="7710" w:name="_Toc233315975"/>
      <w:bookmarkStart w:id="7711" w:name="_Toc233355355"/>
      <w:bookmarkStart w:id="7712" w:name="_Toc233371553"/>
      <w:bookmarkStart w:id="7713" w:name="_Toc345513081"/>
      <w:bookmarkStart w:id="7714" w:name="_Toc372728740"/>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218</w:t>
      </w:r>
      <w:bookmarkEnd w:id="7687"/>
      <w:bookmarkEnd w:id="7688"/>
      <w:bookmarkEnd w:id="7689"/>
      <w:r w:rsidR="00A329DF" w:rsidRPr="0084340B">
        <w:rPr>
          <w:rFonts w:ascii="Times New Roman" w:eastAsia="MS Mincho" w:hAnsi="Times New Roman"/>
          <w:b/>
          <w:color w:val="0070C0"/>
          <w:sz w:val="16"/>
          <w:szCs w:val="16"/>
        </w:rPr>
        <w:br/>
      </w:r>
      <w:r w:rsidR="0084340B" w:rsidRPr="00BE7BA4">
        <w:rPr>
          <w:rFonts w:ascii="Times New Roman" w:eastAsia="MS Mincho" w:hAnsi="Times New Roman"/>
          <w:b/>
          <w:bCs/>
          <w:iCs/>
          <w:color w:val="008000"/>
          <w:sz w:val="16"/>
          <w:szCs w:val="16"/>
        </w:rPr>
        <w:t>Zjišťování stavu a obsahu listin</w:t>
      </w:r>
      <w:bookmarkEnd w:id="7690"/>
    </w:p>
    <w:p w14:paraId="1348D1FB" w14:textId="3BF7A8EB" w:rsidR="00A329DF" w:rsidRPr="00BE7BA4" w:rsidRDefault="0084340B" w:rsidP="00F07F8A">
      <w:pPr>
        <w:pStyle w:val="Prosttext"/>
        <w:numPr>
          <w:ilvl w:val="0"/>
          <w:numId w:val="198"/>
        </w:numPr>
        <w:jc w:val="both"/>
        <w:rPr>
          <w:rFonts w:ascii="Times New Roman" w:eastAsia="MS Mincho" w:hAnsi="Times New Roman"/>
          <w:sz w:val="16"/>
          <w:szCs w:val="16"/>
        </w:rPr>
      </w:pPr>
      <w:r w:rsidRPr="00BE7BA4">
        <w:rPr>
          <w:rFonts w:ascii="Times New Roman" w:eastAsia="MS Mincho" w:hAnsi="Times New Roman"/>
          <w:iCs/>
          <w:sz w:val="16"/>
          <w:szCs w:val="16"/>
        </w:rPr>
        <w:t>Zjišťuje-li stav a obsah listiny soud</w:t>
      </w:r>
      <w:hyperlink w:anchor="Poz144" w:history="1">
        <w:r w:rsidRPr="00BE7BA4">
          <w:rPr>
            <w:rStyle w:val="Hypertextovodkaz"/>
            <w:rFonts w:ascii="Times New Roman" w:eastAsia="MS Mincho" w:hAnsi="Times New Roman"/>
            <w:iCs/>
            <w:sz w:val="16"/>
            <w:szCs w:val="16"/>
            <w:vertAlign w:val="superscript"/>
          </w:rPr>
          <w:t>144)</w:t>
        </w:r>
      </w:hyperlink>
      <w:r w:rsidRPr="00BE7BA4">
        <w:rPr>
          <w:rFonts w:ascii="Times New Roman" w:eastAsia="MS Mincho" w:hAnsi="Times New Roman"/>
          <w:iCs/>
          <w:sz w:val="16"/>
          <w:szCs w:val="16"/>
        </w:rPr>
        <w:t xml:space="preserve">, k originálu listiny, </w:t>
      </w:r>
      <w:r w:rsidRPr="00BE7BA4">
        <w:rPr>
          <w:rFonts w:ascii="Times New Roman" w:eastAsia="MS Mincho" w:hAnsi="Times New Roman"/>
          <w:sz w:val="16"/>
          <w:szCs w:val="16"/>
        </w:rPr>
        <w:t>jejíž stav a obsah byl zjištěn (prohlášená listina), připojí záznam, v němž se uvede označení soudu, který vede řízení o pozůstalosti, spisová značka, datum prohlášení listiny a podpis osoby, která zjistila stav a obsah listiny.</w:t>
      </w:r>
    </w:p>
    <w:p w14:paraId="6BAC3E2E" w14:textId="45F6DA07" w:rsidR="00A329DF" w:rsidRPr="00BE7BA4" w:rsidRDefault="0084340B" w:rsidP="00F07F8A">
      <w:pPr>
        <w:pStyle w:val="Prosttext"/>
        <w:numPr>
          <w:ilvl w:val="0"/>
          <w:numId w:val="198"/>
        </w:numPr>
        <w:jc w:val="both"/>
        <w:rPr>
          <w:rFonts w:ascii="Times New Roman" w:eastAsia="MS Mincho" w:hAnsi="Times New Roman"/>
          <w:sz w:val="16"/>
          <w:szCs w:val="16"/>
        </w:rPr>
      </w:pPr>
      <w:r w:rsidRPr="00BE7BA4">
        <w:rPr>
          <w:rFonts w:ascii="Times New Roman" w:eastAsia="MS Mincho" w:hAnsi="Times New Roman"/>
          <w:sz w:val="16"/>
          <w:szCs w:val="16"/>
        </w:rPr>
        <w:t>Záznam podle odstavce 1 se s listinou spojí neoddělitelným způsobem překrytím uzávěrou vyhotovenou samolepícím štítkem, který nesmí překrývat text záznamu ani listiny. Uzávěra se z obou stran opatří otiskem kulatého úředního razítka tak, aby část otisku byla na uzávěře a část na záznamu či originálu listiny.</w:t>
      </w:r>
    </w:p>
    <w:p w14:paraId="561A8931" w14:textId="2C32B89E" w:rsidR="00A329DF" w:rsidRPr="0084340B" w:rsidRDefault="0084340B" w:rsidP="00F07F8A">
      <w:pPr>
        <w:pStyle w:val="Prosttext"/>
        <w:numPr>
          <w:ilvl w:val="0"/>
          <w:numId w:val="198"/>
        </w:numPr>
        <w:jc w:val="both"/>
        <w:rPr>
          <w:rFonts w:ascii="Times New Roman" w:eastAsia="MS Mincho" w:hAnsi="Times New Roman"/>
          <w:b/>
          <w:bCs/>
          <w:color w:val="0070C0"/>
          <w:sz w:val="16"/>
          <w:szCs w:val="16"/>
        </w:rPr>
      </w:pPr>
      <w:r w:rsidRPr="00BE7BA4">
        <w:rPr>
          <w:rFonts w:ascii="Times New Roman" w:eastAsia="MS Mincho" w:hAnsi="Times New Roman"/>
          <w:sz w:val="16"/>
          <w:szCs w:val="16"/>
        </w:rPr>
        <w:t>O zjištění stavu a obsahu listiny vyhotoví soud protokol podle zvláštních</w:t>
      </w:r>
      <w:r w:rsidRPr="00BE7BA4">
        <w:rPr>
          <w:rFonts w:ascii="Times New Roman" w:eastAsia="MS Mincho" w:hAnsi="Times New Roman"/>
          <w:b/>
          <w:bCs/>
          <w:sz w:val="16"/>
          <w:szCs w:val="16"/>
        </w:rPr>
        <w:t xml:space="preserve"> </w:t>
      </w:r>
      <w:r w:rsidRPr="00BE7BA4">
        <w:rPr>
          <w:rFonts w:ascii="Times New Roman" w:eastAsia="MS Mincho" w:hAnsi="Times New Roman"/>
          <w:sz w:val="16"/>
          <w:szCs w:val="16"/>
        </w:rPr>
        <w:t>předpisů</w:t>
      </w:r>
      <w:hyperlink w:anchor="Poz145" w:history="1">
        <w:r w:rsidRPr="00BE7BA4">
          <w:rPr>
            <w:rStyle w:val="Hypertextovodkaz"/>
            <w:rFonts w:ascii="Times New Roman" w:eastAsia="MS Mincho" w:hAnsi="Times New Roman"/>
            <w:sz w:val="16"/>
            <w:szCs w:val="16"/>
            <w:vertAlign w:val="superscript"/>
          </w:rPr>
          <w:t>145)</w:t>
        </w:r>
      </w:hyperlink>
      <w:r w:rsidRPr="00BE7BA4">
        <w:rPr>
          <w:rFonts w:ascii="Times New Roman" w:eastAsia="MS Mincho" w:hAnsi="Times New Roman"/>
          <w:sz w:val="16"/>
          <w:szCs w:val="16"/>
        </w:rPr>
        <w:t>,</w:t>
      </w:r>
      <w:r w:rsidRPr="0084340B">
        <w:rPr>
          <w:rFonts w:ascii="Times New Roman" w:eastAsia="MS Mincho" w:hAnsi="Times New Roman"/>
          <w:b/>
          <w:bCs/>
          <w:color w:val="0070C0"/>
          <w:sz w:val="16"/>
          <w:szCs w:val="16"/>
        </w:rPr>
        <w:t xml:space="preserve"> </w:t>
      </w:r>
      <w:r w:rsidRPr="00BE7BA4">
        <w:rPr>
          <w:rFonts w:ascii="Times New Roman" w:eastAsia="MS Mincho" w:hAnsi="Times New Roman"/>
          <w:sz w:val="16"/>
          <w:szCs w:val="16"/>
        </w:rPr>
        <w:t>k němuž pevně připojí kopii listiny opatřenou doložkou potvrzující shodu s listinou, jejíž stav a obsah byl zjištěn; ustanovení § 19 se použije přiměřeně.</w:t>
      </w:r>
    </w:p>
    <w:p w14:paraId="3ABD7633" w14:textId="468BAF57" w:rsidR="00A329DF" w:rsidRPr="00DB68B8" w:rsidRDefault="00FE0AA5" w:rsidP="00DB68B8">
      <w:pPr>
        <w:pStyle w:val="Prosttext"/>
        <w:keepNext/>
        <w:spacing w:before="60"/>
        <w:jc w:val="center"/>
        <w:outlineLvl w:val="4"/>
        <w:rPr>
          <w:rFonts w:ascii="Times New Roman" w:eastAsia="MS Mincho" w:hAnsi="Times New Roman"/>
          <w:b/>
          <w:color w:val="008000"/>
          <w:sz w:val="16"/>
          <w:szCs w:val="16"/>
        </w:rPr>
      </w:pPr>
      <w:bookmarkStart w:id="7715" w:name="_Toc216775406"/>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219</w:t>
      </w:r>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r w:rsidR="00A329DF" w:rsidRPr="00DB68B8">
        <w:rPr>
          <w:rFonts w:ascii="Times New Roman" w:eastAsia="MS Mincho" w:hAnsi="Times New Roman"/>
          <w:b/>
          <w:color w:val="0070C0"/>
          <w:sz w:val="16"/>
          <w:szCs w:val="16"/>
        </w:rPr>
        <w:br/>
      </w:r>
      <w:r w:rsidR="00DB68B8" w:rsidRPr="00BE7BA4">
        <w:rPr>
          <w:rFonts w:ascii="Times New Roman" w:eastAsia="MS Mincho" w:hAnsi="Times New Roman"/>
          <w:bCs/>
          <w:i/>
          <w:iCs/>
          <w:sz w:val="16"/>
          <w:szCs w:val="16"/>
        </w:rPr>
        <w:t>zrušen</w:t>
      </w:r>
      <w:bookmarkEnd w:id="7715"/>
    </w:p>
    <w:p w14:paraId="116C60A4" w14:textId="2A8F0A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716" w:name="_Toc233193438"/>
      <w:bookmarkStart w:id="7717" w:name="_Toc233210036"/>
      <w:bookmarkStart w:id="7718" w:name="_Toc233283855"/>
      <w:bookmarkStart w:id="7719" w:name="_Toc233286658"/>
      <w:bookmarkStart w:id="7720" w:name="_Toc233289620"/>
      <w:bookmarkStart w:id="7721" w:name="_Toc233292728"/>
      <w:bookmarkStart w:id="7722" w:name="_Toc233293397"/>
      <w:bookmarkStart w:id="7723" w:name="_Toc233199464"/>
      <w:bookmarkStart w:id="7724" w:name="_Toc233213632"/>
      <w:bookmarkStart w:id="7725" w:name="_Toc233216690"/>
      <w:bookmarkStart w:id="7726" w:name="_Toc233313673"/>
      <w:bookmarkStart w:id="7727" w:name="_Toc233315976"/>
      <w:bookmarkStart w:id="7728" w:name="_Toc233344871"/>
      <w:bookmarkStart w:id="7729" w:name="_Toc233355356"/>
      <w:bookmarkStart w:id="7730" w:name="_Toc233358046"/>
      <w:bookmarkStart w:id="7731" w:name="_Toc233368727"/>
      <w:bookmarkStart w:id="7732" w:name="_Toc233370857"/>
      <w:bookmarkStart w:id="7733" w:name="_Toc216775407"/>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220</w:t>
      </w:r>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r w:rsidR="00EB2A40" w:rsidRPr="00EB2A40">
        <w:rPr>
          <w:rFonts w:ascii="Times New Roman" w:eastAsia="MS Mincho" w:hAnsi="Times New Roman"/>
          <w:b/>
          <w:color w:val="0070C0"/>
          <w:sz w:val="16"/>
          <w:szCs w:val="16"/>
        </w:rPr>
        <w:br/>
      </w:r>
      <w:r w:rsidR="00EB2A40" w:rsidRPr="00BE7BA4">
        <w:rPr>
          <w:rFonts w:ascii="Times New Roman" w:eastAsia="MS Mincho" w:hAnsi="Times New Roman"/>
          <w:b/>
          <w:bCs/>
          <w:iCs/>
          <w:color w:val="008000"/>
          <w:sz w:val="16"/>
          <w:szCs w:val="16"/>
        </w:rPr>
        <w:t>Sbírka prohlášených pořízení pro případ smrti</w:t>
      </w:r>
      <w:bookmarkEnd w:id="7733"/>
    </w:p>
    <w:p w14:paraId="05C42C74" w14:textId="4EA5F385" w:rsidR="00A329DF" w:rsidRPr="00BE7BA4" w:rsidRDefault="00EB2A40" w:rsidP="00F07F8A">
      <w:pPr>
        <w:pStyle w:val="Prosttext"/>
        <w:numPr>
          <w:ilvl w:val="0"/>
          <w:numId w:val="199"/>
        </w:numPr>
        <w:jc w:val="both"/>
        <w:rPr>
          <w:rFonts w:ascii="Times New Roman" w:eastAsia="MS Mincho" w:hAnsi="Times New Roman"/>
          <w:sz w:val="16"/>
          <w:szCs w:val="16"/>
        </w:rPr>
      </w:pPr>
      <w:r w:rsidRPr="00BE7BA4">
        <w:rPr>
          <w:rFonts w:ascii="Times New Roman" w:eastAsia="MS Mincho" w:hAnsi="Times New Roman"/>
          <w:iCs/>
          <w:sz w:val="16"/>
          <w:szCs w:val="16"/>
        </w:rPr>
        <w:t>Pořízení pro případ smrti a případné další listiny obsahující právní jednání pro případ smrti, které se podle zákona ukládají u soudu, se uloží do Sbírky prohlášených pořízení pro případ smrti. Současně se zaevidují v Seznamu závětí. Na záznamu podle § 218 odst. 1 se vyznačí běžné číslo přidělené v Seznamu závětí.</w:t>
      </w:r>
    </w:p>
    <w:p w14:paraId="51EA0C72" w14:textId="04198760" w:rsidR="00A329DF" w:rsidRPr="00BE7BA4" w:rsidRDefault="00EB2A40" w:rsidP="00F07F8A">
      <w:pPr>
        <w:pStyle w:val="Prosttext"/>
        <w:numPr>
          <w:ilvl w:val="0"/>
          <w:numId w:val="199"/>
        </w:numPr>
        <w:jc w:val="both"/>
        <w:rPr>
          <w:rFonts w:ascii="Times New Roman" w:eastAsia="MS Mincho" w:hAnsi="Times New Roman"/>
          <w:sz w:val="16"/>
          <w:szCs w:val="16"/>
        </w:rPr>
      </w:pPr>
      <w:r w:rsidRPr="00BE7BA4">
        <w:rPr>
          <w:rFonts w:ascii="Times New Roman" w:eastAsia="MS Mincho" w:hAnsi="Times New Roman"/>
          <w:iCs/>
          <w:sz w:val="16"/>
          <w:szCs w:val="16"/>
        </w:rPr>
        <w:t>Do Sbírky prohlášených pořízení pro případ smrti se listiny zakládají chronologicky podle běžných čísel Seznamu závětí. Ukládají se v pevných deskách po padesáti listinách do kovové skříně.</w:t>
      </w:r>
    </w:p>
    <w:p w14:paraId="1AEC54FF" w14:textId="69786025" w:rsidR="00A329DF" w:rsidRPr="00EB2A40" w:rsidRDefault="00EB2A40" w:rsidP="00F07F8A">
      <w:pPr>
        <w:pStyle w:val="Prosttext"/>
        <w:numPr>
          <w:ilvl w:val="0"/>
          <w:numId w:val="199"/>
        </w:numPr>
        <w:jc w:val="both"/>
        <w:rPr>
          <w:rFonts w:ascii="Times New Roman" w:eastAsia="MS Mincho" w:hAnsi="Times New Roman"/>
          <w:b/>
          <w:bCs/>
          <w:sz w:val="16"/>
          <w:szCs w:val="16"/>
        </w:rPr>
      </w:pPr>
      <w:r w:rsidRPr="00BE7BA4">
        <w:rPr>
          <w:rFonts w:ascii="Times New Roman" w:eastAsia="MS Mincho" w:hAnsi="Times New Roman"/>
          <w:iCs/>
          <w:sz w:val="16"/>
          <w:szCs w:val="16"/>
        </w:rPr>
        <w:lastRenderedPageBreak/>
        <w:t>Jestliže soud zapůjčuje listinu uloženou ve Sbírce prohlášených pořízení pro případ smrti, listinu doručí buď prostřednictvím soudního doručovatele, nebo osobně, případně prostřednictvím provozovatele poštovních služeb jako cennou zásilku. Příjemce potvrdí převzetí listiny podpisem na dokladu o doručení.</w:t>
      </w:r>
    </w:p>
    <w:p w14:paraId="77857D78"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734" w:name="_Toc216775408"/>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soudu</w:t>
      </w:r>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734"/>
    </w:p>
    <w:p w14:paraId="572B65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35" w:name="_Toc233193440"/>
      <w:bookmarkStart w:id="7736" w:name="_Toc221857016"/>
      <w:bookmarkStart w:id="7737" w:name="_Toc233210038"/>
      <w:bookmarkStart w:id="7738" w:name="_Toc233283857"/>
      <w:bookmarkStart w:id="7739" w:name="_Toc233286660"/>
      <w:bookmarkStart w:id="7740" w:name="_Toc233289622"/>
      <w:bookmarkStart w:id="7741" w:name="_Toc233292730"/>
      <w:bookmarkStart w:id="7742" w:name="_Toc233293399"/>
      <w:bookmarkStart w:id="7743" w:name="_Toc233199466"/>
      <w:bookmarkStart w:id="7744" w:name="_Toc233213634"/>
      <w:bookmarkStart w:id="7745" w:name="_Toc233216692"/>
      <w:bookmarkStart w:id="7746" w:name="_Toc213960047"/>
      <w:bookmarkStart w:id="7747" w:name="_Toc233301493"/>
      <w:bookmarkStart w:id="7748" w:name="_Toc233302825"/>
      <w:bookmarkStart w:id="7749" w:name="_Toc233308100"/>
      <w:bookmarkStart w:id="7750" w:name="_Toc233313675"/>
      <w:bookmarkStart w:id="7751" w:name="_Toc233315978"/>
      <w:bookmarkStart w:id="7752" w:name="_Toc233342847"/>
      <w:bookmarkStart w:id="7753" w:name="_Toc233343513"/>
      <w:bookmarkStart w:id="7754" w:name="_Toc233344873"/>
      <w:bookmarkStart w:id="7755" w:name="_Toc233355358"/>
      <w:bookmarkStart w:id="7756" w:name="_Toc233358048"/>
      <w:bookmarkStart w:id="7757" w:name="_Toc233368729"/>
      <w:bookmarkStart w:id="7758" w:name="_Toc233370859"/>
      <w:bookmarkStart w:id="7759" w:name="_Toc2167754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221</w:t>
      </w:r>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r w:rsidR="00760F6D" w:rsidRPr="007D7680">
        <w:rPr>
          <w:rFonts w:ascii="Times New Roman" w:eastAsia="MS Mincho" w:hAnsi="Times New Roman"/>
          <w:b/>
          <w:color w:val="008000"/>
          <w:sz w:val="16"/>
          <w:szCs w:val="16"/>
        </w:rPr>
        <w:br/>
        <w:t>Druhy úschov</w:t>
      </w:r>
      <w:bookmarkEnd w:id="7759"/>
    </w:p>
    <w:p w14:paraId="36E9364E" w14:textId="77777777" w:rsidR="00581133" w:rsidRPr="007D7680" w:rsidRDefault="004609A0" w:rsidP="00F07F8A">
      <w:pPr>
        <w:pStyle w:val="Zkladntext"/>
        <w:numPr>
          <w:ilvl w:val="0"/>
          <w:numId w:val="302"/>
        </w:numPr>
        <w:rPr>
          <w:sz w:val="16"/>
          <w:szCs w:val="16"/>
        </w:rPr>
      </w:pPr>
      <w:r w:rsidRPr="007D7680">
        <w:rPr>
          <w:sz w:val="16"/>
          <w:szCs w:val="16"/>
        </w:rPr>
        <w:t>U </w:t>
      </w:r>
      <w:r w:rsidR="00A329DF" w:rsidRPr="007D7680">
        <w:rPr>
          <w:sz w:val="16"/>
          <w:szCs w:val="16"/>
        </w:rPr>
        <w:t>soudu se evidují:</w:t>
      </w:r>
    </w:p>
    <w:p w14:paraId="2BD5239B" w14:textId="77777777" w:rsidR="00A329DF" w:rsidRPr="007D7680" w:rsidRDefault="00A329DF" w:rsidP="00F07F8A">
      <w:pPr>
        <w:pStyle w:val="Zkladntext"/>
        <w:numPr>
          <w:ilvl w:val="0"/>
          <w:numId w:val="303"/>
        </w:numPr>
        <w:ind w:left="358" w:hanging="74"/>
        <w:rPr>
          <w:sz w:val="16"/>
          <w:szCs w:val="16"/>
        </w:rPr>
      </w:pPr>
      <w:r w:rsidRPr="007D7680">
        <w:rPr>
          <w:sz w:val="16"/>
          <w:szCs w:val="16"/>
        </w:rPr>
        <w:t>pozůstalostní úschovy přijímané pozůstalostním soudem</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2AC3BFE9" w14:textId="77777777" w:rsidR="00A329DF" w:rsidRPr="007D7680" w:rsidRDefault="00A329DF" w:rsidP="00F07F8A">
      <w:pPr>
        <w:pStyle w:val="Zkladntext"/>
        <w:numPr>
          <w:ilvl w:val="0"/>
          <w:numId w:val="303"/>
        </w:numPr>
        <w:rPr>
          <w:sz w:val="16"/>
          <w:szCs w:val="16"/>
        </w:rPr>
      </w:pPr>
      <w:r w:rsidRPr="007D7680">
        <w:rPr>
          <w:sz w:val="16"/>
          <w:szCs w:val="16"/>
        </w:rPr>
        <w:t>soluční úschovy evidované na základě návrhu zapisovaného do rejstříku Sd,</w:t>
      </w:r>
    </w:p>
    <w:p w14:paraId="32A615E0" w14:textId="77777777" w:rsidR="00A329DF" w:rsidRPr="007D7680" w:rsidRDefault="00A329DF" w:rsidP="00F07F8A">
      <w:pPr>
        <w:pStyle w:val="Zkladntext"/>
        <w:numPr>
          <w:ilvl w:val="0"/>
          <w:numId w:val="303"/>
        </w:numPr>
        <w:rPr>
          <w:sz w:val="16"/>
          <w:szCs w:val="16"/>
        </w:rPr>
      </w:pPr>
      <w:r w:rsidRPr="007D7680">
        <w:rPr>
          <w:sz w:val="16"/>
          <w:szCs w:val="16"/>
        </w:rPr>
        <w:t>povinné úschovy evidované krajskými soudy, vzniklé</w:t>
      </w:r>
    </w:p>
    <w:p w14:paraId="2985DE42" w14:textId="77777777" w:rsidR="002C0DB8" w:rsidRDefault="00A329DF" w:rsidP="00F07F8A">
      <w:pPr>
        <w:pStyle w:val="Zkladntext"/>
        <w:numPr>
          <w:ilvl w:val="0"/>
          <w:numId w:val="445"/>
        </w:numPr>
        <w:tabs>
          <w:tab w:val="left" w:pos="709"/>
        </w:tabs>
        <w:ind w:left="709" w:hanging="357"/>
        <w:rPr>
          <w:sz w:val="16"/>
          <w:szCs w:val="16"/>
        </w:rPr>
      </w:pPr>
      <w:r w:rsidRPr="007D7680">
        <w:rPr>
          <w:sz w:val="16"/>
          <w:szCs w:val="16"/>
        </w:rPr>
        <w:t>v insolvenčním řízení,</w:t>
      </w:r>
    </w:p>
    <w:p w14:paraId="6C50E4ED" w14:textId="62DF3F22" w:rsidR="00A329DF" w:rsidRPr="002C0DB8" w:rsidRDefault="00A329DF" w:rsidP="00F07F8A">
      <w:pPr>
        <w:pStyle w:val="Zkladntext"/>
        <w:numPr>
          <w:ilvl w:val="0"/>
          <w:numId w:val="445"/>
        </w:numPr>
        <w:tabs>
          <w:tab w:val="left" w:pos="709"/>
        </w:tabs>
        <w:ind w:left="709" w:hanging="357"/>
        <w:rPr>
          <w:sz w:val="16"/>
          <w:szCs w:val="16"/>
        </w:rPr>
      </w:pPr>
      <w:r w:rsidRPr="002C0DB8">
        <w:rPr>
          <w:sz w:val="16"/>
          <w:szCs w:val="16"/>
        </w:rPr>
        <w:t xml:space="preserve">na základě rozhodnutí soudu podle zákona </w:t>
      </w:r>
      <w:r w:rsidR="00FE0AA5" w:rsidRPr="002C0DB8">
        <w:rPr>
          <w:sz w:val="16"/>
          <w:szCs w:val="16"/>
        </w:rPr>
        <w:t>č. </w:t>
      </w:r>
      <w:r w:rsidRPr="002C0DB8">
        <w:rPr>
          <w:sz w:val="16"/>
          <w:szCs w:val="16"/>
        </w:rPr>
        <w:t>90/2012</w:t>
      </w:r>
      <w:r w:rsidR="00FE0AA5" w:rsidRPr="002C0DB8">
        <w:rPr>
          <w:sz w:val="16"/>
          <w:szCs w:val="16"/>
        </w:rPr>
        <w:t> Sb.</w:t>
      </w:r>
      <w:r w:rsidRPr="002C0DB8">
        <w:rPr>
          <w:sz w:val="16"/>
          <w:szCs w:val="16"/>
        </w:rPr>
        <w:t>, zákon</w:t>
      </w:r>
      <w:r w:rsidR="00581133" w:rsidRPr="002C0DB8">
        <w:rPr>
          <w:sz w:val="16"/>
          <w:szCs w:val="16"/>
        </w:rPr>
        <w:t xml:space="preserve"> o </w:t>
      </w:r>
      <w:r w:rsidRPr="002C0DB8">
        <w:rPr>
          <w:sz w:val="16"/>
          <w:szCs w:val="16"/>
        </w:rPr>
        <w:t>obchodních společnostech</w:t>
      </w:r>
      <w:r w:rsidR="004609A0" w:rsidRPr="002C0DB8">
        <w:rPr>
          <w:sz w:val="16"/>
          <w:szCs w:val="16"/>
        </w:rPr>
        <w:t xml:space="preserve"> a </w:t>
      </w:r>
      <w:r w:rsidRPr="002C0DB8">
        <w:rPr>
          <w:sz w:val="16"/>
          <w:szCs w:val="16"/>
        </w:rPr>
        <w:t>družstvech (zákon</w:t>
      </w:r>
      <w:r w:rsidR="00581133" w:rsidRPr="002C0DB8">
        <w:rPr>
          <w:sz w:val="16"/>
          <w:szCs w:val="16"/>
        </w:rPr>
        <w:t xml:space="preserve"> o </w:t>
      </w:r>
      <w:r w:rsidRPr="002C0DB8">
        <w:rPr>
          <w:sz w:val="16"/>
          <w:szCs w:val="16"/>
        </w:rPr>
        <w:t xml:space="preserve">obchodních korporacích), případně podle zákona </w:t>
      </w:r>
      <w:r w:rsidR="00FE0AA5" w:rsidRPr="002C0DB8">
        <w:rPr>
          <w:sz w:val="16"/>
          <w:szCs w:val="16"/>
        </w:rPr>
        <w:t>č. </w:t>
      </w:r>
      <w:r w:rsidRPr="002C0DB8">
        <w:rPr>
          <w:sz w:val="16"/>
          <w:szCs w:val="16"/>
        </w:rPr>
        <w:t>125/2008</w:t>
      </w:r>
      <w:r w:rsidR="00FE0AA5" w:rsidRPr="002C0DB8">
        <w:rPr>
          <w:sz w:val="16"/>
          <w:szCs w:val="16"/>
        </w:rPr>
        <w:t> Sb.</w:t>
      </w:r>
      <w:r w:rsidRPr="002C0DB8">
        <w:rPr>
          <w:sz w:val="16"/>
          <w:szCs w:val="16"/>
        </w:rPr>
        <w:t>,</w:t>
      </w:r>
      <w:r w:rsidR="00581133" w:rsidRPr="002C0DB8">
        <w:rPr>
          <w:sz w:val="16"/>
          <w:szCs w:val="16"/>
        </w:rPr>
        <w:t xml:space="preserve"> o </w:t>
      </w:r>
      <w:r w:rsidRPr="002C0DB8">
        <w:rPr>
          <w:sz w:val="16"/>
          <w:szCs w:val="16"/>
        </w:rPr>
        <w:t>přeměnách obchodních společností</w:t>
      </w:r>
      <w:r w:rsidR="004609A0" w:rsidRPr="002C0DB8">
        <w:rPr>
          <w:sz w:val="16"/>
          <w:szCs w:val="16"/>
        </w:rPr>
        <w:t xml:space="preserve"> a </w:t>
      </w:r>
      <w:r w:rsidRPr="002C0DB8">
        <w:rPr>
          <w:sz w:val="16"/>
          <w:szCs w:val="16"/>
        </w:rPr>
        <w:t>družstev, ve </w:t>
      </w:r>
      <w:r w:rsidR="00760F6D" w:rsidRPr="002C0DB8">
        <w:rPr>
          <w:sz w:val="16"/>
          <w:szCs w:val="16"/>
        </w:rPr>
        <w:t>znění pozdějších předpisů,</w:t>
      </w:r>
    </w:p>
    <w:p w14:paraId="766B415E" w14:textId="77777777" w:rsidR="00A329DF" w:rsidRPr="007D7680" w:rsidRDefault="00A329DF" w:rsidP="00F07F8A">
      <w:pPr>
        <w:pStyle w:val="Zkladntext"/>
        <w:numPr>
          <w:ilvl w:val="0"/>
          <w:numId w:val="303"/>
        </w:numPr>
        <w:rPr>
          <w:sz w:val="16"/>
          <w:szCs w:val="16"/>
        </w:rPr>
      </w:pPr>
      <w:r w:rsidRPr="007D7680">
        <w:rPr>
          <w:sz w:val="16"/>
          <w:szCs w:val="16"/>
        </w:rPr>
        <w:t>ostatní úschovy přijímané soudem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soudním řízením nebo vzniklé</w:t>
      </w:r>
      <w:r w:rsidR="00581133" w:rsidRPr="007D7680">
        <w:rPr>
          <w:sz w:val="16"/>
          <w:szCs w:val="16"/>
        </w:rPr>
        <w:t xml:space="preserve"> z </w:t>
      </w:r>
      <w:r w:rsidRPr="007D7680">
        <w:rPr>
          <w:sz w:val="16"/>
          <w:szCs w:val="16"/>
        </w:rPr>
        <w:t>jiné činnosti soudu nebo přijaté</w:t>
      </w:r>
      <w:r w:rsidR="009709AD" w:rsidRPr="007D7680">
        <w:rPr>
          <w:sz w:val="16"/>
          <w:szCs w:val="16"/>
        </w:rPr>
        <w:t xml:space="preserve"> v </w:t>
      </w:r>
      <w:r w:rsidRPr="007D7680">
        <w:rPr>
          <w:sz w:val="16"/>
          <w:szCs w:val="16"/>
        </w:rPr>
        <w:t>případech stanovených jinými právními předpisy.</w:t>
      </w:r>
    </w:p>
    <w:p w14:paraId="0BB7BB4C" w14:textId="77777777" w:rsidR="000F1416" w:rsidRPr="007D7680" w:rsidRDefault="00A329DF" w:rsidP="00F07F8A">
      <w:pPr>
        <w:pStyle w:val="Zkladntext"/>
        <w:numPr>
          <w:ilvl w:val="0"/>
          <w:numId w:val="302"/>
        </w:numPr>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se zakládají do spisu týkajícího se úschovy (jsou jeho součástí).</w:t>
      </w:r>
    </w:p>
    <w:p w14:paraId="229907BC" w14:textId="06E8E43A"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60" w:name="_Toc233193441"/>
      <w:bookmarkStart w:id="7761" w:name="_Toc221857017"/>
      <w:bookmarkStart w:id="7762" w:name="_Toc233210039"/>
      <w:bookmarkStart w:id="7763" w:name="_Toc233283858"/>
      <w:bookmarkStart w:id="7764" w:name="_Toc233286661"/>
      <w:bookmarkStart w:id="7765" w:name="_Toc233289623"/>
      <w:bookmarkStart w:id="7766" w:name="_Toc233292731"/>
      <w:bookmarkStart w:id="7767" w:name="_Toc233293400"/>
      <w:bookmarkStart w:id="7768" w:name="_Toc233199467"/>
      <w:bookmarkStart w:id="7769" w:name="_Toc233213635"/>
      <w:bookmarkStart w:id="7770" w:name="_Toc233216693"/>
      <w:bookmarkStart w:id="7771" w:name="_Toc213960048"/>
      <w:bookmarkStart w:id="7772" w:name="_Toc233301494"/>
      <w:bookmarkStart w:id="7773" w:name="_Toc233302826"/>
      <w:bookmarkStart w:id="7774" w:name="_Toc233308101"/>
      <w:bookmarkStart w:id="7775" w:name="_Toc233313676"/>
      <w:bookmarkStart w:id="7776" w:name="_Toc233315979"/>
      <w:bookmarkStart w:id="7777" w:name="_Toc233342848"/>
      <w:bookmarkStart w:id="7778" w:name="_Toc233343514"/>
      <w:bookmarkStart w:id="7779" w:name="_Toc233344874"/>
      <w:bookmarkStart w:id="7780" w:name="_Toc233355359"/>
      <w:bookmarkStart w:id="7781" w:name="_Toc233358049"/>
      <w:bookmarkStart w:id="7782" w:name="_Toc233368730"/>
      <w:bookmarkStart w:id="7783" w:name="_Toc233370860"/>
      <w:bookmarkStart w:id="7784" w:name="_Toc216775410"/>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222</w:t>
      </w:r>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r w:rsidR="000630B6" w:rsidRPr="000630B6">
        <w:rPr>
          <w:rFonts w:ascii="Times New Roman" w:eastAsia="MS Mincho" w:hAnsi="Times New Roman"/>
          <w:b/>
          <w:color w:val="0070C0"/>
          <w:sz w:val="16"/>
          <w:szCs w:val="16"/>
        </w:rPr>
        <w:br/>
      </w:r>
      <w:r w:rsidR="000630B6" w:rsidRPr="00BE7BA4">
        <w:rPr>
          <w:rFonts w:ascii="Times New Roman" w:eastAsia="MS Mincho" w:hAnsi="Times New Roman"/>
          <w:b/>
          <w:bCs/>
          <w:iCs/>
          <w:color w:val="008000"/>
          <w:sz w:val="16"/>
          <w:szCs w:val="16"/>
        </w:rPr>
        <w:t>Evidence a kontrola úschov</w:t>
      </w:r>
      <w:bookmarkEnd w:id="7784"/>
    </w:p>
    <w:p w14:paraId="63CA88D1" w14:textId="4C44E5B4" w:rsidR="000F1416" w:rsidRPr="00BE7BA4" w:rsidRDefault="000630B6" w:rsidP="00E32DFF">
      <w:pPr>
        <w:pStyle w:val="Prosttext"/>
        <w:numPr>
          <w:ilvl w:val="0"/>
          <w:numId w:val="113"/>
        </w:numPr>
        <w:jc w:val="both"/>
        <w:rPr>
          <w:rFonts w:ascii="Times New Roman" w:eastAsia="MS Mincho" w:hAnsi="Times New Roman"/>
          <w:sz w:val="16"/>
          <w:szCs w:val="16"/>
        </w:rPr>
      </w:pPr>
      <w:r w:rsidRPr="00BE7BA4">
        <w:rPr>
          <w:rFonts w:ascii="Times New Roman" w:eastAsia="MS Mincho" w:hAnsi="Times New Roman"/>
          <w:iCs/>
          <w:sz w:val="16"/>
          <w:szCs w:val="16"/>
        </w:rPr>
        <w:t>Datum přijetí úschovy, její vydání příjemci a další údaje týkající se nakládání s předmětem úschovy eviduje soud v knize úschov vedené v informačním systému.</w:t>
      </w:r>
    </w:p>
    <w:p w14:paraId="6BEFABBD" w14:textId="2863AC9A" w:rsidR="00F47791" w:rsidRPr="00BE7BA4" w:rsidRDefault="000630B6" w:rsidP="00E32DFF">
      <w:pPr>
        <w:pStyle w:val="Prosttext"/>
        <w:numPr>
          <w:ilvl w:val="0"/>
          <w:numId w:val="113"/>
        </w:numPr>
        <w:jc w:val="both"/>
        <w:rPr>
          <w:rFonts w:ascii="Times New Roman" w:eastAsia="MS Mincho" w:hAnsi="Times New Roman"/>
          <w:sz w:val="16"/>
          <w:szCs w:val="16"/>
        </w:rPr>
      </w:pPr>
      <w:r w:rsidRPr="00BE7BA4">
        <w:rPr>
          <w:rFonts w:ascii="Times New Roman" w:eastAsia="MS Mincho" w:hAnsi="Times New Roman"/>
          <w:iCs/>
          <w:sz w:val="16"/>
          <w:szCs w:val="16"/>
        </w:rPr>
        <w:t>Kontrolu úschov provede předsedou soudu pověřený zaměstnanec nejméně jednou v kalendářním pololetí, jedná-li se o úschovu v kovové skříni soudu nebo v bezpečnostní schránce u banky, v ostatních případech nejméně jednou v kalendářním roce. Mimořádná kontrola se provede při změně osob odpovědných za vedení úschov a osob s přístupem do kovové skříně či bezpečnostní schránky u banky.</w:t>
      </w:r>
    </w:p>
    <w:p w14:paraId="649C6E7D" w14:textId="3E767FAB" w:rsidR="000F1416" w:rsidRPr="00BE7BA4" w:rsidRDefault="000630B6" w:rsidP="00E32DFF">
      <w:pPr>
        <w:pStyle w:val="Prosttext"/>
        <w:numPr>
          <w:ilvl w:val="0"/>
          <w:numId w:val="113"/>
        </w:numPr>
        <w:jc w:val="both"/>
        <w:rPr>
          <w:rFonts w:ascii="Times New Roman" w:eastAsia="MS Mincho" w:hAnsi="Times New Roman"/>
          <w:sz w:val="16"/>
          <w:szCs w:val="16"/>
        </w:rPr>
      </w:pPr>
      <w:r w:rsidRPr="00BE7BA4">
        <w:rPr>
          <w:rFonts w:ascii="Times New Roman" w:eastAsia="MS Mincho" w:hAnsi="Times New Roman"/>
          <w:iCs/>
          <w:sz w:val="16"/>
          <w:szCs w:val="16"/>
        </w:rPr>
        <w:t>Kontrola se provádí porovnáním skutečného stavu se záznamy v knize úschov a údaji v příslušných rejstřících a spisech.</w:t>
      </w:r>
    </w:p>
    <w:p w14:paraId="6047A2ED" w14:textId="463597B7" w:rsidR="000F1416" w:rsidRPr="00BE7BA4" w:rsidRDefault="000630B6" w:rsidP="00E32DFF">
      <w:pPr>
        <w:pStyle w:val="Prosttext"/>
        <w:numPr>
          <w:ilvl w:val="0"/>
          <w:numId w:val="113"/>
        </w:numPr>
        <w:jc w:val="both"/>
        <w:rPr>
          <w:rFonts w:ascii="Times New Roman" w:eastAsia="MS Mincho" w:hAnsi="Times New Roman"/>
          <w:sz w:val="16"/>
          <w:szCs w:val="16"/>
        </w:rPr>
      </w:pPr>
      <w:r w:rsidRPr="00BE7BA4">
        <w:rPr>
          <w:rFonts w:ascii="Times New Roman" w:eastAsia="MS Mincho" w:hAnsi="Times New Roman"/>
          <w:iCs/>
          <w:sz w:val="16"/>
          <w:szCs w:val="16"/>
        </w:rPr>
        <w:t>Provedením kontroly nelze pověřit osoby odpovědné za vedení úschov a osoby s přístupem do kovové skříně nebo do bezpečnostní schránky u banky.</w:t>
      </w:r>
    </w:p>
    <w:p w14:paraId="0379D794" w14:textId="671E8A73" w:rsidR="000F1416" w:rsidRPr="000630B6" w:rsidRDefault="000630B6" w:rsidP="00E32DFF">
      <w:pPr>
        <w:pStyle w:val="Prosttext"/>
        <w:numPr>
          <w:ilvl w:val="0"/>
          <w:numId w:val="113"/>
        </w:numPr>
        <w:jc w:val="both"/>
        <w:rPr>
          <w:rFonts w:ascii="Times New Roman" w:eastAsia="MS Mincho" w:hAnsi="Times New Roman"/>
          <w:b/>
          <w:bCs/>
          <w:sz w:val="16"/>
          <w:szCs w:val="16"/>
        </w:rPr>
      </w:pPr>
      <w:r w:rsidRPr="00BE7BA4">
        <w:rPr>
          <w:rFonts w:ascii="Times New Roman" w:eastAsia="MS Mincho" w:hAnsi="Times New Roman"/>
          <w:iCs/>
          <w:sz w:val="16"/>
          <w:szCs w:val="16"/>
        </w:rPr>
        <w:t>O provedení kontroly sepíše soud záznam, který založí do spisu agendy správy soudu.</w:t>
      </w:r>
    </w:p>
    <w:p w14:paraId="744FF3EC" w14:textId="70E29BDE"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85" w:name="_Toc233193442"/>
      <w:bookmarkStart w:id="7786" w:name="_Toc221857018"/>
      <w:bookmarkStart w:id="7787" w:name="_Toc233210040"/>
      <w:bookmarkStart w:id="7788" w:name="_Toc233283859"/>
      <w:bookmarkStart w:id="7789" w:name="_Toc233286662"/>
      <w:bookmarkStart w:id="7790" w:name="_Toc233289624"/>
      <w:bookmarkStart w:id="7791" w:name="_Toc233292732"/>
      <w:bookmarkStart w:id="7792" w:name="_Toc233293401"/>
      <w:bookmarkStart w:id="7793" w:name="_Toc233199468"/>
      <w:bookmarkStart w:id="7794" w:name="_Toc233213636"/>
      <w:bookmarkStart w:id="7795" w:name="_Toc233216694"/>
      <w:bookmarkStart w:id="7796" w:name="_Toc213960049"/>
      <w:bookmarkStart w:id="7797" w:name="_Toc233301495"/>
      <w:bookmarkStart w:id="7798" w:name="_Toc233302827"/>
      <w:bookmarkStart w:id="7799" w:name="_Toc233308102"/>
      <w:bookmarkStart w:id="7800" w:name="_Toc233313677"/>
      <w:bookmarkStart w:id="7801" w:name="_Toc233315980"/>
      <w:bookmarkStart w:id="7802" w:name="_Toc233342849"/>
      <w:bookmarkStart w:id="7803" w:name="_Toc233343515"/>
      <w:bookmarkStart w:id="7804" w:name="_Toc233344875"/>
      <w:bookmarkStart w:id="7805" w:name="_Toc233355360"/>
      <w:bookmarkStart w:id="7806" w:name="_Toc233358050"/>
      <w:bookmarkStart w:id="7807" w:name="_Toc233368731"/>
      <w:bookmarkStart w:id="7808" w:name="_Toc233370861"/>
      <w:bookmarkStart w:id="7809" w:name="_Toc216775411"/>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223</w:t>
      </w:r>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r w:rsidR="000630B6" w:rsidRPr="000630B6">
        <w:rPr>
          <w:rFonts w:ascii="Times New Roman" w:eastAsia="MS Mincho" w:hAnsi="Times New Roman"/>
          <w:b/>
          <w:color w:val="0070C0"/>
          <w:sz w:val="16"/>
          <w:szCs w:val="16"/>
        </w:rPr>
        <w:br/>
      </w:r>
      <w:r w:rsidR="000630B6" w:rsidRPr="00BE7BA4">
        <w:rPr>
          <w:rFonts w:ascii="Times New Roman" w:eastAsia="MS Mincho" w:hAnsi="Times New Roman"/>
          <w:b/>
          <w:bCs/>
          <w:iCs/>
          <w:color w:val="008000"/>
          <w:sz w:val="16"/>
          <w:szCs w:val="16"/>
        </w:rPr>
        <w:t>Úschova v kovové skříni soudu nebo v bezpečnostní schránce u banky</w:t>
      </w:r>
      <w:bookmarkEnd w:id="7809"/>
    </w:p>
    <w:p w14:paraId="3A4D968D" w14:textId="355619FA" w:rsidR="000F1416" w:rsidRPr="00BE7BA4" w:rsidRDefault="000630B6" w:rsidP="00F07F8A">
      <w:pPr>
        <w:pStyle w:val="Zkladntext"/>
        <w:numPr>
          <w:ilvl w:val="0"/>
          <w:numId w:val="446"/>
        </w:numPr>
        <w:tabs>
          <w:tab w:val="left" w:pos="714"/>
        </w:tabs>
        <w:ind w:left="0" w:firstLine="357"/>
        <w:rPr>
          <w:sz w:val="16"/>
          <w:szCs w:val="16"/>
        </w:rPr>
      </w:pPr>
      <w:r w:rsidRPr="00BE7BA4">
        <w:rPr>
          <w:iCs/>
          <w:sz w:val="16"/>
          <w:szCs w:val="16"/>
        </w:rPr>
        <w:t>Movité věci se do kovové skříně ukládají v pevných obalech či obálkách opatřených zajišťovacími páskami, kulatým úředním razítkem a podpisem zaměstnance pověřeného vedením knihy úschov. Na obalu se vyznačí položka knihy úschov, věc a spisová značka. Za účelem snadnější kontroly úschov je</w:t>
      </w:r>
      <w:r w:rsidR="00BE7BA4">
        <w:rPr>
          <w:iCs/>
          <w:sz w:val="16"/>
          <w:szCs w:val="16"/>
        </w:rPr>
        <w:t> </w:t>
      </w:r>
      <w:r w:rsidRPr="00BE7BA4">
        <w:rPr>
          <w:iCs/>
          <w:sz w:val="16"/>
          <w:szCs w:val="16"/>
        </w:rPr>
        <w:t>možno namísto pevného obalu či obálky použít transparentní bezpečnostní sáčky; předchozí věty se v takovém případě použijí přiměřeně.</w:t>
      </w:r>
    </w:p>
    <w:p w14:paraId="2784E2D5" w14:textId="204F7CD2" w:rsidR="000630B6" w:rsidRPr="00BE7BA4" w:rsidRDefault="000630B6" w:rsidP="00F07F8A">
      <w:pPr>
        <w:pStyle w:val="Zkladntext"/>
        <w:numPr>
          <w:ilvl w:val="0"/>
          <w:numId w:val="446"/>
        </w:numPr>
        <w:tabs>
          <w:tab w:val="left" w:pos="714"/>
        </w:tabs>
        <w:ind w:left="0" w:firstLine="357"/>
        <w:rPr>
          <w:sz w:val="16"/>
          <w:szCs w:val="16"/>
        </w:rPr>
      </w:pPr>
      <w:r w:rsidRPr="00BE7BA4">
        <w:rPr>
          <w:iCs/>
          <w:sz w:val="16"/>
          <w:szCs w:val="16"/>
        </w:rPr>
        <w:t>V případě potřeby je možno movité věci uložit do bezpečnostní schránky u banky; ustanovení odstavce 1 se použije přiměřeně.</w:t>
      </w:r>
    </w:p>
    <w:p w14:paraId="08E1CC48" w14:textId="4431DF8C" w:rsidR="000630B6" w:rsidRPr="00BE7BA4" w:rsidRDefault="000630B6" w:rsidP="00F07F8A">
      <w:pPr>
        <w:pStyle w:val="Zkladntext"/>
        <w:numPr>
          <w:ilvl w:val="0"/>
          <w:numId w:val="446"/>
        </w:numPr>
        <w:tabs>
          <w:tab w:val="left" w:pos="714"/>
        </w:tabs>
        <w:ind w:left="0" w:firstLine="357"/>
        <w:rPr>
          <w:sz w:val="16"/>
          <w:szCs w:val="16"/>
        </w:rPr>
      </w:pPr>
      <w:r w:rsidRPr="00BE7BA4">
        <w:rPr>
          <w:iCs/>
          <w:sz w:val="16"/>
          <w:szCs w:val="16"/>
        </w:rPr>
        <w:t>Předseda soudu stanoví, které osoby mají přístup do kovové skříně soudu.</w:t>
      </w:r>
    </w:p>
    <w:p w14:paraId="0BE78666" w14:textId="235E77AF" w:rsidR="000630B6" w:rsidRPr="00BE7BA4" w:rsidRDefault="000630B6" w:rsidP="00F07F8A">
      <w:pPr>
        <w:pStyle w:val="Zkladntext"/>
        <w:numPr>
          <w:ilvl w:val="0"/>
          <w:numId w:val="446"/>
        </w:numPr>
        <w:tabs>
          <w:tab w:val="left" w:pos="714"/>
        </w:tabs>
        <w:ind w:left="0" w:firstLine="357"/>
        <w:rPr>
          <w:sz w:val="16"/>
          <w:szCs w:val="16"/>
        </w:rPr>
      </w:pPr>
      <w:r w:rsidRPr="00BE7BA4">
        <w:rPr>
          <w:iCs/>
          <w:sz w:val="16"/>
          <w:szCs w:val="16"/>
        </w:rPr>
        <w:t xml:space="preserve">Předmět úschovy vydá zaměstnanec pověřený vedením knihy úschov příjemci na základě pokynu soudce, </w:t>
      </w:r>
      <w:r w:rsidRPr="00BE7BA4">
        <w:rPr>
          <w:sz w:val="16"/>
          <w:szCs w:val="16"/>
        </w:rPr>
        <w:t>vyššího soudního úředníka, justičního kandidáta, asistenta soudce či soudního tajemníka. O předání sepíše soud záznam, který obsahuje označení soudu, u kterého k předání došlo, spisovou značku, popis předaných věcí tak, aby nebyly zaměnitelné s jinými věcmi, datum a podpisy předávající osoby a příjemce, u kterého je dále třeba uvést, jakým způsobem byla ověřena jeho totožnost.</w:t>
      </w:r>
    </w:p>
    <w:p w14:paraId="4FB613E3" w14:textId="5547953B" w:rsidR="000630B6" w:rsidRPr="000630B6" w:rsidRDefault="000630B6" w:rsidP="00F07F8A">
      <w:pPr>
        <w:pStyle w:val="Zkladntext"/>
        <w:numPr>
          <w:ilvl w:val="0"/>
          <w:numId w:val="446"/>
        </w:numPr>
        <w:tabs>
          <w:tab w:val="left" w:pos="714"/>
        </w:tabs>
        <w:ind w:left="0" w:firstLine="357"/>
        <w:rPr>
          <w:b/>
          <w:bCs/>
          <w:sz w:val="16"/>
          <w:szCs w:val="16"/>
        </w:rPr>
      </w:pPr>
      <w:r w:rsidRPr="00BE7BA4">
        <w:rPr>
          <w:iCs/>
          <w:sz w:val="16"/>
          <w:szCs w:val="16"/>
        </w:rPr>
        <w:t>Nevylučuje-li to povaha předmětu úschovy, je možno na žádost příjemce doručit předmět úschovy na určenou adresu prostřednictvím provozovatele poštovních služeb, a to zásadně jako doporučenou zásilku.</w:t>
      </w:r>
    </w:p>
    <w:p w14:paraId="4D9575C4" w14:textId="2818AC8F"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10" w:name="_Toc233193443"/>
      <w:bookmarkStart w:id="7811" w:name="_Toc221857019"/>
      <w:bookmarkStart w:id="7812" w:name="_Toc233210041"/>
      <w:bookmarkStart w:id="7813" w:name="_Toc233283860"/>
      <w:bookmarkStart w:id="7814" w:name="_Toc233286663"/>
      <w:bookmarkStart w:id="7815" w:name="_Toc233289625"/>
      <w:bookmarkStart w:id="7816" w:name="_Toc233292733"/>
      <w:bookmarkStart w:id="7817" w:name="_Toc233293402"/>
      <w:bookmarkStart w:id="7818" w:name="_Toc233199469"/>
      <w:bookmarkStart w:id="7819" w:name="_Toc233213637"/>
      <w:bookmarkStart w:id="7820" w:name="_Toc233216695"/>
      <w:bookmarkStart w:id="7821" w:name="_Toc213960050"/>
      <w:bookmarkStart w:id="7822" w:name="_Toc233301496"/>
      <w:bookmarkStart w:id="7823" w:name="_Toc233302828"/>
      <w:bookmarkStart w:id="7824" w:name="_Toc233308103"/>
      <w:bookmarkStart w:id="7825" w:name="_Toc233313678"/>
      <w:bookmarkStart w:id="7826" w:name="_Toc233315981"/>
      <w:bookmarkStart w:id="7827" w:name="_Toc233342850"/>
      <w:bookmarkStart w:id="7828" w:name="_Toc233343516"/>
      <w:bookmarkStart w:id="7829" w:name="_Toc233344876"/>
      <w:bookmarkStart w:id="7830" w:name="_Toc233355361"/>
      <w:bookmarkStart w:id="7831" w:name="_Toc233358051"/>
      <w:bookmarkStart w:id="7832" w:name="_Toc233368732"/>
      <w:bookmarkStart w:id="7833" w:name="_Toc233370862"/>
      <w:bookmarkStart w:id="7834" w:name="_Toc216775412"/>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224</w:t>
      </w:r>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r w:rsidR="000630B6" w:rsidRPr="000630B6">
        <w:rPr>
          <w:rFonts w:ascii="Times New Roman" w:eastAsia="MS Mincho" w:hAnsi="Times New Roman"/>
          <w:b/>
          <w:color w:val="0070C0"/>
          <w:sz w:val="16"/>
          <w:szCs w:val="16"/>
        </w:rPr>
        <w:br/>
      </w:r>
      <w:r w:rsidR="000630B6" w:rsidRPr="00BE7BA4">
        <w:rPr>
          <w:rFonts w:ascii="Times New Roman" w:eastAsia="MS Mincho" w:hAnsi="Times New Roman"/>
          <w:b/>
          <w:bCs/>
          <w:iCs/>
          <w:color w:val="008000"/>
          <w:sz w:val="16"/>
          <w:szCs w:val="16"/>
        </w:rPr>
        <w:t xml:space="preserve">Úschova </w:t>
      </w:r>
      <w:bookmarkStart w:id="7835" w:name="_Hlk179986722"/>
      <w:r w:rsidR="000630B6" w:rsidRPr="00BE7BA4">
        <w:rPr>
          <w:rFonts w:ascii="Times New Roman" w:eastAsia="MS Mincho" w:hAnsi="Times New Roman"/>
          <w:b/>
          <w:bCs/>
          <w:iCs/>
          <w:color w:val="008000"/>
          <w:sz w:val="16"/>
          <w:szCs w:val="16"/>
        </w:rPr>
        <w:t>na účtu soudu</w:t>
      </w:r>
      <w:bookmarkEnd w:id="7835"/>
      <w:bookmarkEnd w:id="7834"/>
    </w:p>
    <w:p w14:paraId="79D3B22C" w14:textId="47D7D2FE" w:rsidR="000F1416" w:rsidRPr="00BE7BA4" w:rsidRDefault="00962406" w:rsidP="00F07F8A">
      <w:pPr>
        <w:pStyle w:val="Prosttext"/>
        <w:numPr>
          <w:ilvl w:val="0"/>
          <w:numId w:val="447"/>
        </w:numPr>
        <w:tabs>
          <w:tab w:val="left" w:pos="714"/>
        </w:tabs>
        <w:ind w:left="0" w:firstLine="357"/>
        <w:jc w:val="both"/>
        <w:rPr>
          <w:rFonts w:ascii="Times New Roman" w:eastAsia="MS Mincho" w:hAnsi="Times New Roman"/>
          <w:sz w:val="16"/>
          <w:szCs w:val="16"/>
        </w:rPr>
      </w:pPr>
      <w:r w:rsidRPr="00BE7BA4">
        <w:rPr>
          <w:rFonts w:ascii="Times New Roman" w:eastAsia="MS Mincho" w:hAnsi="Times New Roman"/>
          <w:iCs/>
          <w:sz w:val="16"/>
          <w:szCs w:val="16"/>
        </w:rPr>
        <w:t>Účtárna soudu po přijetí platby náležející do úschovy na účet soudu vyhotoví záznam o složení finančních prostředků na účet soudu, který se založí do spisu, k němuž se úschova vztahuje.</w:t>
      </w:r>
    </w:p>
    <w:p w14:paraId="43439141" w14:textId="7831898C" w:rsidR="00962406" w:rsidRPr="00962406" w:rsidRDefault="00962406" w:rsidP="00F07F8A">
      <w:pPr>
        <w:pStyle w:val="Prosttext"/>
        <w:numPr>
          <w:ilvl w:val="0"/>
          <w:numId w:val="447"/>
        </w:numPr>
        <w:tabs>
          <w:tab w:val="left" w:pos="714"/>
        </w:tabs>
        <w:ind w:left="0" w:firstLine="357"/>
        <w:jc w:val="both"/>
        <w:rPr>
          <w:rFonts w:ascii="Times New Roman" w:eastAsia="MS Mincho" w:hAnsi="Times New Roman"/>
          <w:b/>
          <w:bCs/>
          <w:sz w:val="16"/>
          <w:szCs w:val="16"/>
        </w:rPr>
      </w:pPr>
      <w:r w:rsidRPr="00BE7BA4">
        <w:rPr>
          <w:rFonts w:ascii="Times New Roman" w:eastAsia="MS Mincho" w:hAnsi="Times New Roman"/>
          <w:iCs/>
          <w:sz w:val="16"/>
          <w:szCs w:val="16"/>
        </w:rPr>
        <w:t>Vydání složené částky příjemci provádí účtárna soudu na základě poukazu podepsaného osobou oprávněnou k podepisování platebních poukazů</w:t>
      </w:r>
      <w:r w:rsidRPr="00BE7BA4">
        <w:rPr>
          <w:rFonts w:ascii="Times New Roman" w:eastAsia="MS Mincho" w:hAnsi="Times New Roman"/>
          <w:sz w:val="16"/>
          <w:szCs w:val="16"/>
        </w:rPr>
        <w:t>. Platební poukaz se účtárně předkládá ve dvojím vyhotovení, přičemž účtárna na jednom vyhotovení potvrdí přijetí poukazu a potvrzený poukaz vrátí příslušné kanceláři. Po vyplacení peněz příjemci vyhotoví účtárna záznam o vydání peněz příjemci, který předá příslušné kanceláři k založení do spisu, k němuž se úschova vztahuje.</w:t>
      </w:r>
    </w:p>
    <w:p w14:paraId="76302B49" w14:textId="6F47620A" w:rsidR="000F1416" w:rsidRPr="007F783E" w:rsidRDefault="00FE0AA5" w:rsidP="007F783E">
      <w:pPr>
        <w:pStyle w:val="Prosttext"/>
        <w:keepNext/>
        <w:spacing w:before="60"/>
        <w:jc w:val="center"/>
        <w:outlineLvl w:val="4"/>
        <w:rPr>
          <w:rFonts w:ascii="Times New Roman" w:eastAsia="MS Mincho" w:hAnsi="Times New Roman"/>
          <w:b/>
          <w:color w:val="008000"/>
          <w:sz w:val="16"/>
          <w:szCs w:val="16"/>
        </w:rPr>
      </w:pPr>
      <w:bookmarkStart w:id="7836" w:name="_Toc233193444"/>
      <w:bookmarkStart w:id="7837" w:name="_Toc221857020"/>
      <w:bookmarkStart w:id="7838" w:name="_Toc233210042"/>
      <w:bookmarkStart w:id="7839" w:name="_Toc233283861"/>
      <w:bookmarkStart w:id="7840" w:name="_Toc233286664"/>
      <w:bookmarkStart w:id="7841" w:name="_Toc233289626"/>
      <w:bookmarkStart w:id="7842" w:name="_Toc233292734"/>
      <w:bookmarkStart w:id="7843" w:name="_Toc233293403"/>
      <w:bookmarkStart w:id="7844" w:name="_Toc233199470"/>
      <w:bookmarkStart w:id="7845" w:name="_Toc233213638"/>
      <w:bookmarkStart w:id="7846" w:name="_Toc233216696"/>
      <w:bookmarkStart w:id="7847" w:name="_Toc213960051"/>
      <w:bookmarkStart w:id="7848" w:name="_Toc233301497"/>
      <w:bookmarkStart w:id="7849" w:name="_Toc233302829"/>
      <w:bookmarkStart w:id="7850" w:name="_Toc233308104"/>
      <w:bookmarkStart w:id="7851" w:name="_Toc233313679"/>
      <w:bookmarkStart w:id="7852" w:name="_Toc233315982"/>
      <w:bookmarkStart w:id="7853" w:name="_Toc233342851"/>
      <w:bookmarkStart w:id="7854" w:name="_Toc233343517"/>
      <w:bookmarkStart w:id="7855" w:name="_Toc233344877"/>
      <w:bookmarkStart w:id="7856" w:name="_Toc233355362"/>
      <w:bookmarkStart w:id="7857" w:name="_Toc233358052"/>
      <w:bookmarkStart w:id="7858" w:name="_Toc233368733"/>
      <w:bookmarkStart w:id="7859" w:name="_Toc233370863"/>
      <w:bookmarkStart w:id="7860" w:name="_Toc216775413"/>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225</w:t>
      </w:r>
      <w:r w:rsidR="007F783E" w:rsidRPr="00BE7BA4">
        <w:rPr>
          <w:rFonts w:ascii="Times New Roman" w:eastAsia="MS Mincho" w:hAnsi="Times New Roman"/>
          <w:b/>
          <w:color w:val="008000"/>
          <w:sz w:val="16"/>
          <w:szCs w:val="16"/>
        </w:rPr>
        <w:t xml:space="preserve"> </w:t>
      </w:r>
      <w:r w:rsidR="007F783E" w:rsidRPr="00BE7BA4">
        <w:rPr>
          <w:rFonts w:ascii="Times New Roman" w:eastAsia="MS Mincho" w:hAnsi="Times New Roman"/>
          <w:b/>
          <w:bCs/>
          <w:color w:val="008000"/>
          <w:sz w:val="16"/>
          <w:szCs w:val="16"/>
        </w:rPr>
        <w:t>až 227</w:t>
      </w:r>
      <w:r w:rsidR="000F1416" w:rsidRPr="007F783E">
        <w:rPr>
          <w:rFonts w:ascii="Times New Roman" w:eastAsia="MS Mincho" w:hAnsi="Times New Roman"/>
          <w:b/>
          <w:color w:val="0070C0"/>
          <w:sz w:val="16"/>
          <w:szCs w:val="16"/>
        </w:rPr>
        <w:br/>
      </w:r>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r w:rsidR="007F783E" w:rsidRPr="00BE7BA4">
        <w:rPr>
          <w:rFonts w:ascii="Times New Roman" w:eastAsia="MS Mincho" w:hAnsi="Times New Roman"/>
          <w:bCs/>
          <w:i/>
          <w:iCs/>
          <w:sz w:val="16"/>
          <w:szCs w:val="16"/>
        </w:rPr>
        <w:t>zrušeny</w:t>
      </w:r>
      <w:bookmarkEnd w:id="7860"/>
    </w:p>
    <w:p w14:paraId="30F98CBA" w14:textId="77777777" w:rsidR="000F1416" w:rsidRPr="007D7680" w:rsidRDefault="00FE0AA5" w:rsidP="00A50105">
      <w:pPr>
        <w:pStyle w:val="Prosttext"/>
        <w:keepNext/>
        <w:spacing w:before="60"/>
        <w:jc w:val="center"/>
        <w:outlineLvl w:val="4"/>
        <w:rPr>
          <w:rFonts w:ascii="Times New Roman" w:hAnsi="Times New Roman"/>
          <w:i/>
          <w:iCs/>
          <w:sz w:val="16"/>
          <w:szCs w:val="16"/>
        </w:rPr>
      </w:pPr>
      <w:bookmarkStart w:id="7861" w:name="_Toc233193447"/>
      <w:bookmarkStart w:id="7862" w:name="_Toc221857023"/>
      <w:bookmarkStart w:id="7863" w:name="_Toc233210045"/>
      <w:bookmarkStart w:id="7864" w:name="_Toc233283864"/>
      <w:bookmarkStart w:id="7865" w:name="_Toc233286667"/>
      <w:bookmarkStart w:id="7866" w:name="_Toc233289629"/>
      <w:bookmarkStart w:id="7867" w:name="_Toc233292737"/>
      <w:bookmarkStart w:id="7868" w:name="_Toc233293406"/>
      <w:bookmarkStart w:id="7869" w:name="_Toc233199473"/>
      <w:bookmarkStart w:id="7870" w:name="_Toc233213641"/>
      <w:bookmarkStart w:id="7871" w:name="_Toc233216699"/>
      <w:bookmarkStart w:id="7872" w:name="_Toc213960054"/>
      <w:bookmarkStart w:id="7873" w:name="_Toc233301500"/>
      <w:bookmarkStart w:id="7874" w:name="_Toc233302832"/>
      <w:bookmarkStart w:id="7875" w:name="_Toc233308107"/>
      <w:bookmarkStart w:id="7876" w:name="_Toc233313682"/>
      <w:bookmarkStart w:id="7877" w:name="_Toc233315985"/>
      <w:bookmarkStart w:id="7878" w:name="_Toc233342854"/>
      <w:bookmarkStart w:id="7879" w:name="_Toc233343520"/>
      <w:bookmarkStart w:id="7880" w:name="_Toc233344880"/>
      <w:bookmarkStart w:id="7881" w:name="_Toc233355365"/>
      <w:bookmarkStart w:id="7882" w:name="_Toc233358055"/>
      <w:bookmarkStart w:id="7883" w:name="_Toc233368736"/>
      <w:bookmarkStart w:id="7884" w:name="_Toc233370866"/>
      <w:bookmarkStart w:id="7885" w:name="_Toc2167754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228</w:t>
      </w:r>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r w:rsidR="000F1416" w:rsidRPr="007D7680">
        <w:rPr>
          <w:rFonts w:ascii="Times New Roman" w:eastAsia="MS Mincho" w:hAnsi="Times New Roman"/>
          <w:b/>
          <w:color w:val="008000"/>
          <w:sz w:val="16"/>
          <w:szCs w:val="16"/>
        </w:rPr>
        <w:br/>
      </w:r>
      <w:r w:rsidR="000F1416" w:rsidRPr="007D7680">
        <w:rPr>
          <w:rFonts w:ascii="Times New Roman" w:hAnsi="Times New Roman"/>
          <w:i/>
          <w:iCs/>
          <w:sz w:val="16"/>
          <w:szCs w:val="16"/>
        </w:rPr>
        <w:t>zrušen</w:t>
      </w:r>
      <w:bookmarkEnd w:id="7885"/>
    </w:p>
    <w:p w14:paraId="4F2A7425" w14:textId="77B94B47" w:rsidR="000F1416" w:rsidRPr="007F783E" w:rsidRDefault="00FE0AA5" w:rsidP="007F783E">
      <w:pPr>
        <w:pStyle w:val="Prosttext"/>
        <w:keepNext/>
        <w:spacing w:before="60"/>
        <w:jc w:val="center"/>
        <w:outlineLvl w:val="4"/>
        <w:rPr>
          <w:rFonts w:ascii="Times New Roman" w:eastAsia="MS Mincho" w:hAnsi="Times New Roman"/>
          <w:b/>
          <w:i/>
          <w:iCs/>
          <w:color w:val="008000"/>
          <w:sz w:val="16"/>
          <w:szCs w:val="16"/>
        </w:rPr>
      </w:pPr>
      <w:bookmarkStart w:id="7886" w:name="_Toc233193448"/>
      <w:bookmarkStart w:id="7887" w:name="_Toc221857024"/>
      <w:bookmarkStart w:id="7888" w:name="_Toc233210046"/>
      <w:bookmarkStart w:id="7889" w:name="_Toc233283865"/>
      <w:bookmarkStart w:id="7890" w:name="_Toc233286668"/>
      <w:bookmarkStart w:id="7891" w:name="_Toc233289630"/>
      <w:bookmarkStart w:id="7892" w:name="_Toc233292738"/>
      <w:bookmarkStart w:id="7893" w:name="_Toc233293407"/>
      <w:bookmarkStart w:id="7894" w:name="_Toc233199474"/>
      <w:bookmarkStart w:id="7895" w:name="_Toc233213642"/>
      <w:bookmarkStart w:id="7896" w:name="_Toc233216700"/>
      <w:bookmarkStart w:id="7897" w:name="_Toc213960055"/>
      <w:bookmarkStart w:id="7898" w:name="_Toc233301501"/>
      <w:bookmarkStart w:id="7899" w:name="_Toc233302833"/>
      <w:bookmarkStart w:id="7900" w:name="_Toc233308108"/>
      <w:bookmarkStart w:id="7901" w:name="_Toc233313683"/>
      <w:bookmarkStart w:id="7902" w:name="_Toc233315986"/>
      <w:bookmarkStart w:id="7903" w:name="_Toc233342855"/>
      <w:bookmarkStart w:id="7904" w:name="_Toc233343521"/>
      <w:bookmarkStart w:id="7905" w:name="_Toc233344881"/>
      <w:bookmarkStart w:id="7906" w:name="_Toc233355366"/>
      <w:bookmarkStart w:id="7907" w:name="_Toc233358056"/>
      <w:bookmarkStart w:id="7908" w:name="_Toc233368737"/>
      <w:bookmarkStart w:id="7909" w:name="_Toc233370867"/>
      <w:bookmarkStart w:id="7910" w:name="_Toc216775415"/>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229</w:t>
      </w:r>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r w:rsidR="007F783E" w:rsidRPr="007F783E">
        <w:rPr>
          <w:rFonts w:ascii="Times New Roman" w:eastAsia="MS Mincho" w:hAnsi="Times New Roman"/>
          <w:b/>
          <w:color w:val="0070C0"/>
          <w:sz w:val="16"/>
          <w:szCs w:val="16"/>
        </w:rPr>
        <w:br/>
      </w:r>
      <w:r w:rsidR="007F783E" w:rsidRPr="00BE7BA4">
        <w:rPr>
          <w:rFonts w:ascii="Times New Roman" w:eastAsia="MS Mincho" w:hAnsi="Times New Roman"/>
          <w:bCs/>
          <w:i/>
          <w:iCs/>
          <w:sz w:val="16"/>
          <w:szCs w:val="16"/>
        </w:rPr>
        <w:t>zrušen</w:t>
      </w:r>
      <w:bookmarkEnd w:id="7910"/>
    </w:p>
    <w:p w14:paraId="2AB67CE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911" w:name="_Toc233193449"/>
      <w:bookmarkStart w:id="7912" w:name="_Toc221857025"/>
      <w:bookmarkStart w:id="7913" w:name="_Toc233210047"/>
      <w:bookmarkStart w:id="7914" w:name="_Toc233283866"/>
      <w:bookmarkStart w:id="7915" w:name="_Toc233286669"/>
      <w:bookmarkStart w:id="7916" w:name="_Toc233289631"/>
      <w:bookmarkStart w:id="7917" w:name="_Toc233292739"/>
      <w:bookmarkStart w:id="7918" w:name="_Toc233293408"/>
      <w:bookmarkStart w:id="7919" w:name="_Toc233199475"/>
      <w:bookmarkStart w:id="7920" w:name="_Toc233213643"/>
      <w:bookmarkStart w:id="7921" w:name="_Toc233216701"/>
      <w:bookmarkStart w:id="7922" w:name="_Toc213960056"/>
      <w:bookmarkStart w:id="7923" w:name="_Toc233301502"/>
      <w:bookmarkStart w:id="7924" w:name="_Toc233302834"/>
      <w:bookmarkStart w:id="7925" w:name="_Toc233308109"/>
      <w:bookmarkStart w:id="7926" w:name="_Toc233313684"/>
      <w:bookmarkStart w:id="7927" w:name="_Toc233315987"/>
      <w:bookmarkStart w:id="7928" w:name="_Toc233342856"/>
      <w:bookmarkStart w:id="7929" w:name="_Toc233343522"/>
      <w:bookmarkStart w:id="7930" w:name="_Toc233344882"/>
      <w:bookmarkStart w:id="7931" w:name="_Toc233355367"/>
      <w:bookmarkStart w:id="7932" w:name="_Toc233358057"/>
      <w:bookmarkStart w:id="7933" w:name="_Toc233368738"/>
      <w:bookmarkStart w:id="7934" w:name="_Toc233370868"/>
      <w:bookmarkStart w:id="7935" w:name="_Toc2167754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230</w:t>
      </w:r>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r w:rsidR="00760F6D" w:rsidRPr="007D7680">
        <w:rPr>
          <w:rFonts w:ascii="Times New Roman" w:eastAsia="MS Mincho" w:hAnsi="Times New Roman"/>
          <w:b/>
          <w:color w:val="008000"/>
          <w:sz w:val="16"/>
          <w:szCs w:val="16"/>
        </w:rPr>
        <w:br/>
      </w:r>
      <w:r w:rsidR="00760F6D" w:rsidRPr="007D7680">
        <w:rPr>
          <w:rFonts w:ascii="Times New Roman" w:hAnsi="Times New Roman"/>
          <w:i/>
          <w:iCs/>
          <w:sz w:val="16"/>
          <w:szCs w:val="16"/>
        </w:rPr>
        <w:t>zrušen</w:t>
      </w:r>
      <w:bookmarkEnd w:id="7935"/>
    </w:p>
    <w:p w14:paraId="63D63E72" w14:textId="2D2E9E2A" w:rsidR="000F1416" w:rsidRPr="007F783E" w:rsidRDefault="00FE0AA5" w:rsidP="007F783E">
      <w:pPr>
        <w:pStyle w:val="Prosttext"/>
        <w:keepNext/>
        <w:spacing w:before="60"/>
        <w:jc w:val="center"/>
        <w:outlineLvl w:val="4"/>
        <w:rPr>
          <w:rFonts w:ascii="Times New Roman" w:eastAsia="MS Mincho" w:hAnsi="Times New Roman"/>
          <w:b/>
          <w:i/>
          <w:iCs/>
          <w:color w:val="008000"/>
          <w:sz w:val="16"/>
          <w:szCs w:val="16"/>
        </w:rPr>
      </w:pPr>
      <w:bookmarkStart w:id="7936" w:name="_Toc233193450"/>
      <w:bookmarkStart w:id="7937" w:name="_Toc221857026"/>
      <w:bookmarkStart w:id="7938" w:name="_Toc233210048"/>
      <w:bookmarkStart w:id="7939" w:name="_Toc233283867"/>
      <w:bookmarkStart w:id="7940" w:name="_Toc233286670"/>
      <w:bookmarkStart w:id="7941" w:name="_Toc233289632"/>
      <w:bookmarkStart w:id="7942" w:name="_Toc233292740"/>
      <w:bookmarkStart w:id="7943" w:name="_Toc233293409"/>
      <w:bookmarkStart w:id="7944" w:name="_Toc233199476"/>
      <w:bookmarkStart w:id="7945" w:name="_Toc233213644"/>
      <w:bookmarkStart w:id="7946" w:name="_Toc233216702"/>
      <w:bookmarkStart w:id="7947" w:name="_Toc213960057"/>
      <w:bookmarkStart w:id="7948" w:name="_Toc233301503"/>
      <w:bookmarkStart w:id="7949" w:name="_Toc233302835"/>
      <w:bookmarkStart w:id="7950" w:name="_Toc233308110"/>
      <w:bookmarkStart w:id="7951" w:name="_Toc233313685"/>
      <w:bookmarkStart w:id="7952" w:name="_Toc233315988"/>
      <w:bookmarkStart w:id="7953" w:name="_Toc233342857"/>
      <w:bookmarkStart w:id="7954" w:name="_Toc233343523"/>
      <w:bookmarkStart w:id="7955" w:name="_Toc233344883"/>
      <w:bookmarkStart w:id="7956" w:name="_Toc233355368"/>
      <w:bookmarkStart w:id="7957" w:name="_Toc233358058"/>
      <w:bookmarkStart w:id="7958" w:name="_Toc233368739"/>
      <w:bookmarkStart w:id="7959" w:name="_Toc233370869"/>
      <w:bookmarkStart w:id="7960" w:name="_Toc216775417"/>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231</w:t>
      </w:r>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r w:rsidR="007F783E" w:rsidRPr="007F783E">
        <w:rPr>
          <w:rFonts w:ascii="Times New Roman" w:eastAsia="MS Mincho" w:hAnsi="Times New Roman"/>
          <w:b/>
          <w:color w:val="0070C0"/>
          <w:sz w:val="16"/>
          <w:szCs w:val="16"/>
        </w:rPr>
        <w:br/>
      </w:r>
      <w:r w:rsidR="007F783E" w:rsidRPr="00BE7BA4">
        <w:rPr>
          <w:rFonts w:ascii="Times New Roman" w:eastAsia="MS Mincho" w:hAnsi="Times New Roman"/>
          <w:bCs/>
          <w:i/>
          <w:iCs/>
          <w:sz w:val="16"/>
          <w:szCs w:val="16"/>
        </w:rPr>
        <w:t>zrušen</w:t>
      </w:r>
      <w:bookmarkEnd w:id="7960"/>
    </w:p>
    <w:p w14:paraId="2D26788D"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7961" w:name="_Toc233193451"/>
      <w:bookmarkStart w:id="7962" w:name="_Toc221857027"/>
      <w:bookmarkStart w:id="7963" w:name="_Toc233210049"/>
      <w:bookmarkStart w:id="7964" w:name="_Toc233283868"/>
      <w:bookmarkStart w:id="7965" w:name="_Toc233286671"/>
      <w:bookmarkStart w:id="7966" w:name="_Toc233289633"/>
      <w:bookmarkStart w:id="7967" w:name="_Toc233292741"/>
      <w:bookmarkStart w:id="7968" w:name="_Toc233293410"/>
      <w:bookmarkStart w:id="7969" w:name="_Toc233199477"/>
      <w:bookmarkStart w:id="7970" w:name="_Toc233213645"/>
      <w:bookmarkStart w:id="7971" w:name="_Toc233216703"/>
      <w:bookmarkStart w:id="7972" w:name="_Toc213960058"/>
      <w:bookmarkStart w:id="7973" w:name="_Toc233301504"/>
      <w:bookmarkStart w:id="7974" w:name="_Toc233302836"/>
      <w:bookmarkStart w:id="7975" w:name="_Toc233308111"/>
      <w:bookmarkStart w:id="7976" w:name="_Toc233313686"/>
      <w:bookmarkStart w:id="7977" w:name="_Toc233315989"/>
      <w:bookmarkStart w:id="7978" w:name="_Toc233342858"/>
      <w:bookmarkStart w:id="7979" w:name="_Toc233343524"/>
      <w:bookmarkStart w:id="7980" w:name="_Toc233344884"/>
      <w:bookmarkStart w:id="7981" w:name="_Toc233355369"/>
      <w:bookmarkStart w:id="7982" w:name="_Toc233358059"/>
      <w:bookmarkStart w:id="7983" w:name="_Toc233368740"/>
      <w:bookmarkStart w:id="7984" w:name="_Toc233370870"/>
      <w:bookmarkStart w:id="7985" w:name="_Toc216775418"/>
      <w:r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schovatele</w:t>
      </w:r>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p>
    <w:p w14:paraId="37EB8A98"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986" w:name="_Toc233193452"/>
      <w:bookmarkStart w:id="7987" w:name="_Toc221857028"/>
      <w:bookmarkStart w:id="7988" w:name="_Toc233210050"/>
      <w:bookmarkStart w:id="7989" w:name="_Toc233283869"/>
      <w:bookmarkStart w:id="7990" w:name="_Toc233286672"/>
      <w:bookmarkStart w:id="7991" w:name="_Toc233289634"/>
      <w:bookmarkStart w:id="7992" w:name="_Toc233292742"/>
      <w:bookmarkStart w:id="7993" w:name="_Toc233293411"/>
      <w:bookmarkStart w:id="7994" w:name="_Toc233199478"/>
      <w:bookmarkStart w:id="7995" w:name="_Toc233213646"/>
      <w:bookmarkStart w:id="7996" w:name="_Toc233216704"/>
      <w:bookmarkStart w:id="7997" w:name="_Toc213960059"/>
      <w:bookmarkStart w:id="7998" w:name="_Toc233301505"/>
      <w:bookmarkStart w:id="7999" w:name="_Toc233302837"/>
      <w:bookmarkStart w:id="8000" w:name="_Toc233308112"/>
      <w:bookmarkStart w:id="8001" w:name="_Toc233313687"/>
      <w:bookmarkStart w:id="8002" w:name="_Toc233315990"/>
      <w:bookmarkStart w:id="8003" w:name="_Toc233342859"/>
      <w:bookmarkStart w:id="8004" w:name="_Toc233343525"/>
      <w:bookmarkStart w:id="8005" w:name="_Toc233344885"/>
      <w:bookmarkStart w:id="8006" w:name="_Toc233355370"/>
      <w:bookmarkStart w:id="8007" w:name="_Toc233358060"/>
      <w:bookmarkStart w:id="8008" w:name="_Toc233368741"/>
      <w:bookmarkStart w:id="8009" w:name="_Toc233370871"/>
      <w:bookmarkStart w:id="8010" w:name="_Toc2167754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232</w:t>
      </w:r>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p>
    <w:p w14:paraId="6230CD19" w14:textId="16DC817E" w:rsidR="000F1416" w:rsidRPr="007D7680" w:rsidRDefault="000F1416" w:rsidP="00E32DFF">
      <w:pPr>
        <w:pStyle w:val="Zkladntext"/>
        <w:numPr>
          <w:ilvl w:val="0"/>
          <w:numId w:val="114"/>
        </w:numPr>
        <w:rPr>
          <w:sz w:val="16"/>
          <w:szCs w:val="16"/>
        </w:rPr>
      </w:pPr>
      <w:r w:rsidRPr="007D7680">
        <w:rPr>
          <w:sz w:val="16"/>
          <w:szCs w:val="16"/>
        </w:rPr>
        <w:t>Věci, které se nehodí</w:t>
      </w:r>
      <w:r w:rsidR="00581133" w:rsidRPr="007D7680">
        <w:rPr>
          <w:sz w:val="16"/>
          <w:szCs w:val="16"/>
        </w:rPr>
        <w:t xml:space="preserve"> k </w:t>
      </w:r>
      <w:r w:rsidRPr="007D7680">
        <w:rPr>
          <w:sz w:val="16"/>
          <w:szCs w:val="16"/>
        </w:rPr>
        <w:t>úschově</w:t>
      </w:r>
      <w:r w:rsidR="009709AD" w:rsidRPr="007D7680">
        <w:rPr>
          <w:sz w:val="16"/>
          <w:szCs w:val="16"/>
        </w:rPr>
        <w:t xml:space="preserve"> v </w:t>
      </w:r>
      <w:r w:rsidRPr="007D7680">
        <w:rPr>
          <w:sz w:val="16"/>
          <w:szCs w:val="16"/>
        </w:rPr>
        <w:t>kovové skříni ani</w:t>
      </w:r>
      <w:r w:rsidR="00581133" w:rsidRPr="007D7680">
        <w:rPr>
          <w:sz w:val="16"/>
          <w:szCs w:val="16"/>
        </w:rPr>
        <w:t xml:space="preserve"> k </w:t>
      </w:r>
      <w:r w:rsidRPr="007D7680">
        <w:rPr>
          <w:sz w:val="16"/>
          <w:szCs w:val="16"/>
        </w:rPr>
        <w:t>úschově</w:t>
      </w:r>
      <w:r w:rsidR="00E678F5" w:rsidRPr="00E678F5">
        <w:rPr>
          <w:rFonts w:eastAsia="Times New Roman"/>
          <w:bCs/>
        </w:rPr>
        <w:t xml:space="preserve"> </w:t>
      </w:r>
      <w:r w:rsidR="00E678F5" w:rsidRPr="00BE7BA4">
        <w:rPr>
          <w:bCs/>
          <w:sz w:val="16"/>
          <w:szCs w:val="16"/>
        </w:rPr>
        <w:t>v bezpečnostní schránce</w:t>
      </w:r>
      <w:r w:rsidR="00581133" w:rsidRPr="007D7680">
        <w:rPr>
          <w:sz w:val="16"/>
          <w:szCs w:val="16"/>
        </w:rPr>
        <w:t xml:space="preserve"> u </w:t>
      </w:r>
      <w:r w:rsidR="00760F6D" w:rsidRPr="007D7680">
        <w:rPr>
          <w:sz w:val="16"/>
          <w:szCs w:val="16"/>
        </w:rPr>
        <w:t>banky</w:t>
      </w:r>
      <w:r w:rsidRPr="007D7680">
        <w:rPr>
          <w:sz w:val="16"/>
          <w:szCs w:val="16"/>
        </w:rPr>
        <w:t>, se uloží</w:t>
      </w:r>
      <w:r w:rsidR="00581133" w:rsidRPr="007D7680">
        <w:rPr>
          <w:sz w:val="16"/>
          <w:szCs w:val="16"/>
        </w:rPr>
        <w:t xml:space="preserve"> u </w:t>
      </w:r>
      <w:r w:rsidRPr="007D7680">
        <w:rPr>
          <w:sz w:val="16"/>
          <w:szCs w:val="16"/>
        </w:rPr>
        <w:t>schovatele. Na podkladě zprávy schovatele</w:t>
      </w:r>
      <w:r w:rsidR="00581133" w:rsidRPr="007D7680">
        <w:rPr>
          <w:sz w:val="16"/>
          <w:szCs w:val="16"/>
        </w:rPr>
        <w:t xml:space="preserve"> o </w:t>
      </w:r>
      <w:r w:rsidRPr="007D7680">
        <w:rPr>
          <w:sz w:val="16"/>
          <w:szCs w:val="16"/>
        </w:rPr>
        <w:t xml:space="preserve">převzetí předmětu úschovy se vyznačí </w:t>
      </w:r>
      <w:r w:rsidR="00E678F5" w:rsidRPr="00BE7BA4">
        <w:rPr>
          <w:bCs/>
          <w:sz w:val="16"/>
          <w:szCs w:val="16"/>
        </w:rPr>
        <w:t>v knize úschov uložení úschovy u schovatele</w:t>
      </w:r>
      <w:r w:rsidR="004609A0" w:rsidRPr="007D7680">
        <w:rPr>
          <w:sz w:val="16"/>
          <w:szCs w:val="16"/>
        </w:rPr>
        <w:t xml:space="preserve"> a </w:t>
      </w:r>
      <w:r w:rsidRPr="007D7680">
        <w:rPr>
          <w:sz w:val="16"/>
          <w:szCs w:val="16"/>
        </w:rPr>
        <w:t>zprávu schovatele</w:t>
      </w:r>
      <w:r w:rsidR="00581133" w:rsidRPr="007D7680">
        <w:rPr>
          <w:sz w:val="16"/>
          <w:szCs w:val="16"/>
        </w:rPr>
        <w:t xml:space="preserve"> o </w:t>
      </w:r>
      <w:r w:rsidRPr="007D7680">
        <w:rPr>
          <w:sz w:val="16"/>
          <w:szCs w:val="16"/>
        </w:rPr>
        <w:t>převzetí předmětu úschovy zařadí zaměstnanec pověřený vedením knihy úschov do spisu. Na zprávě uvede číslo položky knihy úschov</w:t>
      </w:r>
      <w:r w:rsidR="004609A0" w:rsidRPr="007D7680">
        <w:rPr>
          <w:sz w:val="16"/>
          <w:szCs w:val="16"/>
        </w:rPr>
        <w:t xml:space="preserve"> a </w:t>
      </w:r>
      <w:r w:rsidRPr="007D7680">
        <w:rPr>
          <w:sz w:val="16"/>
          <w:szCs w:val="16"/>
        </w:rPr>
        <w:t>číslo záznamu</w:t>
      </w:r>
      <w:r w:rsidR="00581133" w:rsidRPr="007D7680">
        <w:rPr>
          <w:sz w:val="16"/>
          <w:szCs w:val="16"/>
        </w:rPr>
        <w:t xml:space="preserve"> o </w:t>
      </w:r>
      <w:r w:rsidRPr="007D7680">
        <w:rPr>
          <w:sz w:val="16"/>
          <w:szCs w:val="16"/>
        </w:rPr>
        <w:t>složení zálohy na náklady úschovy. Ve</w:t>
      </w:r>
      <w:r w:rsidR="00E678F5">
        <w:rPr>
          <w:sz w:val="16"/>
          <w:szCs w:val="16"/>
        </w:rPr>
        <w:t> </w:t>
      </w:r>
      <w:r w:rsidRPr="007D7680">
        <w:rPr>
          <w:sz w:val="16"/>
          <w:szCs w:val="16"/>
        </w:rPr>
        <w:t>spisu</w:t>
      </w:r>
      <w:r w:rsidR="00581133" w:rsidRPr="007D7680">
        <w:rPr>
          <w:sz w:val="16"/>
          <w:szCs w:val="16"/>
        </w:rPr>
        <w:t xml:space="preserve"> o </w:t>
      </w:r>
      <w:r w:rsidRPr="007D7680">
        <w:rPr>
          <w:sz w:val="16"/>
          <w:szCs w:val="16"/>
        </w:rPr>
        <w:t>úschově se vyznačí datum, kdy byl předmět úschovy přijat schovatelem.</w:t>
      </w:r>
    </w:p>
    <w:p w14:paraId="053916CC" w14:textId="77777777" w:rsidR="000F1416" w:rsidRPr="007D7680" w:rsidRDefault="000F1416" w:rsidP="00E32DFF">
      <w:pPr>
        <w:pStyle w:val="Zkladntext"/>
        <w:numPr>
          <w:ilvl w:val="0"/>
          <w:numId w:val="114"/>
        </w:numPr>
        <w:rPr>
          <w:sz w:val="16"/>
          <w:szCs w:val="16"/>
        </w:rPr>
      </w:pPr>
      <w:r w:rsidRPr="007D7680">
        <w:rPr>
          <w:sz w:val="16"/>
          <w:szCs w:val="16"/>
        </w:rPr>
        <w:t>Po právní moci rozhodnutí</w:t>
      </w:r>
      <w:r w:rsidR="00581133" w:rsidRPr="007D7680">
        <w:rPr>
          <w:sz w:val="16"/>
          <w:szCs w:val="16"/>
        </w:rPr>
        <w:t xml:space="preserve"> o </w:t>
      </w:r>
      <w:r w:rsidRPr="007D7680">
        <w:rPr>
          <w:sz w:val="16"/>
          <w:szCs w:val="16"/>
        </w:rPr>
        <w:t>přiznání náhrady nákladů spojených</w:t>
      </w:r>
      <w:r w:rsidR="00581133" w:rsidRPr="007D7680">
        <w:rPr>
          <w:sz w:val="16"/>
          <w:szCs w:val="16"/>
        </w:rPr>
        <w:t xml:space="preserve"> s </w:t>
      </w:r>
      <w:r w:rsidRPr="007D7680">
        <w:rPr>
          <w:sz w:val="16"/>
          <w:szCs w:val="16"/>
        </w:rPr>
        <w:t>úschovou</w:t>
      </w:r>
      <w:r w:rsidR="00581133" w:rsidRPr="007D7680">
        <w:rPr>
          <w:sz w:val="16"/>
          <w:szCs w:val="16"/>
        </w:rPr>
        <w:t xml:space="preserve"> u </w:t>
      </w:r>
      <w:r w:rsidRPr="007D7680">
        <w:rPr>
          <w:sz w:val="16"/>
          <w:szCs w:val="16"/>
        </w:rPr>
        <w:t>schovatele se poukazem uloží účetnímu soudu uhradit schovateli přiznané náklady ze zálohy vybrané od složitele, popřípadě</w:t>
      </w:r>
      <w:r w:rsidR="00581133" w:rsidRPr="007D7680">
        <w:rPr>
          <w:sz w:val="16"/>
          <w:szCs w:val="16"/>
        </w:rPr>
        <w:t xml:space="preserve"> z </w:t>
      </w:r>
      <w:r w:rsidRPr="007D7680">
        <w:rPr>
          <w:sz w:val="16"/>
          <w:szCs w:val="16"/>
        </w:rPr>
        <w:t>rozpočtových prostředků soudu.</w:t>
      </w:r>
    </w:p>
    <w:p w14:paraId="0CD3BE11" w14:textId="4BFEB478" w:rsidR="000F1416" w:rsidRPr="00C678C7" w:rsidRDefault="00FE0AA5" w:rsidP="00C678C7">
      <w:pPr>
        <w:pStyle w:val="Prosttext"/>
        <w:keepNext/>
        <w:spacing w:before="60"/>
        <w:jc w:val="center"/>
        <w:outlineLvl w:val="4"/>
        <w:rPr>
          <w:rFonts w:ascii="Times New Roman" w:eastAsia="MS Mincho" w:hAnsi="Times New Roman"/>
          <w:b/>
          <w:i/>
          <w:iCs/>
          <w:color w:val="008000"/>
          <w:sz w:val="16"/>
          <w:szCs w:val="16"/>
        </w:rPr>
      </w:pPr>
      <w:bookmarkStart w:id="8011" w:name="_Toc233193453"/>
      <w:bookmarkStart w:id="8012" w:name="_Toc221857029"/>
      <w:bookmarkStart w:id="8013" w:name="_Toc233210051"/>
      <w:bookmarkStart w:id="8014" w:name="_Toc233283870"/>
      <w:bookmarkStart w:id="8015" w:name="_Toc233286673"/>
      <w:bookmarkStart w:id="8016" w:name="_Toc233289635"/>
      <w:bookmarkStart w:id="8017" w:name="_Toc233292743"/>
      <w:bookmarkStart w:id="8018" w:name="_Toc233293412"/>
      <w:bookmarkStart w:id="8019" w:name="_Toc233199479"/>
      <w:bookmarkStart w:id="8020" w:name="_Toc233213647"/>
      <w:bookmarkStart w:id="8021" w:name="_Toc233216705"/>
      <w:bookmarkStart w:id="8022" w:name="_Toc213960060"/>
      <w:bookmarkStart w:id="8023" w:name="_Toc233301506"/>
      <w:bookmarkStart w:id="8024" w:name="_Toc233302838"/>
      <w:bookmarkStart w:id="8025" w:name="_Toc233308113"/>
      <w:bookmarkStart w:id="8026" w:name="_Toc233313688"/>
      <w:bookmarkStart w:id="8027" w:name="_Toc233315991"/>
      <w:bookmarkStart w:id="8028" w:name="_Toc233342860"/>
      <w:bookmarkStart w:id="8029" w:name="_Toc233343526"/>
      <w:bookmarkStart w:id="8030" w:name="_Toc233344886"/>
      <w:bookmarkStart w:id="8031" w:name="_Toc233355371"/>
      <w:bookmarkStart w:id="8032" w:name="_Toc233358061"/>
      <w:bookmarkStart w:id="8033" w:name="_Toc233368742"/>
      <w:bookmarkStart w:id="8034" w:name="_Toc233370872"/>
      <w:bookmarkStart w:id="8035" w:name="_Toc216775420"/>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233</w:t>
      </w:r>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r w:rsidR="00C678C7" w:rsidRPr="00C678C7">
        <w:rPr>
          <w:rFonts w:ascii="Times New Roman" w:eastAsia="MS Mincho" w:hAnsi="Times New Roman"/>
          <w:b/>
          <w:color w:val="0070C0"/>
          <w:sz w:val="16"/>
          <w:szCs w:val="16"/>
        </w:rPr>
        <w:br/>
      </w:r>
      <w:r w:rsidR="00C678C7" w:rsidRPr="00BE7BA4">
        <w:rPr>
          <w:rFonts w:ascii="Times New Roman" w:eastAsia="MS Mincho" w:hAnsi="Times New Roman"/>
          <w:bCs/>
          <w:i/>
          <w:iCs/>
          <w:sz w:val="16"/>
          <w:szCs w:val="16"/>
        </w:rPr>
        <w:t>zrušen</w:t>
      </w:r>
      <w:bookmarkEnd w:id="8035"/>
    </w:p>
    <w:p w14:paraId="322F528A" w14:textId="362C9FB8" w:rsidR="000F1416" w:rsidRPr="00BE7BA4" w:rsidRDefault="00C678C7" w:rsidP="00217B87">
      <w:pPr>
        <w:pStyle w:val="Prosttext"/>
        <w:keepNext/>
        <w:spacing w:before="60"/>
        <w:jc w:val="center"/>
        <w:outlineLvl w:val="3"/>
        <w:rPr>
          <w:rFonts w:ascii="Times New Roman" w:eastAsia="MS Mincho" w:hAnsi="Times New Roman"/>
          <w:bCs/>
          <w:color w:val="008000"/>
          <w:sz w:val="16"/>
          <w:szCs w:val="16"/>
        </w:rPr>
      </w:pPr>
      <w:bookmarkStart w:id="8036" w:name="_Toc216775421"/>
      <w:r w:rsidRPr="00BE7BA4">
        <w:rPr>
          <w:rFonts w:ascii="Times New Roman" w:eastAsia="MS Mincho" w:hAnsi="Times New Roman"/>
          <w:bCs/>
          <w:i/>
          <w:iCs/>
          <w:sz w:val="16"/>
          <w:szCs w:val="16"/>
        </w:rPr>
        <w:t>skupinový nadpis zrušen</w:t>
      </w:r>
      <w:bookmarkEnd w:id="8036"/>
    </w:p>
    <w:p w14:paraId="5C7E5318" w14:textId="77777777" w:rsidR="00760F6D" w:rsidRPr="007D7680" w:rsidRDefault="00FE0AA5" w:rsidP="00760F6D">
      <w:pPr>
        <w:pStyle w:val="Prosttext"/>
        <w:keepNext/>
        <w:spacing w:before="60"/>
        <w:jc w:val="center"/>
        <w:outlineLvl w:val="4"/>
        <w:rPr>
          <w:rFonts w:ascii="Times New Roman" w:eastAsia="MS Mincho" w:hAnsi="Times New Roman"/>
          <w:b/>
          <w:color w:val="008000"/>
          <w:sz w:val="16"/>
          <w:szCs w:val="16"/>
        </w:rPr>
      </w:pPr>
      <w:bookmarkStart w:id="8037" w:name="_Toc213960062"/>
      <w:bookmarkStart w:id="8038" w:name="_Toc221857031"/>
      <w:bookmarkStart w:id="8039" w:name="_Toc233301508"/>
      <w:bookmarkStart w:id="8040" w:name="_Toc233302840"/>
      <w:bookmarkStart w:id="8041" w:name="_Toc233210053"/>
      <w:bookmarkStart w:id="8042" w:name="_Toc233283872"/>
      <w:bookmarkStart w:id="8043" w:name="_Toc233193455"/>
      <w:bookmarkStart w:id="8044" w:name="_Toc233289637"/>
      <w:bookmarkStart w:id="8045" w:name="_Toc233286675"/>
      <w:bookmarkStart w:id="8046" w:name="_Toc233308115"/>
      <w:bookmarkStart w:id="8047" w:name="_Toc233342862"/>
      <w:bookmarkStart w:id="8048" w:name="_Toc233343528"/>
      <w:bookmarkStart w:id="8049" w:name="_Toc233344888"/>
      <w:bookmarkStart w:id="8050" w:name="_Toc233292745"/>
      <w:bookmarkStart w:id="8051" w:name="_Toc233293414"/>
      <w:bookmarkStart w:id="8052" w:name="_Toc233199481"/>
      <w:bookmarkStart w:id="8053" w:name="_Toc233213649"/>
      <w:bookmarkStart w:id="8054" w:name="_Toc233216707"/>
      <w:bookmarkStart w:id="8055" w:name="_Toc233313690"/>
      <w:bookmarkStart w:id="8056" w:name="_Toc233315993"/>
      <w:bookmarkStart w:id="8057" w:name="_Toc233355373"/>
      <w:bookmarkStart w:id="8058" w:name="_Toc233371571"/>
      <w:bookmarkStart w:id="8059" w:name="_Toc345513099"/>
      <w:bookmarkStart w:id="8060" w:name="_Toc372728758"/>
      <w:bookmarkStart w:id="8061" w:name="_Toc216775422"/>
      <w:bookmarkStart w:id="8062" w:name="_Toc233193456"/>
      <w:bookmarkStart w:id="8063" w:name="_Toc221857032"/>
      <w:bookmarkStart w:id="8064" w:name="_Toc233210054"/>
      <w:bookmarkStart w:id="8065" w:name="_Toc233283873"/>
      <w:bookmarkStart w:id="8066" w:name="_Toc233286676"/>
      <w:bookmarkStart w:id="8067" w:name="_Toc233289638"/>
      <w:bookmarkStart w:id="8068" w:name="_Toc233292746"/>
      <w:bookmarkStart w:id="8069" w:name="_Toc233293415"/>
      <w:bookmarkStart w:id="8070" w:name="_Toc233199482"/>
      <w:bookmarkStart w:id="8071" w:name="_Toc233213650"/>
      <w:bookmarkStart w:id="8072" w:name="_Toc233216708"/>
      <w:bookmarkStart w:id="8073" w:name="_Toc213960063"/>
      <w:bookmarkStart w:id="8074" w:name="_Toc233301509"/>
      <w:bookmarkStart w:id="8075" w:name="_Toc233302841"/>
      <w:bookmarkStart w:id="8076" w:name="_Toc233308116"/>
      <w:bookmarkStart w:id="8077" w:name="_Toc233313691"/>
      <w:bookmarkStart w:id="8078" w:name="_Toc233315994"/>
      <w:bookmarkStart w:id="8079" w:name="_Toc233342863"/>
      <w:bookmarkStart w:id="8080" w:name="_Toc233343529"/>
      <w:bookmarkStart w:id="8081" w:name="_Toc233344889"/>
      <w:bookmarkStart w:id="8082" w:name="_Toc233355374"/>
      <w:bookmarkStart w:id="8083" w:name="_Toc233358064"/>
      <w:bookmarkStart w:id="8084" w:name="_Toc233368745"/>
      <w:bookmarkStart w:id="8085" w:name="_Toc233370875"/>
      <w:r w:rsidRPr="007D7680">
        <w:rPr>
          <w:rFonts w:ascii="Times New Roman" w:eastAsia="MS Mincho" w:hAnsi="Times New Roman"/>
          <w:b/>
          <w:color w:val="008000"/>
          <w:sz w:val="16"/>
          <w:szCs w:val="16"/>
        </w:rPr>
        <w:t>§ </w:t>
      </w:r>
      <w:r w:rsidR="00760F6D" w:rsidRPr="007D7680">
        <w:rPr>
          <w:rFonts w:ascii="Times New Roman" w:eastAsia="MS Mincho" w:hAnsi="Times New Roman"/>
          <w:b/>
          <w:color w:val="008000"/>
          <w:sz w:val="16"/>
          <w:szCs w:val="16"/>
        </w:rPr>
        <w:t>234</w:t>
      </w:r>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r w:rsidR="00760F6D" w:rsidRPr="007D7680">
        <w:rPr>
          <w:rFonts w:ascii="Times New Roman" w:eastAsia="MS Mincho" w:hAnsi="Times New Roman"/>
          <w:b/>
          <w:color w:val="008000"/>
          <w:sz w:val="16"/>
          <w:szCs w:val="16"/>
        </w:rPr>
        <w:br/>
        <w:t>Úschova klíčů</w:t>
      </w:r>
      <w:bookmarkEnd w:id="8061"/>
    </w:p>
    <w:p w14:paraId="7546AD30" w14:textId="77777777" w:rsidR="00760F6D" w:rsidRPr="007D7680" w:rsidRDefault="00760F6D" w:rsidP="00E32DFF">
      <w:pPr>
        <w:pStyle w:val="Zkladntext"/>
        <w:numPr>
          <w:ilvl w:val="0"/>
          <w:numId w:val="115"/>
        </w:numPr>
        <w:rPr>
          <w:sz w:val="16"/>
          <w:szCs w:val="16"/>
        </w:rPr>
      </w:pPr>
      <w:r w:rsidRPr="007D7680">
        <w:rPr>
          <w:sz w:val="16"/>
          <w:szCs w:val="16"/>
        </w:rPr>
        <w:t>Klíče od bytů, jiných místností nebo prostor, převzaté při zajištění pozůstalosti</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 výkonu rozhodnutí ve věcech ochrany proti domácímu násilí nebo převzaté od policejního orgánu po</w:t>
      </w:r>
      <w:r w:rsidR="008339C1">
        <w:rPr>
          <w:sz w:val="16"/>
          <w:szCs w:val="16"/>
        </w:rPr>
        <w:t> </w:t>
      </w:r>
      <w:r w:rsidRPr="007D7680">
        <w:rPr>
          <w:sz w:val="16"/>
          <w:szCs w:val="16"/>
        </w:rPr>
        <w:t>provedeném vykázání</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vydání předběžného opatření ve věcech ochrany proti domácímu násilí, se uchovávají</w:t>
      </w:r>
      <w:r w:rsidR="009709AD" w:rsidRPr="007D7680">
        <w:rPr>
          <w:sz w:val="16"/>
          <w:szCs w:val="16"/>
        </w:rPr>
        <w:t xml:space="preserve"> v </w:t>
      </w:r>
      <w:r w:rsidRPr="007D7680">
        <w:rPr>
          <w:sz w:val="16"/>
          <w:szCs w:val="16"/>
        </w:rPr>
        <w:t>kovové skříni soudu. Tato skutečnost se zaznamená</w:t>
      </w:r>
      <w:r w:rsidR="00581133" w:rsidRPr="007D7680">
        <w:rPr>
          <w:sz w:val="16"/>
          <w:szCs w:val="16"/>
        </w:rPr>
        <w:t xml:space="preserve"> k </w:t>
      </w:r>
      <w:r w:rsidRPr="007D7680">
        <w:rPr>
          <w:sz w:val="16"/>
          <w:szCs w:val="16"/>
        </w:rPr>
        <w:t>příslušné položce</w:t>
      </w:r>
      <w:r w:rsidR="009709AD" w:rsidRPr="007D7680">
        <w:rPr>
          <w:sz w:val="16"/>
          <w:szCs w:val="16"/>
        </w:rPr>
        <w:t xml:space="preserve"> v </w:t>
      </w:r>
      <w:r w:rsidRPr="007D7680">
        <w:rPr>
          <w:sz w:val="16"/>
          <w:szCs w:val="16"/>
        </w:rPr>
        <w:t>knize úschov vedené</w:t>
      </w:r>
      <w:r w:rsidR="009709AD" w:rsidRPr="007D7680">
        <w:rPr>
          <w:sz w:val="16"/>
          <w:szCs w:val="16"/>
        </w:rPr>
        <w:t xml:space="preserve"> v </w:t>
      </w:r>
      <w:r w:rsidRPr="007D7680">
        <w:rPr>
          <w:sz w:val="16"/>
          <w:szCs w:val="16"/>
        </w:rPr>
        <w:t>informačním systému.</w:t>
      </w:r>
    </w:p>
    <w:p w14:paraId="336EF2BD" w14:textId="77777777" w:rsidR="00760F6D" w:rsidRPr="007D7680" w:rsidRDefault="00760F6D" w:rsidP="00E32DFF">
      <w:pPr>
        <w:pStyle w:val="Zkladntext"/>
        <w:numPr>
          <w:ilvl w:val="0"/>
          <w:numId w:val="115"/>
        </w:numPr>
        <w:rPr>
          <w:sz w:val="16"/>
          <w:szCs w:val="16"/>
        </w:rPr>
      </w:pPr>
      <w:r w:rsidRPr="007D7680">
        <w:rPr>
          <w:sz w:val="16"/>
          <w:szCs w:val="16"/>
        </w:rPr>
        <w:lastRenderedPageBreak/>
        <w:t>Klíče od bytů, jiných místností nebo prostor se</w:t>
      </w:r>
      <w:r w:rsidR="009709AD" w:rsidRPr="007D7680">
        <w:rPr>
          <w:sz w:val="16"/>
          <w:szCs w:val="16"/>
        </w:rPr>
        <w:t xml:space="preserve"> v </w:t>
      </w:r>
      <w:r w:rsidRPr="007D7680">
        <w:rPr>
          <w:sz w:val="16"/>
          <w:szCs w:val="16"/>
        </w:rPr>
        <w:t>kovové skříni uchovávají</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263108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086" w:name="_Toc216775423"/>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umoření listin</w:t>
      </w:r>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p>
    <w:p w14:paraId="6D7D088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87" w:name="_Toc233193457"/>
      <w:bookmarkStart w:id="8088" w:name="_Toc221857033"/>
      <w:bookmarkStart w:id="8089" w:name="_Toc233210055"/>
      <w:bookmarkStart w:id="8090" w:name="_Toc233283874"/>
      <w:bookmarkStart w:id="8091" w:name="_Toc233286677"/>
      <w:bookmarkStart w:id="8092" w:name="_Toc233289639"/>
      <w:bookmarkStart w:id="8093" w:name="_Toc233292747"/>
      <w:bookmarkStart w:id="8094" w:name="_Toc233293416"/>
      <w:bookmarkStart w:id="8095" w:name="_Toc233199483"/>
      <w:bookmarkStart w:id="8096" w:name="_Toc233213651"/>
      <w:bookmarkStart w:id="8097" w:name="_Toc233216709"/>
      <w:bookmarkStart w:id="8098" w:name="_Toc213960064"/>
      <w:bookmarkStart w:id="8099" w:name="_Toc233301510"/>
      <w:bookmarkStart w:id="8100" w:name="_Toc233302842"/>
      <w:bookmarkStart w:id="8101" w:name="_Toc233308117"/>
      <w:bookmarkStart w:id="8102" w:name="_Toc233313692"/>
      <w:bookmarkStart w:id="8103" w:name="_Toc233315995"/>
      <w:bookmarkStart w:id="8104" w:name="_Toc233342864"/>
      <w:bookmarkStart w:id="8105" w:name="_Toc233343530"/>
      <w:bookmarkStart w:id="8106" w:name="_Toc233344890"/>
      <w:bookmarkStart w:id="8107" w:name="_Toc233355375"/>
      <w:bookmarkStart w:id="8108" w:name="_Toc233358065"/>
      <w:bookmarkStart w:id="8109" w:name="_Toc233368746"/>
      <w:bookmarkStart w:id="8110" w:name="_Toc233370876"/>
      <w:bookmarkStart w:id="8111" w:name="_Toc216775424"/>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235</w:t>
      </w:r>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p>
    <w:p w14:paraId="70BCA01E" w14:textId="099AA184" w:rsidR="000F1416" w:rsidRPr="00BE7BA4" w:rsidRDefault="00342C7C" w:rsidP="00F07F8A">
      <w:pPr>
        <w:pStyle w:val="Zkladntext"/>
        <w:numPr>
          <w:ilvl w:val="0"/>
          <w:numId w:val="448"/>
        </w:numPr>
        <w:tabs>
          <w:tab w:val="left" w:pos="714"/>
        </w:tabs>
        <w:ind w:left="0" w:firstLine="357"/>
        <w:rPr>
          <w:bCs/>
          <w:sz w:val="16"/>
          <w:szCs w:val="16"/>
        </w:rPr>
      </w:pPr>
      <w:r w:rsidRPr="00BE7BA4">
        <w:rPr>
          <w:bCs/>
          <w:sz w:val="16"/>
          <w:szCs w:val="16"/>
        </w:rPr>
        <w:t>Jestliže mohou být k řízení o umoření listin místně příslušné dva nebo více soudů, soud, u kterého byl návrh na umoření listiny podán, o tom vyrozumí ostatní soudy s uvedením předmětu a doby zahájení řízení. Tyto soudy sdělí vyrozumívajícímu soudu, zda je v téže věci u jejich soudu vedeno řízení či nikoliv a údaj o případném výsledku.</w:t>
      </w:r>
    </w:p>
    <w:p w14:paraId="1B7F2BF7" w14:textId="2E43DFF9" w:rsidR="00342C7C" w:rsidRPr="00342C7C" w:rsidRDefault="00342C7C" w:rsidP="00F07F8A">
      <w:pPr>
        <w:pStyle w:val="Zkladntext"/>
        <w:numPr>
          <w:ilvl w:val="0"/>
          <w:numId w:val="448"/>
        </w:numPr>
        <w:tabs>
          <w:tab w:val="left" w:pos="714"/>
        </w:tabs>
        <w:ind w:left="0" w:firstLine="357"/>
        <w:rPr>
          <w:b/>
          <w:sz w:val="16"/>
          <w:szCs w:val="16"/>
        </w:rPr>
      </w:pPr>
      <w:r w:rsidRPr="00BE7BA4">
        <w:rPr>
          <w:bCs/>
          <w:sz w:val="16"/>
          <w:szCs w:val="16"/>
        </w:rPr>
        <w:t>Usnesení obsahující výzvu, aby se ten, kdo má listinu, přihlásil do 1 roku od vydání usnesení u soudu, který usnesení vydal, je třeba vyvěsit na úřední desku soudu v týž den, kdy bylo vydáno.</w:t>
      </w:r>
    </w:p>
    <w:p w14:paraId="0F579BF5" w14:textId="77777777" w:rsidR="000F1416" w:rsidRPr="007D7680" w:rsidRDefault="000F1416" w:rsidP="00DE0375">
      <w:pPr>
        <w:pStyle w:val="Prosttext"/>
        <w:keepNext/>
        <w:spacing w:before="60"/>
        <w:jc w:val="center"/>
        <w:outlineLvl w:val="1"/>
        <w:rPr>
          <w:rFonts w:ascii="Times New Roman" w:eastAsia="MS Mincho" w:hAnsi="Times New Roman"/>
          <w:b/>
          <w:caps/>
          <w:color w:val="008000"/>
          <w:sz w:val="16"/>
          <w:szCs w:val="16"/>
        </w:rPr>
      </w:pPr>
      <w:bookmarkStart w:id="8112" w:name="_Toc233193458"/>
      <w:bookmarkStart w:id="8113" w:name="_Toc233210056"/>
      <w:bookmarkStart w:id="8114" w:name="_Toc233283875"/>
      <w:bookmarkStart w:id="8115" w:name="_Toc233286678"/>
      <w:bookmarkStart w:id="8116" w:name="_Toc233289640"/>
      <w:bookmarkStart w:id="8117" w:name="_Toc233292748"/>
      <w:bookmarkStart w:id="8118" w:name="_Toc233293417"/>
      <w:bookmarkStart w:id="8119" w:name="_Toc233199484"/>
      <w:bookmarkStart w:id="8120" w:name="_Toc233213652"/>
      <w:bookmarkStart w:id="8121" w:name="_Toc233216710"/>
      <w:bookmarkStart w:id="8122" w:name="_Toc233313693"/>
      <w:bookmarkStart w:id="8123" w:name="_Toc233315996"/>
      <w:bookmarkStart w:id="8124" w:name="_Toc233344891"/>
      <w:bookmarkStart w:id="8125" w:name="_Toc233355376"/>
      <w:bookmarkStart w:id="8126" w:name="_Toc233358066"/>
      <w:bookmarkStart w:id="8127" w:name="_Toc233368747"/>
      <w:bookmarkStart w:id="8128" w:name="_Toc233370877"/>
      <w:bookmarkStart w:id="8129" w:name="_Toc216775425"/>
      <w:bookmarkStart w:id="8130" w:name="_Toc221857034"/>
      <w:r w:rsidRPr="007D7680">
        <w:rPr>
          <w:rFonts w:ascii="Times New Roman" w:eastAsia="MS Mincho" w:hAnsi="Times New Roman"/>
          <w:b/>
          <w:caps/>
          <w:color w:val="008000"/>
          <w:sz w:val="16"/>
          <w:szCs w:val="16"/>
        </w:rPr>
        <w:t>HLAVA ČTVRTÁ A</w:t>
      </w:r>
      <w:r w:rsidRPr="007D7680">
        <w:rPr>
          <w:rFonts w:ascii="Times New Roman" w:eastAsia="MS Mincho" w:hAnsi="Times New Roman"/>
          <w:b/>
          <w:caps/>
          <w:color w:val="008000"/>
          <w:sz w:val="16"/>
          <w:szCs w:val="16"/>
        </w:rPr>
        <w:br/>
        <w:t>Řízení</w:t>
      </w:r>
      <w:r w:rsidR="00581133" w:rsidRPr="007D7680">
        <w:rPr>
          <w:rFonts w:ascii="Times New Roman" w:eastAsia="MS Mincho" w:hAnsi="Times New Roman"/>
          <w:b/>
          <w:caps/>
          <w:color w:val="008000"/>
          <w:sz w:val="16"/>
          <w:szCs w:val="16"/>
        </w:rPr>
        <w:t xml:space="preserve"> o </w:t>
      </w:r>
      <w:r w:rsidRPr="007D7680">
        <w:rPr>
          <w:rFonts w:ascii="Times New Roman" w:eastAsia="MS Mincho" w:hAnsi="Times New Roman"/>
          <w:b/>
          <w:caps/>
          <w:color w:val="008000"/>
          <w:sz w:val="16"/>
          <w:szCs w:val="16"/>
        </w:rPr>
        <w:t>návrhu na určení lhůty</w:t>
      </w:r>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p>
    <w:p w14:paraId="2F06BFA0" w14:textId="4212051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131" w:name="_Toc233193459"/>
      <w:bookmarkStart w:id="8132" w:name="_Toc233210057"/>
      <w:bookmarkStart w:id="8133" w:name="_Toc233283876"/>
      <w:bookmarkStart w:id="8134" w:name="_Toc233286679"/>
      <w:bookmarkStart w:id="8135" w:name="_Toc233289641"/>
      <w:bookmarkStart w:id="8136" w:name="_Toc233292749"/>
      <w:bookmarkStart w:id="8137" w:name="_Toc233293418"/>
      <w:bookmarkStart w:id="8138" w:name="_Toc233199485"/>
      <w:bookmarkStart w:id="8139" w:name="_Toc233213653"/>
      <w:bookmarkStart w:id="8140" w:name="_Toc233216711"/>
      <w:bookmarkStart w:id="8141" w:name="_Toc233313694"/>
      <w:bookmarkStart w:id="8142" w:name="_Toc233315997"/>
      <w:bookmarkStart w:id="8143" w:name="_Toc233344892"/>
      <w:bookmarkStart w:id="8144" w:name="_Toc233355377"/>
      <w:bookmarkStart w:id="8145" w:name="_Toc233358067"/>
      <w:bookmarkStart w:id="8146" w:name="_Toc233368748"/>
      <w:bookmarkStart w:id="8147" w:name="_Toc233370878"/>
      <w:bookmarkStart w:id="8148" w:name="_Toc216775426"/>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235a</w:t>
      </w:r>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r w:rsidR="00EF6B1C" w:rsidRPr="00EF6B1C">
        <w:rPr>
          <w:rFonts w:ascii="Times New Roman" w:eastAsia="MS Mincho" w:hAnsi="Times New Roman"/>
          <w:b/>
          <w:color w:val="0070C0"/>
          <w:sz w:val="16"/>
          <w:szCs w:val="16"/>
        </w:rPr>
        <w:br/>
      </w:r>
      <w:r w:rsidR="00EF6B1C" w:rsidRPr="00BE7BA4">
        <w:rPr>
          <w:rFonts w:ascii="Times New Roman" w:eastAsia="MS Mincho" w:hAnsi="Times New Roman"/>
          <w:b/>
          <w:color w:val="008000"/>
          <w:sz w:val="16"/>
          <w:szCs w:val="16"/>
        </w:rPr>
        <w:t>Evidence návrhů na určení lhůty</w:t>
      </w:r>
      <w:bookmarkEnd w:id="8148"/>
    </w:p>
    <w:p w14:paraId="30F22AC1" w14:textId="6EB0C315" w:rsidR="000F1416" w:rsidRPr="00AB07FB" w:rsidRDefault="00EF6B1C" w:rsidP="00F07F8A">
      <w:pPr>
        <w:pStyle w:val="Zkladntext"/>
        <w:numPr>
          <w:ilvl w:val="0"/>
          <w:numId w:val="200"/>
        </w:numPr>
        <w:rPr>
          <w:bCs/>
          <w:sz w:val="16"/>
          <w:szCs w:val="16"/>
        </w:rPr>
      </w:pPr>
      <w:r w:rsidRPr="00AB07FB">
        <w:rPr>
          <w:bCs/>
          <w:sz w:val="16"/>
          <w:szCs w:val="16"/>
        </w:rPr>
        <w:t>Návrh na určení lhůty</w:t>
      </w:r>
      <w:hyperlink w:anchor="Poz146" w:history="1">
        <w:r w:rsidRPr="00AB07FB">
          <w:rPr>
            <w:rStyle w:val="Hypertextovodkaz"/>
            <w:sz w:val="16"/>
            <w:szCs w:val="16"/>
            <w:vertAlign w:val="superscript"/>
          </w:rPr>
          <w:t>146)</w:t>
        </w:r>
      </w:hyperlink>
      <w:r w:rsidRPr="00EF6B1C">
        <w:rPr>
          <w:b/>
          <w:color w:val="0070C0"/>
          <w:sz w:val="16"/>
          <w:szCs w:val="16"/>
        </w:rPr>
        <w:t xml:space="preserve"> </w:t>
      </w:r>
      <w:r w:rsidRPr="00AB07FB">
        <w:rPr>
          <w:bCs/>
          <w:sz w:val="16"/>
          <w:szCs w:val="16"/>
        </w:rPr>
        <w:t>soud, vůči němuž jsou namítány průtahy v řízení, po jeho doručení zaeviduje v evidenci návrhů na určení lhůty v informačním systému, založí do spisu, jehož se návrh týká, a spis předloží k dalšímu postupu příslušnému soudci.</w:t>
      </w:r>
    </w:p>
    <w:p w14:paraId="555EE87B" w14:textId="4DAFBCAF" w:rsidR="000F1416" w:rsidRPr="00AB07FB" w:rsidRDefault="00EF6B1C" w:rsidP="00F07F8A">
      <w:pPr>
        <w:pStyle w:val="Zkladntext"/>
        <w:numPr>
          <w:ilvl w:val="0"/>
          <w:numId w:val="200"/>
        </w:numPr>
        <w:rPr>
          <w:bCs/>
          <w:sz w:val="16"/>
          <w:szCs w:val="16"/>
        </w:rPr>
      </w:pPr>
      <w:r w:rsidRPr="00AB07FB">
        <w:rPr>
          <w:bCs/>
          <w:sz w:val="16"/>
          <w:szCs w:val="16"/>
        </w:rPr>
        <w:t>Nenachází-li se spis v době přijetí návrhu na určení lhůty u soudu, vůči němuž jsou namítány průtahy v řízení, je třeba neprodleně vyžádat jeho</w:t>
      </w:r>
      <w:r w:rsidR="00AB07FB">
        <w:rPr>
          <w:bCs/>
          <w:sz w:val="16"/>
          <w:szCs w:val="16"/>
        </w:rPr>
        <w:t> </w:t>
      </w:r>
      <w:r w:rsidRPr="00AB07FB">
        <w:rPr>
          <w:bCs/>
          <w:sz w:val="16"/>
          <w:szCs w:val="16"/>
        </w:rPr>
        <w:t>vrácení, nestanoví-li příslušný soudce jinak.</w:t>
      </w:r>
    </w:p>
    <w:p w14:paraId="3509A3A1" w14:textId="3410260A" w:rsidR="000F1416" w:rsidRPr="00AB07FB" w:rsidRDefault="00EF6B1C" w:rsidP="00F07F8A">
      <w:pPr>
        <w:pStyle w:val="Zkladntext"/>
        <w:numPr>
          <w:ilvl w:val="0"/>
          <w:numId w:val="200"/>
        </w:numPr>
        <w:rPr>
          <w:bCs/>
          <w:sz w:val="16"/>
          <w:szCs w:val="16"/>
        </w:rPr>
      </w:pPr>
      <w:r w:rsidRPr="00AB07FB">
        <w:rPr>
          <w:bCs/>
          <w:sz w:val="16"/>
          <w:szCs w:val="16"/>
        </w:rPr>
        <w:t>Soudu, který je příslušný o návrhu rozhodnout, předkládá soud, vůči němuž jsou namítány průtahy v řízení, celý spis obsahující návrh na</w:t>
      </w:r>
      <w:r w:rsidR="00507B33" w:rsidRPr="00AB07FB">
        <w:rPr>
          <w:bCs/>
          <w:sz w:val="16"/>
          <w:szCs w:val="16"/>
        </w:rPr>
        <w:t> </w:t>
      </w:r>
      <w:r w:rsidRPr="00AB07FB">
        <w:rPr>
          <w:bCs/>
          <w:sz w:val="16"/>
          <w:szCs w:val="16"/>
        </w:rPr>
        <w:t>určení lhůty a vyjádření příslušného soudce k tomuto návrhu. Soud příslušný o návrhu na určení lhůty rozhodnout zaeviduje návrh na určení lhůty v rejstříku UL a založí sběrný spis podle § 185 odst. 3.</w:t>
      </w:r>
    </w:p>
    <w:p w14:paraId="27A11677" w14:textId="424DA2E4" w:rsidR="00EF6B1C" w:rsidRPr="00AB07FB" w:rsidRDefault="00EF6B1C" w:rsidP="00F07F8A">
      <w:pPr>
        <w:pStyle w:val="Zkladntext"/>
        <w:numPr>
          <w:ilvl w:val="0"/>
          <w:numId w:val="200"/>
        </w:numPr>
        <w:rPr>
          <w:bCs/>
          <w:sz w:val="16"/>
          <w:szCs w:val="16"/>
        </w:rPr>
      </w:pPr>
      <w:r w:rsidRPr="00AB07FB">
        <w:rPr>
          <w:bCs/>
          <w:sz w:val="16"/>
          <w:szCs w:val="16"/>
        </w:rPr>
        <w:t>Prohlásí-li výslovně navrhovatel, že trvá na návrhu, k němuž se dále nepřihlíží z důvodu, že soud provedl všechny procesní úkony, u</w:t>
      </w:r>
      <w:r w:rsidR="00507B33" w:rsidRPr="00AB07FB">
        <w:rPr>
          <w:bCs/>
          <w:sz w:val="16"/>
          <w:szCs w:val="16"/>
        </w:rPr>
        <w:t> </w:t>
      </w:r>
      <w:r w:rsidRPr="00AB07FB">
        <w:rPr>
          <w:bCs/>
          <w:sz w:val="16"/>
          <w:szCs w:val="16"/>
        </w:rPr>
        <w:t>nichž</w:t>
      </w:r>
      <w:r w:rsidR="00507B33" w:rsidRPr="00AB07FB">
        <w:rPr>
          <w:bCs/>
          <w:sz w:val="16"/>
          <w:szCs w:val="16"/>
        </w:rPr>
        <w:t> </w:t>
      </w:r>
      <w:r w:rsidRPr="00AB07FB">
        <w:rPr>
          <w:bCs/>
          <w:sz w:val="16"/>
          <w:szCs w:val="16"/>
        </w:rPr>
        <w:t>podle navrhovatele docházelo k prodlení, je třeba spis neprodleně předložit k dalšímu postupu příslušnému soudci.</w:t>
      </w:r>
    </w:p>
    <w:p w14:paraId="2BEEEAFB" w14:textId="0FA9B633" w:rsidR="00EF6B1C" w:rsidRPr="00EF6B1C" w:rsidRDefault="00EF6B1C" w:rsidP="00F07F8A">
      <w:pPr>
        <w:pStyle w:val="Zkladntext"/>
        <w:numPr>
          <w:ilvl w:val="0"/>
          <w:numId w:val="200"/>
        </w:numPr>
        <w:rPr>
          <w:b/>
          <w:sz w:val="16"/>
          <w:szCs w:val="16"/>
        </w:rPr>
      </w:pPr>
      <w:r w:rsidRPr="00AB07FB">
        <w:rPr>
          <w:bCs/>
          <w:sz w:val="16"/>
          <w:szCs w:val="16"/>
        </w:rPr>
        <w:t>Doručené rozhodnutí o návrhu na určení lhůty založí soud prvního stupně do spisu agendy správy soudu.</w:t>
      </w:r>
    </w:p>
    <w:p w14:paraId="29821AD1" w14:textId="2B32BEBD" w:rsidR="00EF6B1C" w:rsidRPr="00AB07FB" w:rsidRDefault="00EF6B1C" w:rsidP="00F07F8A">
      <w:pPr>
        <w:pStyle w:val="Zkladntext"/>
        <w:numPr>
          <w:ilvl w:val="0"/>
          <w:numId w:val="200"/>
        </w:numPr>
        <w:rPr>
          <w:sz w:val="16"/>
          <w:szCs w:val="16"/>
        </w:rPr>
      </w:pPr>
      <w:r w:rsidRPr="00AB07FB">
        <w:rPr>
          <w:sz w:val="16"/>
          <w:szCs w:val="16"/>
        </w:rPr>
        <w:t>Po vrácení spisu soud, vůči němuž jsou namítány průtahy v řízení, vyznačí výsledek řízení o návrhu na určení lhůty v evidenci návrhů na</w:t>
      </w:r>
      <w:r w:rsidR="00507B33" w:rsidRPr="00AB07FB">
        <w:rPr>
          <w:sz w:val="16"/>
          <w:szCs w:val="16"/>
        </w:rPr>
        <w:t> </w:t>
      </w:r>
      <w:r w:rsidRPr="00AB07FB">
        <w:rPr>
          <w:sz w:val="16"/>
          <w:szCs w:val="16"/>
        </w:rPr>
        <w:t>určení lhůty a spis s prvopisem rozhodnutí o návrhu na určení lhůty neprodleně předloží k dalšímu postupu příslušnému soudci. Stanoví-li tak</w:t>
      </w:r>
      <w:r w:rsidR="00507B33" w:rsidRPr="00AB07FB">
        <w:rPr>
          <w:sz w:val="16"/>
          <w:szCs w:val="16"/>
        </w:rPr>
        <w:t> </w:t>
      </w:r>
      <w:r w:rsidRPr="00AB07FB">
        <w:rPr>
          <w:sz w:val="16"/>
          <w:szCs w:val="16"/>
        </w:rPr>
        <w:t>předseda soudu, předkládají se spisy po vrácení nejprve správě soudu k informaci předsedovi nebo pověřenému místopředsedovi soudu.</w:t>
      </w:r>
    </w:p>
    <w:p w14:paraId="443FBD31" w14:textId="46C7F4A6" w:rsidR="000F1416" w:rsidRPr="004656A5" w:rsidRDefault="00FE0AA5" w:rsidP="004656A5">
      <w:pPr>
        <w:pStyle w:val="Prosttext"/>
        <w:keepNext/>
        <w:spacing w:before="60"/>
        <w:jc w:val="center"/>
        <w:outlineLvl w:val="4"/>
        <w:rPr>
          <w:rFonts w:ascii="Times New Roman" w:eastAsia="MS Mincho" w:hAnsi="Times New Roman"/>
          <w:b/>
          <w:color w:val="008000"/>
          <w:sz w:val="16"/>
          <w:szCs w:val="16"/>
        </w:rPr>
      </w:pPr>
      <w:bookmarkStart w:id="8149" w:name="_Toc233193460"/>
      <w:bookmarkStart w:id="8150" w:name="_Toc233210058"/>
      <w:bookmarkStart w:id="8151" w:name="_Toc233283877"/>
      <w:bookmarkStart w:id="8152" w:name="_Toc233286680"/>
      <w:bookmarkStart w:id="8153" w:name="_Toc233289642"/>
      <w:bookmarkStart w:id="8154" w:name="_Toc233292750"/>
      <w:bookmarkStart w:id="8155" w:name="_Toc233293419"/>
      <w:bookmarkStart w:id="8156" w:name="_Toc233199486"/>
      <w:bookmarkStart w:id="8157" w:name="_Toc233213654"/>
      <w:bookmarkStart w:id="8158" w:name="_Toc233216712"/>
      <w:bookmarkStart w:id="8159" w:name="_Toc233313695"/>
      <w:bookmarkStart w:id="8160" w:name="_Toc233315998"/>
      <w:bookmarkStart w:id="8161" w:name="_Toc233344893"/>
      <w:bookmarkStart w:id="8162" w:name="_Toc233355378"/>
      <w:bookmarkStart w:id="8163" w:name="_Toc233358068"/>
      <w:bookmarkStart w:id="8164" w:name="_Toc233368749"/>
      <w:bookmarkStart w:id="8165" w:name="_Toc233370879"/>
      <w:bookmarkStart w:id="8166" w:name="_Toc216775427"/>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235b</w:t>
      </w:r>
      <w:r w:rsidR="000F1416" w:rsidRPr="004656A5">
        <w:rPr>
          <w:rFonts w:ascii="Times New Roman" w:eastAsia="MS Mincho" w:hAnsi="Times New Roman"/>
          <w:b/>
          <w:color w:val="0070C0"/>
          <w:sz w:val="16"/>
          <w:szCs w:val="16"/>
        </w:rPr>
        <w:br/>
      </w:r>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r w:rsidR="004656A5" w:rsidRPr="00AB07FB">
        <w:rPr>
          <w:rFonts w:ascii="Times New Roman" w:eastAsia="MS Mincho" w:hAnsi="Times New Roman"/>
          <w:bCs/>
          <w:i/>
          <w:iCs/>
          <w:sz w:val="16"/>
          <w:szCs w:val="16"/>
        </w:rPr>
        <w:t>zrušen</w:t>
      </w:r>
      <w:bookmarkEnd w:id="8166"/>
    </w:p>
    <w:p w14:paraId="5C49CE33"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8167" w:name="_Toc233193461"/>
      <w:bookmarkStart w:id="8168" w:name="_Toc233210059"/>
      <w:bookmarkStart w:id="8169" w:name="_Toc233283878"/>
      <w:bookmarkStart w:id="8170" w:name="_Toc233286681"/>
      <w:bookmarkStart w:id="8171" w:name="_Toc233289643"/>
      <w:bookmarkStart w:id="8172" w:name="_Toc233292751"/>
      <w:bookmarkStart w:id="8173" w:name="_Toc233293420"/>
      <w:bookmarkStart w:id="8174" w:name="_Toc233199487"/>
      <w:bookmarkStart w:id="8175" w:name="_Toc233213655"/>
      <w:bookmarkStart w:id="8176" w:name="_Toc233216713"/>
      <w:bookmarkStart w:id="8177" w:name="_Toc213960065"/>
      <w:bookmarkStart w:id="8178" w:name="_Toc233301511"/>
      <w:bookmarkStart w:id="8179" w:name="_Toc233302843"/>
      <w:bookmarkStart w:id="8180" w:name="_Toc233308118"/>
      <w:bookmarkStart w:id="8181" w:name="_Toc233313696"/>
      <w:bookmarkStart w:id="8182" w:name="_Toc233315999"/>
      <w:bookmarkStart w:id="8183" w:name="_Toc233342865"/>
      <w:bookmarkStart w:id="8184" w:name="_Toc233343531"/>
      <w:bookmarkStart w:id="8185" w:name="_Toc233344894"/>
      <w:bookmarkStart w:id="8186" w:name="_Toc233355379"/>
      <w:bookmarkStart w:id="8187" w:name="_Toc233358069"/>
      <w:bookmarkStart w:id="8188" w:name="_Toc233368750"/>
      <w:bookmarkStart w:id="8189" w:name="_Toc233370880"/>
      <w:bookmarkStart w:id="8190" w:name="_Toc216775428"/>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Správní agenda soudů</w:t>
      </w:r>
      <w:bookmarkEnd w:id="8130"/>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p>
    <w:p w14:paraId="16786CB9"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191" w:name="_Toc233193462"/>
      <w:bookmarkStart w:id="8192" w:name="_Toc221857035"/>
      <w:bookmarkStart w:id="8193" w:name="_Toc233210060"/>
      <w:bookmarkStart w:id="8194" w:name="_Toc233283879"/>
      <w:bookmarkStart w:id="8195" w:name="_Toc233286682"/>
      <w:bookmarkStart w:id="8196" w:name="_Toc233289644"/>
      <w:bookmarkStart w:id="8197" w:name="_Toc233292752"/>
      <w:bookmarkStart w:id="8198" w:name="_Toc233293421"/>
      <w:bookmarkStart w:id="8199" w:name="_Toc233199488"/>
      <w:bookmarkStart w:id="8200" w:name="_Toc233213656"/>
      <w:bookmarkStart w:id="8201" w:name="_Toc233216714"/>
      <w:bookmarkStart w:id="8202" w:name="_Toc213960066"/>
      <w:bookmarkStart w:id="8203" w:name="_Toc233301512"/>
      <w:bookmarkStart w:id="8204" w:name="_Toc233302844"/>
      <w:bookmarkStart w:id="8205" w:name="_Toc233308119"/>
      <w:bookmarkStart w:id="8206" w:name="_Toc233313697"/>
      <w:bookmarkStart w:id="8207" w:name="_Toc233316000"/>
      <w:bookmarkStart w:id="8208" w:name="_Toc233342866"/>
      <w:bookmarkStart w:id="8209" w:name="_Toc233343532"/>
      <w:bookmarkStart w:id="8210" w:name="_Toc233344895"/>
      <w:bookmarkStart w:id="8211" w:name="_Toc233355380"/>
      <w:bookmarkStart w:id="8212" w:name="_Toc233358070"/>
      <w:bookmarkStart w:id="8213" w:name="_Toc233368751"/>
      <w:bookmarkStart w:id="8214" w:name="_Toc233370881"/>
      <w:bookmarkStart w:id="8215" w:name="_Toc216775429"/>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Administrativní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kancelářské práce</w:t>
      </w:r>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p>
    <w:p w14:paraId="24EFA1C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16" w:name="_Toc233193463"/>
      <w:bookmarkStart w:id="8217" w:name="_Toc221857036"/>
      <w:bookmarkStart w:id="8218" w:name="_Toc233210061"/>
      <w:bookmarkStart w:id="8219" w:name="_Toc233283880"/>
      <w:bookmarkStart w:id="8220" w:name="_Toc233286683"/>
      <w:bookmarkStart w:id="8221" w:name="_Toc233289645"/>
      <w:bookmarkStart w:id="8222" w:name="_Toc233292753"/>
      <w:bookmarkStart w:id="8223" w:name="_Toc233293422"/>
      <w:bookmarkStart w:id="8224" w:name="_Toc233199489"/>
      <w:bookmarkStart w:id="8225" w:name="_Toc233213657"/>
      <w:bookmarkStart w:id="8226" w:name="_Toc233216715"/>
      <w:bookmarkStart w:id="8227" w:name="_Toc213960067"/>
      <w:bookmarkStart w:id="8228" w:name="_Toc233301513"/>
      <w:bookmarkStart w:id="8229" w:name="_Toc233302845"/>
      <w:bookmarkStart w:id="8230" w:name="_Toc233308120"/>
      <w:bookmarkStart w:id="8231" w:name="_Toc233313698"/>
      <w:bookmarkStart w:id="8232" w:name="_Toc233316001"/>
      <w:bookmarkStart w:id="8233" w:name="_Toc233342867"/>
      <w:bookmarkStart w:id="8234" w:name="_Toc233343533"/>
      <w:bookmarkStart w:id="8235" w:name="_Toc233344896"/>
      <w:bookmarkStart w:id="8236" w:name="_Toc233355381"/>
      <w:bookmarkStart w:id="8237" w:name="_Toc233358071"/>
      <w:bookmarkStart w:id="8238" w:name="_Toc233368752"/>
      <w:bookmarkStart w:id="8239" w:name="_Toc233370882"/>
      <w:bookmarkStart w:id="8240" w:name="_Toc2167754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236</w:t>
      </w:r>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p>
    <w:p w14:paraId="181E9F26" w14:textId="77777777" w:rsidR="000F1416" w:rsidRPr="007D7680" w:rsidRDefault="000F1416" w:rsidP="00A060EE">
      <w:pPr>
        <w:pStyle w:val="Zkladntext"/>
        <w:ind w:firstLine="357"/>
        <w:rPr>
          <w:sz w:val="16"/>
          <w:szCs w:val="16"/>
        </w:rPr>
      </w:pPr>
      <w:r w:rsidRPr="007D7680">
        <w:rPr>
          <w:sz w:val="16"/>
          <w:szCs w:val="16"/>
        </w:rPr>
        <w:t>Organizaci hospodářsko-finanční, účetní</w:t>
      </w:r>
      <w:r w:rsidR="004609A0" w:rsidRPr="007D7680">
        <w:rPr>
          <w:sz w:val="16"/>
          <w:szCs w:val="16"/>
        </w:rPr>
        <w:t xml:space="preserve"> a </w:t>
      </w:r>
      <w:r w:rsidRPr="007D7680">
        <w:rPr>
          <w:sz w:val="16"/>
          <w:szCs w:val="16"/>
        </w:rPr>
        <w:t>pokladní služby</w:t>
      </w:r>
      <w:r w:rsidR="004609A0" w:rsidRPr="007D7680">
        <w:rPr>
          <w:sz w:val="16"/>
          <w:szCs w:val="16"/>
        </w:rPr>
        <w:t xml:space="preserve"> a </w:t>
      </w:r>
      <w:r w:rsidRPr="007D7680">
        <w:rPr>
          <w:sz w:val="16"/>
          <w:szCs w:val="16"/>
        </w:rPr>
        <w:t>práva</w:t>
      </w:r>
      <w:r w:rsidR="004609A0" w:rsidRPr="007D7680">
        <w:rPr>
          <w:sz w:val="16"/>
          <w:szCs w:val="16"/>
        </w:rPr>
        <w:t xml:space="preserve"> a </w:t>
      </w:r>
      <w:r w:rsidRPr="007D7680">
        <w:rPr>
          <w:sz w:val="16"/>
          <w:szCs w:val="16"/>
        </w:rPr>
        <w:t>povinnosti</w:t>
      </w:r>
      <w:r w:rsidR="002458BA" w:rsidRPr="007D7680">
        <w:rPr>
          <w:sz w:val="16"/>
          <w:szCs w:val="16"/>
        </w:rPr>
        <w:t xml:space="preserve"> i </w:t>
      </w:r>
      <w:r w:rsidRPr="007D7680">
        <w:rPr>
          <w:sz w:val="16"/>
          <w:szCs w:val="16"/>
        </w:rPr>
        <w:t>odpovědnost hospodářských</w:t>
      </w:r>
      <w:r w:rsidR="004609A0" w:rsidRPr="007D7680">
        <w:rPr>
          <w:sz w:val="16"/>
          <w:szCs w:val="16"/>
        </w:rPr>
        <w:t xml:space="preserve"> a </w:t>
      </w:r>
      <w:r w:rsidRPr="007D7680">
        <w:rPr>
          <w:sz w:val="16"/>
          <w:szCs w:val="16"/>
        </w:rPr>
        <w:t>účetních zaměstnanců správy soudů upravují zvláštní předpisy.</w:t>
      </w:r>
    </w:p>
    <w:p w14:paraId="69CC23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41" w:name="_Toc233193464"/>
      <w:bookmarkStart w:id="8242" w:name="_Toc221857037"/>
      <w:bookmarkStart w:id="8243" w:name="_Toc233210062"/>
      <w:bookmarkStart w:id="8244" w:name="_Toc233283881"/>
      <w:bookmarkStart w:id="8245" w:name="_Toc233286684"/>
      <w:bookmarkStart w:id="8246" w:name="_Toc233289646"/>
      <w:bookmarkStart w:id="8247" w:name="_Toc233292754"/>
      <w:bookmarkStart w:id="8248" w:name="_Toc233293423"/>
      <w:bookmarkStart w:id="8249" w:name="_Toc233199490"/>
      <w:bookmarkStart w:id="8250" w:name="_Toc233213658"/>
      <w:bookmarkStart w:id="8251" w:name="_Toc233216716"/>
      <w:bookmarkStart w:id="8252" w:name="_Toc213960068"/>
      <w:bookmarkStart w:id="8253" w:name="_Toc233301514"/>
      <w:bookmarkStart w:id="8254" w:name="_Toc233302846"/>
      <w:bookmarkStart w:id="8255" w:name="_Toc233308121"/>
      <w:bookmarkStart w:id="8256" w:name="_Toc233313699"/>
      <w:bookmarkStart w:id="8257" w:name="_Toc233316002"/>
      <w:bookmarkStart w:id="8258" w:name="_Toc233342868"/>
      <w:bookmarkStart w:id="8259" w:name="_Toc233343534"/>
      <w:bookmarkStart w:id="8260" w:name="_Toc233344897"/>
      <w:bookmarkStart w:id="8261" w:name="_Toc233355382"/>
      <w:bookmarkStart w:id="8262" w:name="_Toc233358072"/>
      <w:bookmarkStart w:id="8263" w:name="_Toc233368753"/>
      <w:bookmarkStart w:id="8264" w:name="_Toc233370883"/>
      <w:bookmarkStart w:id="8265" w:name="_Toc2167754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237</w:t>
      </w:r>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p>
    <w:p w14:paraId="57746C5D" w14:textId="77777777" w:rsidR="000F1416" w:rsidRPr="007D7680" w:rsidRDefault="000F1416" w:rsidP="00A060EE">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164 až 199 platí přiměřeně</w:t>
      </w:r>
      <w:r w:rsidR="002458BA" w:rsidRPr="007D7680">
        <w:rPr>
          <w:sz w:val="16"/>
          <w:szCs w:val="16"/>
        </w:rPr>
        <w:t xml:space="preserve"> i </w:t>
      </w:r>
      <w:r w:rsidRPr="007D7680">
        <w:rPr>
          <w:sz w:val="16"/>
          <w:szCs w:val="16"/>
        </w:rPr>
        <w:t>pro správní agendu soudů</w:t>
      </w:r>
      <w:r w:rsidR="00581133" w:rsidRPr="007D7680">
        <w:rPr>
          <w:sz w:val="16"/>
          <w:szCs w:val="16"/>
        </w:rPr>
        <w:t xml:space="preserve"> s </w:t>
      </w:r>
      <w:r w:rsidRPr="007D7680">
        <w:rPr>
          <w:sz w:val="16"/>
          <w:szCs w:val="16"/>
        </w:rPr>
        <w:t>odchylkami uvedenými dále.</w:t>
      </w:r>
    </w:p>
    <w:p w14:paraId="286E08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66" w:name="_Toc233193465"/>
      <w:bookmarkStart w:id="8267" w:name="_Toc221857038"/>
      <w:bookmarkStart w:id="8268" w:name="_Toc233210063"/>
      <w:bookmarkStart w:id="8269" w:name="_Toc233283882"/>
      <w:bookmarkStart w:id="8270" w:name="_Toc233286685"/>
      <w:bookmarkStart w:id="8271" w:name="_Toc233289647"/>
      <w:bookmarkStart w:id="8272" w:name="_Toc233292755"/>
      <w:bookmarkStart w:id="8273" w:name="_Toc233293424"/>
      <w:bookmarkStart w:id="8274" w:name="_Toc233199491"/>
      <w:bookmarkStart w:id="8275" w:name="_Toc233213659"/>
      <w:bookmarkStart w:id="8276" w:name="_Toc233216717"/>
      <w:bookmarkStart w:id="8277" w:name="_Toc213960069"/>
      <w:bookmarkStart w:id="8278" w:name="_Toc233301515"/>
      <w:bookmarkStart w:id="8279" w:name="_Toc233302847"/>
      <w:bookmarkStart w:id="8280" w:name="_Toc233308122"/>
      <w:bookmarkStart w:id="8281" w:name="_Toc233313700"/>
      <w:bookmarkStart w:id="8282" w:name="_Toc233316003"/>
      <w:bookmarkStart w:id="8283" w:name="_Toc233342869"/>
      <w:bookmarkStart w:id="8284" w:name="_Toc233343535"/>
      <w:bookmarkStart w:id="8285" w:name="_Toc233344898"/>
      <w:bookmarkStart w:id="8286" w:name="_Toc233355383"/>
      <w:bookmarkStart w:id="8287" w:name="_Toc233358073"/>
      <w:bookmarkStart w:id="8288" w:name="_Toc233368754"/>
      <w:bookmarkStart w:id="8289" w:name="_Toc233370884"/>
      <w:bookmarkStart w:id="8290" w:name="_Toc2167754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238</w:t>
      </w:r>
      <w:r w:rsidR="000F1416" w:rsidRPr="007D7680">
        <w:rPr>
          <w:rFonts w:ascii="Times New Roman" w:eastAsia="MS Mincho" w:hAnsi="Times New Roman"/>
          <w:b/>
          <w:color w:val="008000"/>
          <w:sz w:val="16"/>
          <w:szCs w:val="16"/>
        </w:rPr>
        <w:br/>
        <w:t>Správní agenda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evidenční pomůcky</w:t>
      </w:r>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p>
    <w:p w14:paraId="204D97A0"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Pro správní agendu se vedou tyto pomůcky:</w:t>
      </w:r>
    </w:p>
    <w:p w14:paraId="5BBEA320" w14:textId="4DAA9940" w:rsidR="000F1416" w:rsidRPr="007D7680" w:rsidRDefault="000F1416" w:rsidP="00E32DFF">
      <w:pPr>
        <w:pStyle w:val="Prosttext"/>
        <w:numPr>
          <w:ilvl w:val="0"/>
          <w:numId w:val="11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správní deník (Spr)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71),</w:t>
      </w:r>
    </w:p>
    <w:p w14:paraId="3B84DFD6" w14:textId="77777777" w:rsidR="000F1416" w:rsidRPr="007D7680" w:rsidRDefault="000F1416" w:rsidP="00E32DFF">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rejstřík St – pro stížnosti na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soudce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násl.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6/2002</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38BED14" w14:textId="77777777" w:rsidR="000F1416" w:rsidRPr="007D7680" w:rsidRDefault="000F1416" w:rsidP="00E32DFF">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rejstřík Si – pro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poskytnutí informace podle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včetně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vylustrování věcí vedených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osobě nebo na osobu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F47791" w:rsidRPr="007D7680">
        <w:rPr>
          <w:rFonts w:ascii="Times New Roman" w:eastAsia="MS Mincho" w:hAnsi="Times New Roman"/>
          <w:sz w:val="16"/>
          <w:szCs w:val="16"/>
        </w:rPr>
        <w:t xml:space="preserve"> podle tohoto zákona</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zapracování povinně zveřejňovaných informací na úřední desku soudu podle </w:t>
      </w:r>
      <w:r w:rsidR="00FE0AA5" w:rsidRPr="007D7680">
        <w:rPr>
          <w:rFonts w:ascii="Times New Roman" w:eastAsia="MS Mincho" w:hAnsi="Times New Roman"/>
          <w:sz w:val="16"/>
          <w:szCs w:val="16"/>
        </w:rPr>
        <w:t>§ </w:t>
      </w:r>
      <w:r w:rsidR="00760F6D" w:rsidRPr="007D7680">
        <w:rPr>
          <w:rFonts w:ascii="Times New Roman" w:eastAsia="MS Mincho" w:hAnsi="Times New Roman"/>
          <w:sz w:val="16"/>
          <w:szCs w:val="16"/>
        </w:rPr>
        <w:t>3a</w:t>
      </w:r>
      <w:r w:rsidRPr="007D7680">
        <w:rPr>
          <w:rFonts w:ascii="Times New Roman" w:eastAsia="MS Mincho" w:hAnsi="Times New Roman"/>
          <w:sz w:val="16"/>
          <w:szCs w:val="16"/>
        </w:rPr>
        <w:t xml:space="preserve">, včetně vypracování výroční zprávy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w:t>
      </w:r>
    </w:p>
    <w:p w14:paraId="5A131E63" w14:textId="77777777" w:rsidR="000F1416" w:rsidRPr="007D7680" w:rsidRDefault="000F1416" w:rsidP="00E32DFF">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seznam jmenný, vyžaduje-li to rozsah agendy.</w:t>
      </w:r>
    </w:p>
    <w:p w14:paraId="2A819B33"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Pro agendu předsedy vrchního soudu se vedou rejstříky:</w:t>
      </w:r>
    </w:p>
    <w:p w14:paraId="492BC832" w14:textId="77777777" w:rsidR="000F1416" w:rsidRPr="007D7680" w:rsidRDefault="000F1416" w:rsidP="00F07F8A">
      <w:pPr>
        <w:pStyle w:val="Prosttext"/>
        <w:numPr>
          <w:ilvl w:val="0"/>
          <w:numId w:val="15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rejstřík S – pro věci správní povahy (včetně agendy právní pomoci), jejíž rozsah vyplývá ze seznamu hesel, který je obsažen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w:t>
      </w:r>
    </w:p>
    <w:p w14:paraId="2FAC09BF" w14:textId="77777777" w:rsidR="000F1416" w:rsidRPr="007D7680" w:rsidRDefault="000F1416" w:rsidP="00F07F8A">
      <w:pPr>
        <w:pStyle w:val="Prosttext"/>
        <w:numPr>
          <w:ilvl w:val="0"/>
          <w:numId w:val="157"/>
        </w:numPr>
        <w:jc w:val="both"/>
        <w:rPr>
          <w:rFonts w:ascii="Times New Roman" w:eastAsia="MS Mincho" w:hAnsi="Times New Roman"/>
          <w:sz w:val="16"/>
          <w:szCs w:val="16"/>
        </w:rPr>
      </w:pPr>
      <w:r w:rsidRPr="007D7680">
        <w:rPr>
          <w:rFonts w:ascii="Times New Roman" w:eastAsia="MS Mincho" w:hAnsi="Times New Roman"/>
          <w:sz w:val="16"/>
          <w:szCs w:val="16"/>
        </w:rPr>
        <w:t>rejstřík Sp – pro zapisování agendy připomínkového řízení připravovaným návrhům zákonů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právních předpisů,</w:t>
      </w:r>
    </w:p>
    <w:p w14:paraId="75FEA738" w14:textId="77777777" w:rsidR="000F1416" w:rsidRPr="007D7680" w:rsidRDefault="000F1416" w:rsidP="00F07F8A">
      <w:pPr>
        <w:pStyle w:val="Prosttext"/>
        <w:numPr>
          <w:ilvl w:val="0"/>
          <w:numId w:val="157"/>
        </w:numPr>
        <w:jc w:val="both"/>
        <w:rPr>
          <w:rFonts w:ascii="Times New Roman" w:eastAsia="MS Mincho" w:hAnsi="Times New Roman"/>
          <w:sz w:val="16"/>
          <w:szCs w:val="16"/>
        </w:rPr>
      </w:pPr>
      <w:r w:rsidRPr="007D7680">
        <w:rPr>
          <w:rFonts w:ascii="Times New Roman" w:eastAsia="MS Mincho" w:hAnsi="Times New Roman"/>
          <w:sz w:val="16"/>
          <w:szCs w:val="16"/>
        </w:rPr>
        <w:t>rejstřík Sú – pro agendu týkající se návrhu na zrušení zákona nebo jeho části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ústavních stížností.</w:t>
      </w:r>
    </w:p>
    <w:p w14:paraId="45621072"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Kromě pomůcek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okresních soudů tyto další evidenční pomůcky:</w:t>
      </w:r>
    </w:p>
    <w:p w14:paraId="5E1DBE0D" w14:textId="77777777" w:rsidR="000F1416" w:rsidRPr="007D7680" w:rsidRDefault="000F1416" w:rsidP="00E32DFF">
      <w:pPr>
        <w:pStyle w:val="Prosttext"/>
        <w:numPr>
          <w:ilvl w:val="0"/>
          <w:numId w:val="118"/>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kniha rozvrhů práce,</w:t>
      </w:r>
    </w:p>
    <w:p w14:paraId="437B15A9" w14:textId="1B6EA6A0" w:rsidR="000F1416" w:rsidRPr="00AB07FB" w:rsidRDefault="000F1416" w:rsidP="00AB07FB">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lhůtník občasných výkazů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zpráv,</w:t>
      </w:r>
    </w:p>
    <w:p w14:paraId="63FABCA0" w14:textId="0BF792B6"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 xml:space="preserve">kalendář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28) nebo diář,</w:t>
      </w:r>
    </w:p>
    <w:p w14:paraId="252323DD"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oprávnění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502391AD"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stvrzenek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platbách,</w:t>
      </w:r>
    </w:p>
    <w:p w14:paraId="7F98831E"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procesních (generálních) plných mocí,</w:t>
      </w:r>
    </w:p>
    <w:p w14:paraId="18EB1DF9"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osvědčení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registraci plátce daně</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přidané hodnoty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255a,</w:t>
      </w:r>
    </w:p>
    <w:p w14:paraId="0EE9878B"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vzorů otisku podpisového razítka advokáta,</w:t>
      </w:r>
    </w:p>
    <w:p w14:paraId="45C3DF66" w14:textId="73BB2C67" w:rsidR="000F1416" w:rsidRPr="00AB07FB" w:rsidRDefault="000F1416" w:rsidP="00AB07FB">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úředních razítek soudu,</w:t>
      </w:r>
    </w:p>
    <w:p w14:paraId="065E25AC"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postoupení pohledávky právnických osob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255c,</w:t>
      </w:r>
    </w:p>
    <w:p w14:paraId="64D7F440"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všeobecných obchodních podmínek obchodních společností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255d,</w:t>
      </w:r>
    </w:p>
    <w:p w14:paraId="4BC22101" w14:textId="77777777" w:rsidR="000F1416" w:rsidRPr="007D7680" w:rsidRDefault="009C1143"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stejnopisů příslušných částí rozvrhů stanovujících, který notář bude pověřen provedením úkonů jako soudní komisař, vydaných předsedou krajského soudu.</w:t>
      </w:r>
    </w:p>
    <w:p w14:paraId="7178F076" w14:textId="0E05A8DB"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Krajské soudy vedou mimo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písmen a) až </w:t>
      </w:r>
      <w:r w:rsidR="00E247D3" w:rsidRPr="00AB07FB">
        <w:rPr>
          <w:rFonts w:ascii="Times New Roman" w:eastAsia="MS Mincho" w:hAnsi="Times New Roman"/>
          <w:bCs/>
          <w:sz w:val="16"/>
          <w:szCs w:val="16"/>
        </w:rPr>
        <w:t>k)</w:t>
      </w:r>
      <w:r w:rsidRPr="007D7680">
        <w:rPr>
          <w:rFonts w:ascii="Times New Roman" w:eastAsia="MS Mincho" w:hAnsi="Times New Roman"/>
          <w:sz w:val="16"/>
          <w:szCs w:val="16"/>
        </w:rPr>
        <w:t>, dále knihu rozvrhů pověřování notářů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9C1143" w:rsidRPr="007D7680">
        <w:rPr>
          <w:rFonts w:ascii="Times New Roman" w:eastAsia="MS Mincho" w:hAnsi="Times New Roman"/>
          <w:sz w:val="16"/>
          <w:szCs w:val="16"/>
        </w:rPr>
        <w:t>pozůstalosti</w:t>
      </w:r>
      <w:r w:rsidRPr="007D7680">
        <w:rPr>
          <w:rFonts w:ascii="Times New Roman" w:eastAsia="MS Mincho" w:hAnsi="Times New Roman"/>
          <w:sz w:val="16"/>
          <w:szCs w:val="16"/>
        </w:rPr>
        <w:t>, evidenci praxe studentů právnické fakulty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seznam správců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vyhl.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476/1991</w:t>
      </w:r>
      <w:r w:rsidR="00FE0AA5" w:rsidRPr="007D7680">
        <w:rPr>
          <w:rFonts w:ascii="Times New Roman" w:eastAsia="MS Mincho" w:hAnsi="Times New Roman"/>
          <w:sz w:val="16"/>
          <w:szCs w:val="16"/>
        </w:rPr>
        <w:t> Sb.</w:t>
      </w:r>
    </w:p>
    <w:p w14:paraId="47ADDB8C"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Kromě toho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krajských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okresních soudů pomůcky prvotní evidence na vzorech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způsobem stanoveným zvláštními předpisy.</w:t>
      </w:r>
    </w:p>
    <w:p w14:paraId="73CC6D49" w14:textId="602C366E"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Vrchní soudy vedou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písmen a), b), </w:t>
      </w:r>
      <w:r w:rsidR="00E247D3" w:rsidRPr="00AB07FB">
        <w:rPr>
          <w:rFonts w:ascii="Times New Roman" w:eastAsia="MS Mincho" w:hAnsi="Times New Roman"/>
          <w:bCs/>
          <w:sz w:val="16"/>
          <w:szCs w:val="16"/>
        </w:rPr>
        <w:t>c) až i)</w:t>
      </w:r>
      <w:r w:rsidRPr="007D7680">
        <w:rPr>
          <w:rFonts w:ascii="Times New Roman" w:eastAsia="MS Mincho" w:hAnsi="Times New Roman"/>
          <w:sz w:val="16"/>
          <w:szCs w:val="16"/>
        </w:rPr>
        <w:t>, evidenci praxe studentů právnické fakulty.</w:t>
      </w:r>
    </w:p>
    <w:p w14:paraId="04898B26" w14:textId="65D57CF8"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Do jmenného seznamu se zapisují jména (označení podatelů), ať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osoby nebo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organizace, avšak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 správních věcech,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kterých</w:t>
      </w:r>
      <w:r w:rsidR="00E247D3">
        <w:rPr>
          <w:rFonts w:ascii="Times New Roman" w:eastAsia="MS Mincho" w:hAnsi="Times New Roman"/>
          <w:sz w:val="16"/>
          <w:szCs w:val="16"/>
        </w:rPr>
        <w:t> </w:t>
      </w:r>
      <w:r w:rsidRPr="007D7680">
        <w:rPr>
          <w:rFonts w:ascii="Times New Roman" w:eastAsia="MS Mincho" w:hAnsi="Times New Roman"/>
          <w:sz w:val="16"/>
          <w:szCs w:val="16"/>
        </w:rPr>
        <w:t>není utvořen spojený věcný spis.</w:t>
      </w:r>
    </w:p>
    <w:p w14:paraId="2BABED93"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Pro evidenci agendy bezpečnosti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krizového řízení platí zvláštní předpisy.</w:t>
      </w:r>
    </w:p>
    <w:p w14:paraId="7DC5DFC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91" w:name="_Toc233193466"/>
      <w:bookmarkStart w:id="8292" w:name="_Toc221857039"/>
      <w:bookmarkStart w:id="8293" w:name="_Toc233210064"/>
      <w:bookmarkStart w:id="8294" w:name="_Toc233283883"/>
      <w:bookmarkStart w:id="8295" w:name="_Toc233286686"/>
      <w:bookmarkStart w:id="8296" w:name="_Toc233289648"/>
      <w:bookmarkStart w:id="8297" w:name="_Toc233292756"/>
      <w:bookmarkStart w:id="8298" w:name="_Toc233293425"/>
      <w:bookmarkStart w:id="8299" w:name="_Toc233199492"/>
      <w:bookmarkStart w:id="8300" w:name="_Toc233213660"/>
      <w:bookmarkStart w:id="8301" w:name="_Toc233216718"/>
      <w:bookmarkStart w:id="8302" w:name="_Toc213960070"/>
      <w:bookmarkStart w:id="8303" w:name="_Toc233301516"/>
      <w:bookmarkStart w:id="8304" w:name="_Toc233302848"/>
      <w:bookmarkStart w:id="8305" w:name="_Toc233308123"/>
      <w:bookmarkStart w:id="8306" w:name="_Toc233313701"/>
      <w:bookmarkStart w:id="8307" w:name="_Toc233316004"/>
      <w:bookmarkStart w:id="8308" w:name="_Toc233342870"/>
      <w:bookmarkStart w:id="8309" w:name="_Toc233343536"/>
      <w:bookmarkStart w:id="8310" w:name="_Toc233344899"/>
      <w:bookmarkStart w:id="8311" w:name="_Toc233355384"/>
      <w:bookmarkStart w:id="8312" w:name="_Toc233358074"/>
      <w:bookmarkStart w:id="8313" w:name="_Toc233368755"/>
      <w:bookmarkStart w:id="8314" w:name="_Toc233370885"/>
      <w:bookmarkStart w:id="8315" w:name="_Toc21677543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239</w:t>
      </w:r>
      <w:r w:rsidR="000F1416" w:rsidRPr="007D7680">
        <w:rPr>
          <w:rFonts w:ascii="Times New Roman" w:eastAsia="MS Mincho" w:hAnsi="Times New Roman"/>
          <w:b/>
          <w:color w:val="008000"/>
          <w:sz w:val="16"/>
          <w:szCs w:val="16"/>
        </w:rPr>
        <w:br/>
        <w:t>Tvoření, evidence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ukládání správních spisů</w:t>
      </w:r>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p>
    <w:p w14:paraId="2B273BD9" w14:textId="77777777" w:rsidR="000F1416" w:rsidRPr="007D7680" w:rsidRDefault="000F1416" w:rsidP="00E32DFF">
      <w:pPr>
        <w:pStyle w:val="Zkladntext"/>
        <w:numPr>
          <w:ilvl w:val="0"/>
          <w:numId w:val="119"/>
        </w:numPr>
        <w:rPr>
          <w:sz w:val="16"/>
          <w:szCs w:val="16"/>
        </w:rPr>
      </w:pPr>
      <w:r w:rsidRPr="007D7680">
        <w:rPr>
          <w:sz w:val="16"/>
          <w:szCs w:val="16"/>
        </w:rPr>
        <w:t>Pokud se dále nestanoví jinak, zapíše pověřený zaměstnanec došlé písemnosti do správního deníku,</w:t>
      </w:r>
      <w:r w:rsidR="004609A0" w:rsidRPr="007D7680">
        <w:rPr>
          <w:sz w:val="16"/>
          <w:szCs w:val="16"/>
        </w:rPr>
        <w:t xml:space="preserve"> a </w:t>
      </w:r>
      <w:r w:rsidRPr="007D7680">
        <w:rPr>
          <w:sz w:val="16"/>
          <w:szCs w:val="16"/>
        </w:rPr>
        <w:t>to běžně za sebou. Každá písemnost se</w:t>
      </w:r>
      <w:r w:rsidR="008339C1">
        <w:rPr>
          <w:sz w:val="16"/>
          <w:szCs w:val="16"/>
        </w:rPr>
        <w:t> </w:t>
      </w:r>
      <w:r w:rsidRPr="007D7680">
        <w:rPr>
          <w:sz w:val="16"/>
          <w:szCs w:val="16"/>
        </w:rPr>
        <w:t>zapíše vždy pod novým číslem,</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tehdy, týká-li se věci, která byla již ve</w:t>
      </w:r>
      <w:r w:rsidR="008339C1">
        <w:rPr>
          <w:sz w:val="16"/>
          <w:szCs w:val="16"/>
        </w:rPr>
        <w:t> </w:t>
      </w:r>
      <w:r w:rsidRPr="007D7680">
        <w:rPr>
          <w:sz w:val="16"/>
          <w:szCs w:val="16"/>
        </w:rPr>
        <w:t>správním deníku zapsána.</w:t>
      </w:r>
    </w:p>
    <w:p w14:paraId="1B2FCA3A" w14:textId="77777777" w:rsidR="000F1416" w:rsidRPr="007D7680" w:rsidRDefault="000F1416" w:rsidP="00E32DFF">
      <w:pPr>
        <w:pStyle w:val="Zkladntext"/>
        <w:numPr>
          <w:ilvl w:val="0"/>
          <w:numId w:val="119"/>
        </w:numPr>
        <w:rPr>
          <w:sz w:val="16"/>
          <w:szCs w:val="16"/>
        </w:rPr>
      </w:pPr>
      <w:r w:rsidRPr="007D7680">
        <w:rPr>
          <w:sz w:val="16"/>
          <w:szCs w:val="16"/>
        </w:rPr>
        <w:t>Jednací číslo písemnosti se skládá</w:t>
      </w:r>
      <w:r w:rsidR="00581133" w:rsidRPr="007D7680">
        <w:rPr>
          <w:sz w:val="16"/>
          <w:szCs w:val="16"/>
        </w:rPr>
        <w:t xml:space="preserve"> z </w:t>
      </w:r>
      <w:r w:rsidRPr="007D7680">
        <w:rPr>
          <w:sz w:val="16"/>
          <w:szCs w:val="16"/>
        </w:rPr>
        <w:t>označení</w:t>
      </w:r>
      <w:r w:rsidR="004609A0" w:rsidRPr="007D7680">
        <w:rPr>
          <w:sz w:val="16"/>
          <w:szCs w:val="16"/>
        </w:rPr>
        <w:t xml:space="preserve"> a </w:t>
      </w:r>
      <w:r w:rsidRPr="007D7680">
        <w:rPr>
          <w:sz w:val="16"/>
          <w:szCs w:val="16"/>
        </w:rPr>
        <w:t>běžného čísla správního deníku lomeného letopočtem (např. Spr 171/2001). Jednací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pravém horním rohu písemnosti</w:t>
      </w:r>
      <w:r w:rsidR="004609A0" w:rsidRPr="007D7680">
        <w:rPr>
          <w:sz w:val="16"/>
          <w:szCs w:val="16"/>
        </w:rPr>
        <w:t xml:space="preserve"> a </w:t>
      </w:r>
      <w:r w:rsidRPr="007D7680">
        <w:rPr>
          <w:sz w:val="16"/>
          <w:szCs w:val="16"/>
        </w:rPr>
        <w:t>uvede se</w:t>
      </w:r>
      <w:r w:rsidR="002458BA" w:rsidRPr="007D7680">
        <w:rPr>
          <w:sz w:val="16"/>
          <w:szCs w:val="16"/>
        </w:rPr>
        <w:t xml:space="preserve"> i </w:t>
      </w:r>
      <w:r w:rsidRPr="007D7680">
        <w:rPr>
          <w:sz w:val="16"/>
          <w:szCs w:val="16"/>
        </w:rPr>
        <w:t>na všech jejích přílohách.</w:t>
      </w:r>
    </w:p>
    <w:p w14:paraId="136DD71C" w14:textId="77777777" w:rsidR="000F1416" w:rsidRPr="007D7680" w:rsidRDefault="000F1416" w:rsidP="00E32DFF">
      <w:pPr>
        <w:pStyle w:val="Zkladntext"/>
        <w:numPr>
          <w:ilvl w:val="0"/>
          <w:numId w:val="119"/>
        </w:numPr>
        <w:rPr>
          <w:sz w:val="16"/>
          <w:szCs w:val="16"/>
        </w:rPr>
      </w:pPr>
      <w:r w:rsidRPr="007D7680">
        <w:rPr>
          <w:sz w:val="16"/>
          <w:szCs w:val="16"/>
        </w:rPr>
        <w:t>Všechny písemnosti, které se týkají téže věci, nebo téhož zaměstnance, opatří se jednacím číslem</w:t>
      </w:r>
      <w:r w:rsidR="004609A0" w:rsidRPr="007D7680">
        <w:rPr>
          <w:sz w:val="16"/>
          <w:szCs w:val="16"/>
        </w:rPr>
        <w:t xml:space="preserve"> a </w:t>
      </w:r>
      <w:r w:rsidRPr="007D7680">
        <w:rPr>
          <w:sz w:val="16"/>
          <w:szCs w:val="16"/>
        </w:rPr>
        <w:t>vloží se do spisového obalu spojeného věcného spisu, popřípadě spisu osobního.</w:t>
      </w:r>
    </w:p>
    <w:p w14:paraId="77E1FD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16" w:name="_Toc233193467"/>
      <w:bookmarkStart w:id="8317" w:name="_Toc221857040"/>
      <w:bookmarkStart w:id="8318" w:name="_Toc233210065"/>
      <w:bookmarkStart w:id="8319" w:name="_Toc233283884"/>
      <w:bookmarkStart w:id="8320" w:name="_Toc233286687"/>
      <w:bookmarkStart w:id="8321" w:name="_Toc233289649"/>
      <w:bookmarkStart w:id="8322" w:name="_Toc233292757"/>
      <w:bookmarkStart w:id="8323" w:name="_Toc233293426"/>
      <w:bookmarkStart w:id="8324" w:name="_Toc233199493"/>
      <w:bookmarkStart w:id="8325" w:name="_Toc233213661"/>
      <w:bookmarkStart w:id="8326" w:name="_Toc233216719"/>
      <w:bookmarkStart w:id="8327" w:name="_Toc213960071"/>
      <w:bookmarkStart w:id="8328" w:name="_Toc233301517"/>
      <w:bookmarkStart w:id="8329" w:name="_Toc233302849"/>
      <w:bookmarkStart w:id="8330" w:name="_Toc233308124"/>
      <w:bookmarkStart w:id="8331" w:name="_Toc233313702"/>
      <w:bookmarkStart w:id="8332" w:name="_Toc233316005"/>
      <w:bookmarkStart w:id="8333" w:name="_Toc233342871"/>
      <w:bookmarkStart w:id="8334" w:name="_Toc233343537"/>
      <w:bookmarkStart w:id="8335" w:name="_Toc233344900"/>
      <w:bookmarkStart w:id="8336" w:name="_Toc233355385"/>
      <w:bookmarkStart w:id="8337" w:name="_Toc233358075"/>
      <w:bookmarkStart w:id="8338" w:name="_Toc233368756"/>
      <w:bookmarkStart w:id="8339" w:name="_Toc233370886"/>
      <w:bookmarkStart w:id="8340" w:name="_Toc2167754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240</w:t>
      </w:r>
      <w:r w:rsidR="000F1416" w:rsidRPr="007D7680">
        <w:rPr>
          <w:rFonts w:ascii="Times New Roman" w:eastAsia="MS Mincho" w:hAnsi="Times New Roman"/>
          <w:b/>
          <w:color w:val="008000"/>
          <w:sz w:val="16"/>
          <w:szCs w:val="16"/>
        </w:rPr>
        <w:br/>
        <w:t>Tvoření spojených věcných spisů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osobních spisů</w:t>
      </w:r>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p>
    <w:p w14:paraId="33D836A2" w14:textId="77777777" w:rsidR="000F1416" w:rsidRPr="007D7680" w:rsidRDefault="000F1416">
      <w:pPr>
        <w:pStyle w:val="Zkladntext"/>
        <w:ind w:firstLine="357"/>
        <w:rPr>
          <w:sz w:val="16"/>
          <w:szCs w:val="16"/>
        </w:rPr>
      </w:pPr>
      <w:r w:rsidRPr="007D7680">
        <w:rPr>
          <w:sz w:val="16"/>
          <w:szCs w:val="16"/>
        </w:rPr>
        <w:t>Spojený věcný spis</w:t>
      </w:r>
      <w:r w:rsidR="004609A0" w:rsidRPr="007D7680">
        <w:rPr>
          <w:sz w:val="16"/>
          <w:szCs w:val="16"/>
        </w:rPr>
        <w:t xml:space="preserve"> a </w:t>
      </w:r>
      <w:r w:rsidRPr="007D7680">
        <w:rPr>
          <w:sz w:val="16"/>
          <w:szCs w:val="16"/>
        </w:rPr>
        <w:t>spis osobní se tvoří podle jednacího čísla první došlé písemnosti. Toto jednací číslo je vedoucím číslem spisu</w:t>
      </w:r>
      <w:r w:rsidR="004609A0" w:rsidRPr="007D7680">
        <w:rPr>
          <w:sz w:val="16"/>
          <w:szCs w:val="16"/>
        </w:rPr>
        <w:t xml:space="preserve"> a </w:t>
      </w:r>
      <w:r w:rsidRPr="007D7680">
        <w:rPr>
          <w:sz w:val="16"/>
          <w:szCs w:val="16"/>
        </w:rPr>
        <w:t>vede se</w:t>
      </w:r>
      <w:r w:rsidR="008339C1">
        <w:rPr>
          <w:sz w:val="16"/>
          <w:szCs w:val="16"/>
        </w:rPr>
        <w:t> </w:t>
      </w:r>
      <w:r w:rsidRPr="007D7680">
        <w:rPr>
          <w:sz w:val="16"/>
          <w:szCs w:val="16"/>
        </w:rPr>
        <w:t>pod</w:t>
      </w:r>
      <w:r w:rsidR="008339C1">
        <w:rPr>
          <w:sz w:val="16"/>
          <w:szCs w:val="16"/>
        </w:rPr>
        <w:t> </w:t>
      </w:r>
      <w:r w:rsidRPr="007D7680">
        <w:rPr>
          <w:sz w:val="16"/>
          <w:szCs w:val="16"/>
        </w:rPr>
        <w:t>ním celý spis až do úplného skončení. Spojené věcné spisy se tvoří podle hesel, která jsou uvedena</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w:t>
      </w:r>
    </w:p>
    <w:p w14:paraId="08B4B9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41" w:name="_Toc233193468"/>
      <w:bookmarkStart w:id="8342" w:name="_Toc221857041"/>
      <w:bookmarkStart w:id="8343" w:name="_Toc233210066"/>
      <w:bookmarkStart w:id="8344" w:name="_Toc233283885"/>
      <w:bookmarkStart w:id="8345" w:name="_Toc233286688"/>
      <w:bookmarkStart w:id="8346" w:name="_Toc233289650"/>
      <w:bookmarkStart w:id="8347" w:name="_Toc233292758"/>
      <w:bookmarkStart w:id="8348" w:name="_Toc233293427"/>
      <w:bookmarkStart w:id="8349" w:name="_Toc233199494"/>
      <w:bookmarkStart w:id="8350" w:name="_Toc233213662"/>
      <w:bookmarkStart w:id="8351" w:name="_Toc233216720"/>
      <w:bookmarkStart w:id="8352" w:name="_Toc213960072"/>
      <w:bookmarkStart w:id="8353" w:name="_Toc233301518"/>
      <w:bookmarkStart w:id="8354" w:name="_Toc233302850"/>
      <w:bookmarkStart w:id="8355" w:name="_Toc233308125"/>
      <w:bookmarkStart w:id="8356" w:name="_Toc233313703"/>
      <w:bookmarkStart w:id="8357" w:name="_Toc233316006"/>
      <w:bookmarkStart w:id="8358" w:name="_Toc233342872"/>
      <w:bookmarkStart w:id="8359" w:name="_Toc233343538"/>
      <w:bookmarkStart w:id="8360" w:name="_Toc233344901"/>
      <w:bookmarkStart w:id="8361" w:name="_Toc233355386"/>
      <w:bookmarkStart w:id="8362" w:name="_Toc233358076"/>
      <w:bookmarkStart w:id="8363" w:name="_Toc233368757"/>
      <w:bookmarkStart w:id="8364" w:name="_Toc233370887"/>
      <w:bookmarkStart w:id="8365" w:name="_Toc2167754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241</w:t>
      </w:r>
      <w:r w:rsidR="000F1416" w:rsidRPr="007D7680">
        <w:rPr>
          <w:rFonts w:ascii="Times New Roman" w:eastAsia="MS Mincho" w:hAnsi="Times New Roman"/>
          <w:b/>
          <w:color w:val="008000"/>
          <w:sz w:val="16"/>
          <w:szCs w:val="16"/>
        </w:rPr>
        <w:br/>
        <w:t>Spojené věcné spisy</w:t>
      </w:r>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p>
    <w:p w14:paraId="18356749" w14:textId="77777777" w:rsidR="000F1416" w:rsidRPr="007D7680" w:rsidRDefault="000F1416" w:rsidP="00E32DFF">
      <w:pPr>
        <w:pStyle w:val="Zkladntext"/>
        <w:numPr>
          <w:ilvl w:val="0"/>
          <w:numId w:val="120"/>
        </w:numPr>
        <w:rPr>
          <w:sz w:val="16"/>
          <w:szCs w:val="16"/>
        </w:rPr>
      </w:pPr>
      <w:r w:rsidRPr="007D7680">
        <w:rPr>
          <w:sz w:val="16"/>
          <w:szCs w:val="16"/>
        </w:rPr>
        <w:t>Zasílá-li se kterékoli justiční složce nějaká písemnost, která se má založit do spojeného věcného spisu, vyznačí se vždy na první stránce takové písemnosti pod adresou příslušné heslo. Přitom nesmí být</w:t>
      </w:r>
      <w:r w:rsidR="009709AD" w:rsidRPr="007D7680">
        <w:rPr>
          <w:sz w:val="16"/>
          <w:szCs w:val="16"/>
        </w:rPr>
        <w:t xml:space="preserve"> v </w:t>
      </w:r>
      <w:r w:rsidRPr="007D7680">
        <w:rPr>
          <w:sz w:val="16"/>
          <w:szCs w:val="16"/>
        </w:rPr>
        <w:t>jedné písemnosti spojovány věci, které podle svého obsahu patří do různých spojených věcných spisů. Pod heslem se uvede bližší označení věci. Pět řádků pod posledním řádkem textu se uvádí zasílané přílohy</w:t>
      </w:r>
      <w:r w:rsidR="00581133" w:rsidRPr="007D7680">
        <w:rPr>
          <w:sz w:val="16"/>
          <w:szCs w:val="16"/>
        </w:rPr>
        <w:t xml:space="preserve"> s </w:t>
      </w:r>
      <w:r w:rsidRPr="007D7680">
        <w:rPr>
          <w:sz w:val="16"/>
          <w:szCs w:val="16"/>
        </w:rPr>
        <w:t>označením Příloha.</w:t>
      </w:r>
    </w:p>
    <w:p w14:paraId="53C82AB8" w14:textId="79FF08D7" w:rsidR="000F1416" w:rsidRPr="007D7680" w:rsidRDefault="000F1416" w:rsidP="00E32DFF">
      <w:pPr>
        <w:pStyle w:val="Zkladntext"/>
        <w:numPr>
          <w:ilvl w:val="0"/>
          <w:numId w:val="120"/>
        </w:numPr>
        <w:rPr>
          <w:sz w:val="16"/>
          <w:szCs w:val="16"/>
        </w:rPr>
      </w:pPr>
      <w:r w:rsidRPr="007D7680">
        <w:rPr>
          <w:sz w:val="16"/>
          <w:szCs w:val="16"/>
        </w:rPr>
        <w:t xml:space="preserve">Na vnější straně spisového obalu (vzor </w:t>
      </w:r>
      <w:r w:rsidR="00FE0AA5" w:rsidRPr="007D7680">
        <w:rPr>
          <w:sz w:val="16"/>
          <w:szCs w:val="16"/>
        </w:rPr>
        <w:t>č. </w:t>
      </w:r>
      <w:r w:rsidRPr="007D7680">
        <w:rPr>
          <w:sz w:val="16"/>
          <w:szCs w:val="16"/>
        </w:rPr>
        <w:t>74) se vyznačí heslo, popřípadě bližší označení věci,</w:t>
      </w:r>
      <w:r w:rsidR="004609A0" w:rsidRPr="007D7680">
        <w:rPr>
          <w:sz w:val="16"/>
          <w:szCs w:val="16"/>
        </w:rPr>
        <w:t xml:space="preserve"> a </w:t>
      </w:r>
      <w:r w:rsidRPr="007D7680">
        <w:rPr>
          <w:sz w:val="16"/>
          <w:szCs w:val="16"/>
        </w:rPr>
        <w:t>vedoucí číslo spisu. Na vnitřní straně spisového obalu se jednotlivé vložené písemnosti vedou</w:t>
      </w:r>
      <w:r w:rsidR="009709AD" w:rsidRPr="007D7680">
        <w:rPr>
          <w:sz w:val="16"/>
          <w:szCs w:val="16"/>
        </w:rPr>
        <w:t xml:space="preserve"> v </w:t>
      </w:r>
      <w:r w:rsidRPr="007D7680">
        <w:rPr>
          <w:sz w:val="16"/>
          <w:szCs w:val="16"/>
        </w:rPr>
        <w:t>evidenci uvedením roku, kdy písemnost došla anebo vznikla,</w:t>
      </w:r>
      <w:r w:rsidR="004609A0" w:rsidRPr="007D7680">
        <w:rPr>
          <w:sz w:val="16"/>
          <w:szCs w:val="16"/>
        </w:rPr>
        <w:t xml:space="preserve"> a </w:t>
      </w:r>
      <w:r w:rsidRPr="007D7680">
        <w:rPr>
          <w:sz w:val="16"/>
          <w:szCs w:val="16"/>
        </w:rPr>
        <w:t>dále čísla, pod kterým věc byla zapsána ve</w:t>
      </w:r>
      <w:r w:rsidR="00B43B39">
        <w:rPr>
          <w:sz w:val="16"/>
          <w:szCs w:val="16"/>
        </w:rPr>
        <w:t> </w:t>
      </w:r>
      <w:r w:rsidRPr="007D7680">
        <w:rPr>
          <w:sz w:val="16"/>
          <w:szCs w:val="16"/>
        </w:rPr>
        <w:t>správním deníku</w:t>
      </w:r>
      <w:r w:rsidR="004609A0" w:rsidRPr="007D7680">
        <w:rPr>
          <w:sz w:val="16"/>
          <w:szCs w:val="16"/>
        </w:rPr>
        <w:t xml:space="preserve"> a </w:t>
      </w:r>
      <w:r w:rsidRPr="007D7680">
        <w:rPr>
          <w:sz w:val="16"/>
          <w:szCs w:val="16"/>
        </w:rPr>
        <w:t>číslo listu.</w:t>
      </w:r>
    </w:p>
    <w:p w14:paraId="411BAE75" w14:textId="15700235" w:rsidR="000F1416" w:rsidRPr="007D7680" w:rsidRDefault="000F1416" w:rsidP="00E32DFF">
      <w:pPr>
        <w:pStyle w:val="Zkladntext"/>
        <w:numPr>
          <w:ilvl w:val="0"/>
          <w:numId w:val="120"/>
        </w:numPr>
        <w:rPr>
          <w:sz w:val="16"/>
          <w:szCs w:val="16"/>
        </w:rPr>
      </w:pPr>
      <w:r w:rsidRPr="007D7680">
        <w:rPr>
          <w:sz w:val="16"/>
          <w:szCs w:val="16"/>
        </w:rPr>
        <w:t>Spojený věcný spis se vede podle potřeby, maximálně po dobu pěti let, pokud se jeho objem nezvětší tak, že je třeba založit nový spis. Zakládá-li se</w:t>
      </w:r>
      <w:r w:rsidR="00B43B39">
        <w:rPr>
          <w:sz w:val="16"/>
          <w:szCs w:val="16"/>
        </w:rPr>
        <w:t> </w:t>
      </w:r>
      <w:r w:rsidRPr="007D7680">
        <w:rPr>
          <w:sz w:val="16"/>
          <w:szCs w:val="16"/>
        </w:rPr>
        <w:t>nový spis, uvede se na spisovém obalu nového spisu jeho nové vedoucí číslo. Tímto vedoucím číslem je číslo vyřízení první písemnosti založené do</w:t>
      </w:r>
      <w:r w:rsidR="008339C1">
        <w:rPr>
          <w:sz w:val="16"/>
          <w:szCs w:val="16"/>
        </w:rPr>
        <w:t> </w:t>
      </w:r>
      <w:r w:rsidRPr="007D7680">
        <w:rPr>
          <w:sz w:val="16"/>
          <w:szCs w:val="16"/>
        </w:rPr>
        <w:t>nového spisu. Kromě toho se na obalu</w:t>
      </w:r>
      <w:r w:rsidR="009709AD" w:rsidRPr="007D7680">
        <w:rPr>
          <w:sz w:val="16"/>
          <w:szCs w:val="16"/>
        </w:rPr>
        <w:t xml:space="preserve"> v </w:t>
      </w:r>
      <w:r w:rsidRPr="007D7680">
        <w:rPr>
          <w:sz w:val="16"/>
          <w:szCs w:val="16"/>
        </w:rPr>
        <w:t>závorce uvede vedoucí číslo předcházejícího spisu (původní vedoucí číslo). Původní vedoucí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závorce též</w:t>
      </w:r>
      <w:r w:rsidR="00B43B39">
        <w:rPr>
          <w:sz w:val="16"/>
          <w:szCs w:val="16"/>
        </w:rPr>
        <w:t> </w:t>
      </w:r>
      <w:r w:rsidR="009709AD" w:rsidRPr="007D7680">
        <w:rPr>
          <w:sz w:val="16"/>
          <w:szCs w:val="16"/>
        </w:rPr>
        <w:t>v </w:t>
      </w:r>
      <w:r w:rsidRPr="007D7680">
        <w:rPr>
          <w:sz w:val="16"/>
          <w:szCs w:val="16"/>
        </w:rPr>
        <w:t>poznámkovém sloupci správního deníku,</w:t>
      </w:r>
      <w:r w:rsidR="004609A0" w:rsidRPr="007D7680">
        <w:rPr>
          <w:sz w:val="16"/>
          <w:szCs w:val="16"/>
        </w:rPr>
        <w:t xml:space="preserve"> a </w:t>
      </w:r>
      <w:r w:rsidRPr="007D7680">
        <w:rPr>
          <w:sz w:val="16"/>
          <w:szCs w:val="16"/>
        </w:rPr>
        <w:t>to</w:t>
      </w:r>
      <w:r w:rsidR="008339C1">
        <w:rPr>
          <w:sz w:val="16"/>
          <w:szCs w:val="16"/>
        </w:rPr>
        <w:t> </w:t>
      </w:r>
      <w:r w:rsidR="00581133" w:rsidRPr="007D7680">
        <w:rPr>
          <w:sz w:val="16"/>
          <w:szCs w:val="16"/>
        </w:rPr>
        <w:t>u </w:t>
      </w:r>
      <w:r w:rsidRPr="007D7680">
        <w:rPr>
          <w:sz w:val="16"/>
          <w:szCs w:val="16"/>
        </w:rPr>
        <w:t>čísla první písemnosti založené do nového spisu.</w:t>
      </w:r>
    </w:p>
    <w:p w14:paraId="5E00A1A2" w14:textId="77777777" w:rsidR="000F1416" w:rsidRPr="007D7680" w:rsidRDefault="000F1416" w:rsidP="00E32DFF">
      <w:pPr>
        <w:pStyle w:val="Zkladntext"/>
        <w:numPr>
          <w:ilvl w:val="0"/>
          <w:numId w:val="120"/>
        </w:numPr>
        <w:rPr>
          <w:sz w:val="16"/>
          <w:szCs w:val="16"/>
        </w:rPr>
      </w:pPr>
      <w:r w:rsidRPr="007D7680">
        <w:rPr>
          <w:sz w:val="16"/>
          <w:szCs w:val="16"/>
        </w:rPr>
        <w:t>Spojené věcné spisy se</w:t>
      </w:r>
      <w:r w:rsidR="009709AD" w:rsidRPr="007D7680">
        <w:rPr>
          <w:sz w:val="16"/>
          <w:szCs w:val="16"/>
        </w:rPr>
        <w:t xml:space="preserve"> v </w:t>
      </w:r>
      <w:r w:rsidRPr="007D7680">
        <w:rPr>
          <w:sz w:val="16"/>
          <w:szCs w:val="16"/>
        </w:rPr>
        <w:t>kanceláři správy soudu ukládají abecedně podle hesel.</w:t>
      </w:r>
    </w:p>
    <w:p w14:paraId="5945A99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66" w:name="_Toc233193469"/>
      <w:bookmarkStart w:id="8367" w:name="_Toc221857042"/>
      <w:bookmarkStart w:id="8368" w:name="_Toc233210067"/>
      <w:bookmarkStart w:id="8369" w:name="_Toc233283886"/>
      <w:bookmarkStart w:id="8370" w:name="_Toc233286689"/>
      <w:bookmarkStart w:id="8371" w:name="_Toc233289651"/>
      <w:bookmarkStart w:id="8372" w:name="_Toc233292759"/>
      <w:bookmarkStart w:id="8373" w:name="_Toc233293428"/>
      <w:bookmarkStart w:id="8374" w:name="_Toc233199495"/>
      <w:bookmarkStart w:id="8375" w:name="_Toc233213663"/>
      <w:bookmarkStart w:id="8376" w:name="_Toc233216721"/>
      <w:bookmarkStart w:id="8377" w:name="_Toc213960073"/>
      <w:bookmarkStart w:id="8378" w:name="_Toc233301519"/>
      <w:bookmarkStart w:id="8379" w:name="_Toc233302851"/>
      <w:bookmarkStart w:id="8380" w:name="_Toc233308126"/>
      <w:bookmarkStart w:id="8381" w:name="_Toc233313704"/>
      <w:bookmarkStart w:id="8382" w:name="_Toc233316007"/>
      <w:bookmarkStart w:id="8383" w:name="_Toc233342873"/>
      <w:bookmarkStart w:id="8384" w:name="_Toc233343539"/>
      <w:bookmarkStart w:id="8385" w:name="_Toc233344902"/>
      <w:bookmarkStart w:id="8386" w:name="_Toc233355387"/>
      <w:bookmarkStart w:id="8387" w:name="_Toc233358077"/>
      <w:bookmarkStart w:id="8388" w:name="_Toc233368758"/>
      <w:bookmarkStart w:id="8389" w:name="_Toc233370888"/>
      <w:bookmarkStart w:id="8390" w:name="_Toc2167754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242</w:t>
      </w:r>
      <w:r w:rsidR="000F1416" w:rsidRPr="007D7680">
        <w:rPr>
          <w:rFonts w:ascii="Times New Roman" w:eastAsia="MS Mincho" w:hAnsi="Times New Roman"/>
          <w:b/>
          <w:color w:val="008000"/>
          <w:sz w:val="16"/>
          <w:szCs w:val="16"/>
        </w:rPr>
        <w:br/>
        <w:t>Osobní spisy</w:t>
      </w:r>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p>
    <w:p w14:paraId="60886C68" w14:textId="4233E83A" w:rsidR="000F1416" w:rsidRPr="007D7680" w:rsidRDefault="000F1416" w:rsidP="00E32DFF">
      <w:pPr>
        <w:pStyle w:val="Zkladntext"/>
        <w:numPr>
          <w:ilvl w:val="0"/>
          <w:numId w:val="121"/>
        </w:numPr>
        <w:rPr>
          <w:sz w:val="16"/>
          <w:szCs w:val="16"/>
        </w:rPr>
      </w:pPr>
      <w:r w:rsidRPr="007D7680">
        <w:rPr>
          <w:sz w:val="16"/>
          <w:szCs w:val="16"/>
        </w:rPr>
        <w:t xml:space="preserve">Osobní spisy se označí </w:t>
      </w:r>
      <w:r w:rsidR="009C1143" w:rsidRPr="007D7680">
        <w:rPr>
          <w:sz w:val="16"/>
          <w:szCs w:val="16"/>
        </w:rPr>
        <w:t xml:space="preserve">osobním </w:t>
      </w:r>
      <w:r w:rsidRPr="007D7680">
        <w:rPr>
          <w:sz w:val="16"/>
          <w:szCs w:val="16"/>
        </w:rPr>
        <w:t>jménem</w:t>
      </w:r>
      <w:r w:rsidR="004609A0" w:rsidRPr="007D7680">
        <w:rPr>
          <w:sz w:val="16"/>
          <w:szCs w:val="16"/>
        </w:rPr>
        <w:t xml:space="preserve"> a </w:t>
      </w:r>
      <w:r w:rsidRPr="007D7680">
        <w:rPr>
          <w:sz w:val="16"/>
          <w:szCs w:val="16"/>
        </w:rPr>
        <w:t xml:space="preserve">příjmením zaměstnance, jehož se týkají. Na vnější straně spisového obalu (vzor </w:t>
      </w:r>
      <w:r w:rsidR="00FE0AA5" w:rsidRPr="007D7680">
        <w:rPr>
          <w:sz w:val="16"/>
          <w:szCs w:val="16"/>
        </w:rPr>
        <w:t>č. </w:t>
      </w:r>
      <w:r w:rsidRPr="007D7680">
        <w:rPr>
          <w:sz w:val="16"/>
          <w:szCs w:val="16"/>
        </w:rPr>
        <w:t xml:space="preserve">75) se vyznačí </w:t>
      </w:r>
      <w:r w:rsidR="009C1143" w:rsidRPr="007D7680">
        <w:rPr>
          <w:sz w:val="16"/>
          <w:szCs w:val="16"/>
        </w:rPr>
        <w:t xml:space="preserve">osobní </w:t>
      </w:r>
      <w:r w:rsidRPr="007D7680">
        <w:rPr>
          <w:sz w:val="16"/>
          <w:szCs w:val="16"/>
        </w:rPr>
        <w:t>jméno</w:t>
      </w:r>
      <w:r w:rsidR="004609A0" w:rsidRPr="007D7680">
        <w:rPr>
          <w:sz w:val="16"/>
          <w:szCs w:val="16"/>
        </w:rPr>
        <w:t xml:space="preserve"> a </w:t>
      </w:r>
      <w:r w:rsidRPr="007D7680">
        <w:rPr>
          <w:sz w:val="16"/>
          <w:szCs w:val="16"/>
        </w:rPr>
        <w:t>příjmení zaměstnance</w:t>
      </w:r>
      <w:r w:rsidR="004609A0" w:rsidRPr="007D7680">
        <w:rPr>
          <w:sz w:val="16"/>
          <w:szCs w:val="16"/>
        </w:rPr>
        <w:t xml:space="preserve"> a </w:t>
      </w:r>
      <w:r w:rsidRPr="007D7680">
        <w:rPr>
          <w:sz w:val="16"/>
          <w:szCs w:val="16"/>
        </w:rPr>
        <w:t>vedoucí číslo spisu.</w:t>
      </w:r>
    </w:p>
    <w:p w14:paraId="6CB3CE76" w14:textId="77777777" w:rsidR="000F1416" w:rsidRPr="007D7680" w:rsidRDefault="000F1416" w:rsidP="00E32DFF">
      <w:pPr>
        <w:pStyle w:val="Zkladntext"/>
        <w:numPr>
          <w:ilvl w:val="0"/>
          <w:numId w:val="121"/>
        </w:numPr>
        <w:rPr>
          <w:sz w:val="16"/>
          <w:szCs w:val="16"/>
        </w:rPr>
      </w:pPr>
      <w:r w:rsidRPr="007D7680">
        <w:rPr>
          <w:sz w:val="16"/>
          <w:szCs w:val="16"/>
        </w:rPr>
        <w:t>Vedoucím číslem spisu je jednací číslo první došlé písemnosti; pod</w:t>
      </w:r>
      <w:r w:rsidR="008339C1">
        <w:rPr>
          <w:sz w:val="16"/>
          <w:szCs w:val="16"/>
        </w:rPr>
        <w:t> </w:t>
      </w:r>
      <w:r w:rsidRPr="007D7680">
        <w:rPr>
          <w:sz w:val="16"/>
          <w:szCs w:val="16"/>
        </w:rPr>
        <w:t>ním se spis vede do úplného skončení.</w:t>
      </w:r>
    </w:p>
    <w:p w14:paraId="4904684C" w14:textId="77777777" w:rsidR="000F1416" w:rsidRPr="007D7680" w:rsidRDefault="000F1416" w:rsidP="00E32DFF">
      <w:pPr>
        <w:pStyle w:val="Zkladntext"/>
        <w:numPr>
          <w:ilvl w:val="0"/>
          <w:numId w:val="121"/>
        </w:numPr>
        <w:rPr>
          <w:sz w:val="16"/>
          <w:szCs w:val="16"/>
        </w:rPr>
      </w:pPr>
      <w:r w:rsidRPr="007D7680">
        <w:rPr>
          <w:sz w:val="16"/>
          <w:szCs w:val="16"/>
        </w:rPr>
        <w:t>Osobní spis se skládá ze dvou částí založených ve zvláštních obalech: části všeobecné</w:t>
      </w:r>
      <w:r w:rsidR="004609A0" w:rsidRPr="007D7680">
        <w:rPr>
          <w:sz w:val="16"/>
          <w:szCs w:val="16"/>
        </w:rPr>
        <w:t xml:space="preserve"> a </w:t>
      </w:r>
      <w:r w:rsidRPr="007D7680">
        <w:rPr>
          <w:sz w:val="16"/>
          <w:szCs w:val="16"/>
        </w:rPr>
        <w:t>části označené „</w:t>
      </w:r>
      <w:r w:rsidRPr="007D7680">
        <w:rPr>
          <w:b/>
          <w:sz w:val="16"/>
          <w:szCs w:val="16"/>
        </w:rPr>
        <w:t>Nemoci</w:t>
      </w:r>
      <w:r w:rsidRPr="007D7680">
        <w:rPr>
          <w:sz w:val="16"/>
          <w:szCs w:val="16"/>
        </w:rPr>
        <w:t>“.</w:t>
      </w:r>
    </w:p>
    <w:p w14:paraId="492206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91" w:name="_Toc233193470"/>
      <w:bookmarkStart w:id="8392" w:name="_Toc221857043"/>
      <w:bookmarkStart w:id="8393" w:name="_Toc233210068"/>
      <w:bookmarkStart w:id="8394" w:name="_Toc233283887"/>
      <w:bookmarkStart w:id="8395" w:name="_Toc233286690"/>
      <w:bookmarkStart w:id="8396" w:name="_Toc233289652"/>
      <w:bookmarkStart w:id="8397" w:name="_Toc233292760"/>
      <w:bookmarkStart w:id="8398" w:name="_Toc233293429"/>
      <w:bookmarkStart w:id="8399" w:name="_Toc233199496"/>
      <w:bookmarkStart w:id="8400" w:name="_Toc233213664"/>
      <w:bookmarkStart w:id="8401" w:name="_Toc233216722"/>
      <w:bookmarkStart w:id="8402" w:name="_Toc213960074"/>
      <w:bookmarkStart w:id="8403" w:name="_Toc233301520"/>
      <w:bookmarkStart w:id="8404" w:name="_Toc233302852"/>
      <w:bookmarkStart w:id="8405" w:name="_Toc233308127"/>
      <w:bookmarkStart w:id="8406" w:name="_Toc233313705"/>
      <w:bookmarkStart w:id="8407" w:name="_Toc233316008"/>
      <w:bookmarkStart w:id="8408" w:name="_Toc233342874"/>
      <w:bookmarkStart w:id="8409" w:name="_Toc233343540"/>
      <w:bookmarkStart w:id="8410" w:name="_Toc233344903"/>
      <w:bookmarkStart w:id="8411" w:name="_Toc233355388"/>
      <w:bookmarkStart w:id="8412" w:name="_Toc233358078"/>
      <w:bookmarkStart w:id="8413" w:name="_Toc233368759"/>
      <w:bookmarkStart w:id="8414" w:name="_Toc233370889"/>
      <w:bookmarkStart w:id="8415" w:name="_Toc2167754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243</w:t>
      </w:r>
      <w:r w:rsidR="000F1416" w:rsidRPr="007D7680">
        <w:rPr>
          <w:rFonts w:ascii="Times New Roman" w:eastAsia="MS Mincho" w:hAnsi="Times New Roman"/>
          <w:b/>
          <w:color w:val="008000"/>
          <w:sz w:val="16"/>
          <w:szCs w:val="16"/>
        </w:rPr>
        <w:br/>
        <w:t>Sběrné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souhrnné spisy</w:t>
      </w:r>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p>
    <w:p w14:paraId="39715BDD" w14:textId="7DFB9EA2" w:rsidR="000F1416" w:rsidRPr="007D7680" w:rsidRDefault="000F1416" w:rsidP="00E32DFF">
      <w:pPr>
        <w:pStyle w:val="Zkladntext"/>
        <w:numPr>
          <w:ilvl w:val="0"/>
          <w:numId w:val="122"/>
        </w:numPr>
        <w:rPr>
          <w:sz w:val="16"/>
          <w:szCs w:val="16"/>
        </w:rPr>
      </w:pPr>
      <w:r w:rsidRPr="007D7680">
        <w:rPr>
          <w:sz w:val="16"/>
          <w:szCs w:val="16"/>
        </w:rPr>
        <w:t>Z písemností stejného obsahu, které se týkají téže věci</w:t>
      </w:r>
      <w:r w:rsidR="004609A0" w:rsidRPr="007D7680">
        <w:rPr>
          <w:sz w:val="16"/>
          <w:szCs w:val="16"/>
        </w:rPr>
        <w:t xml:space="preserve"> a </w:t>
      </w:r>
      <w:r w:rsidRPr="007D7680">
        <w:rPr>
          <w:sz w:val="16"/>
          <w:szCs w:val="16"/>
        </w:rPr>
        <w:t>mají se</w:t>
      </w:r>
      <w:r w:rsidR="008339C1">
        <w:rPr>
          <w:sz w:val="16"/>
          <w:szCs w:val="16"/>
        </w:rPr>
        <w:t> </w:t>
      </w:r>
      <w:r w:rsidRPr="007D7680">
        <w:rPr>
          <w:sz w:val="16"/>
          <w:szCs w:val="16"/>
        </w:rPr>
        <w:t>společně vyřídit (např. hromadné výkazy, zprávy apod.), se utvoří sběrné nebo</w:t>
      </w:r>
      <w:r w:rsidR="00B43B39">
        <w:rPr>
          <w:sz w:val="16"/>
          <w:szCs w:val="16"/>
        </w:rPr>
        <w:t> </w:t>
      </w:r>
      <w:r w:rsidRPr="007D7680">
        <w:rPr>
          <w:sz w:val="16"/>
          <w:szCs w:val="16"/>
        </w:rPr>
        <w:t>souhrnné spisy. Do správního deníku se</w:t>
      </w:r>
      <w:r w:rsidR="009709AD" w:rsidRPr="007D7680">
        <w:rPr>
          <w:sz w:val="16"/>
          <w:szCs w:val="16"/>
        </w:rPr>
        <w:t xml:space="preserve"> v </w:t>
      </w:r>
      <w:r w:rsidRPr="007D7680">
        <w:rPr>
          <w:sz w:val="16"/>
          <w:szCs w:val="16"/>
        </w:rPr>
        <w:t>takovém případě zapíše jen první ve věci došlá písemnost</w:t>
      </w:r>
      <w:r w:rsidR="004609A0" w:rsidRPr="007D7680">
        <w:rPr>
          <w:sz w:val="16"/>
          <w:szCs w:val="16"/>
        </w:rPr>
        <w:t xml:space="preserve"> a </w:t>
      </w:r>
      <w:r w:rsidRPr="007D7680">
        <w:rPr>
          <w:sz w:val="16"/>
          <w:szCs w:val="16"/>
        </w:rPr>
        <w:t>všechny další se</w:t>
      </w:r>
      <w:r w:rsidR="00581133" w:rsidRPr="007D7680">
        <w:rPr>
          <w:sz w:val="16"/>
          <w:szCs w:val="16"/>
        </w:rPr>
        <w:t xml:space="preserve"> k </w:t>
      </w:r>
      <w:r w:rsidRPr="007D7680">
        <w:rPr>
          <w:sz w:val="16"/>
          <w:szCs w:val="16"/>
        </w:rPr>
        <w:t>ní pouze připojí.</w:t>
      </w:r>
    </w:p>
    <w:p w14:paraId="4CDE00FB" w14:textId="77777777" w:rsidR="000F1416" w:rsidRPr="007D7680" w:rsidRDefault="000F1416" w:rsidP="00E32DFF">
      <w:pPr>
        <w:pStyle w:val="Zkladntext"/>
        <w:numPr>
          <w:ilvl w:val="0"/>
          <w:numId w:val="122"/>
        </w:numPr>
        <w:rPr>
          <w:sz w:val="16"/>
          <w:szCs w:val="16"/>
        </w:rPr>
      </w:pPr>
      <w:r w:rsidRPr="007D7680">
        <w:rPr>
          <w:sz w:val="16"/>
          <w:szCs w:val="16"/>
        </w:rPr>
        <w:t>Sběrné nebo souhrnné spisy se vkládají zpravidla jen do obalu</w:t>
      </w:r>
      <w:r w:rsidR="00581133" w:rsidRPr="007D7680">
        <w:rPr>
          <w:sz w:val="16"/>
          <w:szCs w:val="16"/>
        </w:rPr>
        <w:t xml:space="preserve"> z </w:t>
      </w:r>
      <w:r w:rsidRPr="007D7680">
        <w:rPr>
          <w:sz w:val="16"/>
          <w:szCs w:val="16"/>
        </w:rPr>
        <w:t>měkkého papíru</w:t>
      </w:r>
      <w:r w:rsidR="004609A0" w:rsidRPr="007D7680">
        <w:rPr>
          <w:sz w:val="16"/>
          <w:szCs w:val="16"/>
        </w:rPr>
        <w:t xml:space="preserve"> a </w:t>
      </w:r>
      <w:r w:rsidRPr="007D7680">
        <w:rPr>
          <w:sz w:val="16"/>
          <w:szCs w:val="16"/>
        </w:rPr>
        <w:t>ukládají se podle čísel, pokud nejsou součástí spojeného věcného spisu. Na přední straně obalu se uvede jednací číslo první ve věci došlé písemnosti.</w:t>
      </w:r>
    </w:p>
    <w:p w14:paraId="7BD872E6" w14:textId="77777777" w:rsidR="000F1416" w:rsidRPr="007D7680" w:rsidRDefault="00FE0AA5" w:rsidP="001609FB">
      <w:pPr>
        <w:pStyle w:val="Prosttext"/>
        <w:keepNext/>
        <w:spacing w:before="60"/>
        <w:jc w:val="center"/>
        <w:outlineLvl w:val="4"/>
        <w:rPr>
          <w:rFonts w:ascii="Times New Roman" w:eastAsia="MS Mincho" w:hAnsi="Times New Roman"/>
          <w:b/>
          <w:color w:val="008000"/>
          <w:sz w:val="16"/>
          <w:szCs w:val="16"/>
        </w:rPr>
      </w:pPr>
      <w:bookmarkStart w:id="8416" w:name="_Toc216775438"/>
      <w:bookmarkStart w:id="8417" w:name="_Toc233193471"/>
      <w:bookmarkStart w:id="8418" w:name="_Toc221857044"/>
      <w:bookmarkStart w:id="8419" w:name="_Toc233210069"/>
      <w:bookmarkStart w:id="8420" w:name="_Toc233283888"/>
      <w:bookmarkStart w:id="8421" w:name="_Toc233286691"/>
      <w:bookmarkStart w:id="8422" w:name="_Toc233289653"/>
      <w:bookmarkStart w:id="8423" w:name="_Toc233292761"/>
      <w:bookmarkStart w:id="8424" w:name="_Toc233293430"/>
      <w:bookmarkStart w:id="8425" w:name="_Toc233199497"/>
      <w:bookmarkStart w:id="8426" w:name="_Toc233213665"/>
      <w:bookmarkStart w:id="8427" w:name="_Toc233216723"/>
      <w:bookmarkStart w:id="8428" w:name="_Toc213960075"/>
      <w:bookmarkStart w:id="8429" w:name="_Toc233301521"/>
      <w:bookmarkStart w:id="8430" w:name="_Toc233302853"/>
      <w:bookmarkStart w:id="8431" w:name="_Toc233308128"/>
      <w:bookmarkStart w:id="8432" w:name="_Toc233313706"/>
      <w:bookmarkStart w:id="8433" w:name="_Toc233316009"/>
      <w:bookmarkStart w:id="8434" w:name="_Toc233342875"/>
      <w:bookmarkStart w:id="8435" w:name="_Toc233343541"/>
      <w:bookmarkStart w:id="8436" w:name="_Toc233344904"/>
      <w:bookmarkStart w:id="8437" w:name="_Toc233355389"/>
      <w:bookmarkStart w:id="8438" w:name="_Toc233358079"/>
      <w:bookmarkStart w:id="8439" w:name="_Toc233368760"/>
      <w:bookmarkStart w:id="8440" w:name="_Toc2333708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w:t>
      </w:r>
      <w:r w:rsidR="000F1416" w:rsidRPr="007D7680">
        <w:rPr>
          <w:rFonts w:ascii="Times New Roman" w:eastAsia="MS Mincho" w:hAnsi="Times New Roman"/>
          <w:b/>
          <w:color w:val="008000"/>
          <w:sz w:val="16"/>
          <w:szCs w:val="16"/>
        </w:rPr>
        <w:br/>
        <w:t>Podání menší důležitosti</w:t>
      </w:r>
      <w:bookmarkEnd w:id="8416"/>
    </w:p>
    <w:p w14:paraId="39BCD9F7" w14:textId="77777777" w:rsidR="000F1416" w:rsidRPr="007D7680" w:rsidRDefault="000F1416" w:rsidP="00E32DFF">
      <w:pPr>
        <w:pStyle w:val="Zkladntext"/>
        <w:numPr>
          <w:ilvl w:val="0"/>
          <w:numId w:val="123"/>
        </w:numPr>
        <w:rPr>
          <w:sz w:val="16"/>
          <w:szCs w:val="16"/>
        </w:rPr>
      </w:pPr>
      <w:r w:rsidRPr="007D7680">
        <w:rPr>
          <w:sz w:val="16"/>
          <w:szCs w:val="16"/>
        </w:rPr>
        <w:t>Písemnosti, ze kterých není možno utvořit spojený věcný spis podle hesla, osobní spis, ani sběrný spis, se vkládají jen do obalu</w:t>
      </w:r>
      <w:r w:rsidR="00581133" w:rsidRPr="007D7680">
        <w:rPr>
          <w:sz w:val="16"/>
          <w:szCs w:val="16"/>
        </w:rPr>
        <w:t xml:space="preserve"> z </w:t>
      </w:r>
      <w:r w:rsidRPr="007D7680">
        <w:rPr>
          <w:sz w:val="16"/>
          <w:szCs w:val="16"/>
        </w:rPr>
        <w:t>měkkého papíru podle čísel deníku</w:t>
      </w:r>
      <w:r w:rsidR="004609A0" w:rsidRPr="007D7680">
        <w:rPr>
          <w:sz w:val="16"/>
          <w:szCs w:val="16"/>
        </w:rPr>
        <w:t xml:space="preserve"> a </w:t>
      </w:r>
      <w:r w:rsidRPr="007D7680">
        <w:rPr>
          <w:sz w:val="16"/>
          <w:szCs w:val="16"/>
        </w:rPr>
        <w:t>ukládají se do společného věcného spisu pod</w:t>
      </w:r>
      <w:r w:rsidR="008339C1">
        <w:rPr>
          <w:sz w:val="16"/>
          <w:szCs w:val="16"/>
        </w:rPr>
        <w:t> </w:t>
      </w:r>
      <w:r w:rsidRPr="007D7680">
        <w:rPr>
          <w:sz w:val="16"/>
          <w:szCs w:val="16"/>
        </w:rPr>
        <w:t>heslem „</w:t>
      </w:r>
      <w:r w:rsidRPr="007D7680">
        <w:rPr>
          <w:b/>
          <w:sz w:val="16"/>
          <w:szCs w:val="16"/>
        </w:rPr>
        <w:t>Různé</w:t>
      </w:r>
      <w:r w:rsidRPr="007D7680">
        <w:rPr>
          <w:sz w:val="16"/>
          <w:szCs w:val="16"/>
        </w:rPr>
        <w:t>“.</w:t>
      </w:r>
    </w:p>
    <w:p w14:paraId="1D02AEAD" w14:textId="77777777" w:rsidR="000F1416" w:rsidRPr="007D7680" w:rsidRDefault="000F1416" w:rsidP="00E32DFF">
      <w:pPr>
        <w:pStyle w:val="Zkladntext"/>
        <w:numPr>
          <w:ilvl w:val="0"/>
          <w:numId w:val="123"/>
        </w:numPr>
        <w:rPr>
          <w:sz w:val="16"/>
          <w:szCs w:val="16"/>
        </w:rPr>
      </w:pPr>
      <w:r w:rsidRPr="007D7680">
        <w:rPr>
          <w:sz w:val="16"/>
          <w:szCs w:val="16"/>
        </w:rPr>
        <w:t>Podání menší důležitosti (např. zcela jednoduchá</w:t>
      </w:r>
      <w:r w:rsidR="004609A0" w:rsidRPr="007D7680">
        <w:rPr>
          <w:sz w:val="16"/>
          <w:szCs w:val="16"/>
        </w:rPr>
        <w:t xml:space="preserve"> a </w:t>
      </w:r>
      <w:r w:rsidRPr="007D7680">
        <w:rPr>
          <w:sz w:val="16"/>
          <w:szCs w:val="16"/>
        </w:rPr>
        <w:t>nezávažná oznámení), tiskopisy</w:t>
      </w:r>
      <w:r w:rsidR="004609A0" w:rsidRPr="007D7680">
        <w:rPr>
          <w:sz w:val="16"/>
          <w:szCs w:val="16"/>
        </w:rPr>
        <w:t xml:space="preserve"> a </w:t>
      </w:r>
      <w:r w:rsidRPr="007D7680">
        <w:rPr>
          <w:sz w:val="16"/>
          <w:szCs w:val="16"/>
        </w:rPr>
        <w:t>formuláře</w:t>
      </w:r>
      <w:r w:rsidR="00581133" w:rsidRPr="007D7680">
        <w:rPr>
          <w:sz w:val="16"/>
          <w:szCs w:val="16"/>
        </w:rPr>
        <w:t xml:space="preserve"> s </w:t>
      </w:r>
      <w:r w:rsidRPr="007D7680">
        <w:rPr>
          <w:sz w:val="16"/>
          <w:szCs w:val="16"/>
        </w:rPr>
        <w:t>výjimkou formulářů přísně zúčtovatelných apod. se nezapisují ani do správního deníku.</w:t>
      </w:r>
    </w:p>
    <w:p w14:paraId="0AF3E370" w14:textId="77777777" w:rsidR="000F1416" w:rsidRPr="007D7680" w:rsidRDefault="000F1416" w:rsidP="00E32DFF">
      <w:pPr>
        <w:pStyle w:val="Zkladntext"/>
        <w:numPr>
          <w:ilvl w:val="0"/>
          <w:numId w:val="123"/>
        </w:numPr>
        <w:rPr>
          <w:sz w:val="16"/>
          <w:szCs w:val="16"/>
        </w:rPr>
      </w:pPr>
      <w:r w:rsidRPr="007D7680">
        <w:rPr>
          <w:sz w:val="16"/>
          <w:szCs w:val="16"/>
        </w:rPr>
        <w:t>Okruh nezapisovaných písemností určí předseda soudu podle zvláštních podmínek pracoviště. Nezapisované písemnosti se pouze připojí</w:t>
      </w:r>
      <w:r w:rsidR="00581133" w:rsidRPr="007D7680">
        <w:rPr>
          <w:sz w:val="16"/>
          <w:szCs w:val="16"/>
        </w:rPr>
        <w:t xml:space="preserve"> k </w:t>
      </w:r>
      <w:r w:rsidRPr="007D7680">
        <w:rPr>
          <w:sz w:val="16"/>
          <w:szCs w:val="16"/>
        </w:rPr>
        <w:t>předcházejícím spisům</w:t>
      </w:r>
      <w:r w:rsidR="004609A0" w:rsidRPr="007D7680">
        <w:rPr>
          <w:sz w:val="16"/>
          <w:szCs w:val="16"/>
        </w:rPr>
        <w:t xml:space="preserve"> a </w:t>
      </w:r>
      <w:r w:rsidRPr="007D7680">
        <w:rPr>
          <w:sz w:val="16"/>
          <w:szCs w:val="16"/>
        </w:rPr>
        <w:t>není-li jich, ukládají se ve zvláštním obalu</w:t>
      </w:r>
      <w:r w:rsidR="009709AD" w:rsidRPr="007D7680">
        <w:rPr>
          <w:sz w:val="16"/>
          <w:szCs w:val="16"/>
        </w:rPr>
        <w:t xml:space="preserve"> v </w:t>
      </w:r>
      <w:r w:rsidRPr="007D7680">
        <w:rPr>
          <w:sz w:val="16"/>
          <w:szCs w:val="16"/>
        </w:rPr>
        <w:t>časovém pořadí</w:t>
      </w:r>
      <w:r w:rsidR="004609A0" w:rsidRPr="007D7680">
        <w:rPr>
          <w:sz w:val="16"/>
          <w:szCs w:val="16"/>
        </w:rPr>
        <w:t xml:space="preserve"> a </w:t>
      </w:r>
      <w:r w:rsidRPr="007D7680">
        <w:rPr>
          <w:sz w:val="16"/>
          <w:szCs w:val="16"/>
        </w:rPr>
        <w:t>po uplynutí běžného roku se zničí.</w:t>
      </w:r>
    </w:p>
    <w:p w14:paraId="4969093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41" w:name="_Toc2167754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244a</w:t>
      </w:r>
      <w:r w:rsidR="000F1416" w:rsidRPr="007D7680">
        <w:rPr>
          <w:rFonts w:ascii="Times New Roman" w:eastAsia="MS Mincho" w:hAnsi="Times New Roman"/>
          <w:b/>
          <w:color w:val="008000"/>
          <w:sz w:val="16"/>
          <w:szCs w:val="16"/>
        </w:rPr>
        <w:br/>
      </w:r>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r w:rsidR="000F1416" w:rsidRPr="007D7680">
        <w:rPr>
          <w:rFonts w:ascii="Times New Roman" w:eastAsia="MS Mincho" w:hAnsi="Times New Roman"/>
          <w:b/>
          <w:color w:val="008000"/>
          <w:sz w:val="16"/>
          <w:szCs w:val="16"/>
        </w:rPr>
        <w:t>Žádosti</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vylustrování věcí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osobě nebo na osobu</w:t>
      </w:r>
      <w:bookmarkEnd w:id="8441"/>
    </w:p>
    <w:p w14:paraId="5D927DE8" w14:textId="77777777" w:rsidR="000F1416" w:rsidRPr="007D7680" w:rsidRDefault="007547B1" w:rsidP="00F07F8A">
      <w:pPr>
        <w:pStyle w:val="Zkladntext"/>
        <w:numPr>
          <w:ilvl w:val="0"/>
          <w:numId w:val="247"/>
        </w:numPr>
        <w:rPr>
          <w:sz w:val="16"/>
          <w:szCs w:val="16"/>
        </w:rPr>
      </w:pPr>
      <w:r w:rsidRPr="007D7680">
        <w:rPr>
          <w:sz w:val="16"/>
          <w:szCs w:val="16"/>
        </w:rPr>
        <w:t>Žádosti o vylustrování věcí vedených k osobě nebo na osobu u soudu podle zákona o svobodném přístupu k informacím se zapisují do</w:t>
      </w:r>
      <w:r w:rsidR="008339C1">
        <w:rPr>
          <w:sz w:val="16"/>
          <w:szCs w:val="16"/>
        </w:rPr>
        <w:t> </w:t>
      </w:r>
      <w:r w:rsidRPr="007D7680">
        <w:rPr>
          <w:sz w:val="16"/>
          <w:szCs w:val="16"/>
        </w:rPr>
        <w:t>rejstříku Si.</w:t>
      </w:r>
    </w:p>
    <w:p w14:paraId="57F516B4" w14:textId="490C7FFE" w:rsidR="000F1416" w:rsidRPr="007D7680" w:rsidRDefault="000F1416" w:rsidP="00F07F8A">
      <w:pPr>
        <w:pStyle w:val="Zkladntext"/>
        <w:numPr>
          <w:ilvl w:val="0"/>
          <w:numId w:val="247"/>
        </w:numPr>
        <w:rPr>
          <w:sz w:val="16"/>
          <w:szCs w:val="16"/>
        </w:rPr>
      </w:pPr>
      <w:r w:rsidRPr="007D7680">
        <w:rPr>
          <w:sz w:val="16"/>
          <w:szCs w:val="16"/>
        </w:rPr>
        <w:t>Vyřízení žádosti</w:t>
      </w:r>
      <w:r w:rsidR="004609A0" w:rsidRPr="007D7680">
        <w:rPr>
          <w:sz w:val="16"/>
          <w:szCs w:val="16"/>
        </w:rPr>
        <w:t xml:space="preserve"> a </w:t>
      </w:r>
      <w:r w:rsidRPr="007D7680">
        <w:rPr>
          <w:sz w:val="16"/>
          <w:szCs w:val="16"/>
        </w:rPr>
        <w:t>kopie vylustrovaných věcí se připojí</w:t>
      </w:r>
      <w:r w:rsidR="00581133" w:rsidRPr="007D7680">
        <w:rPr>
          <w:sz w:val="16"/>
          <w:szCs w:val="16"/>
        </w:rPr>
        <w:t xml:space="preserve"> k </w:t>
      </w:r>
      <w:r w:rsidRPr="007D7680">
        <w:rPr>
          <w:sz w:val="16"/>
          <w:szCs w:val="16"/>
        </w:rPr>
        <w:t>došlé žádosti, příp. další písemnosti související</w:t>
      </w:r>
      <w:r w:rsidR="00581133" w:rsidRPr="007D7680">
        <w:rPr>
          <w:sz w:val="16"/>
          <w:szCs w:val="16"/>
        </w:rPr>
        <w:t xml:space="preserve"> s </w:t>
      </w:r>
      <w:r w:rsidRPr="007D7680">
        <w:rPr>
          <w:sz w:val="16"/>
          <w:szCs w:val="16"/>
        </w:rPr>
        <w:t>vyřízením žádosti. Pro každou žádost se</w:t>
      </w:r>
      <w:r w:rsidR="00382AA5">
        <w:rPr>
          <w:sz w:val="16"/>
          <w:szCs w:val="16"/>
        </w:rPr>
        <w:t> </w:t>
      </w:r>
      <w:r w:rsidRPr="007D7680">
        <w:rPr>
          <w:sz w:val="16"/>
          <w:szCs w:val="16"/>
        </w:rPr>
        <w:t>může vést samostatný spis, nebo se vede na každý rok jeden sběrný spis.</w:t>
      </w:r>
    </w:p>
    <w:p w14:paraId="7074E708" w14:textId="77777777" w:rsidR="000F1416" w:rsidRPr="007D7680" w:rsidRDefault="000F1416" w:rsidP="00F07F8A">
      <w:pPr>
        <w:pStyle w:val="Zkladntext"/>
        <w:numPr>
          <w:ilvl w:val="0"/>
          <w:numId w:val="247"/>
        </w:numPr>
        <w:rPr>
          <w:sz w:val="16"/>
          <w:szCs w:val="16"/>
        </w:rPr>
      </w:pPr>
      <w:r w:rsidRPr="007D7680">
        <w:rPr>
          <w:sz w:val="16"/>
          <w:szCs w:val="16"/>
        </w:rPr>
        <w:t>Předseda soudu může stanovit, že tyto žádosti vyřizuje informační oddělení nebo zápisové oddělení (vyšší podatelna), příp. jiný pověřený zaměstnanec soudu.</w:t>
      </w:r>
    </w:p>
    <w:p w14:paraId="4FD010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42" w:name="_Toc233193472"/>
      <w:bookmarkStart w:id="8443" w:name="_Toc221857045"/>
      <w:bookmarkStart w:id="8444" w:name="_Toc233210070"/>
      <w:bookmarkStart w:id="8445" w:name="_Toc233283889"/>
      <w:bookmarkStart w:id="8446" w:name="_Toc233286692"/>
      <w:bookmarkStart w:id="8447" w:name="_Toc233289654"/>
      <w:bookmarkStart w:id="8448" w:name="_Toc233292762"/>
      <w:bookmarkStart w:id="8449" w:name="_Toc233293431"/>
      <w:bookmarkStart w:id="8450" w:name="_Toc233199498"/>
      <w:bookmarkStart w:id="8451" w:name="_Toc233213666"/>
      <w:bookmarkStart w:id="8452" w:name="_Toc233216724"/>
      <w:bookmarkStart w:id="8453" w:name="_Toc213960076"/>
      <w:bookmarkStart w:id="8454" w:name="_Toc233301522"/>
      <w:bookmarkStart w:id="8455" w:name="_Toc233302854"/>
      <w:bookmarkStart w:id="8456" w:name="_Toc233308129"/>
      <w:bookmarkStart w:id="8457" w:name="_Toc233313707"/>
      <w:bookmarkStart w:id="8458" w:name="_Toc233316010"/>
      <w:bookmarkStart w:id="8459" w:name="_Toc233342876"/>
      <w:bookmarkStart w:id="8460" w:name="_Toc233343542"/>
      <w:bookmarkStart w:id="8461" w:name="_Toc233344905"/>
      <w:bookmarkStart w:id="8462" w:name="_Toc233355390"/>
      <w:bookmarkStart w:id="8463" w:name="_Toc233358080"/>
      <w:bookmarkStart w:id="8464" w:name="_Toc233368761"/>
      <w:bookmarkStart w:id="8465" w:name="_Toc233370891"/>
      <w:bookmarkStart w:id="8466" w:name="_Toc2167754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245</w:t>
      </w:r>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p>
    <w:p w14:paraId="7C14C174" w14:textId="77777777" w:rsidR="000F1416" w:rsidRPr="007D7680" w:rsidRDefault="000F1416" w:rsidP="00E32DFF">
      <w:pPr>
        <w:pStyle w:val="Zkladntext"/>
        <w:numPr>
          <w:ilvl w:val="0"/>
          <w:numId w:val="124"/>
        </w:numPr>
        <w:rPr>
          <w:sz w:val="16"/>
          <w:szCs w:val="16"/>
        </w:rPr>
      </w:pPr>
      <w:r w:rsidRPr="007D7680">
        <w:rPr>
          <w:sz w:val="16"/>
          <w:szCs w:val="16"/>
        </w:rPr>
        <w:t>Správní spisy se ukládají pod uzávěrou.</w:t>
      </w:r>
    </w:p>
    <w:p w14:paraId="434E74A1" w14:textId="77777777" w:rsidR="000F1416" w:rsidRPr="007D7680" w:rsidRDefault="000F1416" w:rsidP="00E32DFF">
      <w:pPr>
        <w:pStyle w:val="Zkladntext"/>
        <w:numPr>
          <w:ilvl w:val="0"/>
          <w:numId w:val="124"/>
        </w:numPr>
        <w:rPr>
          <w:sz w:val="16"/>
          <w:szCs w:val="16"/>
        </w:rPr>
      </w:pPr>
      <w:r w:rsidRPr="007D7680">
        <w:rPr>
          <w:sz w:val="16"/>
          <w:szCs w:val="16"/>
        </w:rPr>
        <w:t>O</w:t>
      </w:r>
      <w:r w:rsidR="00B32F66" w:rsidRPr="007D7680">
        <w:rPr>
          <w:sz w:val="16"/>
          <w:szCs w:val="16"/>
        </w:rPr>
        <w:t> </w:t>
      </w:r>
      <w:r w:rsidRPr="007D7680">
        <w:rPr>
          <w:sz w:val="16"/>
          <w:szCs w:val="16"/>
        </w:rPr>
        <w:t>tvoření</w:t>
      </w:r>
      <w:r w:rsidR="004609A0" w:rsidRPr="007D7680">
        <w:rPr>
          <w:sz w:val="16"/>
          <w:szCs w:val="16"/>
        </w:rPr>
        <w:t xml:space="preserve"> a </w:t>
      </w:r>
      <w:r w:rsidRPr="007D7680">
        <w:rPr>
          <w:sz w:val="16"/>
          <w:szCs w:val="16"/>
        </w:rPr>
        <w:t>evidenci spisů</w:t>
      </w:r>
      <w:r w:rsidR="00581133" w:rsidRPr="007D7680">
        <w:rPr>
          <w:sz w:val="16"/>
          <w:szCs w:val="16"/>
        </w:rPr>
        <w:t xml:space="preserve"> o </w:t>
      </w:r>
      <w:r w:rsidRPr="007D7680">
        <w:rPr>
          <w:sz w:val="16"/>
          <w:szCs w:val="16"/>
        </w:rPr>
        <w:t>stížnostech platí zvláštní předpisy</w:t>
      </w:r>
      <w:hyperlink w:anchor="Poz20" w:history="1">
        <w:r w:rsidRPr="007D7680">
          <w:rPr>
            <w:rStyle w:val="Hypertextovodkaz"/>
            <w:sz w:val="16"/>
            <w:szCs w:val="16"/>
            <w:vertAlign w:val="superscript"/>
          </w:rPr>
          <w:t>23)</w:t>
        </w:r>
      </w:hyperlink>
      <w:r w:rsidRPr="007D7680">
        <w:rPr>
          <w:sz w:val="16"/>
          <w:szCs w:val="16"/>
        </w:rPr>
        <w:t>.</w:t>
      </w:r>
    </w:p>
    <w:p w14:paraId="33DD1723" w14:textId="77777777" w:rsidR="007547B1" w:rsidRPr="007D7680" w:rsidRDefault="007547B1" w:rsidP="00E32DFF">
      <w:pPr>
        <w:pStyle w:val="Zkladntext"/>
        <w:numPr>
          <w:ilvl w:val="0"/>
          <w:numId w:val="124"/>
        </w:numPr>
        <w:rPr>
          <w:sz w:val="16"/>
          <w:szCs w:val="16"/>
        </w:rPr>
      </w:pPr>
      <w:r w:rsidRPr="007D7680">
        <w:rPr>
          <w:sz w:val="16"/>
          <w:szCs w:val="16"/>
        </w:rPr>
        <w:t xml:space="preserve">Na nahlížení do spisů správní agendy soudů se přiměřeně užijí příslušná ustanovení zákona </w:t>
      </w:r>
      <w:r w:rsidR="00FE0AA5" w:rsidRPr="007D7680">
        <w:rPr>
          <w:sz w:val="16"/>
          <w:szCs w:val="16"/>
        </w:rPr>
        <w:t>č. </w:t>
      </w:r>
      <w:r w:rsidRPr="007D7680">
        <w:rPr>
          <w:sz w:val="16"/>
          <w:szCs w:val="16"/>
        </w:rPr>
        <w:t>500/2004</w:t>
      </w:r>
      <w:r w:rsidR="00FE0AA5" w:rsidRPr="007D7680">
        <w:rPr>
          <w:sz w:val="16"/>
          <w:szCs w:val="16"/>
        </w:rPr>
        <w:t> Sb.</w:t>
      </w:r>
      <w:r w:rsidRPr="007D7680">
        <w:rPr>
          <w:sz w:val="16"/>
          <w:szCs w:val="16"/>
        </w:rPr>
        <w:t>, správní řád, ve znění pozdějších předpisů. Přitom je třeba respektovat zejména ustanovení zákona o ochraně osobních údajů.</w:t>
      </w:r>
    </w:p>
    <w:p w14:paraId="43CD5A9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467" w:name="_Toc233193473"/>
      <w:bookmarkStart w:id="8468" w:name="_Toc221857046"/>
      <w:bookmarkStart w:id="8469" w:name="_Toc233210071"/>
      <w:bookmarkStart w:id="8470" w:name="_Toc233283890"/>
      <w:bookmarkStart w:id="8471" w:name="_Toc233286693"/>
      <w:bookmarkStart w:id="8472" w:name="_Toc233289655"/>
      <w:bookmarkStart w:id="8473" w:name="_Toc233292763"/>
      <w:bookmarkStart w:id="8474" w:name="_Toc233293432"/>
      <w:bookmarkStart w:id="8475" w:name="_Toc233199499"/>
      <w:bookmarkStart w:id="8476" w:name="_Toc233213667"/>
      <w:bookmarkStart w:id="8477" w:name="_Toc233216725"/>
      <w:bookmarkStart w:id="8478" w:name="_Toc213960077"/>
      <w:bookmarkStart w:id="8479" w:name="_Toc233301523"/>
      <w:bookmarkStart w:id="8480" w:name="_Toc233302855"/>
      <w:bookmarkStart w:id="8481" w:name="_Toc233308130"/>
      <w:bookmarkStart w:id="8482" w:name="_Toc233313708"/>
      <w:bookmarkStart w:id="8483" w:name="_Toc233316011"/>
      <w:bookmarkStart w:id="8484" w:name="_Toc233342877"/>
      <w:bookmarkStart w:id="8485" w:name="_Toc233343543"/>
      <w:bookmarkStart w:id="8486" w:name="_Toc233344906"/>
      <w:bookmarkStart w:id="8487" w:name="_Toc233355391"/>
      <w:bookmarkStart w:id="8488" w:name="_Toc233358081"/>
      <w:bookmarkStart w:id="8489" w:name="_Toc233368762"/>
      <w:bookmarkStart w:id="8490" w:name="_Toc233370892"/>
      <w:bookmarkStart w:id="8491" w:name="_Toc216775441"/>
      <w:r w:rsidRPr="007D7680">
        <w:rPr>
          <w:rFonts w:ascii="Times New Roman" w:eastAsia="MS Mincho" w:hAnsi="Times New Roman"/>
          <w:b/>
          <w:color w:val="008000"/>
          <w:sz w:val="16"/>
          <w:szCs w:val="16"/>
        </w:rPr>
        <w:t>Úprava písemností</w:t>
      </w:r>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p>
    <w:p w14:paraId="3819AB5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492" w:name="_Toc233193474"/>
      <w:bookmarkStart w:id="8493" w:name="_Toc221857047"/>
      <w:bookmarkStart w:id="8494" w:name="_Toc233210072"/>
      <w:bookmarkStart w:id="8495" w:name="_Toc233283891"/>
      <w:bookmarkStart w:id="8496" w:name="_Toc233286694"/>
      <w:bookmarkStart w:id="8497" w:name="_Toc233289656"/>
      <w:bookmarkStart w:id="8498" w:name="_Toc233292764"/>
      <w:bookmarkStart w:id="8499" w:name="_Toc233293433"/>
      <w:bookmarkStart w:id="8500" w:name="_Toc233199500"/>
      <w:bookmarkStart w:id="8501" w:name="_Toc233213668"/>
      <w:bookmarkStart w:id="8502" w:name="_Toc233216726"/>
      <w:bookmarkStart w:id="8503" w:name="_Toc213960078"/>
      <w:bookmarkStart w:id="8504" w:name="_Toc233301524"/>
      <w:bookmarkStart w:id="8505" w:name="_Toc233302856"/>
      <w:bookmarkStart w:id="8506" w:name="_Toc233308131"/>
      <w:bookmarkStart w:id="8507" w:name="_Toc233313709"/>
      <w:bookmarkStart w:id="8508" w:name="_Toc233316012"/>
      <w:bookmarkStart w:id="8509" w:name="_Toc233342878"/>
      <w:bookmarkStart w:id="8510" w:name="_Toc233343544"/>
      <w:bookmarkStart w:id="8511" w:name="_Toc233344907"/>
      <w:bookmarkStart w:id="8512" w:name="_Toc233355392"/>
      <w:bookmarkStart w:id="8513" w:name="_Toc233358082"/>
      <w:bookmarkStart w:id="8514" w:name="_Toc233368763"/>
      <w:bookmarkStart w:id="8515" w:name="_Toc233370893"/>
      <w:bookmarkStart w:id="8516" w:name="_Toc2167754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246</w:t>
      </w:r>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p>
    <w:p w14:paraId="4BCE5FC6" w14:textId="77777777" w:rsidR="000F1416" w:rsidRPr="007D7680" w:rsidRDefault="000F1416">
      <w:pPr>
        <w:pStyle w:val="Zkladntext"/>
        <w:ind w:firstLine="357"/>
        <w:rPr>
          <w:sz w:val="16"/>
          <w:szCs w:val="16"/>
        </w:rPr>
      </w:pPr>
      <w:r w:rsidRPr="007D7680">
        <w:rPr>
          <w:sz w:val="16"/>
          <w:szCs w:val="16"/>
        </w:rPr>
        <w:t>Písemnosti určené nadřízenému orgánu podepíše vlastnoručně zaměstnanec, který návrh vyřízení schválil. V kterých dalších případech mají být písemnosti vlastnoručně podepsány, určí předseda soudu</w:t>
      </w:r>
      <w:r w:rsidR="00572883" w:rsidRPr="007D7680">
        <w:rPr>
          <w:sz w:val="16"/>
          <w:szCs w:val="16"/>
        </w:rPr>
        <w:t>. V </w:t>
      </w:r>
      <w:r w:rsidRPr="007D7680">
        <w:rPr>
          <w:sz w:val="16"/>
          <w:szCs w:val="16"/>
        </w:rPr>
        <w:t xml:space="preserve">ostatních písemnostech se uvede </w:t>
      </w:r>
      <w:r w:rsidR="009C114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funkce zaměstnance, který návrh schválil, na místě určeném pro podpis tiskopisu psacím strojem se</w:t>
      </w:r>
      <w:r w:rsidR="008339C1">
        <w:rPr>
          <w:sz w:val="16"/>
          <w:szCs w:val="16"/>
        </w:rPr>
        <w:t> </w:t>
      </w:r>
      <w:r w:rsidRPr="007D7680">
        <w:rPr>
          <w:sz w:val="16"/>
          <w:szCs w:val="16"/>
        </w:rPr>
        <w:t>zkratkou „</w:t>
      </w:r>
      <w:r w:rsidRPr="007D7680">
        <w:rPr>
          <w:b/>
          <w:sz w:val="16"/>
          <w:szCs w:val="16"/>
        </w:rPr>
        <w:t>v. r.</w:t>
      </w:r>
      <w:r w:rsidRPr="007D7680">
        <w:rPr>
          <w:sz w:val="16"/>
          <w:szCs w:val="16"/>
        </w:rPr>
        <w:t>“, přičemž se připojí doložka „</w:t>
      </w:r>
      <w:r w:rsidRPr="007D7680">
        <w:rPr>
          <w:b/>
          <w:sz w:val="16"/>
          <w:szCs w:val="16"/>
        </w:rPr>
        <w:t>Za správnost vyhotovení</w:t>
      </w:r>
      <w:r w:rsidRPr="007D7680">
        <w:rPr>
          <w:sz w:val="16"/>
          <w:szCs w:val="16"/>
        </w:rPr>
        <w:t>“, kterou podepíše zaměstnanec správy soudu</w:t>
      </w:r>
      <w:r w:rsidR="00581133" w:rsidRPr="007D7680">
        <w:rPr>
          <w:sz w:val="16"/>
          <w:szCs w:val="16"/>
        </w:rPr>
        <w:t xml:space="preserve"> k </w:t>
      </w:r>
      <w:r w:rsidRPr="007D7680">
        <w:rPr>
          <w:sz w:val="16"/>
          <w:szCs w:val="16"/>
        </w:rPr>
        <w:t>tomu zmocněný předsedou soudu.</w:t>
      </w:r>
    </w:p>
    <w:p w14:paraId="473D19D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17" w:name="_Toc233193475"/>
      <w:bookmarkStart w:id="8518" w:name="_Toc221857048"/>
      <w:bookmarkStart w:id="8519" w:name="_Toc233210073"/>
      <w:bookmarkStart w:id="8520" w:name="_Toc233283892"/>
      <w:bookmarkStart w:id="8521" w:name="_Toc233286695"/>
      <w:bookmarkStart w:id="8522" w:name="_Toc233289657"/>
      <w:bookmarkStart w:id="8523" w:name="_Toc233292765"/>
      <w:bookmarkStart w:id="8524" w:name="_Toc233293434"/>
      <w:bookmarkStart w:id="8525" w:name="_Toc233199501"/>
      <w:bookmarkStart w:id="8526" w:name="_Toc233213669"/>
      <w:bookmarkStart w:id="8527" w:name="_Toc233216727"/>
      <w:bookmarkStart w:id="8528" w:name="_Toc213960079"/>
      <w:bookmarkStart w:id="8529" w:name="_Toc233301525"/>
      <w:bookmarkStart w:id="8530" w:name="_Toc233302857"/>
      <w:bookmarkStart w:id="8531" w:name="_Toc233308132"/>
      <w:bookmarkStart w:id="8532" w:name="_Toc233313710"/>
      <w:bookmarkStart w:id="8533" w:name="_Toc233316013"/>
      <w:bookmarkStart w:id="8534" w:name="_Toc233342879"/>
      <w:bookmarkStart w:id="8535" w:name="_Toc233343545"/>
      <w:bookmarkStart w:id="8536" w:name="_Toc233344908"/>
      <w:bookmarkStart w:id="8537" w:name="_Toc233355393"/>
      <w:bookmarkStart w:id="8538" w:name="_Toc233358083"/>
      <w:bookmarkStart w:id="8539" w:name="_Toc233368764"/>
      <w:bookmarkStart w:id="8540" w:name="_Toc233370894"/>
      <w:bookmarkStart w:id="8541" w:name="_Toc2167754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247</w:t>
      </w:r>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p>
    <w:p w14:paraId="0E15A1C1" w14:textId="77777777" w:rsidR="000F1416" w:rsidRPr="007D7680" w:rsidRDefault="000F1416">
      <w:pPr>
        <w:pStyle w:val="Zkladntext"/>
        <w:ind w:firstLine="357"/>
        <w:rPr>
          <w:sz w:val="16"/>
          <w:szCs w:val="16"/>
        </w:rPr>
      </w:pPr>
      <w:r w:rsidRPr="007D7680">
        <w:rPr>
          <w:sz w:val="16"/>
          <w:szCs w:val="16"/>
        </w:rPr>
        <w:t>Způsob podepisování písemností</w:t>
      </w:r>
      <w:r w:rsidR="004609A0" w:rsidRPr="007D7680">
        <w:rPr>
          <w:sz w:val="16"/>
          <w:szCs w:val="16"/>
        </w:rPr>
        <w:t xml:space="preserve"> a </w:t>
      </w:r>
      <w:r w:rsidRPr="007D7680">
        <w:rPr>
          <w:sz w:val="16"/>
          <w:szCs w:val="16"/>
        </w:rPr>
        <w:t>rozpočtových</w:t>
      </w:r>
      <w:r w:rsidR="002458BA" w:rsidRPr="007D7680">
        <w:rPr>
          <w:sz w:val="16"/>
          <w:szCs w:val="16"/>
        </w:rPr>
        <w:t xml:space="preserve"> i </w:t>
      </w:r>
      <w:r w:rsidRPr="007D7680">
        <w:rPr>
          <w:sz w:val="16"/>
          <w:szCs w:val="16"/>
        </w:rPr>
        <w:t>statistických výkazů</w:t>
      </w:r>
      <w:r w:rsidR="004609A0" w:rsidRPr="007D7680">
        <w:rPr>
          <w:sz w:val="16"/>
          <w:szCs w:val="16"/>
        </w:rPr>
        <w:t xml:space="preserve"> a </w:t>
      </w:r>
      <w:r w:rsidRPr="007D7680">
        <w:rPr>
          <w:sz w:val="16"/>
          <w:szCs w:val="16"/>
        </w:rPr>
        <w:t>doklad účetní</w:t>
      </w:r>
      <w:r w:rsidR="004609A0" w:rsidRPr="007D7680">
        <w:rPr>
          <w:sz w:val="16"/>
          <w:szCs w:val="16"/>
        </w:rPr>
        <w:t xml:space="preserve"> a </w:t>
      </w:r>
      <w:r w:rsidRPr="007D7680">
        <w:rPr>
          <w:sz w:val="16"/>
          <w:szCs w:val="16"/>
        </w:rPr>
        <w:t>peněžní povahy (šeky, nařízení</w:t>
      </w:r>
      <w:r w:rsidR="00581133" w:rsidRPr="007D7680">
        <w:rPr>
          <w:sz w:val="16"/>
          <w:szCs w:val="16"/>
        </w:rPr>
        <w:t xml:space="preserve"> k </w:t>
      </w:r>
      <w:r w:rsidRPr="007D7680">
        <w:rPr>
          <w:sz w:val="16"/>
          <w:szCs w:val="16"/>
        </w:rPr>
        <w:t>výplatě částek</w:t>
      </w:r>
      <w:r w:rsidR="004609A0" w:rsidRPr="007D7680">
        <w:rPr>
          <w:sz w:val="16"/>
          <w:szCs w:val="16"/>
        </w:rPr>
        <w:t xml:space="preserve"> a </w:t>
      </w:r>
      <w:r w:rsidRPr="007D7680">
        <w:rPr>
          <w:sz w:val="16"/>
          <w:szCs w:val="16"/>
        </w:rPr>
        <w:t>ostatní peněžní doklady, ověření</w:t>
      </w:r>
      <w:r w:rsidR="004609A0" w:rsidRPr="007D7680">
        <w:rPr>
          <w:sz w:val="16"/>
          <w:szCs w:val="16"/>
        </w:rPr>
        <w:t xml:space="preserve"> a </w:t>
      </w:r>
      <w:r w:rsidRPr="007D7680">
        <w:rPr>
          <w:sz w:val="16"/>
          <w:szCs w:val="16"/>
        </w:rPr>
        <w:t>jiné) upravují zvláštní předpisy.</w:t>
      </w:r>
    </w:p>
    <w:p w14:paraId="6EEB2F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42" w:name="_Toc233193476"/>
      <w:bookmarkStart w:id="8543" w:name="_Toc221857049"/>
      <w:bookmarkStart w:id="8544" w:name="_Toc233210074"/>
      <w:bookmarkStart w:id="8545" w:name="_Toc233283893"/>
      <w:bookmarkStart w:id="8546" w:name="_Toc233286696"/>
      <w:bookmarkStart w:id="8547" w:name="_Toc233289658"/>
      <w:bookmarkStart w:id="8548" w:name="_Toc233292766"/>
      <w:bookmarkStart w:id="8549" w:name="_Toc233293435"/>
      <w:bookmarkStart w:id="8550" w:name="_Toc233199502"/>
      <w:bookmarkStart w:id="8551" w:name="_Toc233213670"/>
      <w:bookmarkStart w:id="8552" w:name="_Toc233216728"/>
      <w:bookmarkStart w:id="8553" w:name="_Toc213960080"/>
      <w:bookmarkStart w:id="8554" w:name="_Toc233301526"/>
      <w:bookmarkStart w:id="8555" w:name="_Toc233302858"/>
      <w:bookmarkStart w:id="8556" w:name="_Toc233308133"/>
      <w:bookmarkStart w:id="8557" w:name="_Toc233313711"/>
      <w:bookmarkStart w:id="8558" w:name="_Toc233316014"/>
      <w:bookmarkStart w:id="8559" w:name="_Toc233342880"/>
      <w:bookmarkStart w:id="8560" w:name="_Toc233343546"/>
      <w:bookmarkStart w:id="8561" w:name="_Toc233344909"/>
      <w:bookmarkStart w:id="8562" w:name="_Toc233355394"/>
      <w:bookmarkStart w:id="8563" w:name="_Toc233358084"/>
      <w:bookmarkStart w:id="8564" w:name="_Toc233368765"/>
      <w:bookmarkStart w:id="8565" w:name="_Toc233370895"/>
      <w:bookmarkStart w:id="8566" w:name="_Toc2167754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248</w:t>
      </w:r>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r w:rsidR="000F1416" w:rsidRPr="007D7680">
        <w:rPr>
          <w:rFonts w:ascii="Times New Roman" w:eastAsia="MS Mincho" w:hAnsi="Times New Roman"/>
          <w:b/>
          <w:color w:val="008000"/>
          <w:sz w:val="16"/>
          <w:szCs w:val="16"/>
        </w:rPr>
        <w:br/>
        <w:t>Úřední razítka soudu</w:t>
      </w:r>
      <w:bookmarkEnd w:id="8566"/>
    </w:p>
    <w:p w14:paraId="4F8EBDAE" w14:textId="77777777" w:rsidR="000F1416" w:rsidRPr="007D7680" w:rsidRDefault="000F1416" w:rsidP="00E32DFF">
      <w:pPr>
        <w:pStyle w:val="Zkladntext"/>
        <w:numPr>
          <w:ilvl w:val="0"/>
          <w:numId w:val="126"/>
        </w:numPr>
        <w:rPr>
          <w:sz w:val="16"/>
          <w:szCs w:val="16"/>
        </w:rPr>
      </w:pPr>
      <w:r w:rsidRPr="007D7680">
        <w:rPr>
          <w:sz w:val="16"/>
          <w:szCs w:val="16"/>
        </w:rPr>
        <w:t>Úředními razítky soudu jsou razítka obsahující úplné označení soudu,</w:t>
      </w:r>
      <w:r w:rsidR="004609A0" w:rsidRPr="007D7680">
        <w:rPr>
          <w:sz w:val="16"/>
          <w:szCs w:val="16"/>
        </w:rPr>
        <w:t xml:space="preserve"> a </w:t>
      </w:r>
      <w:r w:rsidRPr="007D7680">
        <w:rPr>
          <w:sz w:val="16"/>
          <w:szCs w:val="16"/>
        </w:rPr>
        <w:t>to</w:t>
      </w:r>
    </w:p>
    <w:p w14:paraId="320F8AA9" w14:textId="77777777" w:rsidR="000F1416" w:rsidRPr="007D7680" w:rsidRDefault="000F1416" w:rsidP="00F07F8A">
      <w:pPr>
        <w:pStyle w:val="Prosttext"/>
        <w:numPr>
          <w:ilvl w:val="0"/>
          <w:numId w:val="256"/>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podací razítko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135),</w:t>
      </w:r>
    </w:p>
    <w:p w14:paraId="1947560E" w14:textId="77777777" w:rsidR="000F1416" w:rsidRPr="007D7680" w:rsidRDefault="000F1416" w:rsidP="00F07F8A">
      <w:pPr>
        <w:pStyle w:val="Prosttext"/>
        <w:numPr>
          <w:ilvl w:val="0"/>
          <w:numId w:val="256"/>
        </w:numPr>
        <w:jc w:val="both"/>
        <w:rPr>
          <w:rFonts w:ascii="Times New Roman" w:eastAsia="MS Mincho" w:hAnsi="Times New Roman"/>
          <w:sz w:val="16"/>
          <w:szCs w:val="16"/>
        </w:rPr>
      </w:pPr>
      <w:r w:rsidRPr="007D7680">
        <w:rPr>
          <w:rFonts w:ascii="Times New Roman" w:eastAsia="MS Mincho" w:hAnsi="Times New Roman"/>
          <w:sz w:val="16"/>
          <w:szCs w:val="16"/>
        </w:rPr>
        <w:t>podlouhlé (adresní) razítko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170),</w:t>
      </w:r>
    </w:p>
    <w:p w14:paraId="60BD16B3" w14:textId="77777777" w:rsidR="000F1416" w:rsidRPr="007D7680" w:rsidRDefault="000F1416" w:rsidP="00F07F8A">
      <w:pPr>
        <w:pStyle w:val="Prosttext"/>
        <w:numPr>
          <w:ilvl w:val="0"/>
          <w:numId w:val="256"/>
        </w:numPr>
        <w:jc w:val="both"/>
        <w:rPr>
          <w:rFonts w:ascii="Times New Roman" w:eastAsia="MS Mincho" w:hAnsi="Times New Roman"/>
          <w:sz w:val="16"/>
          <w:szCs w:val="16"/>
        </w:rPr>
      </w:pPr>
      <w:r w:rsidRPr="007D7680">
        <w:rPr>
          <w:rFonts w:ascii="Times New Roman" w:eastAsia="MS Mincho" w:hAnsi="Times New Roman"/>
          <w:sz w:val="16"/>
          <w:szCs w:val="16"/>
        </w:rPr>
        <w:t>razítka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w:t>
      </w:r>
    </w:p>
    <w:p w14:paraId="2407D600" w14:textId="77777777" w:rsidR="00382AA5" w:rsidRDefault="000F1416" w:rsidP="00F07F8A">
      <w:pPr>
        <w:pStyle w:val="Zkladntext"/>
        <w:numPr>
          <w:ilvl w:val="0"/>
          <w:numId w:val="449"/>
        </w:numPr>
        <w:tabs>
          <w:tab w:val="left" w:pos="709"/>
        </w:tabs>
        <w:ind w:left="709" w:hanging="357"/>
        <w:rPr>
          <w:sz w:val="16"/>
          <w:szCs w:val="16"/>
        </w:rPr>
      </w:pPr>
      <w:r w:rsidRPr="007D7680">
        <w:rPr>
          <w:sz w:val="16"/>
          <w:szCs w:val="16"/>
        </w:rPr>
        <w:t>malé</w:t>
      </w:r>
      <w:r w:rsidR="00581133" w:rsidRPr="007D7680">
        <w:rPr>
          <w:sz w:val="16"/>
          <w:szCs w:val="16"/>
        </w:rPr>
        <w:t xml:space="preserve"> o </w:t>
      </w:r>
      <w:r w:rsidRPr="007D7680">
        <w:rPr>
          <w:sz w:val="16"/>
          <w:szCs w:val="16"/>
        </w:rPr>
        <w:t>průměru 20 mm nebo 25 mm,</w:t>
      </w:r>
    </w:p>
    <w:p w14:paraId="550D2A39" w14:textId="26C9BA96" w:rsidR="000F1416" w:rsidRPr="00382AA5" w:rsidRDefault="000F1416" w:rsidP="00F07F8A">
      <w:pPr>
        <w:pStyle w:val="Zkladntext"/>
        <w:numPr>
          <w:ilvl w:val="0"/>
          <w:numId w:val="449"/>
        </w:numPr>
        <w:tabs>
          <w:tab w:val="left" w:pos="709"/>
        </w:tabs>
        <w:ind w:left="709" w:hanging="357"/>
        <w:rPr>
          <w:sz w:val="16"/>
          <w:szCs w:val="16"/>
        </w:rPr>
      </w:pPr>
      <w:r w:rsidRPr="00382AA5">
        <w:rPr>
          <w:sz w:val="16"/>
          <w:szCs w:val="16"/>
        </w:rPr>
        <w:t>velké</w:t>
      </w:r>
      <w:r w:rsidR="00581133" w:rsidRPr="00382AA5">
        <w:rPr>
          <w:sz w:val="16"/>
          <w:szCs w:val="16"/>
        </w:rPr>
        <w:t xml:space="preserve"> o </w:t>
      </w:r>
      <w:r w:rsidRPr="00382AA5">
        <w:rPr>
          <w:sz w:val="16"/>
          <w:szCs w:val="16"/>
        </w:rPr>
        <w:t>průměru 36 mm;</w:t>
      </w:r>
    </w:p>
    <w:p w14:paraId="7519B142" w14:textId="77777777" w:rsidR="000F1416" w:rsidRPr="007D7680" w:rsidRDefault="000F1416" w:rsidP="00F07F8A">
      <w:pPr>
        <w:pStyle w:val="Prosttext"/>
        <w:numPr>
          <w:ilvl w:val="0"/>
          <w:numId w:val="256"/>
        </w:numPr>
        <w:jc w:val="both"/>
        <w:rPr>
          <w:rFonts w:ascii="Times New Roman" w:eastAsia="MS Mincho" w:hAnsi="Times New Roman"/>
          <w:sz w:val="16"/>
          <w:szCs w:val="16"/>
        </w:rPr>
      </w:pPr>
      <w:r w:rsidRPr="007D7680">
        <w:rPr>
          <w:rFonts w:ascii="Times New Roman" w:eastAsia="MS Mincho" w:hAnsi="Times New Roman"/>
          <w:sz w:val="16"/>
          <w:szCs w:val="16"/>
        </w:rPr>
        <w:t>razítka pro vyznačení doložky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jejichž součástí je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w:t>
      </w:r>
    </w:p>
    <w:p w14:paraId="75B22809" w14:textId="33BCE762" w:rsidR="000F1416" w:rsidRPr="007D7680" w:rsidRDefault="000F1416" w:rsidP="00E32DFF">
      <w:pPr>
        <w:pStyle w:val="Zkladntext"/>
        <w:numPr>
          <w:ilvl w:val="0"/>
          <w:numId w:val="126"/>
        </w:numPr>
        <w:rPr>
          <w:sz w:val="16"/>
          <w:szCs w:val="16"/>
        </w:rPr>
      </w:pPr>
      <w:r w:rsidRPr="007D7680">
        <w:rPr>
          <w:sz w:val="16"/>
          <w:szCs w:val="16"/>
        </w:rPr>
        <w:lastRenderedPageBreak/>
        <w:t>Jednotlivá úřední razítka kulatého tvaru se při zhotovení označí arabskými číslicemi počínaje</w:t>
      </w:r>
      <w:r w:rsidR="0053206F" w:rsidRPr="007D7680">
        <w:rPr>
          <w:sz w:val="16"/>
          <w:szCs w:val="16"/>
        </w:rPr>
        <w:t xml:space="preserve"> jednotkou</w:t>
      </w:r>
      <w:r w:rsidRPr="007D7680">
        <w:rPr>
          <w:sz w:val="16"/>
          <w:szCs w:val="16"/>
        </w:rPr>
        <w:t>,</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jedné souvislé číselné řadě nebo</w:t>
      </w:r>
      <w:r w:rsidR="00382AA5">
        <w:rPr>
          <w:sz w:val="16"/>
          <w:szCs w:val="16"/>
        </w:rPr>
        <w:t> </w:t>
      </w:r>
      <w:r w:rsidRPr="007D7680">
        <w:rPr>
          <w:sz w:val="16"/>
          <w:szCs w:val="16"/>
        </w:rPr>
        <w:t>pro</w:t>
      </w:r>
      <w:r w:rsidR="00382AA5">
        <w:rPr>
          <w:sz w:val="16"/>
          <w:szCs w:val="16"/>
        </w:rPr>
        <w:t> </w:t>
      </w:r>
      <w:r w:rsidRPr="007D7680">
        <w:rPr>
          <w:sz w:val="16"/>
          <w:szCs w:val="16"/>
        </w:rPr>
        <w:t>každou velikost</w:t>
      </w:r>
      <w:r w:rsidR="009709AD" w:rsidRPr="007D7680">
        <w:rPr>
          <w:sz w:val="16"/>
          <w:szCs w:val="16"/>
        </w:rPr>
        <w:t xml:space="preserve"> v </w:t>
      </w:r>
      <w:r w:rsidRPr="007D7680">
        <w:rPr>
          <w:sz w:val="16"/>
          <w:szCs w:val="16"/>
        </w:rPr>
        <w:t>samostatné řadě. Razítka pro vyznačování doložky právní moci</w:t>
      </w:r>
      <w:r w:rsidR="004609A0" w:rsidRPr="007D7680">
        <w:rPr>
          <w:sz w:val="16"/>
          <w:szCs w:val="16"/>
        </w:rPr>
        <w:t xml:space="preserve"> a </w:t>
      </w:r>
      <w:r w:rsidRPr="007D7680">
        <w:rPr>
          <w:sz w:val="16"/>
          <w:szCs w:val="16"/>
        </w:rPr>
        <w:t>vykonatelnosti, která obsahují úřední razítko</w:t>
      </w:r>
      <w:r w:rsidR="00581133" w:rsidRPr="007D7680">
        <w:rPr>
          <w:sz w:val="16"/>
          <w:szCs w:val="16"/>
        </w:rPr>
        <w:t xml:space="preserve"> s </w:t>
      </w:r>
      <w:r w:rsidRPr="007D7680">
        <w:rPr>
          <w:sz w:val="16"/>
          <w:szCs w:val="16"/>
        </w:rPr>
        <w:t>malým státním znakem, mohou být vedena</w:t>
      </w:r>
      <w:r w:rsidR="009709AD" w:rsidRPr="007D7680">
        <w:rPr>
          <w:sz w:val="16"/>
          <w:szCs w:val="16"/>
        </w:rPr>
        <w:t xml:space="preserve"> v </w:t>
      </w:r>
      <w:r w:rsidRPr="007D7680">
        <w:rPr>
          <w:sz w:val="16"/>
          <w:szCs w:val="16"/>
        </w:rPr>
        <w:t>samostatné číselné řadě, event.</w:t>
      </w:r>
      <w:r w:rsidR="009709AD" w:rsidRPr="007D7680">
        <w:rPr>
          <w:sz w:val="16"/>
          <w:szCs w:val="16"/>
        </w:rPr>
        <w:t xml:space="preserve"> v </w:t>
      </w:r>
      <w:r w:rsidRPr="007D7680">
        <w:rPr>
          <w:sz w:val="16"/>
          <w:szCs w:val="16"/>
        </w:rPr>
        <w:t>jedné číselné řadě</w:t>
      </w:r>
      <w:r w:rsidR="00581133" w:rsidRPr="007D7680">
        <w:rPr>
          <w:sz w:val="16"/>
          <w:szCs w:val="16"/>
        </w:rPr>
        <w:t xml:space="preserve"> s </w:t>
      </w:r>
      <w:r w:rsidRPr="007D7680">
        <w:rPr>
          <w:sz w:val="16"/>
          <w:szCs w:val="16"/>
        </w:rPr>
        <w:t>razítky dle věty první.</w:t>
      </w:r>
    </w:p>
    <w:p w14:paraId="4EB6D33C" w14:textId="77777777" w:rsidR="000F1416" w:rsidRPr="007D7680" w:rsidRDefault="000F1416" w:rsidP="00E32DFF">
      <w:pPr>
        <w:pStyle w:val="Zkladntext"/>
        <w:numPr>
          <w:ilvl w:val="0"/>
          <w:numId w:val="126"/>
        </w:numPr>
        <w:rPr>
          <w:sz w:val="16"/>
          <w:szCs w:val="16"/>
        </w:rPr>
      </w:pPr>
      <w:r w:rsidRPr="007D7680">
        <w:rPr>
          <w:sz w:val="16"/>
          <w:szCs w:val="16"/>
        </w:rPr>
        <w:t>Otiskem velkého úředního razítka se opatřují opisy rozhodnutí soudu</w:t>
      </w:r>
      <w:r w:rsidR="004609A0" w:rsidRPr="007D7680">
        <w:rPr>
          <w:sz w:val="16"/>
          <w:szCs w:val="16"/>
        </w:rPr>
        <w:t xml:space="preserve"> a </w:t>
      </w:r>
      <w:r w:rsidRPr="007D7680">
        <w:rPr>
          <w:sz w:val="16"/>
          <w:szCs w:val="16"/>
        </w:rPr>
        <w:t>jiné soudní písemnosti při výkonu soudnictví. Velké úřední razítko lze použít</w:t>
      </w:r>
      <w:r w:rsidR="002458BA" w:rsidRPr="007D7680">
        <w:rPr>
          <w:sz w:val="16"/>
          <w:szCs w:val="16"/>
        </w:rPr>
        <w:t xml:space="preserve"> i </w:t>
      </w:r>
      <w:r w:rsidR="009709AD" w:rsidRPr="007D7680">
        <w:rPr>
          <w:sz w:val="16"/>
          <w:szCs w:val="16"/>
        </w:rPr>
        <w:t>v </w:t>
      </w:r>
      <w:r w:rsidRPr="007D7680">
        <w:rPr>
          <w:sz w:val="16"/>
          <w:szCs w:val="16"/>
        </w:rPr>
        <w:t>případech, kdy se užívá malé úřední razítko (odstavec 4).</w:t>
      </w:r>
    </w:p>
    <w:p w14:paraId="56D28946" w14:textId="77777777" w:rsidR="000F1416" w:rsidRPr="007D7680" w:rsidRDefault="000F1416" w:rsidP="00E32DFF">
      <w:pPr>
        <w:pStyle w:val="Zkladntext"/>
        <w:numPr>
          <w:ilvl w:val="0"/>
          <w:numId w:val="126"/>
        </w:numPr>
        <w:rPr>
          <w:sz w:val="16"/>
          <w:szCs w:val="16"/>
        </w:rPr>
      </w:pPr>
      <w:r w:rsidRPr="007D7680">
        <w:rPr>
          <w:sz w:val="16"/>
          <w:szCs w:val="16"/>
        </w:rPr>
        <w:t>Otiskem malého úředního razítka se opatří</w:t>
      </w:r>
    </w:p>
    <w:p w14:paraId="65E93285" w14:textId="77777777" w:rsidR="000F1416" w:rsidRPr="007D7680" w:rsidRDefault="000F1416" w:rsidP="00F07F8A">
      <w:pPr>
        <w:pStyle w:val="Prosttext"/>
        <w:numPr>
          <w:ilvl w:val="0"/>
          <w:numId w:val="25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všechna úřední potvrzení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ověření, včetně vyznačování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 rozhodnutí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provedení opravy na</w:t>
      </w:r>
      <w:r w:rsidR="008339C1">
        <w:rPr>
          <w:rFonts w:ascii="Times New Roman" w:eastAsia="MS Mincho" w:hAnsi="Times New Roman"/>
          <w:sz w:val="16"/>
          <w:szCs w:val="16"/>
        </w:rPr>
        <w:t> </w:t>
      </w:r>
      <w:r w:rsidRPr="007D7680">
        <w:rPr>
          <w:rFonts w:ascii="Times New Roman" w:eastAsia="MS Mincho" w:hAnsi="Times New Roman"/>
          <w:sz w:val="16"/>
          <w:szCs w:val="16"/>
        </w:rPr>
        <w:t>stejnopisu rozhodnutí,</w:t>
      </w:r>
    </w:p>
    <w:p w14:paraId="3E440E54"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listiny určené do ciziny,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 písemnosti při výkonu soudnictví,</w:t>
      </w:r>
    </w:p>
    <w:p w14:paraId="53E68993"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stvrzovací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schvalovací doložky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převodu práva hospodaření nebo prodeji hmotného investičního majetku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prostředků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materiálových zásob,</w:t>
      </w:r>
    </w:p>
    <w:p w14:paraId="4E38BD2B"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zmocnění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zastupování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řízení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správními orgány,</w:t>
      </w:r>
    </w:p>
    <w:p w14:paraId="71BE029E"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výkazy statisticko-operativní evidence,</w:t>
      </w:r>
    </w:p>
    <w:p w14:paraId="21776C19"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podklady pro vypracování návrhu plánu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rozpočtu,</w:t>
      </w:r>
    </w:p>
    <w:p w14:paraId="7D7AC8EE"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zápisy,</w:t>
      </w:r>
    </w:p>
    <w:p w14:paraId="6A7B4819"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dispozice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penězi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platební poukazy pro účtárnu, kterými se</w:t>
      </w:r>
      <w:r w:rsidR="008339C1">
        <w:rPr>
          <w:rFonts w:ascii="Times New Roman" w:eastAsia="MS Mincho" w:hAnsi="Times New Roman"/>
          <w:sz w:val="16"/>
          <w:szCs w:val="16"/>
        </w:rPr>
        <w:t> </w:t>
      </w:r>
      <w:r w:rsidRPr="007D7680">
        <w:rPr>
          <w:rFonts w:ascii="Times New Roman" w:eastAsia="MS Mincho" w:hAnsi="Times New Roman"/>
          <w:sz w:val="16"/>
          <w:szCs w:val="16"/>
        </w:rPr>
        <w:t>nařizuje výplata peněz soudu na běžných účtech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České národní banky,</w:t>
      </w:r>
    </w:p>
    <w:p w14:paraId="1689C7D1"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platební poukazy, kterými se nařizuje výplata peněz nebo vydání jiných hodnot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příkazů</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disponování soudní úschovou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trestním depozitem.</w:t>
      </w:r>
    </w:p>
    <w:p w14:paraId="3EC36382" w14:textId="77777777" w:rsidR="000F1416" w:rsidRPr="007D7680" w:rsidRDefault="000F1416" w:rsidP="00E32DFF">
      <w:pPr>
        <w:pStyle w:val="Zkladntext"/>
        <w:numPr>
          <w:ilvl w:val="0"/>
          <w:numId w:val="126"/>
        </w:numPr>
        <w:rPr>
          <w:sz w:val="16"/>
          <w:szCs w:val="16"/>
        </w:rPr>
      </w:pPr>
      <w:r w:rsidRPr="007D7680">
        <w:rPr>
          <w:sz w:val="16"/>
          <w:szCs w:val="16"/>
        </w:rPr>
        <w:t>Ztrátu kulatého úředního razítka soud neprodleně oznámí Ministerstvu vnitra. V oznámení soud uvede</w:t>
      </w:r>
      <w:r w:rsidR="002458BA" w:rsidRPr="007D7680">
        <w:rPr>
          <w:sz w:val="16"/>
          <w:szCs w:val="16"/>
        </w:rPr>
        <w:t xml:space="preserve"> i </w:t>
      </w:r>
      <w:r w:rsidRPr="007D7680">
        <w:rPr>
          <w:sz w:val="16"/>
          <w:szCs w:val="16"/>
        </w:rPr>
        <w:t>datum, od kdy je razítko postrádáno.</w:t>
      </w:r>
    </w:p>
    <w:p w14:paraId="68CD501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67" w:name="_Toc233193477"/>
      <w:bookmarkStart w:id="8568" w:name="_Toc221857050"/>
      <w:bookmarkStart w:id="8569" w:name="_Toc233210075"/>
      <w:bookmarkStart w:id="8570" w:name="_Toc233283894"/>
      <w:bookmarkStart w:id="8571" w:name="_Toc233286697"/>
      <w:bookmarkStart w:id="8572" w:name="_Toc233289659"/>
      <w:bookmarkStart w:id="8573" w:name="_Toc233292767"/>
      <w:bookmarkStart w:id="8574" w:name="_Toc233293436"/>
      <w:bookmarkStart w:id="8575" w:name="_Toc233199503"/>
      <w:bookmarkStart w:id="8576" w:name="_Toc233213671"/>
      <w:bookmarkStart w:id="8577" w:name="_Toc233216729"/>
      <w:bookmarkStart w:id="8578" w:name="_Toc213960081"/>
      <w:bookmarkStart w:id="8579" w:name="_Toc233301527"/>
      <w:bookmarkStart w:id="8580" w:name="_Toc233302859"/>
      <w:bookmarkStart w:id="8581" w:name="_Toc233308134"/>
      <w:bookmarkStart w:id="8582" w:name="_Toc233313712"/>
      <w:bookmarkStart w:id="8583" w:name="_Toc233316015"/>
      <w:bookmarkStart w:id="8584" w:name="_Toc233342881"/>
      <w:bookmarkStart w:id="8585" w:name="_Toc233343547"/>
      <w:bookmarkStart w:id="8586" w:name="_Toc233344910"/>
      <w:bookmarkStart w:id="8587" w:name="_Toc233355395"/>
      <w:bookmarkStart w:id="8588" w:name="_Toc233358085"/>
      <w:bookmarkStart w:id="8589" w:name="_Toc233368766"/>
      <w:bookmarkStart w:id="8590" w:name="_Toc233370896"/>
      <w:bookmarkStart w:id="8591" w:name="_Toc2167754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249</w:t>
      </w:r>
      <w:r w:rsidR="000F1416" w:rsidRPr="007D7680">
        <w:rPr>
          <w:rFonts w:ascii="Times New Roman" w:eastAsia="MS Mincho" w:hAnsi="Times New Roman"/>
          <w:b/>
          <w:color w:val="008000"/>
          <w:sz w:val="16"/>
          <w:szCs w:val="16"/>
        </w:rPr>
        <w:br/>
        <w:t>Úschova skončených spisů</w:t>
      </w:r>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p>
    <w:p w14:paraId="278732DE" w14:textId="635A349C" w:rsidR="000F1416" w:rsidRPr="007D7680" w:rsidRDefault="000F1416" w:rsidP="00E32DFF">
      <w:pPr>
        <w:pStyle w:val="Zkladntext"/>
        <w:numPr>
          <w:ilvl w:val="0"/>
          <w:numId w:val="125"/>
        </w:numPr>
        <w:rPr>
          <w:sz w:val="16"/>
          <w:szCs w:val="16"/>
        </w:rPr>
      </w:pPr>
      <w:r w:rsidRPr="007D7680">
        <w:rPr>
          <w:sz w:val="16"/>
          <w:szCs w:val="16"/>
        </w:rPr>
        <w:t xml:space="preserve">Skončené </w:t>
      </w:r>
      <w:r w:rsidR="00382AA5" w:rsidRPr="00AB07FB">
        <w:rPr>
          <w:bCs/>
          <w:sz w:val="16"/>
          <w:szCs w:val="16"/>
        </w:rPr>
        <w:t>spisy agendy správy soudů</w:t>
      </w:r>
      <w:r w:rsidRPr="007D7680">
        <w:rPr>
          <w:sz w:val="16"/>
          <w:szCs w:val="16"/>
        </w:rPr>
        <w:t>, ve kterých už není třeba žádné další opatření, se uloží do spisovny. Na obalu spojených věcných spisů nebo</w:t>
      </w:r>
      <w:r w:rsidR="00CD64BF">
        <w:rPr>
          <w:sz w:val="16"/>
          <w:szCs w:val="16"/>
        </w:rPr>
        <w:t> </w:t>
      </w:r>
      <w:r w:rsidRPr="007D7680">
        <w:rPr>
          <w:sz w:val="16"/>
          <w:szCs w:val="16"/>
        </w:rPr>
        <w:t xml:space="preserve">osobních spisů, které se ukládají do spisovny, se trvale vyznačí </w:t>
      </w:r>
      <w:r w:rsidR="00382AA5" w:rsidRPr="00AB07FB">
        <w:rPr>
          <w:bCs/>
          <w:sz w:val="16"/>
          <w:szCs w:val="16"/>
        </w:rPr>
        <w:t>údaje nezbytné pro řádné uložení spisu do spisovny</w:t>
      </w:r>
      <w:hyperlink w:anchor="Poz22a" w:history="1">
        <w:r w:rsidR="00382AA5" w:rsidRPr="00AB07FB">
          <w:rPr>
            <w:rStyle w:val="Hypertextovodkaz"/>
            <w:sz w:val="16"/>
            <w:szCs w:val="16"/>
            <w:vertAlign w:val="superscript"/>
          </w:rPr>
          <w:t>22a)</w:t>
        </w:r>
      </w:hyperlink>
      <w:r w:rsidRPr="007D7680">
        <w:rPr>
          <w:sz w:val="16"/>
          <w:szCs w:val="16"/>
        </w:rPr>
        <w:t>; lze</w:t>
      </w:r>
      <w:r w:rsidR="00581133" w:rsidRPr="007D7680">
        <w:rPr>
          <w:sz w:val="16"/>
          <w:szCs w:val="16"/>
        </w:rPr>
        <w:t xml:space="preserve"> k </w:t>
      </w:r>
      <w:r w:rsidRPr="007D7680">
        <w:rPr>
          <w:sz w:val="16"/>
          <w:szCs w:val="16"/>
        </w:rPr>
        <w:t>tomu užít</w:t>
      </w:r>
      <w:r w:rsidR="002458BA" w:rsidRPr="007D7680">
        <w:rPr>
          <w:sz w:val="16"/>
          <w:szCs w:val="16"/>
        </w:rPr>
        <w:t xml:space="preserve"> i </w:t>
      </w:r>
      <w:r w:rsidRPr="007D7680">
        <w:rPr>
          <w:sz w:val="16"/>
          <w:szCs w:val="16"/>
        </w:rPr>
        <w:t>razítka. Spojené</w:t>
      </w:r>
      <w:r w:rsidR="00CD64BF">
        <w:rPr>
          <w:sz w:val="16"/>
          <w:szCs w:val="16"/>
        </w:rPr>
        <w:t> </w:t>
      </w:r>
      <w:r w:rsidRPr="007D7680">
        <w:rPr>
          <w:sz w:val="16"/>
          <w:szCs w:val="16"/>
        </w:rPr>
        <w:t>věcné spisy se ukládají podle hesel; osobní spisy se ukládají odděleně podle abecedy.</w:t>
      </w:r>
    </w:p>
    <w:p w14:paraId="08B72952" w14:textId="77777777" w:rsidR="000F1416" w:rsidRPr="007D7680" w:rsidRDefault="000F1416" w:rsidP="00E32DFF">
      <w:pPr>
        <w:pStyle w:val="Zkladntext"/>
        <w:numPr>
          <w:ilvl w:val="0"/>
          <w:numId w:val="125"/>
        </w:numPr>
        <w:rPr>
          <w:sz w:val="16"/>
          <w:szCs w:val="16"/>
        </w:rPr>
      </w:pPr>
      <w:r w:rsidRPr="007D7680">
        <w:rPr>
          <w:sz w:val="16"/>
          <w:szCs w:val="16"/>
        </w:rPr>
        <w:t>Pro ukládání</w:t>
      </w:r>
      <w:r w:rsidR="004609A0" w:rsidRPr="007D7680">
        <w:rPr>
          <w:sz w:val="16"/>
          <w:szCs w:val="16"/>
        </w:rPr>
        <w:t xml:space="preserve"> a </w:t>
      </w:r>
      <w:r w:rsidRPr="007D7680">
        <w:rPr>
          <w:sz w:val="16"/>
          <w:szCs w:val="16"/>
        </w:rPr>
        <w:t>úschovu účetních písemností odděleně od jiných písemností platí zvláštní předpisy</w:t>
      </w:r>
      <w:r w:rsidR="00581133" w:rsidRPr="007D7680">
        <w:rPr>
          <w:sz w:val="16"/>
          <w:szCs w:val="16"/>
        </w:rPr>
        <w:t xml:space="preserve"> o </w:t>
      </w:r>
      <w:r w:rsidRPr="007D7680">
        <w:rPr>
          <w:sz w:val="16"/>
          <w:szCs w:val="16"/>
        </w:rPr>
        <w:t>účetnictví.</w:t>
      </w:r>
    </w:p>
    <w:p w14:paraId="75B8EAE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592" w:name="_Toc233193478"/>
      <w:bookmarkStart w:id="8593" w:name="_Toc221857051"/>
      <w:bookmarkStart w:id="8594" w:name="_Toc233210076"/>
      <w:bookmarkStart w:id="8595" w:name="_Toc233283895"/>
      <w:bookmarkStart w:id="8596" w:name="_Toc233286698"/>
      <w:bookmarkStart w:id="8597" w:name="_Toc233289660"/>
      <w:bookmarkStart w:id="8598" w:name="_Toc233292768"/>
      <w:bookmarkStart w:id="8599" w:name="_Toc233293437"/>
      <w:bookmarkStart w:id="8600" w:name="_Toc233199504"/>
      <w:bookmarkStart w:id="8601" w:name="_Toc233213672"/>
      <w:bookmarkStart w:id="8602" w:name="_Toc233216730"/>
      <w:bookmarkStart w:id="8603" w:name="_Toc213960082"/>
      <w:bookmarkStart w:id="8604" w:name="_Toc233301528"/>
      <w:bookmarkStart w:id="8605" w:name="_Toc233302860"/>
      <w:bookmarkStart w:id="8606" w:name="_Toc233308135"/>
      <w:bookmarkStart w:id="8607" w:name="_Toc233313713"/>
      <w:bookmarkStart w:id="8608" w:name="_Toc233316016"/>
      <w:bookmarkStart w:id="8609" w:name="_Toc233342882"/>
      <w:bookmarkStart w:id="8610" w:name="_Toc233343548"/>
      <w:bookmarkStart w:id="8611" w:name="_Toc233344911"/>
      <w:bookmarkStart w:id="8612" w:name="_Toc233355396"/>
      <w:bookmarkStart w:id="8613" w:name="_Toc233358086"/>
      <w:bookmarkStart w:id="8614" w:name="_Toc233368767"/>
      <w:bookmarkStart w:id="8615" w:name="_Toc233370897"/>
      <w:bookmarkStart w:id="8616" w:name="_Toc216775446"/>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Evidenční pomůcky</w:t>
      </w:r>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p>
    <w:p w14:paraId="5217AD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17" w:name="_Toc233193479"/>
      <w:bookmarkStart w:id="8618" w:name="_Toc221857052"/>
      <w:bookmarkStart w:id="8619" w:name="_Toc233210077"/>
      <w:bookmarkStart w:id="8620" w:name="_Toc233283896"/>
      <w:bookmarkStart w:id="8621" w:name="_Toc233286699"/>
      <w:bookmarkStart w:id="8622" w:name="_Toc233289661"/>
      <w:bookmarkStart w:id="8623" w:name="_Toc233292769"/>
      <w:bookmarkStart w:id="8624" w:name="_Toc233293438"/>
      <w:bookmarkStart w:id="8625" w:name="_Toc233199505"/>
      <w:bookmarkStart w:id="8626" w:name="_Toc233213673"/>
      <w:bookmarkStart w:id="8627" w:name="_Toc233216731"/>
      <w:bookmarkStart w:id="8628" w:name="_Toc213960083"/>
      <w:bookmarkStart w:id="8629" w:name="_Toc233301529"/>
      <w:bookmarkStart w:id="8630" w:name="_Toc233302861"/>
      <w:bookmarkStart w:id="8631" w:name="_Toc233308136"/>
      <w:bookmarkStart w:id="8632" w:name="_Toc233313714"/>
      <w:bookmarkStart w:id="8633" w:name="_Toc233316017"/>
      <w:bookmarkStart w:id="8634" w:name="_Toc233342883"/>
      <w:bookmarkStart w:id="8635" w:name="_Toc233343549"/>
      <w:bookmarkStart w:id="8636" w:name="_Toc233344912"/>
      <w:bookmarkStart w:id="8637" w:name="_Toc233355397"/>
      <w:bookmarkStart w:id="8638" w:name="_Toc233358087"/>
      <w:bookmarkStart w:id="8639" w:name="_Toc233368768"/>
      <w:bookmarkStart w:id="8640" w:name="_Toc233370898"/>
      <w:bookmarkStart w:id="8641" w:name="_Toc2167754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w:t>
      </w:r>
      <w:r w:rsidR="000F1416" w:rsidRPr="007D7680">
        <w:rPr>
          <w:rFonts w:ascii="Times New Roman" w:eastAsia="MS Mincho" w:hAnsi="Times New Roman"/>
          <w:b/>
          <w:color w:val="008000"/>
          <w:sz w:val="16"/>
          <w:szCs w:val="16"/>
        </w:rPr>
        <w:br/>
        <w:t>Kniha rozvrhů práce</w:t>
      </w:r>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p>
    <w:p w14:paraId="7167F9C3" w14:textId="77777777" w:rsidR="000F1416" w:rsidRPr="007D7680" w:rsidRDefault="000F1416" w:rsidP="00217C2B">
      <w:pPr>
        <w:pStyle w:val="Zkladntext"/>
        <w:ind w:firstLine="357"/>
        <w:rPr>
          <w:sz w:val="16"/>
          <w:szCs w:val="16"/>
        </w:rPr>
      </w:pPr>
      <w:r w:rsidRPr="007D7680">
        <w:rPr>
          <w:sz w:val="16"/>
          <w:szCs w:val="16"/>
        </w:rPr>
        <w:t>Kniha rozvrhů práce se vede na více let (nejméně na 10 let) tak, že</w:t>
      </w:r>
      <w:r w:rsidR="008339C1">
        <w:rPr>
          <w:sz w:val="16"/>
          <w:szCs w:val="16"/>
        </w:rPr>
        <w:t> </w:t>
      </w:r>
      <w:r w:rsidRPr="007D7680">
        <w:rPr>
          <w:sz w:val="16"/>
          <w:szCs w:val="16"/>
        </w:rPr>
        <w:t>se</w:t>
      </w:r>
      <w:r w:rsidR="008339C1">
        <w:rPr>
          <w:sz w:val="16"/>
          <w:szCs w:val="16"/>
        </w:rPr>
        <w:t> </w:t>
      </w:r>
      <w:r w:rsidRPr="007D7680">
        <w:rPr>
          <w:sz w:val="16"/>
          <w:szCs w:val="16"/>
        </w:rPr>
        <w:t>opis rozvrhu práce založí do desek</w:t>
      </w:r>
      <w:r w:rsidR="00581133" w:rsidRPr="007D7680">
        <w:rPr>
          <w:sz w:val="16"/>
          <w:szCs w:val="16"/>
        </w:rPr>
        <w:t xml:space="preserve"> z </w:t>
      </w:r>
      <w:r w:rsidRPr="007D7680">
        <w:rPr>
          <w:sz w:val="16"/>
          <w:szCs w:val="16"/>
        </w:rPr>
        <w:t>tuhého papíru</w:t>
      </w:r>
      <w:r w:rsidR="004609A0" w:rsidRPr="007D7680">
        <w:rPr>
          <w:sz w:val="16"/>
          <w:szCs w:val="16"/>
        </w:rPr>
        <w:t xml:space="preserve"> a </w:t>
      </w:r>
      <w:r w:rsidRPr="007D7680">
        <w:rPr>
          <w:sz w:val="16"/>
          <w:szCs w:val="16"/>
        </w:rPr>
        <w:t>další rozvrhy práce se</w:t>
      </w:r>
      <w:r w:rsidR="00581133" w:rsidRPr="007D7680">
        <w:rPr>
          <w:sz w:val="16"/>
          <w:szCs w:val="16"/>
        </w:rPr>
        <w:t xml:space="preserve"> k </w:t>
      </w:r>
      <w:r w:rsidRPr="007D7680">
        <w:rPr>
          <w:sz w:val="16"/>
          <w:szCs w:val="16"/>
        </w:rPr>
        <w:t>němu připojují. Menší změny, vzniklé</w:t>
      </w:r>
      <w:r w:rsidR="009709AD" w:rsidRPr="007D7680">
        <w:rPr>
          <w:sz w:val="16"/>
          <w:szCs w:val="16"/>
        </w:rPr>
        <w:t xml:space="preserve"> v </w:t>
      </w:r>
      <w:r w:rsidRPr="007D7680">
        <w:rPr>
          <w:sz w:val="16"/>
          <w:szCs w:val="16"/>
        </w:rPr>
        <w:t>rozvrhu práce během roku, se</w:t>
      </w:r>
      <w:r w:rsidR="008339C1">
        <w:rPr>
          <w:sz w:val="16"/>
          <w:szCs w:val="16"/>
        </w:rPr>
        <w:t> </w:t>
      </w:r>
      <w:r w:rsidRPr="007D7680">
        <w:rPr>
          <w:sz w:val="16"/>
          <w:szCs w:val="16"/>
        </w:rPr>
        <w:t>vyznačí červeně. Větší změny se nevyznačují, ale opis opatření, kterým byla změna provedena, se připojují</w:t>
      </w:r>
      <w:r w:rsidR="00581133" w:rsidRPr="007D7680">
        <w:rPr>
          <w:sz w:val="16"/>
          <w:szCs w:val="16"/>
        </w:rPr>
        <w:t xml:space="preserve"> k </w:t>
      </w:r>
      <w:r w:rsidRPr="007D7680">
        <w:rPr>
          <w:sz w:val="16"/>
          <w:szCs w:val="16"/>
        </w:rPr>
        <w:t>rozvrhu, na který se změna vztahuje.</w:t>
      </w:r>
    </w:p>
    <w:p w14:paraId="3CE5AE1E" w14:textId="6735C3AD"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642" w:name="_Toc233193480"/>
      <w:bookmarkStart w:id="8643" w:name="_Toc233210078"/>
      <w:bookmarkStart w:id="8644" w:name="_Toc233283897"/>
      <w:bookmarkStart w:id="8645" w:name="_Toc233286700"/>
      <w:bookmarkStart w:id="8646" w:name="_Toc233289662"/>
      <w:bookmarkStart w:id="8647" w:name="_Toc233292770"/>
      <w:bookmarkStart w:id="8648" w:name="_Toc233293439"/>
      <w:bookmarkStart w:id="8649" w:name="_Toc233199506"/>
      <w:bookmarkStart w:id="8650" w:name="_Toc233213674"/>
      <w:bookmarkStart w:id="8651" w:name="_Toc233216732"/>
      <w:bookmarkStart w:id="8652" w:name="_Toc233313715"/>
      <w:bookmarkStart w:id="8653" w:name="_Toc233316018"/>
      <w:bookmarkStart w:id="8654" w:name="_Toc233344913"/>
      <w:bookmarkStart w:id="8655" w:name="_Toc233355398"/>
      <w:bookmarkStart w:id="8656" w:name="_Toc233358088"/>
      <w:bookmarkStart w:id="8657" w:name="_Toc233368769"/>
      <w:bookmarkStart w:id="8658" w:name="_Toc233370899"/>
      <w:bookmarkStart w:id="8659" w:name="_Toc216775448"/>
      <w:bookmarkStart w:id="8660" w:name="_Toc2218570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250a</w:t>
      </w:r>
      <w:r w:rsidR="000F1416" w:rsidRPr="007D7680">
        <w:rPr>
          <w:rFonts w:ascii="Times New Roman" w:eastAsia="MS Mincho" w:hAnsi="Times New Roman"/>
          <w:b/>
          <w:color w:val="008000"/>
          <w:sz w:val="16"/>
          <w:szCs w:val="16"/>
        </w:rPr>
        <w:br/>
      </w:r>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r w:rsidR="009C1143" w:rsidRPr="007D7680">
        <w:rPr>
          <w:rFonts w:ascii="Times New Roman" w:eastAsia="MS Mincho" w:hAnsi="Times New Roman"/>
          <w:b/>
          <w:color w:val="008000"/>
          <w:sz w:val="16"/>
          <w:szCs w:val="16"/>
        </w:rPr>
        <w:t>Kniha rozvrhů pověřování notářů úkony</w:t>
      </w:r>
      <w:r w:rsidR="009709AD" w:rsidRPr="007D7680">
        <w:rPr>
          <w:rFonts w:ascii="Times New Roman" w:eastAsia="MS Mincho" w:hAnsi="Times New Roman"/>
          <w:b/>
          <w:color w:val="008000"/>
          <w:sz w:val="16"/>
          <w:szCs w:val="16"/>
        </w:rPr>
        <w:t xml:space="preserve"> v </w:t>
      </w:r>
      <w:r w:rsidR="009C1143"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9C1143" w:rsidRPr="007D7680">
        <w:rPr>
          <w:rFonts w:ascii="Times New Roman" w:eastAsia="MS Mincho" w:hAnsi="Times New Roman"/>
          <w:b/>
          <w:color w:val="008000"/>
          <w:sz w:val="16"/>
          <w:szCs w:val="16"/>
        </w:rPr>
        <w:t>pozůstalosti</w:t>
      </w:r>
      <w:r w:rsidR="004609A0" w:rsidRPr="007D7680">
        <w:rPr>
          <w:rFonts w:ascii="Times New Roman" w:eastAsia="MS Mincho" w:hAnsi="Times New Roman"/>
          <w:b/>
          <w:color w:val="008000"/>
          <w:sz w:val="16"/>
          <w:szCs w:val="16"/>
        </w:rPr>
        <w:t xml:space="preserve"> a </w:t>
      </w:r>
      <w:r w:rsidR="009C1143" w:rsidRPr="007D7680">
        <w:rPr>
          <w:rFonts w:ascii="Times New Roman" w:eastAsia="MS Mincho" w:hAnsi="Times New Roman"/>
          <w:b/>
          <w:color w:val="008000"/>
          <w:sz w:val="16"/>
          <w:szCs w:val="16"/>
        </w:rPr>
        <w:t>evidence stejnopisů částí rozvrhů stanovujících, který notář bude pověřen</w:t>
      </w:r>
      <w:r w:rsidR="00217C2B">
        <w:rPr>
          <w:rFonts w:ascii="Times New Roman" w:eastAsia="MS Mincho" w:hAnsi="Times New Roman"/>
          <w:b/>
          <w:color w:val="008000"/>
          <w:sz w:val="16"/>
          <w:szCs w:val="16"/>
        </w:rPr>
        <w:t xml:space="preserve"> </w:t>
      </w:r>
      <w:r w:rsidR="009C1143" w:rsidRPr="007D7680">
        <w:rPr>
          <w:rFonts w:ascii="Times New Roman" w:eastAsia="MS Mincho" w:hAnsi="Times New Roman"/>
          <w:b/>
          <w:color w:val="008000"/>
          <w:sz w:val="16"/>
          <w:szCs w:val="16"/>
        </w:rPr>
        <w:t>provedením úkonů jako soudní komisař</w:t>
      </w:r>
      <w:bookmarkEnd w:id="8659"/>
    </w:p>
    <w:p w14:paraId="52558D8A" w14:textId="77777777" w:rsidR="000F1416" w:rsidRPr="007D7680" w:rsidRDefault="009C1143" w:rsidP="00217C2B">
      <w:pPr>
        <w:pStyle w:val="Zkladntext"/>
        <w:ind w:firstLine="357"/>
        <w:rPr>
          <w:sz w:val="16"/>
          <w:szCs w:val="16"/>
        </w:rPr>
      </w:pPr>
      <w:r w:rsidRPr="007D7680">
        <w:rPr>
          <w:sz w:val="16"/>
          <w:szCs w:val="16"/>
        </w:rPr>
        <w:t>Kniha rozvrhů pověřování notářů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w:t>
      </w:r>
      <w:r w:rsidR="004609A0" w:rsidRPr="007D7680">
        <w:rPr>
          <w:sz w:val="16"/>
          <w:szCs w:val="16"/>
        </w:rPr>
        <w:t xml:space="preserve"> a </w:t>
      </w:r>
      <w:r w:rsidRPr="007D7680">
        <w:rPr>
          <w:sz w:val="16"/>
          <w:szCs w:val="16"/>
        </w:rPr>
        <w:t>evidence stejnopisů příslušných částí rozvrhů stanovujících, který notář bude pověřen provedením úkonů jako soudní komisař, vydaných předsedou krajského soudu, se vede obdobně jako kniha rozvrhů práce.</w:t>
      </w:r>
    </w:p>
    <w:p w14:paraId="3723BC6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61" w:name="_Toc233193481"/>
      <w:bookmarkStart w:id="8662" w:name="_Toc233210079"/>
      <w:bookmarkStart w:id="8663" w:name="_Toc233283898"/>
      <w:bookmarkStart w:id="8664" w:name="_Toc233286701"/>
      <w:bookmarkStart w:id="8665" w:name="_Toc233289663"/>
      <w:bookmarkStart w:id="8666" w:name="_Toc233292771"/>
      <w:bookmarkStart w:id="8667" w:name="_Toc233293440"/>
      <w:bookmarkStart w:id="8668" w:name="_Toc233199507"/>
      <w:bookmarkStart w:id="8669" w:name="_Toc233213675"/>
      <w:bookmarkStart w:id="8670" w:name="_Toc233216733"/>
      <w:bookmarkStart w:id="8671" w:name="_Toc213960084"/>
      <w:bookmarkStart w:id="8672" w:name="_Toc233301530"/>
      <w:bookmarkStart w:id="8673" w:name="_Toc233302862"/>
      <w:bookmarkStart w:id="8674" w:name="_Toc233308137"/>
      <w:bookmarkStart w:id="8675" w:name="_Toc233313716"/>
      <w:bookmarkStart w:id="8676" w:name="_Toc233316019"/>
      <w:bookmarkStart w:id="8677" w:name="_Toc233342884"/>
      <w:bookmarkStart w:id="8678" w:name="_Toc233343550"/>
      <w:bookmarkStart w:id="8679" w:name="_Toc233344914"/>
      <w:bookmarkStart w:id="8680" w:name="_Toc233355399"/>
      <w:bookmarkStart w:id="8681" w:name="_Toc233358089"/>
      <w:bookmarkStart w:id="8682" w:name="_Toc233368770"/>
      <w:bookmarkStart w:id="8683" w:name="_Toc233370900"/>
      <w:bookmarkStart w:id="8684" w:name="_Toc2167754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251</w:t>
      </w:r>
      <w:r w:rsidR="000F1416" w:rsidRPr="007D7680">
        <w:rPr>
          <w:rFonts w:ascii="Times New Roman" w:eastAsia="MS Mincho" w:hAnsi="Times New Roman"/>
          <w:b/>
          <w:color w:val="008000"/>
          <w:sz w:val="16"/>
          <w:szCs w:val="16"/>
        </w:rPr>
        <w:br/>
        <w:t>Lhůtník občasných výkazů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zpráv</w:t>
      </w:r>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p>
    <w:p w14:paraId="70FF8A04" w14:textId="1C6A14B8" w:rsidR="000F1416" w:rsidRPr="007D7680" w:rsidRDefault="000F1416" w:rsidP="00E32DFF">
      <w:pPr>
        <w:pStyle w:val="Zkladntext"/>
        <w:numPr>
          <w:ilvl w:val="0"/>
          <w:numId w:val="127"/>
        </w:numPr>
        <w:rPr>
          <w:sz w:val="16"/>
          <w:szCs w:val="16"/>
        </w:rPr>
      </w:pPr>
      <w:r w:rsidRPr="007D7680">
        <w:rPr>
          <w:sz w:val="16"/>
          <w:szCs w:val="16"/>
        </w:rPr>
        <w:t>Lhůtník občasných výkazů</w:t>
      </w:r>
      <w:r w:rsidR="004609A0" w:rsidRPr="007D7680">
        <w:rPr>
          <w:sz w:val="16"/>
          <w:szCs w:val="16"/>
        </w:rPr>
        <w:t xml:space="preserve"> a </w:t>
      </w:r>
      <w:r w:rsidRPr="007D7680">
        <w:rPr>
          <w:sz w:val="16"/>
          <w:szCs w:val="16"/>
        </w:rPr>
        <w:t>zpráv je určen</w:t>
      </w:r>
      <w:r w:rsidR="00581133" w:rsidRPr="007D7680">
        <w:rPr>
          <w:sz w:val="16"/>
          <w:szCs w:val="16"/>
        </w:rPr>
        <w:t xml:space="preserve"> k </w:t>
      </w:r>
      <w:r w:rsidRPr="007D7680">
        <w:rPr>
          <w:sz w:val="16"/>
          <w:szCs w:val="16"/>
        </w:rPr>
        <w:t>evidenci pravidelně se opakujících lhůt stanovených pro podávání výkazů</w:t>
      </w:r>
      <w:r w:rsidR="004609A0" w:rsidRPr="007D7680">
        <w:rPr>
          <w:sz w:val="16"/>
          <w:szCs w:val="16"/>
        </w:rPr>
        <w:t xml:space="preserve"> a </w:t>
      </w:r>
      <w:r w:rsidRPr="007D7680">
        <w:rPr>
          <w:sz w:val="16"/>
          <w:szCs w:val="16"/>
        </w:rPr>
        <w:t>zpráv, seznamů, účtů při</w:t>
      </w:r>
      <w:r w:rsidR="00217C2B">
        <w:rPr>
          <w:sz w:val="16"/>
          <w:szCs w:val="16"/>
        </w:rPr>
        <w:t> </w:t>
      </w:r>
      <w:r w:rsidRPr="007D7680">
        <w:rPr>
          <w:sz w:val="16"/>
          <w:szCs w:val="16"/>
        </w:rPr>
        <w:t>vedení finančního hospodářství apod.</w:t>
      </w:r>
    </w:p>
    <w:p w14:paraId="165EAA0D" w14:textId="77777777" w:rsidR="000F1416" w:rsidRPr="007D7680" w:rsidRDefault="000F1416" w:rsidP="00E32DFF">
      <w:pPr>
        <w:pStyle w:val="Zkladntext"/>
        <w:numPr>
          <w:ilvl w:val="0"/>
          <w:numId w:val="127"/>
        </w:numPr>
        <w:rPr>
          <w:sz w:val="16"/>
          <w:szCs w:val="16"/>
        </w:rPr>
      </w:pPr>
      <w:r w:rsidRPr="007D7680">
        <w:rPr>
          <w:sz w:val="16"/>
          <w:szCs w:val="16"/>
        </w:rPr>
        <w:t>Lhůtník se vede ve formě sešitu opatřeného obalem</w:t>
      </w:r>
      <w:r w:rsidR="00581133" w:rsidRPr="007D7680">
        <w:rPr>
          <w:sz w:val="16"/>
          <w:szCs w:val="16"/>
        </w:rPr>
        <w:t xml:space="preserve"> z </w:t>
      </w:r>
      <w:r w:rsidRPr="007D7680">
        <w:rPr>
          <w:sz w:val="16"/>
          <w:szCs w:val="16"/>
        </w:rPr>
        <w:t>tuhého papíru. Je rozdělen na pět oddílů pro zprávy</w:t>
      </w:r>
      <w:r w:rsidR="004609A0" w:rsidRPr="007D7680">
        <w:rPr>
          <w:sz w:val="16"/>
          <w:szCs w:val="16"/>
        </w:rPr>
        <w:t xml:space="preserve"> a </w:t>
      </w:r>
      <w:r w:rsidRPr="007D7680">
        <w:rPr>
          <w:sz w:val="16"/>
          <w:szCs w:val="16"/>
        </w:rPr>
        <w:t>výkazy kratší než měsíční, čtvrtletní, pololetní</w:t>
      </w:r>
      <w:r w:rsidR="004609A0" w:rsidRPr="007D7680">
        <w:rPr>
          <w:sz w:val="16"/>
          <w:szCs w:val="16"/>
        </w:rPr>
        <w:t xml:space="preserve"> a </w:t>
      </w:r>
      <w:r w:rsidRPr="007D7680">
        <w:rPr>
          <w:sz w:val="16"/>
          <w:szCs w:val="16"/>
        </w:rPr>
        <w:t>roční. Každý oddíl je na prvním listu opatřen příslušným nadpisem.</w:t>
      </w:r>
    </w:p>
    <w:p w14:paraId="6675B779" w14:textId="32991E25" w:rsidR="000F1416" w:rsidRPr="00217C2B" w:rsidRDefault="00FE0AA5" w:rsidP="00217C2B">
      <w:pPr>
        <w:pStyle w:val="Prosttext"/>
        <w:keepNext/>
        <w:spacing w:before="60"/>
        <w:jc w:val="center"/>
        <w:outlineLvl w:val="4"/>
        <w:rPr>
          <w:rFonts w:ascii="Times New Roman" w:eastAsia="MS Mincho" w:hAnsi="Times New Roman"/>
          <w:b/>
          <w:i/>
          <w:iCs/>
          <w:color w:val="008000"/>
          <w:sz w:val="16"/>
          <w:szCs w:val="16"/>
        </w:rPr>
      </w:pPr>
      <w:bookmarkStart w:id="8685" w:name="_Toc233193482"/>
      <w:bookmarkStart w:id="8686" w:name="_Toc221857054"/>
      <w:bookmarkStart w:id="8687" w:name="_Toc233210080"/>
      <w:bookmarkStart w:id="8688" w:name="_Toc233283899"/>
      <w:bookmarkStart w:id="8689" w:name="_Toc233286702"/>
      <w:bookmarkStart w:id="8690" w:name="_Toc233289664"/>
      <w:bookmarkStart w:id="8691" w:name="_Toc233292772"/>
      <w:bookmarkStart w:id="8692" w:name="_Toc233293441"/>
      <w:bookmarkStart w:id="8693" w:name="_Toc233199508"/>
      <w:bookmarkStart w:id="8694" w:name="_Toc233213676"/>
      <w:bookmarkStart w:id="8695" w:name="_Toc233216734"/>
      <w:bookmarkStart w:id="8696" w:name="_Toc213960085"/>
      <w:bookmarkStart w:id="8697" w:name="_Toc233301531"/>
      <w:bookmarkStart w:id="8698" w:name="_Toc233302863"/>
      <w:bookmarkStart w:id="8699" w:name="_Toc233308138"/>
      <w:bookmarkStart w:id="8700" w:name="_Toc233313717"/>
      <w:bookmarkStart w:id="8701" w:name="_Toc233316020"/>
      <w:bookmarkStart w:id="8702" w:name="_Toc233342885"/>
      <w:bookmarkStart w:id="8703" w:name="_Toc233343551"/>
      <w:bookmarkStart w:id="8704" w:name="_Toc233344915"/>
      <w:bookmarkStart w:id="8705" w:name="_Toc233355400"/>
      <w:bookmarkStart w:id="8706" w:name="_Toc233358090"/>
      <w:bookmarkStart w:id="8707" w:name="_Toc233368771"/>
      <w:bookmarkStart w:id="8708" w:name="_Toc233370901"/>
      <w:bookmarkStart w:id="8709" w:name="_Toc216775450"/>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252</w:t>
      </w:r>
      <w:r w:rsidR="000F1416" w:rsidRPr="00217C2B">
        <w:rPr>
          <w:rFonts w:ascii="Times New Roman" w:eastAsia="MS Mincho" w:hAnsi="Times New Roman"/>
          <w:b/>
          <w:color w:val="0070C0"/>
          <w:sz w:val="16"/>
          <w:szCs w:val="16"/>
        </w:rPr>
        <w:br/>
      </w:r>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r w:rsidR="00217C2B" w:rsidRPr="00AB07FB">
        <w:rPr>
          <w:rFonts w:ascii="Times New Roman" w:eastAsia="MS Mincho" w:hAnsi="Times New Roman"/>
          <w:bCs/>
          <w:i/>
          <w:iCs/>
          <w:sz w:val="16"/>
          <w:szCs w:val="16"/>
        </w:rPr>
        <w:t>zrušen</w:t>
      </w:r>
      <w:bookmarkEnd w:id="8709"/>
    </w:p>
    <w:p w14:paraId="4D0C863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10" w:name="_Toc233193483"/>
      <w:bookmarkStart w:id="8711" w:name="_Toc221857055"/>
      <w:bookmarkStart w:id="8712" w:name="_Toc233210081"/>
      <w:bookmarkStart w:id="8713" w:name="_Toc233283900"/>
      <w:bookmarkStart w:id="8714" w:name="_Toc233286703"/>
      <w:bookmarkStart w:id="8715" w:name="_Toc233289665"/>
      <w:bookmarkStart w:id="8716" w:name="_Toc233292773"/>
      <w:bookmarkStart w:id="8717" w:name="_Toc233293442"/>
      <w:bookmarkStart w:id="8718" w:name="_Toc233199509"/>
      <w:bookmarkStart w:id="8719" w:name="_Toc233213677"/>
      <w:bookmarkStart w:id="8720" w:name="_Toc233216735"/>
      <w:bookmarkStart w:id="8721" w:name="_Toc213960086"/>
      <w:bookmarkStart w:id="8722" w:name="_Toc233301532"/>
      <w:bookmarkStart w:id="8723" w:name="_Toc233302864"/>
      <w:bookmarkStart w:id="8724" w:name="_Toc233308139"/>
      <w:bookmarkStart w:id="8725" w:name="_Toc233313718"/>
      <w:bookmarkStart w:id="8726" w:name="_Toc233316021"/>
      <w:bookmarkStart w:id="8727" w:name="_Toc233342886"/>
      <w:bookmarkStart w:id="8728" w:name="_Toc233343552"/>
      <w:bookmarkStart w:id="8729" w:name="_Toc233344916"/>
      <w:bookmarkStart w:id="8730" w:name="_Toc233355401"/>
      <w:bookmarkStart w:id="8731" w:name="_Toc233358091"/>
      <w:bookmarkStart w:id="8732" w:name="_Toc233368772"/>
      <w:bookmarkStart w:id="8733" w:name="_Toc233370902"/>
      <w:bookmarkStart w:id="8734" w:name="_Toc2167754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253</w:t>
      </w:r>
      <w:r w:rsidR="000F1416" w:rsidRPr="007D7680">
        <w:rPr>
          <w:rFonts w:ascii="Times New Roman" w:eastAsia="MS Mincho" w:hAnsi="Times New Roman"/>
          <w:b/>
          <w:color w:val="008000"/>
          <w:sz w:val="16"/>
          <w:szCs w:val="16"/>
        </w:rPr>
        <w:br/>
        <w:t>Kalendář (diář)</w:t>
      </w:r>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p>
    <w:p w14:paraId="74866723" w14:textId="78AC83A3" w:rsidR="000F1416" w:rsidRPr="007D7680" w:rsidRDefault="000F1416" w:rsidP="00217C2B">
      <w:pPr>
        <w:pStyle w:val="Zkladntext"/>
        <w:ind w:firstLine="357"/>
        <w:rPr>
          <w:sz w:val="16"/>
          <w:szCs w:val="16"/>
        </w:rPr>
      </w:pPr>
      <w:r w:rsidRPr="007D7680">
        <w:rPr>
          <w:sz w:val="16"/>
          <w:szCs w:val="16"/>
        </w:rPr>
        <w:t xml:space="preserve">Kalendář (vzor </w:t>
      </w:r>
      <w:r w:rsidR="00FE0AA5" w:rsidRPr="007D7680">
        <w:rPr>
          <w:sz w:val="16"/>
          <w:szCs w:val="16"/>
        </w:rPr>
        <w:t>č. </w:t>
      </w:r>
      <w:r w:rsidRPr="007D7680">
        <w:rPr>
          <w:sz w:val="16"/>
          <w:szCs w:val="16"/>
        </w:rPr>
        <w:t>28) anebo diář je určen pro záznamy lhůt</w:t>
      </w:r>
      <w:r w:rsidR="004609A0" w:rsidRPr="007D7680">
        <w:rPr>
          <w:sz w:val="16"/>
          <w:szCs w:val="16"/>
        </w:rPr>
        <w:t xml:space="preserve"> a </w:t>
      </w:r>
      <w:r w:rsidRPr="007D7680">
        <w:rPr>
          <w:sz w:val="16"/>
          <w:szCs w:val="16"/>
        </w:rPr>
        <w:t>plánovaných jednání (porad), které nejsou vedeny</w:t>
      </w:r>
      <w:r w:rsidR="009709AD" w:rsidRPr="007D7680">
        <w:rPr>
          <w:sz w:val="16"/>
          <w:szCs w:val="16"/>
        </w:rPr>
        <w:t xml:space="preserve"> v </w:t>
      </w:r>
      <w:r w:rsidRPr="007D7680">
        <w:rPr>
          <w:sz w:val="16"/>
          <w:szCs w:val="16"/>
        </w:rPr>
        <w:t xml:space="preserve">patrnosti podle </w:t>
      </w:r>
      <w:r w:rsidR="00FE0AA5" w:rsidRPr="007D7680">
        <w:rPr>
          <w:sz w:val="16"/>
          <w:szCs w:val="16"/>
        </w:rPr>
        <w:t>§ </w:t>
      </w:r>
      <w:r w:rsidRPr="007D7680">
        <w:rPr>
          <w:sz w:val="16"/>
          <w:szCs w:val="16"/>
        </w:rPr>
        <w:t>251 ve</w:t>
      </w:r>
      <w:r w:rsidR="008339C1">
        <w:rPr>
          <w:sz w:val="16"/>
          <w:szCs w:val="16"/>
        </w:rPr>
        <w:t> </w:t>
      </w:r>
      <w:r w:rsidRPr="007D7680">
        <w:rPr>
          <w:sz w:val="16"/>
          <w:szCs w:val="16"/>
        </w:rPr>
        <w:t>lhůtníku občanských výkazů</w:t>
      </w:r>
      <w:r w:rsidR="004609A0" w:rsidRPr="007D7680">
        <w:rPr>
          <w:sz w:val="16"/>
          <w:szCs w:val="16"/>
        </w:rPr>
        <w:t xml:space="preserve"> a </w:t>
      </w:r>
      <w:r w:rsidRPr="007D7680">
        <w:rPr>
          <w:sz w:val="16"/>
          <w:szCs w:val="16"/>
        </w:rPr>
        <w:t>zpráv.</w:t>
      </w:r>
    </w:p>
    <w:p w14:paraId="632FA48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35" w:name="_Toc233193484"/>
      <w:bookmarkStart w:id="8736" w:name="_Toc221857056"/>
      <w:bookmarkStart w:id="8737" w:name="_Toc233210082"/>
      <w:bookmarkStart w:id="8738" w:name="_Toc233283901"/>
      <w:bookmarkStart w:id="8739" w:name="_Toc233286704"/>
      <w:bookmarkStart w:id="8740" w:name="_Toc233289666"/>
      <w:bookmarkStart w:id="8741" w:name="_Toc233292774"/>
      <w:bookmarkStart w:id="8742" w:name="_Toc233293443"/>
      <w:bookmarkStart w:id="8743" w:name="_Toc233199510"/>
      <w:bookmarkStart w:id="8744" w:name="_Toc233213678"/>
      <w:bookmarkStart w:id="8745" w:name="_Toc233216736"/>
      <w:bookmarkStart w:id="8746" w:name="_Toc213960087"/>
      <w:bookmarkStart w:id="8747" w:name="_Toc233301533"/>
      <w:bookmarkStart w:id="8748" w:name="_Toc233302865"/>
      <w:bookmarkStart w:id="8749" w:name="_Toc233308140"/>
      <w:bookmarkStart w:id="8750" w:name="_Toc233313719"/>
      <w:bookmarkStart w:id="8751" w:name="_Toc233316022"/>
      <w:bookmarkStart w:id="8752" w:name="_Toc233342887"/>
      <w:bookmarkStart w:id="8753" w:name="_Toc233343553"/>
      <w:bookmarkStart w:id="8754" w:name="_Toc233344917"/>
      <w:bookmarkStart w:id="8755" w:name="_Toc233355402"/>
      <w:bookmarkStart w:id="8756" w:name="_Toc233358092"/>
      <w:bookmarkStart w:id="8757" w:name="_Toc233368773"/>
      <w:bookmarkStart w:id="8758" w:name="_Toc233370903"/>
      <w:bookmarkStart w:id="8759" w:name="_Toc2167754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w:t>
      </w:r>
      <w:r w:rsidR="000F1416" w:rsidRPr="007D7680">
        <w:rPr>
          <w:rFonts w:ascii="Times New Roman" w:eastAsia="MS Mincho" w:hAnsi="Times New Roman"/>
          <w:b/>
          <w:color w:val="008000"/>
          <w:sz w:val="16"/>
          <w:szCs w:val="16"/>
        </w:rPr>
        <w:br/>
        <w:t>Evidence stvrzenek</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platbách</w:t>
      </w:r>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p>
    <w:p w14:paraId="35C7776E" w14:textId="573C6F7A" w:rsidR="000F1416" w:rsidRPr="007D7680" w:rsidRDefault="000F1416" w:rsidP="00217C2B">
      <w:pPr>
        <w:pStyle w:val="Zkladntext"/>
        <w:ind w:firstLine="357"/>
        <w:rPr>
          <w:sz w:val="16"/>
          <w:szCs w:val="16"/>
        </w:rPr>
      </w:pPr>
      <w:r w:rsidRPr="007D7680">
        <w:rPr>
          <w:sz w:val="16"/>
          <w:szCs w:val="16"/>
        </w:rPr>
        <w:t>Výdej sešitů stvrzenek</w:t>
      </w:r>
      <w:r w:rsidR="00581133" w:rsidRPr="007D7680">
        <w:rPr>
          <w:sz w:val="16"/>
          <w:szCs w:val="16"/>
        </w:rPr>
        <w:t xml:space="preserve"> o </w:t>
      </w:r>
      <w:r w:rsidRPr="007D7680">
        <w:rPr>
          <w:sz w:val="16"/>
          <w:szCs w:val="16"/>
        </w:rPr>
        <w:t>platbách</w:t>
      </w:r>
      <w:r w:rsidR="00581133" w:rsidRPr="007D7680">
        <w:rPr>
          <w:sz w:val="16"/>
          <w:szCs w:val="16"/>
        </w:rPr>
        <w:t xml:space="preserve"> s </w:t>
      </w:r>
      <w:r w:rsidRPr="007D7680">
        <w:rPr>
          <w:sz w:val="16"/>
          <w:szCs w:val="16"/>
        </w:rPr>
        <w:t>vyznačením čísla</w:t>
      </w:r>
      <w:r w:rsidR="004609A0" w:rsidRPr="007D7680">
        <w:rPr>
          <w:sz w:val="16"/>
          <w:szCs w:val="16"/>
        </w:rPr>
        <w:t xml:space="preserve"> a </w:t>
      </w:r>
      <w:r w:rsidRPr="007D7680">
        <w:rPr>
          <w:sz w:val="16"/>
          <w:szCs w:val="16"/>
        </w:rPr>
        <w:t xml:space="preserve">série vydaného kvitančního sešitu (vzor </w:t>
      </w:r>
      <w:r w:rsidR="00FE0AA5" w:rsidRPr="007D7680">
        <w:rPr>
          <w:sz w:val="16"/>
          <w:szCs w:val="16"/>
        </w:rPr>
        <w:t>č. </w:t>
      </w:r>
      <w:r w:rsidRPr="007D7680">
        <w:rPr>
          <w:sz w:val="16"/>
          <w:szCs w:val="16"/>
        </w:rPr>
        <w:t>58), jejich úschovu, vydávání dalších kvitančních sešitů, vede správa soudu. Uschovávají se</w:t>
      </w:r>
      <w:r w:rsidR="009709AD" w:rsidRPr="007D7680">
        <w:rPr>
          <w:sz w:val="16"/>
          <w:szCs w:val="16"/>
        </w:rPr>
        <w:t xml:space="preserve"> v </w:t>
      </w:r>
      <w:r w:rsidRPr="007D7680">
        <w:rPr>
          <w:sz w:val="16"/>
          <w:szCs w:val="16"/>
        </w:rPr>
        <w:t>ohnivzdorné skříni nebo</w:t>
      </w:r>
      <w:r w:rsidR="009709AD" w:rsidRPr="007D7680">
        <w:rPr>
          <w:sz w:val="16"/>
          <w:szCs w:val="16"/>
        </w:rPr>
        <w:t xml:space="preserve"> v </w:t>
      </w:r>
      <w:r w:rsidR="00CD7050" w:rsidRPr="007D7680">
        <w:rPr>
          <w:sz w:val="16"/>
          <w:szCs w:val="16"/>
        </w:rPr>
        <w:t>pokladně. O tiskopisech</w:t>
      </w:r>
      <w:r w:rsidRPr="007D7680">
        <w:rPr>
          <w:sz w:val="16"/>
          <w:szCs w:val="16"/>
        </w:rPr>
        <w:t xml:space="preserve"> se vede evidence</w:t>
      </w:r>
      <w:r w:rsidR="009709AD" w:rsidRPr="007D7680">
        <w:rPr>
          <w:sz w:val="16"/>
          <w:szCs w:val="16"/>
        </w:rPr>
        <w:t xml:space="preserve"> v </w:t>
      </w:r>
      <w:r w:rsidRPr="007D7680">
        <w:rPr>
          <w:sz w:val="16"/>
          <w:szCs w:val="16"/>
        </w:rPr>
        <w:t>sešitu, kde se vychází ze</w:t>
      </w:r>
      <w:r w:rsidR="008339C1">
        <w:rPr>
          <w:sz w:val="16"/>
          <w:szCs w:val="16"/>
        </w:rPr>
        <w:t> </w:t>
      </w:r>
      <w:r w:rsidRPr="007D7680">
        <w:rPr>
          <w:sz w:val="16"/>
          <w:szCs w:val="16"/>
        </w:rPr>
        <w:t>stavu zjištěného inventarizací</w:t>
      </w:r>
      <w:r w:rsidR="00581133" w:rsidRPr="007D7680">
        <w:rPr>
          <w:sz w:val="16"/>
          <w:szCs w:val="16"/>
        </w:rPr>
        <w:t xml:space="preserve"> k </w:t>
      </w:r>
      <w:r w:rsidRPr="007D7680">
        <w:rPr>
          <w:sz w:val="16"/>
          <w:szCs w:val="16"/>
        </w:rPr>
        <w:t>31. prosinci předchozího roku.</w:t>
      </w:r>
    </w:p>
    <w:p w14:paraId="403D8D2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60" w:name="_Toc233193485"/>
      <w:bookmarkStart w:id="8761" w:name="_Toc221857057"/>
      <w:bookmarkStart w:id="8762" w:name="_Toc233210083"/>
      <w:bookmarkStart w:id="8763" w:name="_Toc233283902"/>
      <w:bookmarkStart w:id="8764" w:name="_Toc233286705"/>
      <w:bookmarkStart w:id="8765" w:name="_Toc233289667"/>
      <w:bookmarkStart w:id="8766" w:name="_Toc233292775"/>
      <w:bookmarkStart w:id="8767" w:name="_Toc233293444"/>
      <w:bookmarkStart w:id="8768" w:name="_Toc233199511"/>
      <w:bookmarkStart w:id="8769" w:name="_Toc233213679"/>
      <w:bookmarkStart w:id="8770" w:name="_Toc233216737"/>
      <w:bookmarkStart w:id="8771" w:name="_Toc213960088"/>
      <w:bookmarkStart w:id="8772" w:name="_Toc233301534"/>
      <w:bookmarkStart w:id="8773" w:name="_Toc233302866"/>
      <w:bookmarkStart w:id="8774" w:name="_Toc233308141"/>
      <w:bookmarkStart w:id="8775" w:name="_Toc233313720"/>
      <w:bookmarkStart w:id="8776" w:name="_Toc233316023"/>
      <w:bookmarkStart w:id="8777" w:name="_Toc233342888"/>
      <w:bookmarkStart w:id="8778" w:name="_Toc233343554"/>
      <w:bookmarkStart w:id="8779" w:name="_Toc233344918"/>
      <w:bookmarkStart w:id="8780" w:name="_Toc233355403"/>
      <w:bookmarkStart w:id="8781" w:name="_Toc233358093"/>
      <w:bookmarkStart w:id="8782" w:name="_Toc233368774"/>
      <w:bookmarkStart w:id="8783" w:name="_Toc233370904"/>
      <w:bookmarkStart w:id="8784" w:name="_Toc2167754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254a</w:t>
      </w:r>
      <w:r w:rsidR="000F1416" w:rsidRPr="007D7680">
        <w:rPr>
          <w:rFonts w:ascii="Times New Roman" w:eastAsia="MS Mincho" w:hAnsi="Times New Roman"/>
          <w:b/>
          <w:color w:val="008000"/>
          <w:sz w:val="16"/>
          <w:szCs w:val="16"/>
        </w:rPr>
        <w:br/>
        <w:t>Evidence praxe studentů právnické fakulty</w:t>
      </w:r>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p>
    <w:p w14:paraId="145C007C" w14:textId="77777777" w:rsidR="000F1416" w:rsidRPr="007D7680" w:rsidRDefault="000F1416" w:rsidP="00217C2B">
      <w:pPr>
        <w:pStyle w:val="Zkladntext"/>
        <w:ind w:firstLine="357"/>
        <w:rPr>
          <w:sz w:val="16"/>
          <w:szCs w:val="16"/>
        </w:rPr>
      </w:pPr>
      <w:r w:rsidRPr="007D7680">
        <w:rPr>
          <w:sz w:val="16"/>
          <w:szCs w:val="16"/>
        </w:rPr>
        <w:t>Evidenci praxe studentů právnické fakulty vede krajský</w:t>
      </w:r>
      <w:r w:rsidR="004609A0" w:rsidRPr="007D7680">
        <w:rPr>
          <w:sz w:val="16"/>
          <w:szCs w:val="16"/>
        </w:rPr>
        <w:t xml:space="preserve"> a </w:t>
      </w:r>
      <w:r w:rsidRPr="007D7680">
        <w:rPr>
          <w:sz w:val="16"/>
          <w:szCs w:val="16"/>
        </w:rPr>
        <w:t xml:space="preserve">vrchní soud formou zvláštního jmenného seznamu, kde se vedle </w:t>
      </w:r>
      <w:r w:rsidR="009C1143"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studenta, uvede</w:t>
      </w:r>
      <w:r w:rsidR="002458BA" w:rsidRPr="007D7680">
        <w:rPr>
          <w:sz w:val="16"/>
          <w:szCs w:val="16"/>
        </w:rPr>
        <w:t xml:space="preserve"> i </w:t>
      </w:r>
      <w:r w:rsidRPr="007D7680">
        <w:rPr>
          <w:sz w:val="16"/>
          <w:szCs w:val="16"/>
        </w:rPr>
        <w:t>období, ve kterém byla praxe vykonána</w:t>
      </w:r>
      <w:r w:rsidR="004609A0" w:rsidRPr="007D7680">
        <w:rPr>
          <w:sz w:val="16"/>
          <w:szCs w:val="16"/>
        </w:rPr>
        <w:t xml:space="preserve"> a </w:t>
      </w:r>
      <w:r w:rsidR="00581133" w:rsidRPr="007D7680">
        <w:rPr>
          <w:sz w:val="16"/>
          <w:szCs w:val="16"/>
        </w:rPr>
        <w:t>u </w:t>
      </w:r>
      <w:r w:rsidRPr="007D7680">
        <w:rPr>
          <w:sz w:val="16"/>
          <w:szCs w:val="16"/>
        </w:rPr>
        <w:t>kterého soudu,</w:t>
      </w:r>
      <w:r w:rsidR="004609A0" w:rsidRPr="007D7680">
        <w:rPr>
          <w:sz w:val="16"/>
          <w:szCs w:val="16"/>
        </w:rPr>
        <w:t xml:space="preserve"> a </w:t>
      </w:r>
      <w:r w:rsidRPr="007D7680">
        <w:rPr>
          <w:sz w:val="16"/>
          <w:szCs w:val="16"/>
        </w:rPr>
        <w:t>dále jednací číslo, pod kterým je ve správním deníku založeno hodnocení průběhu praxe studenta</w:t>
      </w:r>
      <w:r w:rsidR="004609A0" w:rsidRPr="007D7680">
        <w:rPr>
          <w:sz w:val="16"/>
          <w:szCs w:val="16"/>
        </w:rPr>
        <w:t xml:space="preserve"> a </w:t>
      </w:r>
      <w:r w:rsidRPr="007D7680">
        <w:rPr>
          <w:sz w:val="16"/>
          <w:szCs w:val="16"/>
        </w:rPr>
        <w:t>prohlášení studenta</w:t>
      </w:r>
      <w:r w:rsidR="00581133" w:rsidRPr="007D7680">
        <w:rPr>
          <w:sz w:val="16"/>
          <w:szCs w:val="16"/>
        </w:rPr>
        <w:t xml:space="preserve"> o </w:t>
      </w:r>
      <w:r w:rsidRPr="007D7680">
        <w:rPr>
          <w:sz w:val="16"/>
          <w:szCs w:val="16"/>
        </w:rPr>
        <w:t>povinnosti mlčenlivosti.</w:t>
      </w:r>
    </w:p>
    <w:p w14:paraId="288B5231"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8785" w:name="_Toc216775454"/>
      <w:bookmarkStart w:id="8786" w:name="_Toc233193486"/>
      <w:bookmarkStart w:id="8787" w:name="_Toc221857058"/>
      <w:bookmarkStart w:id="8788" w:name="_Toc233210084"/>
      <w:bookmarkStart w:id="8789" w:name="_Toc233283903"/>
      <w:bookmarkStart w:id="8790" w:name="_Toc233286706"/>
      <w:bookmarkStart w:id="8791" w:name="_Toc233289668"/>
      <w:bookmarkStart w:id="8792" w:name="_Toc233292776"/>
      <w:bookmarkStart w:id="8793" w:name="_Toc233293445"/>
      <w:bookmarkStart w:id="8794" w:name="_Toc233199512"/>
      <w:bookmarkStart w:id="8795" w:name="_Toc233213680"/>
      <w:bookmarkStart w:id="8796" w:name="_Toc233216738"/>
      <w:bookmarkStart w:id="8797" w:name="_Toc213960089"/>
      <w:bookmarkStart w:id="8798" w:name="_Toc233301535"/>
      <w:bookmarkStart w:id="8799" w:name="_Toc233302867"/>
      <w:bookmarkStart w:id="8800" w:name="_Toc233308142"/>
      <w:bookmarkStart w:id="8801" w:name="_Toc233313721"/>
      <w:bookmarkStart w:id="8802" w:name="_Toc233316024"/>
      <w:bookmarkStart w:id="8803" w:name="_Toc233342889"/>
      <w:bookmarkStart w:id="8804" w:name="_Toc233343555"/>
      <w:bookmarkStart w:id="8805" w:name="_Toc233344919"/>
      <w:bookmarkStart w:id="8806" w:name="_Toc233355404"/>
      <w:bookmarkStart w:id="8807" w:name="_Toc233358094"/>
      <w:bookmarkStart w:id="8808" w:name="_Toc233368775"/>
      <w:bookmarkStart w:id="8809" w:name="_Toc2333709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254b</w:t>
      </w:r>
      <w:r w:rsidR="000F1416" w:rsidRPr="007D7680">
        <w:rPr>
          <w:rFonts w:ascii="Times New Roman" w:eastAsia="MS Mincho" w:hAnsi="Times New Roman"/>
          <w:b/>
          <w:color w:val="008000"/>
          <w:sz w:val="16"/>
          <w:szCs w:val="16"/>
        </w:rPr>
        <w:br/>
        <w:t>Evidence úředních razítek soudu</w:t>
      </w:r>
      <w:bookmarkEnd w:id="8785"/>
    </w:p>
    <w:p w14:paraId="03DCDDAC" w14:textId="77777777" w:rsidR="000F1416" w:rsidRPr="007D7680" w:rsidRDefault="000F1416" w:rsidP="00217C2B">
      <w:pPr>
        <w:pStyle w:val="Zkladntext"/>
        <w:ind w:firstLine="357"/>
        <w:rPr>
          <w:sz w:val="16"/>
          <w:szCs w:val="16"/>
        </w:rPr>
      </w:pPr>
      <w:r w:rsidRPr="007D7680">
        <w:rPr>
          <w:sz w:val="16"/>
          <w:szCs w:val="16"/>
        </w:rPr>
        <w:t>Evidence úředních razítek soudu se vede formou zvláštního jmenného seznamu, který obsahuje otisk razítka,</w:t>
      </w:r>
      <w:r w:rsidR="009C1143" w:rsidRPr="007D7680">
        <w:rPr>
          <w:sz w:val="16"/>
          <w:szCs w:val="16"/>
        </w:rPr>
        <w:t xml:space="preserve"> osobní</w:t>
      </w:r>
      <w:r w:rsidRPr="007D7680">
        <w:rPr>
          <w:sz w:val="16"/>
          <w:szCs w:val="16"/>
        </w:rPr>
        <w:t xml:space="preserve"> jméno, příjmení, funkci</w:t>
      </w:r>
      <w:r w:rsidR="004609A0" w:rsidRPr="007D7680">
        <w:rPr>
          <w:sz w:val="16"/>
          <w:szCs w:val="16"/>
        </w:rPr>
        <w:t xml:space="preserve"> a </w:t>
      </w:r>
      <w:r w:rsidRPr="007D7680">
        <w:rPr>
          <w:sz w:val="16"/>
          <w:szCs w:val="16"/>
        </w:rPr>
        <w:t>podpis zaměstnance (soudce), který razítko převzal, datum převzetí, vrácení</w:t>
      </w:r>
      <w:r w:rsidR="004609A0" w:rsidRPr="007D7680">
        <w:rPr>
          <w:sz w:val="16"/>
          <w:szCs w:val="16"/>
        </w:rPr>
        <w:t xml:space="preserve"> a </w:t>
      </w:r>
      <w:r w:rsidRPr="007D7680">
        <w:rPr>
          <w:sz w:val="16"/>
          <w:szCs w:val="16"/>
        </w:rPr>
        <w:t>vyřazení razítka</w:t>
      </w:r>
      <w:r w:rsidR="00581133" w:rsidRPr="007D7680">
        <w:rPr>
          <w:sz w:val="16"/>
          <w:szCs w:val="16"/>
        </w:rPr>
        <w:t xml:space="preserve"> z </w:t>
      </w:r>
      <w:r w:rsidRPr="007D7680">
        <w:rPr>
          <w:sz w:val="16"/>
          <w:szCs w:val="16"/>
        </w:rPr>
        <w:t>evidence.</w:t>
      </w:r>
    </w:p>
    <w:p w14:paraId="694F34EB" w14:textId="7A554F45" w:rsidR="000F1416" w:rsidRPr="00217C2B" w:rsidRDefault="00FE0AA5" w:rsidP="00217C2B">
      <w:pPr>
        <w:pStyle w:val="Prosttext"/>
        <w:keepNext/>
        <w:spacing w:before="60"/>
        <w:jc w:val="center"/>
        <w:outlineLvl w:val="4"/>
        <w:rPr>
          <w:rFonts w:ascii="Times New Roman" w:eastAsia="MS Mincho" w:hAnsi="Times New Roman"/>
          <w:b/>
          <w:color w:val="008000"/>
          <w:sz w:val="16"/>
          <w:szCs w:val="16"/>
        </w:rPr>
      </w:pPr>
      <w:bookmarkStart w:id="8810" w:name="_Toc216775455"/>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254c</w:t>
      </w:r>
      <w:r w:rsidR="000F1416" w:rsidRPr="00217C2B">
        <w:rPr>
          <w:rFonts w:ascii="Times New Roman" w:eastAsia="MS Mincho" w:hAnsi="Times New Roman"/>
          <w:b/>
          <w:color w:val="0070C0"/>
          <w:sz w:val="16"/>
          <w:szCs w:val="16"/>
        </w:rPr>
        <w:br/>
      </w:r>
      <w:r w:rsidR="00217C2B" w:rsidRPr="00AB07FB">
        <w:rPr>
          <w:rFonts w:ascii="Times New Roman" w:eastAsia="MS Mincho" w:hAnsi="Times New Roman"/>
          <w:bCs/>
          <w:i/>
          <w:iCs/>
          <w:sz w:val="16"/>
          <w:szCs w:val="16"/>
        </w:rPr>
        <w:t>zrušen</w:t>
      </w:r>
      <w:bookmarkEnd w:id="8810"/>
    </w:p>
    <w:p w14:paraId="1EAE123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11" w:name="_Toc2167754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w:t>
      </w:r>
      <w:r w:rsidR="000F1416" w:rsidRPr="007D7680">
        <w:rPr>
          <w:rFonts w:ascii="Times New Roman" w:eastAsia="MS Mincho" w:hAnsi="Times New Roman"/>
          <w:b/>
          <w:color w:val="008000"/>
          <w:sz w:val="16"/>
          <w:szCs w:val="16"/>
        </w:rPr>
        <w:br/>
        <w:t>Evidence oprávnění jednat za právnickou osobu</w:t>
      </w:r>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1"/>
    </w:p>
    <w:p w14:paraId="16FD583E" w14:textId="75FBCA2E" w:rsidR="000F1416" w:rsidRPr="007D7680" w:rsidRDefault="000F1416" w:rsidP="00F07F8A">
      <w:pPr>
        <w:pStyle w:val="Zkladntext"/>
        <w:numPr>
          <w:ilvl w:val="0"/>
          <w:numId w:val="265"/>
        </w:numPr>
        <w:rPr>
          <w:sz w:val="16"/>
          <w:szCs w:val="16"/>
        </w:rPr>
      </w:pPr>
      <w:r w:rsidRPr="007D7680">
        <w:rPr>
          <w:sz w:val="16"/>
          <w:szCs w:val="16"/>
        </w:rPr>
        <w:t xml:space="preserve">Evidence oprávnění jednat za právnickou osobu udělených podle </w:t>
      </w:r>
      <w:r w:rsidR="00FE0AA5" w:rsidRPr="007D7680">
        <w:rPr>
          <w:sz w:val="16"/>
          <w:szCs w:val="16"/>
        </w:rPr>
        <w:t>§ </w:t>
      </w:r>
      <w:r w:rsidRPr="007D7680">
        <w:rPr>
          <w:sz w:val="16"/>
          <w:szCs w:val="16"/>
        </w:rPr>
        <w:t xml:space="preserve">21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oprávněného zaměstnance právnické osoby uvede označení právnické osoby, která jej pověřila, dále jednací číslo, pod</w:t>
      </w:r>
      <w:r w:rsidR="00CB2082">
        <w:rPr>
          <w:sz w:val="16"/>
          <w:szCs w:val="16"/>
        </w:rPr>
        <w:t> </w:t>
      </w:r>
      <w:r w:rsidRPr="007D7680">
        <w:rPr>
          <w:sz w:val="16"/>
          <w:szCs w:val="16"/>
        </w:rPr>
        <w:t>kterým</w:t>
      </w:r>
      <w:r w:rsidR="00CB2082">
        <w:rPr>
          <w:sz w:val="16"/>
          <w:szCs w:val="16"/>
        </w:rPr>
        <w:t> </w:t>
      </w:r>
      <w:r w:rsidRPr="007D7680">
        <w:rPr>
          <w:sz w:val="16"/>
          <w:szCs w:val="16"/>
        </w:rPr>
        <w:t>je</w:t>
      </w:r>
      <w:r w:rsidR="00CB2082">
        <w:rPr>
          <w:sz w:val="16"/>
          <w:szCs w:val="16"/>
        </w:rPr>
        <w:t> </w:t>
      </w:r>
      <w:r w:rsidRPr="007D7680">
        <w:rPr>
          <w:sz w:val="16"/>
          <w:szCs w:val="16"/>
        </w:rPr>
        <w:t>ve</w:t>
      </w:r>
      <w:r w:rsidR="00CB2082">
        <w:rPr>
          <w:sz w:val="16"/>
          <w:szCs w:val="16"/>
        </w:rPr>
        <w:t> </w:t>
      </w:r>
      <w:r w:rsidRPr="007D7680">
        <w:rPr>
          <w:sz w:val="16"/>
          <w:szCs w:val="16"/>
        </w:rPr>
        <w:t>správním deníku udělené oprávnění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případy změny rozsahu uděleného pověření nebo jeho zánik.</w:t>
      </w:r>
    </w:p>
    <w:p w14:paraId="102F05F6" w14:textId="5DBE916A" w:rsidR="000F1416" w:rsidRPr="007D7680" w:rsidRDefault="000F1416" w:rsidP="00F07F8A">
      <w:pPr>
        <w:pStyle w:val="Zkladntext"/>
        <w:numPr>
          <w:ilvl w:val="0"/>
          <w:numId w:val="265"/>
        </w:numPr>
        <w:rPr>
          <w:sz w:val="16"/>
          <w:szCs w:val="16"/>
        </w:rPr>
      </w:pPr>
      <w:r w:rsidRPr="007D7680">
        <w:rPr>
          <w:sz w:val="16"/>
          <w:szCs w:val="16"/>
        </w:rPr>
        <w:t>Tato evidence</w:t>
      </w:r>
      <w:r w:rsidR="004609A0" w:rsidRPr="007D7680">
        <w:rPr>
          <w:sz w:val="16"/>
          <w:szCs w:val="16"/>
        </w:rPr>
        <w:t xml:space="preserve"> a </w:t>
      </w:r>
      <w:r w:rsidRPr="007D7680">
        <w:rPr>
          <w:sz w:val="16"/>
          <w:szCs w:val="16"/>
        </w:rPr>
        <w:t>postup podle odstavce 1 se použije</w:t>
      </w:r>
      <w:r w:rsidR="002458BA" w:rsidRPr="007D7680">
        <w:rPr>
          <w:sz w:val="16"/>
          <w:szCs w:val="16"/>
        </w:rPr>
        <w:t xml:space="preserve"> i </w:t>
      </w:r>
      <w:r w:rsidR="009709AD" w:rsidRPr="007D7680">
        <w:rPr>
          <w:sz w:val="16"/>
          <w:szCs w:val="16"/>
        </w:rPr>
        <w:t>v </w:t>
      </w:r>
      <w:r w:rsidRPr="007D7680">
        <w:rPr>
          <w:sz w:val="16"/>
          <w:szCs w:val="16"/>
        </w:rPr>
        <w:t>případech, kdy za stát jedná na základě pověření vedoucího organizační složky (generálního</w:t>
      </w:r>
      <w:r w:rsidR="00CB2082">
        <w:rPr>
          <w:sz w:val="16"/>
          <w:szCs w:val="16"/>
        </w:rPr>
        <w:t> </w:t>
      </w:r>
      <w:r w:rsidRPr="007D7680">
        <w:rPr>
          <w:sz w:val="16"/>
          <w:szCs w:val="16"/>
        </w:rPr>
        <w:t>ředitele Úřadu pro zastupování státu ve věcech majetkových) zaměstnanec působící</w:t>
      </w:r>
      <w:r w:rsidR="00581133" w:rsidRPr="007D7680">
        <w:rPr>
          <w:sz w:val="16"/>
          <w:szCs w:val="16"/>
        </w:rPr>
        <w:t xml:space="preserve"> u </w:t>
      </w:r>
      <w:r w:rsidRPr="007D7680">
        <w:rPr>
          <w:sz w:val="16"/>
          <w:szCs w:val="16"/>
        </w:rPr>
        <w:t>této nebo jiné organizační složky státu (Úřadu pro</w:t>
      </w:r>
      <w:r w:rsidR="008339C1">
        <w:rPr>
          <w:sz w:val="16"/>
          <w:szCs w:val="16"/>
        </w:rPr>
        <w:t> </w:t>
      </w:r>
      <w:r w:rsidRPr="007D7680">
        <w:rPr>
          <w:sz w:val="16"/>
          <w:szCs w:val="16"/>
        </w:rPr>
        <w:t xml:space="preserve">zastupování státu ve věcech majetkových) podle </w:t>
      </w:r>
      <w:r w:rsidR="00FE0AA5" w:rsidRPr="007D7680">
        <w:rPr>
          <w:sz w:val="16"/>
          <w:szCs w:val="16"/>
        </w:rPr>
        <w:t>§ </w:t>
      </w:r>
      <w:r w:rsidRPr="007D7680">
        <w:rPr>
          <w:sz w:val="16"/>
          <w:szCs w:val="16"/>
        </w:rPr>
        <w:t xml:space="preserve">21a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 xml:space="preserve">3 </w:t>
      </w:r>
      <w:r w:rsidR="00581133" w:rsidRPr="007D7680">
        <w:rPr>
          <w:sz w:val="16"/>
          <w:szCs w:val="16"/>
        </w:rPr>
        <w:t>o. s. ř.</w:t>
      </w:r>
    </w:p>
    <w:p w14:paraId="770474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12" w:name="_Toc233193487"/>
      <w:bookmarkStart w:id="8813" w:name="_Toc221857059"/>
      <w:bookmarkStart w:id="8814" w:name="_Toc233210085"/>
      <w:bookmarkStart w:id="8815" w:name="_Toc233283904"/>
      <w:bookmarkStart w:id="8816" w:name="_Toc233286707"/>
      <w:bookmarkStart w:id="8817" w:name="_Toc233289669"/>
      <w:bookmarkStart w:id="8818" w:name="_Toc233292777"/>
      <w:bookmarkStart w:id="8819" w:name="_Toc233293446"/>
      <w:bookmarkStart w:id="8820" w:name="_Toc233199513"/>
      <w:bookmarkStart w:id="8821" w:name="_Toc233213681"/>
      <w:bookmarkStart w:id="8822" w:name="_Toc233216739"/>
      <w:bookmarkStart w:id="8823" w:name="_Toc213960090"/>
      <w:bookmarkStart w:id="8824" w:name="_Toc233301536"/>
      <w:bookmarkStart w:id="8825" w:name="_Toc233302868"/>
      <w:bookmarkStart w:id="8826" w:name="_Toc233308143"/>
      <w:bookmarkStart w:id="8827" w:name="_Toc233313722"/>
      <w:bookmarkStart w:id="8828" w:name="_Toc233316025"/>
      <w:bookmarkStart w:id="8829" w:name="_Toc233342890"/>
      <w:bookmarkStart w:id="8830" w:name="_Toc233343556"/>
      <w:bookmarkStart w:id="8831" w:name="_Toc233344920"/>
      <w:bookmarkStart w:id="8832" w:name="_Toc233355405"/>
      <w:bookmarkStart w:id="8833" w:name="_Toc233358095"/>
      <w:bookmarkStart w:id="8834" w:name="_Toc233368776"/>
      <w:bookmarkStart w:id="8835" w:name="_Toc233370906"/>
      <w:bookmarkStart w:id="8836" w:name="_Toc216775457"/>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255a</w:t>
      </w:r>
      <w:r w:rsidR="000F1416" w:rsidRPr="007D7680">
        <w:rPr>
          <w:rFonts w:ascii="Times New Roman" w:eastAsia="MS Mincho" w:hAnsi="Times New Roman"/>
          <w:b/>
          <w:color w:val="008000"/>
          <w:sz w:val="16"/>
          <w:szCs w:val="16"/>
        </w:rPr>
        <w:br/>
        <w:t>Evidence osvědčení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registraci plátce daně</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přidané hodnoty</w:t>
      </w:r>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p>
    <w:p w14:paraId="00E7CD97" w14:textId="7AD33AFE" w:rsidR="000F1416" w:rsidRPr="007D7680" w:rsidRDefault="000F1416">
      <w:pPr>
        <w:pStyle w:val="Zkladntext"/>
        <w:ind w:firstLine="357"/>
        <w:rPr>
          <w:sz w:val="16"/>
          <w:szCs w:val="16"/>
        </w:rPr>
      </w:pPr>
      <w:r w:rsidRPr="007D7680">
        <w:rPr>
          <w:sz w:val="16"/>
          <w:szCs w:val="16"/>
        </w:rPr>
        <w:t>Evidence osvědčení</w:t>
      </w:r>
      <w:r w:rsidR="00581133" w:rsidRPr="007D7680">
        <w:rPr>
          <w:sz w:val="16"/>
          <w:szCs w:val="16"/>
        </w:rPr>
        <w:t xml:space="preserve"> o </w:t>
      </w:r>
      <w:r w:rsidRPr="007D7680">
        <w:rPr>
          <w:sz w:val="16"/>
          <w:szCs w:val="16"/>
        </w:rPr>
        <w:t>tom, že advokát nebo veřejná obchodní společnost zřízená</w:t>
      </w:r>
      <w:r w:rsidR="00581133" w:rsidRPr="007D7680">
        <w:rPr>
          <w:sz w:val="16"/>
          <w:szCs w:val="16"/>
        </w:rPr>
        <w:t xml:space="preserve"> k </w:t>
      </w:r>
      <w:r w:rsidRPr="007D7680">
        <w:rPr>
          <w:sz w:val="16"/>
          <w:szCs w:val="16"/>
        </w:rPr>
        <w:t>výkonu advokacie</w:t>
      </w:r>
      <w:hyperlink w:anchor="Poz24" w:history="1">
        <w:r w:rsidRPr="007D7680">
          <w:rPr>
            <w:rStyle w:val="Hypertextovodkaz"/>
            <w:sz w:val="16"/>
            <w:szCs w:val="16"/>
            <w:vertAlign w:val="superscript"/>
          </w:rPr>
          <w:t>24)</w:t>
        </w:r>
      </w:hyperlink>
      <w:r w:rsidRPr="007D7680">
        <w:rPr>
          <w:sz w:val="16"/>
          <w:szCs w:val="16"/>
        </w:rPr>
        <w:t>, notář, soudní exekutor, patentový zástupce nebo</w:t>
      </w:r>
      <w:r w:rsidR="00CB2082">
        <w:rPr>
          <w:sz w:val="16"/>
          <w:szCs w:val="16"/>
        </w:rPr>
        <w:t> </w:t>
      </w:r>
      <w:r w:rsidRPr="007D7680">
        <w:rPr>
          <w:sz w:val="16"/>
          <w:szCs w:val="16"/>
        </w:rPr>
        <w:t>společnost patentových zástupců</w:t>
      </w:r>
      <w:hyperlink w:anchor="Poz25" w:history="1">
        <w:r w:rsidRPr="007D7680">
          <w:rPr>
            <w:rStyle w:val="Hypertextovodkaz"/>
            <w:sz w:val="16"/>
            <w:szCs w:val="16"/>
            <w:vertAlign w:val="superscript"/>
          </w:rPr>
          <w:t>25)</w:t>
        </w:r>
      </w:hyperlink>
      <w:r w:rsidRPr="007D7680">
        <w:rPr>
          <w:sz w:val="16"/>
          <w:szCs w:val="16"/>
        </w:rPr>
        <w:t>, jsou registrováni</w:t>
      </w:r>
      <w:r w:rsidR="00581133" w:rsidRPr="007D7680">
        <w:rPr>
          <w:sz w:val="16"/>
          <w:szCs w:val="16"/>
        </w:rPr>
        <w:t xml:space="preserve"> u </w:t>
      </w:r>
      <w:r w:rsidRPr="007D7680">
        <w:rPr>
          <w:sz w:val="16"/>
          <w:szCs w:val="16"/>
        </w:rPr>
        <w:t>příslušného správce daně jako plátci daně</w:t>
      </w:r>
      <w:r w:rsidR="00581133" w:rsidRPr="007D7680">
        <w:rPr>
          <w:sz w:val="16"/>
          <w:szCs w:val="16"/>
        </w:rPr>
        <w:t xml:space="preserve"> z </w:t>
      </w:r>
      <w:r w:rsidRPr="007D7680">
        <w:rPr>
          <w:sz w:val="16"/>
          <w:szCs w:val="16"/>
        </w:rPr>
        <w:t xml:space="preserve">přidané hodnoty,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plátce nebo obchodní firmy plátce,</w:t>
      </w:r>
      <w:r w:rsidR="004609A0" w:rsidRPr="007D7680">
        <w:rPr>
          <w:sz w:val="16"/>
          <w:szCs w:val="16"/>
        </w:rPr>
        <w:t xml:space="preserve"> a </w:t>
      </w:r>
      <w:r w:rsidRPr="007D7680">
        <w:rPr>
          <w:sz w:val="16"/>
          <w:szCs w:val="16"/>
        </w:rPr>
        <w:t>daňového identifikačního čísla přiděleného plátci správcem daně, uvede</w:t>
      </w:r>
      <w:r w:rsidR="00CB2082">
        <w:rPr>
          <w:sz w:val="16"/>
          <w:szCs w:val="16"/>
        </w:rPr>
        <w:t> </w:t>
      </w:r>
      <w:r w:rsidRPr="007D7680">
        <w:rPr>
          <w:sz w:val="16"/>
          <w:szCs w:val="16"/>
        </w:rPr>
        <w:t>též jednací číslo, pod kterým je ve správním deníku osvědčení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změny skutečností uvedených</w:t>
      </w:r>
      <w:r w:rsidR="009709AD" w:rsidRPr="007D7680">
        <w:rPr>
          <w:sz w:val="16"/>
          <w:szCs w:val="16"/>
        </w:rPr>
        <w:t xml:space="preserve"> v </w:t>
      </w:r>
      <w:r w:rsidRPr="007D7680">
        <w:rPr>
          <w:sz w:val="16"/>
          <w:szCs w:val="16"/>
        </w:rPr>
        <w:t>osvědčení nebo</w:t>
      </w:r>
      <w:r w:rsidR="00CB2082">
        <w:rPr>
          <w:sz w:val="16"/>
          <w:szCs w:val="16"/>
        </w:rPr>
        <w:t> </w:t>
      </w:r>
      <w:r w:rsidRPr="007D7680">
        <w:rPr>
          <w:sz w:val="16"/>
          <w:szCs w:val="16"/>
        </w:rPr>
        <w:t>jeho</w:t>
      </w:r>
      <w:r w:rsidR="00CB2082">
        <w:rPr>
          <w:sz w:val="16"/>
          <w:szCs w:val="16"/>
        </w:rPr>
        <w:t> </w:t>
      </w:r>
      <w:r w:rsidRPr="007D7680">
        <w:rPr>
          <w:sz w:val="16"/>
          <w:szCs w:val="16"/>
        </w:rPr>
        <w:t>zánik.</w:t>
      </w:r>
    </w:p>
    <w:p w14:paraId="57C6C4F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837" w:name="_Toc233193488"/>
      <w:bookmarkStart w:id="8838" w:name="_Toc233210086"/>
      <w:bookmarkStart w:id="8839" w:name="_Toc233283905"/>
      <w:bookmarkStart w:id="8840" w:name="_Toc233286708"/>
      <w:bookmarkStart w:id="8841" w:name="_Toc233289670"/>
      <w:bookmarkStart w:id="8842" w:name="_Toc233292778"/>
      <w:bookmarkStart w:id="8843" w:name="_Toc233293447"/>
      <w:bookmarkStart w:id="8844" w:name="_Toc233199514"/>
      <w:bookmarkStart w:id="8845" w:name="_Toc233213682"/>
      <w:bookmarkStart w:id="8846" w:name="_Toc233216740"/>
      <w:bookmarkStart w:id="8847" w:name="_Toc233313723"/>
      <w:bookmarkStart w:id="8848" w:name="_Toc233316026"/>
      <w:bookmarkStart w:id="8849" w:name="_Toc233344921"/>
      <w:bookmarkStart w:id="8850" w:name="_Toc233355406"/>
      <w:bookmarkStart w:id="8851" w:name="_Toc233358096"/>
      <w:bookmarkStart w:id="8852" w:name="_Toc233368777"/>
      <w:bookmarkStart w:id="8853" w:name="_Toc233370907"/>
      <w:bookmarkStart w:id="8854" w:name="_Toc216775458"/>
      <w:bookmarkStart w:id="8855" w:name="_Toc221857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255aa</w:t>
      </w:r>
      <w:r w:rsidR="000F1416" w:rsidRPr="007D7680">
        <w:rPr>
          <w:rFonts w:ascii="Times New Roman" w:eastAsia="MS Mincho" w:hAnsi="Times New Roman"/>
          <w:b/>
          <w:color w:val="008000"/>
          <w:sz w:val="16"/>
          <w:szCs w:val="16"/>
        </w:rPr>
        <w:br/>
        <w:t>Evidence procesních (generálních) plných mocí</w:t>
      </w:r>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p>
    <w:p w14:paraId="7F7E1608" w14:textId="77777777" w:rsidR="000F1416" w:rsidRPr="007D7680" w:rsidRDefault="000F1416" w:rsidP="00CB2082">
      <w:pPr>
        <w:pStyle w:val="Zkladntext"/>
        <w:ind w:firstLine="357"/>
        <w:rPr>
          <w:sz w:val="16"/>
          <w:szCs w:val="16"/>
        </w:rPr>
      </w:pPr>
      <w:r w:rsidRPr="007D7680">
        <w:rPr>
          <w:sz w:val="16"/>
          <w:szCs w:val="16"/>
        </w:rPr>
        <w:t>Evidence procesních (generálních) plných mocí</w:t>
      </w:r>
      <w:hyperlink w:anchor="Poz_23a" w:history="1">
        <w:r w:rsidRPr="007D7680">
          <w:rPr>
            <w:rStyle w:val="Hypertextovodkaz"/>
            <w:sz w:val="16"/>
            <w:szCs w:val="16"/>
            <w:vertAlign w:val="superscript"/>
          </w:rPr>
          <w:t>23a)</w:t>
        </w:r>
      </w:hyperlink>
      <w:r w:rsidRPr="007D7680">
        <w:rPr>
          <w:sz w:val="16"/>
          <w:szCs w:val="16"/>
        </w:rPr>
        <w:t xml:space="preserve"> udělených účastníkem řízení advokátovi, notáři nebo osobě, která vykonává specializované právní poradenství podle zvláštního právního předpisu, se vede formou zvláštního jmenného seznamu, </w:t>
      </w:r>
      <w:r w:rsidR="001A5185" w:rsidRPr="007D7680">
        <w:rPr>
          <w:sz w:val="16"/>
          <w:szCs w:val="16"/>
        </w:rPr>
        <w:t>kde se vedle osobního jména</w:t>
      </w:r>
      <w:r w:rsidR="004609A0" w:rsidRPr="007D7680">
        <w:rPr>
          <w:sz w:val="16"/>
          <w:szCs w:val="16"/>
        </w:rPr>
        <w:t xml:space="preserve"> a </w:t>
      </w:r>
      <w:r w:rsidR="001A5185" w:rsidRPr="007D7680">
        <w:rPr>
          <w:sz w:val="16"/>
          <w:szCs w:val="16"/>
        </w:rPr>
        <w:t>příjmení zástupce účastníka uvede osobní jméno</w:t>
      </w:r>
      <w:r w:rsidR="004609A0" w:rsidRPr="007D7680">
        <w:rPr>
          <w:sz w:val="16"/>
          <w:szCs w:val="16"/>
        </w:rPr>
        <w:t xml:space="preserve"> a </w:t>
      </w:r>
      <w:r w:rsidR="001A5185" w:rsidRPr="007D7680">
        <w:rPr>
          <w:sz w:val="16"/>
          <w:szCs w:val="16"/>
        </w:rPr>
        <w:t xml:space="preserve">příjmení </w:t>
      </w:r>
      <w:r w:rsidRPr="007D7680">
        <w:rPr>
          <w:sz w:val="16"/>
          <w:szCs w:val="16"/>
        </w:rPr>
        <w:t>nebo obchodní firma anebo název právnické osoby účastníka, který jej pověřil, dále jednací číslo, pod kterým je ve správním deníku udělená procesní (generální) plná moc</w:t>
      </w:r>
      <w:r w:rsidR="00581133" w:rsidRPr="007D7680">
        <w:rPr>
          <w:sz w:val="16"/>
          <w:szCs w:val="16"/>
        </w:rPr>
        <w:t xml:space="preserve"> u </w:t>
      </w:r>
      <w:r w:rsidRPr="007D7680">
        <w:rPr>
          <w:sz w:val="16"/>
          <w:szCs w:val="16"/>
        </w:rPr>
        <w:t>soudu založena. Uvedou se zde</w:t>
      </w:r>
      <w:r w:rsidR="002458BA" w:rsidRPr="007D7680">
        <w:rPr>
          <w:sz w:val="16"/>
          <w:szCs w:val="16"/>
        </w:rPr>
        <w:t xml:space="preserve"> i </w:t>
      </w:r>
      <w:r w:rsidRPr="007D7680">
        <w:rPr>
          <w:sz w:val="16"/>
          <w:szCs w:val="16"/>
        </w:rPr>
        <w:t>případy změny rozsahu uděleného pověření nebo jeho zánik.</w:t>
      </w:r>
    </w:p>
    <w:p w14:paraId="23203D53" w14:textId="41B0AF24"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56" w:name="_Toc233193489"/>
      <w:bookmarkStart w:id="8857" w:name="_Toc233210087"/>
      <w:bookmarkStart w:id="8858" w:name="_Toc233283906"/>
      <w:bookmarkStart w:id="8859" w:name="_Toc233286709"/>
      <w:bookmarkStart w:id="8860" w:name="_Toc233289671"/>
      <w:bookmarkStart w:id="8861" w:name="_Toc233292779"/>
      <w:bookmarkStart w:id="8862" w:name="_Toc233293448"/>
      <w:bookmarkStart w:id="8863" w:name="_Toc233199515"/>
      <w:bookmarkStart w:id="8864" w:name="_Toc233213683"/>
      <w:bookmarkStart w:id="8865" w:name="_Toc233216741"/>
      <w:bookmarkStart w:id="8866" w:name="_Toc213960091"/>
      <w:bookmarkStart w:id="8867" w:name="_Toc233301537"/>
      <w:bookmarkStart w:id="8868" w:name="_Toc233302869"/>
      <w:bookmarkStart w:id="8869" w:name="_Toc233308144"/>
      <w:bookmarkStart w:id="8870" w:name="_Toc233313724"/>
      <w:bookmarkStart w:id="8871" w:name="_Toc233316027"/>
      <w:bookmarkStart w:id="8872" w:name="_Toc233342891"/>
      <w:bookmarkStart w:id="8873" w:name="_Toc233343557"/>
      <w:bookmarkStart w:id="8874" w:name="_Toc233344922"/>
      <w:bookmarkStart w:id="8875" w:name="_Toc233355407"/>
      <w:bookmarkStart w:id="8876" w:name="_Toc233358097"/>
      <w:bookmarkStart w:id="8877" w:name="_Toc233368778"/>
      <w:bookmarkStart w:id="8878" w:name="_Toc233370908"/>
      <w:bookmarkStart w:id="8879" w:name="_Toc2167754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255b</w:t>
      </w:r>
      <w:r w:rsidR="000F1416" w:rsidRPr="007D7680">
        <w:rPr>
          <w:rFonts w:ascii="Times New Roman" w:eastAsia="MS Mincho" w:hAnsi="Times New Roman"/>
          <w:b/>
          <w:color w:val="008000"/>
          <w:sz w:val="16"/>
          <w:szCs w:val="16"/>
        </w:rPr>
        <w:br/>
        <w:t>Evidence vzorů otisku podpisového razítka</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 xml:space="preserve">advokáta podle </w:t>
      </w:r>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 xml:space="preserve">42 </w:t>
      </w:r>
      <w:r w:rsidRPr="007D7680">
        <w:rPr>
          <w:rFonts w:ascii="Times New Roman" w:eastAsia="MS Mincho" w:hAnsi="Times New Roman"/>
          <w:b/>
          <w:color w:val="008000"/>
          <w:sz w:val="16"/>
          <w:szCs w:val="16"/>
        </w:rPr>
        <w:t>odst. </w:t>
      </w:r>
      <w:r w:rsidR="000F1416" w:rsidRPr="007D7680">
        <w:rPr>
          <w:rFonts w:ascii="Times New Roman" w:eastAsia="MS Mincho" w:hAnsi="Times New Roman"/>
          <w:b/>
          <w:color w:val="008000"/>
          <w:sz w:val="16"/>
          <w:szCs w:val="16"/>
        </w:rPr>
        <w:t xml:space="preserve">4 </w:t>
      </w:r>
      <w:r w:rsidR="00581133" w:rsidRPr="007D7680">
        <w:rPr>
          <w:rFonts w:ascii="Times New Roman" w:eastAsia="MS Mincho" w:hAnsi="Times New Roman"/>
          <w:b/>
          <w:color w:val="008000"/>
          <w:sz w:val="16"/>
          <w:szCs w:val="16"/>
        </w:rPr>
        <w:t>o. s. ř.</w:t>
      </w:r>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p>
    <w:p w14:paraId="26DD5BEA" w14:textId="77777777" w:rsidR="000F1416" w:rsidRPr="007D7680" w:rsidRDefault="000F1416">
      <w:pPr>
        <w:pStyle w:val="Zkladntext"/>
        <w:ind w:firstLine="357"/>
        <w:rPr>
          <w:sz w:val="16"/>
          <w:szCs w:val="16"/>
        </w:rPr>
      </w:pPr>
      <w:r w:rsidRPr="007D7680">
        <w:rPr>
          <w:sz w:val="16"/>
          <w:szCs w:val="16"/>
        </w:rPr>
        <w:t xml:space="preserve">Evidence vzorů otisku podpisových razítek advokátů podle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 xml:space="preserve"> se vede formou zvláštního jmenného seznamu, kde se vedle </w:t>
      </w:r>
      <w:r w:rsidR="001A5185"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advokáta, identifikačního</w:t>
      </w:r>
      <w:r w:rsidR="004609A0" w:rsidRPr="007D7680">
        <w:rPr>
          <w:sz w:val="16"/>
          <w:szCs w:val="16"/>
        </w:rPr>
        <w:t xml:space="preserve"> a </w:t>
      </w:r>
      <w:r w:rsidRPr="007D7680">
        <w:rPr>
          <w:sz w:val="16"/>
          <w:szCs w:val="16"/>
        </w:rPr>
        <w:t>registračního čísla advokáta uvede též jednací číslo, pod kterým je ve správním deníku vzor</w:t>
      </w:r>
      <w:r w:rsidR="00581133" w:rsidRPr="007D7680">
        <w:rPr>
          <w:sz w:val="16"/>
          <w:szCs w:val="16"/>
        </w:rPr>
        <w:t xml:space="preserve"> u </w:t>
      </w:r>
      <w:r w:rsidRPr="007D7680">
        <w:rPr>
          <w:sz w:val="16"/>
          <w:szCs w:val="16"/>
        </w:rPr>
        <w:t>soudu založen.</w:t>
      </w:r>
    </w:p>
    <w:p w14:paraId="151BF3C8" w14:textId="148DA526"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8880" w:name="_Toc233193490"/>
      <w:bookmarkStart w:id="8881" w:name="_Toc221857061"/>
      <w:bookmarkStart w:id="8882" w:name="_Toc233210088"/>
      <w:bookmarkStart w:id="8883" w:name="_Toc233283907"/>
      <w:bookmarkStart w:id="8884" w:name="_Toc233286710"/>
      <w:bookmarkStart w:id="8885" w:name="_Toc233289672"/>
      <w:bookmarkStart w:id="8886" w:name="_Toc233292780"/>
      <w:bookmarkStart w:id="8887" w:name="_Toc233293449"/>
      <w:bookmarkStart w:id="8888" w:name="_Toc233199516"/>
      <w:bookmarkStart w:id="8889" w:name="_Toc233213684"/>
      <w:bookmarkStart w:id="8890" w:name="_Toc233216742"/>
      <w:bookmarkStart w:id="8891" w:name="_Toc213960092"/>
      <w:bookmarkStart w:id="8892" w:name="_Toc233301538"/>
      <w:bookmarkStart w:id="8893" w:name="_Toc233302870"/>
      <w:bookmarkStart w:id="8894" w:name="_Toc233308145"/>
      <w:bookmarkStart w:id="8895" w:name="_Toc233313725"/>
      <w:bookmarkStart w:id="8896" w:name="_Toc233316028"/>
      <w:bookmarkStart w:id="8897" w:name="_Toc233342892"/>
      <w:bookmarkStart w:id="8898" w:name="_Toc233343558"/>
      <w:bookmarkStart w:id="8899" w:name="_Toc233344923"/>
      <w:bookmarkStart w:id="8900" w:name="_Toc233355408"/>
      <w:bookmarkStart w:id="8901" w:name="_Toc233358098"/>
      <w:bookmarkStart w:id="8902" w:name="_Toc233368779"/>
      <w:bookmarkStart w:id="8903" w:name="_Toc233370909"/>
      <w:bookmarkStart w:id="8904" w:name="_Toc2167754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255c</w:t>
      </w:r>
      <w:r w:rsidR="000F1416" w:rsidRPr="007D7680">
        <w:rPr>
          <w:rFonts w:ascii="Times New Roman" w:eastAsia="MS Mincho" w:hAnsi="Times New Roman"/>
          <w:b/>
          <w:color w:val="008000"/>
          <w:sz w:val="16"/>
          <w:szCs w:val="16"/>
        </w:rPr>
        <w:br/>
        <w:t>Evidence smluv</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postoupení pohledávky</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právnických osob</w:t>
      </w:r>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p>
    <w:p w14:paraId="6C63F5FA" w14:textId="77777777" w:rsidR="000F1416" w:rsidRPr="007D7680" w:rsidRDefault="000F1416" w:rsidP="00141D5C">
      <w:pPr>
        <w:pStyle w:val="Zkladntext"/>
        <w:ind w:firstLine="357"/>
        <w:rPr>
          <w:sz w:val="16"/>
          <w:szCs w:val="16"/>
        </w:rPr>
      </w:pPr>
      <w:r w:rsidRPr="007D7680">
        <w:rPr>
          <w:sz w:val="16"/>
          <w:szCs w:val="16"/>
        </w:rPr>
        <w:t>Evidence smluv</w:t>
      </w:r>
      <w:r w:rsidR="00581133" w:rsidRPr="007D7680">
        <w:rPr>
          <w:sz w:val="16"/>
          <w:szCs w:val="16"/>
        </w:rPr>
        <w:t xml:space="preserve"> o </w:t>
      </w:r>
      <w:r w:rsidRPr="007D7680">
        <w:rPr>
          <w:sz w:val="16"/>
          <w:szCs w:val="16"/>
        </w:rPr>
        <w:t>postoupení pohledávky právnických osob se vede formou zvláštního jmenného seznamu, kde se vedle obchodního jména účastníků smlouvy uvedou jejich IČ, datum</w:t>
      </w:r>
      <w:r w:rsidR="004609A0" w:rsidRPr="007D7680">
        <w:rPr>
          <w:sz w:val="16"/>
          <w:szCs w:val="16"/>
        </w:rPr>
        <w:t xml:space="preserve"> a </w:t>
      </w:r>
      <w:r w:rsidRPr="007D7680">
        <w:rPr>
          <w:sz w:val="16"/>
          <w:szCs w:val="16"/>
        </w:rPr>
        <w:t>čísla smluv, pod kterými byla uzavřena, dále jednací číslo, pod kterým je ve správním deníku smlouva</w:t>
      </w:r>
      <w:r w:rsidR="00581133" w:rsidRPr="007D7680">
        <w:rPr>
          <w:sz w:val="16"/>
          <w:szCs w:val="16"/>
        </w:rPr>
        <w:t xml:space="preserve"> o </w:t>
      </w:r>
      <w:r w:rsidRPr="007D7680">
        <w:rPr>
          <w:sz w:val="16"/>
          <w:szCs w:val="16"/>
        </w:rPr>
        <w:t>postoupení pohledávky založena. Uvedou se zde</w:t>
      </w:r>
      <w:r w:rsidR="002458BA" w:rsidRPr="007D7680">
        <w:rPr>
          <w:sz w:val="16"/>
          <w:szCs w:val="16"/>
        </w:rPr>
        <w:t xml:space="preserve"> i </w:t>
      </w:r>
      <w:r w:rsidRPr="007D7680">
        <w:rPr>
          <w:sz w:val="16"/>
          <w:szCs w:val="16"/>
        </w:rPr>
        <w:t>změny smlouvy</w:t>
      </w:r>
      <w:r w:rsidR="00581133" w:rsidRPr="007D7680">
        <w:rPr>
          <w:sz w:val="16"/>
          <w:szCs w:val="16"/>
        </w:rPr>
        <w:t xml:space="preserve"> o </w:t>
      </w:r>
      <w:r w:rsidRPr="007D7680">
        <w:rPr>
          <w:sz w:val="16"/>
          <w:szCs w:val="16"/>
        </w:rPr>
        <w:t>postoupení pohledávky.</w:t>
      </w:r>
    </w:p>
    <w:p w14:paraId="51E06C1C" w14:textId="042D88E8"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8905" w:name="_Toc233193491"/>
      <w:bookmarkStart w:id="8906" w:name="_Toc221857062"/>
      <w:bookmarkStart w:id="8907" w:name="_Toc233210089"/>
      <w:bookmarkStart w:id="8908" w:name="_Toc233283908"/>
      <w:bookmarkStart w:id="8909" w:name="_Toc233286711"/>
      <w:bookmarkStart w:id="8910" w:name="_Toc233289673"/>
      <w:bookmarkStart w:id="8911" w:name="_Toc233292781"/>
      <w:bookmarkStart w:id="8912" w:name="_Toc233293450"/>
      <w:bookmarkStart w:id="8913" w:name="_Toc233199517"/>
      <w:bookmarkStart w:id="8914" w:name="_Toc233213685"/>
      <w:bookmarkStart w:id="8915" w:name="_Toc233216743"/>
      <w:bookmarkStart w:id="8916" w:name="_Toc213960093"/>
      <w:bookmarkStart w:id="8917" w:name="_Toc233301539"/>
      <w:bookmarkStart w:id="8918" w:name="_Toc233302871"/>
      <w:bookmarkStart w:id="8919" w:name="_Toc233308146"/>
      <w:bookmarkStart w:id="8920" w:name="_Toc233313726"/>
      <w:bookmarkStart w:id="8921" w:name="_Toc233316029"/>
      <w:bookmarkStart w:id="8922" w:name="_Toc233342893"/>
      <w:bookmarkStart w:id="8923" w:name="_Toc233343559"/>
      <w:bookmarkStart w:id="8924" w:name="_Toc233344924"/>
      <w:bookmarkStart w:id="8925" w:name="_Toc233355409"/>
      <w:bookmarkStart w:id="8926" w:name="_Toc233358099"/>
      <w:bookmarkStart w:id="8927" w:name="_Toc233368780"/>
      <w:bookmarkStart w:id="8928" w:name="_Toc233370910"/>
      <w:bookmarkStart w:id="8929" w:name="_Toc2167754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255d</w:t>
      </w:r>
      <w:r w:rsidR="000F1416" w:rsidRPr="007D7680">
        <w:rPr>
          <w:rFonts w:ascii="Times New Roman" w:eastAsia="MS Mincho" w:hAnsi="Times New Roman"/>
          <w:b/>
          <w:color w:val="008000"/>
          <w:sz w:val="16"/>
          <w:szCs w:val="16"/>
        </w:rPr>
        <w:br/>
        <w:t>Evidence všeobecných obchodních podmínek</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obchodních společností</w:t>
      </w:r>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p>
    <w:p w14:paraId="29A0446B" w14:textId="77777777" w:rsidR="000F1416" w:rsidRPr="007D7680" w:rsidRDefault="000F1416" w:rsidP="00871F40">
      <w:pPr>
        <w:pStyle w:val="Zkladntext"/>
        <w:ind w:firstLine="357"/>
        <w:rPr>
          <w:sz w:val="16"/>
          <w:szCs w:val="16"/>
        </w:rPr>
      </w:pPr>
      <w:r w:rsidRPr="007D7680">
        <w:rPr>
          <w:sz w:val="16"/>
          <w:szCs w:val="16"/>
        </w:rPr>
        <w:t>Evidence všeobecných obchodních podmínek obchodních společností se</w:t>
      </w:r>
      <w:r w:rsidR="008339C1">
        <w:rPr>
          <w:sz w:val="16"/>
          <w:szCs w:val="16"/>
        </w:rPr>
        <w:t> </w:t>
      </w:r>
      <w:r w:rsidRPr="007D7680">
        <w:rPr>
          <w:sz w:val="16"/>
          <w:szCs w:val="16"/>
        </w:rPr>
        <w:t>vede formou zvláštního jmenného seznamu, kde se vedle obchodního jména obchodní společnosti uvede její IČ, datum</w:t>
      </w:r>
      <w:r w:rsidR="004609A0" w:rsidRPr="007D7680">
        <w:rPr>
          <w:sz w:val="16"/>
          <w:szCs w:val="16"/>
        </w:rPr>
        <w:t xml:space="preserve"> a </w:t>
      </w:r>
      <w:r w:rsidRPr="007D7680">
        <w:rPr>
          <w:sz w:val="16"/>
          <w:szCs w:val="16"/>
        </w:rPr>
        <w:t>číslo všeobecných obchodních podmínek, dále jednací číslo, pod kterým jsou ve správním deníku všeobecné obchodní podmínky založeny. Uvedou se zde</w:t>
      </w:r>
      <w:r w:rsidR="002458BA" w:rsidRPr="007D7680">
        <w:rPr>
          <w:sz w:val="16"/>
          <w:szCs w:val="16"/>
        </w:rPr>
        <w:t xml:space="preserve"> i </w:t>
      </w:r>
      <w:r w:rsidRPr="007D7680">
        <w:rPr>
          <w:sz w:val="16"/>
          <w:szCs w:val="16"/>
        </w:rPr>
        <w:t>změny všeobecných obchodních podmínek.</w:t>
      </w:r>
    </w:p>
    <w:p w14:paraId="20E2FCC6" w14:textId="204BCA54" w:rsidR="000F1416" w:rsidRPr="00141D5C" w:rsidRDefault="00FE0AA5" w:rsidP="00141D5C">
      <w:pPr>
        <w:pStyle w:val="Prosttext"/>
        <w:keepNext/>
        <w:spacing w:before="60"/>
        <w:jc w:val="center"/>
        <w:outlineLvl w:val="4"/>
        <w:rPr>
          <w:rFonts w:ascii="Times New Roman" w:eastAsia="MS Mincho" w:hAnsi="Times New Roman"/>
          <w:b/>
          <w:color w:val="008000"/>
          <w:sz w:val="16"/>
          <w:szCs w:val="16"/>
        </w:rPr>
      </w:pPr>
      <w:bookmarkStart w:id="8930" w:name="_Toc233193492"/>
      <w:bookmarkStart w:id="8931" w:name="_Toc221857063"/>
      <w:bookmarkStart w:id="8932" w:name="_Toc233210090"/>
      <w:bookmarkStart w:id="8933" w:name="_Toc233283909"/>
      <w:bookmarkStart w:id="8934" w:name="_Toc233286712"/>
      <w:bookmarkStart w:id="8935" w:name="_Toc233289674"/>
      <w:bookmarkStart w:id="8936" w:name="_Toc233292782"/>
      <w:bookmarkStart w:id="8937" w:name="_Toc233293451"/>
      <w:bookmarkStart w:id="8938" w:name="_Toc233199518"/>
      <w:bookmarkStart w:id="8939" w:name="_Toc233213686"/>
      <w:bookmarkStart w:id="8940" w:name="_Toc233216744"/>
      <w:bookmarkStart w:id="8941" w:name="_Toc213960094"/>
      <w:bookmarkStart w:id="8942" w:name="_Toc233301540"/>
      <w:bookmarkStart w:id="8943" w:name="_Toc233302872"/>
      <w:bookmarkStart w:id="8944" w:name="_Toc233308147"/>
      <w:bookmarkStart w:id="8945" w:name="_Toc233313727"/>
      <w:bookmarkStart w:id="8946" w:name="_Toc233316030"/>
      <w:bookmarkStart w:id="8947" w:name="_Toc233342894"/>
      <w:bookmarkStart w:id="8948" w:name="_Toc233343560"/>
      <w:bookmarkStart w:id="8949" w:name="_Toc233344925"/>
      <w:bookmarkStart w:id="8950" w:name="_Toc233355410"/>
      <w:bookmarkStart w:id="8951" w:name="_Toc233358100"/>
      <w:bookmarkStart w:id="8952" w:name="_Toc233368781"/>
      <w:bookmarkStart w:id="8953" w:name="_Toc233370911"/>
      <w:bookmarkStart w:id="8954" w:name="_Toc216775462"/>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256</w:t>
      </w:r>
      <w:r w:rsidR="00141D5C" w:rsidRPr="00AB07FB">
        <w:rPr>
          <w:rFonts w:ascii="Times New Roman" w:eastAsia="MS Mincho" w:hAnsi="Times New Roman"/>
          <w:b/>
          <w:color w:val="008000"/>
          <w:sz w:val="16"/>
          <w:szCs w:val="16"/>
        </w:rPr>
        <w:t xml:space="preserve"> </w:t>
      </w:r>
      <w:r w:rsidR="00141D5C" w:rsidRPr="00AB07FB">
        <w:rPr>
          <w:rFonts w:ascii="Times New Roman" w:eastAsia="MS Mincho" w:hAnsi="Times New Roman"/>
          <w:b/>
          <w:bCs/>
          <w:color w:val="008000"/>
          <w:sz w:val="16"/>
          <w:szCs w:val="16"/>
        </w:rPr>
        <w:t>a 257</w:t>
      </w:r>
      <w:r w:rsidR="000F1416" w:rsidRPr="00141D5C">
        <w:rPr>
          <w:rFonts w:ascii="Times New Roman" w:eastAsia="MS Mincho" w:hAnsi="Times New Roman"/>
          <w:b/>
          <w:color w:val="0070C0"/>
          <w:sz w:val="16"/>
          <w:szCs w:val="16"/>
        </w:rPr>
        <w:br/>
      </w:r>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r w:rsidR="00141D5C" w:rsidRPr="00AB07FB">
        <w:rPr>
          <w:rFonts w:ascii="Times New Roman" w:eastAsia="MS Mincho" w:hAnsi="Times New Roman"/>
          <w:bCs/>
          <w:i/>
          <w:iCs/>
          <w:sz w:val="16"/>
          <w:szCs w:val="16"/>
        </w:rPr>
        <w:t>zrušeny</w:t>
      </w:r>
      <w:bookmarkEnd w:id="8954"/>
    </w:p>
    <w:p w14:paraId="3F08058E"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8955" w:name="_Toc233193494"/>
      <w:bookmarkStart w:id="8956" w:name="_Toc233210092"/>
      <w:bookmarkStart w:id="8957" w:name="_Toc233283911"/>
      <w:bookmarkStart w:id="8958" w:name="_Toc233286714"/>
      <w:bookmarkStart w:id="8959" w:name="_Toc233289676"/>
      <w:bookmarkStart w:id="8960" w:name="_Toc233292784"/>
      <w:bookmarkStart w:id="8961" w:name="_Toc233293453"/>
      <w:bookmarkStart w:id="8962" w:name="_Toc233199520"/>
      <w:bookmarkStart w:id="8963" w:name="_Toc233213688"/>
      <w:bookmarkStart w:id="8964" w:name="_Toc233216746"/>
      <w:bookmarkStart w:id="8965" w:name="_Toc213960096"/>
      <w:bookmarkStart w:id="8966" w:name="_Toc233301542"/>
      <w:bookmarkStart w:id="8967" w:name="_Toc233302874"/>
      <w:bookmarkStart w:id="8968" w:name="_Toc233308149"/>
      <w:bookmarkStart w:id="8969" w:name="_Toc233313729"/>
      <w:bookmarkStart w:id="8970" w:name="_Toc233316032"/>
      <w:bookmarkStart w:id="8971" w:name="_Toc233342896"/>
      <w:bookmarkStart w:id="8972" w:name="_Toc233343562"/>
      <w:bookmarkStart w:id="8973" w:name="_Toc233344927"/>
      <w:bookmarkStart w:id="8974" w:name="_Toc233355412"/>
      <w:bookmarkStart w:id="8975" w:name="_Toc233358102"/>
      <w:bookmarkStart w:id="8976" w:name="_Toc233368783"/>
      <w:bookmarkStart w:id="8977" w:name="_Toc233370913"/>
      <w:bookmarkStart w:id="8978" w:name="_Toc216775463"/>
      <w:bookmarkStart w:id="8979" w:name="_Toc221857065"/>
      <w:r w:rsidRPr="007D7680">
        <w:rPr>
          <w:rFonts w:ascii="Times New Roman" w:eastAsia="MS Mincho" w:hAnsi="Times New Roman"/>
          <w:b/>
          <w:caps/>
          <w:color w:val="008000"/>
          <w:sz w:val="16"/>
          <w:szCs w:val="16"/>
        </w:rPr>
        <w:t>ČÁST ČTVRTÁ</w:t>
      </w:r>
      <w:r w:rsidRPr="007D7680">
        <w:rPr>
          <w:rFonts w:ascii="Times New Roman" w:eastAsia="MS Mincho" w:hAnsi="Times New Roman"/>
          <w:b/>
          <w:caps/>
          <w:color w:val="008000"/>
          <w:sz w:val="16"/>
          <w:szCs w:val="16"/>
        </w:rPr>
        <w:br/>
      </w:r>
      <w:bookmarkEnd w:id="8955"/>
      <w:r w:rsidRPr="007D7680">
        <w:rPr>
          <w:rFonts w:ascii="Times New Roman" w:eastAsia="MS Mincho" w:hAnsi="Times New Roman"/>
          <w:b/>
          <w:caps/>
          <w:color w:val="008000"/>
          <w:sz w:val="16"/>
          <w:szCs w:val="16"/>
        </w:rPr>
        <w:t>Činnost soudních komisařů</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řízení</w:t>
      </w:r>
      <w:r w:rsidR="00581133" w:rsidRPr="007D7680">
        <w:rPr>
          <w:rFonts w:ascii="Times New Roman" w:eastAsia="MS Mincho" w:hAnsi="Times New Roman"/>
          <w:b/>
          <w:caps/>
          <w:color w:val="008000"/>
          <w:sz w:val="16"/>
          <w:szCs w:val="16"/>
        </w:rPr>
        <w:t xml:space="preserve"> o </w:t>
      </w:r>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r w:rsidR="001A5185" w:rsidRPr="007D7680">
        <w:rPr>
          <w:rFonts w:ascii="Times New Roman" w:eastAsia="MS Mincho" w:hAnsi="Times New Roman"/>
          <w:b/>
          <w:caps/>
          <w:color w:val="008000"/>
          <w:sz w:val="16"/>
          <w:szCs w:val="16"/>
        </w:rPr>
        <w:t>pozůstalosti</w:t>
      </w:r>
      <w:bookmarkEnd w:id="8978"/>
    </w:p>
    <w:p w14:paraId="31C9F952"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8980" w:name="_Toc233193495"/>
      <w:bookmarkStart w:id="8981" w:name="_Toc221857066"/>
      <w:bookmarkStart w:id="8982" w:name="_Toc233210093"/>
      <w:bookmarkStart w:id="8983" w:name="_Toc233283912"/>
      <w:bookmarkStart w:id="8984" w:name="_Toc233286715"/>
      <w:bookmarkStart w:id="8985" w:name="_Toc233289677"/>
      <w:bookmarkStart w:id="8986" w:name="_Toc233292785"/>
      <w:bookmarkStart w:id="8987" w:name="_Toc233293454"/>
      <w:bookmarkStart w:id="8988" w:name="_Toc233199521"/>
      <w:bookmarkStart w:id="8989" w:name="_Toc233213689"/>
      <w:bookmarkStart w:id="8990" w:name="_Toc233216747"/>
      <w:bookmarkStart w:id="8991" w:name="_Toc213960097"/>
      <w:bookmarkStart w:id="8992" w:name="_Toc233301543"/>
      <w:bookmarkStart w:id="8993" w:name="_Toc233302875"/>
      <w:bookmarkStart w:id="8994" w:name="_Toc233308150"/>
      <w:bookmarkStart w:id="8995" w:name="_Toc233313730"/>
      <w:bookmarkStart w:id="8996" w:name="_Toc233316033"/>
      <w:bookmarkStart w:id="8997" w:name="_Toc233342897"/>
      <w:bookmarkStart w:id="8998" w:name="_Toc233343563"/>
      <w:bookmarkStart w:id="8999" w:name="_Toc233344928"/>
      <w:bookmarkStart w:id="9000" w:name="_Toc233355413"/>
      <w:bookmarkStart w:id="9001" w:name="_Toc233358103"/>
      <w:bookmarkStart w:id="9002" w:name="_Toc233368784"/>
      <w:bookmarkStart w:id="9003" w:name="_Toc233370914"/>
      <w:bookmarkStart w:id="9004" w:name="_Toc216775464"/>
      <w:bookmarkEnd w:id="8979"/>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p>
    <w:p w14:paraId="2C6E855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05" w:name="_Toc233193496"/>
      <w:bookmarkStart w:id="9006" w:name="_Toc233210094"/>
      <w:bookmarkStart w:id="9007" w:name="_Toc233283913"/>
      <w:bookmarkStart w:id="9008" w:name="_Toc233286716"/>
      <w:bookmarkStart w:id="9009" w:name="_Toc233289678"/>
      <w:bookmarkStart w:id="9010" w:name="_Toc233292786"/>
      <w:bookmarkStart w:id="9011" w:name="_Toc233293455"/>
      <w:bookmarkStart w:id="9012" w:name="_Toc233199522"/>
      <w:bookmarkStart w:id="9013" w:name="_Toc233213690"/>
      <w:bookmarkStart w:id="9014" w:name="_Toc233216748"/>
      <w:bookmarkStart w:id="9015" w:name="_Toc233313731"/>
      <w:bookmarkStart w:id="9016" w:name="_Toc233316034"/>
      <w:bookmarkStart w:id="9017" w:name="_Toc233344929"/>
      <w:bookmarkStart w:id="9018" w:name="_Toc233355414"/>
      <w:bookmarkStart w:id="9019" w:name="_Toc233358104"/>
      <w:bookmarkStart w:id="9020" w:name="_Toc233368785"/>
      <w:bookmarkStart w:id="9021" w:name="_Toc233370915"/>
      <w:bookmarkStart w:id="9022" w:name="_Toc216775465"/>
      <w:bookmarkStart w:id="9023" w:name="_Toc213960098"/>
      <w:bookmarkStart w:id="9024" w:name="_Toc233301544"/>
      <w:bookmarkStart w:id="9025" w:name="_Toc233302876"/>
      <w:bookmarkStart w:id="9026" w:name="_Toc233308151"/>
      <w:bookmarkStart w:id="9027" w:name="_Toc233342898"/>
      <w:bookmarkStart w:id="9028" w:name="_Toc233343564"/>
      <w:bookmarkStart w:id="9029" w:name="_Toc2218570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258</w:t>
      </w:r>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p>
    <w:p w14:paraId="26FF6B66" w14:textId="77777777" w:rsidR="000F1416" w:rsidRPr="007D7680" w:rsidRDefault="000F1416" w:rsidP="00141D5C">
      <w:pPr>
        <w:pStyle w:val="Zkladntext"/>
        <w:ind w:firstLine="357"/>
        <w:rPr>
          <w:sz w:val="16"/>
          <w:szCs w:val="16"/>
        </w:rPr>
      </w:pPr>
      <w:r w:rsidRPr="007D7680">
        <w:rPr>
          <w:sz w:val="16"/>
          <w:szCs w:val="16"/>
        </w:rPr>
        <w:t xml:space="preserve">Pro řízení </w:t>
      </w:r>
      <w:bookmarkEnd w:id="9023"/>
      <w:bookmarkEnd w:id="9024"/>
      <w:bookmarkEnd w:id="9025"/>
      <w:bookmarkEnd w:id="9026"/>
      <w:bookmarkEnd w:id="9027"/>
      <w:bookmarkEnd w:id="9028"/>
      <w:r w:rsidRPr="007D7680">
        <w:rPr>
          <w:sz w:val="16"/>
          <w:szCs w:val="16"/>
        </w:rPr>
        <w:t>vedené soudním komisařem platí přiměřeně ustanovení tohoto předpisu.</w:t>
      </w:r>
    </w:p>
    <w:p w14:paraId="2FC7F263"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30" w:name="_Toc233193497"/>
      <w:bookmarkStart w:id="9031" w:name="_Toc233210095"/>
      <w:bookmarkStart w:id="9032" w:name="_Toc233283914"/>
      <w:bookmarkStart w:id="9033" w:name="_Toc233286717"/>
      <w:bookmarkStart w:id="9034" w:name="_Toc233289679"/>
      <w:bookmarkStart w:id="9035" w:name="_Toc233292787"/>
      <w:bookmarkStart w:id="9036" w:name="_Toc233293456"/>
      <w:bookmarkStart w:id="9037" w:name="_Toc233199523"/>
      <w:bookmarkStart w:id="9038" w:name="_Toc233213691"/>
      <w:bookmarkStart w:id="9039" w:name="_Toc233216749"/>
      <w:bookmarkStart w:id="9040" w:name="_Toc233313732"/>
      <w:bookmarkStart w:id="9041" w:name="_Toc233316035"/>
      <w:bookmarkStart w:id="9042" w:name="_Toc233344930"/>
      <w:bookmarkStart w:id="9043" w:name="_Toc233355415"/>
      <w:bookmarkStart w:id="9044" w:name="_Toc233358105"/>
      <w:bookmarkStart w:id="9045" w:name="_Toc233368786"/>
      <w:bookmarkStart w:id="9046" w:name="_Toc233370916"/>
      <w:bookmarkStart w:id="9047" w:name="_Toc2167754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259</w:t>
      </w:r>
      <w:r w:rsidR="000F1416" w:rsidRPr="007D7680">
        <w:rPr>
          <w:rFonts w:ascii="Times New Roman" w:eastAsia="MS Mincho" w:hAnsi="Times New Roman"/>
          <w:b/>
          <w:color w:val="008000"/>
          <w:sz w:val="16"/>
          <w:szCs w:val="16"/>
        </w:rPr>
        <w:br/>
        <w:t>Předání písemností</w:t>
      </w:r>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p>
    <w:p w14:paraId="24AA7AA3" w14:textId="7C7EEF86" w:rsidR="000F1416" w:rsidRPr="007D7680" w:rsidRDefault="000F1416" w:rsidP="00F07F8A">
      <w:pPr>
        <w:pStyle w:val="Zkladntext"/>
        <w:numPr>
          <w:ilvl w:val="0"/>
          <w:numId w:val="201"/>
        </w:numPr>
        <w:rPr>
          <w:sz w:val="16"/>
          <w:szCs w:val="16"/>
        </w:rPr>
      </w:pPr>
      <w:r w:rsidRPr="007D7680">
        <w:rPr>
          <w:sz w:val="16"/>
          <w:szCs w:val="16"/>
        </w:rPr>
        <w:t>Je-li soudnímu komisaři doručena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E63072" w:rsidRPr="007D7680">
        <w:rPr>
          <w:sz w:val="16"/>
          <w:szCs w:val="16"/>
        </w:rPr>
        <w:t>pozůstalosti</w:t>
      </w:r>
      <w:r w:rsidRPr="007D7680">
        <w:rPr>
          <w:sz w:val="16"/>
          <w:szCs w:val="16"/>
        </w:rPr>
        <w:t xml:space="preserve"> písemnost, jejíž posouzení patří do pravomoci soudu, předá ji, případně</w:t>
      </w:r>
      <w:r w:rsidR="00141D5C">
        <w:rPr>
          <w:sz w:val="16"/>
          <w:szCs w:val="16"/>
        </w:rPr>
        <w:t> </w:t>
      </w:r>
      <w:r w:rsidR="00581133" w:rsidRPr="007D7680">
        <w:rPr>
          <w:sz w:val="16"/>
          <w:szCs w:val="16"/>
        </w:rPr>
        <w:t>s </w:t>
      </w:r>
      <w:r w:rsidRPr="007D7680">
        <w:rPr>
          <w:sz w:val="16"/>
          <w:szCs w:val="16"/>
        </w:rPr>
        <w:t xml:space="preserve">celým spisem, bezodkladně </w:t>
      </w:r>
      <w:r w:rsidR="00E63072" w:rsidRPr="007D7680">
        <w:rPr>
          <w:sz w:val="16"/>
          <w:szCs w:val="16"/>
        </w:rPr>
        <w:t xml:space="preserve">pozůstalostnímu </w:t>
      </w:r>
      <w:r w:rsidRPr="007D7680">
        <w:rPr>
          <w:sz w:val="16"/>
          <w:szCs w:val="16"/>
        </w:rPr>
        <w:t>soudu.</w:t>
      </w:r>
    </w:p>
    <w:p w14:paraId="3B2F7B4F" w14:textId="77777777" w:rsidR="000F1416" w:rsidRPr="007D7680" w:rsidRDefault="000F1416" w:rsidP="00F07F8A">
      <w:pPr>
        <w:pStyle w:val="Zkladntext"/>
        <w:numPr>
          <w:ilvl w:val="0"/>
          <w:numId w:val="201"/>
        </w:numPr>
        <w:rPr>
          <w:sz w:val="16"/>
          <w:szCs w:val="16"/>
        </w:rPr>
      </w:pPr>
      <w:r w:rsidRPr="007D7680">
        <w:rPr>
          <w:sz w:val="16"/>
          <w:szCs w:val="16"/>
        </w:rPr>
        <w:t>Soudní komisař předá soudu současně se spisem návrh usnesení, které vydává soud,</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w:t>
      </w:r>
    </w:p>
    <w:p w14:paraId="279A531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48" w:name="_Toc233193498"/>
      <w:bookmarkStart w:id="9049" w:name="_Toc233210096"/>
      <w:bookmarkStart w:id="9050" w:name="_Toc233283915"/>
      <w:bookmarkStart w:id="9051" w:name="_Toc233286718"/>
      <w:bookmarkStart w:id="9052" w:name="_Toc233289680"/>
      <w:bookmarkStart w:id="9053" w:name="_Toc233292788"/>
      <w:bookmarkStart w:id="9054" w:name="_Toc233293457"/>
      <w:bookmarkStart w:id="9055" w:name="_Toc233199524"/>
      <w:bookmarkStart w:id="9056" w:name="_Toc233213692"/>
      <w:bookmarkStart w:id="9057" w:name="_Toc233216750"/>
      <w:bookmarkStart w:id="9058" w:name="_Toc233313733"/>
      <w:bookmarkStart w:id="9059" w:name="_Toc233316036"/>
      <w:bookmarkStart w:id="9060" w:name="_Toc233344931"/>
      <w:bookmarkStart w:id="9061" w:name="_Toc233355416"/>
      <w:bookmarkStart w:id="9062" w:name="_Toc233358106"/>
      <w:bookmarkStart w:id="9063" w:name="_Toc233368787"/>
      <w:bookmarkStart w:id="9064" w:name="_Toc233370917"/>
      <w:bookmarkStart w:id="9065" w:name="_Toc2167754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260</w:t>
      </w:r>
      <w:r w:rsidR="000F1416" w:rsidRPr="007D7680">
        <w:rPr>
          <w:rFonts w:ascii="Times New Roman" w:eastAsia="MS Mincho" w:hAnsi="Times New Roman"/>
          <w:b/>
          <w:color w:val="008000"/>
          <w:sz w:val="16"/>
          <w:szCs w:val="16"/>
        </w:rPr>
        <w:br/>
        <w:t>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soudnímu komisaři</w:t>
      </w:r>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p>
    <w:p w14:paraId="6672D845" w14:textId="2667A150" w:rsidR="000F1416" w:rsidRPr="007D7680" w:rsidRDefault="000F1416" w:rsidP="00141D5C">
      <w:pPr>
        <w:pStyle w:val="Zkladntext"/>
        <w:ind w:firstLine="357"/>
        <w:rPr>
          <w:sz w:val="16"/>
          <w:szCs w:val="16"/>
        </w:rPr>
      </w:pPr>
      <w:r w:rsidRPr="007D7680">
        <w:rPr>
          <w:sz w:val="16"/>
          <w:szCs w:val="16"/>
        </w:rPr>
        <w:t>Předvedení obviněného</w:t>
      </w:r>
      <w:r w:rsidR="00581133" w:rsidRPr="007D7680">
        <w:rPr>
          <w:sz w:val="16"/>
          <w:szCs w:val="16"/>
        </w:rPr>
        <w:t xml:space="preserve"> z </w:t>
      </w:r>
      <w:r w:rsidRPr="007D7680">
        <w:rPr>
          <w:sz w:val="16"/>
          <w:szCs w:val="16"/>
        </w:rPr>
        <w:t>vazby nebo odsouzeného</w:t>
      </w:r>
      <w:r w:rsidR="00581133" w:rsidRPr="007D7680">
        <w:rPr>
          <w:sz w:val="16"/>
          <w:szCs w:val="16"/>
        </w:rPr>
        <w:t xml:space="preserve"> z </w:t>
      </w:r>
      <w:r w:rsidRPr="007D7680">
        <w:rPr>
          <w:sz w:val="16"/>
          <w:szCs w:val="16"/>
        </w:rPr>
        <w:t>výkonu trestu odnětí svobody anebo osoby, které byla uložena zabezpečovací detence,</w:t>
      </w:r>
      <w:r w:rsidR="00581133" w:rsidRPr="007D7680">
        <w:rPr>
          <w:sz w:val="16"/>
          <w:szCs w:val="16"/>
        </w:rPr>
        <w:t xml:space="preserve"> z </w:t>
      </w:r>
      <w:r w:rsidRPr="007D7680">
        <w:rPr>
          <w:sz w:val="16"/>
          <w:szCs w:val="16"/>
        </w:rPr>
        <w:t>výkonu zabezpečovací detence</w:t>
      </w:r>
      <w:r w:rsidR="00581133" w:rsidRPr="007D7680">
        <w:rPr>
          <w:sz w:val="16"/>
          <w:szCs w:val="16"/>
        </w:rPr>
        <w:t xml:space="preserve"> k </w:t>
      </w:r>
      <w:r w:rsidRPr="007D7680">
        <w:rPr>
          <w:sz w:val="16"/>
          <w:szCs w:val="16"/>
        </w:rPr>
        <w:t>soudnímu komisaři lze uskutečnit za</w:t>
      </w:r>
      <w:r w:rsidR="008339C1">
        <w:rPr>
          <w:sz w:val="16"/>
          <w:szCs w:val="16"/>
        </w:rPr>
        <w:t> </w:t>
      </w:r>
      <w:r w:rsidRPr="007D7680">
        <w:rPr>
          <w:sz w:val="16"/>
          <w:szCs w:val="16"/>
        </w:rPr>
        <w:t>podmínek stanovených</w:t>
      </w:r>
      <w:r w:rsidR="009709AD" w:rsidRPr="007D7680">
        <w:rPr>
          <w:sz w:val="16"/>
          <w:szCs w:val="16"/>
        </w:rPr>
        <w:t xml:space="preserve"> v </w:t>
      </w:r>
      <w:r w:rsidR="00FE0AA5" w:rsidRPr="007D7680">
        <w:rPr>
          <w:sz w:val="16"/>
          <w:szCs w:val="16"/>
        </w:rPr>
        <w:t>§ </w:t>
      </w:r>
      <w:r w:rsidRPr="007D7680">
        <w:rPr>
          <w:sz w:val="16"/>
          <w:szCs w:val="16"/>
        </w:rPr>
        <w:t>94 tak, že tyto osoby budou předvedeny do budovy soudu. Pro</w:t>
      </w:r>
      <w:r w:rsidR="00141D5C">
        <w:rPr>
          <w:sz w:val="16"/>
          <w:szCs w:val="16"/>
        </w:rPr>
        <w:t> </w:t>
      </w:r>
      <w:r w:rsidRPr="007D7680">
        <w:rPr>
          <w:sz w:val="16"/>
          <w:szCs w:val="16"/>
        </w:rPr>
        <w:t>tento</w:t>
      </w:r>
      <w:r w:rsidR="00141D5C">
        <w:rPr>
          <w:sz w:val="16"/>
          <w:szCs w:val="16"/>
        </w:rPr>
        <w:t> </w:t>
      </w:r>
      <w:r w:rsidRPr="007D7680">
        <w:rPr>
          <w:sz w:val="16"/>
          <w:szCs w:val="16"/>
        </w:rPr>
        <w:t>účel umožní soud provést soudnímu komisaři potřebná jednání</w:t>
      </w:r>
      <w:r w:rsidR="009709AD" w:rsidRPr="007D7680">
        <w:rPr>
          <w:sz w:val="16"/>
          <w:szCs w:val="16"/>
        </w:rPr>
        <w:t xml:space="preserve"> v </w:t>
      </w:r>
      <w:r w:rsidRPr="007D7680">
        <w:rPr>
          <w:sz w:val="16"/>
          <w:szCs w:val="16"/>
        </w:rPr>
        <w:t>budově soudu.</w:t>
      </w:r>
    </w:p>
    <w:p w14:paraId="5EDFC86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66" w:name="_Toc233313734"/>
      <w:bookmarkStart w:id="9067" w:name="_Toc233344932"/>
      <w:bookmarkStart w:id="9068" w:name="_Toc221857070"/>
      <w:bookmarkStart w:id="9069" w:name="_Toc213960101"/>
      <w:bookmarkStart w:id="9070" w:name="_Toc233301547"/>
      <w:bookmarkStart w:id="9071" w:name="_Toc233302879"/>
      <w:bookmarkStart w:id="9072" w:name="_Toc233308154"/>
      <w:bookmarkStart w:id="9073" w:name="_Toc233342901"/>
      <w:bookmarkStart w:id="9074" w:name="_Toc233343567"/>
      <w:bookmarkStart w:id="9075" w:name="_Toc233193499"/>
      <w:bookmarkStart w:id="9076" w:name="_Toc233210097"/>
      <w:bookmarkStart w:id="9077" w:name="_Toc233283916"/>
      <w:bookmarkStart w:id="9078" w:name="_Toc233286719"/>
      <w:bookmarkStart w:id="9079" w:name="_Toc233289681"/>
      <w:bookmarkStart w:id="9080" w:name="_Toc233292789"/>
      <w:bookmarkStart w:id="9081" w:name="_Toc233293458"/>
      <w:bookmarkStart w:id="9082" w:name="_Toc233199525"/>
      <w:bookmarkStart w:id="9083" w:name="_Toc233213693"/>
      <w:bookmarkStart w:id="9084" w:name="_Toc233216751"/>
      <w:bookmarkStart w:id="9085" w:name="_Toc233316037"/>
      <w:bookmarkStart w:id="9086" w:name="_Toc233355417"/>
      <w:bookmarkStart w:id="9087" w:name="_Toc233358107"/>
      <w:bookmarkStart w:id="9088" w:name="_Toc233368788"/>
      <w:bookmarkStart w:id="9089" w:name="_Toc233370918"/>
      <w:bookmarkStart w:id="9090" w:name="_Toc2167754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261</w:t>
      </w:r>
      <w:bookmarkEnd w:id="9066"/>
      <w:bookmarkEnd w:id="9067"/>
      <w:r w:rsidR="000F1416" w:rsidRPr="007D7680">
        <w:rPr>
          <w:rFonts w:ascii="Times New Roman" w:eastAsia="MS Mincho" w:hAnsi="Times New Roman"/>
          <w:b/>
          <w:color w:val="008000"/>
          <w:sz w:val="16"/>
          <w:szCs w:val="16"/>
        </w:rPr>
        <w:br/>
      </w:r>
      <w:bookmarkStart w:id="9091" w:name="_Toc221857072"/>
      <w:bookmarkStart w:id="9092" w:name="_Toc213960103"/>
      <w:bookmarkStart w:id="9093" w:name="_Toc233301549"/>
      <w:bookmarkStart w:id="9094" w:name="_Toc233302881"/>
      <w:bookmarkStart w:id="9095" w:name="_Toc233308156"/>
      <w:bookmarkStart w:id="9096" w:name="_Toc233313735"/>
      <w:bookmarkStart w:id="9097" w:name="_Toc233342903"/>
      <w:bookmarkStart w:id="9098" w:name="_Toc233343569"/>
      <w:bookmarkStart w:id="9099" w:name="_Toc233344933"/>
      <w:bookmarkEnd w:id="9068"/>
      <w:bookmarkEnd w:id="9069"/>
      <w:bookmarkEnd w:id="9070"/>
      <w:bookmarkEnd w:id="9071"/>
      <w:bookmarkEnd w:id="9072"/>
      <w:bookmarkEnd w:id="9073"/>
      <w:bookmarkEnd w:id="9074"/>
      <w:r w:rsidR="000F1416" w:rsidRPr="007D7680">
        <w:rPr>
          <w:rFonts w:ascii="Times New Roman" w:eastAsia="MS Mincho" w:hAnsi="Times New Roman"/>
          <w:b/>
          <w:color w:val="008000"/>
          <w:sz w:val="16"/>
          <w:szCs w:val="16"/>
        </w:rPr>
        <w:t>Dožádání</w:t>
      </w:r>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1"/>
      <w:bookmarkEnd w:id="9092"/>
      <w:bookmarkEnd w:id="9093"/>
      <w:bookmarkEnd w:id="9094"/>
      <w:bookmarkEnd w:id="9095"/>
      <w:bookmarkEnd w:id="9096"/>
      <w:bookmarkEnd w:id="9097"/>
      <w:bookmarkEnd w:id="9098"/>
      <w:bookmarkEnd w:id="9099"/>
      <w:bookmarkEnd w:id="9090"/>
    </w:p>
    <w:p w14:paraId="4A16E7A3" w14:textId="77777777" w:rsidR="000F1416" w:rsidRPr="007D7680" w:rsidRDefault="000F1416" w:rsidP="00F07F8A">
      <w:pPr>
        <w:pStyle w:val="Zkladntext"/>
        <w:numPr>
          <w:ilvl w:val="0"/>
          <w:numId w:val="202"/>
        </w:numPr>
        <w:rPr>
          <w:sz w:val="16"/>
          <w:szCs w:val="16"/>
        </w:rPr>
      </w:pPr>
      <w:r w:rsidRPr="007D7680">
        <w:rPr>
          <w:sz w:val="16"/>
          <w:szCs w:val="16"/>
        </w:rPr>
        <w:t>Je-li to</w:t>
      </w:r>
      <w:r w:rsidR="00581133" w:rsidRPr="007D7680">
        <w:rPr>
          <w:sz w:val="16"/>
          <w:szCs w:val="16"/>
        </w:rPr>
        <w:t xml:space="preserve"> z </w:t>
      </w:r>
      <w:r w:rsidRPr="007D7680">
        <w:rPr>
          <w:sz w:val="16"/>
          <w:szCs w:val="16"/>
        </w:rPr>
        <w:t>hlediska vedení řízení účelné, může soudní komisař požádat</w:t>
      </w:r>
      <w:r w:rsidR="00581133" w:rsidRPr="007D7680">
        <w:rPr>
          <w:sz w:val="16"/>
          <w:szCs w:val="16"/>
        </w:rPr>
        <w:t xml:space="preserve"> o </w:t>
      </w:r>
      <w:r w:rsidRPr="007D7680">
        <w:rPr>
          <w:sz w:val="16"/>
          <w:szCs w:val="16"/>
        </w:rPr>
        <w:t>provedení jednotlivých úkonů</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E63072" w:rsidRPr="007D7680">
        <w:rPr>
          <w:sz w:val="16"/>
          <w:szCs w:val="16"/>
        </w:rPr>
        <w:t xml:space="preserve">pozůstalosti </w:t>
      </w:r>
      <w:r w:rsidRPr="007D7680">
        <w:rPr>
          <w:sz w:val="16"/>
          <w:szCs w:val="16"/>
        </w:rPr>
        <w:t>jiný než</w:t>
      </w:r>
      <w:r w:rsidR="008339C1">
        <w:rPr>
          <w:sz w:val="16"/>
          <w:szCs w:val="16"/>
        </w:rPr>
        <w:t> </w:t>
      </w:r>
      <w:r w:rsidR="00E63072" w:rsidRPr="007D7680">
        <w:rPr>
          <w:sz w:val="16"/>
          <w:szCs w:val="16"/>
        </w:rPr>
        <w:t xml:space="preserve">pozůstalostní </w:t>
      </w:r>
      <w:r w:rsidRPr="007D7680">
        <w:rPr>
          <w:sz w:val="16"/>
          <w:szCs w:val="16"/>
        </w:rPr>
        <w:t>soud</w:t>
      </w:r>
      <w:r w:rsidR="00572883" w:rsidRPr="007D7680">
        <w:rPr>
          <w:sz w:val="16"/>
          <w:szCs w:val="16"/>
        </w:rPr>
        <w:t>. V </w:t>
      </w:r>
      <w:r w:rsidRPr="007D7680">
        <w:rPr>
          <w:sz w:val="16"/>
          <w:szCs w:val="16"/>
        </w:rPr>
        <w:t>žádosti se uvede, co se po tomto soudu žádá, zejména koho má soud předvolat</w:t>
      </w:r>
      <w:r w:rsidR="004609A0" w:rsidRPr="007D7680">
        <w:rPr>
          <w:sz w:val="16"/>
          <w:szCs w:val="16"/>
        </w:rPr>
        <w:t xml:space="preserve"> a </w:t>
      </w:r>
      <w:r w:rsidRPr="007D7680">
        <w:rPr>
          <w:sz w:val="16"/>
          <w:szCs w:val="16"/>
        </w:rPr>
        <w:t>co má být předmětem výslechu. K žádosti se zpravidla připojí celý spis. Po vyřízení věci soud vrátí spis</w:t>
      </w:r>
      <w:r w:rsidR="00581133" w:rsidRPr="007D7680">
        <w:rPr>
          <w:sz w:val="16"/>
          <w:szCs w:val="16"/>
        </w:rPr>
        <w:t xml:space="preserve"> s </w:t>
      </w:r>
      <w:r w:rsidRPr="007D7680">
        <w:rPr>
          <w:sz w:val="16"/>
          <w:szCs w:val="16"/>
        </w:rPr>
        <w:t>vyřízením dožádání soudnímu komisaři, který mu spis zaslal. V dalším platí ustanovení tohoto předpisu pro dožádání.</w:t>
      </w:r>
    </w:p>
    <w:p w14:paraId="6BC12D1B" w14:textId="77777777" w:rsidR="000F1416" w:rsidRPr="007D7680" w:rsidRDefault="000F1416" w:rsidP="00F07F8A">
      <w:pPr>
        <w:pStyle w:val="Zkladntext"/>
        <w:numPr>
          <w:ilvl w:val="0"/>
          <w:numId w:val="202"/>
        </w:numPr>
        <w:rPr>
          <w:sz w:val="16"/>
          <w:szCs w:val="16"/>
        </w:rPr>
      </w:pPr>
      <w:r w:rsidRPr="007D7680">
        <w:rPr>
          <w:sz w:val="16"/>
          <w:szCs w:val="16"/>
        </w:rPr>
        <w:t>Jde-li</w:t>
      </w:r>
      <w:r w:rsidR="00581133" w:rsidRPr="007D7680">
        <w:rPr>
          <w:sz w:val="16"/>
          <w:szCs w:val="16"/>
        </w:rPr>
        <w:t xml:space="preserve"> o </w:t>
      </w:r>
      <w:r w:rsidRPr="007D7680">
        <w:rPr>
          <w:sz w:val="16"/>
          <w:szCs w:val="16"/>
        </w:rPr>
        <w:t>dožádání do ciziny, požádá vždy</w:t>
      </w:r>
      <w:r w:rsidR="00581133" w:rsidRPr="007D7680">
        <w:rPr>
          <w:sz w:val="16"/>
          <w:szCs w:val="16"/>
        </w:rPr>
        <w:t xml:space="preserve"> o </w:t>
      </w:r>
      <w:r w:rsidRPr="007D7680">
        <w:rPr>
          <w:sz w:val="16"/>
          <w:szCs w:val="16"/>
        </w:rPr>
        <w:t>provedení dožádání dědický soud.</w:t>
      </w:r>
    </w:p>
    <w:p w14:paraId="6CEC5D4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00" w:name="_Toc233193500"/>
      <w:bookmarkStart w:id="9101" w:name="_Toc233210098"/>
      <w:bookmarkStart w:id="9102" w:name="_Toc233283917"/>
      <w:bookmarkStart w:id="9103" w:name="_Toc233286720"/>
      <w:bookmarkStart w:id="9104" w:name="_Toc233289682"/>
      <w:bookmarkStart w:id="9105" w:name="_Toc233292790"/>
      <w:bookmarkStart w:id="9106" w:name="_Toc233293459"/>
      <w:bookmarkStart w:id="9107" w:name="_Toc233199526"/>
      <w:bookmarkStart w:id="9108" w:name="_Toc233213694"/>
      <w:bookmarkStart w:id="9109" w:name="_Toc233216752"/>
      <w:bookmarkStart w:id="9110" w:name="_Toc233313736"/>
      <w:bookmarkStart w:id="9111" w:name="_Toc233316038"/>
      <w:bookmarkStart w:id="9112" w:name="_Toc233344934"/>
      <w:bookmarkStart w:id="9113" w:name="_Toc233355418"/>
      <w:bookmarkStart w:id="9114" w:name="_Toc233358108"/>
      <w:bookmarkStart w:id="9115" w:name="_Toc233368789"/>
      <w:bookmarkStart w:id="9116" w:name="_Toc233370919"/>
      <w:bookmarkStart w:id="9117" w:name="_Toc2167754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262</w:t>
      </w:r>
      <w:r w:rsidR="000F1416" w:rsidRPr="007D7680">
        <w:rPr>
          <w:rFonts w:ascii="Times New Roman" w:eastAsia="MS Mincho" w:hAnsi="Times New Roman"/>
          <w:b/>
          <w:color w:val="008000"/>
          <w:sz w:val="16"/>
          <w:szCs w:val="16"/>
        </w:rPr>
        <w:br/>
        <w:t>Postup při podání odvolání, dovolání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žalob</w:t>
      </w:r>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p>
    <w:p w14:paraId="42C3E315" w14:textId="6EEA2979" w:rsidR="000F1416" w:rsidRPr="007D7680" w:rsidRDefault="000F1416" w:rsidP="00F07F8A">
      <w:pPr>
        <w:pStyle w:val="Zkladntext"/>
        <w:numPr>
          <w:ilvl w:val="0"/>
          <w:numId w:val="203"/>
        </w:numPr>
        <w:rPr>
          <w:sz w:val="16"/>
          <w:szCs w:val="16"/>
        </w:rPr>
      </w:pPr>
      <w:r w:rsidRPr="007D7680">
        <w:rPr>
          <w:sz w:val="16"/>
          <w:szCs w:val="16"/>
        </w:rPr>
        <w:t xml:space="preserve">Soudní komisař předá spis </w:t>
      </w:r>
      <w:r w:rsidR="00E63072" w:rsidRPr="007D7680">
        <w:rPr>
          <w:sz w:val="16"/>
          <w:szCs w:val="16"/>
        </w:rPr>
        <w:t>pozůstalostnímu</w:t>
      </w:r>
      <w:r w:rsidRPr="007D7680">
        <w:rPr>
          <w:sz w:val="16"/>
          <w:szCs w:val="16"/>
        </w:rPr>
        <w:t xml:space="preserve"> soudu po uplynutí lhůty</w:t>
      </w:r>
      <w:r w:rsidR="00581133" w:rsidRPr="007D7680">
        <w:rPr>
          <w:sz w:val="16"/>
          <w:szCs w:val="16"/>
        </w:rPr>
        <w:t xml:space="preserve"> k </w:t>
      </w:r>
      <w:r w:rsidRPr="007D7680">
        <w:rPr>
          <w:sz w:val="16"/>
          <w:szCs w:val="16"/>
        </w:rPr>
        <w:t>podání odvolání všem účastníkům</w:t>
      </w:r>
      <w:r w:rsidR="004609A0" w:rsidRPr="007D7680">
        <w:rPr>
          <w:sz w:val="16"/>
          <w:szCs w:val="16"/>
        </w:rPr>
        <w:t xml:space="preserve"> a </w:t>
      </w:r>
      <w:r w:rsidRPr="007D7680">
        <w:rPr>
          <w:sz w:val="16"/>
          <w:szCs w:val="16"/>
        </w:rPr>
        <w:t>provedení potřebných úkonů (např.</w:t>
      </w:r>
      <w:r w:rsidR="00141D5C">
        <w:rPr>
          <w:sz w:val="16"/>
          <w:szCs w:val="16"/>
        </w:rPr>
        <w:t> </w:t>
      </w:r>
      <w:r w:rsidRPr="007D7680">
        <w:rPr>
          <w:sz w:val="16"/>
          <w:szCs w:val="16"/>
        </w:rPr>
        <w:t>výzva</w:t>
      </w:r>
      <w:r w:rsidR="00141D5C">
        <w:rPr>
          <w:sz w:val="16"/>
          <w:szCs w:val="16"/>
        </w:rPr>
        <w:t> </w:t>
      </w:r>
      <w:r w:rsidR="00581133" w:rsidRPr="007D7680">
        <w:rPr>
          <w:sz w:val="16"/>
          <w:szCs w:val="16"/>
        </w:rPr>
        <w:t>k </w:t>
      </w:r>
      <w:r w:rsidRPr="007D7680">
        <w:rPr>
          <w:sz w:val="16"/>
          <w:szCs w:val="16"/>
        </w:rPr>
        <w:t>zaplacení soudního poplatku za odvolání). Je-li soudnímu komisaři doručena žaloba na obnovu řízení, žaloba pro zmatečnost nebo dovolání</w:t>
      </w:r>
      <w:r w:rsidR="00141D5C" w:rsidRPr="00141D5C">
        <w:rPr>
          <w:rFonts w:eastAsia="Times New Roman"/>
          <w:bCs/>
        </w:rPr>
        <w:t xml:space="preserve"> </w:t>
      </w:r>
      <w:r w:rsidR="00141D5C" w:rsidRPr="00AB07FB">
        <w:rPr>
          <w:bCs/>
          <w:sz w:val="16"/>
          <w:szCs w:val="16"/>
        </w:rPr>
        <w:t>v době, kdy soudní komisař nemá k dispozici pozůstalostní spis</w:t>
      </w:r>
      <w:r w:rsidRPr="007D7680">
        <w:rPr>
          <w:sz w:val="16"/>
          <w:szCs w:val="16"/>
        </w:rPr>
        <w:t>, předá soudní komisař tato podání nejpozději nejbližší následující pracovní den po doručení soudu</w:t>
      </w:r>
      <w:r w:rsidR="004609A0" w:rsidRPr="007D7680">
        <w:rPr>
          <w:sz w:val="16"/>
          <w:szCs w:val="16"/>
        </w:rPr>
        <w:t xml:space="preserve"> a </w:t>
      </w:r>
      <w:r w:rsidRPr="007D7680">
        <w:rPr>
          <w:sz w:val="16"/>
          <w:szCs w:val="16"/>
        </w:rPr>
        <w:t>současně předá</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 odvoláním napadené usnesení.</w:t>
      </w:r>
    </w:p>
    <w:p w14:paraId="6FEB7890" w14:textId="77777777" w:rsidR="000F1416" w:rsidRPr="007D7680" w:rsidRDefault="000F1416" w:rsidP="00F07F8A">
      <w:pPr>
        <w:pStyle w:val="Zkladntext"/>
        <w:numPr>
          <w:ilvl w:val="0"/>
          <w:numId w:val="203"/>
        </w:numPr>
        <w:rPr>
          <w:sz w:val="16"/>
          <w:szCs w:val="16"/>
        </w:rPr>
      </w:pPr>
      <w:r w:rsidRPr="007D7680">
        <w:rPr>
          <w:sz w:val="16"/>
          <w:szCs w:val="16"/>
        </w:rPr>
        <w:t>Je-li proti usnesení vydanému soudním komisařem podáno odvolání</w:t>
      </w:r>
      <w:r w:rsidR="00581133" w:rsidRPr="007D7680">
        <w:rPr>
          <w:sz w:val="16"/>
          <w:szCs w:val="16"/>
        </w:rPr>
        <w:t xml:space="preserve"> u </w:t>
      </w:r>
      <w:r w:rsidRPr="007D7680">
        <w:rPr>
          <w:sz w:val="16"/>
          <w:szCs w:val="16"/>
        </w:rPr>
        <w:t xml:space="preserve">soudu, předá je soud nejpozději následující pracovní den soudnímu komisaři. Má-li spis </w:t>
      </w:r>
      <w:r w:rsidR="00E63072" w:rsidRPr="007D7680">
        <w:rPr>
          <w:sz w:val="16"/>
          <w:szCs w:val="16"/>
        </w:rPr>
        <w:t>pozůstalostní</w:t>
      </w:r>
      <w:r w:rsidRPr="007D7680">
        <w:rPr>
          <w:sz w:val="16"/>
          <w:szCs w:val="16"/>
        </w:rPr>
        <w:t xml:space="preserve"> soud, předá spis</w:t>
      </w:r>
      <w:r w:rsidR="00581133" w:rsidRPr="007D7680">
        <w:rPr>
          <w:sz w:val="16"/>
          <w:szCs w:val="16"/>
        </w:rPr>
        <w:t xml:space="preserve"> s </w:t>
      </w:r>
      <w:r w:rsidRPr="007D7680">
        <w:rPr>
          <w:sz w:val="16"/>
          <w:szCs w:val="16"/>
        </w:rPr>
        <w:t>odvoláním soudnímu komisaři.</w:t>
      </w:r>
    </w:p>
    <w:p w14:paraId="377D27A5" w14:textId="77777777" w:rsidR="000F1416" w:rsidRPr="007D7680" w:rsidRDefault="000F1416" w:rsidP="00F07F8A">
      <w:pPr>
        <w:pStyle w:val="Zkladntext"/>
        <w:numPr>
          <w:ilvl w:val="0"/>
          <w:numId w:val="203"/>
        </w:numPr>
        <w:rPr>
          <w:sz w:val="16"/>
          <w:szCs w:val="16"/>
        </w:rPr>
      </w:pPr>
      <w:r w:rsidRPr="007D7680">
        <w:rPr>
          <w:sz w:val="16"/>
          <w:szCs w:val="16"/>
        </w:rPr>
        <w:t>Je-li podána soudu žaloba na obnovu řízení, žaloba pro zmatečnost nebo dovolání</w:t>
      </w:r>
      <w:r w:rsidR="004609A0" w:rsidRPr="007D7680">
        <w:rPr>
          <w:sz w:val="16"/>
          <w:szCs w:val="16"/>
        </w:rPr>
        <w:t xml:space="preserve"> a </w:t>
      </w:r>
      <w:r w:rsidRPr="007D7680">
        <w:rPr>
          <w:sz w:val="16"/>
          <w:szCs w:val="16"/>
        </w:rPr>
        <w:t>spis se nachází</w:t>
      </w:r>
      <w:r w:rsidR="00581133" w:rsidRPr="007D7680">
        <w:rPr>
          <w:sz w:val="16"/>
          <w:szCs w:val="16"/>
        </w:rPr>
        <w:t xml:space="preserve"> u </w:t>
      </w:r>
      <w:r w:rsidRPr="007D7680">
        <w:rPr>
          <w:sz w:val="16"/>
          <w:szCs w:val="16"/>
        </w:rPr>
        <w:t>soudního komisaře, soud si vyžádá od</w:t>
      </w:r>
      <w:r w:rsidR="008339C1">
        <w:rPr>
          <w:sz w:val="16"/>
          <w:szCs w:val="16"/>
        </w:rPr>
        <w:t> </w:t>
      </w:r>
      <w:r w:rsidRPr="007D7680">
        <w:rPr>
          <w:sz w:val="16"/>
          <w:szCs w:val="16"/>
        </w:rPr>
        <w:t>soudního komisaře příslušný spis.</w:t>
      </w:r>
    </w:p>
    <w:p w14:paraId="5766BE2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18" w:name="_Toc233193501"/>
      <w:bookmarkStart w:id="9119" w:name="_Toc233210099"/>
      <w:bookmarkStart w:id="9120" w:name="_Toc233283918"/>
      <w:bookmarkStart w:id="9121" w:name="_Toc233286721"/>
      <w:bookmarkStart w:id="9122" w:name="_Toc233289683"/>
      <w:bookmarkStart w:id="9123" w:name="_Toc233292791"/>
      <w:bookmarkStart w:id="9124" w:name="_Toc233293460"/>
      <w:bookmarkStart w:id="9125" w:name="_Toc233199527"/>
      <w:bookmarkStart w:id="9126" w:name="_Toc233213695"/>
      <w:bookmarkStart w:id="9127" w:name="_Toc233216753"/>
      <w:bookmarkStart w:id="9128" w:name="_Toc233313737"/>
      <w:bookmarkStart w:id="9129" w:name="_Toc233316039"/>
      <w:bookmarkStart w:id="9130" w:name="_Toc233344935"/>
      <w:bookmarkStart w:id="9131" w:name="_Toc233355419"/>
      <w:bookmarkStart w:id="9132" w:name="_Toc233358109"/>
      <w:bookmarkStart w:id="9133" w:name="_Toc233368790"/>
      <w:bookmarkStart w:id="9134" w:name="_Toc233370920"/>
      <w:bookmarkStart w:id="9135" w:name="_Toc2167754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263</w:t>
      </w:r>
      <w:r w:rsidR="000F1416" w:rsidRPr="007D7680">
        <w:rPr>
          <w:rFonts w:ascii="Times New Roman" w:eastAsia="MS Mincho" w:hAnsi="Times New Roman"/>
          <w:b/>
          <w:color w:val="008000"/>
          <w:sz w:val="16"/>
          <w:szCs w:val="16"/>
        </w:rPr>
        <w:br/>
        <w:t>Součinnost soudu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soudního komisaře</w:t>
      </w:r>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p>
    <w:p w14:paraId="1B9AD15E" w14:textId="77777777" w:rsidR="000F1416" w:rsidRPr="007D7680" w:rsidRDefault="000F1416" w:rsidP="00F07F8A">
      <w:pPr>
        <w:pStyle w:val="Zkladntext"/>
        <w:numPr>
          <w:ilvl w:val="0"/>
          <w:numId w:val="204"/>
        </w:numPr>
        <w:rPr>
          <w:sz w:val="16"/>
          <w:szCs w:val="16"/>
        </w:rPr>
      </w:pPr>
      <w:r w:rsidRPr="007D7680">
        <w:rPr>
          <w:sz w:val="16"/>
          <w:szCs w:val="16"/>
        </w:rPr>
        <w:t>Soudní komisař si nejméně jednou za 15 dnů převezme od</w:t>
      </w:r>
      <w:r w:rsidR="008339C1">
        <w:rPr>
          <w:sz w:val="16"/>
          <w:szCs w:val="16"/>
        </w:rPr>
        <w:t> </w:t>
      </w:r>
      <w:r w:rsidR="00E63072" w:rsidRPr="007D7680">
        <w:rPr>
          <w:sz w:val="16"/>
          <w:szCs w:val="16"/>
        </w:rPr>
        <w:t>pozůstalostního</w:t>
      </w:r>
      <w:r w:rsidRPr="007D7680">
        <w:rPr>
          <w:sz w:val="16"/>
          <w:szCs w:val="16"/>
        </w:rPr>
        <w:t xml:space="preserve"> soudu spisy, ve kterých byl pověřen</w:t>
      </w:r>
      <w:r w:rsidR="00581133" w:rsidRPr="007D7680">
        <w:rPr>
          <w:sz w:val="16"/>
          <w:szCs w:val="16"/>
        </w:rPr>
        <w:t xml:space="preserve"> k </w:t>
      </w:r>
      <w:r w:rsidRPr="007D7680">
        <w:rPr>
          <w:sz w:val="16"/>
          <w:szCs w:val="16"/>
        </w:rPr>
        <w:t>provedení úkonů</w:t>
      </w:r>
      <w:r w:rsidR="009709AD" w:rsidRPr="007D7680">
        <w:rPr>
          <w:sz w:val="16"/>
          <w:szCs w:val="16"/>
        </w:rPr>
        <w:t xml:space="preserve"> v </w:t>
      </w:r>
      <w:r w:rsidR="00E63072" w:rsidRPr="007D7680">
        <w:rPr>
          <w:sz w:val="16"/>
          <w:szCs w:val="16"/>
        </w:rPr>
        <w:t>řízení</w:t>
      </w:r>
      <w:r w:rsidR="00581133" w:rsidRPr="007D7680">
        <w:rPr>
          <w:sz w:val="16"/>
          <w:szCs w:val="16"/>
        </w:rPr>
        <w:t xml:space="preserve"> o </w:t>
      </w:r>
      <w:r w:rsidR="00E63072" w:rsidRPr="007D7680">
        <w:rPr>
          <w:sz w:val="16"/>
          <w:szCs w:val="16"/>
        </w:rPr>
        <w:t>pozůstalosti</w:t>
      </w:r>
      <w:r w:rsidRPr="007D7680">
        <w:rPr>
          <w:sz w:val="16"/>
          <w:szCs w:val="16"/>
        </w:rPr>
        <w:t>.</w:t>
      </w:r>
    </w:p>
    <w:p w14:paraId="1D5EB0C8" w14:textId="77777777" w:rsidR="000F1416" w:rsidRPr="007D7680" w:rsidRDefault="000F1416" w:rsidP="00F07F8A">
      <w:pPr>
        <w:pStyle w:val="Zkladntext"/>
        <w:numPr>
          <w:ilvl w:val="0"/>
          <w:numId w:val="204"/>
        </w:numPr>
        <w:rPr>
          <w:sz w:val="16"/>
          <w:szCs w:val="16"/>
        </w:rPr>
      </w:pPr>
      <w:r w:rsidRPr="007D7680">
        <w:rPr>
          <w:sz w:val="16"/>
          <w:szCs w:val="16"/>
        </w:rPr>
        <w:t xml:space="preserve">Na žádost soudního komisaře může předseda </w:t>
      </w:r>
      <w:r w:rsidR="00E63072" w:rsidRPr="007D7680">
        <w:rPr>
          <w:sz w:val="16"/>
          <w:szCs w:val="16"/>
        </w:rPr>
        <w:t>pozůstalostního</w:t>
      </w:r>
      <w:r w:rsidRPr="007D7680">
        <w:rPr>
          <w:sz w:val="16"/>
          <w:szCs w:val="16"/>
        </w:rPr>
        <w:t xml:space="preserve"> soudu umožnit jednání nebo výslech před soudním komisařem</w:t>
      </w:r>
      <w:r w:rsidR="009709AD" w:rsidRPr="007D7680">
        <w:rPr>
          <w:sz w:val="16"/>
          <w:szCs w:val="16"/>
        </w:rPr>
        <w:t xml:space="preserve"> v </w:t>
      </w:r>
      <w:r w:rsidRPr="007D7680">
        <w:rPr>
          <w:sz w:val="16"/>
          <w:szCs w:val="16"/>
        </w:rPr>
        <w:t xml:space="preserve">rámci </w:t>
      </w:r>
      <w:r w:rsidR="004309DF" w:rsidRPr="007D7680">
        <w:rPr>
          <w:sz w:val="16"/>
          <w:szCs w:val="16"/>
        </w:rPr>
        <w:t>řízení</w:t>
      </w:r>
      <w:r w:rsidR="00581133" w:rsidRPr="007D7680">
        <w:rPr>
          <w:sz w:val="16"/>
          <w:szCs w:val="16"/>
        </w:rPr>
        <w:t xml:space="preserve"> o </w:t>
      </w:r>
      <w:r w:rsidR="004309DF" w:rsidRPr="007D7680">
        <w:rPr>
          <w:sz w:val="16"/>
          <w:szCs w:val="16"/>
        </w:rPr>
        <w:t>pozůstalosti</w:t>
      </w:r>
      <w:r w:rsidR="009709AD" w:rsidRPr="007D7680">
        <w:rPr>
          <w:sz w:val="16"/>
          <w:szCs w:val="16"/>
        </w:rPr>
        <w:t xml:space="preserve"> v </w:t>
      </w:r>
      <w:r w:rsidRPr="007D7680">
        <w:rPr>
          <w:sz w:val="16"/>
          <w:szCs w:val="16"/>
        </w:rPr>
        <w:t>budově soudu.</w:t>
      </w:r>
    </w:p>
    <w:p w14:paraId="54B0B3E2" w14:textId="32DBDD81" w:rsidR="000F1416" w:rsidRPr="007D7680" w:rsidRDefault="000F1416" w:rsidP="00F07F8A">
      <w:pPr>
        <w:pStyle w:val="Zkladntext"/>
        <w:numPr>
          <w:ilvl w:val="0"/>
          <w:numId w:val="204"/>
        </w:numPr>
        <w:rPr>
          <w:sz w:val="16"/>
          <w:szCs w:val="16"/>
        </w:rPr>
      </w:pPr>
      <w:r w:rsidRPr="007D7680">
        <w:rPr>
          <w:sz w:val="16"/>
          <w:szCs w:val="16"/>
        </w:rPr>
        <w:t xml:space="preserve">Je-li do </w:t>
      </w:r>
      <w:r w:rsidR="004309DF" w:rsidRPr="007D7680">
        <w:rPr>
          <w:sz w:val="16"/>
          <w:szCs w:val="16"/>
        </w:rPr>
        <w:t xml:space="preserve">pozůstalostního </w:t>
      </w:r>
      <w:r w:rsidRPr="007D7680">
        <w:rPr>
          <w:sz w:val="16"/>
          <w:szCs w:val="16"/>
        </w:rPr>
        <w:t>spisu po vyřízení věci soudním komisařem doručena písemnost, na jejímž základě je třeba provést další opatření, předá</w:t>
      </w:r>
      <w:r w:rsidR="00080D73">
        <w:rPr>
          <w:sz w:val="16"/>
          <w:szCs w:val="16"/>
        </w:rPr>
        <w:t> </w:t>
      </w:r>
      <w:r w:rsidR="004309DF" w:rsidRPr="007D7680">
        <w:rPr>
          <w:sz w:val="16"/>
          <w:szCs w:val="16"/>
        </w:rPr>
        <w:t xml:space="preserve">pozůstalostní </w:t>
      </w:r>
      <w:r w:rsidRPr="007D7680">
        <w:rPr>
          <w:sz w:val="16"/>
          <w:szCs w:val="16"/>
        </w:rPr>
        <w:t>soud spis</w:t>
      </w:r>
      <w:r w:rsidR="00581133" w:rsidRPr="007D7680">
        <w:rPr>
          <w:sz w:val="16"/>
          <w:szCs w:val="16"/>
        </w:rPr>
        <w:t xml:space="preserve"> k </w:t>
      </w:r>
      <w:r w:rsidRPr="007D7680">
        <w:rPr>
          <w:sz w:val="16"/>
          <w:szCs w:val="16"/>
        </w:rPr>
        <w:t>vyřízení notáři, který byl původně ustanoven</w:t>
      </w:r>
      <w:r w:rsidR="00581133" w:rsidRPr="007D7680">
        <w:rPr>
          <w:sz w:val="16"/>
          <w:szCs w:val="16"/>
        </w:rPr>
        <w:t xml:space="preserve"> k </w:t>
      </w:r>
      <w:r w:rsidRPr="007D7680">
        <w:rPr>
          <w:sz w:val="16"/>
          <w:szCs w:val="16"/>
        </w:rPr>
        <w:t>provedení úkonů</w:t>
      </w:r>
      <w:r w:rsidR="004609A0" w:rsidRPr="007D7680">
        <w:rPr>
          <w:sz w:val="16"/>
          <w:szCs w:val="16"/>
        </w:rPr>
        <w:t xml:space="preserve"> a </w:t>
      </w:r>
      <w:r w:rsidRPr="007D7680">
        <w:rPr>
          <w:sz w:val="16"/>
          <w:szCs w:val="16"/>
        </w:rPr>
        <w:t>není-li to možné, jinému příslušnému notáři.</w:t>
      </w:r>
    </w:p>
    <w:p w14:paraId="19F1CD08" w14:textId="5C349713" w:rsidR="000F1416" w:rsidRPr="007D7680" w:rsidRDefault="000F1416" w:rsidP="00F07F8A">
      <w:pPr>
        <w:pStyle w:val="Zkladntext"/>
        <w:numPr>
          <w:ilvl w:val="0"/>
          <w:numId w:val="204"/>
        </w:numPr>
        <w:rPr>
          <w:sz w:val="16"/>
          <w:szCs w:val="16"/>
        </w:rPr>
      </w:pPr>
      <w:r w:rsidRPr="007D7680">
        <w:rPr>
          <w:sz w:val="16"/>
          <w:szCs w:val="16"/>
        </w:rPr>
        <w:t>Předává-li soudní komisař spis soudu</w:t>
      </w:r>
      <w:r w:rsidR="00581133" w:rsidRPr="007D7680">
        <w:rPr>
          <w:sz w:val="16"/>
          <w:szCs w:val="16"/>
        </w:rPr>
        <w:t xml:space="preserve"> k </w:t>
      </w:r>
      <w:r w:rsidRPr="007D7680">
        <w:rPr>
          <w:sz w:val="16"/>
          <w:szCs w:val="16"/>
        </w:rPr>
        <w:t>provedení úkonu, který patří do pravomoci soudu, včetně rozhodování</w:t>
      </w:r>
      <w:r w:rsidR="00581133" w:rsidRPr="007D7680">
        <w:rPr>
          <w:sz w:val="16"/>
          <w:szCs w:val="16"/>
        </w:rPr>
        <w:t xml:space="preserve"> o </w:t>
      </w:r>
      <w:r w:rsidRPr="007D7680">
        <w:rPr>
          <w:sz w:val="16"/>
          <w:szCs w:val="16"/>
        </w:rPr>
        <w:t xml:space="preserve">odvolání, nebo </w:t>
      </w:r>
      <w:r w:rsidR="004309DF" w:rsidRPr="007D7680">
        <w:rPr>
          <w:sz w:val="16"/>
          <w:szCs w:val="16"/>
        </w:rPr>
        <w:t xml:space="preserve">pozůstalostnímu </w:t>
      </w:r>
      <w:r w:rsidRPr="007D7680">
        <w:rPr>
          <w:sz w:val="16"/>
          <w:szCs w:val="16"/>
        </w:rPr>
        <w:t xml:space="preserve">soudu sděluje pravomocné vyřízení věci (vrací </w:t>
      </w:r>
      <w:r w:rsidR="004309DF" w:rsidRPr="007D7680">
        <w:rPr>
          <w:sz w:val="16"/>
          <w:szCs w:val="16"/>
        </w:rPr>
        <w:t xml:space="preserve">pozůstalostní </w:t>
      </w:r>
      <w:r w:rsidRPr="007D7680">
        <w:rPr>
          <w:sz w:val="16"/>
          <w:szCs w:val="16"/>
        </w:rPr>
        <w:t>spis po pravomocném skončení věci</w:t>
      </w:r>
      <w:r w:rsidR="00581133" w:rsidRPr="007D7680">
        <w:rPr>
          <w:sz w:val="16"/>
          <w:szCs w:val="16"/>
        </w:rPr>
        <w:t xml:space="preserve"> k </w:t>
      </w:r>
      <w:r w:rsidRPr="007D7680">
        <w:rPr>
          <w:sz w:val="16"/>
          <w:szCs w:val="16"/>
        </w:rPr>
        <w:t>archivaci), předá elektronickou cestou (prostřednictvím</w:t>
      </w:r>
      <w:r w:rsidR="00080D73">
        <w:rPr>
          <w:sz w:val="16"/>
          <w:szCs w:val="16"/>
        </w:rPr>
        <w:t> </w:t>
      </w:r>
      <w:r w:rsidRPr="007D7680">
        <w:rPr>
          <w:sz w:val="16"/>
          <w:szCs w:val="16"/>
        </w:rPr>
        <w:t>webové aplikace,</w:t>
      </w:r>
      <w:r w:rsidR="004609A0" w:rsidRPr="007D7680">
        <w:rPr>
          <w:sz w:val="16"/>
          <w:szCs w:val="16"/>
        </w:rPr>
        <w:t xml:space="preserve"> a </w:t>
      </w:r>
      <w:r w:rsidRPr="007D7680">
        <w:rPr>
          <w:sz w:val="16"/>
          <w:szCs w:val="16"/>
        </w:rPr>
        <w:t>není-li toto možné, pak prostřednictvím datové schránky) vyplněný příslušný elektronický formulář;</w:t>
      </w:r>
      <w:r w:rsidR="00581133" w:rsidRPr="007D7680">
        <w:rPr>
          <w:sz w:val="16"/>
          <w:szCs w:val="16"/>
        </w:rPr>
        <w:t xml:space="preserve"> k </w:t>
      </w:r>
      <w:r w:rsidRPr="007D7680">
        <w:rPr>
          <w:sz w:val="16"/>
          <w:szCs w:val="16"/>
        </w:rPr>
        <w:t>elektronickému formuláři do přílohy vždy připojí konečné rozhodnutí</w:t>
      </w:r>
      <w:r w:rsidR="009709AD" w:rsidRPr="007D7680">
        <w:rPr>
          <w:sz w:val="16"/>
          <w:szCs w:val="16"/>
        </w:rPr>
        <w:t xml:space="preserve"> v </w:t>
      </w:r>
      <w:r w:rsidRPr="007D7680">
        <w:rPr>
          <w:sz w:val="16"/>
          <w:szCs w:val="16"/>
        </w:rPr>
        <w:t>elektronické podobě vyhotovené</w:t>
      </w:r>
      <w:r w:rsidR="009709AD" w:rsidRPr="007D7680">
        <w:rPr>
          <w:sz w:val="16"/>
          <w:szCs w:val="16"/>
        </w:rPr>
        <w:t xml:space="preserve"> v </w:t>
      </w:r>
      <w:r w:rsidRPr="007D7680">
        <w:rPr>
          <w:sz w:val="16"/>
          <w:szCs w:val="16"/>
        </w:rPr>
        <w:t>textovém editoru (ve formátu doc, rtf)</w:t>
      </w:r>
      <w:r w:rsidR="004609A0" w:rsidRPr="007D7680">
        <w:rPr>
          <w:sz w:val="16"/>
          <w:szCs w:val="16"/>
        </w:rPr>
        <w:t xml:space="preserve"> a </w:t>
      </w:r>
      <w:r w:rsidRPr="007D7680">
        <w:rPr>
          <w:sz w:val="16"/>
          <w:szCs w:val="16"/>
        </w:rPr>
        <w:t xml:space="preserve">dokumenty podle </w:t>
      </w:r>
      <w:r w:rsidR="00FE0AA5" w:rsidRPr="007D7680">
        <w:rPr>
          <w:sz w:val="16"/>
          <w:szCs w:val="16"/>
        </w:rPr>
        <w:t>§ </w:t>
      </w:r>
      <w:r w:rsidRPr="007D7680">
        <w:rPr>
          <w:sz w:val="16"/>
          <w:szCs w:val="16"/>
        </w:rPr>
        <w:t xml:space="preserve">259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262 </w:t>
      </w:r>
      <w:r w:rsidR="00FE0AA5" w:rsidRPr="007D7680">
        <w:rPr>
          <w:sz w:val="16"/>
          <w:szCs w:val="16"/>
        </w:rPr>
        <w:t>odst. </w:t>
      </w:r>
      <w:r w:rsidRPr="007D7680">
        <w:rPr>
          <w:sz w:val="16"/>
          <w:szCs w:val="16"/>
        </w:rPr>
        <w:t>1, příp.</w:t>
      </w:r>
      <w:r w:rsidR="002458BA" w:rsidRPr="007D7680">
        <w:rPr>
          <w:sz w:val="16"/>
          <w:szCs w:val="16"/>
        </w:rPr>
        <w:t xml:space="preserve"> i </w:t>
      </w:r>
      <w:r w:rsidRPr="007D7680">
        <w:rPr>
          <w:sz w:val="16"/>
          <w:szCs w:val="16"/>
        </w:rPr>
        <w:t>jiné elektronické dokumenty, je-li to potřeba. Vzory elektronických formulářů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21.</w:t>
      </w:r>
    </w:p>
    <w:p w14:paraId="6C535CE8" w14:textId="77777777" w:rsidR="000F1416" w:rsidRDefault="000F1416" w:rsidP="00F07F8A">
      <w:pPr>
        <w:pStyle w:val="Zkladntext"/>
        <w:numPr>
          <w:ilvl w:val="0"/>
          <w:numId w:val="204"/>
        </w:numPr>
        <w:rPr>
          <w:sz w:val="16"/>
          <w:szCs w:val="16"/>
        </w:rPr>
      </w:pPr>
      <w:r w:rsidRPr="007D7680">
        <w:rPr>
          <w:sz w:val="16"/>
          <w:szCs w:val="16"/>
        </w:rPr>
        <w:lastRenderedPageBreak/>
        <w:t>Platební poukazy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4309DF" w:rsidRPr="007D7680">
        <w:rPr>
          <w:sz w:val="16"/>
          <w:szCs w:val="16"/>
        </w:rPr>
        <w:t xml:space="preserve">pozůstalosti </w:t>
      </w:r>
      <w:r w:rsidRPr="007D7680">
        <w:rPr>
          <w:sz w:val="16"/>
          <w:szCs w:val="16"/>
        </w:rPr>
        <w:t>vyhotovuje soud na</w:t>
      </w:r>
      <w:r w:rsidR="008339C1">
        <w:rPr>
          <w:sz w:val="16"/>
          <w:szCs w:val="16"/>
        </w:rPr>
        <w:t> </w:t>
      </w:r>
      <w:r w:rsidRPr="007D7680">
        <w:rPr>
          <w:sz w:val="16"/>
          <w:szCs w:val="16"/>
        </w:rPr>
        <w:t>základě žádosti soudního komisaře, která je soudu předána společně se</w:t>
      </w:r>
      <w:r w:rsidR="008339C1">
        <w:rPr>
          <w:sz w:val="16"/>
          <w:szCs w:val="16"/>
        </w:rPr>
        <w:t> </w:t>
      </w:r>
      <w:r w:rsidRPr="007D7680">
        <w:rPr>
          <w:sz w:val="16"/>
          <w:szCs w:val="16"/>
        </w:rPr>
        <w:t>spisem.</w:t>
      </w:r>
    </w:p>
    <w:p w14:paraId="3B7A008F" w14:textId="60E20389" w:rsidR="00080D73" w:rsidRPr="00080D73" w:rsidRDefault="00080D73" w:rsidP="00F07F8A">
      <w:pPr>
        <w:pStyle w:val="Zkladntext"/>
        <w:numPr>
          <w:ilvl w:val="0"/>
          <w:numId w:val="204"/>
        </w:numPr>
        <w:rPr>
          <w:b/>
          <w:sz w:val="16"/>
          <w:szCs w:val="16"/>
        </w:rPr>
      </w:pPr>
      <w:r w:rsidRPr="00AB07FB">
        <w:rPr>
          <w:bCs/>
          <w:sz w:val="16"/>
          <w:szCs w:val="16"/>
        </w:rPr>
        <w:t>Před předáním spisu zpět soudu</w:t>
      </w:r>
      <w:hyperlink w:anchor="Poz147" w:history="1">
        <w:r w:rsidRPr="00AB07FB">
          <w:rPr>
            <w:rStyle w:val="Hypertextovodkaz"/>
            <w:sz w:val="16"/>
            <w:szCs w:val="16"/>
            <w:vertAlign w:val="superscript"/>
          </w:rPr>
          <w:t>147)</w:t>
        </w:r>
      </w:hyperlink>
      <w:r w:rsidRPr="00080D73">
        <w:rPr>
          <w:b/>
          <w:color w:val="0070C0"/>
          <w:sz w:val="16"/>
          <w:szCs w:val="16"/>
        </w:rPr>
        <w:t xml:space="preserve"> </w:t>
      </w:r>
      <w:r w:rsidRPr="00AB07FB">
        <w:rPr>
          <w:bCs/>
          <w:sz w:val="16"/>
          <w:szCs w:val="16"/>
        </w:rPr>
        <w:t>provede soudní komisař poplatkovou a spisovou kontrolu podle § 195, a to ve vztahu k těm částem řízení, resp.</w:t>
      </w:r>
      <w:r w:rsidR="00AB07FB">
        <w:rPr>
          <w:bCs/>
          <w:sz w:val="16"/>
          <w:szCs w:val="16"/>
        </w:rPr>
        <w:t> </w:t>
      </w:r>
      <w:r w:rsidRPr="00AB07FB">
        <w:rPr>
          <w:bCs/>
          <w:sz w:val="16"/>
          <w:szCs w:val="16"/>
        </w:rPr>
        <w:t>spisu, v nichž prováděl úkony coby soudní komisař. Provedení poplatkové a spisové kontroly podle předchozí věty se vyznačí na spisovém obalu s uvedením data a podpisu osoby, která kontrolu provedla.</w:t>
      </w:r>
    </w:p>
    <w:p w14:paraId="5520288A"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136" w:name="_Toc233193502"/>
      <w:bookmarkStart w:id="9137" w:name="_Toc233210100"/>
      <w:bookmarkStart w:id="9138" w:name="_Toc233283919"/>
      <w:bookmarkStart w:id="9139" w:name="_Toc233286722"/>
      <w:bookmarkStart w:id="9140" w:name="_Toc233289684"/>
      <w:bookmarkStart w:id="9141" w:name="_Toc233292792"/>
      <w:bookmarkStart w:id="9142" w:name="_Toc233293461"/>
      <w:bookmarkStart w:id="9143" w:name="_Toc233199528"/>
      <w:bookmarkStart w:id="9144" w:name="_Toc233213696"/>
      <w:bookmarkStart w:id="9145" w:name="_Toc233216754"/>
      <w:bookmarkStart w:id="9146" w:name="_Toc233313738"/>
      <w:bookmarkStart w:id="9147" w:name="_Toc233316040"/>
      <w:bookmarkStart w:id="9148" w:name="_Toc233344936"/>
      <w:bookmarkStart w:id="9149" w:name="_Toc233355420"/>
      <w:bookmarkStart w:id="9150" w:name="_Toc233358110"/>
      <w:bookmarkStart w:id="9151" w:name="_Toc233368791"/>
      <w:bookmarkStart w:id="9152" w:name="_Toc233370921"/>
      <w:bookmarkStart w:id="9153" w:name="_Toc216775471"/>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r w:rsidR="004309DF" w:rsidRPr="007D7680">
        <w:rPr>
          <w:rFonts w:ascii="Times New Roman" w:eastAsia="MS Mincho" w:hAnsi="Times New Roman"/>
          <w:b/>
          <w:color w:val="008000"/>
          <w:sz w:val="16"/>
          <w:szCs w:val="16"/>
        </w:rPr>
        <w:t>pozůstalosti</w:t>
      </w:r>
      <w:bookmarkEnd w:id="9153"/>
    </w:p>
    <w:p w14:paraId="4DC0248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54" w:name="_Toc233193503"/>
      <w:bookmarkStart w:id="9155" w:name="_Toc233210101"/>
      <w:bookmarkStart w:id="9156" w:name="_Toc233283920"/>
      <w:bookmarkStart w:id="9157" w:name="_Toc233286723"/>
      <w:bookmarkStart w:id="9158" w:name="_Toc233289685"/>
      <w:bookmarkStart w:id="9159" w:name="_Toc233292793"/>
      <w:bookmarkStart w:id="9160" w:name="_Toc233293462"/>
      <w:bookmarkStart w:id="9161" w:name="_Toc233199529"/>
      <w:bookmarkStart w:id="9162" w:name="_Toc233213697"/>
      <w:bookmarkStart w:id="9163" w:name="_Toc233216755"/>
      <w:bookmarkStart w:id="9164" w:name="_Toc233313739"/>
      <w:bookmarkStart w:id="9165" w:name="_Toc233316041"/>
      <w:bookmarkStart w:id="9166" w:name="_Toc233344937"/>
      <w:bookmarkStart w:id="9167" w:name="_Toc233355421"/>
      <w:bookmarkStart w:id="9168" w:name="_Toc233358111"/>
      <w:bookmarkStart w:id="9169" w:name="_Toc233368792"/>
      <w:bookmarkStart w:id="9170" w:name="_Toc233370922"/>
      <w:bookmarkStart w:id="9171" w:name="_Toc2167754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264</w:t>
      </w:r>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p>
    <w:p w14:paraId="5F4531B1" w14:textId="0CADCD74" w:rsidR="000F1416" w:rsidRPr="007D7680" w:rsidRDefault="000F1416" w:rsidP="00F07F8A">
      <w:pPr>
        <w:pStyle w:val="Zkladntext"/>
        <w:numPr>
          <w:ilvl w:val="0"/>
          <w:numId w:val="205"/>
        </w:numPr>
        <w:rPr>
          <w:sz w:val="16"/>
          <w:szCs w:val="16"/>
        </w:rPr>
      </w:pPr>
      <w:r w:rsidRPr="007D7680">
        <w:rPr>
          <w:sz w:val="16"/>
          <w:szCs w:val="16"/>
        </w:rPr>
        <w:t>Věci nebo peníze (dále jen „</w:t>
      </w:r>
      <w:r w:rsidRPr="007D7680">
        <w:rPr>
          <w:b/>
          <w:sz w:val="16"/>
          <w:szCs w:val="16"/>
        </w:rPr>
        <w:t>předmět úschovy</w:t>
      </w:r>
      <w:r w:rsidRPr="007D7680">
        <w:rPr>
          <w:sz w:val="16"/>
          <w:szCs w:val="16"/>
        </w:rPr>
        <w:t>“) přijaté soudním komisařem do úschovy</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4309DF" w:rsidRPr="007D7680">
        <w:rPr>
          <w:sz w:val="16"/>
          <w:szCs w:val="16"/>
        </w:rPr>
        <w:t>pozůstalosti</w:t>
      </w:r>
      <w:r w:rsidR="004609A0" w:rsidRPr="007D7680">
        <w:rPr>
          <w:sz w:val="16"/>
          <w:szCs w:val="16"/>
        </w:rPr>
        <w:t xml:space="preserve"> a </w:t>
      </w:r>
      <w:r w:rsidRPr="007D7680">
        <w:rPr>
          <w:sz w:val="16"/>
          <w:szCs w:val="16"/>
        </w:rPr>
        <w:t>uložené do</w:t>
      </w:r>
      <w:r w:rsidR="008339C1">
        <w:rPr>
          <w:sz w:val="16"/>
          <w:szCs w:val="16"/>
        </w:rPr>
        <w:t> </w:t>
      </w:r>
      <w:r w:rsidRPr="007D7680">
        <w:rPr>
          <w:sz w:val="16"/>
          <w:szCs w:val="16"/>
        </w:rPr>
        <w:t>kovové skříně (trezoru)</w:t>
      </w:r>
      <w:r w:rsidR="009709AD" w:rsidRPr="007D7680">
        <w:rPr>
          <w:sz w:val="16"/>
          <w:szCs w:val="16"/>
        </w:rPr>
        <w:t xml:space="preserve"> v </w:t>
      </w:r>
      <w:r w:rsidRPr="007D7680">
        <w:rPr>
          <w:sz w:val="16"/>
          <w:szCs w:val="16"/>
        </w:rPr>
        <w:t>jeho kanceláři nebo</w:t>
      </w:r>
      <w:r w:rsidR="009709AD" w:rsidRPr="007D7680">
        <w:rPr>
          <w:sz w:val="16"/>
          <w:szCs w:val="16"/>
        </w:rPr>
        <w:t xml:space="preserve"> v </w:t>
      </w:r>
      <w:r w:rsidRPr="007D7680">
        <w:rPr>
          <w:sz w:val="16"/>
          <w:szCs w:val="16"/>
        </w:rPr>
        <w:t>jeho bezpečnostní schránce</w:t>
      </w:r>
      <w:r w:rsidR="00581133" w:rsidRPr="007D7680">
        <w:rPr>
          <w:sz w:val="16"/>
          <w:szCs w:val="16"/>
        </w:rPr>
        <w:t xml:space="preserve"> u </w:t>
      </w:r>
      <w:r w:rsidRPr="007D7680">
        <w:rPr>
          <w:sz w:val="16"/>
          <w:szCs w:val="16"/>
        </w:rPr>
        <w:t xml:space="preserve">banky se zapíší do knihy úschov soudního komisaře (vzor </w:t>
      </w:r>
      <w:r w:rsidR="00FE0AA5" w:rsidRPr="007D7680">
        <w:rPr>
          <w:sz w:val="16"/>
          <w:szCs w:val="16"/>
        </w:rPr>
        <w:t>č. </w:t>
      </w:r>
      <w:r w:rsidRPr="007D7680">
        <w:rPr>
          <w:sz w:val="16"/>
          <w:szCs w:val="16"/>
        </w:rPr>
        <w:t>4 d. ř.). Předmět úschovy se</w:t>
      </w:r>
      <w:r w:rsidR="00C012D7">
        <w:rPr>
          <w:sz w:val="16"/>
          <w:szCs w:val="16"/>
        </w:rPr>
        <w:t> </w:t>
      </w:r>
      <w:r w:rsidRPr="007D7680">
        <w:rPr>
          <w:sz w:val="16"/>
          <w:szCs w:val="16"/>
        </w:rPr>
        <w:t>vloží do pevného obalu zajištěného lepícími páskami, které se</w:t>
      </w:r>
      <w:r w:rsidR="008339C1">
        <w:rPr>
          <w:sz w:val="16"/>
          <w:szCs w:val="16"/>
        </w:rPr>
        <w:t> </w:t>
      </w:r>
      <w:r w:rsidRPr="007D7680">
        <w:rPr>
          <w:sz w:val="16"/>
          <w:szCs w:val="16"/>
        </w:rPr>
        <w:t>překryjí otiskem úředního razítka notáře. Na obal se napíše spisová značka věci D</w:t>
      </w:r>
      <w:r w:rsidR="002458BA" w:rsidRPr="007D7680">
        <w:rPr>
          <w:sz w:val="16"/>
          <w:szCs w:val="16"/>
        </w:rPr>
        <w:t xml:space="preserve"> i </w:t>
      </w:r>
      <w:r w:rsidRPr="007D7680">
        <w:rPr>
          <w:sz w:val="16"/>
          <w:szCs w:val="16"/>
        </w:rPr>
        <w:t>Nd, označení věci</w:t>
      </w:r>
      <w:r w:rsidR="004609A0" w:rsidRPr="007D7680">
        <w:rPr>
          <w:sz w:val="16"/>
          <w:szCs w:val="16"/>
        </w:rPr>
        <w:t xml:space="preserve"> a </w:t>
      </w:r>
      <w:r w:rsidRPr="007D7680">
        <w:rPr>
          <w:sz w:val="16"/>
          <w:szCs w:val="16"/>
        </w:rPr>
        <w:t>běžné číslo knihy úschov soudního komisaře.</w:t>
      </w:r>
    </w:p>
    <w:p w14:paraId="7C90426B" w14:textId="77777777" w:rsidR="000F1416" w:rsidRPr="007D7680" w:rsidRDefault="000F1416" w:rsidP="00F07F8A">
      <w:pPr>
        <w:pStyle w:val="Zkladntext"/>
        <w:numPr>
          <w:ilvl w:val="0"/>
          <w:numId w:val="205"/>
        </w:numPr>
        <w:rPr>
          <w:sz w:val="16"/>
          <w:szCs w:val="16"/>
        </w:rPr>
      </w:pPr>
      <w:r w:rsidRPr="007D7680">
        <w:rPr>
          <w:sz w:val="16"/>
          <w:szCs w:val="16"/>
        </w:rPr>
        <w:t>Záznam</w:t>
      </w:r>
      <w:r w:rsidR="00581133" w:rsidRPr="007D7680">
        <w:rPr>
          <w:sz w:val="16"/>
          <w:szCs w:val="16"/>
        </w:rPr>
        <w:t xml:space="preserve"> o </w:t>
      </w:r>
      <w:r w:rsidRPr="007D7680">
        <w:rPr>
          <w:sz w:val="16"/>
          <w:szCs w:val="16"/>
        </w:rPr>
        <w:t xml:space="preserve">postupu podle odstavce 1 se založí do </w:t>
      </w:r>
      <w:r w:rsidR="004309DF" w:rsidRPr="007D7680">
        <w:rPr>
          <w:sz w:val="16"/>
          <w:szCs w:val="16"/>
        </w:rPr>
        <w:t>pozůstalostního</w:t>
      </w:r>
      <w:r w:rsidRPr="007D7680">
        <w:rPr>
          <w:sz w:val="16"/>
          <w:szCs w:val="16"/>
        </w:rPr>
        <w:t xml:space="preserve"> spisu.</w:t>
      </w:r>
    </w:p>
    <w:p w14:paraId="4550EB0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72" w:name="_Toc233193504"/>
      <w:bookmarkStart w:id="9173" w:name="_Toc221857075"/>
      <w:bookmarkStart w:id="9174" w:name="_Toc233210102"/>
      <w:bookmarkStart w:id="9175" w:name="_Toc233283921"/>
      <w:bookmarkStart w:id="9176" w:name="_Toc233286724"/>
      <w:bookmarkStart w:id="9177" w:name="_Toc233289686"/>
      <w:bookmarkStart w:id="9178" w:name="_Toc233292794"/>
      <w:bookmarkStart w:id="9179" w:name="_Toc233293463"/>
      <w:bookmarkStart w:id="9180" w:name="_Toc233199530"/>
      <w:bookmarkStart w:id="9181" w:name="_Toc233213698"/>
      <w:bookmarkStart w:id="9182" w:name="_Toc233216756"/>
      <w:bookmarkStart w:id="9183" w:name="_Toc213960106"/>
      <w:bookmarkStart w:id="9184" w:name="_Toc233301552"/>
      <w:bookmarkStart w:id="9185" w:name="_Toc233302884"/>
      <w:bookmarkStart w:id="9186" w:name="_Toc233308159"/>
      <w:bookmarkStart w:id="9187" w:name="_Toc233313740"/>
      <w:bookmarkStart w:id="9188" w:name="_Toc233316042"/>
      <w:bookmarkStart w:id="9189" w:name="_Toc233342906"/>
      <w:bookmarkStart w:id="9190" w:name="_Toc233343572"/>
      <w:bookmarkStart w:id="9191" w:name="_Toc233344938"/>
      <w:bookmarkStart w:id="9192" w:name="_Toc233355422"/>
      <w:bookmarkStart w:id="9193" w:name="_Toc233358112"/>
      <w:bookmarkStart w:id="9194" w:name="_Toc233368793"/>
      <w:bookmarkStart w:id="9195" w:name="_Toc233370923"/>
      <w:bookmarkStart w:id="9196" w:name="_Toc216775473"/>
      <w:bookmarkEnd w:id="90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265</w:t>
      </w:r>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p>
    <w:p w14:paraId="4C550B3D" w14:textId="2DD0FE70" w:rsidR="000F1416" w:rsidRPr="007D7680" w:rsidRDefault="004309DF" w:rsidP="00B832A6">
      <w:pPr>
        <w:pStyle w:val="Zkladntext"/>
        <w:ind w:firstLine="357"/>
        <w:rPr>
          <w:sz w:val="16"/>
          <w:szCs w:val="16"/>
        </w:rPr>
      </w:pPr>
      <w:r w:rsidRPr="007D7680">
        <w:rPr>
          <w:sz w:val="16"/>
          <w:szCs w:val="16"/>
        </w:rPr>
        <w:t xml:space="preserve">Po zrušení pověření nebo vyloučení pověřeného soudního komisaře </w:t>
      </w:r>
      <w:r w:rsidR="000F1416" w:rsidRPr="007D7680">
        <w:rPr>
          <w:sz w:val="16"/>
          <w:szCs w:val="16"/>
        </w:rPr>
        <w:t>předá tento soudní komisař předmět úschovy</w:t>
      </w:r>
      <w:r w:rsidR="009709AD" w:rsidRPr="007D7680">
        <w:rPr>
          <w:sz w:val="16"/>
          <w:szCs w:val="16"/>
        </w:rPr>
        <w:t xml:space="preserve"> v </w:t>
      </w:r>
      <w:r w:rsidR="000F1416" w:rsidRPr="007D7680">
        <w:rPr>
          <w:sz w:val="16"/>
          <w:szCs w:val="16"/>
        </w:rPr>
        <w:t>dané věci soudnímu komisaři, který</w:t>
      </w:r>
      <w:r w:rsidR="00C012D7">
        <w:rPr>
          <w:sz w:val="16"/>
          <w:szCs w:val="16"/>
        </w:rPr>
        <w:t> </w:t>
      </w:r>
      <w:r w:rsidR="000F1416" w:rsidRPr="007D7680">
        <w:rPr>
          <w:sz w:val="16"/>
          <w:szCs w:val="16"/>
        </w:rPr>
        <w:t>byl</w:t>
      </w:r>
      <w:r w:rsidR="00C012D7">
        <w:rPr>
          <w:sz w:val="16"/>
          <w:szCs w:val="16"/>
        </w:rPr>
        <w:t> </w:t>
      </w:r>
      <w:r w:rsidR="000F1416" w:rsidRPr="007D7680">
        <w:rPr>
          <w:sz w:val="16"/>
          <w:szCs w:val="16"/>
        </w:rPr>
        <w:t xml:space="preserve">ve věci nově pověřen. </w:t>
      </w:r>
      <w:r w:rsidR="00755BCF" w:rsidRPr="007D7680">
        <w:rPr>
          <w:sz w:val="16"/>
          <w:szCs w:val="16"/>
        </w:rPr>
        <w:t>O</w:t>
      </w:r>
      <w:r w:rsidR="000F1416" w:rsidRPr="007D7680">
        <w:rPr>
          <w:sz w:val="16"/>
          <w:szCs w:val="16"/>
        </w:rPr>
        <w:t> předání předmětu se vyhotoví záznam, který oba podepíší, jedno vyhotovení záznamu se založí do spisu.</w:t>
      </w:r>
    </w:p>
    <w:p w14:paraId="759CF6A1"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97" w:name="_Toc233193505"/>
      <w:bookmarkStart w:id="9198" w:name="_Toc233210103"/>
      <w:bookmarkStart w:id="9199" w:name="_Toc233283922"/>
      <w:bookmarkStart w:id="9200" w:name="_Toc233286725"/>
      <w:bookmarkStart w:id="9201" w:name="_Toc233289687"/>
      <w:bookmarkStart w:id="9202" w:name="_Toc233292795"/>
      <w:bookmarkStart w:id="9203" w:name="_Toc233293464"/>
      <w:bookmarkStart w:id="9204" w:name="_Toc233199531"/>
      <w:bookmarkStart w:id="9205" w:name="_Toc233213699"/>
      <w:bookmarkStart w:id="9206" w:name="_Toc233216757"/>
      <w:bookmarkStart w:id="9207" w:name="_Toc233313741"/>
      <w:bookmarkStart w:id="9208" w:name="_Toc233316043"/>
      <w:bookmarkStart w:id="9209" w:name="_Toc233344939"/>
      <w:bookmarkStart w:id="9210" w:name="_Toc233355423"/>
      <w:bookmarkStart w:id="9211" w:name="_Toc233358113"/>
      <w:bookmarkStart w:id="9212" w:name="_Toc233368794"/>
      <w:bookmarkStart w:id="9213" w:name="_Toc233370924"/>
      <w:bookmarkStart w:id="9214" w:name="_Toc2167754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266</w:t>
      </w:r>
      <w:r w:rsidR="000F1416" w:rsidRPr="007D7680">
        <w:rPr>
          <w:rFonts w:ascii="Times New Roman" w:eastAsia="MS Mincho" w:hAnsi="Times New Roman"/>
          <w:b/>
          <w:color w:val="008000"/>
          <w:sz w:val="16"/>
          <w:szCs w:val="16"/>
        </w:rPr>
        <w:br/>
        <w:t>Úschova</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schovatele</w:t>
      </w:r>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p>
    <w:p w14:paraId="21AE65AB" w14:textId="254DC6E4" w:rsidR="000F1416" w:rsidRPr="007D7680" w:rsidRDefault="000F1416" w:rsidP="00C012D7">
      <w:pPr>
        <w:pStyle w:val="Zkladntext"/>
        <w:ind w:firstLine="357"/>
        <w:rPr>
          <w:sz w:val="16"/>
          <w:szCs w:val="16"/>
        </w:rPr>
      </w:pPr>
      <w:r w:rsidRPr="007D7680">
        <w:rPr>
          <w:sz w:val="16"/>
          <w:szCs w:val="16"/>
        </w:rPr>
        <w:t>Na základě dokladu od schovatele potvrzujícího převzetí předmětu úschovy se provede zápis</w:t>
      </w:r>
      <w:r w:rsidR="009709AD" w:rsidRPr="007D7680">
        <w:rPr>
          <w:sz w:val="16"/>
          <w:szCs w:val="16"/>
        </w:rPr>
        <w:t xml:space="preserve"> v </w:t>
      </w:r>
      <w:r w:rsidRPr="007D7680">
        <w:rPr>
          <w:sz w:val="16"/>
          <w:szCs w:val="16"/>
        </w:rPr>
        <w:t>knize úschov soudního komisaře. Tato zpráva se</w:t>
      </w:r>
      <w:r w:rsidR="008339C1">
        <w:rPr>
          <w:sz w:val="16"/>
          <w:szCs w:val="16"/>
        </w:rPr>
        <w:t> </w:t>
      </w:r>
      <w:r w:rsidRPr="007D7680">
        <w:rPr>
          <w:sz w:val="16"/>
          <w:szCs w:val="16"/>
        </w:rPr>
        <w:t>založí do</w:t>
      </w:r>
      <w:r w:rsidR="00C012D7">
        <w:rPr>
          <w:sz w:val="16"/>
          <w:szCs w:val="16"/>
        </w:rPr>
        <w:t> </w:t>
      </w:r>
      <w:r w:rsidRPr="007D7680">
        <w:rPr>
          <w:sz w:val="16"/>
          <w:szCs w:val="16"/>
        </w:rPr>
        <w:t>příslušného spisu.</w:t>
      </w:r>
    </w:p>
    <w:p w14:paraId="3A7F093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215" w:name="_Toc233193506"/>
      <w:bookmarkStart w:id="9216" w:name="_Toc233210104"/>
      <w:bookmarkStart w:id="9217" w:name="_Toc233283923"/>
      <w:bookmarkStart w:id="9218" w:name="_Toc233286726"/>
      <w:bookmarkStart w:id="9219" w:name="_Toc233289688"/>
      <w:bookmarkStart w:id="9220" w:name="_Toc233292796"/>
      <w:bookmarkStart w:id="9221" w:name="_Toc233293465"/>
      <w:bookmarkStart w:id="9222" w:name="_Toc233199532"/>
      <w:bookmarkStart w:id="9223" w:name="_Toc233213700"/>
      <w:bookmarkStart w:id="9224" w:name="_Toc233216758"/>
      <w:bookmarkStart w:id="9225" w:name="_Toc233313742"/>
      <w:bookmarkStart w:id="9226" w:name="_Toc233316044"/>
      <w:bookmarkStart w:id="9227" w:name="_Toc233344940"/>
      <w:bookmarkStart w:id="9228" w:name="_Toc233355424"/>
      <w:bookmarkStart w:id="9229" w:name="_Toc233358114"/>
      <w:bookmarkStart w:id="9230" w:name="_Toc233368795"/>
      <w:bookmarkStart w:id="9231" w:name="_Toc233370925"/>
      <w:bookmarkStart w:id="9232" w:name="_Toc2167754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267</w:t>
      </w:r>
      <w:r w:rsidR="000F1416" w:rsidRPr="007D7680">
        <w:rPr>
          <w:rFonts w:ascii="Times New Roman" w:eastAsia="MS Mincho" w:hAnsi="Times New Roman"/>
          <w:b/>
          <w:color w:val="008000"/>
          <w:sz w:val="16"/>
          <w:szCs w:val="16"/>
        </w:rPr>
        <w:br/>
        <w:t>Kontroly</w:t>
      </w:r>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p>
    <w:p w14:paraId="36926B3D" w14:textId="77777777" w:rsidR="000F1416" w:rsidRPr="007D7680" w:rsidRDefault="000F1416" w:rsidP="00F07F8A">
      <w:pPr>
        <w:pStyle w:val="Zkladntext"/>
        <w:numPr>
          <w:ilvl w:val="0"/>
          <w:numId w:val="206"/>
        </w:numPr>
        <w:rPr>
          <w:sz w:val="16"/>
          <w:szCs w:val="16"/>
        </w:rPr>
      </w:pPr>
      <w:r w:rsidRPr="007D7680">
        <w:rPr>
          <w:sz w:val="16"/>
          <w:szCs w:val="16"/>
        </w:rPr>
        <w:t>Předseda okresního soudu pověří pracovníka soudu, aby provedl jednou</w:t>
      </w:r>
      <w:r w:rsidR="009709AD" w:rsidRPr="007D7680">
        <w:rPr>
          <w:sz w:val="16"/>
          <w:szCs w:val="16"/>
        </w:rPr>
        <w:t xml:space="preserve"> v </w:t>
      </w:r>
      <w:r w:rsidRPr="007D7680">
        <w:rPr>
          <w:sz w:val="16"/>
          <w:szCs w:val="16"/>
        </w:rPr>
        <w:t>roce</w:t>
      </w:r>
      <w:r w:rsidR="00581133" w:rsidRPr="007D7680">
        <w:rPr>
          <w:sz w:val="16"/>
          <w:szCs w:val="16"/>
        </w:rPr>
        <w:t xml:space="preserve"> u </w:t>
      </w:r>
      <w:r w:rsidRPr="007D7680">
        <w:rPr>
          <w:sz w:val="16"/>
          <w:szCs w:val="16"/>
        </w:rPr>
        <w:t>notářů</w:t>
      </w:r>
      <w:r w:rsidR="009709AD" w:rsidRPr="007D7680">
        <w:rPr>
          <w:sz w:val="16"/>
          <w:szCs w:val="16"/>
        </w:rPr>
        <w:t xml:space="preserve"> v </w:t>
      </w:r>
      <w:r w:rsidRPr="007D7680">
        <w:rPr>
          <w:sz w:val="16"/>
          <w:szCs w:val="16"/>
        </w:rPr>
        <w:t>obvodu působnosti okresního soudu kontrolu úschov uložených</w:t>
      </w:r>
      <w:r w:rsidR="009709AD" w:rsidRPr="007D7680">
        <w:rPr>
          <w:sz w:val="16"/>
          <w:szCs w:val="16"/>
        </w:rPr>
        <w:t xml:space="preserve"> v </w:t>
      </w:r>
      <w:r w:rsidRPr="007D7680">
        <w:rPr>
          <w:sz w:val="16"/>
          <w:szCs w:val="16"/>
        </w:rPr>
        <w:t>kovové skříni nebo</w:t>
      </w:r>
      <w:r w:rsidR="009709AD" w:rsidRPr="007D7680">
        <w:rPr>
          <w:sz w:val="16"/>
          <w:szCs w:val="16"/>
        </w:rPr>
        <w:t xml:space="preserve"> v </w:t>
      </w:r>
      <w:r w:rsidRPr="007D7680">
        <w:rPr>
          <w:sz w:val="16"/>
          <w:szCs w:val="16"/>
        </w:rPr>
        <w:t>bezpečnostní schránce notáře</w:t>
      </w:r>
      <w:r w:rsidR="00581133" w:rsidRPr="007D7680">
        <w:rPr>
          <w:sz w:val="16"/>
          <w:szCs w:val="16"/>
        </w:rPr>
        <w:t xml:space="preserve"> u </w:t>
      </w:r>
      <w:r w:rsidR="004309DF" w:rsidRPr="007D7680">
        <w:rPr>
          <w:sz w:val="16"/>
          <w:szCs w:val="16"/>
        </w:rPr>
        <w:t xml:space="preserve">banky </w:t>
      </w:r>
      <w:r w:rsidRPr="007D7680">
        <w:rPr>
          <w:sz w:val="16"/>
          <w:szCs w:val="16"/>
        </w:rPr>
        <w:t>porovnáním zápisů</w:t>
      </w:r>
      <w:r w:rsidR="009709AD" w:rsidRPr="007D7680">
        <w:rPr>
          <w:sz w:val="16"/>
          <w:szCs w:val="16"/>
        </w:rPr>
        <w:t xml:space="preserve"> v </w:t>
      </w:r>
      <w:r w:rsidRPr="007D7680">
        <w:rPr>
          <w:sz w:val="16"/>
          <w:szCs w:val="16"/>
        </w:rPr>
        <w:t>knize úschov soudního komisaře se skutečným stavem předmětů úschov</w:t>
      </w:r>
      <w:r w:rsidR="00572883" w:rsidRPr="007D7680">
        <w:rPr>
          <w:sz w:val="16"/>
          <w:szCs w:val="16"/>
        </w:rPr>
        <w:t>. V </w:t>
      </w:r>
      <w:r w:rsidRPr="007D7680">
        <w:rPr>
          <w:sz w:val="16"/>
          <w:szCs w:val="16"/>
        </w:rPr>
        <w:t>případě potřeby se kontrola provede</w:t>
      </w:r>
      <w:r w:rsidR="002458BA" w:rsidRPr="007D7680">
        <w:rPr>
          <w:sz w:val="16"/>
          <w:szCs w:val="16"/>
        </w:rPr>
        <w:t xml:space="preserve"> i </w:t>
      </w:r>
      <w:r w:rsidR="00581133" w:rsidRPr="007D7680">
        <w:rPr>
          <w:sz w:val="16"/>
          <w:szCs w:val="16"/>
        </w:rPr>
        <w:t>u </w:t>
      </w:r>
      <w:r w:rsidRPr="007D7680">
        <w:rPr>
          <w:sz w:val="16"/>
          <w:szCs w:val="16"/>
        </w:rPr>
        <w:t>schovatele.</w:t>
      </w:r>
    </w:p>
    <w:p w14:paraId="2A28C33A" w14:textId="77777777" w:rsidR="000F1416" w:rsidRPr="007D7680" w:rsidRDefault="000F1416" w:rsidP="00F07F8A">
      <w:pPr>
        <w:pStyle w:val="Zkladntext"/>
        <w:numPr>
          <w:ilvl w:val="0"/>
          <w:numId w:val="206"/>
        </w:numPr>
        <w:rPr>
          <w:sz w:val="16"/>
          <w:szCs w:val="16"/>
        </w:rPr>
      </w:pPr>
      <w:r w:rsidRPr="007D7680">
        <w:rPr>
          <w:sz w:val="16"/>
          <w:szCs w:val="16"/>
        </w:rPr>
        <w:t>Kontrola podle odstavce 1 se provede</w:t>
      </w:r>
      <w:r w:rsidR="002458BA" w:rsidRPr="007D7680">
        <w:rPr>
          <w:sz w:val="16"/>
          <w:szCs w:val="16"/>
        </w:rPr>
        <w:t xml:space="preserve"> i </w:t>
      </w:r>
      <w:r w:rsidRPr="007D7680">
        <w:rPr>
          <w:sz w:val="16"/>
          <w:szCs w:val="16"/>
        </w:rPr>
        <w:t>při ukončení činnosti notáře.</w:t>
      </w:r>
    </w:p>
    <w:p w14:paraId="78D64728"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233" w:name="_Toc233193507"/>
      <w:bookmarkStart w:id="9234" w:name="_Toc233210105"/>
      <w:bookmarkStart w:id="9235" w:name="_Toc221857092"/>
      <w:bookmarkStart w:id="9236" w:name="_Toc233283924"/>
      <w:bookmarkStart w:id="9237" w:name="_Toc233286727"/>
      <w:bookmarkStart w:id="9238" w:name="_Toc233289689"/>
      <w:bookmarkStart w:id="9239" w:name="_Toc233292797"/>
      <w:bookmarkStart w:id="9240" w:name="_Toc233293466"/>
      <w:bookmarkStart w:id="9241" w:name="_Toc233199533"/>
      <w:bookmarkStart w:id="9242" w:name="_Toc233213701"/>
      <w:bookmarkStart w:id="9243" w:name="_Toc233216759"/>
      <w:bookmarkStart w:id="9244" w:name="_Toc213960123"/>
      <w:bookmarkStart w:id="9245" w:name="_Toc233301569"/>
      <w:bookmarkStart w:id="9246" w:name="_Toc233302901"/>
      <w:bookmarkStart w:id="9247" w:name="_Toc233308176"/>
      <w:bookmarkStart w:id="9248" w:name="_Toc233313743"/>
      <w:bookmarkStart w:id="9249" w:name="_Toc233316045"/>
      <w:bookmarkStart w:id="9250" w:name="_Toc233342923"/>
      <w:bookmarkStart w:id="9251" w:name="_Toc233343589"/>
      <w:bookmarkStart w:id="9252" w:name="_Toc233344941"/>
      <w:bookmarkStart w:id="9253" w:name="_Toc233355425"/>
      <w:bookmarkStart w:id="9254" w:name="_Toc233358115"/>
      <w:bookmarkStart w:id="9255" w:name="_Toc233368796"/>
      <w:bookmarkStart w:id="9256" w:name="_Toc233370926"/>
      <w:bookmarkStart w:id="9257" w:name="_Toc216775476"/>
      <w:r w:rsidRPr="007D7680">
        <w:rPr>
          <w:rFonts w:ascii="Times New Roman" w:eastAsia="MS Mincho" w:hAnsi="Times New Roman"/>
          <w:b/>
          <w:caps/>
          <w:color w:val="008000"/>
          <w:sz w:val="16"/>
          <w:szCs w:val="16"/>
        </w:rPr>
        <w:t>ČÁST PÁTÁ</w:t>
      </w:r>
      <w:r w:rsidRPr="007D7680">
        <w:rPr>
          <w:rFonts w:ascii="Times New Roman" w:eastAsia="MS Mincho" w:hAnsi="Times New Roman"/>
          <w:b/>
          <w:caps/>
          <w:color w:val="008000"/>
          <w:sz w:val="16"/>
          <w:szCs w:val="16"/>
        </w:rPr>
        <w:br/>
      </w:r>
      <w:bookmarkEnd w:id="9233"/>
      <w:r w:rsidRPr="007D7680">
        <w:rPr>
          <w:rFonts w:ascii="Times New Roman" w:eastAsia="MS Mincho" w:hAnsi="Times New Roman"/>
          <w:b/>
          <w:caps/>
          <w:color w:val="008000"/>
          <w:sz w:val="16"/>
          <w:szCs w:val="16"/>
        </w:rP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soudního komisaře</w:t>
      </w:r>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p>
    <w:p w14:paraId="4F74C77C"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258" w:name="_Toc233193508"/>
      <w:bookmarkStart w:id="9259" w:name="_Toc221857093"/>
      <w:bookmarkStart w:id="9260" w:name="_Toc233210106"/>
      <w:bookmarkStart w:id="9261" w:name="_Toc233283925"/>
      <w:bookmarkStart w:id="9262" w:name="_Toc233286728"/>
      <w:bookmarkStart w:id="9263" w:name="_Toc233289690"/>
      <w:bookmarkStart w:id="9264" w:name="_Toc233292798"/>
      <w:bookmarkStart w:id="9265" w:name="_Toc233293467"/>
      <w:bookmarkStart w:id="9266" w:name="_Toc233199534"/>
      <w:bookmarkStart w:id="9267" w:name="_Toc233213702"/>
      <w:bookmarkStart w:id="9268" w:name="_Toc233216760"/>
      <w:bookmarkStart w:id="9269" w:name="_Toc213960124"/>
      <w:bookmarkStart w:id="9270" w:name="_Toc233301570"/>
      <w:bookmarkStart w:id="9271" w:name="_Toc233302902"/>
      <w:bookmarkStart w:id="9272" w:name="_Toc233308177"/>
      <w:bookmarkStart w:id="9273" w:name="_Toc233313744"/>
      <w:bookmarkStart w:id="9274" w:name="_Toc233316046"/>
      <w:bookmarkStart w:id="9275" w:name="_Toc233342924"/>
      <w:bookmarkStart w:id="9276" w:name="_Toc233343590"/>
      <w:bookmarkStart w:id="9277" w:name="_Toc233344942"/>
      <w:bookmarkStart w:id="9278" w:name="_Toc233355426"/>
      <w:bookmarkStart w:id="9279" w:name="_Toc233358116"/>
      <w:bookmarkStart w:id="9280" w:name="_Toc233368797"/>
      <w:bookmarkStart w:id="9281" w:name="_Toc233370927"/>
      <w:bookmarkStart w:id="9282" w:name="_Toc216775477"/>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p>
    <w:p w14:paraId="4E15C6E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283" w:name="_Toc233193509"/>
      <w:bookmarkStart w:id="9284" w:name="_Toc233210107"/>
      <w:bookmarkStart w:id="9285" w:name="_Toc233283926"/>
      <w:bookmarkStart w:id="9286" w:name="_Toc233286729"/>
      <w:bookmarkStart w:id="9287" w:name="_Toc233289691"/>
      <w:bookmarkStart w:id="9288" w:name="_Toc233292799"/>
      <w:bookmarkStart w:id="9289" w:name="_Toc233293468"/>
      <w:bookmarkStart w:id="9290" w:name="_Toc233199535"/>
      <w:bookmarkStart w:id="9291" w:name="_Toc233213703"/>
      <w:bookmarkStart w:id="9292" w:name="_Toc233216761"/>
      <w:bookmarkStart w:id="9293" w:name="_Toc233313745"/>
      <w:bookmarkStart w:id="9294" w:name="_Toc233316047"/>
      <w:bookmarkStart w:id="9295" w:name="_Toc233344943"/>
      <w:bookmarkStart w:id="9296" w:name="_Toc233355427"/>
      <w:bookmarkStart w:id="9297" w:name="_Toc233358117"/>
      <w:bookmarkStart w:id="9298" w:name="_Toc233368798"/>
      <w:bookmarkStart w:id="9299" w:name="_Toc233370928"/>
      <w:bookmarkStart w:id="9300" w:name="_Toc216775478"/>
      <w:bookmarkStart w:id="9301" w:name="_Toc2218570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268</w:t>
      </w:r>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p>
    <w:p w14:paraId="347D34A3" w14:textId="5D872376" w:rsidR="000F1416" w:rsidRPr="007D7680" w:rsidRDefault="000F1416" w:rsidP="00F07F8A">
      <w:pPr>
        <w:pStyle w:val="Zkladntext"/>
        <w:numPr>
          <w:ilvl w:val="0"/>
          <w:numId w:val="207"/>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soudního komisaře (dále jen „</w:t>
      </w:r>
      <w:r w:rsidRPr="007D7680">
        <w:rPr>
          <w:b/>
          <w:sz w:val="16"/>
          <w:szCs w:val="16"/>
        </w:rPr>
        <w:t>rejstříky</w:t>
      </w:r>
      <w:r w:rsidRPr="007D7680">
        <w:rPr>
          <w:sz w:val="16"/>
          <w:szCs w:val="16"/>
        </w:rPr>
        <w:t>“) vede soudní komisař tak, aby obsahovaly zápisy osvědčující skutečný stav vyřizování věcí</w:t>
      </w:r>
      <w:r w:rsidR="004609A0" w:rsidRPr="007D7680">
        <w:rPr>
          <w:sz w:val="16"/>
          <w:szCs w:val="16"/>
        </w:rPr>
        <w:t xml:space="preserve"> a </w:t>
      </w:r>
      <w:r w:rsidRPr="007D7680">
        <w:rPr>
          <w:sz w:val="16"/>
          <w:szCs w:val="16"/>
        </w:rPr>
        <w:t>bylo podle nich možno zjistit místo uložení spisu.</w:t>
      </w:r>
      <w:r w:rsidR="00C012D7" w:rsidRPr="00C012D7">
        <w:rPr>
          <w:rFonts w:eastAsia="Times New Roman"/>
          <w:bCs/>
        </w:rPr>
        <w:t xml:space="preserve"> </w:t>
      </w:r>
      <w:r w:rsidR="00C012D7" w:rsidRPr="00AB07FB">
        <w:rPr>
          <w:bCs/>
          <w:sz w:val="16"/>
          <w:szCs w:val="16"/>
        </w:rPr>
        <w:t>Rejstříky lze vést v listinné nebo elektronické podobě.</w:t>
      </w:r>
    </w:p>
    <w:p w14:paraId="42591014" w14:textId="77777777" w:rsidR="000F1416" w:rsidRPr="007D7680" w:rsidRDefault="000F1416" w:rsidP="00F07F8A">
      <w:pPr>
        <w:pStyle w:val="Zkladntext"/>
        <w:numPr>
          <w:ilvl w:val="0"/>
          <w:numId w:val="207"/>
        </w:numPr>
        <w:rPr>
          <w:sz w:val="16"/>
          <w:szCs w:val="16"/>
        </w:rPr>
      </w:pPr>
      <w:r w:rsidRPr="007D7680">
        <w:rPr>
          <w:sz w:val="16"/>
          <w:szCs w:val="16"/>
        </w:rPr>
        <w:t>Rejstříky jsou určeny jen pro vnitřní potřebu soudního komisaře</w:t>
      </w:r>
      <w:r w:rsidR="004609A0" w:rsidRPr="007D7680">
        <w:rPr>
          <w:sz w:val="16"/>
          <w:szCs w:val="16"/>
        </w:rPr>
        <w:t xml:space="preserve"> a </w:t>
      </w:r>
      <w:r w:rsidRPr="007D7680">
        <w:rPr>
          <w:sz w:val="16"/>
          <w:szCs w:val="16"/>
        </w:rPr>
        <w:t>nahlížet do nich může</w:t>
      </w:r>
      <w:r w:rsidR="002458BA" w:rsidRPr="007D7680">
        <w:rPr>
          <w:sz w:val="16"/>
          <w:szCs w:val="16"/>
        </w:rPr>
        <w:t xml:space="preserve"> i </w:t>
      </w:r>
      <w:r w:rsidRPr="007D7680">
        <w:rPr>
          <w:sz w:val="16"/>
          <w:szCs w:val="16"/>
        </w:rPr>
        <w:t>soud.</w:t>
      </w:r>
    </w:p>
    <w:p w14:paraId="6DCAB85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02" w:name="_Toc233193510"/>
      <w:bookmarkStart w:id="9303" w:name="_Toc233210108"/>
      <w:bookmarkStart w:id="9304" w:name="_Toc233283927"/>
      <w:bookmarkStart w:id="9305" w:name="_Toc233286730"/>
      <w:bookmarkStart w:id="9306" w:name="_Toc233289692"/>
      <w:bookmarkStart w:id="9307" w:name="_Toc233292800"/>
      <w:bookmarkStart w:id="9308" w:name="_Toc233293469"/>
      <w:bookmarkStart w:id="9309" w:name="_Toc233199536"/>
      <w:bookmarkStart w:id="9310" w:name="_Toc233213704"/>
      <w:bookmarkStart w:id="9311" w:name="_Toc233216762"/>
      <w:bookmarkStart w:id="9312" w:name="_Toc233313746"/>
      <w:bookmarkStart w:id="9313" w:name="_Toc233316048"/>
      <w:bookmarkStart w:id="9314" w:name="_Toc233344944"/>
      <w:bookmarkStart w:id="9315" w:name="_Toc233355428"/>
      <w:bookmarkStart w:id="9316" w:name="_Toc233358118"/>
      <w:bookmarkStart w:id="9317" w:name="_Toc233368799"/>
      <w:bookmarkStart w:id="9318" w:name="_Toc233370929"/>
      <w:bookmarkStart w:id="9319" w:name="_Toc2167754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269</w:t>
      </w:r>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p>
    <w:p w14:paraId="150DC83B" w14:textId="77777777" w:rsidR="000F1416" w:rsidRPr="007D7680" w:rsidRDefault="000F1416" w:rsidP="00F07F8A">
      <w:pPr>
        <w:pStyle w:val="Zkladntext"/>
        <w:numPr>
          <w:ilvl w:val="0"/>
          <w:numId w:val="208"/>
        </w:numPr>
        <w:rPr>
          <w:sz w:val="16"/>
          <w:szCs w:val="16"/>
        </w:rPr>
      </w:pPr>
      <w:r w:rsidRPr="007D7680">
        <w:rPr>
          <w:sz w:val="16"/>
          <w:szCs w:val="16"/>
        </w:rPr>
        <w:t>Rejstříky se zakládají</w:t>
      </w:r>
      <w:r w:rsidR="004609A0" w:rsidRPr="007D7680">
        <w:rPr>
          <w:sz w:val="16"/>
          <w:szCs w:val="16"/>
        </w:rPr>
        <w:t xml:space="preserve"> a </w:t>
      </w:r>
      <w:r w:rsidRPr="007D7680">
        <w:rPr>
          <w:sz w:val="16"/>
          <w:szCs w:val="16"/>
        </w:rPr>
        <w:t xml:space="preserve">vedou zvlášť pro každý kalendářní rok. Soudní komisař vede rejstřík Nd (vzor </w:t>
      </w:r>
      <w:r w:rsidR="00FE0AA5" w:rsidRPr="007D7680">
        <w:rPr>
          <w:sz w:val="16"/>
          <w:szCs w:val="16"/>
        </w:rPr>
        <w:t>č. </w:t>
      </w:r>
      <w:r w:rsidRPr="007D7680">
        <w:rPr>
          <w:sz w:val="16"/>
          <w:szCs w:val="16"/>
        </w:rPr>
        <w:t>1 d. ř.)</w:t>
      </w:r>
      <w:r w:rsidR="004609A0" w:rsidRPr="007D7680">
        <w:rPr>
          <w:sz w:val="16"/>
          <w:szCs w:val="16"/>
        </w:rPr>
        <w:t xml:space="preserve"> a </w:t>
      </w:r>
      <w:r w:rsidRPr="007D7680">
        <w:rPr>
          <w:sz w:val="16"/>
          <w:szCs w:val="16"/>
        </w:rPr>
        <w:t xml:space="preserve">knihu úschov soudního komisaře (vzor </w:t>
      </w:r>
      <w:r w:rsidR="00FE0AA5" w:rsidRPr="007D7680">
        <w:rPr>
          <w:sz w:val="16"/>
          <w:szCs w:val="16"/>
        </w:rPr>
        <w:t>č. </w:t>
      </w:r>
      <w:r w:rsidRPr="007D7680">
        <w:rPr>
          <w:sz w:val="16"/>
          <w:szCs w:val="16"/>
        </w:rPr>
        <w:t>2 d. ř.)</w:t>
      </w:r>
    </w:p>
    <w:p w14:paraId="4CC739F4" w14:textId="77777777" w:rsidR="000F1416" w:rsidRPr="007D7680" w:rsidRDefault="000F1416" w:rsidP="00F07F8A">
      <w:pPr>
        <w:pStyle w:val="Zkladntext"/>
        <w:numPr>
          <w:ilvl w:val="0"/>
          <w:numId w:val="208"/>
        </w:numPr>
        <w:rPr>
          <w:sz w:val="16"/>
          <w:szCs w:val="16"/>
        </w:rPr>
      </w:pPr>
      <w:r w:rsidRPr="007D7680">
        <w:rPr>
          <w:sz w:val="16"/>
          <w:szCs w:val="16"/>
        </w:rPr>
        <w:t xml:space="preserve">Na první straně rejstříků se uvede </w:t>
      </w:r>
      <w:r w:rsidR="00197327" w:rsidRPr="007D7680">
        <w:rPr>
          <w:sz w:val="16"/>
          <w:szCs w:val="16"/>
        </w:rPr>
        <w:t xml:space="preserve">osobní </w:t>
      </w:r>
      <w:r w:rsidRPr="007D7680">
        <w:rPr>
          <w:sz w:val="16"/>
          <w:szCs w:val="16"/>
        </w:rPr>
        <w:t>jméno, příjmení, případně akademický titul notáře, adresa jeho sídla, název</w:t>
      </w:r>
      <w:r w:rsidR="004609A0" w:rsidRPr="007D7680">
        <w:rPr>
          <w:sz w:val="16"/>
          <w:szCs w:val="16"/>
        </w:rPr>
        <w:t xml:space="preserve"> a </w:t>
      </w:r>
      <w:r w:rsidRPr="007D7680">
        <w:rPr>
          <w:sz w:val="16"/>
          <w:szCs w:val="16"/>
        </w:rPr>
        <w:t>značka rejstříku</w:t>
      </w:r>
      <w:r w:rsidR="004609A0" w:rsidRPr="007D7680">
        <w:rPr>
          <w:sz w:val="16"/>
          <w:szCs w:val="16"/>
        </w:rPr>
        <w:t xml:space="preserve"> a </w:t>
      </w:r>
      <w:r w:rsidRPr="007D7680">
        <w:rPr>
          <w:sz w:val="16"/>
          <w:szCs w:val="16"/>
        </w:rPr>
        <w:t>číselné označení roku, pro který je rejstřík založen.</w:t>
      </w:r>
    </w:p>
    <w:p w14:paraId="12071A2A" w14:textId="277EF2AE" w:rsidR="000F1416" w:rsidRPr="00AB07FB" w:rsidRDefault="00C012D7" w:rsidP="00F07F8A">
      <w:pPr>
        <w:pStyle w:val="Zkladntext"/>
        <w:numPr>
          <w:ilvl w:val="0"/>
          <w:numId w:val="208"/>
        </w:numPr>
        <w:rPr>
          <w:bCs/>
          <w:sz w:val="16"/>
          <w:szCs w:val="16"/>
        </w:rPr>
      </w:pPr>
      <w:r w:rsidRPr="00AB07FB">
        <w:rPr>
          <w:bCs/>
          <w:sz w:val="16"/>
          <w:szCs w:val="16"/>
        </w:rPr>
        <w:t>U rejstříku vedeného v listinné podobě se do dvou měsíců po provedení posledního zápisu v rejstříku zajistí svázání do knižní vazby.</w:t>
      </w:r>
    </w:p>
    <w:p w14:paraId="42527F18" w14:textId="71E29255" w:rsidR="00C012D7" w:rsidRPr="00C012D7" w:rsidRDefault="00C012D7" w:rsidP="00F07F8A">
      <w:pPr>
        <w:pStyle w:val="Zkladntext"/>
        <w:numPr>
          <w:ilvl w:val="0"/>
          <w:numId w:val="208"/>
        </w:numPr>
        <w:rPr>
          <w:b/>
          <w:sz w:val="16"/>
          <w:szCs w:val="16"/>
        </w:rPr>
      </w:pPr>
      <w:r w:rsidRPr="00AB07FB">
        <w:rPr>
          <w:bCs/>
          <w:sz w:val="16"/>
          <w:szCs w:val="16"/>
        </w:rPr>
        <w:t>Rejstřík v elektronické podobě se vede ve struktuře odpovídající tomuto předpisu. Rejstřík musí být nejpozději do 31. ledna následujícího kalendářního roku a bezodkladně po jeho uzavření převeden do formátu PDF ve strojově čitelné podobě, opatřen kvalifikovaným elektronickým podpisem notáře nebo pověřeného pracovníka, kvalifikovaným elektronickým časovým razítkem a uložen v Centrálním informačním systému Notářské komory České republiky.</w:t>
      </w:r>
    </w:p>
    <w:p w14:paraId="35836C8A" w14:textId="77777777" w:rsidR="000F1416" w:rsidRPr="007D7680" w:rsidRDefault="000F1416" w:rsidP="00F07F8A">
      <w:pPr>
        <w:pStyle w:val="Zkladntext"/>
        <w:numPr>
          <w:ilvl w:val="0"/>
          <w:numId w:val="208"/>
        </w:numPr>
        <w:rPr>
          <w:sz w:val="16"/>
          <w:szCs w:val="16"/>
        </w:rPr>
      </w:pPr>
      <w:r w:rsidRPr="007D7680">
        <w:rPr>
          <w:sz w:val="16"/>
          <w:szCs w:val="16"/>
        </w:rPr>
        <w:t>Na vedení rejstříků se jinak použijí ustanovení tohoto předpisu závazná pro soudy.</w:t>
      </w:r>
    </w:p>
    <w:p w14:paraId="0DE7B537"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320" w:name="_Toc233193511"/>
      <w:bookmarkStart w:id="9321" w:name="_Toc221857100"/>
      <w:bookmarkStart w:id="9322" w:name="_Toc233210109"/>
      <w:bookmarkStart w:id="9323" w:name="_Toc233283928"/>
      <w:bookmarkStart w:id="9324" w:name="_Toc233286731"/>
      <w:bookmarkStart w:id="9325" w:name="_Toc233289693"/>
      <w:bookmarkStart w:id="9326" w:name="_Toc233292801"/>
      <w:bookmarkStart w:id="9327" w:name="_Toc233293470"/>
      <w:bookmarkStart w:id="9328" w:name="_Toc233199537"/>
      <w:bookmarkStart w:id="9329" w:name="_Toc233213705"/>
      <w:bookmarkStart w:id="9330" w:name="_Toc233216763"/>
      <w:bookmarkStart w:id="9331" w:name="_Toc213960131"/>
      <w:bookmarkStart w:id="9332" w:name="_Toc233301577"/>
      <w:bookmarkStart w:id="9333" w:name="_Toc233302909"/>
      <w:bookmarkStart w:id="9334" w:name="_Toc233308184"/>
      <w:bookmarkStart w:id="9335" w:name="_Toc233313747"/>
      <w:bookmarkStart w:id="9336" w:name="_Toc233316049"/>
      <w:bookmarkStart w:id="9337" w:name="_Toc233342931"/>
      <w:bookmarkStart w:id="9338" w:name="_Toc233343597"/>
      <w:bookmarkStart w:id="9339" w:name="_Toc233344945"/>
      <w:bookmarkStart w:id="9340" w:name="_Toc233355429"/>
      <w:bookmarkStart w:id="9341" w:name="_Toc233358119"/>
      <w:bookmarkStart w:id="9342" w:name="_Toc233368800"/>
      <w:bookmarkStart w:id="9343" w:name="_Toc233370930"/>
      <w:bookmarkStart w:id="9344" w:name="_Toc216775480"/>
      <w:bookmarkEnd w:id="9301"/>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p>
    <w:p w14:paraId="0D1FB29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45" w:name="_Toc233193512"/>
      <w:bookmarkStart w:id="9346" w:name="_Toc233210110"/>
      <w:bookmarkStart w:id="9347" w:name="_Toc233283929"/>
      <w:bookmarkStart w:id="9348" w:name="_Toc233286732"/>
      <w:bookmarkStart w:id="9349" w:name="_Toc233289694"/>
      <w:bookmarkStart w:id="9350" w:name="_Toc233292802"/>
      <w:bookmarkStart w:id="9351" w:name="_Toc233293471"/>
      <w:bookmarkStart w:id="9352" w:name="_Toc233199538"/>
      <w:bookmarkStart w:id="9353" w:name="_Toc233213706"/>
      <w:bookmarkStart w:id="9354" w:name="_Toc233216764"/>
      <w:bookmarkStart w:id="9355" w:name="_Toc233313748"/>
      <w:bookmarkStart w:id="9356" w:name="_Toc233316050"/>
      <w:bookmarkStart w:id="9357" w:name="_Toc233344946"/>
      <w:bookmarkStart w:id="9358" w:name="_Toc233355430"/>
      <w:bookmarkStart w:id="9359" w:name="_Toc233358120"/>
      <w:bookmarkStart w:id="9360" w:name="_Toc233368801"/>
      <w:bookmarkStart w:id="9361" w:name="_Toc233370931"/>
      <w:bookmarkStart w:id="9362" w:name="_Toc216775481"/>
      <w:bookmarkStart w:id="9363" w:name="_Toc2218571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270</w:t>
      </w:r>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p>
    <w:p w14:paraId="554FDF84" w14:textId="2F4114D9" w:rsidR="000F1416" w:rsidRPr="00AB07FB" w:rsidRDefault="000F1416" w:rsidP="00AB07FB">
      <w:pPr>
        <w:pStyle w:val="Zkladntext"/>
        <w:numPr>
          <w:ilvl w:val="0"/>
          <w:numId w:val="209"/>
        </w:numPr>
        <w:rPr>
          <w:sz w:val="16"/>
          <w:szCs w:val="16"/>
        </w:rPr>
      </w:pPr>
      <w:r w:rsidRPr="007D7680">
        <w:rPr>
          <w:sz w:val="16"/>
          <w:szCs w:val="16"/>
        </w:rPr>
        <w:t>Soudní komisař zakládá do soudního spisu D chronologicky všechny písemnosti vztahující se</w:t>
      </w:r>
      <w:r w:rsidR="00581133" w:rsidRPr="007D7680">
        <w:rPr>
          <w:sz w:val="16"/>
          <w:szCs w:val="16"/>
        </w:rPr>
        <w:t xml:space="preserve"> k </w:t>
      </w:r>
      <w:r w:rsidRPr="007D7680">
        <w:rPr>
          <w:sz w:val="16"/>
          <w:szCs w:val="16"/>
        </w:rPr>
        <w:t>vyřizování této věci. Soudní komisař pokračuje</w:t>
      </w:r>
      <w:r w:rsidR="009709AD" w:rsidRPr="007D7680">
        <w:rPr>
          <w:sz w:val="16"/>
          <w:szCs w:val="16"/>
        </w:rPr>
        <w:t xml:space="preserve"> v </w:t>
      </w:r>
      <w:r w:rsidRPr="007D7680">
        <w:rPr>
          <w:sz w:val="16"/>
          <w:szCs w:val="16"/>
        </w:rPr>
        <w:t>číslování listů spisu započatém soudem.</w:t>
      </w:r>
    </w:p>
    <w:p w14:paraId="743EC04A" w14:textId="77777777" w:rsidR="000F1416" w:rsidRPr="007D7680" w:rsidRDefault="000F1416" w:rsidP="00F07F8A">
      <w:pPr>
        <w:pStyle w:val="Zkladntext"/>
        <w:numPr>
          <w:ilvl w:val="0"/>
          <w:numId w:val="209"/>
        </w:numPr>
        <w:rPr>
          <w:sz w:val="16"/>
          <w:szCs w:val="16"/>
        </w:rPr>
      </w:pPr>
      <w:r w:rsidRPr="007D7680">
        <w:rPr>
          <w:sz w:val="16"/>
          <w:szCs w:val="16"/>
        </w:rPr>
        <w:t>Není-li dále stanoveno jinak, použijí se pro tvoření</w:t>
      </w:r>
      <w:r w:rsidR="004609A0" w:rsidRPr="007D7680">
        <w:rPr>
          <w:sz w:val="16"/>
          <w:szCs w:val="16"/>
        </w:rPr>
        <w:t xml:space="preserve"> a </w:t>
      </w:r>
      <w:r w:rsidRPr="007D7680">
        <w:rPr>
          <w:sz w:val="16"/>
          <w:szCs w:val="16"/>
        </w:rPr>
        <w:t>oběh spisů soudního komisaře ustanovení tohoto předpisu závazná pro soudy.</w:t>
      </w:r>
    </w:p>
    <w:p w14:paraId="2663C1F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64" w:name="_Toc233193513"/>
      <w:bookmarkStart w:id="9365" w:name="_Toc233210111"/>
      <w:bookmarkStart w:id="9366" w:name="_Toc221857102"/>
      <w:bookmarkStart w:id="9367" w:name="_Toc233283930"/>
      <w:bookmarkStart w:id="9368" w:name="_Toc233286733"/>
      <w:bookmarkStart w:id="9369" w:name="_Toc233289695"/>
      <w:bookmarkStart w:id="9370" w:name="_Toc233292803"/>
      <w:bookmarkStart w:id="9371" w:name="_Toc233293472"/>
      <w:bookmarkStart w:id="9372" w:name="_Toc233199539"/>
      <w:bookmarkStart w:id="9373" w:name="_Toc233213707"/>
      <w:bookmarkStart w:id="9374" w:name="_Toc233216765"/>
      <w:bookmarkStart w:id="9375" w:name="_Toc213960133"/>
      <w:bookmarkStart w:id="9376" w:name="_Toc233301579"/>
      <w:bookmarkStart w:id="9377" w:name="_Toc233302911"/>
      <w:bookmarkStart w:id="9378" w:name="_Toc233308186"/>
      <w:bookmarkStart w:id="9379" w:name="_Toc233313749"/>
      <w:bookmarkStart w:id="9380" w:name="_Toc233316051"/>
      <w:bookmarkStart w:id="9381" w:name="_Toc233342933"/>
      <w:bookmarkStart w:id="9382" w:name="_Toc233343599"/>
      <w:bookmarkStart w:id="9383" w:name="_Toc233344947"/>
      <w:bookmarkStart w:id="9384" w:name="_Toc233355431"/>
      <w:bookmarkStart w:id="9385" w:name="_Toc233358121"/>
      <w:bookmarkStart w:id="9386" w:name="_Toc233368802"/>
      <w:bookmarkStart w:id="9387" w:name="_Toc233370932"/>
      <w:bookmarkStart w:id="9388" w:name="_Toc2167754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271</w:t>
      </w:r>
      <w:r w:rsidR="000F1416" w:rsidRPr="007D7680">
        <w:rPr>
          <w:rFonts w:ascii="Times New Roman" w:eastAsia="MS Mincho" w:hAnsi="Times New Roman"/>
          <w:b/>
          <w:color w:val="008000"/>
          <w:sz w:val="16"/>
          <w:szCs w:val="16"/>
        </w:rPr>
        <w:br/>
        <w:t>Spisová značka</w:t>
      </w:r>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p>
    <w:p w14:paraId="5C149D35" w14:textId="77777777" w:rsidR="000F1416" w:rsidRPr="007D7680" w:rsidRDefault="000F1416" w:rsidP="00B832A6">
      <w:pPr>
        <w:pStyle w:val="Zkladntext"/>
        <w:ind w:firstLine="357"/>
        <w:rPr>
          <w:sz w:val="16"/>
          <w:szCs w:val="16"/>
        </w:rPr>
      </w:pPr>
      <w:r w:rsidRPr="007D7680">
        <w:rPr>
          <w:sz w:val="16"/>
          <w:szCs w:val="16"/>
        </w:rPr>
        <w:t>Spis předaný soudem soudnímu komisaři se</w:t>
      </w:r>
      <w:r w:rsidR="002458BA" w:rsidRPr="007D7680">
        <w:rPr>
          <w:sz w:val="16"/>
          <w:szCs w:val="16"/>
        </w:rPr>
        <w:t xml:space="preserve"> i </w:t>
      </w:r>
      <w:r w:rsidR="009709AD" w:rsidRPr="007D7680">
        <w:rPr>
          <w:sz w:val="16"/>
          <w:szCs w:val="16"/>
        </w:rPr>
        <w:t>v </w:t>
      </w:r>
      <w:r w:rsidRPr="007D7680">
        <w:rPr>
          <w:sz w:val="16"/>
          <w:szCs w:val="16"/>
        </w:rPr>
        <w:t>průběhu řízení</w:t>
      </w:r>
      <w:r w:rsidR="00581133" w:rsidRPr="007D7680">
        <w:rPr>
          <w:sz w:val="16"/>
          <w:szCs w:val="16"/>
        </w:rPr>
        <w:t xml:space="preserve"> u </w:t>
      </w:r>
      <w:r w:rsidRPr="007D7680">
        <w:rPr>
          <w:sz w:val="16"/>
          <w:szCs w:val="16"/>
        </w:rPr>
        <w:t>soudního komisaře vyřizuje pod spisovou značkou rejstříku D. Spisová značka rejstříku Nd se vyznačí na spisový obal.</w:t>
      </w:r>
    </w:p>
    <w:p w14:paraId="1DDFE5D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89" w:name="_Toc233193514"/>
      <w:bookmarkStart w:id="9390" w:name="_Toc233210112"/>
      <w:bookmarkStart w:id="9391" w:name="_Toc233283931"/>
      <w:bookmarkStart w:id="9392" w:name="_Toc233286734"/>
      <w:bookmarkStart w:id="9393" w:name="_Toc233289696"/>
      <w:bookmarkStart w:id="9394" w:name="_Toc233292804"/>
      <w:bookmarkStart w:id="9395" w:name="_Toc233293473"/>
      <w:bookmarkStart w:id="9396" w:name="_Toc233199540"/>
      <w:bookmarkStart w:id="9397" w:name="_Toc233213708"/>
      <w:bookmarkStart w:id="9398" w:name="_Toc233216766"/>
      <w:bookmarkStart w:id="9399" w:name="_Toc233313750"/>
      <w:bookmarkStart w:id="9400" w:name="_Toc233316052"/>
      <w:bookmarkStart w:id="9401" w:name="_Toc233344948"/>
      <w:bookmarkStart w:id="9402" w:name="_Toc233355432"/>
      <w:bookmarkStart w:id="9403" w:name="_Toc233358122"/>
      <w:bookmarkStart w:id="9404" w:name="_Toc233368803"/>
      <w:bookmarkStart w:id="9405" w:name="_Toc233370933"/>
      <w:bookmarkStart w:id="9406" w:name="_Toc2167754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272</w:t>
      </w:r>
      <w:r w:rsidR="000F1416" w:rsidRPr="007D7680">
        <w:rPr>
          <w:rFonts w:ascii="Times New Roman" w:eastAsia="MS Mincho" w:hAnsi="Times New Roman"/>
          <w:b/>
          <w:color w:val="008000"/>
          <w:sz w:val="16"/>
          <w:szCs w:val="16"/>
        </w:rPr>
        <w:br/>
        <w:t>Pokyny kanceláři soudního komisaře</w:t>
      </w:r>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p>
    <w:p w14:paraId="3181AFBE" w14:textId="77777777" w:rsidR="000F1416" w:rsidRPr="007D7680" w:rsidRDefault="000F1416" w:rsidP="00B832A6">
      <w:pPr>
        <w:pStyle w:val="Zkladntext"/>
        <w:ind w:firstLine="357"/>
        <w:rPr>
          <w:sz w:val="16"/>
          <w:szCs w:val="16"/>
        </w:rPr>
      </w:pPr>
      <w:r w:rsidRPr="007D7680">
        <w:rPr>
          <w:sz w:val="16"/>
          <w:szCs w:val="16"/>
        </w:rPr>
        <w:t>Pokud soudní komisař neprovádí potřebné úkony ve spisu osobně, dává</w:t>
      </w:r>
      <w:r w:rsidR="009709AD" w:rsidRPr="007D7680">
        <w:rPr>
          <w:sz w:val="16"/>
          <w:szCs w:val="16"/>
        </w:rPr>
        <w:t xml:space="preserve"> v </w:t>
      </w:r>
      <w:r w:rsidRPr="007D7680">
        <w:rPr>
          <w:sz w:val="16"/>
          <w:szCs w:val="16"/>
        </w:rPr>
        <w:t>něm písemné pokyny (referáty) svým pracovníkům. Referáty musí být čitelné, přehledné</w:t>
      </w:r>
      <w:r w:rsidR="004609A0" w:rsidRPr="007D7680">
        <w:rPr>
          <w:sz w:val="16"/>
          <w:szCs w:val="16"/>
        </w:rPr>
        <w:t xml:space="preserve"> a </w:t>
      </w:r>
      <w:r w:rsidRPr="007D7680">
        <w:rPr>
          <w:sz w:val="16"/>
          <w:szCs w:val="16"/>
        </w:rPr>
        <w:t>srozumitelné</w:t>
      </w:r>
      <w:r w:rsidR="00572883" w:rsidRPr="007D7680">
        <w:rPr>
          <w:sz w:val="16"/>
          <w:szCs w:val="16"/>
        </w:rPr>
        <w:t>. V </w:t>
      </w:r>
      <w:r w:rsidRPr="007D7680">
        <w:rPr>
          <w:sz w:val="16"/>
          <w:szCs w:val="16"/>
        </w:rPr>
        <w:t>referátu je třeba uvést zvolený způsob doručování písemností, případně určit lhůtu, po jejímž uplynutí mu má být spis předložen. Referát se opatří datem</w:t>
      </w:r>
      <w:r w:rsidR="004609A0" w:rsidRPr="007D7680">
        <w:rPr>
          <w:sz w:val="16"/>
          <w:szCs w:val="16"/>
        </w:rPr>
        <w:t xml:space="preserve"> a </w:t>
      </w:r>
      <w:r w:rsidRPr="007D7680">
        <w:rPr>
          <w:sz w:val="16"/>
          <w:szCs w:val="16"/>
        </w:rPr>
        <w:t>podpisem.</w:t>
      </w:r>
    </w:p>
    <w:p w14:paraId="573FD3C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07" w:name="_Toc233193515"/>
      <w:bookmarkStart w:id="9408" w:name="_Toc233210113"/>
      <w:bookmarkStart w:id="9409" w:name="_Toc233283932"/>
      <w:bookmarkStart w:id="9410" w:name="_Toc233286735"/>
      <w:bookmarkStart w:id="9411" w:name="_Toc233289697"/>
      <w:bookmarkStart w:id="9412" w:name="_Toc233292805"/>
      <w:bookmarkStart w:id="9413" w:name="_Toc233293474"/>
      <w:bookmarkStart w:id="9414" w:name="_Toc233199541"/>
      <w:bookmarkStart w:id="9415" w:name="_Toc233213709"/>
      <w:bookmarkStart w:id="9416" w:name="_Toc233216767"/>
      <w:bookmarkStart w:id="9417" w:name="_Toc233313751"/>
      <w:bookmarkStart w:id="9418" w:name="_Toc233316053"/>
      <w:bookmarkStart w:id="9419" w:name="_Toc233344949"/>
      <w:bookmarkStart w:id="9420" w:name="_Toc233355433"/>
      <w:bookmarkStart w:id="9421" w:name="_Toc233358123"/>
      <w:bookmarkStart w:id="9422" w:name="_Toc233368804"/>
      <w:bookmarkStart w:id="9423" w:name="_Toc233370934"/>
      <w:bookmarkStart w:id="9424" w:name="_Toc2167754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273</w:t>
      </w:r>
      <w:r w:rsidR="000F1416" w:rsidRPr="007D7680">
        <w:rPr>
          <w:rFonts w:ascii="Times New Roman" w:eastAsia="MS Mincho" w:hAnsi="Times New Roman"/>
          <w:b/>
          <w:color w:val="008000"/>
          <w:sz w:val="16"/>
          <w:szCs w:val="16"/>
        </w:rPr>
        <w:br/>
        <w:t>Provedení referátu</w:t>
      </w:r>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p>
    <w:p w14:paraId="46AD6020" w14:textId="0DBBEEEE" w:rsidR="000F1416" w:rsidRPr="007D7680" w:rsidRDefault="000F1416" w:rsidP="00412471">
      <w:pPr>
        <w:pStyle w:val="Zkladntext"/>
        <w:ind w:firstLine="357"/>
        <w:rPr>
          <w:sz w:val="16"/>
          <w:szCs w:val="16"/>
        </w:rPr>
      </w:pPr>
      <w:r w:rsidRPr="007D7680">
        <w:rPr>
          <w:sz w:val="16"/>
          <w:szCs w:val="16"/>
        </w:rPr>
        <w:t>Referáty soudního komisaře provádějí jeho pracovníci ve stanovené lhůtě. Příslušný pracovník</w:t>
      </w:r>
      <w:r w:rsidR="00581133" w:rsidRPr="007D7680">
        <w:rPr>
          <w:sz w:val="16"/>
          <w:szCs w:val="16"/>
        </w:rPr>
        <w:t xml:space="preserve"> u </w:t>
      </w:r>
      <w:r w:rsidRPr="007D7680">
        <w:rPr>
          <w:sz w:val="16"/>
          <w:szCs w:val="16"/>
        </w:rPr>
        <w:t>referátu vyznačí datum, kdy spis převzal</w:t>
      </w:r>
      <w:r w:rsidR="004609A0" w:rsidRPr="007D7680">
        <w:rPr>
          <w:sz w:val="16"/>
          <w:szCs w:val="16"/>
        </w:rPr>
        <w:t xml:space="preserve"> a </w:t>
      </w:r>
      <w:r w:rsidRPr="007D7680">
        <w:rPr>
          <w:sz w:val="16"/>
          <w:szCs w:val="16"/>
        </w:rPr>
        <w:t>datum, kdy</w:t>
      </w:r>
      <w:r w:rsidR="00412471">
        <w:rPr>
          <w:sz w:val="16"/>
          <w:szCs w:val="16"/>
        </w:rPr>
        <w:t> </w:t>
      </w:r>
      <w:r w:rsidRPr="007D7680">
        <w:rPr>
          <w:sz w:val="16"/>
          <w:szCs w:val="16"/>
        </w:rPr>
        <w:t>referát provedl,</w:t>
      </w:r>
      <w:r w:rsidR="004609A0" w:rsidRPr="007D7680">
        <w:rPr>
          <w:sz w:val="16"/>
          <w:szCs w:val="16"/>
        </w:rPr>
        <w:t xml:space="preserve"> a </w:t>
      </w:r>
      <w:r w:rsidR="00581133" w:rsidRPr="007D7680">
        <w:rPr>
          <w:sz w:val="16"/>
          <w:szCs w:val="16"/>
        </w:rPr>
        <w:t>k </w:t>
      </w:r>
      <w:r w:rsidRPr="007D7680">
        <w:rPr>
          <w:sz w:val="16"/>
          <w:szCs w:val="16"/>
        </w:rPr>
        <w:t>tomuto záznamu se podepíše.</w:t>
      </w:r>
    </w:p>
    <w:p w14:paraId="044D80B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25" w:name="_Toc233193516"/>
      <w:bookmarkStart w:id="9426" w:name="_Toc233210114"/>
      <w:bookmarkStart w:id="9427" w:name="_Toc233283933"/>
      <w:bookmarkStart w:id="9428" w:name="_Toc233286736"/>
      <w:bookmarkStart w:id="9429" w:name="_Toc233289698"/>
      <w:bookmarkStart w:id="9430" w:name="_Toc233292806"/>
      <w:bookmarkStart w:id="9431" w:name="_Toc233293475"/>
      <w:bookmarkStart w:id="9432" w:name="_Toc233199542"/>
      <w:bookmarkStart w:id="9433" w:name="_Toc233213710"/>
      <w:bookmarkStart w:id="9434" w:name="_Toc233216768"/>
      <w:bookmarkStart w:id="9435" w:name="_Toc233316054"/>
      <w:bookmarkStart w:id="9436" w:name="_Toc233355434"/>
      <w:bookmarkStart w:id="9437" w:name="_Toc233358124"/>
      <w:bookmarkStart w:id="9438" w:name="_Toc233368805"/>
      <w:bookmarkStart w:id="9439" w:name="_Toc233370935"/>
      <w:bookmarkStart w:id="9440" w:name="_Toc216775485"/>
      <w:r w:rsidRPr="007D7680">
        <w:rPr>
          <w:rFonts w:ascii="Times New Roman" w:eastAsia="MS Mincho" w:hAnsi="Times New Roman"/>
          <w:b/>
          <w:color w:val="008000"/>
          <w:sz w:val="16"/>
          <w:szCs w:val="16"/>
        </w:rPr>
        <w:t>§ </w:t>
      </w:r>
      <w:bookmarkStart w:id="9441" w:name="_Toc221857108"/>
      <w:bookmarkStart w:id="9442" w:name="_Toc213960139"/>
      <w:bookmarkStart w:id="9443" w:name="_Toc233301585"/>
      <w:bookmarkStart w:id="9444" w:name="_Toc233302917"/>
      <w:bookmarkStart w:id="9445" w:name="_Toc233308192"/>
      <w:bookmarkStart w:id="9446" w:name="_Toc233313753"/>
      <w:bookmarkStart w:id="9447" w:name="_Toc233342939"/>
      <w:bookmarkStart w:id="9448" w:name="_Toc233343605"/>
      <w:bookmarkStart w:id="9449" w:name="_Toc233344951"/>
      <w:r w:rsidR="000F1416" w:rsidRPr="007D7680">
        <w:rPr>
          <w:rFonts w:ascii="Times New Roman" w:eastAsia="MS Mincho" w:hAnsi="Times New Roman"/>
          <w:b/>
          <w:color w:val="008000"/>
          <w:sz w:val="16"/>
          <w:szCs w:val="16"/>
        </w:rPr>
        <w:t>274</w:t>
      </w:r>
      <w:r w:rsidR="000F1416" w:rsidRPr="007D7680">
        <w:rPr>
          <w:rFonts w:ascii="Times New Roman" w:eastAsia="MS Mincho" w:hAnsi="Times New Roman"/>
          <w:b/>
          <w:color w:val="008000"/>
          <w:sz w:val="16"/>
          <w:szCs w:val="16"/>
        </w:rPr>
        <w:br/>
        <w:t>Nahlížení do spisů</w:t>
      </w:r>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1"/>
      <w:bookmarkEnd w:id="9442"/>
      <w:bookmarkEnd w:id="9443"/>
      <w:bookmarkEnd w:id="9444"/>
      <w:bookmarkEnd w:id="9445"/>
      <w:bookmarkEnd w:id="9446"/>
      <w:bookmarkEnd w:id="9447"/>
      <w:bookmarkEnd w:id="9448"/>
      <w:bookmarkEnd w:id="9449"/>
      <w:bookmarkEnd w:id="9440"/>
    </w:p>
    <w:p w14:paraId="2C50E00D" w14:textId="540F4035" w:rsidR="000F1416" w:rsidRPr="007D7680" w:rsidRDefault="000F1416" w:rsidP="00412471">
      <w:pPr>
        <w:pStyle w:val="Zkladntext"/>
        <w:ind w:firstLine="357"/>
        <w:rPr>
          <w:sz w:val="16"/>
          <w:szCs w:val="16"/>
        </w:rPr>
      </w:pPr>
      <w:r w:rsidRPr="007D7680">
        <w:rPr>
          <w:sz w:val="16"/>
          <w:szCs w:val="16"/>
        </w:rPr>
        <w:t xml:space="preserve">Nahlížet do </w:t>
      </w:r>
      <w:r w:rsidR="00197327" w:rsidRPr="007D7680">
        <w:rPr>
          <w:sz w:val="16"/>
          <w:szCs w:val="16"/>
        </w:rPr>
        <w:t xml:space="preserve">pozůstalostního </w:t>
      </w:r>
      <w:r w:rsidRPr="007D7680">
        <w:rPr>
          <w:sz w:val="16"/>
          <w:szCs w:val="16"/>
        </w:rPr>
        <w:t>spisu</w:t>
      </w:r>
      <w:r w:rsidR="004609A0" w:rsidRPr="007D7680">
        <w:rPr>
          <w:sz w:val="16"/>
          <w:szCs w:val="16"/>
        </w:rPr>
        <w:t xml:space="preserve"> a </w:t>
      </w:r>
      <w:r w:rsidRPr="007D7680">
        <w:rPr>
          <w:sz w:val="16"/>
          <w:szCs w:val="16"/>
        </w:rPr>
        <w:t>činit si</w:t>
      </w:r>
      <w:r w:rsidR="00581133" w:rsidRPr="007D7680">
        <w:rPr>
          <w:sz w:val="16"/>
          <w:szCs w:val="16"/>
        </w:rPr>
        <w:t xml:space="preserve"> z </w:t>
      </w:r>
      <w:r w:rsidRPr="007D7680">
        <w:rPr>
          <w:sz w:val="16"/>
          <w:szCs w:val="16"/>
        </w:rPr>
        <w:t>něho výpisy nebo opisy je</w:t>
      </w:r>
      <w:r w:rsidR="008339C1">
        <w:rPr>
          <w:sz w:val="16"/>
          <w:szCs w:val="16"/>
        </w:rPr>
        <w:t> </w:t>
      </w:r>
      <w:r w:rsidRPr="007D7680">
        <w:rPr>
          <w:sz w:val="16"/>
          <w:szCs w:val="16"/>
        </w:rPr>
        <w:t>možno</w:t>
      </w:r>
      <w:r w:rsidR="00581133" w:rsidRPr="007D7680">
        <w:rPr>
          <w:sz w:val="16"/>
          <w:szCs w:val="16"/>
        </w:rPr>
        <w:t xml:space="preserve"> u </w:t>
      </w:r>
      <w:r w:rsidRPr="007D7680">
        <w:rPr>
          <w:sz w:val="16"/>
          <w:szCs w:val="16"/>
        </w:rPr>
        <w:t>soudního komisaře</w:t>
      </w:r>
      <w:r w:rsidR="009709AD" w:rsidRPr="007D7680">
        <w:rPr>
          <w:sz w:val="16"/>
          <w:szCs w:val="16"/>
        </w:rPr>
        <w:t xml:space="preserve"> v </w:t>
      </w:r>
      <w:r w:rsidRPr="007D7680">
        <w:rPr>
          <w:sz w:val="16"/>
          <w:szCs w:val="16"/>
        </w:rPr>
        <w:t>prostorách jeho kanceláře pod jeho dohledem nebo</w:t>
      </w:r>
      <w:r w:rsidR="00412471">
        <w:rPr>
          <w:sz w:val="16"/>
          <w:szCs w:val="16"/>
        </w:rPr>
        <w:t> </w:t>
      </w:r>
      <w:r w:rsidRPr="007D7680">
        <w:rPr>
          <w:sz w:val="16"/>
          <w:szCs w:val="16"/>
        </w:rPr>
        <w:t xml:space="preserve">pod dohledem jeho </w:t>
      </w:r>
      <w:r w:rsidR="00CD7050" w:rsidRPr="007D7680">
        <w:rPr>
          <w:sz w:val="16"/>
          <w:szCs w:val="16"/>
        </w:rPr>
        <w:t>pracovníka. O nahlédnutí</w:t>
      </w:r>
      <w:r w:rsidRPr="007D7680">
        <w:rPr>
          <w:sz w:val="16"/>
          <w:szCs w:val="16"/>
        </w:rPr>
        <w:t xml:space="preserve"> do spisu se pořídí záznam, který se založí do spisu,</w:t>
      </w:r>
      <w:r w:rsidR="009709AD" w:rsidRPr="007D7680">
        <w:rPr>
          <w:sz w:val="16"/>
          <w:szCs w:val="16"/>
        </w:rPr>
        <w:t xml:space="preserve"> v </w:t>
      </w:r>
      <w:r w:rsidRPr="007D7680">
        <w:rPr>
          <w:sz w:val="16"/>
          <w:szCs w:val="16"/>
        </w:rPr>
        <w:t>němž se uvede, kdo do spisu nahlédl</w:t>
      </w:r>
      <w:r w:rsidR="004609A0" w:rsidRPr="007D7680">
        <w:rPr>
          <w:sz w:val="16"/>
          <w:szCs w:val="16"/>
        </w:rPr>
        <w:t xml:space="preserve"> a </w:t>
      </w:r>
      <w:r w:rsidR="009709AD" w:rsidRPr="007D7680">
        <w:rPr>
          <w:sz w:val="16"/>
          <w:szCs w:val="16"/>
        </w:rPr>
        <w:t>v </w:t>
      </w:r>
      <w:r w:rsidRPr="007D7680">
        <w:rPr>
          <w:sz w:val="16"/>
          <w:szCs w:val="16"/>
        </w:rPr>
        <w:t>jaké době. Záznam podepíše osoba, která do spisu nahlédla</w:t>
      </w:r>
      <w:r w:rsidR="004609A0" w:rsidRPr="007D7680">
        <w:rPr>
          <w:sz w:val="16"/>
          <w:szCs w:val="16"/>
        </w:rPr>
        <w:t xml:space="preserve"> a </w:t>
      </w:r>
      <w:r w:rsidRPr="007D7680">
        <w:rPr>
          <w:sz w:val="16"/>
          <w:szCs w:val="16"/>
        </w:rPr>
        <w:t>osoba, která byla nahlížení do spisu přítomna.</w:t>
      </w:r>
    </w:p>
    <w:p w14:paraId="35B02332"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50" w:name="_Toc233193517"/>
      <w:bookmarkStart w:id="9451" w:name="_Toc233210115"/>
      <w:bookmarkStart w:id="9452" w:name="_Toc233283934"/>
      <w:bookmarkStart w:id="9453" w:name="_Toc233286737"/>
      <w:bookmarkStart w:id="9454" w:name="_Toc233289699"/>
      <w:bookmarkStart w:id="9455" w:name="_Toc233292807"/>
      <w:bookmarkStart w:id="9456" w:name="_Toc233293476"/>
      <w:bookmarkStart w:id="9457" w:name="_Toc233199543"/>
      <w:bookmarkStart w:id="9458" w:name="_Toc233213711"/>
      <w:bookmarkStart w:id="9459" w:name="_Toc233216769"/>
      <w:bookmarkStart w:id="9460" w:name="_Toc233313754"/>
      <w:bookmarkStart w:id="9461" w:name="_Toc233316055"/>
      <w:bookmarkStart w:id="9462" w:name="_Toc233344952"/>
      <w:bookmarkStart w:id="9463" w:name="_Toc233355435"/>
      <w:bookmarkStart w:id="9464" w:name="_Toc233358125"/>
      <w:bookmarkStart w:id="9465" w:name="_Toc233368806"/>
      <w:bookmarkStart w:id="9466" w:name="_Toc233370936"/>
      <w:bookmarkStart w:id="9467" w:name="_Toc216775486"/>
      <w:bookmarkStart w:id="9468" w:name="_Toc221857109"/>
      <w:bookmarkStart w:id="9469" w:name="_Toc213960140"/>
      <w:bookmarkStart w:id="9470" w:name="_Toc233301586"/>
      <w:bookmarkStart w:id="9471" w:name="_Toc233302918"/>
      <w:bookmarkStart w:id="9472" w:name="_Toc233308193"/>
      <w:bookmarkStart w:id="9473" w:name="_Toc233342940"/>
      <w:bookmarkStart w:id="9474" w:name="_Toc233343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275</w:t>
      </w:r>
      <w:r w:rsidR="000F1416" w:rsidRPr="007D7680">
        <w:rPr>
          <w:rFonts w:ascii="Times New Roman" w:eastAsia="MS Mincho" w:hAnsi="Times New Roman"/>
          <w:b/>
          <w:color w:val="008000"/>
          <w:sz w:val="16"/>
          <w:szCs w:val="16"/>
        </w:rPr>
        <w:br/>
        <w:t>Zapůjčování spisů</w:t>
      </w:r>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p>
    <w:p w14:paraId="41431226" w14:textId="77777777" w:rsidR="000F1416" w:rsidRPr="007D7680" w:rsidRDefault="000F1416" w:rsidP="00412471">
      <w:pPr>
        <w:pStyle w:val="Zkladntext"/>
        <w:ind w:firstLine="357"/>
        <w:rPr>
          <w:sz w:val="16"/>
          <w:szCs w:val="16"/>
        </w:rPr>
      </w:pPr>
      <w:r w:rsidRPr="007D7680">
        <w:rPr>
          <w:sz w:val="16"/>
          <w:szCs w:val="16"/>
        </w:rPr>
        <w:t>Soudní komisař na žádost zapůjčí spis D soudu nebo jinému soudnímu komisaři. Spis musí být vrácen soudnímu komisaři</w:t>
      </w:r>
      <w:r w:rsidR="009709AD" w:rsidRPr="007D7680">
        <w:rPr>
          <w:sz w:val="16"/>
          <w:szCs w:val="16"/>
        </w:rPr>
        <w:t xml:space="preserve"> v </w:t>
      </w:r>
      <w:r w:rsidRPr="007D7680">
        <w:rPr>
          <w:sz w:val="16"/>
          <w:szCs w:val="16"/>
        </w:rPr>
        <w:t>nejkratší možné lhůtě.</w:t>
      </w:r>
    </w:p>
    <w:p w14:paraId="451C259A" w14:textId="77777777" w:rsidR="000F1416" w:rsidRPr="007D7680" w:rsidRDefault="00FE0AA5" w:rsidP="00B832A6">
      <w:pPr>
        <w:pStyle w:val="Prosttext"/>
        <w:keepNext/>
        <w:spacing w:before="60"/>
        <w:jc w:val="center"/>
        <w:outlineLvl w:val="4"/>
        <w:rPr>
          <w:rFonts w:ascii="Times New Roman" w:eastAsia="MS Mincho" w:hAnsi="Times New Roman"/>
          <w:i/>
          <w:iCs/>
          <w:sz w:val="16"/>
          <w:szCs w:val="16"/>
        </w:rPr>
      </w:pPr>
      <w:bookmarkStart w:id="9475" w:name="_Toc233193518"/>
      <w:bookmarkStart w:id="9476" w:name="_Toc233210116"/>
      <w:bookmarkStart w:id="9477" w:name="_Toc233283935"/>
      <w:bookmarkStart w:id="9478" w:name="_Toc233286738"/>
      <w:bookmarkStart w:id="9479" w:name="_Toc233289700"/>
      <w:bookmarkStart w:id="9480" w:name="_Toc233292808"/>
      <w:bookmarkStart w:id="9481" w:name="_Toc233293477"/>
      <w:bookmarkStart w:id="9482" w:name="_Toc233199544"/>
      <w:bookmarkStart w:id="9483" w:name="_Toc233213712"/>
      <w:bookmarkStart w:id="9484" w:name="_Toc233216770"/>
      <w:bookmarkStart w:id="9485" w:name="_Toc233313755"/>
      <w:bookmarkStart w:id="9486" w:name="_Toc233316056"/>
      <w:bookmarkStart w:id="9487" w:name="_Toc233344953"/>
      <w:bookmarkStart w:id="9488" w:name="_Toc233355436"/>
      <w:bookmarkStart w:id="9489" w:name="_Toc233358126"/>
      <w:bookmarkStart w:id="9490" w:name="_Toc233368807"/>
      <w:bookmarkStart w:id="9491" w:name="_Toc233370937"/>
      <w:bookmarkStart w:id="9492" w:name="_Toc216775487"/>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276 až 292</w:t>
      </w:r>
      <w:r w:rsidR="000F1416" w:rsidRPr="007D7680">
        <w:rPr>
          <w:rFonts w:ascii="Times New Roman" w:eastAsia="MS Mincho" w:hAnsi="Times New Roman"/>
          <w:b/>
          <w:color w:val="008000"/>
          <w:sz w:val="16"/>
          <w:szCs w:val="16"/>
        </w:rPr>
        <w:br/>
      </w:r>
      <w:bookmarkEnd w:id="9468"/>
      <w:bookmarkEnd w:id="9469"/>
      <w:bookmarkEnd w:id="9470"/>
      <w:bookmarkEnd w:id="9471"/>
      <w:bookmarkEnd w:id="9472"/>
      <w:bookmarkEnd w:id="9473"/>
      <w:bookmarkEnd w:id="9474"/>
      <w:r w:rsidR="000F1416" w:rsidRPr="007D7680">
        <w:rPr>
          <w:rFonts w:ascii="Times New Roman" w:eastAsia="MS Mincho" w:hAnsi="Times New Roman"/>
          <w:i/>
          <w:iCs/>
          <w:sz w:val="16"/>
          <w:szCs w:val="16"/>
        </w:rPr>
        <w:t>zrušeny</w:t>
      </w:r>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p>
    <w:p w14:paraId="63DB7111"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493" w:name="_Toc233193519"/>
      <w:bookmarkStart w:id="9494" w:name="_Toc221857110"/>
      <w:bookmarkStart w:id="9495" w:name="_Toc233210117"/>
      <w:bookmarkStart w:id="9496" w:name="_Toc233283936"/>
      <w:bookmarkStart w:id="9497" w:name="_Toc233286739"/>
      <w:bookmarkStart w:id="9498" w:name="_Toc233289701"/>
      <w:bookmarkStart w:id="9499" w:name="_Toc233292809"/>
      <w:bookmarkStart w:id="9500" w:name="_Toc233293478"/>
      <w:bookmarkStart w:id="9501" w:name="_Toc233199545"/>
      <w:bookmarkStart w:id="9502" w:name="_Toc233213713"/>
      <w:bookmarkStart w:id="9503" w:name="_Toc233216771"/>
      <w:bookmarkStart w:id="9504" w:name="_Toc213960141"/>
      <w:bookmarkStart w:id="9505" w:name="_Toc233301587"/>
      <w:bookmarkStart w:id="9506" w:name="_Toc233302919"/>
      <w:bookmarkStart w:id="9507" w:name="_Toc233308194"/>
      <w:bookmarkStart w:id="9508" w:name="_Toc233313756"/>
      <w:bookmarkStart w:id="9509" w:name="_Toc233316057"/>
      <w:bookmarkStart w:id="9510" w:name="_Toc233342941"/>
      <w:bookmarkStart w:id="9511" w:name="_Toc233343607"/>
      <w:bookmarkStart w:id="9512" w:name="_Toc233344954"/>
      <w:bookmarkStart w:id="9513" w:name="_Toc233355437"/>
      <w:bookmarkStart w:id="9514" w:name="_Toc233358127"/>
      <w:bookmarkStart w:id="9515" w:name="_Toc233368808"/>
      <w:bookmarkStart w:id="9516" w:name="_Toc233370938"/>
      <w:bookmarkStart w:id="9517" w:name="_Toc216775488"/>
      <w:bookmarkEnd w:id="9363"/>
      <w:r w:rsidRPr="007D7680">
        <w:rPr>
          <w:rFonts w:ascii="Times New Roman" w:eastAsia="MS Mincho" w:hAnsi="Times New Roman"/>
          <w:b/>
          <w:caps/>
          <w:color w:val="008000"/>
          <w:sz w:val="16"/>
          <w:szCs w:val="16"/>
        </w:rPr>
        <w:t>ČÁST ŠESTÁ</w:t>
      </w:r>
      <w:r w:rsidRPr="007D7680">
        <w:rPr>
          <w:rFonts w:ascii="Times New Roman" w:eastAsia="MS Mincho" w:hAnsi="Times New Roman"/>
          <w:b/>
          <w:caps/>
          <w:color w:val="008000"/>
          <w:sz w:val="16"/>
          <w:szCs w:val="16"/>
        </w:rPr>
        <w:br/>
        <w:t>Ustanovení přechodná</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závěrečná</w:t>
      </w:r>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p>
    <w:p w14:paraId="748D772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18" w:name="_Toc233193520"/>
      <w:bookmarkStart w:id="9519" w:name="_Toc221857111"/>
      <w:bookmarkStart w:id="9520" w:name="_Toc233210118"/>
      <w:bookmarkStart w:id="9521" w:name="_Toc233283937"/>
      <w:bookmarkStart w:id="9522" w:name="_Toc233286740"/>
      <w:bookmarkStart w:id="9523" w:name="_Toc233289702"/>
      <w:bookmarkStart w:id="9524" w:name="_Toc233292810"/>
      <w:bookmarkStart w:id="9525" w:name="_Toc233293479"/>
      <w:bookmarkStart w:id="9526" w:name="_Toc233199546"/>
      <w:bookmarkStart w:id="9527" w:name="_Toc233213714"/>
      <w:bookmarkStart w:id="9528" w:name="_Toc233216772"/>
      <w:bookmarkStart w:id="9529" w:name="_Toc213960142"/>
      <w:bookmarkStart w:id="9530" w:name="_Toc233301588"/>
      <w:bookmarkStart w:id="9531" w:name="_Toc233302920"/>
      <w:bookmarkStart w:id="9532" w:name="_Toc233308195"/>
      <w:bookmarkStart w:id="9533" w:name="_Toc233313757"/>
      <w:bookmarkStart w:id="9534" w:name="_Toc233316058"/>
      <w:bookmarkStart w:id="9535" w:name="_Toc233342942"/>
      <w:bookmarkStart w:id="9536" w:name="_Toc233343608"/>
      <w:bookmarkStart w:id="9537" w:name="_Toc233344955"/>
      <w:bookmarkStart w:id="9538" w:name="_Toc233355438"/>
      <w:bookmarkStart w:id="9539" w:name="_Toc233358128"/>
      <w:bookmarkStart w:id="9540" w:name="_Toc233368809"/>
      <w:bookmarkStart w:id="9541" w:name="_Toc233370939"/>
      <w:bookmarkStart w:id="9542" w:name="_Toc2167754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293</w:t>
      </w:r>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p>
    <w:p w14:paraId="72204B02" w14:textId="77777777" w:rsidR="000F1416" w:rsidRPr="007D7680" w:rsidRDefault="000F1416" w:rsidP="00E32DFF">
      <w:pPr>
        <w:pStyle w:val="Zkladntext"/>
        <w:numPr>
          <w:ilvl w:val="0"/>
          <w:numId w:val="128"/>
        </w:numPr>
        <w:rPr>
          <w:sz w:val="16"/>
          <w:szCs w:val="16"/>
        </w:rPr>
      </w:pPr>
      <w:r w:rsidRPr="007D7680">
        <w:rPr>
          <w:sz w:val="16"/>
          <w:szCs w:val="16"/>
        </w:rPr>
        <w:t>Úpravu evidenčních pomůcek, jakož</w:t>
      </w:r>
      <w:r w:rsidR="002458BA" w:rsidRPr="007D7680">
        <w:rPr>
          <w:sz w:val="16"/>
          <w:szCs w:val="16"/>
        </w:rPr>
        <w:t xml:space="preserve"> i </w:t>
      </w:r>
      <w:r w:rsidRPr="007D7680">
        <w:rPr>
          <w:sz w:val="16"/>
          <w:szCs w:val="16"/>
        </w:rPr>
        <w:t>návody</w:t>
      </w:r>
      <w:r w:rsidR="00581133" w:rsidRPr="007D7680">
        <w:rPr>
          <w:sz w:val="16"/>
          <w:szCs w:val="16"/>
        </w:rPr>
        <w:t xml:space="preserve"> k </w:t>
      </w:r>
      <w:r w:rsidRPr="007D7680">
        <w:rPr>
          <w:sz w:val="16"/>
          <w:szCs w:val="16"/>
        </w:rPr>
        <w:t xml:space="preserve">jejich vedení obsahuje příloha </w:t>
      </w:r>
      <w:r w:rsidR="00FE0AA5" w:rsidRPr="007D7680">
        <w:rPr>
          <w:sz w:val="16"/>
          <w:szCs w:val="16"/>
        </w:rPr>
        <w:t>č. </w:t>
      </w:r>
      <w:r w:rsidRPr="007D7680">
        <w:rPr>
          <w:sz w:val="16"/>
          <w:szCs w:val="16"/>
        </w:rPr>
        <w:t>1.</w:t>
      </w:r>
    </w:p>
    <w:p w14:paraId="5BEA8F13" w14:textId="77777777" w:rsidR="000F1416" w:rsidRPr="007D7680" w:rsidRDefault="000F1416" w:rsidP="00E32DFF">
      <w:pPr>
        <w:pStyle w:val="Zkladntext"/>
        <w:numPr>
          <w:ilvl w:val="0"/>
          <w:numId w:val="128"/>
        </w:numPr>
        <w:rPr>
          <w:sz w:val="16"/>
          <w:szCs w:val="16"/>
        </w:rPr>
      </w:pPr>
      <w:r w:rsidRPr="007D7680">
        <w:rPr>
          <w:sz w:val="16"/>
          <w:szCs w:val="16"/>
        </w:rPr>
        <w:t>Je-li</w:t>
      </w:r>
      <w:r w:rsidR="009709AD" w:rsidRPr="007D7680">
        <w:rPr>
          <w:sz w:val="16"/>
          <w:szCs w:val="16"/>
        </w:rPr>
        <w:t xml:space="preserve"> v </w:t>
      </w:r>
      <w:r w:rsidRPr="007D7680">
        <w:rPr>
          <w:sz w:val="16"/>
          <w:szCs w:val="16"/>
        </w:rPr>
        <w:t>této instrukci užíván pojem „</w:t>
      </w:r>
      <w:r w:rsidRPr="007D7680">
        <w:rPr>
          <w:b/>
          <w:sz w:val="16"/>
          <w:szCs w:val="16"/>
        </w:rPr>
        <w:t>policejní orgán</w:t>
      </w:r>
      <w:r w:rsidRPr="007D7680">
        <w:rPr>
          <w:sz w:val="16"/>
          <w:szCs w:val="16"/>
        </w:rPr>
        <w:t>“, rozumí se</w:t>
      </w:r>
      <w:r w:rsidR="008339C1">
        <w:rPr>
          <w:sz w:val="16"/>
          <w:szCs w:val="16"/>
        </w:rPr>
        <w:t> </w:t>
      </w:r>
      <w:r w:rsidRPr="007D7680">
        <w:rPr>
          <w:sz w:val="16"/>
          <w:szCs w:val="16"/>
        </w:rPr>
        <w:t>jím útvar Policie České republiky</w:t>
      </w:r>
      <w:r w:rsidR="004609A0" w:rsidRPr="007D7680">
        <w:rPr>
          <w:sz w:val="16"/>
          <w:szCs w:val="16"/>
        </w:rPr>
        <w:t xml:space="preserve"> a </w:t>
      </w:r>
      <w:r w:rsidRPr="007D7680">
        <w:rPr>
          <w:sz w:val="16"/>
          <w:szCs w:val="16"/>
        </w:rPr>
        <w:t>jiný vyšetřující orgán, který konal ve</w:t>
      </w:r>
      <w:r w:rsidR="008339C1">
        <w:rPr>
          <w:sz w:val="16"/>
          <w:szCs w:val="16"/>
        </w:rPr>
        <w:t> </w:t>
      </w:r>
      <w:r w:rsidRPr="007D7680">
        <w:rPr>
          <w:sz w:val="16"/>
          <w:szCs w:val="16"/>
        </w:rPr>
        <w:t>věci přípravné řízení; vyšetřujícím orgánem se podle povahy věci rozumí</w:t>
      </w:r>
      <w:r w:rsidR="002458BA" w:rsidRPr="007D7680">
        <w:rPr>
          <w:sz w:val="16"/>
          <w:szCs w:val="16"/>
        </w:rPr>
        <w:t xml:space="preserve"> i </w:t>
      </w:r>
      <w:r w:rsidRPr="007D7680">
        <w:rPr>
          <w:sz w:val="16"/>
          <w:szCs w:val="16"/>
        </w:rPr>
        <w:t>státní zástupce, pokud vedl ve věci vyšetřování.</w:t>
      </w:r>
    </w:p>
    <w:p w14:paraId="507FB5C6" w14:textId="77777777" w:rsidR="000F1416" w:rsidRPr="007D7680" w:rsidRDefault="000F1416" w:rsidP="00E32DFF">
      <w:pPr>
        <w:pStyle w:val="Zkladntext"/>
        <w:numPr>
          <w:ilvl w:val="0"/>
          <w:numId w:val="128"/>
        </w:numPr>
        <w:rPr>
          <w:sz w:val="16"/>
          <w:szCs w:val="16"/>
        </w:rPr>
      </w:pPr>
      <w:r w:rsidRPr="007D7680">
        <w:rPr>
          <w:sz w:val="16"/>
          <w:szCs w:val="16"/>
        </w:rPr>
        <w:t>Okresními soudy se rozumějí</w:t>
      </w:r>
      <w:r w:rsidR="002458BA" w:rsidRPr="007D7680">
        <w:rPr>
          <w:sz w:val="16"/>
          <w:szCs w:val="16"/>
        </w:rPr>
        <w:t xml:space="preserve"> i </w:t>
      </w:r>
      <w:r w:rsidRPr="007D7680">
        <w:rPr>
          <w:sz w:val="16"/>
          <w:szCs w:val="16"/>
        </w:rPr>
        <w:t>obvodní soudy</w:t>
      </w:r>
      <w:r w:rsidR="009709AD" w:rsidRPr="007D7680">
        <w:rPr>
          <w:sz w:val="16"/>
          <w:szCs w:val="16"/>
        </w:rPr>
        <w:t xml:space="preserve"> v </w:t>
      </w:r>
      <w:r w:rsidRPr="007D7680">
        <w:rPr>
          <w:sz w:val="16"/>
          <w:szCs w:val="16"/>
        </w:rPr>
        <w:t>Praze</w:t>
      </w:r>
      <w:r w:rsidR="004609A0" w:rsidRPr="007D7680">
        <w:rPr>
          <w:sz w:val="16"/>
          <w:szCs w:val="16"/>
        </w:rPr>
        <w:t xml:space="preserve"> a </w:t>
      </w:r>
      <w:r w:rsidRPr="007D7680">
        <w:rPr>
          <w:sz w:val="16"/>
          <w:szCs w:val="16"/>
        </w:rPr>
        <w:t>Městský soud</w:t>
      </w:r>
      <w:r w:rsidR="009709AD" w:rsidRPr="007D7680">
        <w:rPr>
          <w:sz w:val="16"/>
          <w:szCs w:val="16"/>
        </w:rPr>
        <w:t xml:space="preserve"> v </w:t>
      </w:r>
      <w:r w:rsidRPr="007D7680">
        <w:rPr>
          <w:sz w:val="16"/>
          <w:szCs w:val="16"/>
        </w:rPr>
        <w:t>Brně; krajským soudem se rozumí</w:t>
      </w:r>
      <w:r w:rsidR="002458BA" w:rsidRPr="007D7680">
        <w:rPr>
          <w:sz w:val="16"/>
          <w:szCs w:val="16"/>
        </w:rPr>
        <w:t xml:space="preserve"> i </w:t>
      </w:r>
      <w:r w:rsidRPr="007D7680">
        <w:rPr>
          <w:sz w:val="16"/>
          <w:szCs w:val="16"/>
        </w:rPr>
        <w:t>Městský soud</w:t>
      </w:r>
      <w:r w:rsidR="009709AD" w:rsidRPr="007D7680">
        <w:rPr>
          <w:sz w:val="16"/>
          <w:szCs w:val="16"/>
        </w:rPr>
        <w:t xml:space="preserve"> v </w:t>
      </w:r>
      <w:r w:rsidRPr="007D7680">
        <w:rPr>
          <w:sz w:val="16"/>
          <w:szCs w:val="16"/>
        </w:rPr>
        <w:t>Praze.</w:t>
      </w:r>
    </w:p>
    <w:p w14:paraId="4E6D6005" w14:textId="77777777" w:rsidR="000F1416" w:rsidRPr="007D7680" w:rsidRDefault="000F1416" w:rsidP="00E32DFF">
      <w:pPr>
        <w:pStyle w:val="Zkladntext"/>
        <w:numPr>
          <w:ilvl w:val="0"/>
          <w:numId w:val="128"/>
        </w:numPr>
        <w:rPr>
          <w:sz w:val="16"/>
          <w:szCs w:val="16"/>
        </w:rPr>
      </w:pPr>
      <w:r w:rsidRPr="007D7680">
        <w:rPr>
          <w:sz w:val="16"/>
          <w:szCs w:val="16"/>
        </w:rPr>
        <w:t>Rejstříkovým soudem se rozumí krajský soud, který vede obchodní rejstřík, nadační rejstřík, rejstřík obecně prospěšných společností</w:t>
      </w:r>
      <w:r w:rsidR="004609A0" w:rsidRPr="007D7680">
        <w:rPr>
          <w:sz w:val="16"/>
          <w:szCs w:val="16"/>
        </w:rPr>
        <w:t xml:space="preserve"> a </w:t>
      </w:r>
      <w:r w:rsidRPr="007D7680">
        <w:rPr>
          <w:sz w:val="16"/>
          <w:szCs w:val="16"/>
        </w:rPr>
        <w:t>rejstřík společenství vlastníků jednotek</w:t>
      </w:r>
      <w:r w:rsidR="004609A0" w:rsidRPr="007D7680">
        <w:rPr>
          <w:sz w:val="16"/>
          <w:szCs w:val="16"/>
        </w:rPr>
        <w:t xml:space="preserve"> a </w:t>
      </w:r>
      <w:r w:rsidRPr="007D7680">
        <w:rPr>
          <w:sz w:val="16"/>
          <w:szCs w:val="16"/>
        </w:rPr>
        <w:t>koná řízení</w:t>
      </w:r>
      <w:r w:rsidR="009709AD" w:rsidRPr="007D7680">
        <w:rPr>
          <w:sz w:val="16"/>
          <w:szCs w:val="16"/>
        </w:rPr>
        <w:t xml:space="preserve"> v </w:t>
      </w:r>
      <w:r w:rsidRPr="007D7680">
        <w:rPr>
          <w:sz w:val="16"/>
          <w:szCs w:val="16"/>
        </w:rPr>
        <w:t>těchto věcech.</w:t>
      </w:r>
    </w:p>
    <w:p w14:paraId="550979A8" w14:textId="77777777" w:rsidR="000F1416" w:rsidRPr="007D7680" w:rsidRDefault="000F1416" w:rsidP="00E32DFF">
      <w:pPr>
        <w:pStyle w:val="Zkladntext"/>
        <w:numPr>
          <w:ilvl w:val="0"/>
          <w:numId w:val="128"/>
        </w:numPr>
        <w:rPr>
          <w:sz w:val="16"/>
          <w:szCs w:val="16"/>
        </w:rPr>
      </w:pPr>
      <w:r w:rsidRPr="007D7680">
        <w:rPr>
          <w:sz w:val="16"/>
          <w:szCs w:val="16"/>
        </w:rPr>
        <w:t>Insolvenčním soudem se rozumí krajský soud,</w:t>
      </w:r>
      <w:r w:rsidR="00581133" w:rsidRPr="007D7680">
        <w:rPr>
          <w:sz w:val="16"/>
          <w:szCs w:val="16"/>
        </w:rPr>
        <w:t xml:space="preserve"> u </w:t>
      </w:r>
      <w:r w:rsidRPr="007D7680">
        <w:rPr>
          <w:sz w:val="16"/>
          <w:szCs w:val="16"/>
        </w:rPr>
        <w:t>něhož probíhá insolvenční řízení.</w:t>
      </w:r>
    </w:p>
    <w:p w14:paraId="678CF3B3" w14:textId="77777777" w:rsidR="000F1416" w:rsidRPr="007D7680" w:rsidRDefault="000F1416" w:rsidP="00E32DFF">
      <w:pPr>
        <w:pStyle w:val="Zkladntext"/>
        <w:numPr>
          <w:ilvl w:val="0"/>
          <w:numId w:val="128"/>
        </w:numPr>
        <w:rPr>
          <w:sz w:val="16"/>
          <w:szCs w:val="16"/>
        </w:rPr>
      </w:pPr>
      <w:r w:rsidRPr="007D7680">
        <w:rPr>
          <w:sz w:val="16"/>
          <w:szCs w:val="16"/>
        </w:rPr>
        <w:t>Exekučním soudem se rozumí okresní soud, který nařídil exekuci</w:t>
      </w:r>
      <w:r w:rsidR="004609A0" w:rsidRPr="007D7680">
        <w:rPr>
          <w:sz w:val="16"/>
          <w:szCs w:val="16"/>
        </w:rPr>
        <w:t xml:space="preserve"> a </w:t>
      </w:r>
      <w:r w:rsidRPr="007D7680">
        <w:rPr>
          <w:sz w:val="16"/>
          <w:szCs w:val="16"/>
        </w:rPr>
        <w:t>pověřil exekutora provedením exekuce.</w:t>
      </w:r>
    </w:p>
    <w:p w14:paraId="256E19C8" w14:textId="77777777" w:rsidR="000F1416" w:rsidRPr="007D7680" w:rsidRDefault="00197327" w:rsidP="00E32DFF">
      <w:pPr>
        <w:pStyle w:val="Zkladntext"/>
        <w:numPr>
          <w:ilvl w:val="0"/>
          <w:numId w:val="128"/>
        </w:numPr>
        <w:rPr>
          <w:sz w:val="16"/>
          <w:szCs w:val="16"/>
        </w:rPr>
      </w:pPr>
      <w:r w:rsidRPr="007D7680">
        <w:rPr>
          <w:sz w:val="16"/>
          <w:szCs w:val="16"/>
        </w:rPr>
        <w:t>Pozůstalostním soudem se rozumí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0BDFDBE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43" w:name="_Toc233193521"/>
      <w:bookmarkStart w:id="9544" w:name="_Toc221857112"/>
      <w:bookmarkStart w:id="9545" w:name="_Toc233210119"/>
      <w:bookmarkStart w:id="9546" w:name="_Toc233283938"/>
      <w:bookmarkStart w:id="9547" w:name="_Toc233286741"/>
      <w:bookmarkStart w:id="9548" w:name="_Toc233289703"/>
      <w:bookmarkStart w:id="9549" w:name="_Toc233292811"/>
      <w:bookmarkStart w:id="9550" w:name="_Toc233293480"/>
      <w:bookmarkStart w:id="9551" w:name="_Toc233199547"/>
      <w:bookmarkStart w:id="9552" w:name="_Toc233213715"/>
      <w:bookmarkStart w:id="9553" w:name="_Toc233216773"/>
      <w:bookmarkStart w:id="9554" w:name="_Toc213960143"/>
      <w:bookmarkStart w:id="9555" w:name="_Toc233301589"/>
      <w:bookmarkStart w:id="9556" w:name="_Toc233302921"/>
      <w:bookmarkStart w:id="9557" w:name="_Toc233308196"/>
      <w:bookmarkStart w:id="9558" w:name="_Toc233313758"/>
      <w:bookmarkStart w:id="9559" w:name="_Toc233316059"/>
      <w:bookmarkStart w:id="9560" w:name="_Toc233342943"/>
      <w:bookmarkStart w:id="9561" w:name="_Toc233343609"/>
      <w:bookmarkStart w:id="9562" w:name="_Toc233344956"/>
      <w:bookmarkStart w:id="9563" w:name="_Toc233355439"/>
      <w:bookmarkStart w:id="9564" w:name="_Toc233358129"/>
      <w:bookmarkStart w:id="9565" w:name="_Toc233368810"/>
      <w:bookmarkStart w:id="9566" w:name="_Toc233370940"/>
      <w:bookmarkStart w:id="9567" w:name="_Toc2167754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294</w:t>
      </w:r>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p>
    <w:p w14:paraId="260338DB" w14:textId="77777777" w:rsidR="000F1416" w:rsidRPr="007D7680" w:rsidRDefault="000F1416">
      <w:pPr>
        <w:pStyle w:val="Zkladntext"/>
        <w:ind w:firstLine="357"/>
        <w:rPr>
          <w:sz w:val="16"/>
          <w:szCs w:val="16"/>
        </w:rPr>
      </w:pPr>
      <w:r w:rsidRPr="007D7680">
        <w:rPr>
          <w:sz w:val="16"/>
          <w:szCs w:val="16"/>
        </w:rPr>
        <w:t>Seznam vzorů evidenčních pomůcek</w:t>
      </w:r>
      <w:r w:rsidR="004609A0" w:rsidRPr="007D7680">
        <w:rPr>
          <w:sz w:val="16"/>
          <w:szCs w:val="16"/>
        </w:rPr>
        <w:t xml:space="preserve"> a </w:t>
      </w:r>
      <w:r w:rsidRPr="007D7680">
        <w:rPr>
          <w:sz w:val="16"/>
          <w:szCs w:val="16"/>
        </w:rPr>
        <w:t>rejstříků užívaných soudy</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občanském soudním řízení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Tyto vzory upravuje ministerstvo.</w:t>
      </w:r>
    </w:p>
    <w:p w14:paraId="64A8F58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68" w:name="_Toc233193522"/>
      <w:bookmarkStart w:id="9569" w:name="_Toc221857113"/>
      <w:bookmarkStart w:id="9570" w:name="_Toc233210120"/>
      <w:bookmarkStart w:id="9571" w:name="_Toc233283939"/>
      <w:bookmarkStart w:id="9572" w:name="_Toc233286742"/>
      <w:bookmarkStart w:id="9573" w:name="_Toc233289704"/>
      <w:bookmarkStart w:id="9574" w:name="_Toc233292812"/>
      <w:bookmarkStart w:id="9575" w:name="_Toc233293481"/>
      <w:bookmarkStart w:id="9576" w:name="_Toc233199548"/>
      <w:bookmarkStart w:id="9577" w:name="_Toc233213716"/>
      <w:bookmarkStart w:id="9578" w:name="_Toc233216774"/>
      <w:bookmarkStart w:id="9579" w:name="_Toc213960144"/>
      <w:bookmarkStart w:id="9580" w:name="_Toc233301590"/>
      <w:bookmarkStart w:id="9581" w:name="_Toc233302922"/>
      <w:bookmarkStart w:id="9582" w:name="_Toc233308197"/>
      <w:bookmarkStart w:id="9583" w:name="_Toc233313759"/>
      <w:bookmarkStart w:id="9584" w:name="_Toc233316060"/>
      <w:bookmarkStart w:id="9585" w:name="_Toc233342944"/>
      <w:bookmarkStart w:id="9586" w:name="_Toc233343610"/>
      <w:bookmarkStart w:id="9587" w:name="_Toc233344957"/>
      <w:bookmarkStart w:id="9588" w:name="_Toc233355440"/>
      <w:bookmarkStart w:id="9589" w:name="_Toc233358130"/>
      <w:bookmarkStart w:id="9590" w:name="_Toc233368811"/>
      <w:bookmarkStart w:id="9591" w:name="_Toc233370941"/>
      <w:bookmarkStart w:id="9592" w:name="_Toc2167754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295</w:t>
      </w:r>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p>
    <w:p w14:paraId="40E069A7" w14:textId="77777777" w:rsidR="000F1416" w:rsidRPr="007D7680" w:rsidRDefault="000F1416">
      <w:pPr>
        <w:pStyle w:val="Zkladntext"/>
        <w:ind w:firstLine="357"/>
        <w:rPr>
          <w:sz w:val="16"/>
          <w:szCs w:val="16"/>
        </w:rPr>
      </w:pPr>
      <w:r w:rsidRPr="007D7680">
        <w:rPr>
          <w:sz w:val="16"/>
          <w:szCs w:val="16"/>
        </w:rPr>
        <w:t>Evidenci, přenášení, přepravu, zapůjčování, ukládání, jinou manipulaci</w:t>
      </w:r>
      <w:r w:rsidR="004609A0" w:rsidRPr="007D7680">
        <w:rPr>
          <w:sz w:val="16"/>
          <w:szCs w:val="16"/>
        </w:rPr>
        <w:t xml:space="preserve"> a </w:t>
      </w:r>
      <w:r w:rsidRPr="007D7680">
        <w:rPr>
          <w:sz w:val="16"/>
          <w:szCs w:val="16"/>
        </w:rPr>
        <w:t>skartaci utajovaných spisů včetně jejich označování upravují zvláštní předpisy.</w:t>
      </w:r>
    </w:p>
    <w:p w14:paraId="7C4200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93" w:name="_Toc233193523"/>
      <w:bookmarkStart w:id="9594" w:name="_Toc221857114"/>
      <w:bookmarkStart w:id="9595" w:name="_Toc233210121"/>
      <w:bookmarkStart w:id="9596" w:name="_Toc233283940"/>
      <w:bookmarkStart w:id="9597" w:name="_Toc233286743"/>
      <w:bookmarkStart w:id="9598" w:name="_Toc233289705"/>
      <w:bookmarkStart w:id="9599" w:name="_Toc233292813"/>
      <w:bookmarkStart w:id="9600" w:name="_Toc233293482"/>
      <w:bookmarkStart w:id="9601" w:name="_Toc233199549"/>
      <w:bookmarkStart w:id="9602" w:name="_Toc233213717"/>
      <w:bookmarkStart w:id="9603" w:name="_Toc233216775"/>
      <w:bookmarkStart w:id="9604" w:name="_Toc213960145"/>
      <w:bookmarkStart w:id="9605" w:name="_Toc233301591"/>
      <w:bookmarkStart w:id="9606" w:name="_Toc233302923"/>
      <w:bookmarkStart w:id="9607" w:name="_Toc233308198"/>
      <w:bookmarkStart w:id="9608" w:name="_Toc233313760"/>
      <w:bookmarkStart w:id="9609" w:name="_Toc233316061"/>
      <w:bookmarkStart w:id="9610" w:name="_Toc233342945"/>
      <w:bookmarkStart w:id="9611" w:name="_Toc233343611"/>
      <w:bookmarkStart w:id="9612" w:name="_Toc233344958"/>
      <w:bookmarkStart w:id="9613" w:name="_Toc233355441"/>
      <w:bookmarkStart w:id="9614" w:name="_Toc233358131"/>
      <w:bookmarkStart w:id="9615" w:name="_Toc233368812"/>
      <w:bookmarkStart w:id="9616" w:name="_Toc233370942"/>
      <w:bookmarkStart w:id="9617" w:name="_Toc2167754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296</w:t>
      </w:r>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p>
    <w:p w14:paraId="0B0E0716" w14:textId="23F41381" w:rsidR="000F1416" w:rsidRPr="007D7680" w:rsidRDefault="000F1416" w:rsidP="00E32DFF">
      <w:pPr>
        <w:pStyle w:val="Zkladntext"/>
        <w:numPr>
          <w:ilvl w:val="0"/>
          <w:numId w:val="129"/>
        </w:numPr>
        <w:rPr>
          <w:sz w:val="16"/>
          <w:szCs w:val="16"/>
        </w:rPr>
      </w:pPr>
      <w:r w:rsidRPr="007D7680">
        <w:rPr>
          <w:sz w:val="16"/>
          <w:szCs w:val="16"/>
        </w:rPr>
        <w:t>Pravomocně neskončené spisy bývalé státní arbitráže</w:t>
      </w:r>
      <w:r w:rsidR="00581133" w:rsidRPr="007D7680">
        <w:rPr>
          <w:sz w:val="16"/>
          <w:szCs w:val="16"/>
        </w:rPr>
        <w:t xml:space="preserve"> k </w:t>
      </w:r>
      <w:r w:rsidRPr="007D7680">
        <w:rPr>
          <w:sz w:val="16"/>
          <w:szCs w:val="16"/>
        </w:rPr>
        <w:t>31. 12. 1991, převzaté krajským soudem, budou</w:t>
      </w:r>
      <w:r w:rsidR="00581133" w:rsidRPr="007D7680">
        <w:rPr>
          <w:sz w:val="16"/>
          <w:szCs w:val="16"/>
        </w:rPr>
        <w:t xml:space="preserve"> u </w:t>
      </w:r>
      <w:r w:rsidRPr="007D7680">
        <w:rPr>
          <w:sz w:val="16"/>
          <w:szCs w:val="16"/>
        </w:rPr>
        <w:t>tohoto soudu</w:t>
      </w:r>
      <w:r w:rsidR="002458BA" w:rsidRPr="007D7680">
        <w:rPr>
          <w:sz w:val="16"/>
          <w:szCs w:val="16"/>
        </w:rPr>
        <w:t xml:space="preserve"> i </w:t>
      </w:r>
      <w:r w:rsidRPr="007D7680">
        <w:rPr>
          <w:sz w:val="16"/>
          <w:szCs w:val="16"/>
        </w:rPr>
        <w:t>nadále vedeny pod spisovou značkou, pod níž byly zapsány</w:t>
      </w:r>
      <w:r w:rsidR="009709AD" w:rsidRPr="007D7680">
        <w:rPr>
          <w:sz w:val="16"/>
          <w:szCs w:val="16"/>
        </w:rPr>
        <w:t xml:space="preserve"> v </w:t>
      </w:r>
      <w:r w:rsidRPr="007D7680">
        <w:rPr>
          <w:sz w:val="16"/>
          <w:szCs w:val="16"/>
        </w:rPr>
        <w:t xml:space="preserve">podacím deníku arbitrážních žádostí (čl. 8 spisového řádu arbitrážních orgánů ČSR, </w:t>
      </w:r>
      <w:r w:rsidR="00FE0AA5" w:rsidRPr="007D7680">
        <w:rPr>
          <w:sz w:val="16"/>
          <w:szCs w:val="16"/>
        </w:rPr>
        <w:t>č. j. </w:t>
      </w:r>
      <w:r w:rsidRPr="007D7680">
        <w:rPr>
          <w:sz w:val="16"/>
          <w:szCs w:val="16"/>
        </w:rPr>
        <w:t>sekr.</w:t>
      </w:r>
      <w:r w:rsidR="00B90951">
        <w:rPr>
          <w:sz w:val="16"/>
          <w:szCs w:val="16"/>
        </w:rPr>
        <w:t> </w:t>
      </w:r>
      <w:r w:rsidR="00FE0AA5" w:rsidRPr="007D7680">
        <w:rPr>
          <w:sz w:val="16"/>
          <w:szCs w:val="16"/>
        </w:rPr>
        <w:t>č. </w:t>
      </w:r>
      <w:r w:rsidRPr="007D7680">
        <w:rPr>
          <w:sz w:val="16"/>
          <w:szCs w:val="16"/>
        </w:rPr>
        <w:t>593/14.1/87/VI),</w:t>
      </w:r>
      <w:r w:rsidR="009709AD" w:rsidRPr="007D7680">
        <w:rPr>
          <w:sz w:val="16"/>
          <w:szCs w:val="16"/>
        </w:rPr>
        <w:t xml:space="preserve"> v</w:t>
      </w:r>
      <w:r w:rsidR="00412471">
        <w:rPr>
          <w:sz w:val="16"/>
          <w:szCs w:val="16"/>
        </w:rPr>
        <w:t> </w:t>
      </w:r>
      <w:r w:rsidRPr="007D7680">
        <w:rPr>
          <w:sz w:val="16"/>
          <w:szCs w:val="16"/>
        </w:rPr>
        <w:t>němž</w:t>
      </w:r>
      <w:r w:rsidR="00412471">
        <w:rPr>
          <w:sz w:val="16"/>
          <w:szCs w:val="16"/>
        </w:rPr>
        <w:t> </w:t>
      </w:r>
      <w:r w:rsidRPr="007D7680">
        <w:rPr>
          <w:sz w:val="16"/>
          <w:szCs w:val="16"/>
        </w:rPr>
        <w:t>se</w:t>
      </w:r>
      <w:r w:rsidR="00412471">
        <w:rPr>
          <w:sz w:val="16"/>
          <w:szCs w:val="16"/>
        </w:rPr>
        <w:t> </w:t>
      </w:r>
      <w:r w:rsidRPr="007D7680">
        <w:rPr>
          <w:sz w:val="16"/>
          <w:szCs w:val="16"/>
        </w:rPr>
        <w:t>povede též jejich evidence 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w:t>
      </w:r>
      <w:r w:rsidR="00572883" w:rsidRPr="007D7680">
        <w:rPr>
          <w:sz w:val="16"/>
          <w:szCs w:val="16"/>
        </w:rPr>
        <w:t>. V </w:t>
      </w:r>
      <w:r w:rsidRPr="007D7680">
        <w:rPr>
          <w:sz w:val="16"/>
          <w:szCs w:val="16"/>
        </w:rPr>
        <w:t>případě, že</w:t>
      </w:r>
      <w:r w:rsidR="009709AD" w:rsidRPr="007D7680">
        <w:rPr>
          <w:sz w:val="16"/>
          <w:szCs w:val="16"/>
        </w:rPr>
        <w:t xml:space="preserve"> v </w:t>
      </w:r>
      <w:r w:rsidRPr="007D7680">
        <w:rPr>
          <w:sz w:val="16"/>
          <w:szCs w:val="16"/>
        </w:rPr>
        <w:t>těchto spisech dojde ke</w:t>
      </w:r>
      <w:r w:rsidR="00B90951">
        <w:rPr>
          <w:sz w:val="16"/>
          <w:szCs w:val="16"/>
        </w:rPr>
        <w:t> </w:t>
      </w:r>
      <w:r w:rsidRPr="007D7680">
        <w:rPr>
          <w:sz w:val="16"/>
          <w:szCs w:val="16"/>
        </w:rPr>
        <w:t>zrušení rozhodnutí, zapíše se po vrácení spisu krajskému soudu věc do</w:t>
      </w:r>
      <w:r w:rsidR="00B90951">
        <w:rPr>
          <w:sz w:val="16"/>
          <w:szCs w:val="16"/>
        </w:rPr>
        <w:t> </w:t>
      </w:r>
      <w:r w:rsidRPr="007D7680">
        <w:rPr>
          <w:sz w:val="16"/>
          <w:szCs w:val="16"/>
        </w:rPr>
        <w:t>rejstříku Cm</w:t>
      </w:r>
      <w:r w:rsidR="00581133" w:rsidRPr="007D7680">
        <w:rPr>
          <w:sz w:val="16"/>
          <w:szCs w:val="16"/>
        </w:rPr>
        <w:t xml:space="preserve"> s </w:t>
      </w:r>
      <w:r w:rsidRPr="007D7680">
        <w:rPr>
          <w:sz w:val="16"/>
          <w:szCs w:val="16"/>
        </w:rPr>
        <w:t>datem, kdy spis soudu po vrácení věci došel; při zápisu se</w:t>
      </w:r>
      <w:r w:rsidR="00B90951">
        <w:rPr>
          <w:sz w:val="16"/>
          <w:szCs w:val="16"/>
        </w:rPr>
        <w:t> </w:t>
      </w:r>
      <w:r w:rsidRPr="007D7680">
        <w:rPr>
          <w:sz w:val="16"/>
          <w:szCs w:val="16"/>
        </w:rPr>
        <w:t>postupuje obdobně jako</w:t>
      </w:r>
      <w:r w:rsidR="009709AD" w:rsidRPr="007D7680">
        <w:rPr>
          <w:sz w:val="16"/>
          <w:szCs w:val="16"/>
        </w:rPr>
        <w:t xml:space="preserve"> v </w:t>
      </w:r>
      <w:r w:rsidRPr="007D7680">
        <w:rPr>
          <w:sz w:val="16"/>
          <w:szCs w:val="16"/>
        </w:rPr>
        <w:t>případech věcí postoupených</w:t>
      </w:r>
      <w:r w:rsidR="00572883" w:rsidRPr="007D7680">
        <w:rPr>
          <w:sz w:val="16"/>
          <w:szCs w:val="16"/>
        </w:rPr>
        <w:t>. V </w:t>
      </w:r>
      <w:r w:rsidRPr="007D7680">
        <w:rPr>
          <w:sz w:val="16"/>
          <w:szCs w:val="16"/>
        </w:rPr>
        <w:t>poznámkovém sloupci se uvede spisová značka státní arbitráže. Věc se současně trvale vyznačí</w:t>
      </w:r>
      <w:r w:rsidR="00581133" w:rsidRPr="007D7680">
        <w:rPr>
          <w:sz w:val="16"/>
          <w:szCs w:val="16"/>
        </w:rPr>
        <w:t xml:space="preserve"> u </w:t>
      </w:r>
      <w:r w:rsidRPr="007D7680">
        <w:rPr>
          <w:sz w:val="16"/>
          <w:szCs w:val="16"/>
        </w:rPr>
        <w:t>příslušné položky podacího deníku arbitrážní žádosti uvedením spisové značky rejstříku Cm. Obdobně se postupuje</w:t>
      </w:r>
      <w:r w:rsidR="009709AD" w:rsidRPr="007D7680">
        <w:rPr>
          <w:sz w:val="16"/>
          <w:szCs w:val="16"/>
        </w:rPr>
        <w:t xml:space="preserve"> v </w:t>
      </w:r>
      <w:r w:rsidRPr="007D7680">
        <w:rPr>
          <w:sz w:val="16"/>
          <w:szCs w:val="16"/>
        </w:rPr>
        <w:t>případech zrušení platebního rozkazu.</w:t>
      </w:r>
    </w:p>
    <w:p w14:paraId="34327BC8" w14:textId="77777777" w:rsidR="000F1416" w:rsidRPr="007D7680" w:rsidRDefault="000F1416" w:rsidP="00E32DFF">
      <w:pPr>
        <w:pStyle w:val="Zkladntext"/>
        <w:numPr>
          <w:ilvl w:val="0"/>
          <w:numId w:val="129"/>
        </w:numPr>
        <w:rPr>
          <w:sz w:val="16"/>
          <w:szCs w:val="16"/>
        </w:rPr>
      </w:pPr>
      <w:r w:rsidRPr="007D7680">
        <w:rPr>
          <w:sz w:val="16"/>
          <w:szCs w:val="16"/>
        </w:rPr>
        <w:t>Věci uvedené</w:t>
      </w:r>
      <w:r w:rsidR="009709AD" w:rsidRPr="007D7680">
        <w:rPr>
          <w:sz w:val="16"/>
          <w:szCs w:val="16"/>
        </w:rPr>
        <w:t xml:space="preserve"> v </w:t>
      </w:r>
      <w:r w:rsidR="00FE0AA5" w:rsidRPr="007D7680">
        <w:rPr>
          <w:sz w:val="16"/>
          <w:szCs w:val="16"/>
        </w:rPr>
        <w:t>§ </w:t>
      </w:r>
      <w:r w:rsidRPr="007D7680">
        <w:rPr>
          <w:sz w:val="16"/>
          <w:szCs w:val="16"/>
        </w:rPr>
        <w:t xml:space="preserve">236 </w:t>
      </w:r>
      <w:r w:rsidR="00581133" w:rsidRPr="007D7680">
        <w:rPr>
          <w:sz w:val="16"/>
          <w:szCs w:val="16"/>
        </w:rPr>
        <w:t>o. s. ř.</w:t>
      </w:r>
      <w:r w:rsidRPr="007D7680">
        <w:rPr>
          <w:sz w:val="16"/>
          <w:szCs w:val="16"/>
        </w:rPr>
        <w:t>, pokud nebyly skončeny soudem do</w:t>
      </w:r>
      <w:r w:rsidR="00B90951">
        <w:rPr>
          <w:sz w:val="16"/>
          <w:szCs w:val="16"/>
        </w:rPr>
        <w:t> </w:t>
      </w:r>
      <w:r w:rsidRPr="007D7680">
        <w:rPr>
          <w:sz w:val="16"/>
          <w:szCs w:val="16"/>
        </w:rPr>
        <w:t>31. 12. 1994, se</w:t>
      </w:r>
      <w:r w:rsidR="00581133" w:rsidRPr="007D7680">
        <w:rPr>
          <w:sz w:val="16"/>
          <w:szCs w:val="16"/>
        </w:rPr>
        <w:t xml:space="preserve"> k </w:t>
      </w:r>
      <w:r w:rsidRPr="007D7680">
        <w:rPr>
          <w:sz w:val="16"/>
          <w:szCs w:val="16"/>
        </w:rPr>
        <w:t>1. 1. 1995 převedou do rejstříku Cm. Tato skutečnost se</w:t>
      </w:r>
      <w:r w:rsidR="00B90951">
        <w:rPr>
          <w:sz w:val="16"/>
          <w:szCs w:val="16"/>
        </w:rPr>
        <w:t> </w:t>
      </w:r>
      <w:r w:rsidRPr="007D7680">
        <w:rPr>
          <w:sz w:val="16"/>
          <w:szCs w:val="16"/>
        </w:rPr>
        <w:t>trvale vyznačí</w:t>
      </w:r>
      <w:r w:rsidR="00581133" w:rsidRPr="007D7680">
        <w:rPr>
          <w:sz w:val="16"/>
          <w:szCs w:val="16"/>
        </w:rPr>
        <w:t xml:space="preserve"> u </w:t>
      </w:r>
      <w:r w:rsidRPr="007D7680">
        <w:rPr>
          <w:sz w:val="16"/>
          <w:szCs w:val="16"/>
        </w:rPr>
        <w:t>příslušné položky podacího rejstříku arbitrážní žádosti uvedením spisové značky rejstříku Cm.</w:t>
      </w:r>
    </w:p>
    <w:p w14:paraId="0FC388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18" w:name="_Toc233193524"/>
      <w:bookmarkStart w:id="9619" w:name="_Toc221857115"/>
      <w:bookmarkStart w:id="9620" w:name="_Toc233210122"/>
      <w:bookmarkStart w:id="9621" w:name="_Toc233283941"/>
      <w:bookmarkStart w:id="9622" w:name="_Toc233286744"/>
      <w:bookmarkStart w:id="9623" w:name="_Toc233289706"/>
      <w:bookmarkStart w:id="9624" w:name="_Toc233292814"/>
      <w:bookmarkStart w:id="9625" w:name="_Toc233293483"/>
      <w:bookmarkStart w:id="9626" w:name="_Toc233199550"/>
      <w:bookmarkStart w:id="9627" w:name="_Toc233213718"/>
      <w:bookmarkStart w:id="9628" w:name="_Toc233216776"/>
      <w:bookmarkStart w:id="9629" w:name="_Toc213960146"/>
      <w:bookmarkStart w:id="9630" w:name="_Toc233301592"/>
      <w:bookmarkStart w:id="9631" w:name="_Toc233302924"/>
      <w:bookmarkStart w:id="9632" w:name="_Toc233308199"/>
      <w:bookmarkStart w:id="9633" w:name="_Toc233313761"/>
      <w:bookmarkStart w:id="9634" w:name="_Toc233316062"/>
      <w:bookmarkStart w:id="9635" w:name="_Toc233342946"/>
      <w:bookmarkStart w:id="9636" w:name="_Toc233343612"/>
      <w:bookmarkStart w:id="9637" w:name="_Toc233344959"/>
      <w:bookmarkStart w:id="9638" w:name="_Toc233355442"/>
      <w:bookmarkStart w:id="9639" w:name="_Toc233358132"/>
      <w:bookmarkStart w:id="9640" w:name="_Toc233368813"/>
      <w:bookmarkStart w:id="9641" w:name="_Toc233370943"/>
      <w:bookmarkStart w:id="9642" w:name="_Toc2167754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297</w:t>
      </w:r>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p>
    <w:p w14:paraId="5B5CCA85" w14:textId="41550851" w:rsidR="000F1416" w:rsidRPr="007D7680" w:rsidRDefault="000F1416" w:rsidP="00E32DFF">
      <w:pPr>
        <w:pStyle w:val="Zkladntext"/>
        <w:numPr>
          <w:ilvl w:val="0"/>
          <w:numId w:val="130"/>
        </w:numPr>
        <w:rPr>
          <w:sz w:val="16"/>
          <w:szCs w:val="16"/>
        </w:rPr>
      </w:pPr>
      <w:r w:rsidRPr="007D7680">
        <w:rPr>
          <w:sz w:val="16"/>
          <w:szCs w:val="16"/>
        </w:rPr>
        <w:t>Pravomocně neskončené věci státních notářství agend rejstříků D, Nsn a, Nsn b, Knú</w:t>
      </w:r>
      <w:r w:rsidR="004609A0" w:rsidRPr="007D7680">
        <w:rPr>
          <w:sz w:val="16"/>
          <w:szCs w:val="16"/>
        </w:rPr>
        <w:t xml:space="preserve"> a </w:t>
      </w:r>
      <w:r w:rsidRPr="007D7680">
        <w:rPr>
          <w:sz w:val="16"/>
          <w:szCs w:val="16"/>
        </w:rPr>
        <w:t>seznamu klíčů</w:t>
      </w:r>
      <w:r w:rsidR="004609A0" w:rsidRPr="007D7680">
        <w:rPr>
          <w:sz w:val="16"/>
          <w:szCs w:val="16"/>
        </w:rPr>
        <w:t xml:space="preserve"> a </w:t>
      </w:r>
      <w:r w:rsidR="00581133" w:rsidRPr="007D7680">
        <w:rPr>
          <w:sz w:val="16"/>
          <w:szCs w:val="16"/>
        </w:rPr>
        <w:t>k </w:t>
      </w:r>
      <w:r w:rsidRPr="007D7680">
        <w:rPr>
          <w:sz w:val="16"/>
          <w:szCs w:val="16"/>
        </w:rPr>
        <w:t>1. 1. 1993 převzaté okresními soudy</w:t>
      </w:r>
      <w:hyperlink w:anchor="Poz22" w:history="1">
        <w:r w:rsidRPr="007D7680">
          <w:rPr>
            <w:rStyle w:val="Hypertextovodkaz"/>
            <w:sz w:val="16"/>
            <w:szCs w:val="16"/>
            <w:vertAlign w:val="superscript"/>
          </w:rPr>
          <w:t>28)</w:t>
        </w:r>
      </w:hyperlink>
      <w:r w:rsidRPr="007D7680">
        <w:rPr>
          <w:sz w:val="16"/>
          <w:szCs w:val="16"/>
        </w:rPr>
        <w:t>, se</w:t>
      </w:r>
      <w:r w:rsidR="00412471">
        <w:rPr>
          <w:sz w:val="16"/>
          <w:szCs w:val="16"/>
        </w:rPr>
        <w:t> </w:t>
      </w:r>
      <w:r w:rsidR="00581133" w:rsidRPr="007D7680">
        <w:rPr>
          <w:sz w:val="16"/>
          <w:szCs w:val="16"/>
        </w:rPr>
        <w:t>u </w:t>
      </w:r>
      <w:r w:rsidRPr="007D7680">
        <w:rPr>
          <w:sz w:val="16"/>
          <w:szCs w:val="16"/>
        </w:rPr>
        <w:t>těchto soudů</w:t>
      </w:r>
      <w:r w:rsidR="002458BA" w:rsidRPr="007D7680">
        <w:rPr>
          <w:sz w:val="16"/>
          <w:szCs w:val="16"/>
        </w:rPr>
        <w:t xml:space="preserve"> i </w:t>
      </w:r>
      <w:r w:rsidRPr="007D7680">
        <w:rPr>
          <w:sz w:val="16"/>
          <w:szCs w:val="16"/>
        </w:rPr>
        <w:t>nadále vedou pod spisovými značkami</w:t>
      </w:r>
      <w:r w:rsidR="004609A0" w:rsidRPr="007D7680">
        <w:rPr>
          <w:sz w:val="16"/>
          <w:szCs w:val="16"/>
        </w:rPr>
        <w:t xml:space="preserve"> a </w:t>
      </w:r>
      <w:r w:rsidR="009709AD" w:rsidRPr="007D7680">
        <w:rPr>
          <w:sz w:val="16"/>
          <w:szCs w:val="16"/>
        </w:rPr>
        <w:t>v </w:t>
      </w:r>
      <w:r w:rsidRPr="007D7680">
        <w:rPr>
          <w:sz w:val="16"/>
          <w:szCs w:val="16"/>
        </w:rPr>
        <w:t>těch evidenčních pomůckách, jak byly vedeny</w:t>
      </w:r>
      <w:r w:rsidR="00581133" w:rsidRPr="007D7680">
        <w:rPr>
          <w:sz w:val="16"/>
          <w:szCs w:val="16"/>
        </w:rPr>
        <w:t xml:space="preserve"> u </w:t>
      </w:r>
      <w:r w:rsidRPr="007D7680">
        <w:rPr>
          <w:sz w:val="16"/>
          <w:szCs w:val="16"/>
        </w:rPr>
        <w:t>státního notářství,</w:t>
      </w:r>
      <w:r w:rsidR="004609A0" w:rsidRPr="007D7680">
        <w:rPr>
          <w:sz w:val="16"/>
          <w:szCs w:val="16"/>
        </w:rPr>
        <w:t xml:space="preserve"> a </w:t>
      </w:r>
      <w:r w:rsidRPr="007D7680">
        <w:rPr>
          <w:sz w:val="16"/>
          <w:szCs w:val="16"/>
        </w:rPr>
        <w:t>to</w:t>
      </w:r>
      <w:r w:rsidR="00B90951">
        <w:rPr>
          <w:sz w:val="16"/>
          <w:szCs w:val="16"/>
        </w:rPr>
        <w:t> </w:t>
      </w:r>
      <w:r w:rsidRPr="007D7680">
        <w:rPr>
          <w:sz w:val="16"/>
          <w:szCs w:val="16"/>
        </w:rPr>
        <w:t>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 Obdobně se postupuje</w:t>
      </w:r>
      <w:r w:rsidR="00581133" w:rsidRPr="007D7680">
        <w:rPr>
          <w:sz w:val="16"/>
          <w:szCs w:val="16"/>
        </w:rPr>
        <w:t xml:space="preserve"> u </w:t>
      </w:r>
      <w:r w:rsidRPr="007D7680">
        <w:rPr>
          <w:sz w:val="16"/>
          <w:szCs w:val="16"/>
        </w:rPr>
        <w:t>seznamu odeslaných spisů.</w:t>
      </w:r>
    </w:p>
    <w:p w14:paraId="11D24834" w14:textId="63C675D1" w:rsidR="000F1416" w:rsidRPr="007D7680" w:rsidRDefault="000F1416" w:rsidP="00E32DFF">
      <w:pPr>
        <w:pStyle w:val="Zkladntext"/>
        <w:numPr>
          <w:ilvl w:val="0"/>
          <w:numId w:val="130"/>
        </w:numPr>
        <w:rPr>
          <w:sz w:val="16"/>
          <w:szCs w:val="16"/>
        </w:rPr>
      </w:pPr>
      <w:r w:rsidRPr="007D7680">
        <w:rPr>
          <w:sz w:val="16"/>
          <w:szCs w:val="16"/>
        </w:rPr>
        <w:t>Při vedení rejstříků státních notářství podle odstavce 1 se postupuje podle návodů vztahujících se</w:t>
      </w:r>
      <w:r w:rsidR="00581133" w:rsidRPr="007D7680">
        <w:rPr>
          <w:sz w:val="16"/>
          <w:szCs w:val="16"/>
        </w:rPr>
        <w:t xml:space="preserve"> k </w:t>
      </w:r>
      <w:r w:rsidRPr="007D7680">
        <w:rPr>
          <w:sz w:val="16"/>
          <w:szCs w:val="16"/>
        </w:rPr>
        <w:t>odpovídajícím rejstříkům upraveným</w:t>
      </w:r>
      <w:r w:rsidR="009709AD" w:rsidRPr="007D7680">
        <w:rPr>
          <w:sz w:val="16"/>
          <w:szCs w:val="16"/>
        </w:rPr>
        <w:t xml:space="preserve"> v</w:t>
      </w:r>
      <w:r w:rsidR="00412471">
        <w:rPr>
          <w:sz w:val="16"/>
          <w:szCs w:val="16"/>
        </w:rPr>
        <w:t> </w:t>
      </w:r>
      <w:r w:rsidRPr="007D7680">
        <w:rPr>
          <w:sz w:val="16"/>
          <w:szCs w:val="16"/>
        </w:rPr>
        <w:t>této</w:t>
      </w:r>
      <w:r w:rsidR="00412471">
        <w:rPr>
          <w:sz w:val="16"/>
          <w:szCs w:val="16"/>
        </w:rPr>
        <w:t> </w:t>
      </w:r>
      <w:r w:rsidRPr="007D7680">
        <w:rPr>
          <w:sz w:val="16"/>
          <w:szCs w:val="16"/>
        </w:rPr>
        <w:t>instrukci</w:t>
      </w:r>
      <w:r w:rsidR="00581133" w:rsidRPr="007D7680">
        <w:rPr>
          <w:sz w:val="16"/>
          <w:szCs w:val="16"/>
        </w:rPr>
        <w:t xml:space="preserve"> s </w:t>
      </w:r>
      <w:r w:rsidRPr="007D7680">
        <w:rPr>
          <w:sz w:val="16"/>
          <w:szCs w:val="16"/>
        </w:rPr>
        <w:t>tím, že neobsahuje-li původní rejstřík sloupec pro zapsání údaje, vyznačí se tento údaj</w:t>
      </w:r>
      <w:r w:rsidR="009709AD" w:rsidRPr="007D7680">
        <w:rPr>
          <w:sz w:val="16"/>
          <w:szCs w:val="16"/>
        </w:rPr>
        <w:t xml:space="preserve"> v </w:t>
      </w:r>
      <w:r w:rsidRPr="007D7680">
        <w:rPr>
          <w:sz w:val="16"/>
          <w:szCs w:val="16"/>
        </w:rPr>
        <w:t>poznámkovém sloupci.</w:t>
      </w:r>
    </w:p>
    <w:p w14:paraId="4B28BE58" w14:textId="77777777" w:rsidR="000F1416" w:rsidRPr="007D7680" w:rsidRDefault="000F1416" w:rsidP="00E32DFF">
      <w:pPr>
        <w:pStyle w:val="Zkladntext"/>
        <w:numPr>
          <w:ilvl w:val="0"/>
          <w:numId w:val="130"/>
        </w:numPr>
        <w:rPr>
          <w:sz w:val="16"/>
          <w:szCs w:val="16"/>
        </w:rPr>
      </w:pPr>
      <w:r w:rsidRPr="007D7680">
        <w:rPr>
          <w:sz w:val="16"/>
          <w:szCs w:val="16"/>
        </w:rPr>
        <w:t>Věci uvedené</w:t>
      </w:r>
      <w:r w:rsidR="009709AD" w:rsidRPr="007D7680">
        <w:rPr>
          <w:sz w:val="16"/>
          <w:szCs w:val="16"/>
        </w:rPr>
        <w:t xml:space="preserve"> v </w:t>
      </w:r>
      <w:r w:rsidRPr="007D7680">
        <w:rPr>
          <w:sz w:val="16"/>
          <w:szCs w:val="16"/>
        </w:rPr>
        <w:t xml:space="preserve">prvním odstavci se převádějí pod původní spisovou značkou dle </w:t>
      </w:r>
      <w:r w:rsidR="00FE0AA5" w:rsidRPr="007D7680">
        <w:rPr>
          <w:sz w:val="16"/>
          <w:szCs w:val="16"/>
        </w:rPr>
        <w:t>§ </w:t>
      </w:r>
      <w:r w:rsidRPr="007D7680">
        <w:rPr>
          <w:sz w:val="16"/>
          <w:szCs w:val="16"/>
        </w:rPr>
        <w:t xml:space="preserve">167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r w:rsidR="00581133" w:rsidRPr="007D7680">
        <w:rPr>
          <w:sz w:val="16"/>
          <w:szCs w:val="16"/>
        </w:rPr>
        <w:t xml:space="preserve"> z </w:t>
      </w:r>
      <w:r w:rsidRPr="007D7680">
        <w:rPr>
          <w:sz w:val="16"/>
          <w:szCs w:val="16"/>
        </w:rPr>
        <w:t>rejstříků státních notářství do rejstříků soudů takto:</w:t>
      </w:r>
    </w:p>
    <w:p w14:paraId="751B0C6F" w14:textId="77777777" w:rsidR="000F1416" w:rsidRPr="007D7680" w:rsidRDefault="000F1416" w:rsidP="00E32DFF">
      <w:pPr>
        <w:pStyle w:val="Zkladntext"/>
        <w:numPr>
          <w:ilvl w:val="0"/>
          <w:numId w:val="134"/>
        </w:numPr>
        <w:ind w:left="358" w:hanging="74"/>
        <w:rPr>
          <w:sz w:val="16"/>
          <w:szCs w:val="16"/>
        </w:rPr>
      </w:pPr>
      <w:r w:rsidRPr="007D7680">
        <w:rPr>
          <w:sz w:val="16"/>
          <w:szCs w:val="16"/>
        </w:rPr>
        <w:t>věci rejstříku D do rejstříku D,</w:t>
      </w:r>
    </w:p>
    <w:p w14:paraId="29B8EFB1" w14:textId="77777777" w:rsidR="000F1416" w:rsidRPr="007D7680" w:rsidRDefault="000F1416" w:rsidP="00E32DFF">
      <w:pPr>
        <w:pStyle w:val="Zkladntext"/>
        <w:numPr>
          <w:ilvl w:val="0"/>
          <w:numId w:val="134"/>
        </w:numPr>
        <w:rPr>
          <w:sz w:val="16"/>
          <w:szCs w:val="16"/>
        </w:rPr>
      </w:pPr>
      <w:r w:rsidRPr="007D7680">
        <w:rPr>
          <w:sz w:val="16"/>
          <w:szCs w:val="16"/>
        </w:rPr>
        <w:t>věci rejstříku Nsn</w:t>
      </w:r>
      <w:r w:rsidR="004609A0" w:rsidRPr="007D7680">
        <w:rPr>
          <w:sz w:val="16"/>
          <w:szCs w:val="16"/>
        </w:rPr>
        <w:t xml:space="preserve"> a </w:t>
      </w:r>
      <w:r w:rsidRPr="007D7680">
        <w:rPr>
          <w:sz w:val="16"/>
          <w:szCs w:val="16"/>
        </w:rPr>
        <w:t>do rejstříku Sd,</w:t>
      </w:r>
    </w:p>
    <w:p w14:paraId="36D02C66" w14:textId="77777777" w:rsidR="000F1416" w:rsidRPr="007D7680" w:rsidRDefault="000F1416" w:rsidP="00E32DFF">
      <w:pPr>
        <w:pStyle w:val="Zkladntext"/>
        <w:numPr>
          <w:ilvl w:val="0"/>
          <w:numId w:val="134"/>
        </w:numPr>
        <w:rPr>
          <w:sz w:val="16"/>
          <w:szCs w:val="16"/>
        </w:rPr>
      </w:pPr>
      <w:r w:rsidRPr="007D7680">
        <w:rPr>
          <w:sz w:val="16"/>
          <w:szCs w:val="16"/>
        </w:rPr>
        <w:t>věci rejstříku Nsn b do rejstříku U,</w:t>
      </w:r>
    </w:p>
    <w:p w14:paraId="6B440963" w14:textId="77777777" w:rsidR="000F1416" w:rsidRPr="007D7680" w:rsidRDefault="000F1416" w:rsidP="00E32DFF">
      <w:pPr>
        <w:pStyle w:val="Zkladntext"/>
        <w:numPr>
          <w:ilvl w:val="0"/>
          <w:numId w:val="134"/>
        </w:numPr>
        <w:rPr>
          <w:sz w:val="16"/>
          <w:szCs w:val="16"/>
        </w:rPr>
      </w:pPr>
      <w:r w:rsidRPr="007D7680">
        <w:rPr>
          <w:sz w:val="16"/>
          <w:szCs w:val="16"/>
        </w:rPr>
        <w:t>věci zapsané</w:t>
      </w:r>
      <w:r w:rsidR="009709AD" w:rsidRPr="007D7680">
        <w:rPr>
          <w:sz w:val="16"/>
          <w:szCs w:val="16"/>
        </w:rPr>
        <w:t xml:space="preserve"> v </w:t>
      </w:r>
      <w:r w:rsidRPr="007D7680">
        <w:rPr>
          <w:sz w:val="16"/>
          <w:szCs w:val="16"/>
        </w:rPr>
        <w:t>knize úschov do knihy úschov,</w:t>
      </w:r>
    </w:p>
    <w:p w14:paraId="2C290DFB" w14:textId="77777777" w:rsidR="000F1416" w:rsidRPr="007D7680" w:rsidRDefault="000F1416" w:rsidP="00E32DFF">
      <w:pPr>
        <w:pStyle w:val="Zkladntext"/>
        <w:numPr>
          <w:ilvl w:val="0"/>
          <w:numId w:val="134"/>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klíčů do knihy úschov,</w:t>
      </w:r>
    </w:p>
    <w:p w14:paraId="3E0A2921" w14:textId="77777777" w:rsidR="000F1416" w:rsidRPr="007D7680" w:rsidRDefault="000F1416" w:rsidP="00E32DFF">
      <w:pPr>
        <w:pStyle w:val="Zkladntext"/>
        <w:numPr>
          <w:ilvl w:val="0"/>
          <w:numId w:val="134"/>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odeslaných spisů do seznamu odeslaných spisů.</w:t>
      </w:r>
    </w:p>
    <w:p w14:paraId="26D8B3C0" w14:textId="77777777" w:rsidR="000F1416" w:rsidRPr="007D7680" w:rsidRDefault="000F1416" w:rsidP="00E32DFF">
      <w:pPr>
        <w:pStyle w:val="Zkladntext"/>
        <w:numPr>
          <w:ilvl w:val="0"/>
          <w:numId w:val="130"/>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státního notářství, tento rejstřík uzavře příslušný soud.</w:t>
      </w:r>
    </w:p>
    <w:p w14:paraId="6274A1A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43" w:name="_Toc233193525"/>
      <w:bookmarkStart w:id="9644" w:name="_Toc221857116"/>
      <w:bookmarkStart w:id="9645" w:name="_Toc233210123"/>
      <w:bookmarkStart w:id="9646" w:name="_Toc233283942"/>
      <w:bookmarkStart w:id="9647" w:name="_Toc233286745"/>
      <w:bookmarkStart w:id="9648" w:name="_Toc233289707"/>
      <w:bookmarkStart w:id="9649" w:name="_Toc233292815"/>
      <w:bookmarkStart w:id="9650" w:name="_Toc233293484"/>
      <w:bookmarkStart w:id="9651" w:name="_Toc233199551"/>
      <w:bookmarkStart w:id="9652" w:name="_Toc233213719"/>
      <w:bookmarkStart w:id="9653" w:name="_Toc233216777"/>
      <w:bookmarkStart w:id="9654" w:name="_Toc213960147"/>
      <w:bookmarkStart w:id="9655" w:name="_Toc233301593"/>
      <w:bookmarkStart w:id="9656" w:name="_Toc233302925"/>
      <w:bookmarkStart w:id="9657" w:name="_Toc233308200"/>
      <w:bookmarkStart w:id="9658" w:name="_Toc233313762"/>
      <w:bookmarkStart w:id="9659" w:name="_Toc233316063"/>
      <w:bookmarkStart w:id="9660" w:name="_Toc233342947"/>
      <w:bookmarkStart w:id="9661" w:name="_Toc233343613"/>
      <w:bookmarkStart w:id="9662" w:name="_Toc233344960"/>
      <w:bookmarkStart w:id="9663" w:name="_Toc233355443"/>
      <w:bookmarkStart w:id="9664" w:name="_Toc233358133"/>
      <w:bookmarkStart w:id="9665" w:name="_Toc233368814"/>
      <w:bookmarkStart w:id="9666" w:name="_Toc233370944"/>
      <w:bookmarkStart w:id="9667" w:name="_Toc2167754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298</w:t>
      </w:r>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p>
    <w:p w14:paraId="2F6A0910" w14:textId="77777777" w:rsidR="000F1416" w:rsidRPr="007D7680" w:rsidRDefault="000F1416" w:rsidP="00E32DFF">
      <w:pPr>
        <w:pStyle w:val="Zkladntext"/>
        <w:numPr>
          <w:ilvl w:val="0"/>
          <w:numId w:val="131"/>
        </w:numPr>
        <w:rPr>
          <w:sz w:val="16"/>
          <w:szCs w:val="16"/>
        </w:rPr>
      </w:pPr>
      <w:r w:rsidRPr="007D7680">
        <w:rPr>
          <w:sz w:val="16"/>
          <w:szCs w:val="16"/>
        </w:rPr>
        <w:t>Seznamy závětí</w:t>
      </w:r>
      <w:r w:rsidR="004609A0" w:rsidRPr="007D7680">
        <w:rPr>
          <w:sz w:val="16"/>
          <w:szCs w:val="16"/>
        </w:rPr>
        <w:t xml:space="preserve"> a </w:t>
      </w:r>
      <w:r w:rsidRPr="007D7680">
        <w:rPr>
          <w:sz w:val="16"/>
          <w:szCs w:val="16"/>
        </w:rPr>
        <w:t>jmenné rejstříky pořizovatelů (kartotéka pro</w:t>
      </w:r>
      <w:r w:rsidR="00B90951">
        <w:rPr>
          <w:sz w:val="16"/>
          <w:szCs w:val="16"/>
        </w:rPr>
        <w:t> </w:t>
      </w:r>
      <w:r w:rsidRPr="007D7680">
        <w:rPr>
          <w:sz w:val="16"/>
          <w:szCs w:val="16"/>
        </w:rPr>
        <w:t>závěti živé</w:t>
      </w:r>
      <w:r w:rsidR="002458BA" w:rsidRPr="007D7680">
        <w:rPr>
          <w:sz w:val="16"/>
          <w:szCs w:val="16"/>
        </w:rPr>
        <w:t xml:space="preserve"> i </w:t>
      </w:r>
      <w:r w:rsidRPr="007D7680">
        <w:rPr>
          <w:sz w:val="16"/>
          <w:szCs w:val="16"/>
        </w:rPr>
        <w:t>neživé), vedené do 31. 12. 1992</w:t>
      </w:r>
      <w:r w:rsidR="004609A0" w:rsidRPr="007D7680">
        <w:rPr>
          <w:sz w:val="16"/>
          <w:szCs w:val="16"/>
        </w:rPr>
        <w:t xml:space="preserve"> a </w:t>
      </w:r>
      <w:r w:rsidRPr="007D7680">
        <w:rPr>
          <w:sz w:val="16"/>
          <w:szCs w:val="16"/>
        </w:rPr>
        <w:t>převzaté soudy, zůstanou nadále zachovány, přičemž kartotéka bude</w:t>
      </w:r>
      <w:r w:rsidR="00581133" w:rsidRPr="007D7680">
        <w:rPr>
          <w:sz w:val="16"/>
          <w:szCs w:val="16"/>
        </w:rPr>
        <w:t xml:space="preserve"> u </w:t>
      </w:r>
      <w:r w:rsidRPr="007D7680">
        <w:rPr>
          <w:sz w:val="16"/>
          <w:szCs w:val="16"/>
        </w:rPr>
        <w:t>soudu</w:t>
      </w:r>
      <w:r w:rsidR="002458BA" w:rsidRPr="007D7680">
        <w:rPr>
          <w:sz w:val="16"/>
          <w:szCs w:val="16"/>
        </w:rPr>
        <w:t xml:space="preserve"> i </w:t>
      </w:r>
      <w:r w:rsidRPr="007D7680">
        <w:rPr>
          <w:sz w:val="16"/>
          <w:szCs w:val="16"/>
        </w:rPr>
        <w:t>nadále doplňována.</w:t>
      </w:r>
    </w:p>
    <w:p w14:paraId="11EA87A7" w14:textId="77777777" w:rsidR="000F1416" w:rsidRPr="007D7680" w:rsidRDefault="000F1416" w:rsidP="00E32DFF">
      <w:pPr>
        <w:pStyle w:val="Zkladntext"/>
        <w:numPr>
          <w:ilvl w:val="0"/>
          <w:numId w:val="131"/>
        </w:numPr>
        <w:rPr>
          <w:sz w:val="16"/>
          <w:szCs w:val="16"/>
        </w:rPr>
      </w:pPr>
      <w:r w:rsidRPr="007D7680">
        <w:rPr>
          <w:sz w:val="16"/>
          <w:szCs w:val="16"/>
        </w:rPr>
        <w:t>Při vedení evidence podle odstavce 1 se dále</w:t>
      </w:r>
      <w:r w:rsidR="00581133" w:rsidRPr="007D7680">
        <w:rPr>
          <w:sz w:val="16"/>
          <w:szCs w:val="16"/>
        </w:rPr>
        <w:t xml:space="preserve"> u </w:t>
      </w:r>
      <w:r w:rsidRPr="007D7680">
        <w:rPr>
          <w:sz w:val="16"/>
          <w:szCs w:val="16"/>
        </w:rPr>
        <w:t>soudu postupuje podle návodů vztahujících se</w:t>
      </w:r>
      <w:r w:rsidR="00581133" w:rsidRPr="007D7680">
        <w:rPr>
          <w:sz w:val="16"/>
          <w:szCs w:val="16"/>
        </w:rPr>
        <w:t xml:space="preserve"> k </w:t>
      </w:r>
      <w:r w:rsidRPr="007D7680">
        <w:rPr>
          <w:sz w:val="16"/>
          <w:szCs w:val="16"/>
        </w:rPr>
        <w:t>seznamu závětí</w:t>
      </w:r>
      <w:r w:rsidR="00581133" w:rsidRPr="007D7680">
        <w:rPr>
          <w:sz w:val="16"/>
          <w:szCs w:val="16"/>
        </w:rPr>
        <w:t xml:space="preserve"> k </w:t>
      </w:r>
      <w:r w:rsidRPr="007D7680">
        <w:rPr>
          <w:sz w:val="16"/>
          <w:szCs w:val="16"/>
        </w:rPr>
        <w:t>jmennému seznamu pořizovatelů závětí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neobsahují-li původní seznamy sloupec pro zapsání údaje, vyznačí se tento údaj</w:t>
      </w:r>
      <w:r w:rsidR="009709AD" w:rsidRPr="007D7680">
        <w:rPr>
          <w:sz w:val="16"/>
          <w:szCs w:val="16"/>
        </w:rPr>
        <w:t xml:space="preserve"> v </w:t>
      </w:r>
      <w:r w:rsidRPr="007D7680">
        <w:rPr>
          <w:sz w:val="16"/>
          <w:szCs w:val="16"/>
        </w:rPr>
        <w:t>poznámkovém sloupci.</w:t>
      </w:r>
    </w:p>
    <w:p w14:paraId="6D62C72A" w14:textId="77777777" w:rsidR="000F1416" w:rsidRPr="007D7680" w:rsidRDefault="000F1416" w:rsidP="00E32DFF">
      <w:pPr>
        <w:pStyle w:val="Zkladntext"/>
        <w:numPr>
          <w:ilvl w:val="0"/>
          <w:numId w:val="131"/>
        </w:numPr>
        <w:rPr>
          <w:sz w:val="16"/>
          <w:szCs w:val="16"/>
        </w:rPr>
      </w:pPr>
      <w:r w:rsidRPr="007D7680">
        <w:rPr>
          <w:sz w:val="16"/>
          <w:szCs w:val="16"/>
        </w:rPr>
        <w:t>Sbírka závětí neživých (prohlášených) založená státním notářstvím zůstane zachována</w:t>
      </w:r>
      <w:r w:rsidR="004609A0" w:rsidRPr="007D7680">
        <w:rPr>
          <w:sz w:val="16"/>
          <w:szCs w:val="16"/>
        </w:rPr>
        <w:t xml:space="preserve"> a </w:t>
      </w:r>
      <w:r w:rsidRPr="007D7680">
        <w:rPr>
          <w:sz w:val="16"/>
          <w:szCs w:val="16"/>
        </w:rPr>
        <w:t>soud ji bude</w:t>
      </w:r>
      <w:r w:rsidR="002458BA" w:rsidRPr="007D7680">
        <w:rPr>
          <w:sz w:val="16"/>
          <w:szCs w:val="16"/>
        </w:rPr>
        <w:t xml:space="preserve"> i </w:t>
      </w:r>
      <w:r w:rsidRPr="007D7680">
        <w:rPr>
          <w:sz w:val="16"/>
          <w:szCs w:val="16"/>
        </w:rPr>
        <w:t xml:space="preserve">nadále doplňovat podle </w:t>
      </w:r>
      <w:r w:rsidR="00FE0AA5" w:rsidRPr="007D7680">
        <w:rPr>
          <w:sz w:val="16"/>
          <w:szCs w:val="16"/>
        </w:rPr>
        <w:t>§ </w:t>
      </w:r>
      <w:r w:rsidRPr="007D7680">
        <w:rPr>
          <w:sz w:val="16"/>
          <w:szCs w:val="16"/>
        </w:rPr>
        <w:t>218.</w:t>
      </w:r>
    </w:p>
    <w:p w14:paraId="017F8A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68" w:name="_Toc233193526"/>
      <w:bookmarkStart w:id="9669" w:name="_Toc221857117"/>
      <w:bookmarkStart w:id="9670" w:name="_Toc233210124"/>
      <w:bookmarkStart w:id="9671" w:name="_Toc233283943"/>
      <w:bookmarkStart w:id="9672" w:name="_Toc233286746"/>
      <w:bookmarkStart w:id="9673" w:name="_Toc233289708"/>
      <w:bookmarkStart w:id="9674" w:name="_Toc233292816"/>
      <w:bookmarkStart w:id="9675" w:name="_Toc233293485"/>
      <w:bookmarkStart w:id="9676" w:name="_Toc233199552"/>
      <w:bookmarkStart w:id="9677" w:name="_Toc233213720"/>
      <w:bookmarkStart w:id="9678" w:name="_Toc233216778"/>
      <w:bookmarkStart w:id="9679" w:name="_Toc213960148"/>
      <w:bookmarkStart w:id="9680" w:name="_Toc233301594"/>
      <w:bookmarkStart w:id="9681" w:name="_Toc233302926"/>
      <w:bookmarkStart w:id="9682" w:name="_Toc233308201"/>
      <w:bookmarkStart w:id="9683" w:name="_Toc233313763"/>
      <w:bookmarkStart w:id="9684" w:name="_Toc233316064"/>
      <w:bookmarkStart w:id="9685" w:name="_Toc233342948"/>
      <w:bookmarkStart w:id="9686" w:name="_Toc233343614"/>
      <w:bookmarkStart w:id="9687" w:name="_Toc233344961"/>
      <w:bookmarkStart w:id="9688" w:name="_Toc233355444"/>
      <w:bookmarkStart w:id="9689" w:name="_Toc233358134"/>
      <w:bookmarkStart w:id="9690" w:name="_Toc233368815"/>
      <w:bookmarkStart w:id="9691" w:name="_Toc233370945"/>
      <w:bookmarkStart w:id="9692" w:name="_Toc2167754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299</w:t>
      </w:r>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p>
    <w:p w14:paraId="14F5D30D" w14:textId="77777777" w:rsidR="000F1416" w:rsidRPr="007D7680" w:rsidRDefault="000F1416" w:rsidP="00E32DFF">
      <w:pPr>
        <w:pStyle w:val="Zkladntext"/>
        <w:numPr>
          <w:ilvl w:val="0"/>
          <w:numId w:val="132"/>
        </w:numPr>
        <w:rPr>
          <w:sz w:val="16"/>
          <w:szCs w:val="16"/>
        </w:rPr>
      </w:pPr>
      <w:r w:rsidRPr="007D7680">
        <w:rPr>
          <w:sz w:val="16"/>
          <w:szCs w:val="16"/>
        </w:rPr>
        <w:t>Sbírka notářských zápisů převzatá soudem od státního notářství se</w:t>
      </w:r>
      <w:r w:rsidR="00B90951">
        <w:rPr>
          <w:sz w:val="16"/>
          <w:szCs w:val="16"/>
        </w:rPr>
        <w:t> </w:t>
      </w:r>
      <w:r w:rsidRPr="007D7680">
        <w:rPr>
          <w:sz w:val="16"/>
          <w:szCs w:val="16"/>
        </w:rPr>
        <w:t>ukládá pod uzávěrou</w:t>
      </w:r>
      <w:r w:rsidR="009709AD" w:rsidRPr="007D7680">
        <w:rPr>
          <w:sz w:val="16"/>
          <w:szCs w:val="16"/>
        </w:rPr>
        <w:t xml:space="preserve"> v </w:t>
      </w:r>
      <w:r w:rsidRPr="007D7680">
        <w:rPr>
          <w:sz w:val="16"/>
          <w:szCs w:val="16"/>
        </w:rPr>
        <w:t>kovové skříni soudu.</w:t>
      </w:r>
    </w:p>
    <w:p w14:paraId="35AE52AC" w14:textId="77777777" w:rsidR="000F1416" w:rsidRPr="007D7680" w:rsidRDefault="000F1416" w:rsidP="00E32DFF">
      <w:pPr>
        <w:pStyle w:val="Zkladntext"/>
        <w:numPr>
          <w:ilvl w:val="0"/>
          <w:numId w:val="132"/>
        </w:numPr>
        <w:rPr>
          <w:sz w:val="16"/>
          <w:szCs w:val="16"/>
        </w:rPr>
      </w:pPr>
      <w:r w:rsidRPr="007D7680">
        <w:rPr>
          <w:sz w:val="16"/>
          <w:szCs w:val="16"/>
        </w:rPr>
        <w:t>Soud umožní nahlédnout do notářského zápisu</w:t>
      </w:r>
      <w:r w:rsidR="00581133" w:rsidRPr="007D7680">
        <w:rPr>
          <w:sz w:val="16"/>
          <w:szCs w:val="16"/>
        </w:rPr>
        <w:t xml:space="preserve"> o </w:t>
      </w:r>
      <w:r w:rsidRPr="007D7680">
        <w:rPr>
          <w:sz w:val="16"/>
          <w:szCs w:val="16"/>
        </w:rPr>
        <w:t>závěti tomu,</w:t>
      </w:r>
      <w:r w:rsidR="00581133" w:rsidRPr="007D7680">
        <w:rPr>
          <w:sz w:val="16"/>
          <w:szCs w:val="16"/>
        </w:rPr>
        <w:t xml:space="preserve"> s </w:t>
      </w:r>
      <w:r w:rsidRPr="007D7680">
        <w:rPr>
          <w:sz w:val="16"/>
          <w:szCs w:val="16"/>
        </w:rPr>
        <w:t>nímž byl notářský zápis sepsán.</w:t>
      </w:r>
    </w:p>
    <w:p w14:paraId="7BA65142" w14:textId="6E81EF84" w:rsidR="000F1416" w:rsidRPr="007D7680" w:rsidRDefault="000F1416" w:rsidP="00E32DFF">
      <w:pPr>
        <w:pStyle w:val="Zkladntext"/>
        <w:numPr>
          <w:ilvl w:val="0"/>
          <w:numId w:val="132"/>
        </w:numPr>
        <w:rPr>
          <w:sz w:val="16"/>
          <w:szCs w:val="16"/>
        </w:rPr>
      </w:pPr>
      <w:r w:rsidRPr="007D7680">
        <w:rPr>
          <w:sz w:val="16"/>
          <w:szCs w:val="16"/>
        </w:rPr>
        <w:t>Notářský zápis</w:t>
      </w:r>
      <w:r w:rsidR="00581133" w:rsidRPr="007D7680">
        <w:rPr>
          <w:sz w:val="16"/>
          <w:szCs w:val="16"/>
        </w:rPr>
        <w:t xml:space="preserve"> o </w:t>
      </w:r>
      <w:r w:rsidRPr="007D7680">
        <w:rPr>
          <w:sz w:val="16"/>
          <w:szCs w:val="16"/>
        </w:rPr>
        <w:t>závěti nesmí být za života pořizovatele ani vydán ani zapůjčen. Po smrti pořizovatele může být po zjištění stavu</w:t>
      </w:r>
      <w:r w:rsidR="004609A0" w:rsidRPr="007D7680">
        <w:rPr>
          <w:sz w:val="16"/>
          <w:szCs w:val="16"/>
        </w:rPr>
        <w:t xml:space="preserve"> a </w:t>
      </w:r>
      <w:r w:rsidRPr="007D7680">
        <w:rPr>
          <w:sz w:val="16"/>
          <w:szCs w:val="16"/>
        </w:rPr>
        <w:t>obsahu tohoto</w:t>
      </w:r>
      <w:r w:rsidR="00412471">
        <w:rPr>
          <w:sz w:val="16"/>
          <w:szCs w:val="16"/>
        </w:rPr>
        <w:t> </w:t>
      </w:r>
      <w:r w:rsidRPr="007D7680">
        <w:rPr>
          <w:sz w:val="16"/>
          <w:szCs w:val="16"/>
        </w:rPr>
        <w:t>projevu vůle zapůjčen soudu,</w:t>
      </w:r>
      <w:r w:rsidR="00581133" w:rsidRPr="007D7680">
        <w:rPr>
          <w:sz w:val="16"/>
          <w:szCs w:val="16"/>
        </w:rPr>
        <w:t xml:space="preserve"> u </w:t>
      </w:r>
      <w:r w:rsidRPr="007D7680">
        <w:rPr>
          <w:sz w:val="16"/>
          <w:szCs w:val="16"/>
        </w:rPr>
        <w:t>něhož se vede řízení</w:t>
      </w:r>
      <w:r w:rsidR="00581133" w:rsidRPr="007D7680">
        <w:rPr>
          <w:sz w:val="16"/>
          <w:szCs w:val="16"/>
        </w:rPr>
        <w:t xml:space="preserve"> o </w:t>
      </w:r>
      <w:r w:rsidRPr="007D7680">
        <w:rPr>
          <w:sz w:val="16"/>
          <w:szCs w:val="16"/>
        </w:rPr>
        <w:t>sporných skutečnostech týkajících se tohoto projevu vůle, popřípadě orgánům činným</w:t>
      </w:r>
      <w:r w:rsidR="009709AD" w:rsidRPr="007D7680">
        <w:rPr>
          <w:sz w:val="16"/>
          <w:szCs w:val="16"/>
        </w:rPr>
        <w:t xml:space="preserve"> v </w:t>
      </w:r>
      <w:r w:rsidRPr="007D7680">
        <w:rPr>
          <w:sz w:val="16"/>
          <w:szCs w:val="16"/>
        </w:rPr>
        <w:t>trestním řízení, je-li to třeba pro účely tohoto řízení. Namísto zapůjčeného notářského zápisu se založí jeho ověřený opis. Na tomto opisu se uvede komu,</w:t>
      </w:r>
      <w:r w:rsidR="00581133" w:rsidRPr="007D7680">
        <w:rPr>
          <w:sz w:val="16"/>
          <w:szCs w:val="16"/>
        </w:rPr>
        <w:t xml:space="preserve"> k </w:t>
      </w:r>
      <w:r w:rsidRPr="007D7680">
        <w:rPr>
          <w:sz w:val="16"/>
          <w:szCs w:val="16"/>
        </w:rPr>
        <w:t>jaké spisové značce, kdy</w:t>
      </w:r>
      <w:r w:rsidR="004609A0" w:rsidRPr="007D7680">
        <w:rPr>
          <w:sz w:val="16"/>
          <w:szCs w:val="16"/>
        </w:rPr>
        <w:t xml:space="preserve"> a </w:t>
      </w:r>
      <w:r w:rsidRPr="007D7680">
        <w:rPr>
          <w:sz w:val="16"/>
          <w:szCs w:val="16"/>
        </w:rPr>
        <w:t>pod jakou spisovou značkou byl notářský zápis zapůjčen. Po vrácení notářského zápisu soudu se jeho ověřený opis ze sbírky notářských zápisů nevyřazuje.</w:t>
      </w:r>
    </w:p>
    <w:p w14:paraId="36883F1F" w14:textId="77777777" w:rsidR="000F1416" w:rsidRPr="007D7680" w:rsidRDefault="000F1416" w:rsidP="00E32DFF">
      <w:pPr>
        <w:pStyle w:val="Zkladntext"/>
        <w:numPr>
          <w:ilvl w:val="0"/>
          <w:numId w:val="132"/>
        </w:numPr>
        <w:rPr>
          <w:sz w:val="16"/>
          <w:szCs w:val="16"/>
        </w:rPr>
      </w:pPr>
      <w:r w:rsidRPr="007D7680">
        <w:rPr>
          <w:sz w:val="16"/>
          <w:szCs w:val="16"/>
        </w:rPr>
        <w:t>Podle odstavce 3 se obdobně postupuje</w:t>
      </w:r>
      <w:r w:rsidR="009709AD" w:rsidRPr="007D7680">
        <w:rPr>
          <w:sz w:val="16"/>
          <w:szCs w:val="16"/>
        </w:rPr>
        <w:t xml:space="preserve"> v </w:t>
      </w:r>
      <w:r w:rsidRPr="007D7680">
        <w:rPr>
          <w:sz w:val="16"/>
          <w:szCs w:val="16"/>
        </w:rPr>
        <w:t>případech, jde-li</w:t>
      </w:r>
      <w:r w:rsidR="00581133" w:rsidRPr="007D7680">
        <w:rPr>
          <w:sz w:val="16"/>
          <w:szCs w:val="16"/>
        </w:rPr>
        <w:t xml:space="preserve"> o </w:t>
      </w:r>
      <w:r w:rsidRPr="007D7680">
        <w:rPr>
          <w:sz w:val="16"/>
          <w:szCs w:val="16"/>
        </w:rPr>
        <w:t>zapůjčení notářského zápisu jiného obsahu.</w:t>
      </w:r>
    </w:p>
    <w:p w14:paraId="23EA62B4" w14:textId="77777777" w:rsidR="000F1416" w:rsidRPr="007D7680" w:rsidRDefault="000F1416" w:rsidP="00E32DFF">
      <w:pPr>
        <w:pStyle w:val="Zkladntext"/>
        <w:numPr>
          <w:ilvl w:val="0"/>
          <w:numId w:val="132"/>
        </w:numPr>
        <w:rPr>
          <w:sz w:val="16"/>
          <w:szCs w:val="16"/>
        </w:rPr>
      </w:pPr>
      <w:r w:rsidRPr="007D7680">
        <w:rPr>
          <w:sz w:val="16"/>
          <w:szCs w:val="16"/>
        </w:rPr>
        <w:t xml:space="preserve">Soud umožňuje určenému notáři postupovat podle </w:t>
      </w:r>
      <w:r w:rsidR="00FE0AA5" w:rsidRPr="007D7680">
        <w:rPr>
          <w:sz w:val="16"/>
          <w:szCs w:val="16"/>
        </w:rPr>
        <w:t>§ </w:t>
      </w:r>
      <w:r w:rsidRPr="007D7680">
        <w:rPr>
          <w:sz w:val="16"/>
          <w:szCs w:val="16"/>
        </w:rPr>
        <w:t>13 zák.</w:t>
      </w:r>
      <w:r w:rsidR="00B90951">
        <w:rPr>
          <w:sz w:val="16"/>
          <w:szCs w:val="16"/>
        </w:rPr>
        <w:t>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notářích</w:t>
      </w:r>
      <w:r w:rsidR="004609A0" w:rsidRPr="007D7680">
        <w:rPr>
          <w:sz w:val="16"/>
          <w:szCs w:val="16"/>
        </w:rPr>
        <w:t xml:space="preserve"> a </w:t>
      </w:r>
      <w:r w:rsidRPr="007D7680">
        <w:rPr>
          <w:sz w:val="16"/>
          <w:szCs w:val="16"/>
        </w:rPr>
        <w:t>jejich činnosti (notářského řádu).</w:t>
      </w:r>
    </w:p>
    <w:p w14:paraId="71D9501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93" w:name="_Toc233193527"/>
      <w:bookmarkStart w:id="9694" w:name="_Toc221857118"/>
      <w:bookmarkStart w:id="9695" w:name="_Toc233210125"/>
      <w:bookmarkStart w:id="9696" w:name="_Toc233283944"/>
      <w:bookmarkStart w:id="9697" w:name="_Toc233286747"/>
      <w:bookmarkStart w:id="9698" w:name="_Toc233289709"/>
      <w:bookmarkStart w:id="9699" w:name="_Toc233292817"/>
      <w:bookmarkStart w:id="9700" w:name="_Toc233293486"/>
      <w:bookmarkStart w:id="9701" w:name="_Toc233199553"/>
      <w:bookmarkStart w:id="9702" w:name="_Toc233213721"/>
      <w:bookmarkStart w:id="9703" w:name="_Toc233216779"/>
      <w:bookmarkStart w:id="9704" w:name="_Toc213960149"/>
      <w:bookmarkStart w:id="9705" w:name="_Toc233301595"/>
      <w:bookmarkStart w:id="9706" w:name="_Toc233302927"/>
      <w:bookmarkStart w:id="9707" w:name="_Toc233308202"/>
      <w:bookmarkStart w:id="9708" w:name="_Toc233313764"/>
      <w:bookmarkStart w:id="9709" w:name="_Toc233316065"/>
      <w:bookmarkStart w:id="9710" w:name="_Toc233342949"/>
      <w:bookmarkStart w:id="9711" w:name="_Toc233343615"/>
      <w:bookmarkStart w:id="9712" w:name="_Toc233344962"/>
      <w:bookmarkStart w:id="9713" w:name="_Toc233355445"/>
      <w:bookmarkStart w:id="9714" w:name="_Toc233358135"/>
      <w:bookmarkStart w:id="9715" w:name="_Toc233368816"/>
      <w:bookmarkStart w:id="9716" w:name="_Toc233370946"/>
      <w:bookmarkStart w:id="9717" w:name="_Toc2167754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300</w:t>
      </w:r>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p>
    <w:p w14:paraId="38E2146A" w14:textId="77777777" w:rsidR="000F1416" w:rsidRPr="007D7680" w:rsidRDefault="000F1416" w:rsidP="00E32DFF">
      <w:pPr>
        <w:pStyle w:val="Zkladntext"/>
        <w:numPr>
          <w:ilvl w:val="0"/>
          <w:numId w:val="133"/>
        </w:numPr>
        <w:rPr>
          <w:sz w:val="16"/>
          <w:szCs w:val="16"/>
        </w:rPr>
      </w:pPr>
      <w:r w:rsidRPr="007D7680">
        <w:rPr>
          <w:sz w:val="16"/>
          <w:szCs w:val="16"/>
        </w:rPr>
        <w:t>Trestní věci bývalých vojenských soudů převzaté okresními</w:t>
      </w:r>
      <w:r w:rsidR="004609A0" w:rsidRPr="007D7680">
        <w:rPr>
          <w:sz w:val="16"/>
          <w:szCs w:val="16"/>
        </w:rPr>
        <w:t xml:space="preserve"> a </w:t>
      </w:r>
      <w:r w:rsidRPr="007D7680">
        <w:rPr>
          <w:sz w:val="16"/>
          <w:szCs w:val="16"/>
        </w:rPr>
        <w:t>krajskými soudy se</w:t>
      </w:r>
      <w:r w:rsidR="002458BA" w:rsidRPr="007D7680">
        <w:rPr>
          <w:sz w:val="16"/>
          <w:szCs w:val="16"/>
        </w:rPr>
        <w:t xml:space="preserve"> i </w:t>
      </w:r>
      <w:r w:rsidRPr="007D7680">
        <w:rPr>
          <w:sz w:val="16"/>
          <w:szCs w:val="16"/>
        </w:rPr>
        <w:t>nadále vedou pod původními spisovými značkami</w:t>
      </w:r>
      <w:r w:rsidR="004609A0" w:rsidRPr="007D7680">
        <w:rPr>
          <w:sz w:val="16"/>
          <w:szCs w:val="16"/>
        </w:rPr>
        <w:t xml:space="preserve"> a </w:t>
      </w:r>
      <w:r w:rsidR="009709AD" w:rsidRPr="007D7680">
        <w:rPr>
          <w:sz w:val="16"/>
          <w:szCs w:val="16"/>
        </w:rPr>
        <w:t>v </w:t>
      </w:r>
      <w:r w:rsidRPr="007D7680">
        <w:rPr>
          <w:sz w:val="16"/>
          <w:szCs w:val="16"/>
        </w:rPr>
        <w:t>původních rejstřících. Pokud však</w:t>
      </w:r>
      <w:r w:rsidR="00581133" w:rsidRPr="007D7680">
        <w:rPr>
          <w:sz w:val="16"/>
          <w:szCs w:val="16"/>
        </w:rPr>
        <w:t xml:space="preserve"> k </w:t>
      </w:r>
      <w:r w:rsidRPr="007D7680">
        <w:rPr>
          <w:sz w:val="16"/>
          <w:szCs w:val="16"/>
        </w:rPr>
        <w:t>31. 12. 1993 nebyla věc pravomocně rozhodnuta, lze</w:t>
      </w:r>
      <w:r w:rsidR="00581133" w:rsidRPr="007D7680">
        <w:rPr>
          <w:sz w:val="16"/>
          <w:szCs w:val="16"/>
        </w:rPr>
        <w:t xml:space="preserve"> k </w:t>
      </w:r>
      <w:r w:rsidRPr="007D7680">
        <w:rPr>
          <w:sz w:val="16"/>
          <w:szCs w:val="16"/>
        </w:rPr>
        <w:t>zabránění duplicity doplnit spisovou značku</w:t>
      </w:r>
      <w:r w:rsidR="00581133" w:rsidRPr="007D7680">
        <w:rPr>
          <w:sz w:val="16"/>
          <w:szCs w:val="16"/>
        </w:rPr>
        <w:t xml:space="preserve"> u </w:t>
      </w:r>
      <w:r w:rsidRPr="007D7680">
        <w:rPr>
          <w:sz w:val="16"/>
          <w:szCs w:val="16"/>
        </w:rPr>
        <w:t>věcí bývalých vojenských soudů</w:t>
      </w:r>
      <w:r w:rsidR="00581133" w:rsidRPr="007D7680">
        <w:rPr>
          <w:sz w:val="16"/>
          <w:szCs w:val="16"/>
        </w:rPr>
        <w:t xml:space="preserve"> o </w:t>
      </w:r>
      <w:r w:rsidRPr="007D7680">
        <w:rPr>
          <w:sz w:val="16"/>
          <w:szCs w:val="16"/>
        </w:rPr>
        <w:t>písmeno „</w:t>
      </w:r>
      <w:r w:rsidRPr="007D7680">
        <w:rPr>
          <w:b/>
          <w:sz w:val="16"/>
          <w:szCs w:val="16"/>
        </w:rPr>
        <w:t>V</w:t>
      </w:r>
      <w:r w:rsidRPr="007D7680">
        <w:rPr>
          <w:sz w:val="16"/>
          <w:szCs w:val="16"/>
        </w:rPr>
        <w:t>“ (např. 2T 27/93–V).</w:t>
      </w:r>
    </w:p>
    <w:p w14:paraId="5435F7CE" w14:textId="77777777" w:rsidR="000F1416" w:rsidRPr="007D7680" w:rsidRDefault="000F1416" w:rsidP="00E32DFF">
      <w:pPr>
        <w:pStyle w:val="Zkladntext"/>
        <w:numPr>
          <w:ilvl w:val="0"/>
          <w:numId w:val="133"/>
        </w:numPr>
        <w:rPr>
          <w:sz w:val="16"/>
          <w:szCs w:val="16"/>
        </w:rPr>
      </w:pPr>
      <w:r w:rsidRPr="007D7680">
        <w:rPr>
          <w:sz w:val="16"/>
          <w:szCs w:val="16"/>
        </w:rPr>
        <w:t>Na věci uvedené</w:t>
      </w:r>
      <w:r w:rsidR="009709AD" w:rsidRPr="007D7680">
        <w:rPr>
          <w:sz w:val="16"/>
          <w:szCs w:val="16"/>
        </w:rPr>
        <w:t xml:space="preserve"> v </w:t>
      </w:r>
      <w:r w:rsidRPr="007D7680">
        <w:rPr>
          <w:sz w:val="16"/>
          <w:szCs w:val="16"/>
        </w:rPr>
        <w:t xml:space="preserve">prvním odstavci se vztahuje rejstříkový převod 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p>
    <w:p w14:paraId="357076BF" w14:textId="77777777" w:rsidR="000F1416" w:rsidRPr="007D7680" w:rsidRDefault="000F1416" w:rsidP="00E32DFF">
      <w:pPr>
        <w:pStyle w:val="Zkladntext"/>
        <w:numPr>
          <w:ilvl w:val="0"/>
          <w:numId w:val="133"/>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bývalého vojenského soudu, tento rejstřík uzavře příslušný soud, pokud nebyl rejstřík již uzavřen bývalým vojenským soudem.</w:t>
      </w:r>
    </w:p>
    <w:p w14:paraId="3688603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18" w:name="_Toc233193528"/>
      <w:bookmarkStart w:id="9719" w:name="_Toc221857119"/>
      <w:bookmarkStart w:id="9720" w:name="_Toc233210126"/>
      <w:bookmarkStart w:id="9721" w:name="_Toc233283945"/>
      <w:bookmarkStart w:id="9722" w:name="_Toc233286748"/>
      <w:bookmarkStart w:id="9723" w:name="_Toc233289710"/>
      <w:bookmarkStart w:id="9724" w:name="_Toc233292818"/>
      <w:bookmarkStart w:id="9725" w:name="_Toc233293487"/>
      <w:bookmarkStart w:id="9726" w:name="_Toc233199554"/>
      <w:bookmarkStart w:id="9727" w:name="_Toc233213722"/>
      <w:bookmarkStart w:id="9728" w:name="_Toc233216780"/>
      <w:bookmarkStart w:id="9729" w:name="_Toc213960150"/>
      <w:bookmarkStart w:id="9730" w:name="_Toc233301596"/>
      <w:bookmarkStart w:id="9731" w:name="_Toc233302928"/>
      <w:bookmarkStart w:id="9732" w:name="_Toc233308203"/>
      <w:bookmarkStart w:id="9733" w:name="_Toc233313765"/>
      <w:bookmarkStart w:id="9734" w:name="_Toc233316066"/>
      <w:bookmarkStart w:id="9735" w:name="_Toc233342950"/>
      <w:bookmarkStart w:id="9736" w:name="_Toc233343616"/>
      <w:bookmarkStart w:id="9737" w:name="_Toc233344963"/>
      <w:bookmarkStart w:id="9738" w:name="_Toc233355446"/>
      <w:bookmarkStart w:id="9739" w:name="_Toc233358136"/>
      <w:bookmarkStart w:id="9740" w:name="_Toc233368817"/>
      <w:bookmarkStart w:id="9741" w:name="_Toc233370947"/>
      <w:bookmarkStart w:id="9742" w:name="_Toc2167754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301</w:t>
      </w:r>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p>
    <w:p w14:paraId="28E00E3A" w14:textId="77777777" w:rsidR="000F1416" w:rsidRPr="007D7680" w:rsidRDefault="000F1416">
      <w:pPr>
        <w:pStyle w:val="Zkladntext"/>
        <w:ind w:firstLine="357"/>
        <w:rPr>
          <w:sz w:val="16"/>
          <w:szCs w:val="16"/>
        </w:rPr>
      </w:pPr>
      <w:r w:rsidRPr="007D7680">
        <w:rPr>
          <w:sz w:val="16"/>
          <w:szCs w:val="16"/>
        </w:rPr>
        <w:t>Pravomocně neskončené spisy</w:t>
      </w:r>
      <w:r w:rsidR="00581133" w:rsidRPr="007D7680">
        <w:rPr>
          <w:sz w:val="16"/>
          <w:szCs w:val="16"/>
        </w:rPr>
        <w:t xml:space="preserve"> k </w:t>
      </w:r>
      <w:r w:rsidRPr="007D7680">
        <w:rPr>
          <w:sz w:val="16"/>
          <w:szCs w:val="16"/>
        </w:rPr>
        <w:t xml:space="preserve">1. 10. 1995 ve věcech podle </w:t>
      </w:r>
      <w:r w:rsidR="00FE0AA5" w:rsidRPr="007D7680">
        <w:rPr>
          <w:sz w:val="16"/>
          <w:szCs w:val="16"/>
        </w:rPr>
        <w:t>§ </w:t>
      </w:r>
      <w:r w:rsidRPr="007D7680">
        <w:rPr>
          <w:sz w:val="16"/>
          <w:szCs w:val="16"/>
        </w:rPr>
        <w:t xml:space="preserve">46 zákona </w:t>
      </w:r>
      <w:r w:rsidR="00FE0AA5" w:rsidRPr="007D7680">
        <w:rPr>
          <w:sz w:val="16"/>
          <w:szCs w:val="16"/>
        </w:rPr>
        <w:t>č. </w:t>
      </w:r>
      <w:r w:rsidRPr="007D7680">
        <w:rPr>
          <w:sz w:val="16"/>
          <w:szCs w:val="16"/>
        </w:rPr>
        <w:t>94/1963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rodině, ve znění pozdějších předpisů, se vedou dosavadním způsobem pod původní spisovou značkou; vydané předběžné opatření se vyznačí</w:t>
      </w:r>
      <w:r w:rsidR="009709AD" w:rsidRPr="007D7680">
        <w:rPr>
          <w:sz w:val="16"/>
          <w:szCs w:val="16"/>
        </w:rPr>
        <w:t xml:space="preserve"> v </w:t>
      </w:r>
      <w:r w:rsidRPr="007D7680">
        <w:rPr>
          <w:sz w:val="16"/>
          <w:szCs w:val="16"/>
        </w:rPr>
        <w:t>poznámkovém sloupci.</w:t>
      </w:r>
    </w:p>
    <w:p w14:paraId="368E7E4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43" w:name="_Toc233193529"/>
      <w:bookmarkStart w:id="9744" w:name="_Toc221857120"/>
      <w:bookmarkStart w:id="9745" w:name="_Toc233210127"/>
      <w:bookmarkStart w:id="9746" w:name="_Toc233283946"/>
      <w:bookmarkStart w:id="9747" w:name="_Toc233286749"/>
      <w:bookmarkStart w:id="9748" w:name="_Toc233289711"/>
      <w:bookmarkStart w:id="9749" w:name="_Toc233292819"/>
      <w:bookmarkStart w:id="9750" w:name="_Toc233293488"/>
      <w:bookmarkStart w:id="9751" w:name="_Toc233199555"/>
      <w:bookmarkStart w:id="9752" w:name="_Toc233213723"/>
      <w:bookmarkStart w:id="9753" w:name="_Toc233216781"/>
      <w:bookmarkStart w:id="9754" w:name="_Toc213960151"/>
      <w:bookmarkStart w:id="9755" w:name="_Toc233301597"/>
      <w:bookmarkStart w:id="9756" w:name="_Toc233302929"/>
      <w:bookmarkStart w:id="9757" w:name="_Toc233308204"/>
      <w:bookmarkStart w:id="9758" w:name="_Toc233313766"/>
      <w:bookmarkStart w:id="9759" w:name="_Toc233316067"/>
      <w:bookmarkStart w:id="9760" w:name="_Toc233342951"/>
      <w:bookmarkStart w:id="9761" w:name="_Toc233343617"/>
      <w:bookmarkStart w:id="9762" w:name="_Toc233344964"/>
      <w:bookmarkStart w:id="9763" w:name="_Toc233355447"/>
      <w:bookmarkStart w:id="9764" w:name="_Toc233358137"/>
      <w:bookmarkStart w:id="9765" w:name="_Toc233368818"/>
      <w:bookmarkStart w:id="9766" w:name="_Toc233370948"/>
      <w:bookmarkStart w:id="9767" w:name="_Toc2167754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302</w:t>
      </w:r>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p>
    <w:p w14:paraId="138FD811" w14:textId="1DFC5BFE" w:rsidR="000F1416" w:rsidRPr="007D7680" w:rsidRDefault="000F1416">
      <w:pPr>
        <w:pStyle w:val="Zkladntext"/>
        <w:ind w:firstLine="357"/>
        <w:rPr>
          <w:sz w:val="16"/>
          <w:szCs w:val="16"/>
        </w:rPr>
      </w:pPr>
      <w:r w:rsidRPr="007D7680">
        <w:rPr>
          <w:sz w:val="16"/>
          <w:szCs w:val="16"/>
        </w:rPr>
        <w:t xml:space="preserve">Zrušuje se Instrukce Ministerstva spravedlnosti České republiky ze dne 23. března 1998 </w:t>
      </w:r>
      <w:r w:rsidR="00FE0AA5" w:rsidRPr="007D7680">
        <w:rPr>
          <w:sz w:val="16"/>
          <w:szCs w:val="16"/>
        </w:rPr>
        <w:t>č. j. </w:t>
      </w:r>
      <w:r w:rsidRPr="007D7680">
        <w:rPr>
          <w:sz w:val="16"/>
          <w:szCs w:val="16"/>
        </w:rPr>
        <w:t>1100/98–OOD, ve znění pozdějších změn</w:t>
      </w:r>
      <w:r w:rsidR="004609A0" w:rsidRPr="007D7680">
        <w:rPr>
          <w:sz w:val="16"/>
          <w:szCs w:val="16"/>
        </w:rPr>
        <w:t xml:space="preserve"> a </w:t>
      </w:r>
      <w:r w:rsidRPr="007D7680">
        <w:rPr>
          <w:sz w:val="16"/>
          <w:szCs w:val="16"/>
        </w:rPr>
        <w:t>doplnění, kterou</w:t>
      </w:r>
      <w:r w:rsidR="00412471">
        <w:rPr>
          <w:sz w:val="16"/>
          <w:szCs w:val="16"/>
        </w:rPr>
        <w:t> </w:t>
      </w:r>
      <w:r w:rsidRPr="007D7680">
        <w:rPr>
          <w:sz w:val="16"/>
          <w:szCs w:val="16"/>
        </w:rPr>
        <w:t>se</w:t>
      </w:r>
      <w:r w:rsidR="00412471">
        <w:rPr>
          <w:sz w:val="16"/>
          <w:szCs w:val="16"/>
        </w:rPr>
        <w:t> </w:t>
      </w:r>
      <w:r w:rsidRPr="007D7680">
        <w:rPr>
          <w:sz w:val="16"/>
          <w:szCs w:val="16"/>
        </w:rPr>
        <w:t>vydává vnitřní</w:t>
      </w:r>
      <w:r w:rsidR="004609A0" w:rsidRPr="007D7680">
        <w:rPr>
          <w:sz w:val="16"/>
          <w:szCs w:val="16"/>
        </w:rPr>
        <w:t xml:space="preserve"> a </w:t>
      </w:r>
      <w:r w:rsidRPr="007D7680">
        <w:rPr>
          <w:sz w:val="16"/>
          <w:szCs w:val="16"/>
        </w:rPr>
        <w:t>kancelářský řád pro okresní, krajské soudy</w:t>
      </w:r>
      <w:r w:rsidR="004609A0" w:rsidRPr="007D7680">
        <w:rPr>
          <w:sz w:val="16"/>
          <w:szCs w:val="16"/>
        </w:rPr>
        <w:t xml:space="preserve"> a </w:t>
      </w:r>
      <w:r w:rsidRPr="007D7680">
        <w:rPr>
          <w:sz w:val="16"/>
          <w:szCs w:val="16"/>
        </w:rPr>
        <w:t xml:space="preserve">vrchní soudy. Zároveň se zrušuje Instrukce Ministerstva spravedlnosti České republiky ze dne 16. prosince 1998 </w:t>
      </w:r>
      <w:r w:rsidR="00FE0AA5" w:rsidRPr="007D7680">
        <w:rPr>
          <w:sz w:val="16"/>
          <w:szCs w:val="16"/>
        </w:rPr>
        <w:t>č. j. </w:t>
      </w:r>
      <w:r w:rsidRPr="007D7680">
        <w:rPr>
          <w:sz w:val="16"/>
          <w:szCs w:val="16"/>
        </w:rPr>
        <w:t>1340/98–OOD</w:t>
      </w:r>
      <w:r w:rsidR="00581133" w:rsidRPr="007D7680">
        <w:rPr>
          <w:sz w:val="16"/>
          <w:szCs w:val="16"/>
        </w:rPr>
        <w:t xml:space="preserve"> o </w:t>
      </w:r>
      <w:r w:rsidRPr="007D7680">
        <w:rPr>
          <w:sz w:val="16"/>
          <w:szCs w:val="16"/>
        </w:rPr>
        <w:t>postupu soudců krajských soudů při rozhodování</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použití operativně pátracích prostředků</w:t>
      </w:r>
      <w:r w:rsidR="004609A0" w:rsidRPr="007D7680">
        <w:rPr>
          <w:sz w:val="16"/>
          <w:szCs w:val="16"/>
        </w:rPr>
        <w:t xml:space="preserve"> a </w:t>
      </w:r>
      <w:r w:rsidRPr="007D7680">
        <w:rPr>
          <w:sz w:val="16"/>
          <w:szCs w:val="16"/>
        </w:rPr>
        <w:t>operativní techniky</w:t>
      </w:r>
      <w:r w:rsidR="004609A0" w:rsidRPr="007D7680">
        <w:rPr>
          <w:sz w:val="16"/>
          <w:szCs w:val="16"/>
        </w:rPr>
        <w:t xml:space="preserve"> a </w:t>
      </w:r>
      <w:r w:rsidR="00581133" w:rsidRPr="007D7680">
        <w:rPr>
          <w:sz w:val="16"/>
          <w:szCs w:val="16"/>
        </w:rPr>
        <w:t>o </w:t>
      </w:r>
      <w:r w:rsidRPr="007D7680">
        <w:rPr>
          <w:sz w:val="16"/>
          <w:szCs w:val="16"/>
        </w:rPr>
        <w:t>postupu krajských státních zástupců při</w:t>
      </w:r>
      <w:r w:rsidR="00B90951">
        <w:rPr>
          <w:sz w:val="16"/>
          <w:szCs w:val="16"/>
        </w:rPr>
        <w:t> </w:t>
      </w:r>
      <w:r w:rsidRPr="007D7680">
        <w:rPr>
          <w:sz w:val="16"/>
          <w:szCs w:val="16"/>
        </w:rPr>
        <w:t>přijímání</w:t>
      </w:r>
      <w:r w:rsidR="004609A0" w:rsidRPr="007D7680">
        <w:rPr>
          <w:sz w:val="16"/>
          <w:szCs w:val="16"/>
        </w:rPr>
        <w:t xml:space="preserve"> a </w:t>
      </w:r>
      <w:r w:rsidRPr="007D7680">
        <w:rPr>
          <w:sz w:val="16"/>
          <w:szCs w:val="16"/>
        </w:rPr>
        <w:t>evidování informací</w:t>
      </w:r>
      <w:r w:rsidR="00581133" w:rsidRPr="007D7680">
        <w:rPr>
          <w:sz w:val="16"/>
          <w:szCs w:val="16"/>
        </w:rPr>
        <w:t xml:space="preserve"> o </w:t>
      </w:r>
      <w:r w:rsidRPr="007D7680">
        <w:rPr>
          <w:sz w:val="16"/>
          <w:szCs w:val="16"/>
        </w:rPr>
        <w:t>těchto rozhodnutích.</w:t>
      </w:r>
    </w:p>
    <w:p w14:paraId="1060CF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68" w:name="_Toc233193530"/>
      <w:bookmarkStart w:id="9769" w:name="_Toc221857121"/>
      <w:bookmarkStart w:id="9770" w:name="_Toc233210128"/>
      <w:bookmarkStart w:id="9771" w:name="_Toc233283947"/>
      <w:bookmarkStart w:id="9772" w:name="_Toc233286750"/>
      <w:bookmarkStart w:id="9773" w:name="_Toc233289712"/>
      <w:bookmarkStart w:id="9774" w:name="_Toc233292820"/>
      <w:bookmarkStart w:id="9775" w:name="_Toc233293489"/>
      <w:bookmarkStart w:id="9776" w:name="_Toc233199556"/>
      <w:bookmarkStart w:id="9777" w:name="_Toc233213724"/>
      <w:bookmarkStart w:id="9778" w:name="_Toc233216782"/>
      <w:bookmarkStart w:id="9779" w:name="_Toc213960152"/>
      <w:bookmarkStart w:id="9780" w:name="_Toc233301598"/>
      <w:bookmarkStart w:id="9781" w:name="_Toc233302930"/>
      <w:bookmarkStart w:id="9782" w:name="_Toc233308205"/>
      <w:bookmarkStart w:id="9783" w:name="_Toc233313767"/>
      <w:bookmarkStart w:id="9784" w:name="_Toc233316068"/>
      <w:bookmarkStart w:id="9785" w:name="_Toc233342952"/>
      <w:bookmarkStart w:id="9786" w:name="_Toc233343618"/>
      <w:bookmarkStart w:id="9787" w:name="_Toc233344965"/>
      <w:bookmarkStart w:id="9788" w:name="_Toc233355448"/>
      <w:bookmarkStart w:id="9789" w:name="_Toc233358138"/>
      <w:bookmarkStart w:id="9790" w:name="_Toc233368819"/>
      <w:bookmarkStart w:id="9791" w:name="_Toc233370949"/>
      <w:bookmarkStart w:id="9792" w:name="_Toc216775499"/>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303</w:t>
      </w:r>
      <w:r w:rsidR="000F1416" w:rsidRPr="007D7680">
        <w:rPr>
          <w:rFonts w:ascii="Times New Roman" w:eastAsia="MS Mincho" w:hAnsi="Times New Roman"/>
          <w:b/>
          <w:color w:val="008000"/>
          <w:sz w:val="16"/>
          <w:szCs w:val="16"/>
        </w:rPr>
        <w:br/>
        <w:t>Účinnost</w:t>
      </w:r>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p>
    <w:p w14:paraId="50DAC3A8" w14:textId="30271ADF" w:rsidR="0036609D" w:rsidRDefault="000F1416" w:rsidP="00137684">
      <w:pPr>
        <w:pStyle w:val="Zkladntext"/>
        <w:ind w:firstLine="357"/>
        <w:rPr>
          <w:sz w:val="16"/>
          <w:szCs w:val="16"/>
        </w:rPr>
      </w:pPr>
      <w:r w:rsidRPr="007D7680">
        <w:rPr>
          <w:sz w:val="16"/>
          <w:szCs w:val="16"/>
        </w:rPr>
        <w:t>Tato instrukce nabývá účinnosti dnem 1. ledna 2002</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1, který nabývá účinnosti dnem 1. dubna 2002.</w:t>
      </w:r>
      <w:bookmarkStart w:id="9793" w:name="_Toc233193531"/>
      <w:bookmarkStart w:id="9794" w:name="_Toc221857122"/>
      <w:bookmarkStart w:id="9795" w:name="_Toc233210129"/>
      <w:bookmarkStart w:id="9796" w:name="_Toc233283948"/>
      <w:bookmarkStart w:id="9797" w:name="_Toc233286751"/>
      <w:bookmarkStart w:id="9798" w:name="_Toc233289713"/>
      <w:bookmarkStart w:id="9799" w:name="_Toc233292821"/>
      <w:bookmarkStart w:id="9800" w:name="_Toc233293490"/>
      <w:bookmarkStart w:id="9801" w:name="_Toc233199557"/>
      <w:bookmarkStart w:id="9802" w:name="_Toc233213725"/>
      <w:bookmarkStart w:id="9803" w:name="_Toc233216783"/>
      <w:bookmarkStart w:id="9804" w:name="_Toc203904256"/>
      <w:bookmarkStart w:id="9805" w:name="_Toc213960153"/>
      <w:bookmarkStart w:id="9806" w:name="_Toc233301599"/>
      <w:bookmarkStart w:id="9807" w:name="_Toc233302931"/>
      <w:bookmarkStart w:id="9808" w:name="_Toc233308206"/>
      <w:bookmarkStart w:id="9809" w:name="_Toc233313768"/>
      <w:bookmarkStart w:id="9810" w:name="_Toc233316069"/>
      <w:bookmarkStart w:id="9811" w:name="_Toc233342953"/>
      <w:bookmarkStart w:id="9812" w:name="_Toc233343619"/>
      <w:bookmarkStart w:id="9813" w:name="_Toc233344966"/>
      <w:bookmarkStart w:id="9814" w:name="_Toc233355449"/>
      <w:bookmarkStart w:id="9815" w:name="_Toc233358139"/>
      <w:bookmarkStart w:id="9816" w:name="_Toc233368820"/>
      <w:bookmarkStart w:id="9817" w:name="_Toc233370950"/>
    </w:p>
    <w:p w14:paraId="6C6B66D3" w14:textId="77777777" w:rsidR="00137684" w:rsidRPr="00137684" w:rsidRDefault="00137684" w:rsidP="00137684">
      <w:pPr>
        <w:pStyle w:val="Zkladntext"/>
        <w:rPr>
          <w:sz w:val="16"/>
          <w:szCs w:val="16"/>
        </w:rPr>
      </w:pPr>
    </w:p>
    <w:p w14:paraId="00DEBF73" w14:textId="5E8C8BC4" w:rsidR="000F1416" w:rsidRPr="007D7680" w:rsidRDefault="000F1416" w:rsidP="00DA1913">
      <w:pPr>
        <w:pStyle w:val="Prosttext"/>
        <w:keepNext/>
        <w:spacing w:before="60"/>
        <w:jc w:val="center"/>
        <w:outlineLvl w:val="0"/>
        <w:rPr>
          <w:rFonts w:ascii="Times New Roman" w:eastAsia="MS Mincho" w:hAnsi="Times New Roman"/>
          <w:b/>
          <w:color w:val="008000"/>
          <w:sz w:val="16"/>
          <w:szCs w:val="16"/>
        </w:rPr>
      </w:pPr>
      <w:bookmarkStart w:id="9818" w:name="_Toc216775500"/>
      <w:r w:rsidRPr="007D7680">
        <w:rPr>
          <w:rFonts w:ascii="Times New Roman" w:eastAsia="MS Mincho" w:hAnsi="Times New Roman"/>
          <w:b/>
          <w:color w:val="008000"/>
          <w:sz w:val="16"/>
          <w:szCs w:val="16"/>
        </w:rPr>
        <w:t>Vybraná ustanovení novel:</w:t>
      </w:r>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p>
    <w:p w14:paraId="7C634A0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19" w:name="_Toc216775501"/>
      <w:bookmarkStart w:id="9820" w:name="_Toc233193532"/>
      <w:bookmarkStart w:id="9821" w:name="_Toc221857123"/>
      <w:bookmarkStart w:id="9822" w:name="_Toc233210130"/>
      <w:bookmarkStart w:id="9823" w:name="_Toc233283949"/>
      <w:bookmarkStart w:id="9824" w:name="_Toc233286752"/>
      <w:bookmarkStart w:id="9825" w:name="_Toc233289714"/>
      <w:bookmarkStart w:id="9826" w:name="_Toc233292822"/>
      <w:bookmarkStart w:id="9827" w:name="_Toc233293491"/>
      <w:bookmarkStart w:id="9828" w:name="_Toc233199558"/>
      <w:bookmarkStart w:id="9829" w:name="_Toc233213726"/>
      <w:bookmarkStart w:id="9830" w:name="_Toc233216784"/>
      <w:bookmarkStart w:id="9831" w:name="_Toc203904257"/>
      <w:bookmarkStart w:id="9832" w:name="_Toc213960154"/>
      <w:bookmarkStart w:id="9833" w:name="_Toc233301600"/>
      <w:bookmarkStart w:id="9834" w:name="_Toc233302932"/>
      <w:bookmarkStart w:id="9835" w:name="_Toc233308207"/>
      <w:bookmarkStart w:id="9836" w:name="_Toc233313769"/>
      <w:bookmarkStart w:id="9837" w:name="_Toc233316070"/>
      <w:bookmarkStart w:id="9838" w:name="_Toc233342954"/>
      <w:bookmarkStart w:id="9839" w:name="_Toc233343620"/>
      <w:bookmarkStart w:id="9840" w:name="_Toc233344967"/>
      <w:bookmarkStart w:id="9841" w:name="_Toc233355450"/>
      <w:bookmarkStart w:id="9842" w:name="_Toc233358140"/>
      <w:bookmarkStart w:id="9843" w:name="_Toc233368821"/>
      <w:bookmarkStart w:id="9844" w:name="_Toc233370951"/>
      <w:r w:rsidRPr="007D7680">
        <w:rPr>
          <w:rFonts w:ascii="Times New Roman" w:eastAsia="MS Mincho" w:hAnsi="Times New Roman"/>
          <w:b/>
          <w:color w:val="008000"/>
          <w:sz w:val="16"/>
          <w:szCs w:val="16"/>
        </w:rPr>
        <w:t xml:space="preserve">Instrukce ze dne 10. července 2008,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120/2008–OD–ST</w:t>
      </w:r>
      <w:bookmarkEnd w:id="9819"/>
    </w:p>
    <w:p w14:paraId="081B2784" w14:textId="77777777" w:rsidR="000F1416" w:rsidRPr="007D7680" w:rsidRDefault="000F1416" w:rsidP="00DA1913">
      <w:pPr>
        <w:pStyle w:val="Prosttext"/>
        <w:keepNext/>
        <w:spacing w:before="60"/>
        <w:jc w:val="center"/>
        <w:outlineLvl w:val="4"/>
        <w:rPr>
          <w:rFonts w:ascii="Times New Roman" w:eastAsia="MS Mincho" w:hAnsi="Times New Roman"/>
          <w:b/>
          <w:color w:val="008000"/>
          <w:sz w:val="16"/>
          <w:szCs w:val="16"/>
        </w:rPr>
      </w:pPr>
      <w:bookmarkStart w:id="9845" w:name="_Toc216775502"/>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p>
    <w:p w14:paraId="14C7AA7A" w14:textId="77777777" w:rsidR="00581133" w:rsidRPr="007D7680" w:rsidRDefault="000F1416" w:rsidP="00F07F8A">
      <w:pPr>
        <w:pStyle w:val="zkrcenzptenadresa0"/>
        <w:numPr>
          <w:ilvl w:val="0"/>
          <w:numId w:val="175"/>
        </w:numPr>
        <w:tabs>
          <w:tab w:val="clear" w:pos="1233"/>
          <w:tab w:val="num" w:pos="360"/>
        </w:tabs>
        <w:ind w:left="357" w:hanging="357"/>
        <w:jc w:val="both"/>
        <w:rPr>
          <w:sz w:val="16"/>
          <w:szCs w:val="16"/>
        </w:rPr>
      </w:pPr>
      <w:r w:rsidRPr="007D7680">
        <w:rPr>
          <w:i/>
          <w:sz w:val="16"/>
          <w:szCs w:val="16"/>
        </w:rPr>
        <w:t>zrušen</w:t>
      </w:r>
    </w:p>
    <w:p w14:paraId="4AE3D4A6" w14:textId="6D58912F" w:rsidR="000F1416" w:rsidRPr="007D7680" w:rsidRDefault="000F1416" w:rsidP="00F07F8A">
      <w:pPr>
        <w:pStyle w:val="zkrcenzptenadresa0"/>
        <w:numPr>
          <w:ilvl w:val="0"/>
          <w:numId w:val="175"/>
        </w:numPr>
        <w:tabs>
          <w:tab w:val="clear" w:pos="1233"/>
          <w:tab w:val="num" w:pos="360"/>
        </w:tabs>
        <w:ind w:left="360"/>
        <w:jc w:val="both"/>
        <w:rPr>
          <w:sz w:val="16"/>
          <w:szCs w:val="16"/>
        </w:rPr>
      </w:pPr>
      <w:bookmarkStart w:id="9846" w:name="_Ref201743201"/>
      <w:r w:rsidRPr="007D7680">
        <w:rPr>
          <w:sz w:val="16"/>
          <w:szCs w:val="16"/>
        </w:rPr>
        <w:t>Soud do konce roku 2009 všechny nosiče dat uložené mimo spis</w:t>
      </w:r>
      <w:bookmarkEnd w:id="9846"/>
      <w:r w:rsidRPr="007D7680">
        <w:rPr>
          <w:sz w:val="16"/>
          <w:szCs w:val="16"/>
        </w:rPr>
        <w:t xml:space="preserve"> založí do spisu, případně převede do paměti počítače (informačního systému) jako</w:t>
      </w:r>
      <w:r w:rsidR="00137684">
        <w:rPr>
          <w:sz w:val="16"/>
          <w:szCs w:val="16"/>
        </w:rPr>
        <w:t> </w:t>
      </w:r>
      <w:r w:rsidRPr="007D7680">
        <w:rPr>
          <w:sz w:val="16"/>
          <w:szCs w:val="16"/>
        </w:rPr>
        <w:t xml:space="preserve">dokumenty ke spisové značce podle </w:t>
      </w:r>
      <w:r w:rsidR="00FE0AA5" w:rsidRPr="007D7680">
        <w:rPr>
          <w:sz w:val="16"/>
          <w:szCs w:val="16"/>
        </w:rPr>
        <w:t>§ </w:t>
      </w:r>
      <w:r w:rsidRPr="007D7680">
        <w:rPr>
          <w:sz w:val="16"/>
          <w:szCs w:val="16"/>
        </w:rPr>
        <w:t xml:space="preserve">44 </w:t>
      </w:r>
      <w:r w:rsidR="00FE0AA5" w:rsidRPr="007D7680">
        <w:rPr>
          <w:sz w:val="16"/>
          <w:szCs w:val="16"/>
        </w:rPr>
        <w:t>odst. </w:t>
      </w:r>
      <w:r w:rsidRPr="007D7680">
        <w:rPr>
          <w:sz w:val="16"/>
          <w:szCs w:val="16"/>
        </w:rPr>
        <w:t>5 ve znění této instrukce</w:t>
      </w:r>
      <w:r w:rsidR="00572883" w:rsidRPr="007D7680">
        <w:rPr>
          <w:sz w:val="16"/>
          <w:szCs w:val="16"/>
        </w:rPr>
        <w:t>. V </w:t>
      </w:r>
      <w:r w:rsidRPr="007D7680">
        <w:rPr>
          <w:sz w:val="16"/>
          <w:szCs w:val="16"/>
        </w:rPr>
        <w:t xml:space="preserve">evidenci uchovávaných zvukových záznamů (vzor </w:t>
      </w:r>
      <w:r w:rsidR="00FE0AA5" w:rsidRPr="007D7680">
        <w:rPr>
          <w:sz w:val="16"/>
          <w:szCs w:val="16"/>
        </w:rPr>
        <w:t>č. </w:t>
      </w:r>
      <w:r w:rsidRPr="007D7680">
        <w:rPr>
          <w:sz w:val="16"/>
          <w:szCs w:val="16"/>
        </w:rPr>
        <w:t>191) do sloupce 4 vyznačí „</w:t>
      </w:r>
      <w:r w:rsidRPr="007D7680">
        <w:rPr>
          <w:b/>
          <w:sz w:val="16"/>
          <w:szCs w:val="16"/>
        </w:rPr>
        <w:t>založeno do spisu</w:t>
      </w:r>
      <w:r w:rsidRPr="007D7680">
        <w:rPr>
          <w:sz w:val="16"/>
          <w:szCs w:val="16"/>
        </w:rPr>
        <w:t>“</w:t>
      </w:r>
      <w:r w:rsidR="004609A0" w:rsidRPr="007D7680">
        <w:rPr>
          <w:sz w:val="16"/>
          <w:szCs w:val="16"/>
        </w:rPr>
        <w:t xml:space="preserve"> a </w:t>
      </w:r>
      <w:r w:rsidRPr="007D7680">
        <w:rPr>
          <w:sz w:val="16"/>
          <w:szCs w:val="16"/>
        </w:rPr>
        <w:t>záznam odškrtne (</w:t>
      </w:r>
      <w:r w:rsidR="00FE0AA5" w:rsidRPr="007D7680">
        <w:rPr>
          <w:sz w:val="16"/>
          <w:szCs w:val="16"/>
        </w:rPr>
        <w:t>§ </w:t>
      </w:r>
      <w:r w:rsidRPr="007D7680">
        <w:rPr>
          <w:sz w:val="16"/>
          <w:szCs w:val="16"/>
        </w:rPr>
        <w:t>157).</w:t>
      </w:r>
    </w:p>
    <w:p w14:paraId="2161C55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47" w:name="_Toc216775503"/>
      <w:bookmarkStart w:id="9848" w:name="_Toc233193533"/>
      <w:bookmarkStart w:id="9849" w:name="_Toc221857124"/>
      <w:bookmarkStart w:id="9850" w:name="_Toc233210131"/>
      <w:bookmarkStart w:id="9851" w:name="_Toc233283950"/>
      <w:bookmarkStart w:id="9852" w:name="_Toc233286753"/>
      <w:bookmarkStart w:id="9853" w:name="_Toc233289715"/>
      <w:bookmarkStart w:id="9854" w:name="_Toc233292823"/>
      <w:bookmarkStart w:id="9855" w:name="_Toc233293492"/>
      <w:bookmarkStart w:id="9856" w:name="_Toc233199559"/>
      <w:bookmarkStart w:id="9857" w:name="_Toc233213727"/>
      <w:bookmarkStart w:id="9858" w:name="_Toc233216785"/>
      <w:bookmarkStart w:id="9859" w:name="_Toc233301601"/>
      <w:bookmarkStart w:id="9860" w:name="_Toc233302933"/>
      <w:bookmarkStart w:id="9861" w:name="_Toc233308208"/>
      <w:bookmarkStart w:id="9862" w:name="_Toc233313770"/>
      <w:bookmarkStart w:id="9863" w:name="_Toc233316071"/>
      <w:bookmarkStart w:id="9864" w:name="_Toc233342955"/>
      <w:bookmarkStart w:id="9865" w:name="_Toc233343621"/>
      <w:bookmarkStart w:id="9866" w:name="_Toc233344968"/>
      <w:bookmarkStart w:id="9867" w:name="_Toc233355451"/>
      <w:bookmarkStart w:id="9868" w:name="_Toc233358141"/>
      <w:bookmarkStart w:id="9869" w:name="_Toc233368822"/>
      <w:bookmarkStart w:id="9870" w:name="_Toc233370952"/>
      <w:r w:rsidRPr="007D7680">
        <w:rPr>
          <w:rFonts w:ascii="Times New Roman" w:eastAsia="MS Mincho" w:hAnsi="Times New Roman"/>
          <w:b/>
          <w:color w:val="008000"/>
          <w:sz w:val="16"/>
          <w:szCs w:val="16"/>
        </w:rPr>
        <w:t xml:space="preserve">Instrukce ze dne 9. ledna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152/2008–OD–ST</w:t>
      </w:r>
      <w:bookmarkEnd w:id="9847"/>
    </w:p>
    <w:p w14:paraId="3EDC56B3" w14:textId="77777777" w:rsidR="000F1416" w:rsidRPr="007D7680" w:rsidRDefault="000F1416" w:rsidP="00614897">
      <w:pPr>
        <w:pStyle w:val="Prosttext"/>
        <w:keepNext/>
        <w:spacing w:before="60"/>
        <w:jc w:val="center"/>
        <w:outlineLvl w:val="4"/>
        <w:rPr>
          <w:rFonts w:ascii="Times New Roman" w:eastAsia="MS Mincho" w:hAnsi="Times New Roman"/>
          <w:b/>
          <w:color w:val="008000"/>
          <w:sz w:val="16"/>
          <w:szCs w:val="16"/>
        </w:rPr>
      </w:pPr>
      <w:bookmarkStart w:id="9871" w:name="_Toc216775504"/>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p>
    <w:p w14:paraId="25F6DE6E" w14:textId="77777777" w:rsidR="000F1416" w:rsidRPr="007D7680" w:rsidRDefault="000F1416" w:rsidP="00F07F8A">
      <w:pPr>
        <w:pStyle w:val="zkrcenzptenadresa0"/>
        <w:numPr>
          <w:ilvl w:val="0"/>
          <w:numId w:val="186"/>
        </w:numPr>
        <w:tabs>
          <w:tab w:val="clear" w:pos="1233"/>
          <w:tab w:val="num" w:pos="360"/>
        </w:tabs>
        <w:ind w:left="357" w:hanging="357"/>
        <w:jc w:val="both"/>
        <w:rPr>
          <w:sz w:val="16"/>
          <w:szCs w:val="16"/>
        </w:rPr>
      </w:pPr>
      <w:r w:rsidRPr="007D7680">
        <w:rPr>
          <w:sz w:val="16"/>
          <w:szCs w:val="16"/>
        </w:rPr>
        <w:t>Rejstříky</w:t>
      </w:r>
      <w:r w:rsidR="00B32F66" w:rsidRPr="007D7680">
        <w:rPr>
          <w:sz w:val="16"/>
          <w:szCs w:val="16"/>
        </w:rPr>
        <w:t> </w:t>
      </w:r>
      <w:r w:rsidRPr="007D7680">
        <w:rPr>
          <w:sz w:val="16"/>
          <w:szCs w:val="16"/>
        </w:rPr>
        <w:t>Ro, ERo</w:t>
      </w:r>
      <w:r w:rsidR="004609A0" w:rsidRPr="007D7680">
        <w:rPr>
          <w:sz w:val="16"/>
          <w:szCs w:val="16"/>
        </w:rPr>
        <w:t xml:space="preserve"> a </w:t>
      </w:r>
      <w:r w:rsidRPr="007D7680">
        <w:rPr>
          <w:sz w:val="16"/>
          <w:szCs w:val="16"/>
        </w:rPr>
        <w:t>Sm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podle dosavadních předpisů až</w:t>
      </w:r>
      <w:r w:rsidR="00B90951">
        <w:rPr>
          <w:sz w:val="16"/>
          <w:szCs w:val="16"/>
        </w:rPr>
        <w:t> </w:t>
      </w:r>
      <w:r w:rsidRPr="007D7680">
        <w:rPr>
          <w:sz w:val="16"/>
          <w:szCs w:val="16"/>
        </w:rPr>
        <w:t>do odškrtnutí poslední věci; byl-li včas, řádně</w:t>
      </w:r>
      <w:r w:rsidR="004609A0" w:rsidRPr="007D7680">
        <w:rPr>
          <w:sz w:val="16"/>
          <w:szCs w:val="16"/>
        </w:rPr>
        <w:t xml:space="preserve"> a </w:t>
      </w:r>
      <w:r w:rsidRPr="007D7680">
        <w:rPr>
          <w:sz w:val="16"/>
          <w:szCs w:val="16"/>
        </w:rPr>
        <w:t>oprávněnou osobou podán odpor, který nebyl odmítnut, resp. podány námitky, které nebyly odmítnuty, nebo byl (elektronický) platební rozkaz nebo směnečný (šekový) platební rozkaz zrušen, provede se převod do příslušných rejstříků podle dosavadních předpisů. Návrhy na vydání (elektronického) platebního rozkazu nebo směnečného (šekového) platebního rozkazu včetně postoupených</w:t>
      </w:r>
      <w:r w:rsidR="004609A0" w:rsidRPr="007D7680">
        <w:rPr>
          <w:sz w:val="16"/>
          <w:szCs w:val="16"/>
        </w:rPr>
        <w:t xml:space="preserve"> a </w:t>
      </w:r>
      <w:r w:rsidRPr="007D7680">
        <w:rPr>
          <w:sz w:val="16"/>
          <w:szCs w:val="16"/>
        </w:rPr>
        <w:t>příkazných</w:t>
      </w:r>
      <w:r w:rsidR="00581133" w:rsidRPr="007D7680">
        <w:rPr>
          <w:sz w:val="16"/>
          <w:szCs w:val="16"/>
        </w:rPr>
        <w:t xml:space="preserve"> k </w:t>
      </w:r>
      <w:r w:rsidRPr="007D7680">
        <w:rPr>
          <w:sz w:val="16"/>
          <w:szCs w:val="16"/>
        </w:rPr>
        <w:t>vyřízení jinému soudu</w:t>
      </w:r>
      <w:r w:rsidR="004609A0" w:rsidRPr="007D7680">
        <w:rPr>
          <w:sz w:val="16"/>
          <w:szCs w:val="16"/>
        </w:rPr>
        <w:t xml:space="preserve"> a </w:t>
      </w:r>
      <w:r w:rsidRPr="007D7680">
        <w:rPr>
          <w:sz w:val="16"/>
          <w:szCs w:val="16"/>
        </w:rPr>
        <w:t xml:space="preserve">došlé po 31. prosinci 2008, soud zapíše do příslušných rejstříků podle ustanovení přílohy </w:t>
      </w:r>
      <w:r w:rsidR="00FE0AA5" w:rsidRPr="007D7680">
        <w:rPr>
          <w:sz w:val="16"/>
          <w:szCs w:val="16"/>
        </w:rPr>
        <w:t>č. </w:t>
      </w:r>
      <w:r w:rsidRPr="007D7680">
        <w:rPr>
          <w:sz w:val="16"/>
          <w:szCs w:val="16"/>
        </w:rPr>
        <w:t>1 ve znění této instrukce; přijde-li takový návrh soudu před 1. lednem 2009, postupuje se podle dosavadních předpisů (zapíše do rejstříku Ro, ERo nebo Sm ročníku 2008).</w:t>
      </w:r>
    </w:p>
    <w:p w14:paraId="0ABFEDCB"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Rejstříky K</w:t>
      </w:r>
      <w:r w:rsidR="004609A0" w:rsidRPr="007D7680">
        <w:rPr>
          <w:sz w:val="16"/>
          <w:szCs w:val="16"/>
        </w:rPr>
        <w:t xml:space="preserve"> a </w:t>
      </w:r>
      <w:r w:rsidRPr="007D7680">
        <w:rPr>
          <w:sz w:val="16"/>
          <w:szCs w:val="16"/>
        </w:rPr>
        <w:t>Kv krajské soudy (konkursní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 podle dosavadních předpisů; rejstřík lze založit jen</w:t>
      </w:r>
      <w:r w:rsidR="00581133" w:rsidRPr="007D7680">
        <w:rPr>
          <w:sz w:val="16"/>
          <w:szCs w:val="16"/>
        </w:rPr>
        <w:t xml:space="preserve"> z </w:t>
      </w:r>
      <w:r w:rsidRPr="007D7680">
        <w:rPr>
          <w:sz w:val="16"/>
          <w:szCs w:val="16"/>
        </w:rPr>
        <w:t>důvodu, kdy věc byla postoupena nebo přikázána</w:t>
      </w:r>
      <w:r w:rsidR="00581133" w:rsidRPr="007D7680">
        <w:rPr>
          <w:sz w:val="16"/>
          <w:szCs w:val="16"/>
        </w:rPr>
        <w:t xml:space="preserve"> k </w:t>
      </w:r>
      <w:r w:rsidRPr="007D7680">
        <w:rPr>
          <w:sz w:val="16"/>
          <w:szCs w:val="16"/>
        </w:rPr>
        <w:t>vyřízení jinému soudu po 31. prosinci 2008</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takto zapsané se</w:t>
      </w:r>
      <w:r w:rsidR="00B90951">
        <w:rPr>
          <w:sz w:val="16"/>
          <w:szCs w:val="16"/>
        </w:rPr>
        <w:t> </w:t>
      </w:r>
      <w:r w:rsidRPr="007D7680">
        <w:rPr>
          <w:sz w:val="16"/>
          <w:szCs w:val="16"/>
        </w:rPr>
        <w:t>povedou podle dosavadních předpisů.</w:t>
      </w:r>
    </w:p>
    <w:p w14:paraId="00123155"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Rejstřík Ko vrchní soudy budou zakládat</w:t>
      </w:r>
      <w:r w:rsidR="004609A0" w:rsidRPr="007D7680">
        <w:rPr>
          <w:sz w:val="16"/>
          <w:szCs w:val="16"/>
        </w:rPr>
        <w:t xml:space="preserve"> a </w:t>
      </w:r>
      <w:r w:rsidRPr="007D7680">
        <w:rPr>
          <w:sz w:val="16"/>
          <w:szCs w:val="16"/>
        </w:rPr>
        <w:t>vést do té doby, do které jim budou chodit</w:t>
      </w:r>
      <w:r w:rsidR="004609A0" w:rsidRPr="007D7680">
        <w:rPr>
          <w:sz w:val="16"/>
          <w:szCs w:val="16"/>
        </w:rPr>
        <w:t xml:space="preserve"> a </w:t>
      </w:r>
      <w:r w:rsidRPr="007D7680">
        <w:rPr>
          <w:sz w:val="16"/>
          <w:szCs w:val="16"/>
        </w:rPr>
        <w:t>vyřizovat věci</w:t>
      </w:r>
      <w:r w:rsidR="00581133" w:rsidRPr="007D7680">
        <w:rPr>
          <w:sz w:val="16"/>
          <w:szCs w:val="16"/>
        </w:rPr>
        <w:t xml:space="preserve"> s </w:t>
      </w:r>
      <w:r w:rsidRPr="007D7680">
        <w:rPr>
          <w:sz w:val="16"/>
          <w:szCs w:val="16"/>
        </w:rPr>
        <w:t>odvoláními zapsaných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54FB4047" w14:textId="3C000F60"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Rejstřík Ds vrchní soudy od roku 2009 nezakládají</w:t>
      </w:r>
      <w:r w:rsidR="004609A0" w:rsidRPr="007D7680">
        <w:rPr>
          <w:sz w:val="16"/>
          <w:szCs w:val="16"/>
        </w:rPr>
        <w:t xml:space="preserve"> a </w:t>
      </w:r>
      <w:r w:rsidRPr="007D7680">
        <w:rPr>
          <w:sz w:val="16"/>
          <w:szCs w:val="16"/>
        </w:rPr>
        <w:t>věci došlé před 1. říjnem 2008</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tomto rejstříku se povedou podle dosavadních předpisů až</w:t>
      </w:r>
      <w:r w:rsidR="00137684">
        <w:rPr>
          <w:sz w:val="16"/>
          <w:szCs w:val="16"/>
        </w:rPr>
        <w:t> </w:t>
      </w:r>
      <w:r w:rsidRPr="007D7680">
        <w:rPr>
          <w:sz w:val="16"/>
          <w:szCs w:val="16"/>
        </w:rPr>
        <w:t>do odškrtnutí poslední věci; návrhy došlé po</w:t>
      </w:r>
      <w:r w:rsidR="00B90951">
        <w:rPr>
          <w:sz w:val="16"/>
          <w:szCs w:val="16"/>
        </w:rPr>
        <w:t> </w:t>
      </w:r>
      <w:r w:rsidRPr="007D7680">
        <w:rPr>
          <w:sz w:val="16"/>
          <w:szCs w:val="16"/>
        </w:rPr>
        <w:t>30. září 2008 se na základě pokynu předsedy kárného senátu předloží Nejvyššímu správnímu soudu</w:t>
      </w:r>
      <w:r w:rsidR="00581133" w:rsidRPr="007D7680">
        <w:rPr>
          <w:sz w:val="16"/>
          <w:szCs w:val="16"/>
        </w:rPr>
        <w:t xml:space="preserve"> k </w:t>
      </w:r>
      <w:r w:rsidRPr="007D7680">
        <w:rPr>
          <w:sz w:val="16"/>
          <w:szCs w:val="16"/>
        </w:rPr>
        <w:t>vyřízení; předložení věci Nejvyššímu správnímu soudu se vyznačí do trvalé poznámky</w:t>
      </w:r>
      <w:r w:rsidR="004609A0" w:rsidRPr="007D7680">
        <w:rPr>
          <w:sz w:val="16"/>
          <w:szCs w:val="16"/>
        </w:rPr>
        <w:t xml:space="preserve"> a </w:t>
      </w:r>
      <w:r w:rsidRPr="007D7680">
        <w:rPr>
          <w:sz w:val="16"/>
          <w:szCs w:val="16"/>
        </w:rPr>
        <w:t>věc se odškrtne.</w:t>
      </w:r>
    </w:p>
    <w:p w14:paraId="45DDB8B0"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potvrzení evropského exekučního titulu podle </w:t>
      </w:r>
      <w:r w:rsidR="00FE0AA5" w:rsidRPr="007D7680">
        <w:rPr>
          <w:sz w:val="16"/>
          <w:szCs w:val="16"/>
        </w:rPr>
        <w:t>§ </w:t>
      </w:r>
      <w:r w:rsidRPr="007D7680">
        <w:rPr>
          <w:sz w:val="16"/>
          <w:szCs w:val="16"/>
        </w:rPr>
        <w:t xml:space="preserve">200ua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rejstříku C se povedou</w:t>
      </w:r>
      <w:r w:rsidR="009709AD" w:rsidRPr="007D7680">
        <w:rPr>
          <w:sz w:val="16"/>
          <w:szCs w:val="16"/>
        </w:rPr>
        <w:t xml:space="preserve"> v </w:t>
      </w:r>
      <w:r w:rsidRPr="007D7680">
        <w:rPr>
          <w:sz w:val="16"/>
          <w:szCs w:val="16"/>
        </w:rPr>
        <w:t>tomto rejstříku podle dosavadních předpisů až do odškrtnutí poslední této věci.</w:t>
      </w:r>
    </w:p>
    <w:p w14:paraId="660317B2"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soudním prodeji zástavy podle </w:t>
      </w:r>
      <w:r w:rsidR="00FE0AA5" w:rsidRPr="007D7680">
        <w:rPr>
          <w:sz w:val="16"/>
          <w:szCs w:val="16"/>
        </w:rPr>
        <w:t>§ </w:t>
      </w:r>
      <w:r w:rsidRPr="007D7680">
        <w:rPr>
          <w:sz w:val="16"/>
          <w:szCs w:val="16"/>
        </w:rPr>
        <w:t>200y</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příslušném oddílu rejstříku Nc se</w:t>
      </w:r>
      <w:r w:rsidR="00B90951">
        <w:rPr>
          <w:sz w:val="16"/>
          <w:szCs w:val="16"/>
        </w:rPr>
        <w:t> </w:t>
      </w:r>
      <w:r w:rsidRPr="007D7680">
        <w:rPr>
          <w:sz w:val="16"/>
          <w:szCs w:val="16"/>
        </w:rPr>
        <w:t>povedou</w:t>
      </w:r>
      <w:r w:rsidR="009709AD" w:rsidRPr="007D7680">
        <w:rPr>
          <w:sz w:val="16"/>
          <w:szCs w:val="16"/>
        </w:rPr>
        <w:t xml:space="preserve"> v </w:t>
      </w:r>
      <w:r w:rsidRPr="007D7680">
        <w:rPr>
          <w:sz w:val="16"/>
          <w:szCs w:val="16"/>
        </w:rPr>
        <w:t>tomto oddílu rejstříku podle dosavadních předpisů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w:t>
      </w:r>
    </w:p>
    <w:p w14:paraId="1FB0E6C0"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Řízení</w:t>
      </w:r>
      <w:r w:rsidR="00581133" w:rsidRPr="007D7680">
        <w:rPr>
          <w:sz w:val="16"/>
          <w:szCs w:val="16"/>
        </w:rPr>
        <w:t xml:space="preserve"> o </w:t>
      </w:r>
      <w:r w:rsidRPr="007D7680">
        <w:rPr>
          <w:sz w:val="16"/>
          <w:szCs w:val="16"/>
        </w:rPr>
        <w:t>navrácení nezletilého dítěte zahájená před 1. říjnem 2008</w:t>
      </w:r>
      <w:r w:rsidR="00581133" w:rsidRPr="007D7680">
        <w:rPr>
          <w:sz w:val="16"/>
          <w:szCs w:val="16"/>
        </w:rPr>
        <w:t xml:space="preserve"> u </w:t>
      </w:r>
      <w:r w:rsidRPr="007D7680">
        <w:rPr>
          <w:sz w:val="16"/>
          <w:szCs w:val="16"/>
        </w:rPr>
        <w:t>jiného soudu než</w:t>
      </w:r>
      <w:r w:rsidR="00581133" w:rsidRPr="007D7680">
        <w:rPr>
          <w:sz w:val="16"/>
          <w:szCs w:val="16"/>
        </w:rPr>
        <w:t xml:space="preserve"> u </w:t>
      </w:r>
      <w:r w:rsidRPr="007D7680">
        <w:rPr>
          <w:sz w:val="16"/>
          <w:szCs w:val="16"/>
        </w:rPr>
        <w:t>Městského soudu</w:t>
      </w:r>
      <w:r w:rsidR="009709AD" w:rsidRPr="007D7680">
        <w:rPr>
          <w:sz w:val="16"/>
          <w:szCs w:val="16"/>
        </w:rPr>
        <w:t xml:space="preserve"> v </w:t>
      </w:r>
      <w:r w:rsidRPr="007D7680">
        <w:rPr>
          <w:sz w:val="16"/>
          <w:szCs w:val="16"/>
        </w:rPr>
        <w:t>Brně, postoupí je (rozhodnutí místní nepříslušnosti</w:t>
      </w:r>
      <w:r w:rsidR="004609A0" w:rsidRPr="007D7680">
        <w:rPr>
          <w:sz w:val="16"/>
          <w:szCs w:val="16"/>
        </w:rPr>
        <w:t xml:space="preserve"> a </w:t>
      </w:r>
      <w:r w:rsidRPr="007D7680">
        <w:rPr>
          <w:sz w:val="16"/>
          <w:szCs w:val="16"/>
        </w:rPr>
        <w:t>pokyn předsedy senátu) neodkladně Městskému soudu</w:t>
      </w:r>
      <w:r w:rsidR="009709AD" w:rsidRPr="007D7680">
        <w:rPr>
          <w:sz w:val="16"/>
          <w:szCs w:val="16"/>
        </w:rPr>
        <w:t xml:space="preserve"> v </w:t>
      </w:r>
      <w:r w:rsidRPr="007D7680">
        <w:rPr>
          <w:sz w:val="16"/>
          <w:szCs w:val="16"/>
        </w:rPr>
        <w:t>Brně [</w:t>
      </w:r>
      <w:r w:rsidR="00FE0AA5" w:rsidRPr="007D7680">
        <w:rPr>
          <w:sz w:val="16"/>
          <w:szCs w:val="16"/>
        </w:rPr>
        <w:t>§ </w:t>
      </w:r>
      <w:r w:rsidRPr="007D7680">
        <w:rPr>
          <w:sz w:val="16"/>
          <w:szCs w:val="16"/>
        </w:rPr>
        <w:t xml:space="preserve">88 </w:t>
      </w:r>
      <w:r w:rsidR="00FE0AA5" w:rsidRPr="007D7680">
        <w:rPr>
          <w:sz w:val="16"/>
          <w:szCs w:val="16"/>
        </w:rPr>
        <w:t>písm. </w:t>
      </w:r>
      <w:r w:rsidRPr="007D7680">
        <w:rPr>
          <w:sz w:val="16"/>
          <w:szCs w:val="16"/>
        </w:rPr>
        <w:t xml:space="preserve">p) </w:t>
      </w:r>
      <w:r w:rsidR="00581133" w:rsidRPr="007D7680">
        <w:rPr>
          <w:sz w:val="16"/>
          <w:szCs w:val="16"/>
        </w:rPr>
        <w:t>o. s. ř.</w:t>
      </w:r>
      <w:r w:rsidRPr="007D7680">
        <w:rPr>
          <w:sz w:val="16"/>
          <w:szCs w:val="16"/>
        </w:rPr>
        <w:t xml:space="preserve"> ve znění zákona </w:t>
      </w:r>
      <w:r w:rsidR="00FE0AA5" w:rsidRPr="007D7680">
        <w:rPr>
          <w:sz w:val="16"/>
          <w:szCs w:val="16"/>
        </w:rPr>
        <w:t>č. </w:t>
      </w:r>
      <w:r w:rsidRPr="007D7680">
        <w:rPr>
          <w:sz w:val="16"/>
          <w:szCs w:val="16"/>
        </w:rPr>
        <w:t>295/2008</w:t>
      </w:r>
      <w:r w:rsidR="00FE0AA5" w:rsidRPr="007D7680">
        <w:rPr>
          <w:sz w:val="16"/>
          <w:szCs w:val="16"/>
        </w:rPr>
        <w:t> Sb.</w:t>
      </w:r>
      <w:r w:rsidRPr="007D7680">
        <w:rPr>
          <w:sz w:val="16"/>
          <w:szCs w:val="16"/>
        </w:rPr>
        <w:t>]; počátek pro běh lhůty 3 dnů (</w:t>
      </w:r>
      <w:r w:rsidR="00FE0AA5" w:rsidRPr="007D7680">
        <w:rPr>
          <w:sz w:val="16"/>
          <w:szCs w:val="16"/>
        </w:rPr>
        <w:t>§ </w:t>
      </w:r>
      <w:r w:rsidRPr="007D7680">
        <w:rPr>
          <w:sz w:val="16"/>
          <w:szCs w:val="16"/>
        </w:rPr>
        <w:t xml:space="preserve">193d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6 týdnů (</w:t>
      </w:r>
      <w:r w:rsidR="00FE0AA5" w:rsidRPr="007D7680">
        <w:rPr>
          <w:sz w:val="16"/>
          <w:szCs w:val="16"/>
        </w:rPr>
        <w:t>§ </w:t>
      </w:r>
      <w:r w:rsidRPr="007D7680">
        <w:rPr>
          <w:sz w:val="16"/>
          <w:szCs w:val="16"/>
        </w:rPr>
        <w:t xml:space="preserve">193e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se považuje den, kdy byla věc doručena Městskému soudu</w:t>
      </w:r>
      <w:r w:rsidR="009709AD" w:rsidRPr="007D7680">
        <w:rPr>
          <w:sz w:val="16"/>
          <w:szCs w:val="16"/>
        </w:rPr>
        <w:t xml:space="preserve"> v </w:t>
      </w:r>
      <w:r w:rsidRPr="007D7680">
        <w:rPr>
          <w:sz w:val="16"/>
          <w:szCs w:val="16"/>
        </w:rPr>
        <w:t>Brně.</w:t>
      </w:r>
    </w:p>
    <w:p w14:paraId="60911A7B" w14:textId="21041A79"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 xml:space="preserve">Ustanovení </w:t>
      </w:r>
      <w:r w:rsidR="00FE0AA5" w:rsidRPr="007D7680">
        <w:rPr>
          <w:sz w:val="16"/>
          <w:szCs w:val="16"/>
        </w:rPr>
        <w:t>§ </w:t>
      </w:r>
      <w:r w:rsidRPr="007D7680">
        <w:rPr>
          <w:sz w:val="16"/>
          <w:szCs w:val="16"/>
        </w:rPr>
        <w:t>161a ve znění této instrukce</w:t>
      </w:r>
      <w:r w:rsidR="004609A0" w:rsidRPr="007D7680">
        <w:rPr>
          <w:sz w:val="16"/>
          <w:szCs w:val="16"/>
        </w:rPr>
        <w:t xml:space="preserve"> a </w:t>
      </w:r>
      <w:r w:rsidR="00FE0AA5" w:rsidRPr="007D7680">
        <w:rPr>
          <w:sz w:val="16"/>
          <w:szCs w:val="16"/>
        </w:rPr>
        <w:t>§ </w:t>
      </w:r>
      <w:r w:rsidRPr="007D7680">
        <w:rPr>
          <w:sz w:val="16"/>
          <w:szCs w:val="16"/>
        </w:rPr>
        <w:t>161b se použije po</w:t>
      </w:r>
      <w:r w:rsidR="00B90951">
        <w:rPr>
          <w:sz w:val="16"/>
          <w:szCs w:val="16"/>
        </w:rPr>
        <w:t> </w:t>
      </w:r>
      <w:r w:rsidRPr="007D7680">
        <w:rPr>
          <w:sz w:val="16"/>
          <w:szCs w:val="16"/>
        </w:rPr>
        <w:t>31. prosinci 2008 pro všechny agendy</w:t>
      </w:r>
      <w:r w:rsidR="00581133" w:rsidRPr="007D7680">
        <w:rPr>
          <w:sz w:val="16"/>
          <w:szCs w:val="16"/>
        </w:rPr>
        <w:t xml:space="preserve"> s </w:t>
      </w:r>
      <w:r w:rsidRPr="007D7680">
        <w:rPr>
          <w:sz w:val="16"/>
          <w:szCs w:val="16"/>
        </w:rPr>
        <w:t xml:space="preserve">výjimkou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pro</w:t>
      </w:r>
      <w:r w:rsidR="00137684">
        <w:rPr>
          <w:sz w:val="16"/>
          <w:szCs w:val="16"/>
        </w:rPr>
        <w:t> </w:t>
      </w: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rejstřících Ro, ERo</w:t>
      </w:r>
      <w:r w:rsidR="004609A0" w:rsidRPr="007D7680">
        <w:rPr>
          <w:sz w:val="16"/>
          <w:szCs w:val="16"/>
        </w:rPr>
        <w:t xml:space="preserve"> a </w:t>
      </w:r>
      <w:r w:rsidRPr="007D7680">
        <w:rPr>
          <w:sz w:val="16"/>
          <w:szCs w:val="16"/>
        </w:rPr>
        <w:t>Sm.</w:t>
      </w:r>
    </w:p>
    <w:p w14:paraId="39B1CC82"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Návrhy na obnovu řízení</w:t>
      </w:r>
      <w:r w:rsidR="009709AD" w:rsidRPr="007D7680">
        <w:rPr>
          <w:sz w:val="16"/>
          <w:szCs w:val="16"/>
        </w:rPr>
        <w:t xml:space="preserve"> v </w:t>
      </w:r>
      <w:r w:rsidRPr="007D7680">
        <w:rPr>
          <w:sz w:val="16"/>
          <w:szCs w:val="16"/>
        </w:rPr>
        <w:t>trestních věcech došlých soudu před</w:t>
      </w:r>
      <w:r w:rsidR="00B90951">
        <w:rPr>
          <w:sz w:val="16"/>
          <w:szCs w:val="16"/>
        </w:rPr>
        <w:t> </w:t>
      </w:r>
      <w:r w:rsidRPr="007D7680">
        <w:rPr>
          <w:sz w:val="16"/>
          <w:szCs w:val="16"/>
        </w:rPr>
        <w:t>1. lednem 2009,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 xml:space="preserve">příslušném oddílu rejstříku Nt resp. Ntm, se povedou podle dosavadních předpisů až do odškrtnutí poslední věci; byla-li povolena obnova řízení, postupuje se podle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w:t>
      </w:r>
      <w:r w:rsidR="004609A0" w:rsidRPr="007D7680">
        <w:rPr>
          <w:sz w:val="16"/>
          <w:szCs w:val="16"/>
        </w:rPr>
        <w:t xml:space="preserve"> a </w:t>
      </w:r>
      <w:r w:rsidR="00FE0AA5" w:rsidRPr="007D7680">
        <w:rPr>
          <w:sz w:val="16"/>
          <w:szCs w:val="16"/>
        </w:rPr>
        <w:t>odst. </w:t>
      </w:r>
      <w:r w:rsidRPr="007D7680">
        <w:rPr>
          <w:sz w:val="16"/>
          <w:szCs w:val="16"/>
        </w:rPr>
        <w:t>6.</w:t>
      </w:r>
    </w:p>
    <w:p w14:paraId="74FF594F"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V případě, že obživnou pravomocně skončené či odškrtnuté věci, které byly vedeny výlučně</w:t>
      </w:r>
      <w:r w:rsidR="009709AD" w:rsidRPr="007D7680">
        <w:rPr>
          <w:sz w:val="16"/>
          <w:szCs w:val="16"/>
        </w:rPr>
        <w:t xml:space="preserve"> v </w:t>
      </w:r>
      <w:r w:rsidRPr="007D7680">
        <w:rPr>
          <w:sz w:val="16"/>
          <w:szCs w:val="16"/>
        </w:rPr>
        <w:t>papírových rejstřících, zapíší se do příslušného elektronického rejstříku pod novou spisovou značku</w:t>
      </w:r>
      <w:r w:rsidR="004609A0" w:rsidRPr="007D7680">
        <w:rPr>
          <w:sz w:val="16"/>
          <w:szCs w:val="16"/>
        </w:rPr>
        <w:t xml:space="preserve"> a </w:t>
      </w:r>
      <w:r w:rsidRPr="007D7680">
        <w:rPr>
          <w:sz w:val="16"/>
          <w:szCs w:val="16"/>
        </w:rPr>
        <w:t>vyznačí se</w:t>
      </w:r>
      <w:r w:rsidR="00B90951">
        <w:rPr>
          <w:sz w:val="16"/>
          <w:szCs w:val="16"/>
        </w:rPr>
        <w:t> </w:t>
      </w:r>
      <w:r w:rsidRPr="007D7680">
        <w:rPr>
          <w:sz w:val="16"/>
          <w:szCs w:val="16"/>
        </w:rPr>
        <w:t>souvislost</w:t>
      </w:r>
      <w:r w:rsidR="00581133" w:rsidRPr="007D7680">
        <w:rPr>
          <w:sz w:val="16"/>
          <w:szCs w:val="16"/>
        </w:rPr>
        <w:t xml:space="preserve"> s </w:t>
      </w:r>
      <w:r w:rsidRPr="007D7680">
        <w:rPr>
          <w:sz w:val="16"/>
          <w:szCs w:val="16"/>
        </w:rPr>
        <w:t>původním řízením</w:t>
      </w:r>
      <w:r w:rsidR="004609A0" w:rsidRPr="007D7680">
        <w:rPr>
          <w:sz w:val="16"/>
          <w:szCs w:val="16"/>
        </w:rPr>
        <w:t xml:space="preserve"> a </w:t>
      </w:r>
      <w:r w:rsidRPr="007D7680">
        <w:rPr>
          <w:sz w:val="16"/>
          <w:szCs w:val="16"/>
        </w:rPr>
        <w:t>důvod zápisu (obnova řízení, kasační stížnost, žaloba pro zmatečnost).</w:t>
      </w:r>
    </w:p>
    <w:p w14:paraId="031233D9"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Knihy poštovních zásilek založené</w:t>
      </w:r>
      <w:r w:rsidR="004609A0" w:rsidRPr="007D7680">
        <w:rPr>
          <w:sz w:val="16"/>
          <w:szCs w:val="16"/>
        </w:rPr>
        <w:t xml:space="preserve"> a </w:t>
      </w:r>
      <w:r w:rsidRPr="007D7680">
        <w:rPr>
          <w:sz w:val="16"/>
          <w:szCs w:val="16"/>
        </w:rPr>
        <w:t>vedené podle dosavadních předpisů se považují za seznamy odeslaných poštovních zásilek ve znění této instrukce.</w:t>
      </w:r>
    </w:p>
    <w:p w14:paraId="6C5BC0F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72" w:name="_Toc216775505"/>
      <w:bookmarkStart w:id="9873" w:name="_Toc233193534"/>
      <w:bookmarkStart w:id="9874" w:name="_Toc233210132"/>
      <w:bookmarkStart w:id="9875" w:name="_Toc233283951"/>
      <w:bookmarkStart w:id="9876" w:name="_Toc233286754"/>
      <w:bookmarkStart w:id="9877" w:name="_Toc233289716"/>
      <w:bookmarkStart w:id="9878" w:name="_Toc233292824"/>
      <w:bookmarkStart w:id="9879" w:name="_Toc233293493"/>
      <w:bookmarkStart w:id="9880" w:name="_Toc233199560"/>
      <w:bookmarkStart w:id="9881" w:name="_Toc233213728"/>
      <w:bookmarkStart w:id="9882" w:name="_Toc233216786"/>
      <w:bookmarkStart w:id="9883" w:name="_Toc233313771"/>
      <w:bookmarkStart w:id="9884" w:name="_Toc233316072"/>
      <w:bookmarkStart w:id="9885" w:name="_Toc233344969"/>
      <w:bookmarkStart w:id="9886" w:name="_Toc233355452"/>
      <w:bookmarkStart w:id="9887" w:name="_Toc233358142"/>
      <w:bookmarkStart w:id="9888" w:name="_Toc233368823"/>
      <w:bookmarkStart w:id="9889" w:name="_Toc233370953"/>
      <w:r w:rsidRPr="007D7680">
        <w:rPr>
          <w:rFonts w:ascii="Times New Roman" w:eastAsia="MS Mincho" w:hAnsi="Times New Roman"/>
          <w:b/>
          <w:color w:val="008000"/>
          <w:sz w:val="16"/>
          <w:szCs w:val="16"/>
        </w:rPr>
        <w:t xml:space="preserve">Instrukce ze dne 22. června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50/2009–OD–ST</w:t>
      </w:r>
      <w:bookmarkEnd w:id="9872"/>
    </w:p>
    <w:p w14:paraId="17064888" w14:textId="77777777" w:rsidR="000F1416" w:rsidRPr="007D7680" w:rsidRDefault="000F1416" w:rsidP="00EC3F43">
      <w:pPr>
        <w:pStyle w:val="Prosttext"/>
        <w:keepNext/>
        <w:spacing w:before="60"/>
        <w:jc w:val="center"/>
        <w:outlineLvl w:val="4"/>
        <w:rPr>
          <w:rFonts w:ascii="Times New Roman" w:eastAsia="MS Mincho" w:hAnsi="Times New Roman"/>
          <w:b/>
          <w:color w:val="008000"/>
          <w:sz w:val="16"/>
          <w:szCs w:val="16"/>
        </w:rPr>
      </w:pPr>
      <w:bookmarkStart w:id="9890" w:name="_Toc216775506"/>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p>
    <w:p w14:paraId="67194592"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Není-li dále stanoveno jinak, použije se vnitřní</w:t>
      </w:r>
      <w:r w:rsidR="004609A0" w:rsidRPr="007D7680">
        <w:rPr>
          <w:sz w:val="16"/>
          <w:szCs w:val="16"/>
        </w:rPr>
        <w:t xml:space="preserve"> a </w:t>
      </w:r>
      <w:r w:rsidRPr="007D7680">
        <w:rPr>
          <w:sz w:val="16"/>
          <w:szCs w:val="16"/>
        </w:rPr>
        <w:t>kancelářský řád pro</w:t>
      </w:r>
      <w:r w:rsidR="00B90951">
        <w:rPr>
          <w:sz w:val="16"/>
          <w:szCs w:val="16"/>
        </w:rPr>
        <w:t> </w:t>
      </w:r>
      <w:r w:rsidRPr="007D7680">
        <w:rPr>
          <w:sz w:val="16"/>
          <w:szCs w:val="16"/>
        </w:rPr>
        <w:t>okresní, krajské</w:t>
      </w:r>
      <w:r w:rsidR="004609A0" w:rsidRPr="007D7680">
        <w:rPr>
          <w:sz w:val="16"/>
          <w:szCs w:val="16"/>
        </w:rPr>
        <w:t xml:space="preserve"> a </w:t>
      </w:r>
      <w:r w:rsidRPr="007D7680">
        <w:rPr>
          <w:sz w:val="16"/>
          <w:szCs w:val="16"/>
        </w:rPr>
        <w:t>vrchní soudy, ve znění této instrukce,</w:t>
      </w:r>
      <w:r w:rsidR="002458BA" w:rsidRPr="007D7680">
        <w:rPr>
          <w:sz w:val="16"/>
          <w:szCs w:val="16"/>
        </w:rPr>
        <w:t xml:space="preserve"> i </w:t>
      </w:r>
      <w:r w:rsidRPr="007D7680">
        <w:rPr>
          <w:sz w:val="16"/>
          <w:szCs w:val="16"/>
        </w:rPr>
        <w:t>pro vedení věcí neodškrtnutých (nezaložených do spisovny) přede dnem nabytí účinnosti této instrukce.</w:t>
      </w:r>
    </w:p>
    <w:p w14:paraId="4F8EECC5"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Nová ustanovení pro řízení</w:t>
      </w:r>
      <w:r w:rsidR="00581133" w:rsidRPr="007D7680">
        <w:rPr>
          <w:sz w:val="16"/>
          <w:szCs w:val="16"/>
        </w:rPr>
        <w:t xml:space="preserve"> o </w:t>
      </w:r>
      <w:r w:rsidRPr="007D7680">
        <w:rPr>
          <w:sz w:val="16"/>
          <w:szCs w:val="16"/>
        </w:rPr>
        <w:t>návrhu na určení lhůty (</w:t>
      </w:r>
      <w:r w:rsidR="00FE0AA5" w:rsidRPr="007D7680">
        <w:rPr>
          <w:sz w:val="16"/>
          <w:szCs w:val="16"/>
        </w:rPr>
        <w:t>§ </w:t>
      </w:r>
      <w:r w:rsidRPr="007D7680">
        <w:rPr>
          <w:sz w:val="16"/>
          <w:szCs w:val="16"/>
        </w:rPr>
        <w:t>235a)</w:t>
      </w:r>
      <w:r w:rsidR="004609A0" w:rsidRPr="007D7680">
        <w:rPr>
          <w:sz w:val="16"/>
          <w:szCs w:val="16"/>
        </w:rPr>
        <w:t xml:space="preserve"> a </w:t>
      </w:r>
      <w:r w:rsidRPr="007D7680">
        <w:rPr>
          <w:sz w:val="16"/>
          <w:szCs w:val="16"/>
        </w:rPr>
        <w:t>evidenci těchto návrhů (</w:t>
      </w:r>
      <w:r w:rsidR="00FE0AA5" w:rsidRPr="007D7680">
        <w:rPr>
          <w:sz w:val="16"/>
          <w:szCs w:val="16"/>
        </w:rPr>
        <w:t>§ </w:t>
      </w:r>
      <w:r w:rsidRPr="007D7680">
        <w:rPr>
          <w:sz w:val="16"/>
          <w:szCs w:val="16"/>
        </w:rPr>
        <w:t>235b) se použije</w:t>
      </w:r>
      <w:r w:rsidR="002458BA" w:rsidRPr="007D7680">
        <w:rPr>
          <w:sz w:val="16"/>
          <w:szCs w:val="16"/>
        </w:rPr>
        <w:t xml:space="preserve"> i </w:t>
      </w:r>
      <w:r w:rsidRPr="007D7680">
        <w:rPr>
          <w:sz w:val="16"/>
          <w:szCs w:val="16"/>
        </w:rPr>
        <w:t>pro řízení zahájená před 1. červencem 2009, pokud řízení nadále běží</w:t>
      </w:r>
      <w:r w:rsidR="002458BA" w:rsidRPr="007D7680">
        <w:rPr>
          <w:sz w:val="16"/>
          <w:szCs w:val="16"/>
        </w:rPr>
        <w:t xml:space="preserve"> i </w:t>
      </w:r>
      <w:r w:rsidRPr="007D7680">
        <w:rPr>
          <w:sz w:val="16"/>
          <w:szCs w:val="16"/>
        </w:rPr>
        <w:t>po 30. červnu 2009,</w:t>
      </w:r>
      <w:r w:rsidR="004609A0" w:rsidRPr="007D7680">
        <w:rPr>
          <w:sz w:val="16"/>
          <w:szCs w:val="16"/>
        </w:rPr>
        <w:t xml:space="preserve"> a </w:t>
      </w:r>
      <w:r w:rsidRPr="007D7680">
        <w:rPr>
          <w:sz w:val="16"/>
          <w:szCs w:val="16"/>
        </w:rPr>
        <w:t>dále pravomocně skončená řízení před 1. červencem 2009,</w:t>
      </w:r>
      <w:r w:rsidR="00581133" w:rsidRPr="007D7680">
        <w:rPr>
          <w:sz w:val="16"/>
          <w:szCs w:val="16"/>
        </w:rPr>
        <w:t xml:space="preserve"> u </w:t>
      </w:r>
      <w:r w:rsidRPr="007D7680">
        <w:rPr>
          <w:sz w:val="16"/>
          <w:szCs w:val="16"/>
        </w:rPr>
        <w:t>nichž rozhodnutím byla určena lhůta</w:t>
      </w:r>
      <w:r w:rsidR="00581133" w:rsidRPr="007D7680">
        <w:rPr>
          <w:sz w:val="16"/>
          <w:szCs w:val="16"/>
        </w:rPr>
        <w:t xml:space="preserve"> k </w:t>
      </w:r>
      <w:r w:rsidRPr="007D7680">
        <w:rPr>
          <w:sz w:val="16"/>
          <w:szCs w:val="16"/>
        </w:rPr>
        <w:t>provedení procesního úkonu</w:t>
      </w:r>
      <w:r w:rsidR="004609A0" w:rsidRPr="007D7680">
        <w:rPr>
          <w:sz w:val="16"/>
          <w:szCs w:val="16"/>
        </w:rPr>
        <w:t xml:space="preserve"> a </w:t>
      </w:r>
      <w:r w:rsidRPr="007D7680">
        <w:rPr>
          <w:sz w:val="16"/>
          <w:szCs w:val="16"/>
        </w:rPr>
        <w:t>tato lhůta běží</w:t>
      </w:r>
      <w:r w:rsidR="002458BA" w:rsidRPr="007D7680">
        <w:rPr>
          <w:sz w:val="16"/>
          <w:szCs w:val="16"/>
        </w:rPr>
        <w:t xml:space="preserve"> i </w:t>
      </w:r>
      <w:r w:rsidRPr="007D7680">
        <w:rPr>
          <w:sz w:val="16"/>
          <w:szCs w:val="16"/>
        </w:rPr>
        <w:t>po 30. červnu 2009.</w:t>
      </w:r>
    </w:p>
    <w:p w14:paraId="391E2FA3" w14:textId="71AC6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Jestliže příslušný soud</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na určení lhůty své rozhodnutí předal</w:t>
      </w:r>
      <w:r w:rsidR="00581133" w:rsidRPr="007D7680">
        <w:rPr>
          <w:sz w:val="16"/>
          <w:szCs w:val="16"/>
        </w:rPr>
        <w:t xml:space="preserve"> k </w:t>
      </w:r>
      <w:r w:rsidRPr="007D7680">
        <w:rPr>
          <w:sz w:val="16"/>
          <w:szCs w:val="16"/>
        </w:rPr>
        <w:t>doručení navrhovateli</w:t>
      </w:r>
      <w:r w:rsidR="004609A0" w:rsidRPr="007D7680">
        <w:rPr>
          <w:sz w:val="16"/>
          <w:szCs w:val="16"/>
        </w:rPr>
        <w:t xml:space="preserve"> a </w:t>
      </w:r>
      <w:r w:rsidRPr="007D7680">
        <w:rPr>
          <w:sz w:val="16"/>
          <w:szCs w:val="16"/>
        </w:rPr>
        <w:t>soudu, vůči kterému byl návrh podán, před</w:t>
      </w:r>
      <w:r w:rsidR="00137684">
        <w:rPr>
          <w:sz w:val="16"/>
          <w:szCs w:val="16"/>
        </w:rPr>
        <w:t> </w:t>
      </w:r>
      <w:r w:rsidRPr="007D7680">
        <w:rPr>
          <w:sz w:val="16"/>
          <w:szCs w:val="16"/>
        </w:rPr>
        <w:t>1. červencem 2009, po vrácení doručenky od</w:t>
      </w:r>
      <w:r w:rsidR="00B90951">
        <w:rPr>
          <w:sz w:val="16"/>
          <w:szCs w:val="16"/>
        </w:rPr>
        <w:t> </w:t>
      </w:r>
      <w:r w:rsidRPr="007D7680">
        <w:rPr>
          <w:sz w:val="16"/>
          <w:szCs w:val="16"/>
        </w:rPr>
        <w:t>navrhovatele neprodleně zašle procesní spis, případně</w:t>
      </w:r>
      <w:r w:rsidR="002458BA" w:rsidRPr="007D7680">
        <w:rPr>
          <w:sz w:val="16"/>
          <w:szCs w:val="16"/>
        </w:rPr>
        <w:t xml:space="preserve"> i </w:t>
      </w:r>
      <w:r w:rsidRPr="007D7680">
        <w:rPr>
          <w:sz w:val="16"/>
          <w:szCs w:val="16"/>
        </w:rPr>
        <w:t>správní spis</w:t>
      </w:r>
      <w:r w:rsidR="00581133" w:rsidRPr="007D7680">
        <w:rPr>
          <w:sz w:val="16"/>
          <w:szCs w:val="16"/>
        </w:rPr>
        <w:t xml:space="preserve"> o </w:t>
      </w:r>
      <w:r w:rsidRPr="007D7680">
        <w:rPr>
          <w:sz w:val="16"/>
          <w:szCs w:val="16"/>
        </w:rPr>
        <w:t>vyřízení stížnosti na průtahy řízení, procesnímu soudu.</w:t>
      </w:r>
      <w:bookmarkStart w:id="9891" w:name="_Ref224721471"/>
    </w:p>
    <w:p w14:paraId="56165389" w14:textId="77777777" w:rsidR="00581133" w:rsidRPr="007D7680" w:rsidRDefault="000F1416" w:rsidP="00F07F8A">
      <w:pPr>
        <w:pStyle w:val="Zkladntext"/>
        <w:numPr>
          <w:ilvl w:val="0"/>
          <w:numId w:val="215"/>
        </w:numPr>
        <w:tabs>
          <w:tab w:val="clear" w:pos="1233"/>
          <w:tab w:val="num" w:pos="357"/>
        </w:tabs>
        <w:ind w:left="357" w:hanging="357"/>
        <w:rPr>
          <w:sz w:val="16"/>
          <w:szCs w:val="16"/>
        </w:rPr>
      </w:pPr>
      <w:bookmarkStart w:id="9892" w:name="_Ref228552251"/>
      <w:bookmarkEnd w:id="9891"/>
      <w:r w:rsidRPr="007D7680">
        <w:rPr>
          <w:i/>
          <w:sz w:val="16"/>
          <w:szCs w:val="16"/>
        </w:rPr>
        <w:t>zrušen</w:t>
      </w:r>
    </w:p>
    <w:bookmarkEnd w:id="9892"/>
    <w:p w14:paraId="318F8803" w14:textId="77777777" w:rsidR="00581133" w:rsidRPr="007D7680" w:rsidRDefault="000F1416" w:rsidP="00F07F8A">
      <w:pPr>
        <w:pStyle w:val="Zkladntext"/>
        <w:numPr>
          <w:ilvl w:val="0"/>
          <w:numId w:val="215"/>
        </w:numPr>
        <w:tabs>
          <w:tab w:val="clear" w:pos="1233"/>
          <w:tab w:val="num" w:pos="357"/>
        </w:tabs>
        <w:ind w:left="357" w:hanging="357"/>
        <w:rPr>
          <w:sz w:val="16"/>
          <w:szCs w:val="16"/>
        </w:rPr>
      </w:pPr>
      <w:r w:rsidRPr="007D7680">
        <w:rPr>
          <w:i/>
          <w:sz w:val="16"/>
          <w:szCs w:val="16"/>
        </w:rPr>
        <w:t>zrušen</w:t>
      </w:r>
    </w:p>
    <w:p w14:paraId="6A619B60"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řízeních</w:t>
      </w:r>
      <w:r w:rsidR="00581133" w:rsidRPr="007D7680">
        <w:rPr>
          <w:sz w:val="16"/>
          <w:szCs w:val="16"/>
        </w:rPr>
        <w:t xml:space="preserve"> o </w:t>
      </w:r>
      <w:r w:rsidRPr="007D7680">
        <w:rPr>
          <w:sz w:val="16"/>
          <w:szCs w:val="16"/>
        </w:rPr>
        <w:t>evropském platebním rozkazu zahájeného</w:t>
      </w:r>
      <w:r w:rsidR="004609A0" w:rsidRPr="007D7680">
        <w:rPr>
          <w:sz w:val="16"/>
          <w:szCs w:val="16"/>
        </w:rPr>
        <w:t xml:space="preserve"> a </w:t>
      </w:r>
      <w:r w:rsidRPr="007D7680">
        <w:rPr>
          <w:sz w:val="16"/>
          <w:szCs w:val="16"/>
        </w:rPr>
        <w:t>pravomocně neskončeného přede dnem účinností této novely soud vyznačí „</w:t>
      </w:r>
      <w:r w:rsidRPr="007D7680">
        <w:rPr>
          <w:b/>
          <w:sz w:val="16"/>
          <w:szCs w:val="16"/>
        </w:rPr>
        <w:t>EvRo</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 ve znění této instrukce; podá-li žalovaný návrh na přezkum evropského platebního rozkazu</w:t>
      </w:r>
      <w:r w:rsidR="00581133" w:rsidRPr="007D7680">
        <w:rPr>
          <w:sz w:val="16"/>
          <w:szCs w:val="16"/>
        </w:rPr>
        <w:t xml:space="preserve"> u </w:t>
      </w:r>
      <w:r w:rsidRPr="007D7680">
        <w:rPr>
          <w:sz w:val="16"/>
          <w:szCs w:val="16"/>
        </w:rPr>
        <w:t>věci pravomocně skončené přede dnem účinnosti této instrukce, soud vyznačí na obal tohoto spisu rovněž „</w:t>
      </w:r>
      <w:r w:rsidRPr="007D7680">
        <w:rPr>
          <w:b/>
          <w:sz w:val="16"/>
          <w:szCs w:val="16"/>
        </w:rPr>
        <w:t>EvRo</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 návrh na vydání evropského platebního rozkazu (rozkazní spisy), vyznačí, že jde</w:t>
      </w:r>
      <w:r w:rsidR="00581133" w:rsidRPr="007D7680">
        <w:rPr>
          <w:sz w:val="16"/>
          <w:szCs w:val="16"/>
        </w:rPr>
        <w:t xml:space="preserve"> o </w:t>
      </w:r>
      <w:r w:rsidRPr="007D7680">
        <w:rPr>
          <w:sz w:val="16"/>
          <w:szCs w:val="16"/>
        </w:rPr>
        <w:t>návrh vydání evropského platebního rozkazu.</w:t>
      </w:r>
    </w:p>
    <w:p w14:paraId="3D92AC3C"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evropském řízení</w:t>
      </w:r>
      <w:r w:rsidR="00581133" w:rsidRPr="007D7680">
        <w:rPr>
          <w:sz w:val="16"/>
          <w:szCs w:val="16"/>
        </w:rPr>
        <w:t xml:space="preserve"> o </w:t>
      </w:r>
      <w:r w:rsidRPr="007D7680">
        <w:rPr>
          <w:sz w:val="16"/>
          <w:szCs w:val="16"/>
        </w:rPr>
        <w:t>drobných nárocích zahájeného</w:t>
      </w:r>
      <w:r w:rsidR="004609A0" w:rsidRPr="007D7680">
        <w:rPr>
          <w:sz w:val="16"/>
          <w:szCs w:val="16"/>
        </w:rPr>
        <w:t xml:space="preserve"> a </w:t>
      </w:r>
      <w:r w:rsidRPr="007D7680">
        <w:rPr>
          <w:sz w:val="16"/>
          <w:szCs w:val="16"/>
        </w:rPr>
        <w:t>pravomocně neskončeného přede dnem účinnosti této novely soud vyznačí „</w:t>
      </w:r>
      <w:r w:rsidRPr="007D7680">
        <w:rPr>
          <w:b/>
          <w:sz w:val="16"/>
          <w:szCs w:val="16"/>
        </w:rPr>
        <w:t>EvDN</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182a; podá-li žalovaný návrh na přezkum rozhodnutí vydaného</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w:t>
      </w:r>
      <w:r w:rsidR="00581133" w:rsidRPr="007D7680">
        <w:rPr>
          <w:sz w:val="16"/>
          <w:szCs w:val="16"/>
        </w:rPr>
        <w:t xml:space="preserve"> u </w:t>
      </w:r>
      <w:r w:rsidRPr="007D7680">
        <w:rPr>
          <w:sz w:val="16"/>
          <w:szCs w:val="16"/>
        </w:rPr>
        <w:t>věcí pravomocně skončených přede dnem účinnosti této instrukce, soud vyznačí na obal tohoto spisu rovněž „</w:t>
      </w:r>
      <w:r w:rsidRPr="007D7680">
        <w:rPr>
          <w:b/>
          <w:sz w:val="16"/>
          <w:szCs w:val="16"/>
        </w:rPr>
        <w:t>EvDN</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 (spis</w:t>
      </w:r>
      <w:r w:rsidR="00581133" w:rsidRPr="007D7680">
        <w:rPr>
          <w:sz w:val="16"/>
          <w:szCs w:val="16"/>
        </w:rPr>
        <w:t xml:space="preserve"> o </w:t>
      </w:r>
      <w:r w:rsidRPr="007D7680">
        <w:rPr>
          <w:rFonts w:eastAsia="Times New Roman"/>
          <w:sz w:val="16"/>
          <w:szCs w:val="16"/>
        </w:rPr>
        <w:t>řízení</w:t>
      </w:r>
      <w:r w:rsidR="00581133" w:rsidRPr="007D7680">
        <w:rPr>
          <w:rFonts w:eastAsia="Times New Roman"/>
          <w:sz w:val="16"/>
          <w:szCs w:val="16"/>
        </w:rPr>
        <w:t xml:space="preserve"> o </w:t>
      </w:r>
      <w:r w:rsidRPr="007D7680">
        <w:rPr>
          <w:rFonts w:eastAsia="Times New Roman"/>
          <w:sz w:val="16"/>
          <w:szCs w:val="16"/>
        </w:rPr>
        <w:t>drobných nárocích), vyznačí, že jde</w:t>
      </w:r>
      <w:r w:rsidR="00581133" w:rsidRPr="007D7680">
        <w:rPr>
          <w:rFonts w:eastAsia="Times New Roman"/>
          <w:sz w:val="16"/>
          <w:szCs w:val="16"/>
        </w:rPr>
        <w:t xml:space="preserve"> o </w:t>
      </w:r>
      <w:r w:rsidRPr="007D7680">
        <w:rPr>
          <w:rFonts w:eastAsia="Times New Roman"/>
          <w:sz w:val="16"/>
          <w:szCs w:val="16"/>
        </w:rPr>
        <w:t>evropské řízení</w:t>
      </w:r>
      <w:r w:rsidR="00581133" w:rsidRPr="007D7680">
        <w:rPr>
          <w:rFonts w:eastAsia="Times New Roman"/>
          <w:sz w:val="16"/>
          <w:szCs w:val="16"/>
        </w:rPr>
        <w:t xml:space="preserve"> o </w:t>
      </w:r>
      <w:r w:rsidRPr="007D7680">
        <w:rPr>
          <w:rFonts w:eastAsia="Times New Roman"/>
          <w:sz w:val="16"/>
          <w:szCs w:val="16"/>
        </w:rPr>
        <w:t>drobných nárocích.</w:t>
      </w:r>
    </w:p>
    <w:p w14:paraId="3EE64506"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Jestliže soudní komisař předložil soudu dědický spis</w:t>
      </w:r>
      <w:r w:rsidR="00581133" w:rsidRPr="007D7680">
        <w:rPr>
          <w:sz w:val="16"/>
          <w:szCs w:val="16"/>
        </w:rPr>
        <w:t xml:space="preserve"> s </w:t>
      </w:r>
      <w:r w:rsidRPr="007D7680">
        <w:rPr>
          <w:sz w:val="16"/>
          <w:szCs w:val="16"/>
        </w:rPr>
        <w:t>návrhem na</w:t>
      </w:r>
      <w:r w:rsidR="00B90951">
        <w:rPr>
          <w:sz w:val="16"/>
          <w:szCs w:val="16"/>
        </w:rPr>
        <w:t> </w:t>
      </w:r>
      <w:r w:rsidRPr="007D7680">
        <w:rPr>
          <w:sz w:val="16"/>
          <w:szCs w:val="16"/>
        </w:rPr>
        <w:t xml:space="preserve">usnesení soudu podle </w:t>
      </w:r>
      <w:r w:rsidR="00FE0AA5" w:rsidRPr="007D7680">
        <w:rPr>
          <w:sz w:val="16"/>
          <w:szCs w:val="16"/>
        </w:rPr>
        <w:t>§ </w:t>
      </w:r>
      <w:r w:rsidRPr="007D7680">
        <w:rPr>
          <w:sz w:val="16"/>
          <w:szCs w:val="16"/>
        </w:rPr>
        <w:t xml:space="preserve">175zd </w:t>
      </w:r>
      <w:r w:rsidR="00581133" w:rsidRPr="007D7680">
        <w:rPr>
          <w:sz w:val="16"/>
          <w:szCs w:val="16"/>
        </w:rPr>
        <w:t>o. s. ř.</w:t>
      </w:r>
      <w:r w:rsidRPr="007D7680">
        <w:rPr>
          <w:sz w:val="16"/>
          <w:szCs w:val="16"/>
        </w:rPr>
        <w:t xml:space="preserve"> ve znění účinného před 1. červencem 2009</w:t>
      </w:r>
      <w:r w:rsidR="004609A0" w:rsidRPr="007D7680">
        <w:rPr>
          <w:sz w:val="16"/>
          <w:szCs w:val="16"/>
        </w:rPr>
        <w:t xml:space="preserve"> a </w:t>
      </w:r>
      <w:r w:rsidRPr="007D7680">
        <w:rPr>
          <w:sz w:val="16"/>
          <w:szCs w:val="16"/>
        </w:rPr>
        <w:t>soud do konce 30. června 2009 nevydá navrhované usnesení, vrátí věc soudnímu komisaři</w:t>
      </w:r>
      <w:r w:rsidR="00581133" w:rsidRPr="007D7680">
        <w:rPr>
          <w:sz w:val="16"/>
          <w:szCs w:val="16"/>
        </w:rPr>
        <w:t xml:space="preserve"> k </w:t>
      </w:r>
      <w:r w:rsidRPr="007D7680">
        <w:rPr>
          <w:sz w:val="16"/>
          <w:szCs w:val="16"/>
        </w:rPr>
        <w:t>vydání usnesení; to neplatí, jde-li</w:t>
      </w:r>
      <w:r w:rsidR="00581133" w:rsidRPr="007D7680">
        <w:rPr>
          <w:sz w:val="16"/>
          <w:szCs w:val="16"/>
        </w:rPr>
        <w:t xml:space="preserve"> o </w:t>
      </w:r>
      <w:r w:rsidRPr="007D7680">
        <w:rPr>
          <w:sz w:val="16"/>
          <w:szCs w:val="16"/>
        </w:rPr>
        <w:t xml:space="preserve">vydání usnesení podle </w:t>
      </w:r>
      <w:r w:rsidR="00FE0AA5" w:rsidRPr="007D7680">
        <w:rPr>
          <w:sz w:val="16"/>
          <w:szCs w:val="16"/>
        </w:rPr>
        <w:t>§ </w:t>
      </w:r>
      <w:r w:rsidRPr="007D7680">
        <w:rPr>
          <w:sz w:val="16"/>
          <w:szCs w:val="16"/>
        </w:rPr>
        <w:t xml:space="preserve">175f </w:t>
      </w:r>
      <w:r w:rsidR="00FE0AA5" w:rsidRPr="007D7680">
        <w:rPr>
          <w:sz w:val="16"/>
          <w:szCs w:val="16"/>
        </w:rPr>
        <w:t>odst. </w:t>
      </w:r>
      <w:r w:rsidRPr="007D7680">
        <w:rPr>
          <w:sz w:val="16"/>
          <w:szCs w:val="16"/>
        </w:rPr>
        <w:t>2 věty za středníkem nebo usnesení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dědictví (</w:t>
      </w:r>
      <w:r w:rsidR="00FE0AA5" w:rsidRPr="007D7680">
        <w:rPr>
          <w:sz w:val="16"/>
          <w:szCs w:val="16"/>
        </w:rPr>
        <w:t>§ </w:t>
      </w:r>
      <w:r w:rsidRPr="007D7680">
        <w:rPr>
          <w:sz w:val="16"/>
          <w:szCs w:val="16"/>
        </w:rPr>
        <w:t xml:space="preserve">175w </w:t>
      </w:r>
      <w:r w:rsidR="00581133" w:rsidRPr="007D7680">
        <w:rPr>
          <w:sz w:val="16"/>
          <w:szCs w:val="16"/>
        </w:rPr>
        <w:t>o. s. ř.</w:t>
      </w:r>
      <w:r w:rsidRPr="007D7680">
        <w:rPr>
          <w:sz w:val="16"/>
          <w:szCs w:val="16"/>
        </w:rPr>
        <w:t>).</w:t>
      </w:r>
    </w:p>
    <w:p w14:paraId="22F2DF1B" w14:textId="05FAFB14"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Do nového rejstříku Nd se od 1. července 2009 zapisují věci, ve kterých byl soudní komisař pověřen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převzaté od</w:t>
      </w:r>
      <w:r w:rsidR="00B90951">
        <w:rPr>
          <w:sz w:val="16"/>
          <w:szCs w:val="16"/>
        </w:rPr>
        <w:t> </w:t>
      </w:r>
      <w:r w:rsidRPr="007D7680">
        <w:rPr>
          <w:sz w:val="16"/>
          <w:szCs w:val="16"/>
        </w:rPr>
        <w:t>soudu nebo</w:t>
      </w:r>
      <w:r w:rsidR="00137684">
        <w:rPr>
          <w:sz w:val="16"/>
          <w:szCs w:val="16"/>
        </w:rPr>
        <w:t> </w:t>
      </w:r>
      <w:r w:rsidRPr="007D7680">
        <w:rPr>
          <w:sz w:val="16"/>
          <w:szCs w:val="16"/>
        </w:rPr>
        <w:t>doručené soudními komisaři po 30. červnu 2009. Věci pravomocně neskončené zapsané</w:t>
      </w:r>
      <w:r w:rsidR="009709AD" w:rsidRPr="007D7680">
        <w:rPr>
          <w:sz w:val="16"/>
          <w:szCs w:val="16"/>
        </w:rPr>
        <w:t xml:space="preserve"> v </w:t>
      </w:r>
      <w:r w:rsidRPr="007D7680">
        <w:rPr>
          <w:sz w:val="16"/>
          <w:szCs w:val="16"/>
        </w:rPr>
        <w:t>dosavadním rejstříku Nd se</w:t>
      </w:r>
      <w:r w:rsidR="009709AD" w:rsidRPr="007D7680">
        <w:rPr>
          <w:sz w:val="16"/>
          <w:szCs w:val="16"/>
        </w:rPr>
        <w:t xml:space="preserve"> v </w:t>
      </w:r>
      <w:r w:rsidRPr="007D7680">
        <w:rPr>
          <w:sz w:val="16"/>
          <w:szCs w:val="16"/>
        </w:rPr>
        <w:t>tomto rejstříku povedou až</w:t>
      </w:r>
      <w:r w:rsidR="00137684">
        <w:rPr>
          <w:sz w:val="16"/>
          <w:szCs w:val="16"/>
        </w:rPr>
        <w:t> </w:t>
      </w:r>
      <w:r w:rsidRPr="007D7680">
        <w:rPr>
          <w:sz w:val="16"/>
          <w:szCs w:val="16"/>
        </w:rPr>
        <w:t>do jejich pravomocného skončení, nejdéle však do</w:t>
      </w:r>
      <w:r w:rsidR="00B90951">
        <w:rPr>
          <w:sz w:val="16"/>
          <w:szCs w:val="16"/>
        </w:rPr>
        <w:t> </w:t>
      </w:r>
      <w:r w:rsidRPr="007D7680">
        <w:rPr>
          <w:sz w:val="16"/>
          <w:szCs w:val="16"/>
        </w:rPr>
        <w:t>31. prosince 2009. Právní moc konečného usnesení se vyznačí do</w:t>
      </w:r>
      <w:r w:rsidR="00B90951">
        <w:rPr>
          <w:sz w:val="16"/>
          <w:szCs w:val="16"/>
        </w:rPr>
        <w:t> </w:t>
      </w:r>
      <w:r w:rsidRPr="007D7680">
        <w:rPr>
          <w:sz w:val="16"/>
          <w:szCs w:val="16"/>
        </w:rPr>
        <w:t>sloupce 6. Věci pravomocně neskončené do 31. prosinci 2009 zapsané</w:t>
      </w:r>
      <w:r w:rsidR="009709AD" w:rsidRPr="007D7680">
        <w:rPr>
          <w:sz w:val="16"/>
          <w:szCs w:val="16"/>
        </w:rPr>
        <w:t xml:space="preserve"> v </w:t>
      </w:r>
      <w:r w:rsidRPr="007D7680">
        <w:rPr>
          <w:sz w:val="16"/>
          <w:szCs w:val="16"/>
        </w:rPr>
        <w:t>dosavadním rejstříku Nd se přenesou celým zápisem do</w:t>
      </w:r>
      <w:r w:rsidR="00B90951">
        <w:rPr>
          <w:sz w:val="16"/>
          <w:szCs w:val="16"/>
        </w:rPr>
        <w:t> </w:t>
      </w:r>
      <w:r w:rsidRPr="007D7680">
        <w:rPr>
          <w:sz w:val="16"/>
          <w:szCs w:val="16"/>
        </w:rPr>
        <w:t>rejstříku Nd pro rok 2010 před věcmi, které napadnou</w:t>
      </w:r>
      <w:r w:rsidR="009709AD" w:rsidRPr="007D7680">
        <w:rPr>
          <w:sz w:val="16"/>
          <w:szCs w:val="16"/>
        </w:rPr>
        <w:t xml:space="preserve"> v </w:t>
      </w:r>
      <w:r w:rsidRPr="007D7680">
        <w:rPr>
          <w:sz w:val="16"/>
          <w:szCs w:val="16"/>
        </w:rPr>
        <w:t>roce 2010.</w:t>
      </w:r>
      <w:bookmarkStart w:id="9893" w:name="_Ref229387473"/>
    </w:p>
    <w:bookmarkEnd w:id="9893"/>
    <w:p w14:paraId="5A65E62C" w14:textId="1DFCC729"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lastRenderedPageBreak/>
        <w:t>Rejstříky Ca</w:t>
      </w:r>
      <w:r w:rsidR="004609A0" w:rsidRPr="007D7680">
        <w:rPr>
          <w:sz w:val="16"/>
          <w:szCs w:val="16"/>
        </w:rPr>
        <w:t xml:space="preserve"> a </w:t>
      </w:r>
      <w:r w:rsidRPr="007D7680">
        <w:rPr>
          <w:sz w:val="16"/>
          <w:szCs w:val="16"/>
        </w:rPr>
        <w:t>Cad krajské soudy od roku 2010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2010 se povedou až do odškrtnutí poslední věci podle</w:t>
      </w:r>
      <w:r w:rsidR="00137684">
        <w:rPr>
          <w:sz w:val="16"/>
          <w:szCs w:val="16"/>
        </w:rPr>
        <w:t> </w:t>
      </w:r>
      <w:r w:rsidRPr="007D7680">
        <w:rPr>
          <w:sz w:val="16"/>
          <w:szCs w:val="16"/>
        </w:rPr>
        <w:t>dosavadních předpisů; jestliže</w:t>
      </w:r>
      <w:r w:rsidR="00581133" w:rsidRPr="007D7680">
        <w:rPr>
          <w:sz w:val="16"/>
          <w:szCs w:val="16"/>
        </w:rPr>
        <w:t xml:space="preserve"> z </w:t>
      </w:r>
      <w:r w:rsidRPr="007D7680">
        <w:rPr>
          <w:sz w:val="16"/>
          <w:szCs w:val="16"/>
        </w:rPr>
        <w:t xml:space="preserve">důvodu mimořádných opravných prostředku (např. kasační stížnost) se má konat nové řízení (věc by jinak obživla podle </w:t>
      </w:r>
      <w:r w:rsidR="00FE0AA5" w:rsidRPr="007D7680">
        <w:rPr>
          <w:sz w:val="16"/>
          <w:szCs w:val="16"/>
        </w:rPr>
        <w:t>§ </w:t>
      </w:r>
      <w:r w:rsidRPr="007D7680">
        <w:rPr>
          <w:sz w:val="16"/>
          <w:szCs w:val="16"/>
        </w:rPr>
        <w:t>161a), věc se zapíše pod novou spisovou značku do</w:t>
      </w:r>
      <w:r w:rsidR="00B90951">
        <w:rPr>
          <w:sz w:val="16"/>
          <w:szCs w:val="16"/>
        </w:rPr>
        <w:t> </w:t>
      </w:r>
      <w:r w:rsidRPr="007D7680">
        <w:rPr>
          <w:sz w:val="16"/>
          <w:szCs w:val="16"/>
        </w:rPr>
        <w:t>příslušného rejstříku správního soudnictví.</w:t>
      </w:r>
      <w:bookmarkStart w:id="9894" w:name="_Ref229387483"/>
    </w:p>
    <w:p w14:paraId="123C1E3F" w14:textId="1A8182C5"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Incidenční spory vzešlé</w:t>
      </w:r>
      <w:r w:rsidR="00581133" w:rsidRPr="007D7680">
        <w:rPr>
          <w:sz w:val="16"/>
          <w:szCs w:val="16"/>
        </w:rPr>
        <w:t xml:space="preserve"> z </w:t>
      </w:r>
      <w:r w:rsidRPr="007D7680">
        <w:rPr>
          <w:sz w:val="16"/>
          <w:szCs w:val="16"/>
        </w:rPr>
        <w:t>insolvenčního řízení přede dnem 1. ledna 2010</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rejstříku Cm se povedou až do odškrtnutí poslední věci podle</w:t>
      </w:r>
      <w:r w:rsidR="00137684">
        <w:rPr>
          <w:sz w:val="16"/>
          <w:szCs w:val="16"/>
        </w:rPr>
        <w:t> </w:t>
      </w:r>
      <w:r w:rsidRPr="007D7680">
        <w:rPr>
          <w:sz w:val="16"/>
          <w:szCs w:val="16"/>
        </w:rPr>
        <w:t>dosavadních předpisů; jestliže</w:t>
      </w:r>
      <w:r w:rsidR="00581133" w:rsidRPr="007D7680">
        <w:rPr>
          <w:sz w:val="16"/>
          <w:szCs w:val="16"/>
        </w:rPr>
        <w:t xml:space="preserve"> z </w:t>
      </w:r>
      <w:r w:rsidRPr="007D7680">
        <w:rPr>
          <w:sz w:val="16"/>
          <w:szCs w:val="16"/>
        </w:rPr>
        <w:t>důvodu mimořádných opravných prostředků (např. dovolání) se má konat nové řízení (věc by jinak obživla podle</w:t>
      </w:r>
      <w:r w:rsidR="00137684">
        <w:rPr>
          <w:sz w:val="16"/>
          <w:szCs w:val="16"/>
        </w:rPr>
        <w:t> </w:t>
      </w:r>
      <w:r w:rsidR="00FE0AA5" w:rsidRPr="007D7680">
        <w:rPr>
          <w:sz w:val="16"/>
          <w:szCs w:val="16"/>
        </w:rPr>
        <w:t>§ </w:t>
      </w:r>
      <w:r w:rsidRPr="007D7680">
        <w:rPr>
          <w:sz w:val="16"/>
          <w:szCs w:val="16"/>
        </w:rPr>
        <w:t>161a), věc se zapíše pod novou spisovou značku do příslušného rejstříku ICm.</w:t>
      </w:r>
      <w:bookmarkEnd w:id="9894"/>
    </w:p>
    <w:p w14:paraId="27611ED2"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Odškrtnuté tresty (trestní opatření) přede dnem 1. července 2009 podle dosavadních předpisů se považují za odškrtnuté tresty (trestní opatření) ve znění této instrukce; věc se však odškrtne, není-li už odškrtnuta, až</w:t>
      </w:r>
      <w:r w:rsidR="00B90951">
        <w:rPr>
          <w:sz w:val="16"/>
          <w:szCs w:val="16"/>
        </w:rPr>
        <w:t> </w:t>
      </w:r>
      <w:r w:rsidRPr="007D7680">
        <w:rPr>
          <w:sz w:val="16"/>
          <w:szCs w:val="16"/>
        </w:rPr>
        <w:t>poté, kdy by došlo odškrtnutí trestů (trestních opatření) ve znění této instrukce.</w:t>
      </w:r>
    </w:p>
    <w:p w14:paraId="53E82026"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V rejstříku</w:t>
      </w:r>
      <w:r w:rsidR="00581133" w:rsidRPr="007D7680">
        <w:rPr>
          <w:sz w:val="16"/>
          <w:szCs w:val="16"/>
        </w:rPr>
        <w:t xml:space="preserve"> u </w:t>
      </w:r>
      <w:r w:rsidRPr="007D7680">
        <w:rPr>
          <w:sz w:val="16"/>
          <w:szCs w:val="16"/>
        </w:rPr>
        <w:t>trestních věcí lze místo role</w:t>
      </w:r>
      <w:r w:rsidR="009709AD" w:rsidRPr="007D7680">
        <w:rPr>
          <w:sz w:val="16"/>
          <w:szCs w:val="16"/>
        </w:rPr>
        <w:t xml:space="preserve"> v </w:t>
      </w:r>
      <w:r w:rsidRPr="007D7680">
        <w:rPr>
          <w:sz w:val="16"/>
          <w:szCs w:val="16"/>
        </w:rPr>
        <w:t>řízení „</w:t>
      </w:r>
      <w:r w:rsidRPr="007D7680">
        <w:rPr>
          <w:b/>
          <w:sz w:val="16"/>
          <w:szCs w:val="16"/>
        </w:rPr>
        <w:t>OBŽALOVANÝ</w:t>
      </w:r>
      <w:r w:rsidRPr="007D7680">
        <w:rPr>
          <w:sz w:val="16"/>
          <w:szCs w:val="16"/>
        </w:rPr>
        <w:t>“ používat hodnotu „</w:t>
      </w:r>
      <w:r w:rsidRPr="007D7680">
        <w:rPr>
          <w:b/>
          <w:sz w:val="16"/>
          <w:szCs w:val="16"/>
        </w:rPr>
        <w:t>OBŽAL.</w:t>
      </w:r>
      <w:r w:rsidRPr="007D7680">
        <w:rPr>
          <w:sz w:val="16"/>
          <w:szCs w:val="16"/>
        </w:rPr>
        <w:t>“.</w:t>
      </w:r>
    </w:p>
    <w:p w14:paraId="0B26450C"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95" w:name="_Toc216775507"/>
      <w:r w:rsidRPr="007D7680">
        <w:rPr>
          <w:rFonts w:ascii="Times New Roman" w:eastAsia="MS Mincho" w:hAnsi="Times New Roman"/>
          <w:b/>
          <w:color w:val="008000"/>
          <w:sz w:val="16"/>
          <w:szCs w:val="16"/>
        </w:rPr>
        <w:t xml:space="preserve">Instrukce ze dne 22. prosince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152/2009–OD–ST</w:t>
      </w:r>
      <w:bookmarkEnd w:id="9895"/>
    </w:p>
    <w:p w14:paraId="56339EC5" w14:textId="77777777" w:rsidR="000F1416" w:rsidRPr="007D7680" w:rsidRDefault="000F1416" w:rsidP="00E35571">
      <w:pPr>
        <w:pStyle w:val="Prosttext"/>
        <w:keepNext/>
        <w:spacing w:before="60"/>
        <w:jc w:val="center"/>
        <w:outlineLvl w:val="4"/>
        <w:rPr>
          <w:rFonts w:ascii="Times New Roman" w:eastAsia="MS Mincho" w:hAnsi="Times New Roman"/>
          <w:b/>
          <w:color w:val="008000"/>
          <w:sz w:val="16"/>
          <w:szCs w:val="16"/>
        </w:rPr>
      </w:pPr>
      <w:bookmarkStart w:id="9896" w:name="_Toc216775508"/>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96"/>
    </w:p>
    <w:p w14:paraId="155EDB5D" w14:textId="4BC2BD5D" w:rsidR="000F1416" w:rsidRPr="007D7680" w:rsidRDefault="000F1416" w:rsidP="00F07F8A">
      <w:pPr>
        <w:pStyle w:val="Zkladntext"/>
        <w:numPr>
          <w:ilvl w:val="0"/>
          <w:numId w:val="242"/>
        </w:numPr>
        <w:tabs>
          <w:tab w:val="clear" w:pos="1233"/>
          <w:tab w:val="num" w:pos="357"/>
        </w:tabs>
        <w:ind w:left="357" w:hanging="357"/>
        <w:rPr>
          <w:sz w:val="16"/>
          <w:szCs w:val="16"/>
        </w:rPr>
      </w:pP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dosavadních rejstřících před 1. lednem 2010, které se od 1. ledna 2010 zapisují do jiného rejstříku nebo oddílu rejstříku, se</w:t>
      </w:r>
      <w:r w:rsidR="00137684">
        <w:rPr>
          <w:sz w:val="16"/>
          <w:szCs w:val="16"/>
        </w:rPr>
        <w:t> </w:t>
      </w:r>
      <w:r w:rsidRPr="007D7680">
        <w:rPr>
          <w:sz w:val="16"/>
          <w:szCs w:val="16"/>
        </w:rPr>
        <w:t>povedou</w:t>
      </w:r>
      <w:r w:rsidR="009709AD" w:rsidRPr="007D7680">
        <w:rPr>
          <w:sz w:val="16"/>
          <w:szCs w:val="16"/>
        </w:rPr>
        <w:t xml:space="preserve"> v </w:t>
      </w:r>
      <w:r w:rsidRPr="007D7680">
        <w:rPr>
          <w:sz w:val="16"/>
          <w:szCs w:val="16"/>
        </w:rPr>
        <w:t>dosavadním rejstříku (oddílu rejstříku) podle dosavadních předpisů až do odškrtnutí poslední věci;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nebo oddílu rejstříku, do</w:t>
      </w:r>
      <w:r w:rsidR="00B90951">
        <w:rPr>
          <w:sz w:val="16"/>
          <w:szCs w:val="16"/>
        </w:rPr>
        <w:t> </w:t>
      </w:r>
      <w:r w:rsidRPr="007D7680">
        <w:rPr>
          <w:sz w:val="16"/>
          <w:szCs w:val="16"/>
        </w:rPr>
        <w:t>kterého se věc zapisuje</w:t>
      </w:r>
      <w:r w:rsidR="009709AD" w:rsidRPr="007D7680">
        <w:rPr>
          <w:sz w:val="16"/>
          <w:szCs w:val="16"/>
        </w:rPr>
        <w:t xml:space="preserve"> v </w:t>
      </w:r>
      <w:r w:rsidRPr="007D7680">
        <w:rPr>
          <w:sz w:val="16"/>
          <w:szCs w:val="16"/>
        </w:rPr>
        <w:t>době provedení zápisu.</w:t>
      </w:r>
    </w:p>
    <w:p w14:paraId="7312328F" w14:textId="77777777" w:rsidR="00581133" w:rsidRPr="007D7680" w:rsidRDefault="000F1416" w:rsidP="00F07F8A">
      <w:pPr>
        <w:pStyle w:val="Zkladntext"/>
        <w:numPr>
          <w:ilvl w:val="0"/>
          <w:numId w:val="242"/>
        </w:numPr>
        <w:tabs>
          <w:tab w:val="clear" w:pos="1233"/>
          <w:tab w:val="num" w:pos="357"/>
        </w:tabs>
        <w:ind w:left="357" w:hanging="357"/>
        <w:rPr>
          <w:sz w:val="16"/>
          <w:szCs w:val="16"/>
        </w:rPr>
      </w:pPr>
      <w:r w:rsidRPr="007D7680">
        <w:rPr>
          <w:i/>
          <w:sz w:val="16"/>
          <w:szCs w:val="16"/>
        </w:rPr>
        <w:t>zrušen</w:t>
      </w:r>
    </w:p>
    <w:p w14:paraId="1C2A857F" w14:textId="77777777" w:rsidR="000F1416" w:rsidRPr="007D7680" w:rsidRDefault="000F1416" w:rsidP="00F07F8A">
      <w:pPr>
        <w:pStyle w:val="Zkladntext"/>
        <w:numPr>
          <w:ilvl w:val="0"/>
          <w:numId w:val="242"/>
        </w:numPr>
        <w:tabs>
          <w:tab w:val="clear" w:pos="1233"/>
          <w:tab w:val="num" w:pos="357"/>
        </w:tabs>
        <w:ind w:left="357" w:hanging="357"/>
        <w:rPr>
          <w:sz w:val="16"/>
          <w:szCs w:val="16"/>
        </w:rPr>
      </w:pPr>
      <w:r w:rsidRPr="007D7680">
        <w:rPr>
          <w:sz w:val="16"/>
          <w:szCs w:val="16"/>
        </w:rPr>
        <w:t>Incidenční spory</w:t>
      </w:r>
      <w:r w:rsidR="004609A0" w:rsidRPr="007D7680">
        <w:rPr>
          <w:sz w:val="16"/>
          <w:szCs w:val="16"/>
        </w:rPr>
        <w:t xml:space="preserve"> a </w:t>
      </w:r>
      <w:r w:rsidRPr="007D7680">
        <w:rPr>
          <w:sz w:val="16"/>
          <w:szCs w:val="16"/>
        </w:rPr>
        <w:t>návrhy na vydání evropského platebního rozkazu lze zapisovat nejpozději do 31. března 2010 do rejstříku, do kterého se tyto věci zapisovaly podle dosavadních předpisů.</w:t>
      </w:r>
    </w:p>
    <w:p w14:paraId="2650223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97" w:name="_Toc216775509"/>
      <w:r w:rsidRPr="007D7680">
        <w:rPr>
          <w:rFonts w:ascii="Times New Roman" w:eastAsia="MS Mincho" w:hAnsi="Times New Roman"/>
          <w:b/>
          <w:color w:val="008000"/>
          <w:sz w:val="16"/>
          <w:szCs w:val="16"/>
        </w:rPr>
        <w:t xml:space="preserve">Instrukce ze dne 20. prosince 2010,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181/2010–OD–ST</w:t>
      </w:r>
      <w:bookmarkEnd w:id="9897"/>
    </w:p>
    <w:p w14:paraId="6B3C8F75" w14:textId="77777777" w:rsidR="000F1416" w:rsidRPr="007D7680" w:rsidRDefault="000F1416" w:rsidP="00321FA6">
      <w:pPr>
        <w:pStyle w:val="Prosttext"/>
        <w:keepNext/>
        <w:spacing w:before="60"/>
        <w:jc w:val="center"/>
        <w:outlineLvl w:val="4"/>
        <w:rPr>
          <w:rFonts w:ascii="Times New Roman" w:eastAsia="MS Mincho" w:hAnsi="Times New Roman"/>
          <w:b/>
          <w:color w:val="008000"/>
          <w:sz w:val="16"/>
          <w:szCs w:val="16"/>
        </w:rPr>
      </w:pPr>
      <w:bookmarkStart w:id="9898" w:name="_Toc216775510"/>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98"/>
    </w:p>
    <w:p w14:paraId="0D587DA8" w14:textId="77777777" w:rsidR="000F1416" w:rsidRPr="007D7680" w:rsidRDefault="000F1416" w:rsidP="00137684">
      <w:pPr>
        <w:pStyle w:val="Zkladntext"/>
        <w:ind w:firstLine="357"/>
        <w:rPr>
          <w:sz w:val="16"/>
          <w:szCs w:val="16"/>
        </w:rPr>
      </w:pPr>
      <w:r w:rsidRPr="007D7680">
        <w:rPr>
          <w:sz w:val="16"/>
          <w:szCs w:val="16"/>
        </w:rPr>
        <w:t>Krajské</w:t>
      </w:r>
      <w:r w:rsidR="004609A0" w:rsidRPr="007D7680">
        <w:rPr>
          <w:sz w:val="16"/>
          <w:szCs w:val="16"/>
        </w:rPr>
        <w:t xml:space="preserve"> a </w:t>
      </w:r>
      <w:r w:rsidRPr="007D7680">
        <w:rPr>
          <w:sz w:val="16"/>
          <w:szCs w:val="16"/>
        </w:rPr>
        <w:t>okresní soudy zavedou rejstřík Si nejpozději od 1. ledna 2012; do doby zavedení rejstříku Si se tyto věci zapisují do správního deníku (Spr).</w:t>
      </w:r>
    </w:p>
    <w:p w14:paraId="16D95D24" w14:textId="4DE4A915"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99" w:name="_Toc216775511"/>
      <w:r w:rsidRPr="007D7680">
        <w:rPr>
          <w:rFonts w:ascii="Times New Roman" w:eastAsia="MS Mincho" w:hAnsi="Times New Roman"/>
          <w:b/>
          <w:color w:val="008000"/>
          <w:sz w:val="16"/>
          <w:szCs w:val="16"/>
        </w:rPr>
        <w:t xml:space="preserve">Instrukce ze dne 8. září 2011,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121/201</w:t>
      </w:r>
      <w:r w:rsidR="00EE6E2C">
        <w:rPr>
          <w:rFonts w:ascii="Times New Roman" w:eastAsia="MS Mincho" w:hAnsi="Times New Roman"/>
          <w:b/>
          <w:color w:val="008000"/>
          <w:sz w:val="16"/>
          <w:szCs w:val="16"/>
        </w:rPr>
        <w:t>1</w:t>
      </w:r>
      <w:r w:rsidRPr="007D7680">
        <w:rPr>
          <w:rFonts w:ascii="Times New Roman" w:eastAsia="MS Mincho" w:hAnsi="Times New Roman"/>
          <w:b/>
          <w:color w:val="008000"/>
          <w:sz w:val="16"/>
          <w:szCs w:val="16"/>
        </w:rPr>
        <w:t>–OD–ST</w:t>
      </w:r>
      <w:bookmarkEnd w:id="9899"/>
    </w:p>
    <w:p w14:paraId="2BD6F004"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9900" w:name="_Toc216775512"/>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900"/>
    </w:p>
    <w:p w14:paraId="6FC29D4C" w14:textId="77777777" w:rsidR="000F1416" w:rsidRPr="007D7680" w:rsidRDefault="000F1416" w:rsidP="00F07F8A">
      <w:pPr>
        <w:pStyle w:val="Zkladntext"/>
        <w:numPr>
          <w:ilvl w:val="0"/>
          <w:numId w:val="259"/>
        </w:numPr>
        <w:tabs>
          <w:tab w:val="clear" w:pos="1233"/>
          <w:tab w:val="num" w:pos="360"/>
        </w:tabs>
        <w:ind w:left="357" w:hanging="357"/>
        <w:rPr>
          <w:sz w:val="16"/>
          <w:szCs w:val="16"/>
        </w:rPr>
      </w:pPr>
      <w:r w:rsidRPr="007D7680">
        <w:rPr>
          <w:bCs/>
          <w:sz w:val="16"/>
          <w:szCs w:val="16"/>
        </w:rPr>
        <w:t>Razítka pro vyznačení doložek právní moci</w:t>
      </w:r>
      <w:r w:rsidR="004609A0" w:rsidRPr="007D7680">
        <w:rPr>
          <w:bCs/>
          <w:sz w:val="16"/>
          <w:szCs w:val="16"/>
        </w:rPr>
        <w:t xml:space="preserve"> a </w:t>
      </w:r>
      <w:r w:rsidRPr="007D7680">
        <w:rPr>
          <w:bCs/>
          <w:sz w:val="16"/>
          <w:szCs w:val="16"/>
        </w:rPr>
        <w:t xml:space="preserve">vykonatelnosti, které neodpovídají ustanovení </w:t>
      </w:r>
      <w:r w:rsidR="00FE0AA5" w:rsidRPr="007D7680">
        <w:rPr>
          <w:bCs/>
          <w:sz w:val="16"/>
          <w:szCs w:val="16"/>
        </w:rPr>
        <w:t>§ </w:t>
      </w:r>
      <w:r w:rsidRPr="007D7680">
        <w:rPr>
          <w:bCs/>
          <w:sz w:val="16"/>
          <w:szCs w:val="16"/>
        </w:rPr>
        <w:t>18</w:t>
      </w:r>
      <w:r w:rsidR="004609A0" w:rsidRPr="007D7680">
        <w:rPr>
          <w:bCs/>
          <w:sz w:val="16"/>
          <w:szCs w:val="16"/>
        </w:rPr>
        <w:t xml:space="preserve"> a </w:t>
      </w:r>
      <w:r w:rsidR="00FE0AA5" w:rsidRPr="007D7680">
        <w:rPr>
          <w:bCs/>
          <w:sz w:val="16"/>
          <w:szCs w:val="16"/>
        </w:rPr>
        <w:t>§ </w:t>
      </w:r>
      <w:r w:rsidRPr="007D7680">
        <w:rPr>
          <w:bCs/>
          <w:sz w:val="16"/>
          <w:szCs w:val="16"/>
        </w:rPr>
        <w:t>19 ve znění této instrukce,</w:t>
      </w:r>
      <w:r w:rsidR="004609A0" w:rsidRPr="007D7680">
        <w:rPr>
          <w:bCs/>
          <w:sz w:val="16"/>
          <w:szCs w:val="16"/>
        </w:rPr>
        <w:t xml:space="preserve"> a </w:t>
      </w:r>
      <w:r w:rsidRPr="007D7680">
        <w:rPr>
          <w:bCs/>
          <w:sz w:val="16"/>
          <w:szCs w:val="16"/>
        </w:rPr>
        <w:t>dosavadní osmihranné úřední razítko může soud používat</w:t>
      </w:r>
      <w:r w:rsidR="004609A0" w:rsidRPr="007D7680">
        <w:rPr>
          <w:bCs/>
          <w:sz w:val="16"/>
          <w:szCs w:val="16"/>
        </w:rPr>
        <w:t xml:space="preserve"> a </w:t>
      </w:r>
      <w:r w:rsidRPr="007D7680">
        <w:rPr>
          <w:bCs/>
          <w:sz w:val="16"/>
          <w:szCs w:val="16"/>
        </w:rPr>
        <w:t>postupovat podle dosavadních předpisů nejdéle do konce roku 2011.</w:t>
      </w:r>
    </w:p>
    <w:p w14:paraId="18195044" w14:textId="77777777" w:rsidR="000F1416" w:rsidRPr="007D7680" w:rsidRDefault="000F1416" w:rsidP="00F07F8A">
      <w:pPr>
        <w:pStyle w:val="zkrcenzptenadresa0"/>
        <w:numPr>
          <w:ilvl w:val="0"/>
          <w:numId w:val="259"/>
        </w:numPr>
        <w:tabs>
          <w:tab w:val="clear" w:pos="1233"/>
          <w:tab w:val="num" w:pos="360"/>
        </w:tabs>
        <w:spacing w:after="60"/>
        <w:ind w:left="357" w:hanging="357"/>
        <w:jc w:val="both"/>
        <w:rPr>
          <w:bCs/>
          <w:sz w:val="16"/>
          <w:szCs w:val="16"/>
        </w:rPr>
      </w:pPr>
      <w:r w:rsidRPr="007D7680">
        <w:rPr>
          <w:bCs/>
          <w:sz w:val="16"/>
          <w:szCs w:val="16"/>
        </w:rPr>
        <w:t>Povinnost soudu informovat dožadující soudu</w:t>
      </w:r>
      <w:r w:rsidR="00581133" w:rsidRPr="007D7680">
        <w:rPr>
          <w:bCs/>
          <w:sz w:val="16"/>
          <w:szCs w:val="16"/>
        </w:rPr>
        <w:t xml:space="preserve"> o </w:t>
      </w:r>
      <w:r w:rsidRPr="007D7680">
        <w:rPr>
          <w:bCs/>
          <w:sz w:val="16"/>
          <w:szCs w:val="16"/>
        </w:rPr>
        <w:t xml:space="preserve">nemožnosti vyřídit dožádání do jednoho měsíce podle </w:t>
      </w:r>
      <w:r w:rsidR="00FE0AA5" w:rsidRPr="007D7680">
        <w:rPr>
          <w:bCs/>
          <w:sz w:val="16"/>
          <w:szCs w:val="16"/>
        </w:rPr>
        <w:t>§ </w:t>
      </w:r>
      <w:r w:rsidRPr="007D7680">
        <w:rPr>
          <w:bCs/>
          <w:sz w:val="16"/>
          <w:szCs w:val="16"/>
        </w:rPr>
        <w:t>25a ve znění této instrukce, se</w:t>
      </w:r>
      <w:r w:rsidR="00B90951">
        <w:rPr>
          <w:bCs/>
          <w:sz w:val="16"/>
          <w:szCs w:val="16"/>
        </w:rPr>
        <w:t> </w:t>
      </w:r>
      <w:r w:rsidRPr="007D7680">
        <w:rPr>
          <w:bCs/>
          <w:sz w:val="16"/>
          <w:szCs w:val="16"/>
        </w:rPr>
        <w:t>uplatní nejdříve pro dožádání došlé po 31. prosinci 2011; tímto není vyloučena obdobná povinnost při vyřizování dožádání ve styku</w:t>
      </w:r>
      <w:r w:rsidR="00581133" w:rsidRPr="007D7680">
        <w:rPr>
          <w:bCs/>
          <w:sz w:val="16"/>
          <w:szCs w:val="16"/>
        </w:rPr>
        <w:t xml:space="preserve"> s </w:t>
      </w:r>
      <w:r w:rsidRPr="007D7680">
        <w:rPr>
          <w:bCs/>
          <w:sz w:val="16"/>
          <w:szCs w:val="16"/>
        </w:rPr>
        <w:t>cizinou.</w:t>
      </w:r>
    </w:p>
    <w:p w14:paraId="1E290AA9" w14:textId="77777777"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Návrh na prohlášení rozhodnutí soudu nebo jiné veřejné listiny orgánu členského státu Evropské unie jako exekučního titulu pro výkon</w:t>
      </w:r>
      <w:r w:rsidR="009709AD" w:rsidRPr="007D7680">
        <w:rPr>
          <w:bCs/>
          <w:sz w:val="16"/>
          <w:szCs w:val="16"/>
        </w:rPr>
        <w:t xml:space="preserve"> v </w:t>
      </w:r>
      <w:r w:rsidRPr="007D7680">
        <w:rPr>
          <w:bCs/>
          <w:sz w:val="16"/>
          <w:szCs w:val="16"/>
        </w:rPr>
        <w:t xml:space="preserve">České republice podle nařízení Rady </w:t>
      </w:r>
      <w:r w:rsidR="00FE0AA5" w:rsidRPr="007D7680">
        <w:rPr>
          <w:bCs/>
          <w:sz w:val="16"/>
          <w:szCs w:val="16"/>
        </w:rPr>
        <w:t>č. </w:t>
      </w:r>
      <w:r w:rsidRPr="007D7680">
        <w:rPr>
          <w:bCs/>
          <w:sz w:val="16"/>
          <w:szCs w:val="16"/>
        </w:rPr>
        <w:t>44/2001</w:t>
      </w:r>
      <w:r w:rsidR="00581133" w:rsidRPr="007D7680">
        <w:rPr>
          <w:bCs/>
          <w:sz w:val="16"/>
          <w:szCs w:val="16"/>
        </w:rPr>
        <w:t xml:space="preserve"> o </w:t>
      </w:r>
      <w:r w:rsidRPr="007D7680">
        <w:rPr>
          <w:bCs/>
          <w:sz w:val="16"/>
          <w:szCs w:val="16"/>
        </w:rPr>
        <w:t>příslušnosti</w:t>
      </w:r>
      <w:r w:rsidR="004609A0" w:rsidRPr="007D7680">
        <w:rPr>
          <w:bCs/>
          <w:sz w:val="16"/>
          <w:szCs w:val="16"/>
        </w:rPr>
        <w:t xml:space="preserve"> a </w:t>
      </w:r>
      <w:r w:rsidRPr="007D7680">
        <w:rPr>
          <w:bCs/>
          <w:sz w:val="16"/>
          <w:szCs w:val="16"/>
        </w:rPr>
        <w:t>uznávání</w:t>
      </w:r>
      <w:r w:rsidR="004609A0" w:rsidRPr="007D7680">
        <w:rPr>
          <w:bCs/>
          <w:sz w:val="16"/>
          <w:szCs w:val="16"/>
        </w:rPr>
        <w:t xml:space="preserve"> a </w:t>
      </w:r>
      <w:r w:rsidRPr="007D7680">
        <w:rPr>
          <w:bCs/>
          <w:sz w:val="16"/>
          <w:szCs w:val="16"/>
        </w:rPr>
        <w:t>výkonu soudních rozhodnutí</w:t>
      </w:r>
      <w:r w:rsidR="009709AD" w:rsidRPr="007D7680">
        <w:rPr>
          <w:bCs/>
          <w:sz w:val="16"/>
          <w:szCs w:val="16"/>
        </w:rPr>
        <w:t xml:space="preserve"> v </w:t>
      </w:r>
      <w:r w:rsidRPr="007D7680">
        <w:rPr>
          <w:bCs/>
          <w:sz w:val="16"/>
          <w:szCs w:val="16"/>
        </w:rPr>
        <w:t>občanských</w:t>
      </w:r>
      <w:r w:rsidR="004609A0" w:rsidRPr="007D7680">
        <w:rPr>
          <w:bCs/>
          <w:sz w:val="16"/>
          <w:szCs w:val="16"/>
        </w:rPr>
        <w:t xml:space="preserve"> a </w:t>
      </w:r>
      <w:r w:rsidRPr="007D7680">
        <w:rPr>
          <w:bCs/>
          <w:sz w:val="16"/>
          <w:szCs w:val="16"/>
        </w:rPr>
        <w:t>obchodních věcech okresní soudy do konce roku 2011 zapisují</w:t>
      </w:r>
      <w:r w:rsidR="004609A0" w:rsidRPr="007D7680">
        <w:rPr>
          <w:bCs/>
          <w:sz w:val="16"/>
          <w:szCs w:val="16"/>
        </w:rPr>
        <w:t xml:space="preserve"> a </w:t>
      </w:r>
      <w:r w:rsidRPr="007D7680">
        <w:rPr>
          <w:bCs/>
          <w:sz w:val="16"/>
          <w:szCs w:val="16"/>
        </w:rPr>
        <w:t>vedou</w:t>
      </w:r>
      <w:r w:rsidR="009709AD" w:rsidRPr="007D7680">
        <w:rPr>
          <w:bCs/>
          <w:sz w:val="16"/>
          <w:szCs w:val="16"/>
        </w:rPr>
        <w:t xml:space="preserve"> v </w:t>
      </w:r>
      <w:r w:rsidRPr="007D7680">
        <w:rPr>
          <w:bCs/>
          <w:sz w:val="16"/>
          <w:szCs w:val="16"/>
        </w:rPr>
        <w:t>samostatném oddílu rejstříku Nc,</w:t>
      </w:r>
      <w:r w:rsidR="004609A0" w:rsidRPr="007D7680">
        <w:rPr>
          <w:bCs/>
          <w:sz w:val="16"/>
          <w:szCs w:val="16"/>
        </w:rPr>
        <w:t xml:space="preserve"> a </w:t>
      </w:r>
      <w:r w:rsidRPr="007D7680">
        <w:rPr>
          <w:bCs/>
          <w:sz w:val="16"/>
          <w:szCs w:val="16"/>
        </w:rPr>
        <w:t>to do jejich pravomocného vyřízení.</w:t>
      </w:r>
    </w:p>
    <w:p w14:paraId="278AB396" w14:textId="0AC4871D"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 xml:space="preserve">Ustanovení </w:t>
      </w:r>
      <w:r w:rsidR="00FE0AA5" w:rsidRPr="007D7680">
        <w:rPr>
          <w:bCs/>
          <w:sz w:val="16"/>
          <w:szCs w:val="16"/>
        </w:rPr>
        <w:t>§ </w:t>
      </w:r>
      <w:r w:rsidRPr="007D7680">
        <w:rPr>
          <w:bCs/>
          <w:sz w:val="16"/>
          <w:szCs w:val="16"/>
        </w:rPr>
        <w:t>209 ve znění této instrukce ohledně vedení rejstříkového spisu</w:t>
      </w:r>
      <w:r w:rsidR="004609A0" w:rsidRPr="007D7680">
        <w:rPr>
          <w:bCs/>
          <w:sz w:val="16"/>
          <w:szCs w:val="16"/>
        </w:rPr>
        <w:t xml:space="preserve"> a </w:t>
      </w:r>
      <w:r w:rsidRPr="007D7680">
        <w:rPr>
          <w:bCs/>
          <w:sz w:val="16"/>
          <w:szCs w:val="16"/>
        </w:rPr>
        <w:t>vytváření sloh se použije pro nově zapisované subjekty po</w:t>
      </w:r>
      <w:r w:rsidR="00B90951">
        <w:rPr>
          <w:bCs/>
          <w:sz w:val="16"/>
          <w:szCs w:val="16"/>
        </w:rPr>
        <w:t> </w:t>
      </w:r>
      <w:r w:rsidRPr="007D7680">
        <w:rPr>
          <w:bCs/>
          <w:sz w:val="16"/>
          <w:szCs w:val="16"/>
        </w:rPr>
        <w:t>31. prosinci 2011. Pro stávající neodškrtnutý subjekt zapsaný</w:t>
      </w:r>
      <w:r w:rsidR="009709AD" w:rsidRPr="007D7680">
        <w:rPr>
          <w:bCs/>
          <w:sz w:val="16"/>
          <w:szCs w:val="16"/>
        </w:rPr>
        <w:t xml:space="preserve"> v </w:t>
      </w:r>
      <w:r w:rsidRPr="007D7680">
        <w:rPr>
          <w:bCs/>
          <w:sz w:val="16"/>
          <w:szCs w:val="16"/>
        </w:rPr>
        <w:t>rejstříkové vložce se vytvoří první sloha při zápisu prvním případu tohoto subjektu do rejstříku F</w:t>
      </w:r>
      <w:r w:rsidR="009709AD" w:rsidRPr="007D7680">
        <w:rPr>
          <w:bCs/>
          <w:sz w:val="16"/>
          <w:szCs w:val="16"/>
        </w:rPr>
        <w:t xml:space="preserve"> v </w:t>
      </w:r>
      <w:r w:rsidRPr="007D7680">
        <w:rPr>
          <w:bCs/>
          <w:sz w:val="16"/>
          <w:szCs w:val="16"/>
        </w:rPr>
        <w:t>roce 2012, jinak se postupuje podle dosavadních předpisů. Slohu</w:t>
      </w:r>
      <w:r w:rsidR="00581133" w:rsidRPr="007D7680">
        <w:rPr>
          <w:bCs/>
          <w:sz w:val="16"/>
          <w:szCs w:val="16"/>
        </w:rPr>
        <w:t xml:space="preserve"> s </w:t>
      </w:r>
      <w:r w:rsidRPr="007D7680">
        <w:rPr>
          <w:bCs/>
          <w:sz w:val="16"/>
          <w:szCs w:val="16"/>
        </w:rPr>
        <w:t>označením „</w:t>
      </w:r>
      <w:r w:rsidRPr="007D7680">
        <w:rPr>
          <w:b/>
          <w:sz w:val="16"/>
          <w:szCs w:val="16"/>
        </w:rPr>
        <w:t>Ostatní podání</w:t>
      </w:r>
      <w:r w:rsidRPr="007D7680">
        <w:rPr>
          <w:bCs/>
          <w:sz w:val="16"/>
          <w:szCs w:val="16"/>
        </w:rPr>
        <w:t>“</w:t>
      </w:r>
      <w:r w:rsidR="00581133" w:rsidRPr="007D7680">
        <w:rPr>
          <w:bCs/>
          <w:sz w:val="16"/>
          <w:szCs w:val="16"/>
        </w:rPr>
        <w:t xml:space="preserve"> u </w:t>
      </w:r>
      <w:r w:rsidRPr="007D7680">
        <w:rPr>
          <w:bCs/>
          <w:sz w:val="16"/>
          <w:szCs w:val="16"/>
        </w:rPr>
        <w:t>neodškrtnutých subjektů zapsaných</w:t>
      </w:r>
      <w:r w:rsidR="009709AD" w:rsidRPr="007D7680">
        <w:rPr>
          <w:bCs/>
          <w:sz w:val="16"/>
          <w:szCs w:val="16"/>
        </w:rPr>
        <w:t xml:space="preserve"> v </w:t>
      </w:r>
      <w:r w:rsidRPr="007D7680">
        <w:rPr>
          <w:bCs/>
          <w:sz w:val="16"/>
          <w:szCs w:val="16"/>
        </w:rPr>
        <w:t>rejstříkové vložce soud založí</w:t>
      </w:r>
      <w:r w:rsidR="004609A0" w:rsidRPr="007D7680">
        <w:rPr>
          <w:bCs/>
          <w:sz w:val="16"/>
          <w:szCs w:val="16"/>
        </w:rPr>
        <w:t xml:space="preserve"> a </w:t>
      </w:r>
      <w:r w:rsidRPr="007D7680">
        <w:rPr>
          <w:bCs/>
          <w:sz w:val="16"/>
          <w:szCs w:val="16"/>
        </w:rPr>
        <w:t xml:space="preserve">dále postupuje podle </w:t>
      </w:r>
      <w:r w:rsidR="00FE0AA5" w:rsidRPr="007D7680">
        <w:rPr>
          <w:bCs/>
          <w:sz w:val="16"/>
          <w:szCs w:val="16"/>
        </w:rPr>
        <w:t>§ </w:t>
      </w:r>
      <w:r w:rsidRPr="007D7680">
        <w:rPr>
          <w:bCs/>
          <w:sz w:val="16"/>
          <w:szCs w:val="16"/>
        </w:rPr>
        <w:t>209 ve znění této instrukce od dne, kdy vznikne důvod pro její založení zápisem podání do rejstříku F od 1. ledna 2012; nevylučuje</w:t>
      </w:r>
      <w:r w:rsidR="00137684">
        <w:rPr>
          <w:bCs/>
          <w:sz w:val="16"/>
          <w:szCs w:val="16"/>
        </w:rPr>
        <w:t> </w:t>
      </w:r>
      <w:r w:rsidRPr="007D7680">
        <w:rPr>
          <w:bCs/>
          <w:sz w:val="16"/>
          <w:szCs w:val="16"/>
        </w:rPr>
        <w:t>se založit slohu „</w:t>
      </w:r>
      <w:r w:rsidRPr="007D7680">
        <w:rPr>
          <w:b/>
          <w:sz w:val="16"/>
          <w:szCs w:val="16"/>
        </w:rPr>
        <w:t>Ostatní podání</w:t>
      </w:r>
      <w:r w:rsidRPr="007D7680">
        <w:rPr>
          <w:bCs/>
          <w:sz w:val="16"/>
          <w:szCs w:val="16"/>
        </w:rPr>
        <w:t>“ pro všechny neodškrtnuté subjekty zapsané</w:t>
      </w:r>
      <w:r w:rsidR="009709AD" w:rsidRPr="007D7680">
        <w:rPr>
          <w:bCs/>
          <w:sz w:val="16"/>
          <w:szCs w:val="16"/>
        </w:rPr>
        <w:t xml:space="preserve"> v </w:t>
      </w:r>
      <w:r w:rsidRPr="007D7680">
        <w:rPr>
          <w:bCs/>
          <w:sz w:val="16"/>
          <w:szCs w:val="16"/>
        </w:rPr>
        <w:t>rejstříkové vložce po 31. prosinci 2011</w:t>
      </w:r>
      <w:r w:rsidR="004609A0" w:rsidRPr="007D7680">
        <w:rPr>
          <w:bCs/>
          <w:sz w:val="16"/>
          <w:szCs w:val="16"/>
        </w:rPr>
        <w:t xml:space="preserve"> a </w:t>
      </w:r>
      <w:r w:rsidRPr="007D7680">
        <w:rPr>
          <w:bCs/>
          <w:sz w:val="16"/>
          <w:szCs w:val="16"/>
        </w:rPr>
        <w:t>důvod pro založení nebyl dán.</w:t>
      </w:r>
    </w:p>
    <w:p w14:paraId="0F185231" w14:textId="77777777"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Návrhy České republiky pro vydání rozhodnutí, kterým se zajistí splnění povinnosti vyplývající</w:t>
      </w:r>
      <w:r w:rsidR="00581133" w:rsidRPr="007D7680">
        <w:rPr>
          <w:bCs/>
          <w:sz w:val="16"/>
          <w:szCs w:val="16"/>
        </w:rPr>
        <w:t xml:space="preserve"> z </w:t>
      </w:r>
      <w:r w:rsidRPr="007D7680">
        <w:rPr>
          <w:bCs/>
          <w:sz w:val="16"/>
          <w:szCs w:val="16"/>
        </w:rPr>
        <w:t>předběžného opatření Evropského soudu pro</w:t>
      </w:r>
      <w:r w:rsidR="00B90951">
        <w:rPr>
          <w:bCs/>
          <w:sz w:val="16"/>
          <w:szCs w:val="16"/>
        </w:rPr>
        <w:t> </w:t>
      </w:r>
      <w:r w:rsidRPr="007D7680">
        <w:rPr>
          <w:bCs/>
          <w:sz w:val="16"/>
          <w:szCs w:val="16"/>
        </w:rPr>
        <w:t xml:space="preserve">lidská práva podle </w:t>
      </w:r>
      <w:r w:rsidR="00FE0AA5" w:rsidRPr="007D7680">
        <w:rPr>
          <w:bCs/>
          <w:sz w:val="16"/>
          <w:szCs w:val="16"/>
        </w:rPr>
        <w:t>§ </w:t>
      </w:r>
      <w:r w:rsidRPr="007D7680">
        <w:rPr>
          <w:bCs/>
          <w:sz w:val="16"/>
          <w:szCs w:val="16"/>
        </w:rPr>
        <w:t xml:space="preserve">200v </w:t>
      </w:r>
      <w:r w:rsidR="00581133" w:rsidRPr="007D7680">
        <w:rPr>
          <w:bCs/>
          <w:sz w:val="16"/>
          <w:szCs w:val="16"/>
        </w:rPr>
        <w:t>o. s. ř.</w:t>
      </w:r>
      <w:r w:rsidRPr="007D7680">
        <w:rPr>
          <w:bCs/>
          <w:sz w:val="16"/>
          <w:szCs w:val="16"/>
        </w:rPr>
        <w:t xml:space="preserve"> se do konce roku 2011 zapisují do</w:t>
      </w:r>
      <w:r w:rsidR="00B90951">
        <w:rPr>
          <w:bCs/>
          <w:sz w:val="16"/>
          <w:szCs w:val="16"/>
        </w:rPr>
        <w:t> </w:t>
      </w:r>
      <w:r w:rsidRPr="007D7680">
        <w:rPr>
          <w:bCs/>
          <w:sz w:val="16"/>
          <w:szCs w:val="16"/>
        </w:rPr>
        <w:t>zvláštního oddílu rejstříku Nc.</w:t>
      </w:r>
    </w:p>
    <w:p w14:paraId="3315ED54" w14:textId="77777777"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Do doby schválení</w:t>
      </w:r>
      <w:r w:rsidR="004609A0" w:rsidRPr="007D7680">
        <w:rPr>
          <w:bCs/>
          <w:sz w:val="16"/>
          <w:szCs w:val="16"/>
        </w:rPr>
        <w:t xml:space="preserve"> a </w:t>
      </w:r>
      <w:r w:rsidRPr="007D7680">
        <w:rPr>
          <w:bCs/>
          <w:sz w:val="16"/>
          <w:szCs w:val="16"/>
        </w:rPr>
        <w:t>vydání sdělení</w:t>
      </w:r>
      <w:r w:rsidR="00581133" w:rsidRPr="007D7680">
        <w:rPr>
          <w:bCs/>
          <w:sz w:val="16"/>
          <w:szCs w:val="16"/>
        </w:rPr>
        <w:t xml:space="preserve"> o </w:t>
      </w:r>
      <w:r w:rsidRPr="007D7680">
        <w:rPr>
          <w:bCs/>
          <w:sz w:val="16"/>
          <w:szCs w:val="16"/>
        </w:rPr>
        <w:t>obsahu nebo způsobu naplnění číselníku soudem [</w:t>
      </w:r>
      <w:r w:rsidR="00FE0AA5" w:rsidRPr="007D7680">
        <w:rPr>
          <w:bCs/>
          <w:sz w:val="16"/>
          <w:szCs w:val="16"/>
        </w:rPr>
        <w:t>§ </w:t>
      </w:r>
      <w:r w:rsidRPr="007D7680">
        <w:rPr>
          <w:bCs/>
          <w:sz w:val="16"/>
          <w:szCs w:val="16"/>
        </w:rPr>
        <w:t xml:space="preserve">162 </w:t>
      </w:r>
      <w:r w:rsidR="00FE0AA5" w:rsidRPr="007D7680">
        <w:rPr>
          <w:bCs/>
          <w:sz w:val="16"/>
          <w:szCs w:val="16"/>
        </w:rPr>
        <w:t>odst. </w:t>
      </w:r>
      <w:r w:rsidRPr="007D7680">
        <w:rPr>
          <w:bCs/>
          <w:sz w:val="16"/>
          <w:szCs w:val="16"/>
        </w:rPr>
        <w:t xml:space="preserve">3 </w:t>
      </w:r>
      <w:r w:rsidR="00FE0AA5" w:rsidRPr="007D7680">
        <w:rPr>
          <w:bCs/>
          <w:sz w:val="16"/>
          <w:szCs w:val="16"/>
        </w:rPr>
        <w:t>písm. </w:t>
      </w:r>
      <w:r w:rsidRPr="007D7680">
        <w:rPr>
          <w:bCs/>
          <w:sz w:val="16"/>
          <w:szCs w:val="16"/>
        </w:rPr>
        <w:t>c)] platí obsah číselníku uvedený</w:t>
      </w:r>
      <w:r w:rsidR="009709AD" w:rsidRPr="007D7680">
        <w:rPr>
          <w:bCs/>
          <w:sz w:val="16"/>
          <w:szCs w:val="16"/>
        </w:rPr>
        <w:t xml:space="preserve"> v </w:t>
      </w:r>
      <w:r w:rsidRPr="007D7680">
        <w:rPr>
          <w:bCs/>
          <w:sz w:val="16"/>
          <w:szCs w:val="16"/>
        </w:rPr>
        <w:t xml:space="preserve">dosavadních přílohách </w:t>
      </w:r>
      <w:r w:rsidR="00FE0AA5" w:rsidRPr="007D7680">
        <w:rPr>
          <w:bCs/>
          <w:sz w:val="16"/>
          <w:szCs w:val="16"/>
        </w:rPr>
        <w:t>č. </w:t>
      </w:r>
      <w:r w:rsidRPr="007D7680">
        <w:rPr>
          <w:bCs/>
          <w:sz w:val="16"/>
          <w:szCs w:val="16"/>
        </w:rPr>
        <w:t>1, 16</w:t>
      </w:r>
      <w:r w:rsidR="004609A0" w:rsidRPr="007D7680">
        <w:rPr>
          <w:bCs/>
          <w:sz w:val="16"/>
          <w:szCs w:val="16"/>
        </w:rPr>
        <w:t xml:space="preserve"> a </w:t>
      </w:r>
      <w:r w:rsidRPr="007D7680">
        <w:rPr>
          <w:bCs/>
          <w:sz w:val="16"/>
          <w:szCs w:val="16"/>
        </w:rPr>
        <w:t>18.</w:t>
      </w:r>
    </w:p>
    <w:p w14:paraId="6B3E8CF3"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9901" w:name="_Toc216775513"/>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exekutorskému archivu</w:t>
      </w:r>
      <w:bookmarkEnd w:id="9901"/>
    </w:p>
    <w:p w14:paraId="59B23386" w14:textId="77777777" w:rsidR="000F1416" w:rsidRPr="007D7680" w:rsidRDefault="000F1416" w:rsidP="00F07F8A">
      <w:pPr>
        <w:pStyle w:val="Zkladntext"/>
        <w:numPr>
          <w:ilvl w:val="0"/>
          <w:numId w:val="254"/>
        </w:numPr>
        <w:ind w:left="0" w:firstLine="357"/>
        <w:rPr>
          <w:sz w:val="16"/>
          <w:szCs w:val="16"/>
        </w:rPr>
      </w:pPr>
      <w:r w:rsidRPr="007D7680">
        <w:rPr>
          <w:sz w:val="16"/>
          <w:szCs w:val="16"/>
        </w:rPr>
        <w:t>Jestliže</w:t>
      </w:r>
      <w:r w:rsidR="009709AD" w:rsidRPr="007D7680">
        <w:rPr>
          <w:sz w:val="16"/>
          <w:szCs w:val="16"/>
        </w:rPr>
        <w:t xml:space="preserve"> v </w:t>
      </w:r>
      <w:r w:rsidRPr="007D7680">
        <w:rPr>
          <w:sz w:val="16"/>
          <w:szCs w:val="16"/>
        </w:rPr>
        <w:t>obvodu okresního soudu zanikne exekutorský úřad exekutora nebo byl exekutor přeložen do obvodu jiného soudu, soud povede exekutorský archiv (</w:t>
      </w:r>
      <w:r w:rsidR="00FE0AA5" w:rsidRPr="007D7680">
        <w:rPr>
          <w:sz w:val="16"/>
          <w:szCs w:val="16"/>
        </w:rPr>
        <w:t>§ </w:t>
      </w:r>
      <w:r w:rsidRPr="007D7680">
        <w:rPr>
          <w:sz w:val="16"/>
          <w:szCs w:val="16"/>
        </w:rPr>
        <w:t>103</w:t>
      </w:r>
      <w:r w:rsidR="004609A0" w:rsidRPr="007D7680">
        <w:rPr>
          <w:sz w:val="16"/>
          <w:szCs w:val="16"/>
        </w:rPr>
        <w:t xml:space="preserve"> a </w:t>
      </w:r>
      <w:r w:rsidR="00FE0AA5" w:rsidRPr="007D7680">
        <w:rPr>
          <w:sz w:val="16"/>
          <w:szCs w:val="16"/>
        </w:rPr>
        <w:t>§ </w:t>
      </w:r>
      <w:r w:rsidRPr="007D7680">
        <w:rPr>
          <w:sz w:val="16"/>
          <w:szCs w:val="16"/>
        </w:rPr>
        <w:t>104 e. ř.) tohoto exekutorského úřadu do doby než exekutorský archiv převezme Exekutorská komora České republiky.</w:t>
      </w:r>
    </w:p>
    <w:p w14:paraId="246F6F3A" w14:textId="16E372DC" w:rsidR="000F1416" w:rsidRPr="007D7680" w:rsidRDefault="000F1416" w:rsidP="00F07F8A">
      <w:pPr>
        <w:pStyle w:val="Zkladntext"/>
        <w:numPr>
          <w:ilvl w:val="0"/>
          <w:numId w:val="254"/>
        </w:numPr>
        <w:ind w:left="0" w:firstLine="360"/>
        <w:rPr>
          <w:sz w:val="16"/>
          <w:szCs w:val="16"/>
        </w:rPr>
      </w:pPr>
      <w:r w:rsidRPr="007D7680">
        <w:rPr>
          <w:sz w:val="16"/>
          <w:szCs w:val="16"/>
        </w:rPr>
        <w:t>V exekutorském archivu se vedou skončené spisy, registry (rejstříky</w:t>
      </w:r>
      <w:r w:rsidR="004609A0" w:rsidRPr="007D7680">
        <w:rPr>
          <w:sz w:val="16"/>
          <w:szCs w:val="16"/>
        </w:rPr>
        <w:t xml:space="preserve"> a </w:t>
      </w:r>
      <w:r w:rsidRPr="007D7680">
        <w:rPr>
          <w:sz w:val="16"/>
          <w:szCs w:val="16"/>
        </w:rPr>
        <w:t>jiné evidenční pomůcky pro vedení exekučních spisů) skončených spisů, razítka, průkazy</w:t>
      </w:r>
      <w:r w:rsidR="004609A0" w:rsidRPr="007D7680">
        <w:rPr>
          <w:sz w:val="16"/>
          <w:szCs w:val="16"/>
        </w:rPr>
        <w:t xml:space="preserve"> a </w:t>
      </w:r>
      <w:r w:rsidRPr="007D7680">
        <w:rPr>
          <w:sz w:val="16"/>
          <w:szCs w:val="16"/>
        </w:rPr>
        <w:t>pečetidla exekutora. O převzetí se sepíše zápis, jehož součástí musí být úplný seznam předávaných spisů. Soud vytvoří věcný spis (</w:t>
      </w:r>
      <w:r w:rsidR="00FE0AA5" w:rsidRPr="007D7680">
        <w:rPr>
          <w:sz w:val="16"/>
          <w:szCs w:val="16"/>
        </w:rPr>
        <w:t>§ </w:t>
      </w:r>
      <w:r w:rsidRPr="007D7680">
        <w:rPr>
          <w:sz w:val="16"/>
          <w:szCs w:val="16"/>
        </w:rPr>
        <w:t>240</w:t>
      </w:r>
      <w:r w:rsidR="00620245">
        <w:rPr>
          <w:sz w:val="16"/>
          <w:szCs w:val="16"/>
        </w:rPr>
        <w:t> </w:t>
      </w:r>
      <w:r w:rsidR="004609A0" w:rsidRPr="007D7680">
        <w:rPr>
          <w:sz w:val="16"/>
          <w:szCs w:val="16"/>
        </w:rPr>
        <w:t>a </w:t>
      </w:r>
      <w:r w:rsidRPr="007D7680">
        <w:rPr>
          <w:sz w:val="16"/>
          <w:szCs w:val="16"/>
        </w:rPr>
        <w:t>241)</w:t>
      </w:r>
      <w:r w:rsidR="00581133" w:rsidRPr="007D7680">
        <w:rPr>
          <w:sz w:val="16"/>
          <w:szCs w:val="16"/>
        </w:rPr>
        <w:t xml:space="preserve"> s </w:t>
      </w:r>
      <w:r w:rsidRPr="007D7680">
        <w:rPr>
          <w:sz w:val="16"/>
          <w:szCs w:val="16"/>
        </w:rPr>
        <w:t>označením exekutorského úřadu</w:t>
      </w:r>
      <w:r w:rsidR="004609A0" w:rsidRPr="007D7680">
        <w:rPr>
          <w:sz w:val="16"/>
          <w:szCs w:val="16"/>
        </w:rPr>
        <w:t xml:space="preserve"> a </w:t>
      </w:r>
      <w:r w:rsidRPr="007D7680">
        <w:rPr>
          <w:sz w:val="16"/>
          <w:szCs w:val="16"/>
        </w:rPr>
        <w:t>jménem</w:t>
      </w:r>
      <w:r w:rsidR="004609A0" w:rsidRPr="007D7680">
        <w:rPr>
          <w:sz w:val="16"/>
          <w:szCs w:val="16"/>
        </w:rPr>
        <w:t xml:space="preserve"> a </w:t>
      </w:r>
      <w:r w:rsidRPr="007D7680">
        <w:rPr>
          <w:sz w:val="16"/>
          <w:szCs w:val="16"/>
        </w:rPr>
        <w:t>příjmením exekutora, ve kterém nesmí chybět zápis</w:t>
      </w:r>
      <w:r w:rsidR="00581133" w:rsidRPr="007D7680">
        <w:rPr>
          <w:sz w:val="16"/>
          <w:szCs w:val="16"/>
        </w:rPr>
        <w:t xml:space="preserve"> o </w:t>
      </w:r>
      <w:r w:rsidRPr="007D7680">
        <w:rPr>
          <w:sz w:val="16"/>
          <w:szCs w:val="16"/>
        </w:rPr>
        <w:t>převzetí. Zápis se sepíše</w:t>
      </w:r>
      <w:r w:rsidR="002458BA" w:rsidRPr="007D7680">
        <w:rPr>
          <w:sz w:val="16"/>
          <w:szCs w:val="16"/>
        </w:rPr>
        <w:t xml:space="preserve"> i </w:t>
      </w:r>
      <w:r w:rsidR="009709AD" w:rsidRPr="007D7680">
        <w:rPr>
          <w:sz w:val="16"/>
          <w:szCs w:val="16"/>
        </w:rPr>
        <w:t>v </w:t>
      </w:r>
      <w:r w:rsidRPr="007D7680">
        <w:rPr>
          <w:sz w:val="16"/>
          <w:szCs w:val="16"/>
        </w:rPr>
        <w:t>případě převzetí exekutorského archivu Exekutorskou komorou České republiky.</w:t>
      </w:r>
    </w:p>
    <w:p w14:paraId="620ACBDA" w14:textId="77777777" w:rsidR="000F1416" w:rsidRPr="007D7680" w:rsidRDefault="000F1416" w:rsidP="00F07F8A">
      <w:pPr>
        <w:pStyle w:val="Zkladntext"/>
        <w:numPr>
          <w:ilvl w:val="0"/>
          <w:numId w:val="254"/>
        </w:numPr>
        <w:ind w:left="0" w:firstLine="360"/>
        <w:rPr>
          <w:sz w:val="16"/>
          <w:szCs w:val="16"/>
        </w:rPr>
      </w:pPr>
      <w:r w:rsidRPr="007D7680">
        <w:rPr>
          <w:sz w:val="16"/>
          <w:szCs w:val="16"/>
        </w:rPr>
        <w:t>Pro vedení</w:t>
      </w:r>
      <w:r w:rsidR="004609A0" w:rsidRPr="007D7680">
        <w:rPr>
          <w:sz w:val="16"/>
          <w:szCs w:val="16"/>
        </w:rPr>
        <w:t xml:space="preserve"> a </w:t>
      </w:r>
      <w:r w:rsidRPr="007D7680">
        <w:rPr>
          <w:sz w:val="16"/>
          <w:szCs w:val="16"/>
        </w:rPr>
        <w:t>manipulaci spisů exekutorského archivu se přiměřeně použijí ustanovení upravující vedení</w:t>
      </w:r>
      <w:r w:rsidR="004609A0" w:rsidRPr="007D7680">
        <w:rPr>
          <w:sz w:val="16"/>
          <w:szCs w:val="16"/>
        </w:rPr>
        <w:t xml:space="preserve"> a </w:t>
      </w:r>
      <w:r w:rsidRPr="007D7680">
        <w:rPr>
          <w:sz w:val="16"/>
          <w:szCs w:val="16"/>
        </w:rPr>
        <w:t>manipulaci ustanovení e. ř. Ve</w:t>
      </w:r>
      <w:r w:rsidR="00B90951">
        <w:rPr>
          <w:sz w:val="16"/>
          <w:szCs w:val="16"/>
        </w:rPr>
        <w:t> </w:t>
      </w:r>
      <w:r w:rsidRPr="007D7680">
        <w:rPr>
          <w:sz w:val="16"/>
          <w:szCs w:val="16"/>
        </w:rPr>
        <w:t>spisovně soudu se spisy exekutorského archivu vedou odděleně od spisů soudních. Pohyb spisů exekutorského archivu, zejména žádosti</w:t>
      </w:r>
      <w:r w:rsidR="00581133" w:rsidRPr="007D7680">
        <w:rPr>
          <w:sz w:val="16"/>
          <w:szCs w:val="16"/>
        </w:rPr>
        <w:t xml:space="preserve"> o </w:t>
      </w:r>
      <w:r w:rsidRPr="007D7680">
        <w:rPr>
          <w:sz w:val="16"/>
          <w:szCs w:val="16"/>
        </w:rPr>
        <w:t>nahlížení, zapůjčení</w:t>
      </w:r>
      <w:r w:rsidR="004609A0" w:rsidRPr="007D7680">
        <w:rPr>
          <w:sz w:val="16"/>
          <w:szCs w:val="16"/>
        </w:rPr>
        <w:t xml:space="preserve"> a </w:t>
      </w:r>
      <w:r w:rsidRPr="007D7680">
        <w:rPr>
          <w:sz w:val="16"/>
          <w:szCs w:val="16"/>
        </w:rPr>
        <w:t>jejich vyřízení musí být založeny</w:t>
      </w:r>
      <w:r w:rsidR="009709AD" w:rsidRPr="007D7680">
        <w:rPr>
          <w:sz w:val="16"/>
          <w:szCs w:val="16"/>
        </w:rPr>
        <w:t xml:space="preserve"> v </w:t>
      </w:r>
      <w:r w:rsidRPr="007D7680">
        <w:rPr>
          <w:sz w:val="16"/>
          <w:szCs w:val="16"/>
        </w:rPr>
        <w:t>příslušném věcném spise (odstavec 2).</w:t>
      </w:r>
    </w:p>
    <w:p w14:paraId="533B447C" w14:textId="77777777" w:rsidR="000F1416" w:rsidRPr="007D7680" w:rsidRDefault="000F1416" w:rsidP="004175C0">
      <w:pPr>
        <w:pStyle w:val="Prosttext"/>
        <w:keepNext/>
        <w:spacing w:before="60"/>
        <w:jc w:val="center"/>
        <w:outlineLvl w:val="3"/>
        <w:rPr>
          <w:rFonts w:ascii="Times New Roman" w:eastAsia="MS Mincho" w:hAnsi="Times New Roman"/>
          <w:b/>
          <w:color w:val="008000"/>
          <w:sz w:val="16"/>
          <w:szCs w:val="16"/>
        </w:rPr>
      </w:pPr>
      <w:bookmarkStart w:id="9902" w:name="_Toc216775514"/>
      <w:r w:rsidRPr="007D7680">
        <w:rPr>
          <w:rFonts w:ascii="Times New Roman" w:eastAsia="MS Mincho" w:hAnsi="Times New Roman"/>
          <w:b/>
          <w:color w:val="008000"/>
          <w:sz w:val="16"/>
          <w:szCs w:val="16"/>
        </w:rPr>
        <w:t xml:space="preserve">Instrukce ze dne 1. března 2012,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54/2012–OD–ST</w:t>
      </w:r>
      <w:bookmarkEnd w:id="9902"/>
    </w:p>
    <w:p w14:paraId="23BF1E2B" w14:textId="77777777" w:rsidR="000F1416" w:rsidRPr="007D7680" w:rsidRDefault="000F1416" w:rsidP="00F015A7">
      <w:pPr>
        <w:pStyle w:val="Prosttext"/>
        <w:keepNext/>
        <w:spacing w:before="60"/>
        <w:jc w:val="center"/>
        <w:outlineLvl w:val="4"/>
        <w:rPr>
          <w:rFonts w:ascii="Times New Roman" w:eastAsia="MS Mincho" w:hAnsi="Times New Roman"/>
          <w:b/>
          <w:color w:val="008000"/>
          <w:sz w:val="16"/>
          <w:szCs w:val="16"/>
        </w:rPr>
      </w:pPr>
      <w:bookmarkStart w:id="9903" w:name="_Toc216775515"/>
      <w:r w:rsidRPr="007D7680">
        <w:rPr>
          <w:rFonts w:ascii="Times New Roman" w:eastAsia="MS Mincho" w:hAnsi="Times New Roman"/>
          <w:b/>
          <w:color w:val="008000"/>
          <w:sz w:val="16"/>
          <w:szCs w:val="16"/>
        </w:rPr>
        <w:t>Čl. IV</w:t>
      </w:r>
      <w:r w:rsidRPr="007D7680">
        <w:rPr>
          <w:rFonts w:ascii="Times New Roman" w:eastAsia="MS Mincho" w:hAnsi="Times New Roman"/>
          <w:b/>
          <w:color w:val="008000"/>
          <w:sz w:val="16"/>
          <w:szCs w:val="16"/>
        </w:rPr>
        <w:br/>
        <w:t>Přechodná ustanovení</w:t>
      </w:r>
      <w:bookmarkEnd w:id="9903"/>
    </w:p>
    <w:p w14:paraId="75F51848" w14:textId="58848E07" w:rsidR="000F1416" w:rsidRPr="007D7680" w:rsidRDefault="000F1416" w:rsidP="00620245">
      <w:pPr>
        <w:pStyle w:val="Zkladntext"/>
        <w:tabs>
          <w:tab w:val="num" w:pos="360"/>
        </w:tabs>
        <w:ind w:firstLine="357"/>
        <w:rPr>
          <w:sz w:val="16"/>
          <w:szCs w:val="16"/>
        </w:rPr>
      </w:pPr>
      <w:r w:rsidRPr="007D7680">
        <w:rPr>
          <w:sz w:val="16"/>
          <w:szCs w:val="16"/>
        </w:rPr>
        <w:t>Rejstříková řízení, včetně všech navazujících evidencí, zahájená</w:t>
      </w:r>
      <w:r w:rsidR="004609A0" w:rsidRPr="007D7680">
        <w:rPr>
          <w:sz w:val="16"/>
          <w:szCs w:val="16"/>
        </w:rPr>
        <w:t xml:space="preserve"> a </w:t>
      </w:r>
      <w:r w:rsidRPr="007D7680">
        <w:rPr>
          <w:sz w:val="16"/>
          <w:szCs w:val="16"/>
        </w:rPr>
        <w:t>vedená</w:t>
      </w:r>
      <w:r w:rsidR="009709AD" w:rsidRPr="007D7680">
        <w:rPr>
          <w:sz w:val="16"/>
          <w:szCs w:val="16"/>
        </w:rPr>
        <w:t xml:space="preserve"> v </w:t>
      </w:r>
      <w:r w:rsidRPr="007D7680">
        <w:rPr>
          <w:sz w:val="16"/>
          <w:szCs w:val="16"/>
        </w:rPr>
        <w:t>informačním systému ISOR, se nadále povedou</w:t>
      </w:r>
      <w:r w:rsidR="009709AD" w:rsidRPr="007D7680">
        <w:rPr>
          <w:sz w:val="16"/>
          <w:szCs w:val="16"/>
        </w:rPr>
        <w:t xml:space="preserve"> v </w:t>
      </w:r>
      <w:r w:rsidRPr="007D7680">
        <w:rPr>
          <w:sz w:val="16"/>
          <w:szCs w:val="16"/>
        </w:rPr>
        <w:t>tomto systému podle</w:t>
      </w:r>
      <w:r w:rsidR="00620245">
        <w:rPr>
          <w:sz w:val="16"/>
          <w:szCs w:val="16"/>
        </w:rPr>
        <w:t> </w:t>
      </w:r>
      <w:r w:rsidRPr="007D7680">
        <w:rPr>
          <w:sz w:val="16"/>
          <w:szCs w:val="16"/>
        </w:rPr>
        <w:t xml:space="preserve">ustanovení </w:t>
      </w:r>
      <w:r w:rsidR="00FE0AA5" w:rsidRPr="007D7680">
        <w:rPr>
          <w:sz w:val="16"/>
          <w:szCs w:val="16"/>
        </w:rPr>
        <w:t>§ </w:t>
      </w:r>
      <w:r w:rsidRPr="007D7680">
        <w:rPr>
          <w:sz w:val="16"/>
          <w:szCs w:val="16"/>
        </w:rPr>
        <w:t>209 účinného do 29. 2. 2012.</w:t>
      </w:r>
    </w:p>
    <w:p w14:paraId="56B178FE" w14:textId="77777777" w:rsidR="000F1416" w:rsidRPr="007D7680" w:rsidRDefault="000F1416" w:rsidP="00620245">
      <w:pPr>
        <w:pStyle w:val="Zkladntext"/>
        <w:tabs>
          <w:tab w:val="num" w:pos="360"/>
        </w:tabs>
        <w:ind w:firstLine="357"/>
        <w:rPr>
          <w:sz w:val="16"/>
          <w:szCs w:val="16"/>
        </w:rPr>
      </w:pPr>
      <w:r w:rsidRPr="007D7680">
        <w:rPr>
          <w:sz w:val="16"/>
          <w:szCs w:val="16"/>
        </w:rPr>
        <w:t>Harmonogram přechodu rejstříkových soudů na informační systém ISROR určí ministerstvo.</w:t>
      </w:r>
    </w:p>
    <w:p w14:paraId="717B8568" w14:textId="77777777" w:rsidR="00EB6484" w:rsidRPr="007D7680" w:rsidRDefault="00EB6484" w:rsidP="00EB6484">
      <w:pPr>
        <w:pStyle w:val="Prosttext"/>
        <w:keepNext/>
        <w:spacing w:before="60"/>
        <w:jc w:val="center"/>
        <w:outlineLvl w:val="3"/>
        <w:rPr>
          <w:rFonts w:ascii="Times New Roman" w:eastAsia="MS Mincho" w:hAnsi="Times New Roman"/>
          <w:b/>
          <w:color w:val="008000"/>
          <w:sz w:val="16"/>
          <w:szCs w:val="16"/>
        </w:rPr>
      </w:pPr>
      <w:bookmarkStart w:id="9904" w:name="_Toc216775516"/>
      <w:bookmarkStart w:id="9905" w:name="_Hlk96346852"/>
      <w:bookmarkStart w:id="9906" w:name="_Hlk96346853"/>
      <w:r w:rsidRPr="007D7680">
        <w:rPr>
          <w:rFonts w:ascii="Times New Roman" w:eastAsia="MS Mincho" w:hAnsi="Times New Roman"/>
          <w:b/>
          <w:color w:val="008000"/>
          <w:sz w:val="16"/>
          <w:szCs w:val="16"/>
        </w:rPr>
        <w:t xml:space="preserve">Instrukce ze dne 8. června 2015,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52/2014–OD–</w:t>
      </w:r>
      <w:r w:rsidR="007F10D2" w:rsidRPr="007D7680">
        <w:rPr>
          <w:rFonts w:ascii="Times New Roman" w:eastAsia="MS Mincho" w:hAnsi="Times New Roman"/>
          <w:b/>
          <w:color w:val="008000"/>
          <w:sz w:val="16"/>
          <w:szCs w:val="16"/>
        </w:rPr>
        <w:t>ME</w:t>
      </w:r>
      <w:r w:rsidRPr="007D7680">
        <w:rPr>
          <w:rFonts w:ascii="Times New Roman" w:eastAsia="MS Mincho" w:hAnsi="Times New Roman"/>
          <w:b/>
          <w:color w:val="008000"/>
          <w:sz w:val="16"/>
          <w:szCs w:val="16"/>
        </w:rPr>
        <w:t>T</w:t>
      </w:r>
      <w:bookmarkEnd w:id="9904"/>
    </w:p>
    <w:p w14:paraId="2AB9DE85" w14:textId="77777777" w:rsidR="00EB6484" w:rsidRPr="007D7680" w:rsidRDefault="00EB6484" w:rsidP="00F015A7">
      <w:pPr>
        <w:pStyle w:val="Prosttext"/>
        <w:keepNext/>
        <w:spacing w:before="60"/>
        <w:jc w:val="center"/>
        <w:outlineLvl w:val="4"/>
        <w:rPr>
          <w:rFonts w:ascii="Times New Roman" w:eastAsia="MS Mincho" w:hAnsi="Times New Roman"/>
          <w:b/>
          <w:color w:val="008000"/>
          <w:sz w:val="16"/>
          <w:szCs w:val="16"/>
        </w:rPr>
      </w:pPr>
      <w:bookmarkStart w:id="9907" w:name="_Toc216775517"/>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w:t>
      </w:r>
      <w:bookmarkEnd w:id="9905"/>
      <w:r w:rsidRPr="007D7680">
        <w:rPr>
          <w:rFonts w:ascii="Times New Roman" w:eastAsia="MS Mincho" w:hAnsi="Times New Roman"/>
          <w:b/>
          <w:color w:val="008000"/>
          <w:sz w:val="16"/>
          <w:szCs w:val="16"/>
        </w:rPr>
        <w:t>í</w:t>
      </w:r>
      <w:bookmarkEnd w:id="9907"/>
    </w:p>
    <w:bookmarkEnd w:id="9906"/>
    <w:p w14:paraId="379A51FC" w14:textId="77777777" w:rsidR="00EB6484" w:rsidRPr="007D7680" w:rsidRDefault="00EB6484" w:rsidP="00F07F8A">
      <w:pPr>
        <w:pStyle w:val="Zkladntext"/>
        <w:numPr>
          <w:ilvl w:val="0"/>
          <w:numId w:val="352"/>
        </w:numPr>
        <w:tabs>
          <w:tab w:val="clear" w:pos="1233"/>
          <w:tab w:val="num" w:pos="357"/>
        </w:tabs>
        <w:ind w:left="357" w:hanging="357"/>
        <w:rPr>
          <w:sz w:val="16"/>
          <w:szCs w:val="16"/>
        </w:rPr>
      </w:pPr>
      <w:r w:rsidRPr="007D7680">
        <w:rPr>
          <w:sz w:val="16"/>
          <w:szCs w:val="16"/>
        </w:rPr>
        <w:t xml:space="preserve">V případě, že soudu po 1. 1. 2015 dojde podání či jiná písemnost v listinné podobě do věci elektronického rozkazního řízení, v níž dosud není založen sběrný spis dle </w:t>
      </w:r>
      <w:r w:rsidR="00FE0AA5" w:rsidRPr="007D7680">
        <w:rPr>
          <w:sz w:val="16"/>
          <w:szCs w:val="16"/>
        </w:rPr>
        <w:t>§ </w:t>
      </w:r>
      <w:r w:rsidRPr="007D7680">
        <w:rPr>
          <w:sz w:val="16"/>
          <w:szCs w:val="16"/>
        </w:rPr>
        <w:t>200e, soud takový sběrný spis založí a vloží do něj kromě tohoto podání či písemnosti i všechny další podání či jiné písemnosti, náležející k dané věci, které jsou uloženy ve sběrných spisech vedených podle této instrukce účinné před 1. 1. 2015.</w:t>
      </w:r>
    </w:p>
    <w:p w14:paraId="3647F6D5" w14:textId="77777777" w:rsidR="00EB6484" w:rsidRPr="007D7680" w:rsidRDefault="00EB6484" w:rsidP="00F07F8A">
      <w:pPr>
        <w:pStyle w:val="Zkladntext"/>
        <w:numPr>
          <w:ilvl w:val="0"/>
          <w:numId w:val="352"/>
        </w:numPr>
        <w:tabs>
          <w:tab w:val="clear" w:pos="1233"/>
          <w:tab w:val="num" w:pos="357"/>
        </w:tabs>
        <w:ind w:left="357" w:hanging="357"/>
        <w:rPr>
          <w:sz w:val="16"/>
          <w:szCs w:val="16"/>
        </w:rPr>
      </w:pPr>
      <w:r w:rsidRPr="007D7680">
        <w:rPr>
          <w:sz w:val="16"/>
          <w:szCs w:val="16"/>
        </w:rPr>
        <w:t xml:space="preserve">Podání a jiné písemnosti došlé soudu v listinné podobě, které jsou založeny ve sběrných spisech elektronického rozkazního řízení vedených podle této instrukce účinné před 1. 1. 2015, se z těchto spisů vyjmou a založí se do nově vytvořených sběrných spisů podle </w:t>
      </w:r>
      <w:r w:rsidR="00FE0AA5" w:rsidRPr="007D7680">
        <w:rPr>
          <w:sz w:val="16"/>
          <w:szCs w:val="16"/>
        </w:rPr>
        <w:t>§ </w:t>
      </w:r>
      <w:r w:rsidRPr="007D7680">
        <w:rPr>
          <w:sz w:val="16"/>
          <w:szCs w:val="16"/>
        </w:rPr>
        <w:t>200e, a to nejpozději ve lhůtě dvou let ode dne nabytí účinnosti této instrukce.</w:t>
      </w:r>
    </w:p>
    <w:p w14:paraId="658ECE3F" w14:textId="1ECBF54B" w:rsidR="004364E1" w:rsidRPr="004364E1" w:rsidRDefault="00EB6484" w:rsidP="00F07F8A">
      <w:pPr>
        <w:pStyle w:val="Zkladntext"/>
        <w:numPr>
          <w:ilvl w:val="0"/>
          <w:numId w:val="352"/>
        </w:numPr>
        <w:tabs>
          <w:tab w:val="clear" w:pos="1233"/>
          <w:tab w:val="num" w:pos="357"/>
        </w:tabs>
        <w:ind w:left="357" w:hanging="357"/>
        <w:rPr>
          <w:sz w:val="16"/>
          <w:szCs w:val="16"/>
        </w:rPr>
      </w:pPr>
      <w:r w:rsidRPr="007D7680">
        <w:rPr>
          <w:sz w:val="16"/>
          <w:szCs w:val="16"/>
        </w:rPr>
        <w:t xml:space="preserve">U věcí výkonu rozhodnutí, které byly soudem předány soudním exekutorům dle čl. II. zákona </w:t>
      </w:r>
      <w:r w:rsidR="00FE0AA5" w:rsidRPr="007D7680">
        <w:rPr>
          <w:sz w:val="16"/>
          <w:szCs w:val="16"/>
        </w:rPr>
        <w:t>č. </w:t>
      </w:r>
      <w:r w:rsidRPr="007D7680">
        <w:rPr>
          <w:sz w:val="16"/>
          <w:szCs w:val="16"/>
        </w:rPr>
        <w:t>396/2012</w:t>
      </w:r>
      <w:r w:rsidR="00FE0AA5" w:rsidRPr="007D7680">
        <w:rPr>
          <w:sz w:val="16"/>
          <w:szCs w:val="16"/>
        </w:rPr>
        <w:t> Sb.</w:t>
      </w:r>
      <w:r w:rsidRPr="007D7680">
        <w:rPr>
          <w:sz w:val="16"/>
          <w:szCs w:val="16"/>
        </w:rPr>
        <w:t xml:space="preserve">, kterým se mění zákon </w:t>
      </w:r>
      <w:r w:rsidR="00FE0AA5" w:rsidRPr="007D7680">
        <w:rPr>
          <w:sz w:val="16"/>
          <w:szCs w:val="16"/>
        </w:rPr>
        <w:t>č. </w:t>
      </w:r>
      <w:r w:rsidRPr="007D7680">
        <w:rPr>
          <w:sz w:val="16"/>
          <w:szCs w:val="16"/>
        </w:rPr>
        <w:t>99/1963</w:t>
      </w:r>
      <w:r w:rsidR="00FE0AA5" w:rsidRPr="007D7680">
        <w:rPr>
          <w:sz w:val="16"/>
          <w:szCs w:val="16"/>
        </w:rPr>
        <w:t> Sb.</w:t>
      </w:r>
      <w:r w:rsidRPr="007D7680">
        <w:rPr>
          <w:sz w:val="16"/>
          <w:szCs w:val="16"/>
        </w:rPr>
        <w:t xml:space="preserve">, občanský soudní řád, ve znění pozdějších předpisů, a další související zákony, v případě následného předložení věci soudu k rozhodnutí o návrhu na odklad exekuce, o návrhu na zastavení exekuce, o námitkách proti nákladům exekuce, o námitkách podjatosti exekutora a návrhu na změnu exekutora, soud postupuje dle ust.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c).</w:t>
      </w:r>
    </w:p>
    <w:p w14:paraId="406E3AB9" w14:textId="3C172898" w:rsidR="004364E1" w:rsidRPr="00853FEF" w:rsidRDefault="004364E1" w:rsidP="004364E1">
      <w:pPr>
        <w:pStyle w:val="Prosttext"/>
        <w:keepNext/>
        <w:spacing w:before="60"/>
        <w:jc w:val="center"/>
        <w:outlineLvl w:val="3"/>
        <w:rPr>
          <w:rFonts w:ascii="Times New Roman" w:eastAsia="MS Mincho" w:hAnsi="Times New Roman"/>
          <w:b/>
          <w:color w:val="008000"/>
          <w:sz w:val="16"/>
          <w:szCs w:val="16"/>
        </w:rPr>
      </w:pPr>
      <w:bookmarkStart w:id="9908" w:name="_Toc216775518"/>
      <w:r w:rsidRPr="00853FEF">
        <w:rPr>
          <w:rFonts w:ascii="Times New Roman" w:eastAsia="MS Mincho" w:hAnsi="Times New Roman"/>
          <w:b/>
          <w:color w:val="008000"/>
          <w:sz w:val="16"/>
          <w:szCs w:val="16"/>
        </w:rPr>
        <w:lastRenderedPageBreak/>
        <w:t xml:space="preserve">Instrukce ze dne </w:t>
      </w:r>
      <w:r w:rsidR="00EF2822" w:rsidRPr="00853FEF">
        <w:rPr>
          <w:rFonts w:ascii="Times New Roman" w:eastAsia="MS Mincho" w:hAnsi="Times New Roman"/>
          <w:b/>
          <w:color w:val="008000"/>
          <w:sz w:val="16"/>
          <w:szCs w:val="16"/>
        </w:rPr>
        <w:t>9</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 xml:space="preserve"> února</w:t>
      </w:r>
      <w:r w:rsidRPr="00853FEF">
        <w:rPr>
          <w:rFonts w:ascii="Times New Roman" w:eastAsia="MS Mincho" w:hAnsi="Times New Roman"/>
          <w:b/>
          <w:color w:val="008000"/>
          <w:sz w:val="16"/>
          <w:szCs w:val="16"/>
        </w:rPr>
        <w:t xml:space="preserve"> 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 č. j. </w:t>
      </w:r>
      <w:r w:rsidR="00EF2822" w:rsidRPr="00853FEF">
        <w:rPr>
          <w:rFonts w:ascii="Times New Roman" w:eastAsia="MS Mincho" w:hAnsi="Times New Roman"/>
          <w:b/>
          <w:color w:val="008000"/>
          <w:sz w:val="16"/>
          <w:szCs w:val="16"/>
        </w:rPr>
        <w:t>1</w:t>
      </w:r>
      <w:r w:rsidRPr="00853FEF">
        <w:rPr>
          <w:rFonts w:ascii="Times New Roman" w:eastAsia="MS Mincho" w:hAnsi="Times New Roman"/>
          <w:b/>
          <w:color w:val="008000"/>
          <w:sz w:val="16"/>
          <w:szCs w:val="16"/>
        </w:rPr>
        <w:t>/20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OSKJ</w:t>
      </w:r>
      <w:r w:rsidRPr="00853FEF">
        <w:rPr>
          <w:rFonts w:ascii="Times New Roman" w:eastAsia="MS Mincho" w:hAnsi="Times New Roman"/>
          <w:b/>
          <w:color w:val="008000"/>
          <w:sz w:val="16"/>
          <w:szCs w:val="16"/>
        </w:rPr>
        <w:t>–MET</w:t>
      </w:r>
      <w:bookmarkEnd w:id="9908"/>
    </w:p>
    <w:p w14:paraId="11ABCBC0" w14:textId="01686BCC" w:rsidR="004364E1" w:rsidRPr="00EF2822" w:rsidRDefault="004364E1" w:rsidP="004364E1">
      <w:pPr>
        <w:pStyle w:val="Prosttext"/>
        <w:keepNext/>
        <w:spacing w:before="60"/>
        <w:jc w:val="center"/>
        <w:outlineLvl w:val="4"/>
        <w:rPr>
          <w:rFonts w:ascii="Times New Roman" w:eastAsia="MS Mincho" w:hAnsi="Times New Roman"/>
          <w:b/>
          <w:color w:val="0070C0"/>
          <w:sz w:val="16"/>
          <w:szCs w:val="16"/>
        </w:rPr>
      </w:pPr>
      <w:bookmarkStart w:id="9909" w:name="_Toc216775519"/>
      <w:r w:rsidRPr="00853FEF">
        <w:rPr>
          <w:rFonts w:ascii="Times New Roman" w:eastAsia="MS Mincho" w:hAnsi="Times New Roman"/>
          <w:b/>
          <w:color w:val="008000"/>
          <w:sz w:val="16"/>
          <w:szCs w:val="16"/>
        </w:rPr>
        <w:t>Čl. II</w:t>
      </w:r>
      <w:r w:rsidRPr="00853FEF">
        <w:rPr>
          <w:rFonts w:ascii="Times New Roman" w:eastAsia="MS Mincho" w:hAnsi="Times New Roman"/>
          <w:b/>
          <w:color w:val="008000"/>
          <w:sz w:val="16"/>
          <w:szCs w:val="16"/>
        </w:rPr>
        <w:br/>
        <w:t>Přechodn</w:t>
      </w:r>
      <w:r w:rsidR="00EF2822" w:rsidRPr="00853FEF">
        <w:rPr>
          <w:rFonts w:ascii="Times New Roman" w:eastAsia="MS Mincho" w:hAnsi="Times New Roman"/>
          <w:b/>
          <w:color w:val="008000"/>
          <w:sz w:val="16"/>
          <w:szCs w:val="16"/>
        </w:rPr>
        <w:t>é</w:t>
      </w:r>
      <w:r w:rsidRPr="00853FEF">
        <w:rPr>
          <w:rFonts w:ascii="Times New Roman" w:eastAsia="MS Mincho" w:hAnsi="Times New Roman"/>
          <w:b/>
          <w:color w:val="008000"/>
          <w:sz w:val="16"/>
          <w:szCs w:val="16"/>
        </w:rPr>
        <w:t xml:space="preserve"> ustanovení</w:t>
      </w:r>
      <w:bookmarkEnd w:id="9909"/>
    </w:p>
    <w:p w14:paraId="149A4BFA" w14:textId="67815C78" w:rsidR="000F1416" w:rsidRPr="00644444" w:rsidRDefault="00EF2822" w:rsidP="00F549D3">
      <w:pPr>
        <w:pStyle w:val="Zkladntext"/>
        <w:ind w:firstLine="357"/>
        <w:rPr>
          <w:bCs/>
          <w:sz w:val="16"/>
          <w:szCs w:val="16"/>
        </w:rPr>
      </w:pPr>
      <w:bookmarkStart w:id="9910" w:name="_Hlk86845189"/>
      <w:r w:rsidRPr="00853FEF">
        <w:rPr>
          <w:bCs/>
          <w:sz w:val="16"/>
          <w:szCs w:val="16"/>
        </w:rPr>
        <w:t xml:space="preserve">Na evidenci návrhů na povolení obnovy trestního řízení podaných přede dnem 1. 1. 2022 se použijí dosavadní předpisy. </w:t>
      </w:r>
      <w:bookmarkEnd w:id="9910"/>
    </w:p>
    <w:p w14:paraId="3FBDC614" w14:textId="23B66500" w:rsidR="00713E80" w:rsidRPr="0047681F" w:rsidRDefault="00713E80" w:rsidP="00713E80">
      <w:pPr>
        <w:pStyle w:val="Prosttext"/>
        <w:keepNext/>
        <w:spacing w:before="60"/>
        <w:jc w:val="center"/>
        <w:outlineLvl w:val="3"/>
        <w:rPr>
          <w:rFonts w:ascii="Times New Roman" w:eastAsia="MS Mincho" w:hAnsi="Times New Roman"/>
          <w:b/>
          <w:color w:val="008000"/>
          <w:sz w:val="16"/>
          <w:szCs w:val="16"/>
        </w:rPr>
      </w:pPr>
      <w:bookmarkStart w:id="9911" w:name="_Toc216775520"/>
      <w:r w:rsidRPr="0047681F">
        <w:rPr>
          <w:rFonts w:ascii="Times New Roman" w:eastAsia="MS Mincho" w:hAnsi="Times New Roman"/>
          <w:b/>
          <w:color w:val="008000"/>
          <w:sz w:val="16"/>
          <w:szCs w:val="16"/>
        </w:rPr>
        <w:t xml:space="preserve">Instrukce ze dne </w:t>
      </w:r>
      <w:r w:rsidR="00D80F80" w:rsidRPr="0047681F">
        <w:rPr>
          <w:rFonts w:ascii="Times New Roman" w:eastAsia="MS Mincho" w:hAnsi="Times New Roman"/>
          <w:b/>
          <w:color w:val="008000"/>
          <w:sz w:val="16"/>
          <w:szCs w:val="16"/>
        </w:rPr>
        <w:t>7. prosince 2023</w:t>
      </w:r>
      <w:r w:rsidRPr="0047681F">
        <w:rPr>
          <w:rFonts w:ascii="Times New Roman" w:eastAsia="MS Mincho" w:hAnsi="Times New Roman"/>
          <w:b/>
          <w:color w:val="008000"/>
          <w:sz w:val="16"/>
          <w:szCs w:val="16"/>
        </w:rPr>
        <w:t>, č. j. 50/2023–OSKJ–MET</w:t>
      </w:r>
      <w:bookmarkEnd w:id="9911"/>
    </w:p>
    <w:p w14:paraId="6E64B558" w14:textId="77777777" w:rsidR="00713E80" w:rsidRPr="00EF2822" w:rsidRDefault="00713E80" w:rsidP="00713E80">
      <w:pPr>
        <w:pStyle w:val="Prosttext"/>
        <w:keepNext/>
        <w:spacing w:before="60"/>
        <w:jc w:val="center"/>
        <w:outlineLvl w:val="4"/>
        <w:rPr>
          <w:rFonts w:ascii="Times New Roman" w:eastAsia="MS Mincho" w:hAnsi="Times New Roman"/>
          <w:b/>
          <w:color w:val="0070C0"/>
          <w:sz w:val="16"/>
          <w:szCs w:val="16"/>
        </w:rPr>
      </w:pPr>
      <w:bookmarkStart w:id="9912" w:name="_Toc216775521"/>
      <w:r w:rsidRPr="0047681F">
        <w:rPr>
          <w:rFonts w:ascii="Times New Roman" w:eastAsia="MS Mincho" w:hAnsi="Times New Roman"/>
          <w:b/>
          <w:color w:val="008000"/>
          <w:sz w:val="16"/>
          <w:szCs w:val="16"/>
        </w:rPr>
        <w:t>Čl. II</w:t>
      </w:r>
      <w:r w:rsidRPr="0047681F">
        <w:rPr>
          <w:rFonts w:ascii="Times New Roman" w:eastAsia="MS Mincho" w:hAnsi="Times New Roman"/>
          <w:b/>
          <w:color w:val="008000"/>
          <w:sz w:val="16"/>
          <w:szCs w:val="16"/>
        </w:rPr>
        <w:br/>
        <w:t>Přechodné ustanovení</w:t>
      </w:r>
      <w:bookmarkEnd w:id="9912"/>
    </w:p>
    <w:p w14:paraId="2FA26770" w14:textId="77777777" w:rsidR="00F549D3" w:rsidRDefault="00713E80" w:rsidP="00F549D3">
      <w:pPr>
        <w:pStyle w:val="Zkladntext"/>
        <w:ind w:firstLine="357"/>
        <w:rPr>
          <w:iCs/>
          <w:sz w:val="16"/>
          <w:szCs w:val="16"/>
        </w:rPr>
      </w:pPr>
      <w:r w:rsidRPr="0047681F">
        <w:rPr>
          <w:sz w:val="16"/>
          <w:szCs w:val="16"/>
        </w:rPr>
        <w:t xml:space="preserve">U spisů, v nichž </w:t>
      </w:r>
      <w:r w:rsidRPr="0047681F">
        <w:rPr>
          <w:iCs/>
          <w:sz w:val="16"/>
          <w:szCs w:val="16"/>
        </w:rPr>
        <w:t>bylo rozhodnuto o spojení věcí ke společnému řízení před 1. 1. 2024, postupuje soud podle dosavadních předpisů.</w:t>
      </w:r>
    </w:p>
    <w:p w14:paraId="288DE722" w14:textId="1BEA7518" w:rsidR="00713E80" w:rsidRDefault="00F549D3" w:rsidP="00F549D3">
      <w:pPr>
        <w:pStyle w:val="Zkladntext"/>
        <w:spacing w:before="60"/>
        <w:jc w:val="center"/>
        <w:outlineLvl w:val="3"/>
        <w:rPr>
          <w:b/>
          <w:bCs/>
          <w:iCs/>
          <w:color w:val="0070C0"/>
          <w:sz w:val="16"/>
          <w:szCs w:val="16"/>
        </w:rPr>
      </w:pPr>
      <w:bookmarkStart w:id="9913" w:name="_Toc216775522"/>
      <w:r w:rsidRPr="00AB07FB">
        <w:rPr>
          <w:b/>
          <w:bCs/>
          <w:iCs/>
          <w:color w:val="008000"/>
          <w:sz w:val="16"/>
          <w:szCs w:val="16"/>
        </w:rPr>
        <w:t>Instrukce ze dne 22. ledna 2025, č. j. 1/2024-OSKJ-MET</w:t>
      </w:r>
      <w:bookmarkEnd w:id="9913"/>
    </w:p>
    <w:p w14:paraId="4BC11BC8" w14:textId="17456AA7" w:rsidR="00F549D3" w:rsidRDefault="00F549D3" w:rsidP="00F549D3">
      <w:pPr>
        <w:pStyle w:val="Zkladntext"/>
        <w:spacing w:before="60"/>
        <w:jc w:val="center"/>
        <w:outlineLvl w:val="4"/>
        <w:rPr>
          <w:b/>
          <w:bCs/>
          <w:color w:val="0070C0"/>
          <w:sz w:val="16"/>
          <w:szCs w:val="16"/>
        </w:rPr>
      </w:pPr>
      <w:bookmarkStart w:id="9914" w:name="_Toc216775523"/>
      <w:r w:rsidRPr="00AB07FB">
        <w:rPr>
          <w:b/>
          <w:bCs/>
          <w:color w:val="008000"/>
          <w:sz w:val="16"/>
          <w:szCs w:val="16"/>
        </w:rPr>
        <w:t>Čl. II</w:t>
      </w:r>
      <w:r>
        <w:rPr>
          <w:b/>
          <w:bCs/>
          <w:color w:val="0070C0"/>
          <w:sz w:val="16"/>
          <w:szCs w:val="16"/>
        </w:rPr>
        <w:br/>
      </w:r>
      <w:r w:rsidRPr="00AB07FB">
        <w:rPr>
          <w:b/>
          <w:bCs/>
          <w:color w:val="008000"/>
          <w:sz w:val="16"/>
          <w:szCs w:val="16"/>
        </w:rPr>
        <w:t>Přechodná ustanovení</w:t>
      </w:r>
      <w:bookmarkEnd w:id="9914"/>
    </w:p>
    <w:p w14:paraId="4AB4A037" w14:textId="146B4CD5" w:rsidR="00F549D3" w:rsidRPr="00AB07FB" w:rsidRDefault="00F549D3" w:rsidP="00F07F8A">
      <w:pPr>
        <w:pStyle w:val="Zkladntext"/>
        <w:numPr>
          <w:ilvl w:val="0"/>
          <w:numId w:val="450"/>
        </w:numPr>
        <w:tabs>
          <w:tab w:val="left" w:pos="357"/>
        </w:tabs>
        <w:ind w:left="357" w:hanging="357"/>
        <w:rPr>
          <w:sz w:val="16"/>
          <w:szCs w:val="16"/>
        </w:rPr>
      </w:pPr>
      <w:r w:rsidRPr="00AB07FB">
        <w:rPr>
          <w:sz w:val="16"/>
          <w:szCs w:val="16"/>
        </w:rPr>
        <w:t>Spisy vedené v rejstříku Nt (Ntm), týkající se ochranného léčení, jehož výkon byl zahájen před 1. 1. 2022, jestliže je léčení vykonáváno v obvodu jiného soudu, se zašlou soudu, v jehož obvodu je léčení vykonáváno.</w:t>
      </w:r>
    </w:p>
    <w:p w14:paraId="2CBAC24C" w14:textId="465C9A46" w:rsidR="00F549D3" w:rsidRPr="00F549D3" w:rsidRDefault="00F549D3" w:rsidP="00F07F8A">
      <w:pPr>
        <w:pStyle w:val="Zkladntext"/>
        <w:numPr>
          <w:ilvl w:val="0"/>
          <w:numId w:val="450"/>
        </w:numPr>
        <w:tabs>
          <w:tab w:val="left" w:pos="357"/>
        </w:tabs>
        <w:ind w:left="357" w:hanging="357"/>
        <w:rPr>
          <w:b/>
          <w:bCs/>
          <w:sz w:val="16"/>
          <w:szCs w:val="16"/>
        </w:rPr>
      </w:pPr>
      <w:r w:rsidRPr="00AB07FB">
        <w:rPr>
          <w:sz w:val="16"/>
          <w:szCs w:val="16"/>
        </w:rPr>
        <w:t>Se směnkami či šeky uloženými u soudu přede dnem nabytí účinnosti této instrukce se nakládá podle této instrukce.</w:t>
      </w:r>
    </w:p>
    <w:p w14:paraId="6FEDC316" w14:textId="77777777" w:rsidR="00F549D3" w:rsidRPr="0047681F" w:rsidRDefault="00F549D3" w:rsidP="00F549D3">
      <w:pPr>
        <w:pStyle w:val="Zkladntext"/>
        <w:ind w:firstLine="357"/>
        <w:rPr>
          <w:sz w:val="16"/>
          <w:szCs w:val="16"/>
        </w:rPr>
      </w:pPr>
    </w:p>
    <w:p w14:paraId="50FA0986" w14:textId="6342A792" w:rsidR="00212EA6" w:rsidRDefault="00713E80" w:rsidP="00212EA6">
      <w:pPr>
        <w:pStyle w:val="Zkladntext"/>
        <w:rPr>
          <w:sz w:val="16"/>
          <w:szCs w:val="16"/>
        </w:rPr>
      </w:pPr>
      <w:r w:rsidRPr="007D7680">
        <w:rPr>
          <w:sz w:val="16"/>
          <w:szCs w:val="16"/>
        </w:rPr>
        <w:t>(Instrukce č. j. 423/2002–Org nabyla účinnosti 1. ledna 2003, instrukce č. j. 409/2003–Org nabyla účinnosti 1. ledna 2004, instrukce č. j. 192/2004–Org nabyla účinnosti 1. července 2004 a instrukce č. j. 515/2004–Org nabyla účinnosti 1. ledna 2005, instrukce č. j. 81/2002–Mo–J/142 nabyla účinnosti dnem 1. března 2005, instrukce č. j. 268/2006–Org nabyla účinnosti dnem 23. srpna 2006, instrukce č. j. 458/2006–Org nabyla účinnosti dnem 1. ledna 2007, instrukce č. j. 66/2004–MO–J/55 nabyla účinnosti dnem 1. září 2007, instrukce č. j. 122/2007–ODS–ST nabyla účinnosti dnem 1. ledna 2008, s výjimkou čl. II bodu 8, který nabyl účinnosti dnem 1. července 2008, instrukce č. j. 120/2008–OD–ST nabyla účinnosti dnem 10. července 2008, s výjimkou čl. I bodů 7, 14, 16, 21 a 22, čl. II bodu 2 a čl. III bodu 2, které nabyly účinnosti dnem 1. ledna 2009, instrukce č. j. 152/2008–OD–ST nabyla účinnosti dnem 9. ledna 2009, s výjimkou čl. I bodu 103, který nabývá účinnosti dnem, kdy zahájí činnost Ústav pro výkon zabezpečovací detence v Opavě, a čl. I bodu 104, který nabývá účinnost dnem, kdy zahájí činnost Ústav pro výkon zabezpečovací detence ve Vidnavě, instrukce č. j. 50/2009–OD–ST nabyla účinnosti dnem 1. července 2009, s výjimkou čl. I bodů 15, 97, 98 a 104, které nabyly účinnosti dnem 1. září 2009, a čl. I bodů 31, 32, 53 až 58, 63, 77, 78, 81, 82, 96, 100, 102 a 103, čl. II bodů 4, 5, 10 a 11 a čl. III bodu 2, které nabyly účinnosti dnem 1. ledna 2010, instrukce č. j. 152/2009–OD–ST nabyla účinnosti dnem 1. ledna 2010,</w:t>
      </w:r>
      <w:r>
        <w:rPr>
          <w:sz w:val="16"/>
          <w:szCs w:val="16"/>
        </w:rPr>
        <w:t xml:space="preserve"> </w:t>
      </w:r>
      <w:r w:rsidRPr="007D7680">
        <w:rPr>
          <w:sz w:val="16"/>
          <w:szCs w:val="16"/>
        </w:rPr>
        <w:t>instrukce č. j. 81/2010–OD–ST nabyla účinnosti dnem 1. května 2010, s výjimkou č. I bodů 1 a 2, které nabyly účinnosti dnem 1. července 2010, instrukce č. j. 181/2001–OD–ST nabyla účinnosti dnem 1. ledna 2011, instrukce č. j. 121/2011–OD–ST nabyla účinnosti dnem 23. září 2011, s výjimkou čl. I. bodů 10, 36, 37, 42, 43 a 48, které nabyly účinnosti dnem 1. ledna 2012, instrukce č. j. 181/2011–OD–ST nabyla účinnosti dnem 1. ledna 2012, s výjimkou čl. I. bodů 8, 9 a 23, které nabyly účinnosti dnem 27. dubna 2012, instrukce č. j. 54/2012–OD–ST nabyla účinnosti dnem 1. března 2012</w:t>
      </w:r>
      <w:r w:rsidRPr="007D7680">
        <w:rPr>
          <w:bCs/>
          <w:sz w:val="16"/>
          <w:szCs w:val="16"/>
        </w:rPr>
        <w:t xml:space="preserve">, </w:t>
      </w:r>
      <w:r w:rsidRPr="007D7680">
        <w:rPr>
          <w:sz w:val="16"/>
          <w:szCs w:val="16"/>
        </w:rPr>
        <w:t>instrukce č. j. 90/2012–OD–ST nabyla účinnosti dnem 1. září 2012, s výjimkou čl. I. bodů 6 a 22, které nabyly účinnosti dnem 1. dubna 2013, instrukce č. j. 140/2012–OD–ST nabyla účinnosti dnem 1. ledna 2013, instrukce č. j. 133/2012–OD–ST nabyla účinnosti dnem 1. července 2013, instrukce Ministerstva spravedlnosti ze dne 13. listopadu 2013, č. j. 50/2013–OD–MET nabyla účinnosti dnem 1. ledna 2014, výjimkou čl. I. bodu 344, 345 a 346, které nabyly účinnosti dnem 1. ledna 2015, instrukce Ministerstva spravedlnosti ze dne 8. června 2015, č. j. 52/2014–OD–MET nabyla účinnosti dnem 23. června 2015, instrukce č. 4/2017 Ministerstva spravedlnosti ze dne 23. října 2017, č. j. 12/2017–OJD–ORG/36 nabyla účinnosti dnem 1. ledna 2018, instrukce Ministerstva spravedlnosti č. 4/2018 ze dne 12. března 2018, č. j. 2/2017–OOJ–MET nabyla účinnosti dnem 27. března 2018, s výjimkou čl. I, bodu 20, který nabyl účinnosti dnem 27. září 2018</w:t>
      </w:r>
      <w:r w:rsidRPr="00BF2BEF">
        <w:rPr>
          <w:bCs/>
          <w:sz w:val="16"/>
          <w:szCs w:val="16"/>
        </w:rPr>
        <w:t>, instrukce Ministerstva spravedlnosti ze dne 23.</w:t>
      </w:r>
      <w:r>
        <w:rPr>
          <w:bCs/>
          <w:sz w:val="16"/>
          <w:szCs w:val="16"/>
        </w:rPr>
        <w:t> února</w:t>
      </w:r>
      <w:r w:rsidRPr="00BF2BEF">
        <w:rPr>
          <w:bCs/>
          <w:sz w:val="16"/>
          <w:szCs w:val="16"/>
        </w:rPr>
        <w:t xml:space="preserve"> 2021, č. j. 1/2021-ODKA-MET nabyla účinnosti dnem 1. 3. 2021</w:t>
      </w:r>
      <w:r w:rsidRPr="00853FEF">
        <w:rPr>
          <w:sz w:val="16"/>
          <w:szCs w:val="16"/>
        </w:rPr>
        <w:t>, instrukce Ministerstva spravedlnosti ze dne 9. února 2022, č. j. 1/2022-OSKJ-MET nabyla účinnosti dnem 1. 3. 2022</w:t>
      </w:r>
      <w:r w:rsidRPr="0047681F">
        <w:rPr>
          <w:sz w:val="16"/>
          <w:szCs w:val="16"/>
        </w:rPr>
        <w:t>,</w:t>
      </w:r>
      <w:r w:rsidRPr="00713E80">
        <w:rPr>
          <w:b/>
          <w:bCs/>
          <w:color w:val="0070C0"/>
          <w:sz w:val="16"/>
          <w:szCs w:val="16"/>
        </w:rPr>
        <w:t xml:space="preserve"> </w:t>
      </w:r>
      <w:r w:rsidRPr="0047681F">
        <w:rPr>
          <w:sz w:val="16"/>
          <w:szCs w:val="16"/>
        </w:rPr>
        <w:t>instrukce Ministerstva spravedlnosti ze dne</w:t>
      </w:r>
      <w:r w:rsidR="00D80F80" w:rsidRPr="0047681F">
        <w:rPr>
          <w:sz w:val="16"/>
          <w:szCs w:val="16"/>
        </w:rPr>
        <w:t xml:space="preserve"> 7. prosince 2023</w:t>
      </w:r>
      <w:r w:rsidRPr="0047681F">
        <w:rPr>
          <w:sz w:val="16"/>
          <w:szCs w:val="16"/>
        </w:rPr>
        <w:t>, č. j. 50/2023-OSKJ-MET nabyla účinnosti dnem 1. 1. 2024,</w:t>
      </w:r>
      <w:r w:rsidRPr="0047681F">
        <w:rPr>
          <w:rFonts w:eastAsia="Times New Roman"/>
        </w:rPr>
        <w:t xml:space="preserve"> </w:t>
      </w:r>
      <w:r w:rsidRPr="0047681F">
        <w:rPr>
          <w:sz w:val="16"/>
          <w:szCs w:val="16"/>
        </w:rPr>
        <w:t xml:space="preserve">s výjimkou bodů </w:t>
      </w:r>
      <w:r w:rsidR="00D80F80" w:rsidRPr="0047681F">
        <w:rPr>
          <w:sz w:val="16"/>
          <w:szCs w:val="16"/>
        </w:rPr>
        <w:t>5, 7 a 8</w:t>
      </w:r>
      <w:r w:rsidRPr="0047681F">
        <w:rPr>
          <w:sz w:val="16"/>
          <w:szCs w:val="16"/>
        </w:rPr>
        <w:t>, které nab</w:t>
      </w:r>
      <w:r w:rsidR="000E594E">
        <w:rPr>
          <w:sz w:val="16"/>
          <w:szCs w:val="16"/>
        </w:rPr>
        <w:t>yly</w:t>
      </w:r>
      <w:r w:rsidRPr="0047681F">
        <w:rPr>
          <w:sz w:val="16"/>
          <w:szCs w:val="16"/>
        </w:rPr>
        <w:t xml:space="preserve"> účinnosti dnem</w:t>
      </w:r>
      <w:r w:rsidR="00D80F80" w:rsidRPr="0047681F">
        <w:rPr>
          <w:sz w:val="16"/>
          <w:szCs w:val="16"/>
        </w:rPr>
        <w:t xml:space="preserve"> 8. 12. 2023</w:t>
      </w:r>
      <w:r w:rsidR="00644444">
        <w:rPr>
          <w:sz w:val="16"/>
          <w:szCs w:val="16"/>
        </w:rPr>
        <w:t xml:space="preserve">, </w:t>
      </w:r>
      <w:r w:rsidR="00644444" w:rsidRPr="00575D0F">
        <w:rPr>
          <w:sz w:val="16"/>
          <w:szCs w:val="16"/>
        </w:rPr>
        <w:t xml:space="preserve">instrukce Ministerstva spravedlnosti ze dne </w:t>
      </w:r>
      <w:r w:rsidR="00DA03E8" w:rsidRPr="00575D0F">
        <w:rPr>
          <w:sz w:val="16"/>
          <w:szCs w:val="16"/>
        </w:rPr>
        <w:t>23. dubna 2024</w:t>
      </w:r>
      <w:r w:rsidR="00644444" w:rsidRPr="00575D0F">
        <w:rPr>
          <w:sz w:val="16"/>
          <w:szCs w:val="16"/>
        </w:rPr>
        <w:t xml:space="preserve">, č. j. </w:t>
      </w:r>
      <w:r w:rsidR="002D3A31" w:rsidRPr="00575D0F">
        <w:rPr>
          <w:sz w:val="16"/>
          <w:szCs w:val="16"/>
        </w:rPr>
        <w:t>36</w:t>
      </w:r>
      <w:r w:rsidR="00644444" w:rsidRPr="00575D0F">
        <w:rPr>
          <w:sz w:val="16"/>
          <w:szCs w:val="16"/>
        </w:rPr>
        <w:t>/2024-OSKJ-MET nab</w:t>
      </w:r>
      <w:r w:rsidR="000E594E">
        <w:rPr>
          <w:sz w:val="16"/>
          <w:szCs w:val="16"/>
        </w:rPr>
        <w:t>yla</w:t>
      </w:r>
      <w:r w:rsidR="00644444" w:rsidRPr="00575D0F">
        <w:rPr>
          <w:sz w:val="16"/>
          <w:szCs w:val="16"/>
        </w:rPr>
        <w:t xml:space="preserve"> účinnosti dnem 1. 6. 2024</w:t>
      </w:r>
      <w:r w:rsidR="004E2FB9" w:rsidRPr="00575D0F">
        <w:rPr>
          <w:sz w:val="16"/>
          <w:szCs w:val="16"/>
        </w:rPr>
        <w:t>, instrukce Ministerstva spravedlnosti ze dne</w:t>
      </w:r>
      <w:r w:rsidR="00D65065" w:rsidRPr="00575D0F">
        <w:rPr>
          <w:sz w:val="16"/>
          <w:szCs w:val="16"/>
        </w:rPr>
        <w:t xml:space="preserve"> 22. </w:t>
      </w:r>
      <w:r w:rsidR="004E2FB9" w:rsidRPr="00575D0F">
        <w:rPr>
          <w:sz w:val="16"/>
          <w:szCs w:val="16"/>
        </w:rPr>
        <w:t>května 2024, č. j. 60/2023-OSKJ-MET nab</w:t>
      </w:r>
      <w:r w:rsidR="000E594E">
        <w:rPr>
          <w:sz w:val="16"/>
          <w:szCs w:val="16"/>
        </w:rPr>
        <w:t>yla</w:t>
      </w:r>
      <w:r w:rsidR="004E2FB9" w:rsidRPr="00575D0F">
        <w:rPr>
          <w:sz w:val="16"/>
          <w:szCs w:val="16"/>
        </w:rPr>
        <w:t xml:space="preserve"> účinnosti dnem 1. 6. 2024</w:t>
      </w:r>
      <w:r w:rsidR="000E594E" w:rsidRPr="00AB07FB">
        <w:rPr>
          <w:sz w:val="16"/>
          <w:szCs w:val="16"/>
        </w:rPr>
        <w:t>, instrukce Ministerstva spravedlnosti ze dne 22. ledna 2025, č. j. 1/2024-OSKJ-MET nabyla účinnosti dnem 1. 2. 2025</w:t>
      </w:r>
      <w:r w:rsidR="00B66FE5" w:rsidRPr="0092181C">
        <w:rPr>
          <w:b/>
          <w:bCs/>
          <w:color w:val="7030A0"/>
          <w:sz w:val="16"/>
          <w:szCs w:val="16"/>
        </w:rPr>
        <w:t>, instrukce Ministerstva spravedlnosti ze dne</w:t>
      </w:r>
      <w:r w:rsidR="001D502E" w:rsidRPr="0092181C">
        <w:rPr>
          <w:b/>
          <w:bCs/>
          <w:color w:val="7030A0"/>
          <w:sz w:val="16"/>
          <w:szCs w:val="16"/>
        </w:rPr>
        <w:t xml:space="preserve"> 8.</w:t>
      </w:r>
      <w:r w:rsidR="00387880">
        <w:rPr>
          <w:b/>
          <w:bCs/>
          <w:color w:val="7030A0"/>
          <w:sz w:val="16"/>
          <w:szCs w:val="16"/>
        </w:rPr>
        <w:t> </w:t>
      </w:r>
      <w:r w:rsidR="001D502E" w:rsidRPr="0092181C">
        <w:rPr>
          <w:b/>
          <w:bCs/>
          <w:color w:val="7030A0"/>
          <w:sz w:val="16"/>
          <w:szCs w:val="16"/>
        </w:rPr>
        <w:t>října 2025</w:t>
      </w:r>
      <w:r w:rsidR="00B66FE5" w:rsidRPr="0092181C">
        <w:rPr>
          <w:b/>
          <w:bCs/>
          <w:color w:val="7030A0"/>
          <w:sz w:val="16"/>
          <w:szCs w:val="16"/>
        </w:rPr>
        <w:t>, č. j. 40/2025-OSKJ-MET nabyla účinnosti dnem 1. 1. 2026</w:t>
      </w:r>
      <w:r w:rsidR="00E47C69">
        <w:rPr>
          <w:b/>
          <w:bCs/>
          <w:color w:val="0070C0"/>
          <w:sz w:val="16"/>
          <w:szCs w:val="16"/>
        </w:rPr>
        <w:t>, instrukce Ministerstva spravedlnosti ze dne</w:t>
      </w:r>
      <w:r w:rsidR="00450C00">
        <w:rPr>
          <w:b/>
          <w:bCs/>
          <w:color w:val="0070C0"/>
          <w:sz w:val="16"/>
          <w:szCs w:val="16"/>
        </w:rPr>
        <w:t xml:space="preserve"> 18. </w:t>
      </w:r>
      <w:r w:rsidR="00E47C69">
        <w:rPr>
          <w:b/>
          <w:bCs/>
          <w:color w:val="0070C0"/>
          <w:sz w:val="16"/>
          <w:szCs w:val="16"/>
        </w:rPr>
        <w:t>prosince 2025, č. j. 50/2025-OSKJ-MET nabyla účinnosti dnem 1. 1. 2026</w:t>
      </w:r>
      <w:r>
        <w:rPr>
          <w:sz w:val="16"/>
          <w:szCs w:val="16"/>
        </w:rPr>
        <w:t>.)</w:t>
      </w:r>
    </w:p>
    <w:p w14:paraId="047E029E" w14:textId="6984CAC4" w:rsidR="00BD05EA" w:rsidRPr="007D7680" w:rsidRDefault="00BD05EA" w:rsidP="00212EA6">
      <w:pPr>
        <w:pStyle w:val="Zkladntext"/>
        <w:rPr>
          <w:sz w:val="16"/>
          <w:szCs w:val="16"/>
        </w:rPr>
        <w:sectPr w:rsidR="00BD05EA" w:rsidRPr="007D7680" w:rsidSect="0036609D">
          <w:footnotePr>
            <w:numFmt w:val="chicago"/>
            <w:numRestart w:val="eachPage"/>
          </w:footnotePr>
          <w:type w:val="continuous"/>
          <w:pgSz w:w="11906" w:h="16838" w:code="9"/>
          <w:pgMar w:top="1134" w:right="709" w:bottom="1134" w:left="709" w:header="879" w:footer="879" w:gutter="284"/>
          <w:cols w:space="288"/>
          <w:vAlign w:val="both"/>
          <w:docGrid w:linePitch="360"/>
        </w:sectPr>
      </w:pPr>
    </w:p>
    <w:p w14:paraId="71372237" w14:textId="234C420F" w:rsidR="000F1416" w:rsidRDefault="000F1416" w:rsidP="00212EA6">
      <w:pPr>
        <w:pStyle w:val="Prosttext"/>
        <w:spacing w:before="240" w:after="240"/>
        <w:rPr>
          <w:rFonts w:ascii="Times New Roman" w:eastAsia="MS Mincho" w:hAnsi="Times New Roman"/>
          <w:sz w:val="16"/>
          <w:szCs w:val="16"/>
        </w:rPr>
      </w:pPr>
    </w:p>
    <w:p w14:paraId="69497016" w14:textId="77777777" w:rsidR="00BD05EA" w:rsidRDefault="00BD05EA" w:rsidP="00212EA6">
      <w:pPr>
        <w:pStyle w:val="Prosttext"/>
        <w:spacing w:before="240" w:after="240"/>
        <w:rPr>
          <w:rFonts w:ascii="Times New Roman" w:eastAsia="MS Mincho" w:hAnsi="Times New Roman"/>
          <w:sz w:val="16"/>
          <w:szCs w:val="16"/>
        </w:rPr>
      </w:pPr>
    </w:p>
    <w:p w14:paraId="4B4816DD" w14:textId="77777777" w:rsidR="00BD05EA" w:rsidRDefault="00BD05EA" w:rsidP="00212EA6">
      <w:pPr>
        <w:pStyle w:val="Prosttext"/>
        <w:spacing w:before="240" w:after="240"/>
        <w:rPr>
          <w:rFonts w:ascii="Times New Roman" w:eastAsia="MS Mincho" w:hAnsi="Times New Roman"/>
          <w:sz w:val="16"/>
          <w:szCs w:val="16"/>
        </w:rPr>
      </w:pPr>
    </w:p>
    <w:p w14:paraId="0DF2BE34" w14:textId="77777777" w:rsidR="00BD05EA" w:rsidRDefault="00BD05EA" w:rsidP="00212EA6">
      <w:pPr>
        <w:pStyle w:val="Prosttext"/>
        <w:spacing w:before="240" w:after="240"/>
        <w:rPr>
          <w:rFonts w:ascii="Times New Roman" w:eastAsia="MS Mincho" w:hAnsi="Times New Roman"/>
          <w:sz w:val="16"/>
          <w:szCs w:val="16"/>
        </w:rPr>
      </w:pPr>
    </w:p>
    <w:p w14:paraId="671287D8" w14:textId="77777777" w:rsidR="00BD05EA" w:rsidRDefault="00BD05EA" w:rsidP="00212EA6">
      <w:pPr>
        <w:pStyle w:val="Prosttext"/>
        <w:spacing w:before="240" w:after="240"/>
        <w:rPr>
          <w:rFonts w:ascii="Times New Roman" w:eastAsia="MS Mincho" w:hAnsi="Times New Roman"/>
          <w:sz w:val="16"/>
          <w:szCs w:val="16"/>
        </w:rPr>
      </w:pPr>
    </w:p>
    <w:p w14:paraId="0AAD1E95" w14:textId="77777777" w:rsidR="00BD05EA" w:rsidRDefault="00BD05EA" w:rsidP="00212EA6">
      <w:pPr>
        <w:pStyle w:val="Prosttext"/>
        <w:spacing w:before="240" w:after="240"/>
        <w:rPr>
          <w:rFonts w:ascii="Times New Roman" w:eastAsia="MS Mincho" w:hAnsi="Times New Roman"/>
          <w:sz w:val="16"/>
          <w:szCs w:val="16"/>
        </w:rPr>
      </w:pPr>
    </w:p>
    <w:p w14:paraId="3DF439BB" w14:textId="77777777" w:rsidR="00BD05EA" w:rsidRDefault="00BD05EA" w:rsidP="00212EA6">
      <w:pPr>
        <w:pStyle w:val="Prosttext"/>
        <w:spacing w:before="240" w:after="240"/>
        <w:rPr>
          <w:rFonts w:ascii="Times New Roman" w:eastAsia="MS Mincho" w:hAnsi="Times New Roman"/>
          <w:sz w:val="16"/>
          <w:szCs w:val="16"/>
        </w:rPr>
      </w:pPr>
    </w:p>
    <w:p w14:paraId="01E53946" w14:textId="77777777" w:rsidR="00BD05EA" w:rsidRDefault="00BD05EA" w:rsidP="00212EA6">
      <w:pPr>
        <w:pStyle w:val="Prosttext"/>
        <w:spacing w:before="240" w:after="240"/>
        <w:rPr>
          <w:rFonts w:ascii="Times New Roman" w:eastAsia="MS Mincho" w:hAnsi="Times New Roman"/>
          <w:sz w:val="16"/>
          <w:szCs w:val="16"/>
        </w:rPr>
      </w:pPr>
    </w:p>
    <w:p w14:paraId="20C27E5E" w14:textId="77777777" w:rsidR="00BD05EA" w:rsidRDefault="00BD05EA" w:rsidP="00212EA6">
      <w:pPr>
        <w:pStyle w:val="Prosttext"/>
        <w:spacing w:before="240" w:after="240"/>
        <w:rPr>
          <w:rFonts w:ascii="Times New Roman" w:eastAsia="MS Mincho" w:hAnsi="Times New Roman"/>
          <w:sz w:val="16"/>
          <w:szCs w:val="16"/>
        </w:rPr>
      </w:pPr>
    </w:p>
    <w:p w14:paraId="3F9EBCBA" w14:textId="77777777" w:rsidR="00BD05EA" w:rsidRDefault="00BD05EA" w:rsidP="00212EA6">
      <w:pPr>
        <w:pStyle w:val="Prosttext"/>
        <w:spacing w:before="240" w:after="240"/>
        <w:rPr>
          <w:rFonts w:ascii="Times New Roman" w:eastAsia="MS Mincho" w:hAnsi="Times New Roman"/>
          <w:sz w:val="16"/>
          <w:szCs w:val="16"/>
        </w:rPr>
      </w:pPr>
    </w:p>
    <w:p w14:paraId="6E580CF8" w14:textId="77777777" w:rsidR="00BD05EA" w:rsidRDefault="00BD05EA" w:rsidP="00212EA6">
      <w:pPr>
        <w:pStyle w:val="Prosttext"/>
        <w:spacing w:before="240" w:after="240"/>
        <w:rPr>
          <w:rFonts w:ascii="Times New Roman" w:eastAsia="MS Mincho" w:hAnsi="Times New Roman"/>
          <w:sz w:val="16"/>
          <w:szCs w:val="16"/>
        </w:rPr>
      </w:pPr>
    </w:p>
    <w:p w14:paraId="01BC9AB6" w14:textId="77777777" w:rsidR="00BD05EA" w:rsidRDefault="00BD05EA" w:rsidP="00212EA6">
      <w:pPr>
        <w:pStyle w:val="Prosttext"/>
        <w:spacing w:before="240" w:after="240"/>
        <w:rPr>
          <w:rFonts w:ascii="Times New Roman" w:eastAsia="MS Mincho" w:hAnsi="Times New Roman"/>
          <w:sz w:val="16"/>
          <w:szCs w:val="16"/>
        </w:rPr>
      </w:pPr>
    </w:p>
    <w:p w14:paraId="693D8E31" w14:textId="77777777" w:rsidR="00BD05EA" w:rsidRPr="007D7680" w:rsidRDefault="00BD05EA" w:rsidP="00212EA6">
      <w:pPr>
        <w:pStyle w:val="Prosttext"/>
        <w:spacing w:before="240" w:after="240"/>
        <w:rPr>
          <w:rFonts w:ascii="Times New Roman" w:eastAsia="MS Mincho" w:hAnsi="Times New Roman"/>
          <w:sz w:val="16"/>
          <w:szCs w:val="16"/>
        </w:rPr>
      </w:pPr>
    </w:p>
    <w:p w14:paraId="6B28885F" w14:textId="77777777" w:rsidR="000F1416" w:rsidRPr="007D7680" w:rsidRDefault="000F1416">
      <w:pPr>
        <w:pStyle w:val="Prosttext"/>
        <w:spacing w:before="480" w:after="100"/>
        <w:jc w:val="center"/>
        <w:outlineLvl w:val="0"/>
        <w:rPr>
          <w:rFonts w:ascii="Times New Roman" w:eastAsia="MS Mincho" w:hAnsi="Times New Roman"/>
          <w:b/>
          <w:spacing w:val="20"/>
          <w:sz w:val="16"/>
          <w:szCs w:val="16"/>
        </w:rPr>
      </w:pPr>
      <w:r w:rsidRPr="007D7680">
        <w:rPr>
          <w:rFonts w:ascii="Times New Roman" w:eastAsia="MS Mincho" w:hAnsi="Times New Roman"/>
          <w:sz w:val="16"/>
          <w:szCs w:val="16"/>
        </w:rPr>
        <w:br w:type="page"/>
      </w:r>
      <w:bookmarkStart w:id="9915" w:name="_Toc233193535"/>
      <w:bookmarkStart w:id="9916" w:name="_Toc221857125"/>
      <w:bookmarkStart w:id="9917" w:name="_Toc233210133"/>
      <w:bookmarkStart w:id="9918" w:name="_Toc233283952"/>
      <w:bookmarkStart w:id="9919" w:name="_Toc233286755"/>
      <w:bookmarkStart w:id="9920" w:name="_Toc233289717"/>
      <w:bookmarkStart w:id="9921" w:name="_Toc233292825"/>
      <w:bookmarkStart w:id="9922" w:name="_Toc233293494"/>
      <w:bookmarkStart w:id="9923" w:name="_Toc233199561"/>
      <w:bookmarkStart w:id="9924" w:name="_Toc233213729"/>
      <w:bookmarkStart w:id="9925" w:name="_Toc233216787"/>
      <w:bookmarkStart w:id="9926" w:name="_Toc213960155"/>
      <w:bookmarkStart w:id="9927" w:name="_Toc233301602"/>
      <w:bookmarkStart w:id="9928" w:name="_Toc233302934"/>
      <w:bookmarkStart w:id="9929" w:name="_Toc233308209"/>
      <w:bookmarkStart w:id="9930" w:name="_Toc233313772"/>
      <w:bookmarkStart w:id="9931" w:name="_Toc233316073"/>
      <w:bookmarkStart w:id="9932" w:name="_Toc233342956"/>
      <w:bookmarkStart w:id="9933" w:name="_Toc233343622"/>
      <w:bookmarkStart w:id="9934" w:name="_Toc233344970"/>
      <w:bookmarkStart w:id="9935" w:name="_Toc233355453"/>
      <w:bookmarkStart w:id="9936" w:name="_Toc233358143"/>
      <w:bookmarkStart w:id="9937" w:name="_Toc233368824"/>
      <w:bookmarkStart w:id="9938" w:name="_Toc233370954"/>
      <w:bookmarkStart w:id="9939" w:name="_Toc216775524"/>
      <w:r w:rsidRPr="007D7680">
        <w:rPr>
          <w:rFonts w:ascii="Times New Roman" w:eastAsia="MS Mincho" w:hAnsi="Times New Roman"/>
          <w:b/>
          <w:spacing w:val="20"/>
          <w:sz w:val="16"/>
          <w:szCs w:val="16"/>
        </w:rPr>
        <w:lastRenderedPageBreak/>
        <w:t>Poznámky</w:t>
      </w:r>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p>
    <w:tbl>
      <w:tblPr>
        <w:tblW w:w="0" w:type="auto"/>
        <w:tblInd w:w="70" w:type="dxa"/>
        <w:tblLayout w:type="fixed"/>
        <w:tblCellMar>
          <w:left w:w="70" w:type="dxa"/>
          <w:right w:w="70" w:type="dxa"/>
        </w:tblCellMar>
        <w:tblLook w:val="0000" w:firstRow="0" w:lastRow="0" w:firstColumn="0" w:lastColumn="0" w:noHBand="0" w:noVBand="0"/>
      </w:tblPr>
      <w:tblGrid>
        <w:gridCol w:w="360"/>
        <w:gridCol w:w="9900"/>
      </w:tblGrid>
      <w:tr w:rsidR="007547B1" w:rsidRPr="007D7680" w14:paraId="0FB6B19C" w14:textId="77777777">
        <w:tc>
          <w:tcPr>
            <w:tcW w:w="360" w:type="dxa"/>
          </w:tcPr>
          <w:p w14:paraId="0D04900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w:t>
            </w:r>
            <w:bookmarkStart w:id="9940" w:name="Poz1"/>
            <w:bookmarkEnd w:id="9940"/>
          </w:p>
        </w:tc>
        <w:tc>
          <w:tcPr>
            <w:tcW w:w="9900" w:type="dxa"/>
          </w:tcPr>
          <w:p w14:paraId="031675ED" w14:textId="3A0A906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20. 6. 2002, </w:t>
            </w:r>
            <w:r w:rsidR="00FE0AA5" w:rsidRPr="007D7680">
              <w:rPr>
                <w:rFonts w:ascii="Times New Roman" w:eastAsia="MS Mincho" w:hAnsi="Times New Roman"/>
                <w:sz w:val="12"/>
                <w:szCs w:val="12"/>
              </w:rPr>
              <w:t>č. j. </w:t>
            </w:r>
            <w:hyperlink r:id="rId19" w:anchor="lema0" w:history="1">
              <w:r w:rsidRPr="005711E0">
                <w:rPr>
                  <w:rStyle w:val="Hypertextovodkaz"/>
                  <w:rFonts w:ascii="Times New Roman" w:eastAsia="MS Mincho" w:hAnsi="Times New Roman"/>
                  <w:sz w:val="12"/>
                  <w:szCs w:val="12"/>
                </w:rPr>
                <w:t>20/2002–SM</w:t>
              </w:r>
            </w:hyperlink>
            <w:r w:rsidRPr="007D7680">
              <w:rPr>
                <w:rFonts w:ascii="Times New Roman" w:eastAsia="MS Mincho" w:hAnsi="Times New Roman"/>
                <w:sz w:val="12"/>
                <w:szCs w:val="12"/>
              </w:rPr>
              <w:t>, kterou se upravuje postup při evidenci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zařazování rozhodnutí okresních, krajských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vrchních soudů do systému elektronické evidence soudní judikatury.</w:t>
            </w:r>
          </w:p>
        </w:tc>
      </w:tr>
      <w:tr w:rsidR="007547B1" w:rsidRPr="007D7680" w14:paraId="3AD403FD" w14:textId="77777777">
        <w:tc>
          <w:tcPr>
            <w:tcW w:w="360" w:type="dxa"/>
          </w:tcPr>
          <w:p w14:paraId="6EC85D1A"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2)</w:t>
            </w:r>
            <w:bookmarkStart w:id="9941" w:name="Poz2"/>
            <w:bookmarkEnd w:id="9941"/>
          </w:p>
        </w:tc>
        <w:tc>
          <w:tcPr>
            <w:tcW w:w="9900" w:type="dxa"/>
          </w:tcPr>
          <w:p w14:paraId="17A89E77" w14:textId="56C98E92" w:rsidR="000F1416" w:rsidRPr="0010651D" w:rsidRDefault="00E92241"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6FF6D035" w14:textId="77777777">
        <w:tc>
          <w:tcPr>
            <w:tcW w:w="360" w:type="dxa"/>
          </w:tcPr>
          <w:p w14:paraId="72A9C2B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w:t>
            </w:r>
            <w:bookmarkStart w:id="9942" w:name="Poz3"/>
            <w:bookmarkEnd w:id="9942"/>
          </w:p>
        </w:tc>
        <w:tc>
          <w:tcPr>
            <w:tcW w:w="9900" w:type="dxa"/>
          </w:tcPr>
          <w:p w14:paraId="759F12EF" w14:textId="36622F59" w:rsidR="000F1416" w:rsidRPr="007D7680" w:rsidRDefault="000F1416" w:rsidP="00930C06">
            <w:pPr>
              <w:pStyle w:val="Prosttext"/>
              <w:jc w:val="both"/>
              <w:rPr>
                <w:rFonts w:ascii="Times New Roman" w:eastAsia="MS Mincho" w:hAnsi="Times New Roman"/>
                <w:sz w:val="12"/>
                <w:szCs w:val="12"/>
              </w:rPr>
            </w:pPr>
            <w:hyperlink r:id="rId20" w:history="1">
              <w:r w:rsidRPr="00B4194C">
                <w:rPr>
                  <w:rStyle w:val="Hypertextovodkaz"/>
                  <w:rFonts w:ascii="Times New Roman" w:eastAsia="MS Mincho" w:hAnsi="Times New Roman"/>
                  <w:sz w:val="12"/>
                  <w:szCs w:val="12"/>
                </w:rPr>
                <w:t>Smlouva</w:t>
              </w:r>
              <w:r w:rsidR="00581133" w:rsidRPr="00B4194C">
                <w:rPr>
                  <w:rStyle w:val="Hypertextovodkaz"/>
                  <w:rFonts w:ascii="Times New Roman" w:eastAsia="MS Mincho" w:hAnsi="Times New Roman"/>
                  <w:sz w:val="12"/>
                  <w:szCs w:val="12"/>
                </w:rPr>
                <w:t xml:space="preserve"> o </w:t>
              </w:r>
              <w:r w:rsidRPr="00B4194C">
                <w:rPr>
                  <w:rStyle w:val="Hypertextovodkaz"/>
                  <w:rFonts w:ascii="Times New Roman" w:eastAsia="MS Mincho" w:hAnsi="Times New Roman"/>
                  <w:sz w:val="12"/>
                  <w:szCs w:val="12"/>
                </w:rPr>
                <w:t>fungování Evropské unie</w:t>
              </w:r>
            </w:hyperlink>
            <w:r w:rsidRPr="007D7680">
              <w:rPr>
                <w:rFonts w:ascii="Times New Roman" w:eastAsia="MS Mincho" w:hAnsi="Times New Roman"/>
                <w:sz w:val="12"/>
                <w:szCs w:val="12"/>
              </w:rPr>
              <w:t>.</w:t>
            </w:r>
          </w:p>
          <w:p w14:paraId="72A646CB" w14:textId="1D69512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Nařízení Rady (ES) </w:t>
            </w:r>
            <w:r w:rsidR="00FE0AA5" w:rsidRPr="007D7680">
              <w:rPr>
                <w:rFonts w:ascii="Times New Roman" w:eastAsia="MS Mincho" w:hAnsi="Times New Roman"/>
                <w:sz w:val="12"/>
                <w:szCs w:val="12"/>
              </w:rPr>
              <w:t>č. </w:t>
            </w:r>
            <w:hyperlink r:id="rId21" w:history="1">
              <w:r w:rsidRPr="00B4194C">
                <w:rPr>
                  <w:rStyle w:val="Hypertextovodkaz"/>
                  <w:rFonts w:ascii="Times New Roman" w:eastAsia="MS Mincho" w:hAnsi="Times New Roman"/>
                  <w:sz w:val="12"/>
                  <w:szCs w:val="12"/>
                </w:rPr>
                <w:t>1/2003</w:t>
              </w:r>
            </w:hyperlink>
            <w:r w:rsidRPr="007D7680">
              <w:rPr>
                <w:rFonts w:ascii="Times New Roman" w:eastAsia="MS Mincho" w:hAnsi="Times New Roman"/>
                <w:sz w:val="12"/>
                <w:szCs w:val="12"/>
              </w:rPr>
              <w:t>.</w:t>
            </w:r>
          </w:p>
        </w:tc>
      </w:tr>
      <w:tr w:rsidR="007547B1" w:rsidRPr="007D7680" w14:paraId="2916E4C0" w14:textId="77777777">
        <w:tc>
          <w:tcPr>
            <w:tcW w:w="360" w:type="dxa"/>
          </w:tcPr>
          <w:p w14:paraId="6A9E61D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w:t>
            </w:r>
            <w:bookmarkStart w:id="9943" w:name="Poz23"/>
            <w:bookmarkEnd w:id="9943"/>
          </w:p>
        </w:tc>
        <w:tc>
          <w:tcPr>
            <w:tcW w:w="9900" w:type="dxa"/>
          </w:tcPr>
          <w:p w14:paraId="591C2DD3" w14:textId="4C020592"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267 </w:t>
            </w:r>
            <w:hyperlink r:id="rId22" w:history="1">
              <w:r w:rsidRPr="008B3225">
                <w:rPr>
                  <w:rStyle w:val="Hypertextovodkaz"/>
                  <w:rFonts w:ascii="Times New Roman" w:eastAsia="MS Mincho" w:hAnsi="Times New Roman"/>
                  <w:sz w:val="12"/>
                  <w:szCs w:val="12"/>
                </w:rPr>
                <w:t>Smlouvy</w:t>
              </w:r>
              <w:r w:rsidR="00581133" w:rsidRPr="008B3225">
                <w:rPr>
                  <w:rStyle w:val="Hypertextovodkaz"/>
                  <w:rFonts w:ascii="Times New Roman" w:eastAsia="MS Mincho" w:hAnsi="Times New Roman"/>
                  <w:sz w:val="12"/>
                  <w:szCs w:val="12"/>
                </w:rPr>
                <w:t xml:space="preserve"> o </w:t>
              </w:r>
              <w:r w:rsidRPr="008B3225">
                <w:rPr>
                  <w:rStyle w:val="Hypertextovodkaz"/>
                  <w:rFonts w:ascii="Times New Roman" w:eastAsia="MS Mincho" w:hAnsi="Times New Roman"/>
                  <w:sz w:val="12"/>
                  <w:szCs w:val="12"/>
                </w:rPr>
                <w:t>fungování Evropské unie</w:t>
              </w:r>
            </w:hyperlink>
            <w:r w:rsidRPr="007D7680">
              <w:rPr>
                <w:rFonts w:ascii="Times New Roman" w:eastAsia="MS Mincho" w:hAnsi="Times New Roman"/>
                <w:sz w:val="12"/>
                <w:szCs w:val="12"/>
              </w:rPr>
              <w:t xml:space="preserve">, čl. 150 </w:t>
            </w:r>
            <w:hyperlink r:id="rId23" w:history="1">
              <w:r w:rsidRPr="002451BA">
                <w:rPr>
                  <w:rStyle w:val="Hypertextovodkaz"/>
                  <w:rFonts w:ascii="Times New Roman" w:eastAsia="MS Mincho" w:hAnsi="Times New Roman"/>
                  <w:sz w:val="12"/>
                  <w:szCs w:val="12"/>
                </w:rPr>
                <w:t>Smlouvy</w:t>
              </w:r>
              <w:r w:rsidR="00581133" w:rsidRPr="002451BA">
                <w:rPr>
                  <w:rStyle w:val="Hypertextovodkaz"/>
                  <w:rFonts w:ascii="Times New Roman" w:eastAsia="MS Mincho" w:hAnsi="Times New Roman"/>
                  <w:sz w:val="12"/>
                  <w:szCs w:val="12"/>
                </w:rPr>
                <w:t xml:space="preserve"> o </w:t>
              </w:r>
              <w:r w:rsidRPr="002451BA">
                <w:rPr>
                  <w:rStyle w:val="Hypertextovodkaz"/>
                  <w:rFonts w:ascii="Times New Roman" w:eastAsia="MS Mincho" w:hAnsi="Times New Roman"/>
                  <w:sz w:val="12"/>
                  <w:szCs w:val="12"/>
                </w:rPr>
                <w:t>založení Evropského společenství atomové energie</w:t>
              </w:r>
            </w:hyperlink>
            <w:r w:rsidRPr="007D7680">
              <w:rPr>
                <w:rFonts w:ascii="Times New Roman" w:eastAsia="MS Mincho" w:hAnsi="Times New Roman"/>
                <w:sz w:val="12"/>
                <w:szCs w:val="12"/>
              </w:rPr>
              <w:t>.</w:t>
            </w:r>
          </w:p>
        </w:tc>
      </w:tr>
      <w:tr w:rsidR="007547B1" w:rsidRPr="007D7680" w14:paraId="59C04752" w14:textId="77777777">
        <w:tc>
          <w:tcPr>
            <w:tcW w:w="360" w:type="dxa"/>
          </w:tcPr>
          <w:p w14:paraId="6E525F3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4a)</w:t>
            </w:r>
            <w:bookmarkStart w:id="9944" w:name="Poz_4a"/>
            <w:bookmarkEnd w:id="9944"/>
          </w:p>
        </w:tc>
        <w:tc>
          <w:tcPr>
            <w:tcW w:w="9900" w:type="dxa"/>
          </w:tcPr>
          <w:p w14:paraId="691B5CB4" w14:textId="7CDF05D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24" w:history="1">
              <w:r w:rsidRPr="002451BA">
                <w:rPr>
                  <w:rStyle w:val="Hypertextovodkaz"/>
                  <w:rFonts w:ascii="Times New Roman" w:eastAsia="MS Mincho" w:hAnsi="Times New Roman"/>
                  <w:sz w:val="12"/>
                  <w:szCs w:val="12"/>
                </w:rPr>
                <w:t>300/2008</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tc>
      </w:tr>
      <w:tr w:rsidR="007547B1" w:rsidRPr="007D7680" w14:paraId="0E2765A8" w14:textId="77777777">
        <w:tc>
          <w:tcPr>
            <w:tcW w:w="360" w:type="dxa"/>
          </w:tcPr>
          <w:p w14:paraId="407CFE23" w14:textId="77777777" w:rsidR="000F1416" w:rsidRPr="0010651D" w:rsidRDefault="000F1416" w:rsidP="00A2129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4c)</w:t>
            </w:r>
            <w:bookmarkStart w:id="9945" w:name="Poz_4c"/>
            <w:bookmarkEnd w:id="9945"/>
          </w:p>
        </w:tc>
        <w:tc>
          <w:tcPr>
            <w:tcW w:w="9900" w:type="dxa"/>
          </w:tcPr>
          <w:p w14:paraId="162E6D64" w14:textId="3441E6BE" w:rsidR="000F1416" w:rsidRPr="0010651D" w:rsidRDefault="009C795B" w:rsidP="00311A81">
            <w:pPr>
              <w:pStyle w:val="Prosttext"/>
              <w:jc w:val="both"/>
              <w:rPr>
                <w:rFonts w:ascii="Times New Roman" w:eastAsia="MS Mincho" w:hAnsi="Times New Roman"/>
                <w:i/>
                <w:iCs/>
                <w:sz w:val="12"/>
                <w:szCs w:val="12"/>
              </w:rPr>
            </w:pPr>
            <w:r w:rsidRPr="0010651D">
              <w:rPr>
                <w:rFonts w:ascii="Times New Roman" w:eastAsia="MS Mincho" w:hAnsi="Times New Roman"/>
                <w:i/>
                <w:iCs/>
                <w:sz w:val="12"/>
                <w:szCs w:val="12"/>
              </w:rPr>
              <w:t>zrušena</w:t>
            </w:r>
          </w:p>
        </w:tc>
      </w:tr>
      <w:tr w:rsidR="007547B1" w:rsidRPr="007D7680" w14:paraId="6D6135B0" w14:textId="77777777">
        <w:tc>
          <w:tcPr>
            <w:tcW w:w="360" w:type="dxa"/>
          </w:tcPr>
          <w:p w14:paraId="187386B8"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4d)</w:t>
            </w:r>
            <w:bookmarkStart w:id="9946" w:name="Poz_4d"/>
            <w:bookmarkEnd w:id="9946"/>
          </w:p>
        </w:tc>
        <w:tc>
          <w:tcPr>
            <w:tcW w:w="9900" w:type="dxa"/>
          </w:tcPr>
          <w:p w14:paraId="23040C86" w14:textId="0072C415" w:rsidR="000F1416" w:rsidRPr="0010651D" w:rsidRDefault="009C795B" w:rsidP="00930C06">
            <w:pPr>
              <w:pStyle w:val="Prosttext"/>
              <w:jc w:val="both"/>
              <w:rPr>
                <w:rFonts w:ascii="Times New Roman" w:eastAsia="MS Mincho" w:hAnsi="Times New Roman"/>
                <w:i/>
                <w:iCs/>
                <w:sz w:val="12"/>
                <w:szCs w:val="12"/>
              </w:rPr>
            </w:pPr>
            <w:r w:rsidRPr="0010651D">
              <w:rPr>
                <w:rFonts w:ascii="Times New Roman" w:eastAsia="MS Mincho" w:hAnsi="Times New Roman"/>
                <w:i/>
                <w:iCs/>
                <w:sz w:val="12"/>
                <w:szCs w:val="12"/>
              </w:rPr>
              <w:t>zrušena</w:t>
            </w:r>
          </w:p>
        </w:tc>
      </w:tr>
      <w:tr w:rsidR="007547B1" w:rsidRPr="007D7680" w14:paraId="0E0B7FD5" w14:textId="77777777">
        <w:tc>
          <w:tcPr>
            <w:tcW w:w="360" w:type="dxa"/>
          </w:tcPr>
          <w:p w14:paraId="455585F1"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4e)</w:t>
            </w:r>
            <w:bookmarkStart w:id="9947" w:name="Poz_4e"/>
            <w:bookmarkEnd w:id="9947"/>
          </w:p>
        </w:tc>
        <w:tc>
          <w:tcPr>
            <w:tcW w:w="9900" w:type="dxa"/>
          </w:tcPr>
          <w:p w14:paraId="7D0042B1" w14:textId="4189649F" w:rsidR="000F1416" w:rsidRPr="0010651D" w:rsidRDefault="009C795B" w:rsidP="00311A81">
            <w:pPr>
              <w:jc w:val="both"/>
              <w:rPr>
                <w:rFonts w:eastAsia="MS Mincho"/>
                <w:i/>
                <w:iCs/>
                <w:sz w:val="12"/>
                <w:szCs w:val="12"/>
              </w:rPr>
            </w:pPr>
            <w:r w:rsidRPr="0010651D">
              <w:rPr>
                <w:rFonts w:eastAsia="MS Mincho"/>
                <w:i/>
                <w:iCs/>
                <w:sz w:val="12"/>
                <w:szCs w:val="12"/>
              </w:rPr>
              <w:t>zrušena</w:t>
            </w:r>
          </w:p>
        </w:tc>
      </w:tr>
      <w:tr w:rsidR="007547B1" w:rsidRPr="007D7680" w14:paraId="4DFC8813" w14:textId="77777777">
        <w:tc>
          <w:tcPr>
            <w:tcW w:w="360" w:type="dxa"/>
          </w:tcPr>
          <w:p w14:paraId="6A33C7D9"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4f)</w:t>
            </w:r>
            <w:bookmarkStart w:id="9948" w:name="Poz_4f"/>
            <w:bookmarkEnd w:id="9948"/>
          </w:p>
        </w:tc>
        <w:tc>
          <w:tcPr>
            <w:tcW w:w="9900" w:type="dxa"/>
          </w:tcPr>
          <w:p w14:paraId="5F86B5E2" w14:textId="709346B6" w:rsidR="000F1416" w:rsidRPr="0010651D" w:rsidRDefault="009C795B" w:rsidP="00930C06">
            <w:pPr>
              <w:pStyle w:val="Prosttext"/>
              <w:jc w:val="both"/>
              <w:rPr>
                <w:rFonts w:ascii="Times New Roman" w:eastAsia="MS Mincho" w:hAnsi="Times New Roman"/>
                <w:i/>
                <w:iCs/>
                <w:sz w:val="12"/>
                <w:szCs w:val="12"/>
              </w:rPr>
            </w:pPr>
            <w:r w:rsidRPr="0010651D">
              <w:rPr>
                <w:rFonts w:ascii="Times New Roman" w:eastAsia="MS Mincho" w:hAnsi="Times New Roman"/>
                <w:i/>
                <w:iCs/>
                <w:sz w:val="12"/>
                <w:szCs w:val="12"/>
              </w:rPr>
              <w:t>zrušena</w:t>
            </w:r>
          </w:p>
        </w:tc>
      </w:tr>
      <w:tr w:rsidR="007547B1" w:rsidRPr="007D7680" w14:paraId="49A8D2DC" w14:textId="77777777">
        <w:tc>
          <w:tcPr>
            <w:tcW w:w="360" w:type="dxa"/>
          </w:tcPr>
          <w:p w14:paraId="6BFD2D19"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4h)</w:t>
            </w:r>
            <w:bookmarkStart w:id="9949" w:name="Poz_4h"/>
            <w:bookmarkEnd w:id="9949"/>
          </w:p>
        </w:tc>
        <w:tc>
          <w:tcPr>
            <w:tcW w:w="9900" w:type="dxa"/>
          </w:tcPr>
          <w:p w14:paraId="2F722958" w14:textId="0A4117DA" w:rsidR="000F1416" w:rsidRPr="0010651D" w:rsidRDefault="00E92241"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7B77C202" w14:textId="77777777">
        <w:tc>
          <w:tcPr>
            <w:tcW w:w="360" w:type="dxa"/>
          </w:tcPr>
          <w:p w14:paraId="6CAE1D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4i)</w:t>
            </w:r>
            <w:bookmarkStart w:id="9950" w:name="Poz_4i"/>
            <w:bookmarkEnd w:id="9950"/>
          </w:p>
        </w:tc>
        <w:tc>
          <w:tcPr>
            <w:tcW w:w="9900" w:type="dxa"/>
          </w:tcPr>
          <w:p w14:paraId="6E9F972E" w14:textId="53855950" w:rsidR="000F1416" w:rsidRPr="007D7680" w:rsidRDefault="00FE0AA5" w:rsidP="00930C06">
            <w:pPr>
              <w:pStyle w:val="Prosttext"/>
              <w:jc w:val="both"/>
              <w:rPr>
                <w:rFonts w:ascii="Times New Roman" w:eastAsia="MS Mincho" w:hAnsi="Times New Roman"/>
                <w:sz w:val="12"/>
                <w:szCs w:val="12"/>
              </w:rPr>
            </w:pPr>
            <w:hyperlink r:id="rId25" w:anchor="c_14217" w:history="1">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 xml:space="preserve">22 až </w:t>
              </w:r>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25</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DF2DA9C" w14:textId="77777777">
        <w:tc>
          <w:tcPr>
            <w:tcW w:w="360" w:type="dxa"/>
          </w:tcPr>
          <w:p w14:paraId="3C5AC222"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4j)</w:t>
            </w:r>
            <w:bookmarkStart w:id="9951" w:name="Poz_4j"/>
            <w:bookmarkEnd w:id="9951"/>
          </w:p>
        </w:tc>
        <w:tc>
          <w:tcPr>
            <w:tcW w:w="9900" w:type="dxa"/>
          </w:tcPr>
          <w:p w14:paraId="00D6727D" w14:textId="77CF867D" w:rsidR="000F1416" w:rsidRPr="007D7680" w:rsidRDefault="00FE0AA5" w:rsidP="00930C06">
            <w:pPr>
              <w:pStyle w:val="Prosttext"/>
              <w:jc w:val="both"/>
              <w:rPr>
                <w:rFonts w:ascii="Times New Roman" w:eastAsia="MS Mincho" w:hAnsi="Times New Roman"/>
                <w:sz w:val="12"/>
                <w:szCs w:val="12"/>
              </w:rPr>
            </w:pPr>
            <w:hyperlink r:id="rId26" w:anchor="c_13977" w:history="1">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40</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p>
        </w:tc>
      </w:tr>
      <w:tr w:rsidR="007547B1" w:rsidRPr="007D7680" w14:paraId="3F4357C8" w14:textId="77777777">
        <w:tc>
          <w:tcPr>
            <w:tcW w:w="360" w:type="dxa"/>
          </w:tcPr>
          <w:p w14:paraId="28B96B2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4k)</w:t>
            </w:r>
            <w:bookmarkStart w:id="9952" w:name="Poz_4k"/>
            <w:bookmarkEnd w:id="9952"/>
          </w:p>
        </w:tc>
        <w:tc>
          <w:tcPr>
            <w:tcW w:w="9900" w:type="dxa"/>
          </w:tcPr>
          <w:p w14:paraId="6C50FD0D" w14:textId="68931FAA" w:rsidR="000F1416" w:rsidRPr="007D7680" w:rsidRDefault="00FE0AA5" w:rsidP="00930C06">
            <w:pPr>
              <w:pStyle w:val="Prosttext"/>
              <w:jc w:val="both"/>
              <w:rPr>
                <w:rFonts w:ascii="Times New Roman" w:eastAsia="MS Mincho" w:hAnsi="Times New Roman"/>
                <w:sz w:val="12"/>
                <w:szCs w:val="12"/>
              </w:rPr>
            </w:pPr>
            <w:hyperlink r:id="rId27" w:anchor="c_10160" w:history="1">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50</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273/2008</w:t>
            </w:r>
            <w:r w:rsidRPr="007D7680">
              <w:rPr>
                <w:rFonts w:ascii="Times New Roman" w:eastAsia="MS Mincho" w:hAnsi="Times New Roman"/>
                <w:sz w:val="12"/>
                <w:szCs w:val="12"/>
              </w:rPr>
              <w:t> Sb.</w:t>
            </w:r>
          </w:p>
          <w:p w14:paraId="7A08D0E8" w14:textId="5785CD4E"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28" w:history="1">
              <w:r w:rsidRPr="0073271F">
                <w:rPr>
                  <w:rStyle w:val="Hypertextovodkaz"/>
                  <w:rFonts w:ascii="Times New Roman" w:eastAsia="MS Mincho" w:hAnsi="Times New Roman"/>
                  <w:sz w:val="12"/>
                  <w:szCs w:val="12"/>
                </w:rPr>
                <w:t>137/2001</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1E16F4D6" w14:textId="77777777">
        <w:tc>
          <w:tcPr>
            <w:tcW w:w="360" w:type="dxa"/>
          </w:tcPr>
          <w:p w14:paraId="158B65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4l)</w:t>
            </w:r>
            <w:bookmarkStart w:id="9953" w:name="Poz_4l"/>
            <w:bookmarkEnd w:id="9953"/>
          </w:p>
        </w:tc>
        <w:tc>
          <w:tcPr>
            <w:tcW w:w="9900" w:type="dxa"/>
          </w:tcPr>
          <w:p w14:paraId="1FB2814C" w14:textId="62977B2F" w:rsidR="000F1416" w:rsidRPr="007D7680" w:rsidRDefault="00FE0AA5" w:rsidP="00930C06">
            <w:pPr>
              <w:pStyle w:val="Prosttext"/>
              <w:jc w:val="both"/>
              <w:rPr>
                <w:rFonts w:ascii="Times New Roman" w:eastAsia="MS Mincho" w:hAnsi="Times New Roman"/>
                <w:sz w:val="12"/>
                <w:szCs w:val="12"/>
              </w:rPr>
            </w:pPr>
            <w:hyperlink r:id="rId29" w:anchor="c_379" w:history="1">
              <w:r w:rsidRPr="0073271F">
                <w:rPr>
                  <w:rStyle w:val="Hypertextovodkaz"/>
                  <w:rFonts w:ascii="Times New Roman" w:eastAsia="MS Mincho" w:hAnsi="Times New Roman"/>
                  <w:bCs/>
                  <w:sz w:val="12"/>
                  <w:szCs w:val="12"/>
                </w:rPr>
                <w:t>§ </w:t>
              </w:r>
              <w:r w:rsidR="000F1416" w:rsidRPr="0073271F">
                <w:rPr>
                  <w:rStyle w:val="Hypertextovodkaz"/>
                  <w:rFonts w:ascii="Times New Roman" w:eastAsia="MS Mincho" w:hAnsi="Times New Roman"/>
                  <w:bCs/>
                  <w:sz w:val="12"/>
                  <w:szCs w:val="12"/>
                </w:rPr>
                <w:t xml:space="preserve">3 </w:t>
              </w:r>
              <w:r w:rsidRPr="0073271F">
                <w:rPr>
                  <w:rStyle w:val="Hypertextovodkaz"/>
                  <w:rFonts w:ascii="Times New Roman" w:eastAsia="MS Mincho" w:hAnsi="Times New Roman"/>
                  <w:bCs/>
                  <w:sz w:val="12"/>
                  <w:szCs w:val="12"/>
                </w:rPr>
                <w:t>odst. </w:t>
              </w:r>
              <w:r w:rsidR="000F1416" w:rsidRPr="0073271F">
                <w:rPr>
                  <w:rStyle w:val="Hypertextovodkaz"/>
                  <w:rFonts w:ascii="Times New Roman" w:eastAsia="MS Mincho" w:hAnsi="Times New Roman"/>
                  <w:bCs/>
                  <w:sz w:val="12"/>
                  <w:szCs w:val="12"/>
                </w:rPr>
                <w:t>2</w:t>
              </w:r>
            </w:hyperlink>
            <w:r w:rsidR="000F1416" w:rsidRPr="007D7680">
              <w:rPr>
                <w:rFonts w:ascii="Times New Roman" w:eastAsia="MS Mincho" w:hAnsi="Times New Roman"/>
                <w:bCs/>
                <w:sz w:val="12"/>
                <w:szCs w:val="12"/>
              </w:rPr>
              <w:t xml:space="preserve"> </w:t>
            </w:r>
            <w:r w:rsidR="000F1416" w:rsidRPr="007D7680">
              <w:rPr>
                <w:rFonts w:ascii="Times New Roman" w:eastAsia="MS Mincho" w:hAnsi="Times New Roman"/>
                <w:sz w:val="12"/>
                <w:szCs w:val="12"/>
              </w:rPr>
              <w:t xml:space="preserve">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137/2001</w:t>
            </w:r>
            <w:r w:rsidRPr="007D7680">
              <w:rPr>
                <w:rFonts w:ascii="Times New Roman" w:eastAsia="MS Mincho" w:hAnsi="Times New Roman"/>
                <w:sz w:val="12"/>
                <w:szCs w:val="12"/>
              </w:rPr>
              <w:t> Sb.</w:t>
            </w:r>
          </w:p>
        </w:tc>
      </w:tr>
      <w:tr w:rsidR="007547B1" w:rsidRPr="007D7680" w14:paraId="4D51B838" w14:textId="77777777">
        <w:tc>
          <w:tcPr>
            <w:tcW w:w="360" w:type="dxa"/>
          </w:tcPr>
          <w:p w14:paraId="71BB805E" w14:textId="77777777" w:rsidR="000F1416" w:rsidRPr="00853FEF" w:rsidRDefault="000F1416">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4m)</w:t>
            </w:r>
            <w:bookmarkStart w:id="9954" w:name="Poz_4m"/>
            <w:bookmarkEnd w:id="9954"/>
          </w:p>
        </w:tc>
        <w:tc>
          <w:tcPr>
            <w:tcW w:w="9900" w:type="dxa"/>
          </w:tcPr>
          <w:p w14:paraId="326E5222" w14:textId="69297766" w:rsidR="000F1416" w:rsidRPr="00853FEF" w:rsidRDefault="00854C9E" w:rsidP="00930C06">
            <w:pPr>
              <w:pStyle w:val="Prosttext"/>
              <w:jc w:val="both"/>
              <w:rPr>
                <w:rFonts w:ascii="Times New Roman" w:eastAsia="MS Mincho" w:hAnsi="Times New Roman"/>
                <w:i/>
                <w:iCs/>
                <w:color w:val="0070C0"/>
                <w:sz w:val="12"/>
                <w:szCs w:val="12"/>
              </w:rPr>
            </w:pPr>
            <w:r w:rsidRPr="00853FEF">
              <w:rPr>
                <w:rFonts w:ascii="Times New Roman" w:eastAsia="MS Mincho" w:hAnsi="Times New Roman"/>
                <w:i/>
                <w:iCs/>
                <w:sz w:val="12"/>
                <w:szCs w:val="12"/>
              </w:rPr>
              <w:t>zrušena</w:t>
            </w:r>
          </w:p>
        </w:tc>
      </w:tr>
      <w:tr w:rsidR="007547B1" w:rsidRPr="007D7680" w14:paraId="6D6295CF" w14:textId="77777777">
        <w:tc>
          <w:tcPr>
            <w:tcW w:w="360" w:type="dxa"/>
          </w:tcPr>
          <w:p w14:paraId="53151C53"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w:t>
            </w:r>
            <w:bookmarkStart w:id="9955" w:name="Poz4"/>
            <w:bookmarkEnd w:id="9955"/>
          </w:p>
        </w:tc>
        <w:tc>
          <w:tcPr>
            <w:tcW w:w="9900" w:type="dxa"/>
          </w:tcPr>
          <w:p w14:paraId="6BEC9024" w14:textId="1750BF76" w:rsidR="000F1416" w:rsidRPr="007D7680" w:rsidRDefault="00FE0AA5" w:rsidP="00930C06">
            <w:pPr>
              <w:pStyle w:val="Prosttext"/>
              <w:jc w:val="both"/>
              <w:rPr>
                <w:rFonts w:ascii="Times New Roman" w:eastAsia="MS Mincho" w:hAnsi="Times New Roman"/>
                <w:sz w:val="12"/>
                <w:szCs w:val="12"/>
              </w:rPr>
            </w:pPr>
            <w:hyperlink r:id="rId30" w:anchor="c_38291" w:history="1">
              <w:r w:rsidRPr="0073271F">
                <w:rPr>
                  <w:rStyle w:val="Hypertextovodkaz"/>
                  <w:rFonts w:ascii="Times New Roman" w:eastAsia="MS Mincho" w:hAnsi="Times New Roman"/>
                  <w:sz w:val="12"/>
                  <w:szCs w:val="12"/>
                </w:rPr>
                <w:t>§ </w:t>
              </w:r>
              <w:r w:rsidR="000F1416" w:rsidRPr="0073271F">
                <w:rPr>
                  <w:rStyle w:val="Hypertextovodkaz"/>
                  <w:rFonts w:ascii="Times New Roman" w:eastAsia="MS Mincho" w:hAnsi="Times New Roman"/>
                  <w:sz w:val="12"/>
                  <w:szCs w:val="12"/>
                </w:rPr>
                <w:t>55</w:t>
              </w:r>
            </w:hyperlink>
            <w:r w:rsidR="000F1416" w:rsidRPr="007D7680">
              <w:rPr>
                <w:rFonts w:ascii="Times New Roman" w:eastAsia="MS Mincho" w:hAnsi="Times New Roman"/>
                <w:sz w:val="12"/>
                <w:szCs w:val="12"/>
              </w:rPr>
              <w:t xml:space="preserve">, </w:t>
            </w:r>
            <w:hyperlink r:id="rId31" w:anchor="c_40513" w:history="1">
              <w:r w:rsidR="000F1416" w:rsidRPr="0073271F">
                <w:rPr>
                  <w:rStyle w:val="Hypertextovodkaz"/>
                  <w:rFonts w:ascii="Times New Roman" w:eastAsia="MS Mincho" w:hAnsi="Times New Roman"/>
                  <w:sz w:val="12"/>
                  <w:szCs w:val="12"/>
                </w:rPr>
                <w:t>55a</w:t>
              </w:r>
            </w:hyperlink>
            <w:r w:rsidR="000F1416" w:rsidRPr="007D7680">
              <w:rPr>
                <w:rFonts w:ascii="Times New Roman" w:eastAsia="MS Mincho" w:hAnsi="Times New Roman"/>
                <w:sz w:val="12"/>
                <w:szCs w:val="12"/>
              </w:rPr>
              <w:t xml:space="preserve">, </w:t>
            </w:r>
            <w:hyperlink r:id="rId32" w:anchor="c_40657" w:history="1">
              <w:r w:rsidR="000F1416" w:rsidRPr="0073271F">
                <w:rPr>
                  <w:rStyle w:val="Hypertextovodkaz"/>
                  <w:rFonts w:ascii="Times New Roman" w:eastAsia="MS Mincho" w:hAnsi="Times New Roman"/>
                  <w:sz w:val="12"/>
                  <w:szCs w:val="12"/>
                </w:rPr>
                <w:t>55b</w:t>
              </w:r>
            </w:hyperlink>
            <w:r w:rsidR="004609A0" w:rsidRPr="007D7680">
              <w:rPr>
                <w:rFonts w:ascii="Times New Roman" w:eastAsia="MS Mincho" w:hAnsi="Times New Roman"/>
                <w:sz w:val="12"/>
                <w:szCs w:val="12"/>
              </w:rPr>
              <w:t xml:space="preserve"> a </w:t>
            </w:r>
            <w:hyperlink r:id="rId33" w:anchor="c_41685" w:history="1">
              <w:r w:rsidR="000F1416" w:rsidRPr="0073271F">
                <w:rPr>
                  <w:rStyle w:val="Hypertextovodkaz"/>
                  <w:rFonts w:ascii="Times New Roman" w:eastAsia="MS Mincho" w:hAnsi="Times New Roman"/>
                  <w:sz w:val="12"/>
                  <w:szCs w:val="12"/>
                </w:rPr>
                <w:t>58</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7547B1" w:rsidRPr="007D7680" w14:paraId="6628BAAE" w14:textId="77777777">
        <w:tc>
          <w:tcPr>
            <w:tcW w:w="360" w:type="dxa"/>
          </w:tcPr>
          <w:p w14:paraId="7A1A1337"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5a)</w:t>
            </w:r>
            <w:bookmarkStart w:id="9956" w:name="Poz_5a"/>
            <w:bookmarkEnd w:id="9956"/>
          </w:p>
        </w:tc>
        <w:tc>
          <w:tcPr>
            <w:tcW w:w="9900" w:type="dxa"/>
          </w:tcPr>
          <w:p w14:paraId="55603045" w14:textId="50983C3A" w:rsidR="000F1416" w:rsidRPr="0010651D" w:rsidRDefault="00354EDC"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195E6B0B" w14:textId="77777777">
        <w:tc>
          <w:tcPr>
            <w:tcW w:w="360" w:type="dxa"/>
          </w:tcPr>
          <w:p w14:paraId="438E8977"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5b)</w:t>
            </w:r>
            <w:bookmarkStart w:id="9957" w:name="Poz_5b"/>
            <w:bookmarkEnd w:id="9957"/>
          </w:p>
        </w:tc>
        <w:tc>
          <w:tcPr>
            <w:tcW w:w="9900" w:type="dxa"/>
          </w:tcPr>
          <w:p w14:paraId="007165E3" w14:textId="7FCBB886" w:rsidR="000F1416" w:rsidRPr="0010651D" w:rsidRDefault="00354EDC"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3FB6922C" w14:textId="77777777">
        <w:tc>
          <w:tcPr>
            <w:tcW w:w="360" w:type="dxa"/>
          </w:tcPr>
          <w:p w14:paraId="563D339A" w14:textId="77777777" w:rsidR="000F1416" w:rsidRPr="0010651D" w:rsidRDefault="000F1416">
            <w:pPr>
              <w:pStyle w:val="Prosttext"/>
              <w:jc w:val="right"/>
              <w:rPr>
                <w:rFonts w:ascii="Times New Roman" w:eastAsia="MS Mincho" w:hAnsi="Times New Roman"/>
                <w:sz w:val="12"/>
                <w:szCs w:val="12"/>
                <w:vertAlign w:val="superscript"/>
              </w:rPr>
            </w:pPr>
            <w:bookmarkStart w:id="9958" w:name="Poz6"/>
            <w:r w:rsidRPr="0010651D">
              <w:rPr>
                <w:rFonts w:ascii="Times New Roman" w:eastAsia="MS Mincho" w:hAnsi="Times New Roman"/>
                <w:sz w:val="12"/>
                <w:szCs w:val="12"/>
                <w:vertAlign w:val="superscript"/>
              </w:rPr>
              <w:t>6)</w:t>
            </w:r>
            <w:bookmarkStart w:id="9959" w:name="Poz5"/>
            <w:bookmarkEnd w:id="9959"/>
            <w:bookmarkEnd w:id="9958"/>
          </w:p>
        </w:tc>
        <w:tc>
          <w:tcPr>
            <w:tcW w:w="9900" w:type="dxa"/>
          </w:tcPr>
          <w:p w14:paraId="20C8E4E6" w14:textId="696D6500" w:rsidR="00DF4AAF" w:rsidRPr="00DF4AAF" w:rsidRDefault="00DF4AAF" w:rsidP="00DF4AAF">
            <w:pPr>
              <w:pStyle w:val="Prosttext"/>
              <w:jc w:val="both"/>
              <w:rPr>
                <w:rFonts w:ascii="Times New Roman" w:eastAsia="MS Mincho" w:hAnsi="Times New Roman"/>
                <w:b/>
                <w:bCs/>
                <w:color w:val="0070C0"/>
                <w:sz w:val="12"/>
                <w:szCs w:val="12"/>
              </w:rPr>
            </w:pPr>
            <w:r w:rsidRPr="0010651D">
              <w:rPr>
                <w:rFonts w:ascii="Times New Roman" w:eastAsia="MS Mincho" w:hAnsi="Times New Roman"/>
                <w:sz w:val="12"/>
                <w:szCs w:val="12"/>
              </w:rPr>
              <w:t>Zákon č.</w:t>
            </w:r>
            <w:r w:rsidRPr="0010651D">
              <w:rPr>
                <w:rFonts w:ascii="Times New Roman" w:eastAsia="MS Mincho" w:hAnsi="Times New Roman"/>
                <w:color w:val="0070C0"/>
                <w:sz w:val="12"/>
                <w:szCs w:val="12"/>
              </w:rPr>
              <w:t xml:space="preserve"> </w:t>
            </w:r>
            <w:hyperlink r:id="rId34" w:history="1">
              <w:r w:rsidRPr="0010651D">
                <w:rPr>
                  <w:rStyle w:val="Hypertextovodkaz"/>
                  <w:rFonts w:ascii="Times New Roman" w:eastAsia="MS Mincho" w:hAnsi="Times New Roman"/>
                  <w:sz w:val="12"/>
                  <w:szCs w:val="12"/>
                </w:rPr>
                <w:t>412/2005</w:t>
              </w:r>
            </w:hyperlink>
            <w:r w:rsidRPr="00DF4AAF">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Sb., o ochraně utajovaných informací a o bezpečnostní způsobilosti, ve znění pozdějších předpisů.</w:t>
            </w:r>
            <w:r w:rsidRPr="0010651D">
              <w:rPr>
                <w:rFonts w:ascii="Times New Roman" w:eastAsia="MS Mincho" w:hAnsi="Times New Roman"/>
                <w:b/>
                <w:bCs/>
                <w:sz w:val="12"/>
                <w:szCs w:val="12"/>
              </w:rPr>
              <w:t xml:space="preserve"> </w:t>
            </w:r>
          </w:p>
          <w:p w14:paraId="560217E8" w14:textId="1CC7FEED" w:rsidR="00DF4AAF" w:rsidRPr="00DF4AAF" w:rsidRDefault="00DF4AAF" w:rsidP="00DF4AAF">
            <w:pPr>
              <w:pStyle w:val="Prosttext"/>
              <w:jc w:val="both"/>
              <w:rPr>
                <w:rFonts w:ascii="Times New Roman" w:eastAsia="MS Mincho" w:hAnsi="Times New Roman"/>
                <w:b/>
                <w:bCs/>
                <w:color w:val="0070C0"/>
                <w:sz w:val="12"/>
                <w:szCs w:val="12"/>
              </w:rPr>
            </w:pPr>
            <w:r w:rsidRPr="00DF4AAF">
              <w:rPr>
                <w:rFonts w:ascii="Times New Roman" w:eastAsia="MS Mincho" w:hAnsi="Times New Roman"/>
                <w:b/>
                <w:bCs/>
                <w:color w:val="0070C0"/>
                <w:sz w:val="12"/>
                <w:szCs w:val="12"/>
              </w:rPr>
              <w:tab/>
            </w:r>
            <w:r w:rsidRPr="0010651D">
              <w:rPr>
                <w:rFonts w:ascii="Times New Roman" w:eastAsia="MS Mincho" w:hAnsi="Times New Roman"/>
                <w:sz w:val="12"/>
                <w:szCs w:val="12"/>
              </w:rPr>
              <w:t xml:space="preserve">Vyhláška č. </w:t>
            </w:r>
            <w:hyperlink r:id="rId35" w:history="1">
              <w:r w:rsidRPr="0010651D">
                <w:rPr>
                  <w:rStyle w:val="Hypertextovodkaz"/>
                  <w:rFonts w:ascii="Times New Roman" w:eastAsia="MS Mincho" w:hAnsi="Times New Roman"/>
                  <w:sz w:val="12"/>
                  <w:szCs w:val="12"/>
                </w:rPr>
                <w:t>275/2022</w:t>
              </w:r>
            </w:hyperlink>
            <w:r w:rsidRPr="00DF4AAF">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Sb., o administrativní bezpečnosti a o registrech utajovaných informací.</w:t>
            </w:r>
            <w:r w:rsidRPr="0010651D">
              <w:rPr>
                <w:rFonts w:ascii="Times New Roman" w:eastAsia="MS Mincho" w:hAnsi="Times New Roman"/>
                <w:b/>
                <w:bCs/>
                <w:sz w:val="12"/>
                <w:szCs w:val="12"/>
              </w:rPr>
              <w:t xml:space="preserve"> </w:t>
            </w:r>
          </w:p>
          <w:p w14:paraId="04F17F8A" w14:textId="7C1C97DD" w:rsidR="000F1416" w:rsidRPr="00DF4AAF" w:rsidRDefault="00DF4AAF" w:rsidP="00DF4AAF">
            <w:pPr>
              <w:pStyle w:val="Prosttext"/>
              <w:jc w:val="both"/>
              <w:rPr>
                <w:rFonts w:ascii="Times New Roman" w:eastAsia="MS Mincho" w:hAnsi="Times New Roman"/>
                <w:b/>
                <w:bCs/>
                <w:color w:val="0070C0"/>
                <w:sz w:val="12"/>
                <w:szCs w:val="12"/>
              </w:rPr>
            </w:pPr>
            <w:r w:rsidRPr="00DF4AAF">
              <w:rPr>
                <w:rFonts w:ascii="Times New Roman" w:eastAsia="MS Mincho" w:hAnsi="Times New Roman"/>
                <w:b/>
                <w:bCs/>
                <w:color w:val="0070C0"/>
                <w:sz w:val="12"/>
                <w:szCs w:val="12"/>
              </w:rPr>
              <w:tab/>
            </w:r>
            <w:r w:rsidRPr="0010651D">
              <w:rPr>
                <w:rFonts w:ascii="Times New Roman" w:eastAsia="MS Mincho" w:hAnsi="Times New Roman"/>
                <w:sz w:val="12"/>
                <w:szCs w:val="12"/>
              </w:rPr>
              <w:t>Instrukce Ministerstva spravedlnosti ze dne 19. září 2023, č. j.</w:t>
            </w:r>
            <w:r w:rsidRPr="00DF4AAF">
              <w:rPr>
                <w:rFonts w:ascii="Times New Roman" w:eastAsia="MS Mincho" w:hAnsi="Times New Roman"/>
                <w:b/>
                <w:bCs/>
                <w:color w:val="0070C0"/>
                <w:sz w:val="12"/>
                <w:szCs w:val="12"/>
              </w:rPr>
              <w:t xml:space="preserve"> </w:t>
            </w:r>
            <w:hyperlink r:id="rId36" w:history="1">
              <w:r w:rsidRPr="0010651D">
                <w:rPr>
                  <w:rStyle w:val="Hypertextovodkaz"/>
                  <w:rFonts w:ascii="Times New Roman" w:eastAsia="MS Mincho" w:hAnsi="Times New Roman"/>
                  <w:sz w:val="12"/>
                  <w:szCs w:val="12"/>
                </w:rPr>
                <w:t>23/2023-OBKŘ-SP/24</w:t>
              </w:r>
            </w:hyperlink>
            <w:r w:rsidRPr="0010651D">
              <w:rPr>
                <w:rFonts w:ascii="Times New Roman" w:eastAsia="MS Mincho" w:hAnsi="Times New Roman"/>
                <w:sz w:val="12"/>
                <w:szCs w:val="12"/>
              </w:rPr>
              <w:t>,</w:t>
            </w:r>
            <w:r w:rsidRPr="00DF4AAF">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o zajišťování ochrany utajovaných informací v resortu Ministerstva spravedlnosti.</w:t>
            </w:r>
          </w:p>
        </w:tc>
      </w:tr>
      <w:tr w:rsidR="007547B1" w:rsidRPr="007D7680" w14:paraId="1DE0675A" w14:textId="77777777">
        <w:tc>
          <w:tcPr>
            <w:tcW w:w="360" w:type="dxa"/>
          </w:tcPr>
          <w:p w14:paraId="5A126EEF"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8)</w:t>
            </w:r>
            <w:bookmarkStart w:id="9960" w:name="Poz7"/>
            <w:bookmarkEnd w:id="9960"/>
          </w:p>
        </w:tc>
        <w:tc>
          <w:tcPr>
            <w:tcW w:w="9900" w:type="dxa"/>
          </w:tcPr>
          <w:p w14:paraId="7499896C" w14:textId="16E30730" w:rsidR="005B05C4" w:rsidRPr="005B05C4" w:rsidRDefault="005B05C4" w:rsidP="005B05C4">
            <w:pPr>
              <w:pStyle w:val="Prosttext"/>
              <w:jc w:val="both"/>
              <w:rPr>
                <w:rFonts w:ascii="Times New Roman" w:eastAsia="MS Mincho" w:hAnsi="Times New Roman"/>
                <w:b/>
                <w:bCs/>
                <w:color w:val="0070C0"/>
                <w:sz w:val="12"/>
                <w:szCs w:val="12"/>
              </w:rPr>
            </w:pPr>
            <w:hyperlink r:id="rId37" w:anchor="c_28357" w:history="1">
              <w:r w:rsidRPr="0010651D">
                <w:rPr>
                  <w:rStyle w:val="Hypertextovodkaz"/>
                  <w:rFonts w:ascii="Times New Roman" w:eastAsia="MS Mincho" w:hAnsi="Times New Roman"/>
                  <w:sz w:val="12"/>
                  <w:szCs w:val="12"/>
                </w:rPr>
                <w:t>§ 95</w:t>
              </w:r>
            </w:hyperlink>
            <w:r w:rsidRPr="005B05C4">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zákoníku práce.</w:t>
            </w:r>
            <w:r w:rsidRPr="005B05C4">
              <w:rPr>
                <w:rFonts w:ascii="Times New Roman" w:eastAsia="MS Mincho" w:hAnsi="Times New Roman"/>
                <w:b/>
                <w:bCs/>
                <w:color w:val="0070C0"/>
                <w:sz w:val="12"/>
                <w:szCs w:val="12"/>
              </w:rPr>
              <w:t xml:space="preserve"> </w:t>
            </w:r>
          </w:p>
          <w:p w14:paraId="1036B592" w14:textId="34282027" w:rsidR="000F1416" w:rsidRPr="007D7680" w:rsidRDefault="005B05C4" w:rsidP="005B05C4">
            <w:pPr>
              <w:pStyle w:val="Prosttext"/>
              <w:jc w:val="both"/>
              <w:rPr>
                <w:rFonts w:ascii="Times New Roman" w:eastAsia="MS Mincho" w:hAnsi="Times New Roman"/>
                <w:sz w:val="12"/>
                <w:szCs w:val="12"/>
              </w:rPr>
            </w:pPr>
            <w:r w:rsidRPr="005B05C4">
              <w:rPr>
                <w:rFonts w:ascii="Times New Roman" w:eastAsia="MS Mincho" w:hAnsi="Times New Roman"/>
                <w:b/>
                <w:bCs/>
                <w:color w:val="0070C0"/>
                <w:sz w:val="12"/>
                <w:szCs w:val="12"/>
              </w:rPr>
              <w:tab/>
            </w:r>
            <w:hyperlink r:id="rId38" w:anchor="c_13133" w:history="1">
              <w:r w:rsidRPr="0010651D">
                <w:rPr>
                  <w:rStyle w:val="Hypertextovodkaz"/>
                  <w:rFonts w:ascii="Times New Roman" w:eastAsia="MS Mincho" w:hAnsi="Times New Roman"/>
                  <w:sz w:val="12"/>
                  <w:szCs w:val="12"/>
                </w:rPr>
                <w:t>§ 84 odst. 3</w:t>
              </w:r>
            </w:hyperlink>
            <w:r w:rsidRPr="005B05C4">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zákona č. 6/2002 Sb., o soudech, soudcích, přísedících a státní správě soudů a o změně některých dalších zákonů (zákon o soudech a soudcích), ve znění pozdějších předpisů.</w:t>
            </w:r>
          </w:p>
        </w:tc>
      </w:tr>
      <w:tr w:rsidR="007547B1" w:rsidRPr="007D7680" w14:paraId="42EA7549" w14:textId="77777777">
        <w:tc>
          <w:tcPr>
            <w:tcW w:w="360" w:type="dxa"/>
          </w:tcPr>
          <w:p w14:paraId="44E99BD8" w14:textId="77777777" w:rsidR="000F1416" w:rsidRPr="00853FEF" w:rsidRDefault="000F1416">
            <w:pPr>
              <w:pStyle w:val="Prosttext"/>
              <w:jc w:val="right"/>
              <w:rPr>
                <w:rFonts w:ascii="Times New Roman" w:eastAsia="MS Mincho" w:hAnsi="Times New Roman"/>
                <w:color w:val="0070C0"/>
                <w:sz w:val="12"/>
                <w:szCs w:val="12"/>
                <w:vertAlign w:val="superscript"/>
              </w:rPr>
            </w:pPr>
            <w:r w:rsidRPr="00853FEF">
              <w:rPr>
                <w:rFonts w:ascii="Times New Roman" w:eastAsia="MS Mincho" w:hAnsi="Times New Roman"/>
                <w:sz w:val="12"/>
                <w:szCs w:val="12"/>
                <w:vertAlign w:val="superscript"/>
              </w:rPr>
              <w:t>8a)</w:t>
            </w:r>
            <w:bookmarkStart w:id="9961" w:name="Poz8a"/>
            <w:bookmarkEnd w:id="9961"/>
          </w:p>
        </w:tc>
        <w:tc>
          <w:tcPr>
            <w:tcW w:w="9900" w:type="dxa"/>
          </w:tcPr>
          <w:p w14:paraId="6B1C976F" w14:textId="2955FF9D" w:rsidR="000F1416" w:rsidRPr="00853FEF" w:rsidRDefault="00F11CAC" w:rsidP="00930C06">
            <w:pPr>
              <w:pStyle w:val="Prosttext"/>
              <w:jc w:val="both"/>
              <w:rPr>
                <w:rFonts w:ascii="Times New Roman" w:eastAsia="MS Mincho" w:hAnsi="Times New Roman"/>
                <w:color w:val="0070C0"/>
                <w:sz w:val="12"/>
                <w:szCs w:val="12"/>
              </w:rPr>
            </w:pPr>
            <w:r w:rsidRPr="00853FEF">
              <w:rPr>
                <w:rFonts w:ascii="Times New Roman" w:eastAsia="MS Mincho" w:hAnsi="Times New Roman"/>
                <w:i/>
                <w:iCs/>
                <w:sz w:val="12"/>
                <w:szCs w:val="12"/>
              </w:rPr>
              <w:t>zrušena</w:t>
            </w:r>
          </w:p>
        </w:tc>
      </w:tr>
      <w:tr w:rsidR="007547B1" w:rsidRPr="007D7680" w14:paraId="24941AD3" w14:textId="77777777">
        <w:tc>
          <w:tcPr>
            <w:tcW w:w="360" w:type="dxa"/>
          </w:tcPr>
          <w:p w14:paraId="37A2440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9)</w:t>
            </w:r>
            <w:bookmarkStart w:id="9962" w:name="Poz8"/>
            <w:bookmarkEnd w:id="9962"/>
          </w:p>
        </w:tc>
        <w:tc>
          <w:tcPr>
            <w:tcW w:w="9900" w:type="dxa"/>
          </w:tcPr>
          <w:p w14:paraId="671826C4" w14:textId="734E3778" w:rsidR="000F1416" w:rsidRPr="007D7680" w:rsidRDefault="00FE0AA5" w:rsidP="00930C06">
            <w:pPr>
              <w:pStyle w:val="Prosttext"/>
              <w:jc w:val="both"/>
              <w:rPr>
                <w:rFonts w:ascii="Times New Roman" w:eastAsia="MS Mincho" w:hAnsi="Times New Roman"/>
                <w:sz w:val="12"/>
                <w:szCs w:val="12"/>
              </w:rPr>
            </w:pPr>
            <w:hyperlink r:id="rId39" w:anchor="c_40657" w:history="1">
              <w:r w:rsidRPr="00921FC8">
                <w:rPr>
                  <w:rStyle w:val="Hypertextovodkaz"/>
                  <w:rFonts w:ascii="Times New Roman" w:eastAsia="MS Mincho" w:hAnsi="Times New Roman"/>
                  <w:sz w:val="12"/>
                  <w:szCs w:val="12"/>
                </w:rPr>
                <w:t>§ </w:t>
              </w:r>
              <w:r w:rsidR="000F1416" w:rsidRPr="00921FC8">
                <w:rPr>
                  <w:rStyle w:val="Hypertextovodkaz"/>
                  <w:rFonts w:ascii="Times New Roman" w:eastAsia="MS Mincho" w:hAnsi="Times New Roman"/>
                  <w:sz w:val="12"/>
                  <w:szCs w:val="12"/>
                </w:rPr>
                <w:t xml:space="preserve">55b </w:t>
              </w:r>
              <w:r w:rsidRPr="00921FC8">
                <w:rPr>
                  <w:rStyle w:val="Hypertextovodkaz"/>
                  <w:rFonts w:ascii="Times New Roman" w:eastAsia="MS Mincho" w:hAnsi="Times New Roman"/>
                  <w:sz w:val="12"/>
                  <w:szCs w:val="12"/>
                </w:rPr>
                <w:t>odst. </w:t>
              </w:r>
              <w:r w:rsidR="000F1416" w:rsidRPr="00921FC8">
                <w:rPr>
                  <w:rStyle w:val="Hypertextovodkaz"/>
                  <w:rFonts w:ascii="Times New Roman" w:eastAsia="MS Mincho" w:hAnsi="Times New Roman"/>
                  <w:sz w:val="12"/>
                  <w:szCs w:val="12"/>
                </w:rPr>
                <w:t>7</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7547B1" w:rsidRPr="007D7680" w14:paraId="6B55AC58" w14:textId="77777777">
        <w:tc>
          <w:tcPr>
            <w:tcW w:w="360" w:type="dxa"/>
          </w:tcPr>
          <w:p w14:paraId="60D5E08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10)</w:t>
            </w:r>
            <w:bookmarkStart w:id="9963" w:name="Poz9"/>
            <w:bookmarkEnd w:id="9963"/>
          </w:p>
        </w:tc>
        <w:tc>
          <w:tcPr>
            <w:tcW w:w="9900" w:type="dxa"/>
          </w:tcPr>
          <w:p w14:paraId="081366A6" w14:textId="46A3FFB0"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Sdělení FMZV </w:t>
            </w:r>
            <w:r w:rsidR="00FE0AA5" w:rsidRPr="007D7680">
              <w:rPr>
                <w:rFonts w:ascii="Times New Roman" w:eastAsia="MS Mincho" w:hAnsi="Times New Roman"/>
                <w:sz w:val="12"/>
                <w:szCs w:val="12"/>
              </w:rPr>
              <w:t>č. </w:t>
            </w:r>
            <w:hyperlink r:id="rId40" w:anchor="lema0" w:history="1">
              <w:r w:rsidRPr="00921FC8">
                <w:rPr>
                  <w:rStyle w:val="Hypertextovodkaz"/>
                  <w:rFonts w:ascii="Times New Roman" w:eastAsia="MS Mincho" w:hAnsi="Times New Roman"/>
                  <w:sz w:val="12"/>
                  <w:szCs w:val="12"/>
                </w:rPr>
                <w:t>553/1992</w:t>
              </w:r>
            </w:hyperlink>
            <w:r w:rsidR="00FE0AA5" w:rsidRPr="007D7680">
              <w:rPr>
                <w:rFonts w:ascii="Times New Roman" w:eastAsia="MS Mincho" w:hAnsi="Times New Roman"/>
                <w:sz w:val="12"/>
                <w:szCs w:val="12"/>
              </w:rPr>
              <w:t> Sb.</w:t>
            </w:r>
          </w:p>
        </w:tc>
      </w:tr>
      <w:tr w:rsidR="007547B1" w:rsidRPr="007D7680" w14:paraId="5E20B0F7" w14:textId="77777777">
        <w:tc>
          <w:tcPr>
            <w:tcW w:w="360" w:type="dxa"/>
          </w:tcPr>
          <w:p w14:paraId="50C19518" w14:textId="77777777" w:rsidR="000F1416" w:rsidRPr="007D7680" w:rsidRDefault="000F1416">
            <w:pPr>
              <w:pStyle w:val="Prosttext"/>
              <w:jc w:val="right"/>
              <w:rPr>
                <w:rFonts w:ascii="Times New Roman" w:eastAsia="MS Mincho" w:hAnsi="Times New Roman"/>
                <w:sz w:val="12"/>
                <w:szCs w:val="12"/>
                <w:vertAlign w:val="superscript"/>
              </w:rPr>
            </w:pPr>
            <w:bookmarkStart w:id="9964" w:name="Poz11"/>
            <w:r w:rsidRPr="007D7680">
              <w:rPr>
                <w:rFonts w:ascii="Times New Roman" w:eastAsia="MS Mincho" w:hAnsi="Times New Roman"/>
                <w:sz w:val="12"/>
                <w:szCs w:val="12"/>
                <w:vertAlign w:val="superscript"/>
              </w:rPr>
              <w:t>11)</w:t>
            </w:r>
            <w:bookmarkStart w:id="9965" w:name="Poz10"/>
            <w:bookmarkEnd w:id="9964"/>
            <w:bookmarkEnd w:id="9965"/>
          </w:p>
        </w:tc>
        <w:tc>
          <w:tcPr>
            <w:tcW w:w="9900" w:type="dxa"/>
          </w:tcPr>
          <w:p w14:paraId="2D818D91" w14:textId="01A8BCE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1" w:history="1">
              <w:r w:rsidRPr="00921FC8">
                <w:rPr>
                  <w:rStyle w:val="Hypertextovodkaz"/>
                  <w:rFonts w:ascii="Times New Roman" w:eastAsia="MS Mincho" w:hAnsi="Times New Roman"/>
                  <w:sz w:val="12"/>
                  <w:szCs w:val="12"/>
                </w:rPr>
                <w:t>279/2003</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výkonu zajištění majetku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věcí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 řízení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789901EC" w14:textId="77777777">
        <w:tc>
          <w:tcPr>
            <w:tcW w:w="360" w:type="dxa"/>
          </w:tcPr>
          <w:p w14:paraId="2731E3E6" w14:textId="77777777" w:rsidR="000F1416" w:rsidRPr="007D7680" w:rsidRDefault="000F1416">
            <w:pPr>
              <w:pStyle w:val="Prosttext"/>
              <w:jc w:val="right"/>
              <w:rPr>
                <w:rFonts w:ascii="Times New Roman" w:eastAsia="MS Mincho" w:hAnsi="Times New Roman"/>
                <w:sz w:val="12"/>
                <w:szCs w:val="12"/>
                <w:vertAlign w:val="superscript"/>
              </w:rPr>
            </w:pPr>
            <w:bookmarkStart w:id="9966" w:name="Poz12"/>
            <w:r w:rsidRPr="007D7680">
              <w:rPr>
                <w:rFonts w:ascii="Times New Roman" w:eastAsia="MS Mincho" w:hAnsi="Times New Roman"/>
                <w:sz w:val="12"/>
                <w:szCs w:val="12"/>
                <w:vertAlign w:val="superscript"/>
              </w:rPr>
              <w:t>12)</w:t>
            </w:r>
            <w:bookmarkEnd w:id="9966"/>
          </w:p>
        </w:tc>
        <w:tc>
          <w:tcPr>
            <w:tcW w:w="9900" w:type="dxa"/>
          </w:tcPr>
          <w:p w14:paraId="4000C52C" w14:textId="19C2791E" w:rsidR="000F1416" w:rsidRPr="007D7680" w:rsidRDefault="00FE0AA5" w:rsidP="00930C06">
            <w:pPr>
              <w:pStyle w:val="Prosttext"/>
              <w:jc w:val="both"/>
              <w:rPr>
                <w:rFonts w:ascii="Times New Roman" w:eastAsia="MS Mincho" w:hAnsi="Times New Roman"/>
                <w:sz w:val="12"/>
                <w:szCs w:val="12"/>
              </w:rPr>
            </w:pPr>
            <w:hyperlink r:id="rId42" w:anchor="c_1893" w:history="1">
              <w:r w:rsidRPr="00921FC8">
                <w:rPr>
                  <w:rStyle w:val="Hypertextovodkaz"/>
                  <w:rFonts w:ascii="Times New Roman" w:eastAsia="MS Mincho" w:hAnsi="Times New Roman"/>
                  <w:sz w:val="12"/>
                  <w:szCs w:val="12"/>
                </w:rPr>
                <w:t>§ </w:t>
              </w:r>
              <w:r w:rsidR="0002470D" w:rsidRPr="00921FC8">
                <w:rPr>
                  <w:rStyle w:val="Hypertextovodkaz"/>
                  <w:rFonts w:ascii="Times New Roman" w:eastAsia="MS Mincho" w:hAnsi="Times New Roman"/>
                  <w:sz w:val="12"/>
                  <w:szCs w:val="12"/>
                </w:rPr>
                <w:t>11</w:t>
              </w:r>
            </w:hyperlink>
            <w:r w:rsidR="0002470D"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2470D" w:rsidRPr="007D7680">
              <w:rPr>
                <w:rFonts w:ascii="Times New Roman" w:eastAsia="MS Mincho" w:hAnsi="Times New Roman"/>
                <w:sz w:val="12"/>
                <w:szCs w:val="12"/>
              </w:rPr>
              <w:t>219/2000</w:t>
            </w:r>
            <w:r w:rsidRPr="007D7680">
              <w:rPr>
                <w:rFonts w:ascii="Times New Roman" w:eastAsia="MS Mincho" w:hAnsi="Times New Roman"/>
                <w:sz w:val="12"/>
                <w:szCs w:val="12"/>
              </w:rPr>
              <w:t> Sb.</w:t>
            </w:r>
            <w:r w:rsidR="0002470D" w:rsidRPr="007D7680">
              <w:rPr>
                <w:rFonts w:ascii="Times New Roman" w:eastAsia="MS Mincho" w:hAnsi="Times New Roman"/>
                <w:sz w:val="12"/>
                <w:szCs w:val="12"/>
              </w:rPr>
              <w:t>, o majetku České republiky a jejím vystupování</w:t>
            </w:r>
            <w:r w:rsidRPr="007D7680">
              <w:rPr>
                <w:rFonts w:ascii="Times New Roman" w:eastAsia="MS Mincho" w:hAnsi="Times New Roman"/>
                <w:sz w:val="12"/>
                <w:szCs w:val="12"/>
              </w:rPr>
              <w:t xml:space="preserve"> v </w:t>
            </w:r>
            <w:r w:rsidR="0002470D" w:rsidRPr="007D7680">
              <w:rPr>
                <w:rFonts w:ascii="Times New Roman" w:eastAsia="MS Mincho" w:hAnsi="Times New Roman"/>
                <w:sz w:val="12"/>
                <w:szCs w:val="12"/>
              </w:rPr>
              <w:t>právních vztazích, ve znění pozdějších předpisů.</w:t>
            </w:r>
          </w:p>
        </w:tc>
      </w:tr>
      <w:tr w:rsidR="007547B1" w:rsidRPr="007D7680" w14:paraId="4BBA1F07" w14:textId="77777777">
        <w:tc>
          <w:tcPr>
            <w:tcW w:w="360" w:type="dxa"/>
          </w:tcPr>
          <w:p w14:paraId="20EBABE1" w14:textId="77777777" w:rsidR="000F1416" w:rsidRPr="00575D0F" w:rsidRDefault="000F1416">
            <w:pPr>
              <w:pStyle w:val="Prosttext"/>
              <w:jc w:val="right"/>
              <w:rPr>
                <w:rFonts w:ascii="Times New Roman" w:eastAsia="MS Mincho" w:hAnsi="Times New Roman"/>
                <w:color w:val="C0504D" w:themeColor="accent2"/>
                <w:sz w:val="12"/>
                <w:szCs w:val="12"/>
                <w:vertAlign w:val="superscript"/>
              </w:rPr>
            </w:pPr>
            <w:r w:rsidRPr="00575D0F">
              <w:rPr>
                <w:rFonts w:ascii="Times New Roman" w:eastAsia="MS Mincho" w:hAnsi="Times New Roman"/>
                <w:sz w:val="12"/>
                <w:szCs w:val="12"/>
                <w:vertAlign w:val="superscript"/>
              </w:rPr>
              <w:t>13)</w:t>
            </w:r>
          </w:p>
        </w:tc>
        <w:tc>
          <w:tcPr>
            <w:tcW w:w="9900" w:type="dxa"/>
          </w:tcPr>
          <w:p w14:paraId="0C2D9502" w14:textId="44911D17" w:rsidR="000F1416" w:rsidRPr="00575D0F" w:rsidRDefault="0057571F" w:rsidP="00930C06">
            <w:pPr>
              <w:pStyle w:val="Prosttext"/>
              <w:jc w:val="both"/>
              <w:rPr>
                <w:rFonts w:ascii="Times New Roman" w:eastAsia="MS Mincho" w:hAnsi="Times New Roman"/>
                <w:bCs/>
                <w:i/>
                <w:iCs/>
                <w:sz w:val="12"/>
                <w:szCs w:val="12"/>
              </w:rPr>
            </w:pPr>
            <w:r w:rsidRPr="00575D0F">
              <w:rPr>
                <w:rFonts w:ascii="Times New Roman" w:eastAsia="MS Mincho" w:hAnsi="Times New Roman"/>
                <w:bCs/>
                <w:i/>
                <w:iCs/>
                <w:sz w:val="12"/>
                <w:szCs w:val="12"/>
              </w:rPr>
              <w:t>zrušena</w:t>
            </w:r>
          </w:p>
        </w:tc>
      </w:tr>
      <w:tr w:rsidR="007547B1" w:rsidRPr="007D7680" w14:paraId="28F76BBD" w14:textId="77777777">
        <w:tc>
          <w:tcPr>
            <w:tcW w:w="360" w:type="dxa"/>
          </w:tcPr>
          <w:p w14:paraId="3E453D5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13a)</w:t>
            </w:r>
            <w:bookmarkStart w:id="9967" w:name="Poz_13a"/>
            <w:bookmarkEnd w:id="9967"/>
          </w:p>
        </w:tc>
        <w:tc>
          <w:tcPr>
            <w:tcW w:w="9900" w:type="dxa"/>
          </w:tcPr>
          <w:p w14:paraId="014E03E0" w14:textId="23F6219E"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3" w:history="1">
              <w:r w:rsidRPr="00921FC8">
                <w:rPr>
                  <w:rStyle w:val="Hypertextovodkaz"/>
                  <w:rFonts w:ascii="Times New Roman" w:eastAsia="MS Mincho" w:hAnsi="Times New Roman"/>
                  <w:sz w:val="12"/>
                  <w:szCs w:val="12"/>
                </w:rPr>
                <w:t>137/2001</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0C5DFE09" w14:textId="77777777">
        <w:tc>
          <w:tcPr>
            <w:tcW w:w="360" w:type="dxa"/>
          </w:tcPr>
          <w:p w14:paraId="36ECF07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13b)</w:t>
            </w:r>
            <w:bookmarkStart w:id="9968" w:name="Poz_13b"/>
            <w:bookmarkEnd w:id="9968"/>
          </w:p>
        </w:tc>
        <w:tc>
          <w:tcPr>
            <w:tcW w:w="9900" w:type="dxa"/>
          </w:tcPr>
          <w:p w14:paraId="3AD1595C" w14:textId="450DD046" w:rsidR="000F1416" w:rsidRPr="007D7680" w:rsidRDefault="00665B3F"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4" w:history="1">
              <w:r w:rsidRPr="00921FC8">
                <w:rPr>
                  <w:rStyle w:val="Hypertextovodkaz"/>
                  <w:rFonts w:ascii="Times New Roman" w:eastAsia="MS Mincho" w:hAnsi="Times New Roman"/>
                  <w:sz w:val="12"/>
                  <w:szCs w:val="12"/>
                </w:rPr>
                <w:t>325/1999</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 azylu, ve znění pozdějších předpisů</w:t>
            </w:r>
            <w:r w:rsidR="000F1416" w:rsidRPr="007D7680">
              <w:rPr>
                <w:rFonts w:ascii="Times New Roman" w:eastAsia="MS Mincho" w:hAnsi="Times New Roman"/>
                <w:sz w:val="12"/>
                <w:szCs w:val="12"/>
              </w:rPr>
              <w:t>.</w:t>
            </w:r>
          </w:p>
        </w:tc>
      </w:tr>
      <w:tr w:rsidR="007547B1" w:rsidRPr="007D7680" w14:paraId="3F248C86" w14:textId="77777777">
        <w:tc>
          <w:tcPr>
            <w:tcW w:w="360" w:type="dxa"/>
          </w:tcPr>
          <w:p w14:paraId="0CE74A0F" w14:textId="77777777" w:rsidR="000F1416" w:rsidRPr="008E71B8" w:rsidRDefault="000F1416">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13c)</w:t>
            </w:r>
            <w:bookmarkStart w:id="9969" w:name="Poz_13c"/>
            <w:bookmarkEnd w:id="9969"/>
          </w:p>
        </w:tc>
        <w:tc>
          <w:tcPr>
            <w:tcW w:w="9900" w:type="dxa"/>
          </w:tcPr>
          <w:p w14:paraId="2010CA10" w14:textId="23B1DD0E" w:rsidR="000F1416" w:rsidRPr="008E71B8" w:rsidRDefault="006736C5"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1EC382C2" w14:textId="77777777">
        <w:tc>
          <w:tcPr>
            <w:tcW w:w="360" w:type="dxa"/>
          </w:tcPr>
          <w:p w14:paraId="782FB9CE" w14:textId="77777777" w:rsidR="000F1416" w:rsidRPr="008E71B8" w:rsidRDefault="000F1416">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13d)</w:t>
            </w:r>
            <w:bookmarkStart w:id="9970" w:name="Poz_13d"/>
            <w:bookmarkEnd w:id="9970"/>
          </w:p>
        </w:tc>
        <w:tc>
          <w:tcPr>
            <w:tcW w:w="9900" w:type="dxa"/>
          </w:tcPr>
          <w:p w14:paraId="59F81ED4" w14:textId="767700C4" w:rsidR="000F1416" w:rsidRPr="008E71B8" w:rsidRDefault="00834485" w:rsidP="00930C06">
            <w:pPr>
              <w:pStyle w:val="Prosttext"/>
              <w:jc w:val="both"/>
              <w:rPr>
                <w:rFonts w:ascii="Times New Roman" w:eastAsia="MS Mincho" w:hAnsi="Times New Roman"/>
                <w:i/>
                <w:iCs/>
                <w:sz w:val="12"/>
                <w:szCs w:val="12"/>
              </w:rPr>
            </w:pPr>
            <w:r w:rsidRPr="008E71B8">
              <w:rPr>
                <w:rFonts w:ascii="Times New Roman" w:eastAsia="MS Mincho" w:hAnsi="Times New Roman"/>
                <w:i/>
                <w:iCs/>
                <w:sz w:val="12"/>
                <w:szCs w:val="12"/>
              </w:rPr>
              <w:t>zrušena</w:t>
            </w:r>
          </w:p>
        </w:tc>
      </w:tr>
      <w:tr w:rsidR="007547B1" w:rsidRPr="007D7680" w14:paraId="17F22634" w14:textId="77777777">
        <w:tc>
          <w:tcPr>
            <w:tcW w:w="360" w:type="dxa"/>
          </w:tcPr>
          <w:p w14:paraId="4D7C1ADA"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9971" w:name="Poz14"/>
            <w:r w:rsidRPr="007D7680">
              <w:rPr>
                <w:rFonts w:ascii="Times New Roman" w:eastAsia="MS Mincho" w:hAnsi="Times New Roman"/>
                <w:sz w:val="12"/>
                <w:szCs w:val="12"/>
                <w:vertAlign w:val="superscript"/>
              </w:rPr>
              <w:t>14)</w:t>
            </w:r>
            <w:bookmarkEnd w:id="9971"/>
          </w:p>
        </w:tc>
        <w:tc>
          <w:tcPr>
            <w:tcW w:w="9900" w:type="dxa"/>
          </w:tcPr>
          <w:p w14:paraId="2D1EF6E3" w14:textId="21C91B7C"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5" w:history="1">
              <w:r w:rsidRPr="00EE33C5">
                <w:rPr>
                  <w:rStyle w:val="Hypertextovodkaz"/>
                  <w:rFonts w:ascii="Times New Roman" w:eastAsia="MS Mincho" w:hAnsi="Times New Roman"/>
                  <w:sz w:val="12"/>
                  <w:szCs w:val="12"/>
                </w:rPr>
                <w:t>499/2004</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archivnictví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spisové službě</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1C5EED4F" w14:textId="77777777">
        <w:tc>
          <w:tcPr>
            <w:tcW w:w="360" w:type="dxa"/>
          </w:tcPr>
          <w:p w14:paraId="3FB0542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w:t>
            </w:r>
            <w:bookmarkStart w:id="9972" w:name="Poz_5"/>
            <w:bookmarkEnd w:id="9972"/>
          </w:p>
        </w:tc>
        <w:tc>
          <w:tcPr>
            <w:tcW w:w="9900" w:type="dxa"/>
          </w:tcPr>
          <w:p w14:paraId="6A99765E" w14:textId="35E6F643"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hyperlink r:id="rId46" w:anchor="c_882" w:history="1">
              <w:r w:rsidR="00FE0AA5" w:rsidRPr="00EE33C5">
                <w:rPr>
                  <w:rStyle w:val="Hypertextovodkaz"/>
                  <w:rFonts w:ascii="Times New Roman" w:eastAsia="MS Mincho" w:hAnsi="Times New Roman"/>
                  <w:sz w:val="12"/>
                  <w:szCs w:val="12"/>
                </w:rPr>
                <w:t>§ </w:t>
              </w:r>
              <w:r w:rsidRPr="00EE33C5">
                <w:rPr>
                  <w:rStyle w:val="Hypertextovodkaz"/>
                  <w:rFonts w:ascii="Times New Roman" w:eastAsia="MS Mincho" w:hAnsi="Times New Roman"/>
                  <w:sz w:val="12"/>
                  <w:szCs w:val="12"/>
                </w:rPr>
                <w:t>3</w:t>
              </w:r>
            </w:hyperlink>
            <w:r w:rsidRPr="007D7680">
              <w:rPr>
                <w:rFonts w:ascii="Times New Roman" w:eastAsia="MS Mincho" w:hAnsi="Times New Roman"/>
                <w:sz w:val="12"/>
                <w:szCs w:val="12"/>
              </w:rPr>
              <w:t xml:space="preserve"> vyhlášky Ministerstva vnitra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B16DE4C" w14:textId="77777777">
        <w:tc>
          <w:tcPr>
            <w:tcW w:w="360" w:type="dxa"/>
          </w:tcPr>
          <w:p w14:paraId="00C2BE87"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17a)</w:t>
            </w:r>
            <w:bookmarkStart w:id="9973" w:name="Poz_17a"/>
            <w:bookmarkEnd w:id="9973"/>
          </w:p>
        </w:tc>
        <w:tc>
          <w:tcPr>
            <w:tcW w:w="9900" w:type="dxa"/>
          </w:tcPr>
          <w:p w14:paraId="4A13F7D1" w14:textId="54E3F4F6" w:rsidR="000F1416" w:rsidRPr="00EC1622" w:rsidRDefault="00EC1622" w:rsidP="00930C06">
            <w:pPr>
              <w:pStyle w:val="Prosttext"/>
              <w:jc w:val="both"/>
              <w:rPr>
                <w:rFonts w:ascii="Times New Roman" w:eastAsia="MS Mincho" w:hAnsi="Times New Roman"/>
                <w:b/>
                <w:bCs/>
                <w:sz w:val="12"/>
                <w:szCs w:val="12"/>
              </w:rPr>
            </w:pPr>
            <w:r w:rsidRPr="008E71B8">
              <w:rPr>
                <w:rFonts w:ascii="Times New Roman" w:eastAsia="MS Mincho" w:hAnsi="Times New Roman"/>
                <w:sz w:val="12"/>
                <w:szCs w:val="12"/>
              </w:rPr>
              <w:t>§ 68 instrukce Ministerstva spravedlnosti ze dne 19. dubna 2018, č. j.</w:t>
            </w:r>
            <w:r w:rsidRPr="008E71B8">
              <w:rPr>
                <w:rFonts w:ascii="Times New Roman" w:eastAsia="MS Mincho" w:hAnsi="Times New Roman"/>
                <w:b/>
                <w:bCs/>
                <w:sz w:val="12"/>
                <w:szCs w:val="12"/>
              </w:rPr>
              <w:t xml:space="preserve"> </w:t>
            </w:r>
            <w:hyperlink r:id="rId47" w:anchor="c_9122" w:history="1">
              <w:r w:rsidRPr="008E71B8">
                <w:rPr>
                  <w:rStyle w:val="Hypertextovodkaz"/>
                  <w:rFonts w:ascii="Times New Roman" w:eastAsia="MS Mincho" w:hAnsi="Times New Roman"/>
                  <w:sz w:val="12"/>
                  <w:szCs w:val="12"/>
                </w:rPr>
                <w:t>9/2018-MOC-J</w:t>
              </w:r>
            </w:hyperlink>
            <w:r w:rsidRPr="008E71B8">
              <w:rPr>
                <w:rFonts w:ascii="Times New Roman" w:eastAsia="MS Mincho" w:hAnsi="Times New Roman"/>
                <w:sz w:val="12"/>
                <w:szCs w:val="12"/>
              </w:rPr>
              <w:t>,</w:t>
            </w:r>
            <w:r w:rsidRPr="00EC1622">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kterou se upravuje postup justičních orgánů ve styku s cizinou ve věcech občanskoprávních a obchodněprávních.</w:t>
            </w:r>
          </w:p>
        </w:tc>
      </w:tr>
      <w:tr w:rsidR="007547B1" w:rsidRPr="007D7680" w14:paraId="78E07F86" w14:textId="77777777">
        <w:tc>
          <w:tcPr>
            <w:tcW w:w="360" w:type="dxa"/>
          </w:tcPr>
          <w:p w14:paraId="375AF8F4"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9974" w:name="Poz18"/>
            <w:r w:rsidRPr="007D7680">
              <w:rPr>
                <w:rFonts w:ascii="Times New Roman" w:eastAsia="MS Mincho" w:hAnsi="Times New Roman"/>
                <w:sz w:val="12"/>
                <w:szCs w:val="12"/>
                <w:vertAlign w:val="superscript"/>
              </w:rPr>
              <w:t>18)</w:t>
            </w:r>
            <w:bookmarkStart w:id="9975" w:name="Poz_18"/>
            <w:bookmarkEnd w:id="9974"/>
            <w:bookmarkEnd w:id="9975"/>
          </w:p>
        </w:tc>
        <w:tc>
          <w:tcPr>
            <w:tcW w:w="9900" w:type="dxa"/>
          </w:tcPr>
          <w:p w14:paraId="380D7F7C" w14:textId="53521540" w:rsidR="000F1416" w:rsidRPr="007D7680" w:rsidRDefault="00FE0AA5" w:rsidP="00930C06">
            <w:pPr>
              <w:pStyle w:val="Prosttext"/>
              <w:jc w:val="both"/>
              <w:rPr>
                <w:rFonts w:ascii="Times New Roman" w:eastAsia="MS Mincho" w:hAnsi="Times New Roman"/>
                <w:sz w:val="12"/>
                <w:szCs w:val="12"/>
              </w:rPr>
            </w:pPr>
            <w:hyperlink r:id="rId48" w:anchor="c_16565" w:history="1">
              <w:r w:rsidRPr="00BB1B93">
                <w:rPr>
                  <w:rStyle w:val="Hypertextovodkaz"/>
                  <w:rFonts w:ascii="Times New Roman" w:eastAsia="MS Mincho" w:hAnsi="Times New Roman"/>
                  <w:sz w:val="12"/>
                  <w:szCs w:val="12"/>
                </w:rPr>
                <w:t>§ </w:t>
              </w:r>
              <w:r w:rsidR="000F1416" w:rsidRPr="00BB1B93">
                <w:rPr>
                  <w:rStyle w:val="Hypertextovodkaz"/>
                  <w:rFonts w:ascii="Times New Roman" w:eastAsia="MS Mincho" w:hAnsi="Times New Roman"/>
                  <w:sz w:val="12"/>
                  <w:szCs w:val="12"/>
                </w:rPr>
                <w:t>26</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5E9C8B3A" w14:textId="77777777">
        <w:tc>
          <w:tcPr>
            <w:tcW w:w="360" w:type="dxa"/>
          </w:tcPr>
          <w:p w14:paraId="578942D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18a)</w:t>
            </w:r>
            <w:bookmarkStart w:id="9976" w:name="Poz_18a"/>
            <w:bookmarkEnd w:id="9976"/>
          </w:p>
        </w:tc>
        <w:tc>
          <w:tcPr>
            <w:tcW w:w="9900" w:type="dxa"/>
          </w:tcPr>
          <w:p w14:paraId="47D557F7" w14:textId="45ED4402" w:rsidR="000F1416" w:rsidRPr="008E71B8" w:rsidRDefault="001D00BC" w:rsidP="00930C06">
            <w:pPr>
              <w:pStyle w:val="Prosttext"/>
              <w:jc w:val="both"/>
              <w:rPr>
                <w:rFonts w:ascii="Times New Roman" w:eastAsia="MS Mincho" w:hAnsi="Times New Roman"/>
                <w:i/>
                <w:iCs/>
                <w:sz w:val="12"/>
                <w:szCs w:val="12"/>
              </w:rPr>
            </w:pPr>
            <w:r w:rsidRPr="008E71B8">
              <w:rPr>
                <w:rFonts w:ascii="Times New Roman" w:eastAsia="MS Mincho" w:hAnsi="Times New Roman"/>
                <w:i/>
                <w:iCs/>
                <w:sz w:val="12"/>
                <w:szCs w:val="12"/>
              </w:rPr>
              <w:t>zrušena</w:t>
            </w:r>
          </w:p>
        </w:tc>
      </w:tr>
      <w:tr w:rsidR="007547B1" w:rsidRPr="007D7680" w14:paraId="5AFDA8F0" w14:textId="77777777">
        <w:tc>
          <w:tcPr>
            <w:tcW w:w="360" w:type="dxa"/>
          </w:tcPr>
          <w:p w14:paraId="36960A8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18b)</w:t>
            </w:r>
            <w:bookmarkStart w:id="9977" w:name="Poz_18b"/>
            <w:bookmarkEnd w:id="9977"/>
          </w:p>
        </w:tc>
        <w:tc>
          <w:tcPr>
            <w:tcW w:w="9900" w:type="dxa"/>
          </w:tcPr>
          <w:p w14:paraId="351E0048" w14:textId="3136DC69" w:rsidR="000F1416" w:rsidRPr="008E71B8" w:rsidRDefault="001D00BC"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3E1A54F7" w14:textId="77777777">
        <w:tc>
          <w:tcPr>
            <w:tcW w:w="360" w:type="dxa"/>
          </w:tcPr>
          <w:p w14:paraId="5046F6C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20a)</w:t>
            </w:r>
            <w:bookmarkStart w:id="9978" w:name="Poz_20a"/>
            <w:bookmarkEnd w:id="9978"/>
          </w:p>
        </w:tc>
        <w:tc>
          <w:tcPr>
            <w:tcW w:w="9900" w:type="dxa"/>
          </w:tcPr>
          <w:p w14:paraId="4D75DFDF" w14:textId="237AB2E9"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20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49" w:history="1">
              <w:r w:rsidRPr="00E31F5F">
                <w:rPr>
                  <w:rStyle w:val="Hypertextovodkaz"/>
                  <w:rFonts w:ascii="Times New Roman" w:eastAsia="MS Mincho" w:hAnsi="Times New Roman"/>
                  <w:sz w:val="12"/>
                  <w:szCs w:val="12"/>
                </w:rPr>
                <w:t>1896/2006</w:t>
              </w:r>
            </w:hyperlink>
            <w:r w:rsidRPr="007D7680">
              <w:rPr>
                <w:rFonts w:ascii="Times New Roman" w:eastAsia="MS Mincho" w:hAnsi="Times New Roman"/>
                <w:sz w:val="12"/>
                <w:szCs w:val="12"/>
              </w:rPr>
              <w:t xml:space="preserve">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46ABC658" w14:textId="77777777">
        <w:tc>
          <w:tcPr>
            <w:tcW w:w="360" w:type="dxa"/>
          </w:tcPr>
          <w:p w14:paraId="133A513D"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20b)</w:t>
            </w:r>
            <w:bookmarkStart w:id="9979" w:name="Poz_20b"/>
            <w:bookmarkEnd w:id="9979"/>
          </w:p>
        </w:tc>
        <w:tc>
          <w:tcPr>
            <w:tcW w:w="9900" w:type="dxa"/>
          </w:tcPr>
          <w:p w14:paraId="3F4B4BE8" w14:textId="293548C8"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18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0" w:history="1">
              <w:r w:rsidRPr="00E31F5F">
                <w:rPr>
                  <w:rStyle w:val="Hypertextovodkaz"/>
                  <w:rFonts w:ascii="Times New Roman" w:eastAsia="MS Mincho" w:hAnsi="Times New Roman"/>
                  <w:sz w:val="12"/>
                  <w:szCs w:val="12"/>
                </w:rPr>
                <w:t>861/2007</w:t>
              </w:r>
            </w:hyperlink>
            <w:r w:rsidRPr="007D7680">
              <w:rPr>
                <w:rFonts w:ascii="Times New Roman" w:eastAsia="MS Mincho" w:hAnsi="Times New Roman"/>
                <w:sz w:val="12"/>
                <w:szCs w:val="12"/>
              </w:rPr>
              <w:t xml:space="preserve">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6368791" w14:textId="77777777">
        <w:tc>
          <w:tcPr>
            <w:tcW w:w="360" w:type="dxa"/>
          </w:tcPr>
          <w:p w14:paraId="46E4E740"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20c)</w:t>
            </w:r>
            <w:bookmarkStart w:id="9980" w:name="Poz20c"/>
            <w:bookmarkEnd w:id="9980"/>
          </w:p>
        </w:tc>
        <w:tc>
          <w:tcPr>
            <w:tcW w:w="9900" w:type="dxa"/>
          </w:tcPr>
          <w:p w14:paraId="56884E73" w14:textId="4770F81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17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1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1" w:history="1">
              <w:r w:rsidRPr="00E31F5F">
                <w:rPr>
                  <w:rStyle w:val="Hypertextovodkaz"/>
                  <w:rFonts w:ascii="Times New Roman" w:eastAsia="MS Mincho" w:hAnsi="Times New Roman"/>
                  <w:sz w:val="12"/>
                  <w:szCs w:val="12"/>
                </w:rPr>
                <w:t>1896/2006</w:t>
              </w:r>
            </w:hyperlink>
            <w:r w:rsidRPr="007D7680">
              <w:rPr>
                <w:rFonts w:ascii="Times New Roman" w:eastAsia="MS Mincho" w:hAnsi="Times New Roman"/>
                <w:sz w:val="12"/>
                <w:szCs w:val="12"/>
              </w:rPr>
              <w:t xml:space="preserve">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13288954" w14:textId="77777777">
        <w:tc>
          <w:tcPr>
            <w:tcW w:w="360" w:type="dxa"/>
          </w:tcPr>
          <w:p w14:paraId="34FB8DD5"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w:t>
            </w:r>
            <w:bookmarkStart w:id="9981" w:name="Poz_7"/>
            <w:bookmarkEnd w:id="9981"/>
          </w:p>
        </w:tc>
        <w:tc>
          <w:tcPr>
            <w:tcW w:w="9900" w:type="dxa"/>
          </w:tcPr>
          <w:p w14:paraId="22BBA152" w14:textId="72F769DC" w:rsidR="000F1416" w:rsidRPr="008E71B8" w:rsidRDefault="00BA0698"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6273B7AF" w14:textId="77777777">
        <w:tc>
          <w:tcPr>
            <w:tcW w:w="360" w:type="dxa"/>
          </w:tcPr>
          <w:p w14:paraId="15291A6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21a)</w:t>
            </w:r>
            <w:bookmarkStart w:id="9982" w:name="Poz21a"/>
            <w:bookmarkEnd w:id="9982"/>
          </w:p>
        </w:tc>
        <w:tc>
          <w:tcPr>
            <w:tcW w:w="9900" w:type="dxa"/>
          </w:tcPr>
          <w:p w14:paraId="64E5E449" w14:textId="352E189E" w:rsidR="000F1416" w:rsidRPr="008E71B8" w:rsidRDefault="00733A9D"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46BD17EF" w14:textId="77777777">
        <w:tc>
          <w:tcPr>
            <w:tcW w:w="360" w:type="dxa"/>
          </w:tcPr>
          <w:p w14:paraId="0C5A9563"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21b)</w:t>
            </w:r>
            <w:bookmarkStart w:id="9983" w:name="Poz_21b"/>
            <w:bookmarkEnd w:id="9983"/>
          </w:p>
        </w:tc>
        <w:tc>
          <w:tcPr>
            <w:tcW w:w="9900" w:type="dxa"/>
          </w:tcPr>
          <w:p w14:paraId="0A219E28" w14:textId="0789933A" w:rsidR="000F1416" w:rsidRPr="008E71B8" w:rsidRDefault="00733A9D"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50F9F370" w14:textId="77777777">
        <w:tc>
          <w:tcPr>
            <w:tcW w:w="360" w:type="dxa"/>
          </w:tcPr>
          <w:p w14:paraId="5F4BF6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21c)</w:t>
            </w:r>
            <w:bookmarkStart w:id="9984" w:name="Poz_21c"/>
            <w:bookmarkEnd w:id="9984"/>
          </w:p>
        </w:tc>
        <w:tc>
          <w:tcPr>
            <w:tcW w:w="9900" w:type="dxa"/>
          </w:tcPr>
          <w:p w14:paraId="003D768F" w14:textId="6AD5E02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2" w:history="1">
              <w:r w:rsidRPr="00E31F5F">
                <w:rPr>
                  <w:rStyle w:val="Hypertextovodkaz"/>
                  <w:rFonts w:ascii="Times New Roman" w:eastAsia="MS Mincho" w:hAnsi="Times New Roman"/>
                  <w:sz w:val="12"/>
                  <w:szCs w:val="12"/>
                </w:rPr>
                <w:t>861/2007</w:t>
              </w:r>
            </w:hyperlink>
            <w:r w:rsidRPr="007D7680">
              <w:rPr>
                <w:rFonts w:ascii="Times New Roman" w:eastAsia="MS Mincho" w:hAnsi="Times New Roman"/>
                <w:sz w:val="12"/>
                <w:szCs w:val="12"/>
              </w:rPr>
              <w:t xml:space="preserve">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FE92775" w14:textId="77777777">
        <w:tc>
          <w:tcPr>
            <w:tcW w:w="360" w:type="dxa"/>
          </w:tcPr>
          <w:p w14:paraId="1FFCDEF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21e)</w:t>
            </w:r>
            <w:bookmarkStart w:id="9985" w:name="Poz_21e"/>
            <w:bookmarkEnd w:id="9985"/>
          </w:p>
        </w:tc>
        <w:tc>
          <w:tcPr>
            <w:tcW w:w="9900" w:type="dxa"/>
          </w:tcPr>
          <w:p w14:paraId="43027256" w14:textId="3F3A5E29" w:rsidR="000F1416" w:rsidRPr="007D7680" w:rsidRDefault="000F1416" w:rsidP="00930C06">
            <w:pPr>
              <w:pStyle w:val="Prosttext"/>
              <w:jc w:val="both"/>
              <w:rPr>
                <w:rFonts w:ascii="Times New Roman" w:eastAsia="MS Mincho" w:hAnsi="Times New Roman"/>
                <w:sz w:val="12"/>
                <w:szCs w:val="12"/>
              </w:rPr>
            </w:pPr>
            <w:hyperlink r:id="rId53" w:history="1">
              <w:r w:rsidRPr="00E31F5F">
                <w:rPr>
                  <w:rStyle w:val="Hypertextovodkaz"/>
                  <w:rFonts w:ascii="Times New Roman" w:eastAsia="MS Mincho" w:hAnsi="Times New Roman"/>
                  <w:sz w:val="12"/>
                  <w:szCs w:val="12"/>
                </w:rPr>
                <w:t>Trestní zákoník</w:t>
              </w:r>
            </w:hyperlink>
            <w:r w:rsidRPr="007D7680">
              <w:rPr>
                <w:rFonts w:ascii="Times New Roman" w:eastAsia="MS Mincho" w:hAnsi="Times New Roman"/>
                <w:sz w:val="12"/>
                <w:szCs w:val="12"/>
              </w:rPr>
              <w:t xml:space="preserve">, </w:t>
            </w:r>
            <w:hyperlink r:id="rId54" w:history="1">
              <w:r w:rsidRPr="00E31F5F">
                <w:rPr>
                  <w:rStyle w:val="Hypertextovodkaz"/>
                  <w:rFonts w:ascii="Times New Roman" w:eastAsia="MS Mincho" w:hAnsi="Times New Roman"/>
                  <w:sz w:val="12"/>
                  <w:szCs w:val="12"/>
                </w:rPr>
                <w:t>trestní řád</w:t>
              </w:r>
            </w:hyperlink>
            <w:r w:rsidRPr="007D7680">
              <w:rPr>
                <w:rFonts w:ascii="Times New Roman" w:eastAsia="MS Mincho" w:hAnsi="Times New Roman"/>
                <w:sz w:val="12"/>
                <w:szCs w:val="12"/>
              </w:rPr>
              <w:t xml:space="preserve">, </w:t>
            </w:r>
            <w:hyperlink r:id="rId55" w:history="1">
              <w:r w:rsidRPr="00E31F5F">
                <w:rPr>
                  <w:rStyle w:val="Hypertextovodkaz"/>
                  <w:rFonts w:ascii="Times New Roman" w:eastAsia="MS Mincho" w:hAnsi="Times New Roman"/>
                  <w:sz w:val="12"/>
                  <w:szCs w:val="12"/>
                </w:rPr>
                <w:t>zákon</w:t>
              </w:r>
              <w:r w:rsidR="00581133" w:rsidRPr="00E31F5F">
                <w:rPr>
                  <w:rStyle w:val="Hypertextovodkaz"/>
                  <w:rFonts w:ascii="Times New Roman" w:eastAsia="MS Mincho" w:hAnsi="Times New Roman"/>
                  <w:sz w:val="12"/>
                  <w:szCs w:val="12"/>
                </w:rPr>
                <w:t xml:space="preserve"> o </w:t>
              </w:r>
              <w:r w:rsidRPr="00E31F5F">
                <w:rPr>
                  <w:rStyle w:val="Hypertextovodkaz"/>
                  <w:rFonts w:ascii="Times New Roman" w:eastAsia="MS Mincho" w:hAnsi="Times New Roman"/>
                  <w:sz w:val="12"/>
                  <w:szCs w:val="12"/>
                </w:rPr>
                <w:t>soudnictví ve věcech mládeže</w:t>
              </w:r>
            </w:hyperlink>
            <w:r w:rsidR="004609A0" w:rsidRPr="007D7680">
              <w:rPr>
                <w:rFonts w:ascii="Times New Roman" w:eastAsia="MS Mincho" w:hAnsi="Times New Roman"/>
                <w:sz w:val="12"/>
                <w:szCs w:val="12"/>
              </w:rPr>
              <w:t xml:space="preserve"> a </w:t>
            </w:r>
            <w:hyperlink r:id="rId56" w:anchor="c_5384" w:history="1">
              <w:r w:rsidR="00FE0AA5" w:rsidRPr="00100D30">
                <w:rPr>
                  <w:rStyle w:val="Hypertextovodkaz"/>
                  <w:rFonts w:ascii="Times New Roman" w:eastAsia="MS Mincho" w:hAnsi="Times New Roman"/>
                  <w:sz w:val="12"/>
                  <w:szCs w:val="12"/>
                </w:rPr>
                <w:t>§ </w:t>
              </w:r>
              <w:r w:rsidRPr="00100D30">
                <w:rPr>
                  <w:rStyle w:val="Hypertextovodkaz"/>
                  <w:rFonts w:ascii="Times New Roman" w:eastAsia="MS Mincho" w:hAnsi="Times New Roman"/>
                  <w:sz w:val="12"/>
                  <w:szCs w:val="12"/>
                </w:rPr>
                <w:t>12i</w:t>
              </w:r>
            </w:hyperlink>
            <w:r w:rsidRPr="007D7680">
              <w:rPr>
                <w:rFonts w:ascii="Times New Roman" w:eastAsia="MS Mincho" w:hAnsi="Times New Roman"/>
                <w:sz w:val="12"/>
                <w:szCs w:val="12"/>
              </w:rPr>
              <w:t xml:space="preserve"> zákona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státním zastupitelství.</w:t>
            </w:r>
          </w:p>
        </w:tc>
      </w:tr>
      <w:tr w:rsidR="007547B1" w:rsidRPr="007D7680" w14:paraId="4F0FF806" w14:textId="77777777">
        <w:tc>
          <w:tcPr>
            <w:tcW w:w="360" w:type="dxa"/>
          </w:tcPr>
          <w:p w14:paraId="3E9B81A8" w14:textId="119858B9"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21f)</w:t>
            </w:r>
            <w:bookmarkStart w:id="9986" w:name="Poz_21f"/>
            <w:bookmarkEnd w:id="9986"/>
          </w:p>
        </w:tc>
        <w:tc>
          <w:tcPr>
            <w:tcW w:w="9900" w:type="dxa"/>
          </w:tcPr>
          <w:p w14:paraId="6EC9CED0" w14:textId="56D6C451"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Pr="007D7680">
              <w:rPr>
                <w:rFonts w:ascii="Times New Roman" w:eastAsia="MS Mincho" w:hAnsi="Times New Roman"/>
                <w:bCs/>
                <w:sz w:val="12"/>
                <w:szCs w:val="12"/>
              </w:rPr>
              <w:t xml:space="preserve">ze dne 31. prosince 2008, </w:t>
            </w:r>
            <w:r w:rsidR="00FE0AA5" w:rsidRPr="007D7680">
              <w:rPr>
                <w:rFonts w:ascii="Times New Roman" w:eastAsia="MS Mincho" w:hAnsi="Times New Roman"/>
                <w:bCs/>
                <w:sz w:val="12"/>
                <w:szCs w:val="12"/>
              </w:rPr>
              <w:t>č. j. </w:t>
            </w:r>
            <w:hyperlink r:id="rId57" w:anchor="lema0" w:history="1">
              <w:r w:rsidRPr="00100D30">
                <w:rPr>
                  <w:rStyle w:val="Hypertextovodkaz"/>
                  <w:rFonts w:ascii="Times New Roman" w:eastAsia="MS Mincho" w:hAnsi="Times New Roman"/>
                  <w:bCs/>
                  <w:sz w:val="12"/>
                  <w:szCs w:val="12"/>
                </w:rPr>
                <w:t>13/2008–OI–SP</w:t>
              </w:r>
            </w:hyperlink>
            <w:r w:rsidRPr="007D7680">
              <w:rPr>
                <w:rFonts w:ascii="Times New Roman" w:eastAsia="MS Mincho" w:hAnsi="Times New Roman"/>
                <w:bCs/>
                <w:sz w:val="12"/>
                <w:szCs w:val="12"/>
              </w:rPr>
              <w:t>, kterou se upravuje postup soudů při vkládání údajů do Centrální evidence stíhaných osob</w:t>
            </w:r>
            <w:r w:rsidR="004609A0" w:rsidRPr="007D7680">
              <w:rPr>
                <w:rFonts w:ascii="Times New Roman" w:eastAsia="MS Mincho" w:hAnsi="Times New Roman"/>
                <w:bCs/>
                <w:sz w:val="12"/>
                <w:szCs w:val="12"/>
              </w:rPr>
              <w:t xml:space="preserve"> a </w:t>
            </w:r>
            <w:r w:rsidRPr="007D7680">
              <w:rPr>
                <w:rFonts w:ascii="Times New Roman" w:eastAsia="MS Mincho" w:hAnsi="Times New Roman"/>
                <w:bCs/>
                <w:sz w:val="12"/>
                <w:szCs w:val="12"/>
              </w:rPr>
              <w:t>při využívání údajů</w:t>
            </w:r>
            <w:r w:rsidR="00581133" w:rsidRPr="007D7680">
              <w:rPr>
                <w:rFonts w:ascii="Times New Roman" w:eastAsia="MS Mincho" w:hAnsi="Times New Roman"/>
                <w:bCs/>
                <w:sz w:val="12"/>
                <w:szCs w:val="12"/>
              </w:rPr>
              <w:t xml:space="preserve"> z </w:t>
            </w:r>
            <w:r w:rsidRPr="007D7680">
              <w:rPr>
                <w:rFonts w:ascii="Times New Roman" w:eastAsia="MS Mincho" w:hAnsi="Times New Roman"/>
                <w:bCs/>
                <w:sz w:val="12"/>
                <w:szCs w:val="12"/>
              </w:rPr>
              <w:t>této evidence, ve znění pozdějších předpisů.</w:t>
            </w:r>
          </w:p>
        </w:tc>
      </w:tr>
      <w:tr w:rsidR="007547B1" w:rsidRPr="007D7680" w14:paraId="0A6464FE" w14:textId="77777777">
        <w:tc>
          <w:tcPr>
            <w:tcW w:w="360" w:type="dxa"/>
          </w:tcPr>
          <w:p w14:paraId="32AADEC3"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21g)</w:t>
            </w:r>
            <w:bookmarkStart w:id="9987" w:name="Poz_21g"/>
            <w:bookmarkEnd w:id="9987"/>
          </w:p>
        </w:tc>
        <w:tc>
          <w:tcPr>
            <w:tcW w:w="9900" w:type="dxa"/>
          </w:tcPr>
          <w:p w14:paraId="3D3A8DF3" w14:textId="23B1C298" w:rsidR="000F1416" w:rsidRPr="008E71B8" w:rsidRDefault="007006A9"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3726A160" w14:textId="77777777">
        <w:tc>
          <w:tcPr>
            <w:tcW w:w="360" w:type="dxa"/>
          </w:tcPr>
          <w:p w14:paraId="48832337"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21h)</w:t>
            </w:r>
            <w:bookmarkStart w:id="9988" w:name="Poz_21h"/>
            <w:bookmarkEnd w:id="9988"/>
          </w:p>
        </w:tc>
        <w:tc>
          <w:tcPr>
            <w:tcW w:w="9900" w:type="dxa"/>
          </w:tcPr>
          <w:p w14:paraId="6DA03BE5" w14:textId="03FE9C7C" w:rsidR="000F1416" w:rsidRPr="008E71B8" w:rsidRDefault="007006A9"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18599B85" w14:textId="77777777">
        <w:tc>
          <w:tcPr>
            <w:tcW w:w="360" w:type="dxa"/>
          </w:tcPr>
          <w:p w14:paraId="6009A9FA"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w:t>
            </w:r>
          </w:p>
        </w:tc>
        <w:tc>
          <w:tcPr>
            <w:tcW w:w="9900" w:type="dxa"/>
          </w:tcPr>
          <w:p w14:paraId="6DCACE4F" w14:textId="3D91777C" w:rsidR="000F1416" w:rsidRPr="008E71B8" w:rsidRDefault="00C751ED" w:rsidP="00464941">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2684CEF6" w14:textId="77777777">
        <w:tc>
          <w:tcPr>
            <w:tcW w:w="360" w:type="dxa"/>
          </w:tcPr>
          <w:p w14:paraId="40B009AB"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22a)</w:t>
            </w:r>
            <w:bookmarkStart w:id="9989" w:name="Poz22a"/>
            <w:bookmarkEnd w:id="9989"/>
          </w:p>
        </w:tc>
        <w:tc>
          <w:tcPr>
            <w:tcW w:w="9900" w:type="dxa"/>
          </w:tcPr>
          <w:p w14:paraId="3C6FC27B" w14:textId="0A99FC3E" w:rsidR="000F1416" w:rsidRPr="00090CE8" w:rsidRDefault="00090CE8" w:rsidP="00930C06">
            <w:pPr>
              <w:pStyle w:val="Prosttext"/>
              <w:jc w:val="both"/>
              <w:rPr>
                <w:rFonts w:ascii="Times New Roman" w:eastAsia="MS Mincho" w:hAnsi="Times New Roman"/>
                <w:b/>
                <w:bCs/>
                <w:sz w:val="12"/>
                <w:szCs w:val="12"/>
              </w:rPr>
            </w:pPr>
            <w:r w:rsidRPr="008E71B8">
              <w:rPr>
                <w:rFonts w:ascii="Times New Roman" w:eastAsia="MS Mincho" w:hAnsi="Times New Roman"/>
                <w:sz w:val="12"/>
                <w:szCs w:val="12"/>
              </w:rPr>
              <w:t>Instrukce Ministerstva spravedlnosti ze dne 7. září 2022, č. j.</w:t>
            </w:r>
            <w:r w:rsidRPr="008E71B8">
              <w:rPr>
                <w:rFonts w:ascii="Times New Roman" w:eastAsia="MS Mincho" w:hAnsi="Times New Roman"/>
                <w:b/>
                <w:bCs/>
                <w:sz w:val="12"/>
                <w:szCs w:val="12"/>
              </w:rPr>
              <w:t xml:space="preserve"> </w:t>
            </w:r>
            <w:hyperlink r:id="rId58" w:anchor="lema0" w:history="1">
              <w:r w:rsidRPr="008E71B8">
                <w:rPr>
                  <w:rStyle w:val="Hypertextovodkaz"/>
                  <w:rFonts w:ascii="Times New Roman" w:eastAsia="MS Mincho" w:hAnsi="Times New Roman"/>
                  <w:sz w:val="12"/>
                  <w:szCs w:val="12"/>
                </w:rPr>
                <w:t>30/2022-OSKJ-MET</w:t>
              </w:r>
            </w:hyperlink>
            <w:r w:rsidRPr="008E71B8">
              <w:rPr>
                <w:rFonts w:ascii="Times New Roman" w:eastAsia="MS Mincho" w:hAnsi="Times New Roman"/>
                <w:sz w:val="12"/>
                <w:szCs w:val="12"/>
              </w:rPr>
              <w:t>, kterou se vydává skartační řád pro okresní, krajské a vrchní soudy, ve znění pozdějších předpisů.</w:t>
            </w:r>
          </w:p>
        </w:tc>
      </w:tr>
      <w:tr w:rsidR="007547B1" w:rsidRPr="007D7680" w14:paraId="0EABB9E1" w14:textId="77777777">
        <w:tc>
          <w:tcPr>
            <w:tcW w:w="360" w:type="dxa"/>
          </w:tcPr>
          <w:p w14:paraId="50048AE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22aa)</w:t>
            </w:r>
            <w:bookmarkStart w:id="9990" w:name="Poz22aa"/>
            <w:bookmarkEnd w:id="9990"/>
          </w:p>
        </w:tc>
        <w:tc>
          <w:tcPr>
            <w:tcW w:w="9900" w:type="dxa"/>
          </w:tcPr>
          <w:p w14:paraId="5950DFEF" w14:textId="12D86AFC" w:rsidR="000F1416" w:rsidRPr="008E71B8" w:rsidRDefault="00BE7ABD" w:rsidP="00930C06">
            <w:pPr>
              <w:pStyle w:val="Prosttext"/>
              <w:jc w:val="both"/>
              <w:rPr>
                <w:rFonts w:ascii="Times New Roman" w:eastAsia="MS Mincho" w:hAnsi="Times New Roman"/>
                <w:i/>
                <w:iCs/>
                <w:sz w:val="12"/>
                <w:szCs w:val="12"/>
              </w:rPr>
            </w:pPr>
            <w:r w:rsidRPr="008E71B8">
              <w:rPr>
                <w:rFonts w:ascii="Times New Roman" w:eastAsia="MS Mincho" w:hAnsi="Times New Roman"/>
                <w:i/>
                <w:iCs/>
                <w:sz w:val="12"/>
                <w:szCs w:val="12"/>
              </w:rPr>
              <w:t>zrušena</w:t>
            </w:r>
          </w:p>
        </w:tc>
      </w:tr>
      <w:tr w:rsidR="007547B1" w:rsidRPr="007D7680" w14:paraId="73E980F8" w14:textId="77777777">
        <w:tc>
          <w:tcPr>
            <w:tcW w:w="360" w:type="dxa"/>
          </w:tcPr>
          <w:p w14:paraId="6D06AF5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22b)</w:t>
            </w:r>
            <w:bookmarkStart w:id="9991" w:name="Poz_22b"/>
            <w:bookmarkEnd w:id="9991"/>
          </w:p>
        </w:tc>
        <w:tc>
          <w:tcPr>
            <w:tcW w:w="9900" w:type="dxa"/>
          </w:tcPr>
          <w:p w14:paraId="3481D588" w14:textId="068F5517" w:rsidR="000F1416" w:rsidRPr="007D7680" w:rsidRDefault="00FE0AA5" w:rsidP="00930C06">
            <w:pPr>
              <w:pStyle w:val="Prosttext"/>
              <w:jc w:val="both"/>
              <w:rPr>
                <w:rFonts w:ascii="Times New Roman" w:eastAsia="MS Mincho" w:hAnsi="Times New Roman"/>
                <w:sz w:val="12"/>
                <w:szCs w:val="12"/>
              </w:rPr>
            </w:pPr>
            <w:hyperlink r:id="rId59" w:anchor="c_112259" w:history="1">
              <w:r w:rsidRPr="00100D30">
                <w:rPr>
                  <w:rStyle w:val="Hypertextovodkaz"/>
                  <w:rFonts w:ascii="Times New Roman" w:eastAsia="MS Mincho" w:hAnsi="Times New Roman"/>
                  <w:sz w:val="12"/>
                  <w:szCs w:val="12"/>
                </w:rPr>
                <w:t>§ </w:t>
              </w:r>
              <w:r w:rsidR="000F1416" w:rsidRPr="00100D30">
                <w:rPr>
                  <w:rStyle w:val="Hypertextovodkaz"/>
                  <w:rFonts w:ascii="Times New Roman" w:eastAsia="MS Mincho" w:hAnsi="Times New Roman"/>
                  <w:sz w:val="12"/>
                  <w:szCs w:val="12"/>
                </w:rPr>
                <w:t>422</w:t>
              </w:r>
            </w:hyperlink>
            <w:r w:rsidR="000F1416" w:rsidRPr="007D7680">
              <w:rPr>
                <w:rFonts w:ascii="Times New Roman" w:eastAsia="MS Mincho" w:hAnsi="Times New Roman"/>
                <w:sz w:val="12"/>
                <w:szCs w:val="12"/>
              </w:rPr>
              <w:t xml:space="preserve"> insolvenčního zákona.</w:t>
            </w:r>
          </w:p>
        </w:tc>
      </w:tr>
      <w:tr w:rsidR="007547B1" w:rsidRPr="007D7680" w14:paraId="273F36C4" w14:textId="77777777">
        <w:tc>
          <w:tcPr>
            <w:tcW w:w="360" w:type="dxa"/>
          </w:tcPr>
          <w:p w14:paraId="60059DA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22c)</w:t>
            </w:r>
            <w:bookmarkStart w:id="9992" w:name="Poz_22c"/>
            <w:bookmarkEnd w:id="9992"/>
          </w:p>
        </w:tc>
        <w:tc>
          <w:tcPr>
            <w:tcW w:w="9900" w:type="dxa"/>
          </w:tcPr>
          <w:p w14:paraId="527D2D49" w14:textId="613D9D3F" w:rsidR="000F1416" w:rsidRPr="00FE58B0" w:rsidRDefault="00FE58B0" w:rsidP="00930C06">
            <w:pPr>
              <w:pStyle w:val="Prosttext"/>
              <w:jc w:val="both"/>
              <w:rPr>
                <w:rFonts w:ascii="Times New Roman" w:eastAsia="MS Mincho" w:hAnsi="Times New Roman"/>
                <w:b/>
                <w:bCs/>
                <w:sz w:val="12"/>
                <w:szCs w:val="12"/>
              </w:rPr>
            </w:pPr>
            <w:r w:rsidRPr="008E71B8">
              <w:rPr>
                <w:rFonts w:ascii="Times New Roman" w:eastAsia="MS Mincho" w:hAnsi="Times New Roman"/>
                <w:sz w:val="12"/>
                <w:szCs w:val="12"/>
              </w:rPr>
              <w:t>Čl. 9 a 10 Nařízení Evropského parlamentu a Rady (EU)</w:t>
            </w:r>
            <w:r w:rsidRPr="008E71B8">
              <w:rPr>
                <w:rFonts w:ascii="Times New Roman" w:eastAsia="MS Mincho" w:hAnsi="Times New Roman"/>
                <w:b/>
                <w:bCs/>
                <w:sz w:val="12"/>
                <w:szCs w:val="12"/>
              </w:rPr>
              <w:t xml:space="preserve"> </w:t>
            </w:r>
            <w:hyperlink r:id="rId60" w:history="1">
              <w:r w:rsidRPr="008E71B8">
                <w:rPr>
                  <w:rStyle w:val="Hypertextovodkaz"/>
                  <w:rFonts w:ascii="Times New Roman" w:eastAsia="MS Mincho" w:hAnsi="Times New Roman"/>
                  <w:sz w:val="12"/>
                  <w:szCs w:val="12"/>
                </w:rPr>
                <w:t>2016/679</w:t>
              </w:r>
            </w:hyperlink>
            <w:r w:rsidRPr="00FE58B0">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ze dne 27. dubna 2016 o ochraně fyzických osob v souvislosti se zpracováním osobních údajů a o volném pohybu těchto údajů a o zrušení směrnice 95/46/ES (obecné nařízení o ochraně osobních údajů).</w:t>
            </w:r>
          </w:p>
        </w:tc>
      </w:tr>
      <w:tr w:rsidR="007547B1" w:rsidRPr="007D7680" w14:paraId="3911F0EA" w14:textId="77777777">
        <w:tc>
          <w:tcPr>
            <w:tcW w:w="360" w:type="dxa"/>
          </w:tcPr>
          <w:p w14:paraId="3F24D09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w:t>
            </w:r>
            <w:bookmarkStart w:id="9993" w:name="Poz20"/>
            <w:bookmarkEnd w:id="9993"/>
          </w:p>
        </w:tc>
        <w:tc>
          <w:tcPr>
            <w:tcW w:w="9900" w:type="dxa"/>
          </w:tcPr>
          <w:p w14:paraId="02635DCB" w14:textId="566961B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00FE0AA5" w:rsidRPr="007D7680">
              <w:rPr>
                <w:rFonts w:ascii="Times New Roman" w:eastAsia="MS Mincho" w:hAnsi="Times New Roman"/>
                <w:sz w:val="12"/>
                <w:szCs w:val="12"/>
              </w:rPr>
              <w:t>č. j. </w:t>
            </w:r>
            <w:hyperlink r:id="rId61" w:anchor="lema0" w:history="1">
              <w:r w:rsidRPr="00100D30">
                <w:rPr>
                  <w:rStyle w:val="Hypertextovodkaz"/>
                  <w:rFonts w:ascii="Times New Roman" w:eastAsia="MS Mincho" w:hAnsi="Times New Roman"/>
                  <w:sz w:val="12"/>
                  <w:szCs w:val="12"/>
                </w:rPr>
                <w:t>106/2001–OSM</w:t>
              </w:r>
            </w:hyperlink>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vyřizování stížností na postup soudů, ve znění pozdějších instrukcí.</w:t>
            </w:r>
          </w:p>
        </w:tc>
      </w:tr>
      <w:tr w:rsidR="007547B1" w:rsidRPr="007D7680" w14:paraId="05F51C89" w14:textId="77777777">
        <w:tc>
          <w:tcPr>
            <w:tcW w:w="360" w:type="dxa"/>
          </w:tcPr>
          <w:p w14:paraId="005415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23a)</w:t>
            </w:r>
            <w:bookmarkStart w:id="9994" w:name="Poz_23a"/>
            <w:bookmarkEnd w:id="9994"/>
          </w:p>
        </w:tc>
        <w:tc>
          <w:tcPr>
            <w:tcW w:w="9900" w:type="dxa"/>
          </w:tcPr>
          <w:p w14:paraId="34C508F3" w14:textId="261605F4" w:rsidR="000F1416" w:rsidRPr="007D7680" w:rsidRDefault="00FE0AA5" w:rsidP="00930C06">
            <w:pPr>
              <w:pStyle w:val="Prosttext"/>
              <w:jc w:val="both"/>
              <w:rPr>
                <w:rFonts w:ascii="Times New Roman" w:eastAsia="MS Mincho" w:hAnsi="Times New Roman"/>
                <w:sz w:val="12"/>
                <w:szCs w:val="12"/>
              </w:rPr>
            </w:pPr>
            <w:hyperlink r:id="rId62" w:anchor="c_8704"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w:t>
              </w:r>
            </w:hyperlink>
            <w:r w:rsidR="000F1416" w:rsidRPr="007D7680">
              <w:rPr>
                <w:rFonts w:ascii="Times New Roman" w:eastAsia="MS Mincho" w:hAnsi="Times New Roman"/>
                <w:sz w:val="12"/>
                <w:szCs w:val="12"/>
              </w:rPr>
              <w:t xml:space="preserve">, </w:t>
            </w:r>
            <w:hyperlink r:id="rId63" w:anchor="c_8866"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25a</w:t>
              </w:r>
            </w:hyperlink>
            <w:r w:rsidR="004609A0" w:rsidRPr="007D7680">
              <w:rPr>
                <w:rFonts w:ascii="Times New Roman" w:eastAsia="MS Mincho" w:hAnsi="Times New Roman"/>
                <w:sz w:val="12"/>
                <w:szCs w:val="12"/>
              </w:rPr>
              <w:t xml:space="preserve"> a </w:t>
            </w:r>
            <w:hyperlink r:id="rId64" w:anchor="c_8924"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25b</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r w:rsidR="004609A0" w:rsidRPr="007D7680">
              <w:rPr>
                <w:rFonts w:ascii="Times New Roman" w:eastAsia="MS Mincho" w:hAnsi="Times New Roman"/>
                <w:sz w:val="12"/>
                <w:szCs w:val="12"/>
              </w:rPr>
              <w:t xml:space="preserve"> a </w:t>
            </w:r>
            <w:hyperlink r:id="rId65" w:anchor="c_6450" w:history="1">
              <w:r w:rsidRPr="00100D30">
                <w:rPr>
                  <w:rStyle w:val="Hypertextovodkaz"/>
                  <w:rFonts w:ascii="Times New Roman" w:eastAsia="MS Mincho" w:hAnsi="Times New Roman"/>
                  <w:sz w:val="12"/>
                  <w:szCs w:val="12"/>
                </w:rPr>
                <w:t>§ </w:t>
              </w:r>
              <w:r w:rsidR="000F1416" w:rsidRPr="00100D30">
                <w:rPr>
                  <w:rStyle w:val="Hypertextovodkaz"/>
                  <w:rFonts w:ascii="Times New Roman" w:eastAsia="MS Mincho" w:hAnsi="Times New Roman"/>
                  <w:sz w:val="12"/>
                  <w:szCs w:val="12"/>
                </w:rPr>
                <w:t xml:space="preserve">35 </w:t>
              </w:r>
              <w:r w:rsidRPr="00100D30">
                <w:rPr>
                  <w:rStyle w:val="Hypertextovodkaz"/>
                  <w:rFonts w:ascii="Times New Roman" w:eastAsia="MS Mincho" w:hAnsi="Times New Roman"/>
                  <w:sz w:val="12"/>
                  <w:szCs w:val="12"/>
                </w:rPr>
                <w:t>odst. </w:t>
              </w:r>
              <w:r w:rsidR="000F1416" w:rsidRPr="00100D30">
                <w:rPr>
                  <w:rStyle w:val="Hypertextovodkaz"/>
                  <w:rFonts w:ascii="Times New Roman" w:eastAsia="MS Mincho" w:hAnsi="Times New Roman"/>
                  <w:sz w:val="12"/>
                  <w:szCs w:val="12"/>
                </w:rPr>
                <w:t>2</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s. ř. s.</w:t>
            </w:r>
          </w:p>
        </w:tc>
      </w:tr>
      <w:tr w:rsidR="007547B1" w:rsidRPr="007D7680" w14:paraId="49F6C905" w14:textId="77777777">
        <w:tc>
          <w:tcPr>
            <w:tcW w:w="360" w:type="dxa"/>
          </w:tcPr>
          <w:p w14:paraId="275475DC"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24)</w:t>
            </w:r>
            <w:bookmarkStart w:id="9995" w:name="Poz24"/>
            <w:bookmarkEnd w:id="9995"/>
          </w:p>
        </w:tc>
        <w:tc>
          <w:tcPr>
            <w:tcW w:w="9900" w:type="dxa"/>
          </w:tcPr>
          <w:p w14:paraId="6E3A3456" w14:textId="5C66F355" w:rsidR="000F1416" w:rsidRPr="007D7680" w:rsidRDefault="00FE0AA5" w:rsidP="00930C06">
            <w:pPr>
              <w:pStyle w:val="Prosttext"/>
              <w:jc w:val="both"/>
              <w:rPr>
                <w:rFonts w:ascii="Times New Roman" w:eastAsia="MS Mincho" w:hAnsi="Times New Roman"/>
                <w:sz w:val="12"/>
                <w:szCs w:val="12"/>
              </w:rPr>
            </w:pPr>
            <w:hyperlink r:id="rId66" w:anchor="c_10601"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15</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advokacii, ve znění pozdějších předpisů.</w:t>
            </w:r>
          </w:p>
        </w:tc>
      </w:tr>
      <w:tr w:rsidR="007547B1" w:rsidRPr="007D7680" w14:paraId="1408C516" w14:textId="77777777">
        <w:tc>
          <w:tcPr>
            <w:tcW w:w="360" w:type="dxa"/>
          </w:tcPr>
          <w:p w14:paraId="1B8A8F5F"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25)</w:t>
            </w:r>
            <w:bookmarkStart w:id="9996" w:name="Poz25"/>
            <w:bookmarkEnd w:id="9996"/>
          </w:p>
        </w:tc>
        <w:tc>
          <w:tcPr>
            <w:tcW w:w="9900" w:type="dxa"/>
          </w:tcPr>
          <w:p w14:paraId="2DAAFF16" w14:textId="62DADB2C" w:rsidR="000F1416" w:rsidRPr="007D7680" w:rsidRDefault="00FE0AA5" w:rsidP="00930C06">
            <w:pPr>
              <w:pStyle w:val="Prosttext"/>
              <w:jc w:val="both"/>
              <w:rPr>
                <w:rFonts w:ascii="Times New Roman" w:eastAsia="MS Mincho" w:hAnsi="Times New Roman"/>
                <w:sz w:val="12"/>
                <w:szCs w:val="12"/>
              </w:rPr>
            </w:pPr>
            <w:hyperlink r:id="rId67" w:anchor="c_4966"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22</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417/2004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patentových zástupcích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0F1416" w:rsidRPr="007D7680">
              <w:rPr>
                <w:rFonts w:ascii="Times New Roman" w:eastAsia="MS Mincho" w:hAnsi="Times New Roman"/>
                <w:sz w:val="12"/>
                <w:szCs w:val="12"/>
              </w:rPr>
              <w:t>změně zákona</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opatřeních na ochranu průmyslového vlastnictví.</w:t>
            </w:r>
          </w:p>
        </w:tc>
      </w:tr>
      <w:tr w:rsidR="007547B1" w:rsidRPr="007D7680" w14:paraId="75E6E59E" w14:textId="77777777">
        <w:tc>
          <w:tcPr>
            <w:tcW w:w="360" w:type="dxa"/>
          </w:tcPr>
          <w:p w14:paraId="2F7DAB8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28)</w:t>
            </w:r>
            <w:bookmarkStart w:id="9997" w:name="Poz22"/>
            <w:bookmarkEnd w:id="9997"/>
          </w:p>
        </w:tc>
        <w:tc>
          <w:tcPr>
            <w:tcW w:w="9900" w:type="dxa"/>
          </w:tcPr>
          <w:p w14:paraId="0329CE95" w14:textId="38770A4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 dalším přechod agend státních notářství na soudy upravuje instrukce Ministerstva spravedlnosti České republiky ze dne 26. 10. 1992 </w:t>
            </w:r>
            <w:r w:rsidR="00FE0AA5" w:rsidRPr="007D7680">
              <w:rPr>
                <w:rFonts w:ascii="Times New Roman" w:eastAsia="MS Mincho" w:hAnsi="Times New Roman"/>
                <w:sz w:val="12"/>
                <w:szCs w:val="12"/>
              </w:rPr>
              <w:t>č. j. </w:t>
            </w:r>
            <w:hyperlink r:id="rId68" w:anchor="lema0" w:history="1">
              <w:r w:rsidRPr="00765B4C">
                <w:rPr>
                  <w:rStyle w:val="Hypertextovodkaz"/>
                  <w:rFonts w:ascii="Times New Roman" w:eastAsia="MS Mincho" w:hAnsi="Times New Roman"/>
                  <w:sz w:val="12"/>
                  <w:szCs w:val="12"/>
                </w:rPr>
                <w:t>1242/92–OOD</w:t>
              </w:r>
            </w:hyperlink>
            <w:r w:rsidRPr="007D7680">
              <w:rPr>
                <w:rFonts w:ascii="Times New Roman" w:eastAsia="MS Mincho" w:hAnsi="Times New Roman"/>
                <w:sz w:val="12"/>
                <w:szCs w:val="12"/>
              </w:rPr>
              <w:t>.</w:t>
            </w:r>
          </w:p>
        </w:tc>
      </w:tr>
      <w:tr w:rsidR="007547B1" w:rsidRPr="007D7680" w14:paraId="51839828" w14:textId="77777777">
        <w:tc>
          <w:tcPr>
            <w:tcW w:w="360" w:type="dxa"/>
          </w:tcPr>
          <w:p w14:paraId="3603E72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29)</w:t>
            </w:r>
            <w:bookmarkStart w:id="9998" w:name="Poz_29"/>
            <w:bookmarkEnd w:id="9998"/>
          </w:p>
        </w:tc>
        <w:tc>
          <w:tcPr>
            <w:tcW w:w="9900" w:type="dxa"/>
          </w:tcPr>
          <w:p w14:paraId="4EC753E0" w14:textId="0DA016EB"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69" w:history="1">
              <w:r w:rsidRPr="00765B4C">
                <w:rPr>
                  <w:rStyle w:val="Hypertextovodkaz"/>
                  <w:rFonts w:ascii="Times New Roman" w:eastAsia="MS Mincho" w:hAnsi="Times New Roman"/>
                  <w:sz w:val="12"/>
                  <w:szCs w:val="12"/>
                </w:rPr>
                <w:t>300/2008</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p w14:paraId="4FE9A59F" w14:textId="034C27C5"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ČR </w:t>
            </w:r>
            <w:r w:rsidR="00FE0AA5" w:rsidRPr="007D7680">
              <w:rPr>
                <w:rFonts w:ascii="Times New Roman" w:eastAsia="MS Mincho" w:hAnsi="Times New Roman"/>
                <w:sz w:val="12"/>
                <w:szCs w:val="12"/>
              </w:rPr>
              <w:t>č. </w:t>
            </w:r>
            <w:hyperlink r:id="rId70" w:history="1">
              <w:r w:rsidRPr="00765B4C">
                <w:rPr>
                  <w:rStyle w:val="Hypertextovodkaz"/>
                  <w:rFonts w:ascii="Times New Roman" w:eastAsia="MS Mincho" w:hAnsi="Times New Roman"/>
                  <w:sz w:val="12"/>
                  <w:szCs w:val="12"/>
                </w:rPr>
                <w:t>37/1992</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16F2B32C" w14:textId="77777777">
        <w:tc>
          <w:tcPr>
            <w:tcW w:w="360" w:type="dxa"/>
          </w:tcPr>
          <w:p w14:paraId="407116BD"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30)</w:t>
            </w:r>
            <w:bookmarkStart w:id="9999" w:name="Poz_30"/>
            <w:bookmarkEnd w:id="9999"/>
          </w:p>
        </w:tc>
        <w:tc>
          <w:tcPr>
            <w:tcW w:w="9900" w:type="dxa"/>
          </w:tcPr>
          <w:p w14:paraId="4D823331" w14:textId="17D94814"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vyhláška Ministerstva spravedlnosti ČR </w:t>
            </w:r>
            <w:r w:rsidR="00FE0AA5" w:rsidRPr="007D7680">
              <w:rPr>
                <w:rFonts w:ascii="Times New Roman" w:eastAsia="MS Mincho" w:hAnsi="Times New Roman"/>
                <w:sz w:val="12"/>
                <w:szCs w:val="12"/>
              </w:rPr>
              <w:t>č. </w:t>
            </w:r>
            <w:hyperlink r:id="rId71" w:history="1">
              <w:r w:rsidRPr="00765B4C">
                <w:rPr>
                  <w:rStyle w:val="Hypertextovodkaz"/>
                  <w:rFonts w:ascii="Times New Roman" w:eastAsia="MS Mincho" w:hAnsi="Times New Roman"/>
                  <w:sz w:val="12"/>
                  <w:szCs w:val="12"/>
                </w:rPr>
                <w:t>37/1992</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57941800" w14:textId="77777777">
        <w:tc>
          <w:tcPr>
            <w:tcW w:w="360" w:type="dxa"/>
          </w:tcPr>
          <w:p w14:paraId="77D066B0" w14:textId="77777777" w:rsidR="000F1416" w:rsidRPr="008E71B8" w:rsidRDefault="000F1416">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31)</w:t>
            </w:r>
            <w:bookmarkStart w:id="10000" w:name="Poz_31"/>
            <w:bookmarkEnd w:id="10000"/>
          </w:p>
        </w:tc>
        <w:tc>
          <w:tcPr>
            <w:tcW w:w="9900" w:type="dxa"/>
          </w:tcPr>
          <w:p w14:paraId="110067A0" w14:textId="75E05ED8" w:rsidR="000F1416" w:rsidRPr="00AF1621" w:rsidRDefault="00AF1621" w:rsidP="00930C06">
            <w:pPr>
              <w:pStyle w:val="Prosttext"/>
              <w:jc w:val="both"/>
              <w:rPr>
                <w:rFonts w:ascii="Times New Roman" w:eastAsia="MS Mincho" w:hAnsi="Times New Roman"/>
                <w:b/>
                <w:bCs/>
                <w:sz w:val="12"/>
                <w:szCs w:val="12"/>
              </w:rPr>
            </w:pPr>
            <w:hyperlink r:id="rId72" w:anchor="c_1634" w:history="1">
              <w:r w:rsidRPr="008E71B8">
                <w:rPr>
                  <w:rStyle w:val="Hypertextovodkaz"/>
                  <w:rFonts w:ascii="Times New Roman" w:eastAsia="MS Mincho" w:hAnsi="Times New Roman"/>
                  <w:sz w:val="12"/>
                  <w:szCs w:val="12"/>
                </w:rPr>
                <w:t>§ 5</w:t>
              </w:r>
            </w:hyperlink>
            <w:r w:rsidRPr="00AF1621">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vyhlášky č. 194/2009 Sb., o stanovení podrobností užívání a provozování informačního systému datových schránek.</w:t>
            </w:r>
          </w:p>
        </w:tc>
      </w:tr>
      <w:tr w:rsidR="007547B1" w:rsidRPr="007D7680" w14:paraId="23D584FD" w14:textId="77777777">
        <w:tc>
          <w:tcPr>
            <w:tcW w:w="360" w:type="dxa"/>
          </w:tcPr>
          <w:p w14:paraId="67699EA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32)</w:t>
            </w:r>
            <w:bookmarkStart w:id="10001" w:name="Poz_32"/>
            <w:bookmarkEnd w:id="10001"/>
          </w:p>
        </w:tc>
        <w:tc>
          <w:tcPr>
            <w:tcW w:w="9900" w:type="dxa"/>
          </w:tcPr>
          <w:p w14:paraId="59F840A9" w14:textId="5C77BD00"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hyperlink r:id="rId73" w:anchor="c_207419" w:history="1">
              <w:r w:rsidR="00FE0AA5" w:rsidRPr="00C86175">
                <w:rPr>
                  <w:rStyle w:val="Hypertextovodkaz"/>
                  <w:rFonts w:ascii="Times New Roman" w:eastAsia="MS Mincho" w:hAnsi="Times New Roman"/>
                  <w:sz w:val="12"/>
                  <w:szCs w:val="12"/>
                </w:rPr>
                <w:t>§ </w:t>
              </w:r>
              <w:r w:rsidRPr="00C86175">
                <w:rPr>
                  <w:rStyle w:val="Hypertextovodkaz"/>
                  <w:rFonts w:ascii="Times New Roman" w:eastAsia="MS Mincho" w:hAnsi="Times New Roman"/>
                  <w:sz w:val="12"/>
                  <w:szCs w:val="12"/>
                </w:rPr>
                <w:t xml:space="preserve">321 </w:t>
              </w:r>
              <w:r w:rsidR="00FE0AA5" w:rsidRPr="00C86175">
                <w:rPr>
                  <w:rStyle w:val="Hypertextovodkaz"/>
                  <w:rFonts w:ascii="Times New Roman" w:eastAsia="MS Mincho" w:hAnsi="Times New Roman"/>
                  <w:sz w:val="12"/>
                  <w:szCs w:val="12"/>
                </w:rPr>
                <w:t>odst. </w:t>
              </w:r>
              <w:r w:rsidRPr="00C86175">
                <w:rPr>
                  <w:rStyle w:val="Hypertextovodkaz"/>
                  <w:rFonts w:ascii="Times New Roman" w:eastAsia="MS Mincho" w:hAnsi="Times New Roman"/>
                  <w:sz w:val="12"/>
                  <w:szCs w:val="12"/>
                </w:rPr>
                <w:t>3</w:t>
              </w:r>
            </w:hyperlink>
            <w:r w:rsidRPr="007D7680">
              <w:rPr>
                <w:rFonts w:ascii="Times New Roman" w:eastAsia="MS Mincho" w:hAnsi="Times New Roman"/>
                <w:sz w:val="12"/>
                <w:szCs w:val="12"/>
              </w:rPr>
              <w:t xml:space="preserve">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141/1961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trestním řízení soudním (trestní řád)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34A28E0D" w14:textId="77777777">
        <w:tc>
          <w:tcPr>
            <w:tcW w:w="360" w:type="dxa"/>
          </w:tcPr>
          <w:p w14:paraId="515B9F7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33)</w:t>
            </w:r>
            <w:bookmarkStart w:id="10002" w:name="Poz_33"/>
            <w:bookmarkEnd w:id="10002"/>
          </w:p>
        </w:tc>
        <w:tc>
          <w:tcPr>
            <w:tcW w:w="9900" w:type="dxa"/>
          </w:tcPr>
          <w:p w14:paraId="4301BC53" w14:textId="4C000ED9" w:rsidR="000F1416" w:rsidRPr="007D7680" w:rsidRDefault="000F1416"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ust. </w:t>
            </w:r>
            <w:hyperlink r:id="rId74" w:anchor="c_28550" w:history="1">
              <w:r w:rsidR="00FE0AA5" w:rsidRPr="00C86175">
                <w:rPr>
                  <w:rStyle w:val="Hypertextovodkaz"/>
                  <w:rFonts w:ascii="Times New Roman" w:eastAsia="MS Mincho" w:hAnsi="Times New Roman"/>
                  <w:sz w:val="12"/>
                  <w:szCs w:val="12"/>
                </w:rPr>
                <w:t>§ </w:t>
              </w:r>
              <w:r w:rsidRPr="00C86175">
                <w:rPr>
                  <w:rStyle w:val="Hypertextovodkaz"/>
                  <w:rFonts w:ascii="Times New Roman" w:eastAsia="MS Mincho" w:hAnsi="Times New Roman"/>
                  <w:sz w:val="12"/>
                  <w:szCs w:val="12"/>
                </w:rPr>
                <w:t xml:space="preserve">94 </w:t>
              </w:r>
              <w:r w:rsidR="00FE0AA5" w:rsidRPr="00C86175">
                <w:rPr>
                  <w:rStyle w:val="Hypertextovodkaz"/>
                  <w:rFonts w:ascii="Times New Roman" w:eastAsia="MS Mincho" w:hAnsi="Times New Roman"/>
                  <w:sz w:val="12"/>
                  <w:szCs w:val="12"/>
                </w:rPr>
                <w:t>odst. </w:t>
              </w:r>
              <w:r w:rsidRPr="00C86175">
                <w:rPr>
                  <w:rStyle w:val="Hypertextovodkaz"/>
                  <w:rFonts w:ascii="Times New Roman" w:eastAsia="MS Mincho" w:hAnsi="Times New Roman"/>
                  <w:sz w:val="12"/>
                  <w:szCs w:val="12"/>
                </w:rPr>
                <w:t xml:space="preserve">4 </w:t>
              </w:r>
              <w:r w:rsidR="00FE0AA5" w:rsidRPr="00C86175">
                <w:rPr>
                  <w:rStyle w:val="Hypertextovodkaz"/>
                  <w:rFonts w:ascii="Times New Roman" w:eastAsia="MS Mincho" w:hAnsi="Times New Roman"/>
                  <w:sz w:val="12"/>
                  <w:szCs w:val="12"/>
                </w:rPr>
                <w:t>písm. </w:t>
              </w:r>
              <w:r w:rsidRPr="00C86175">
                <w:rPr>
                  <w:rStyle w:val="Hypertextovodkaz"/>
                  <w:rFonts w:ascii="Times New Roman" w:eastAsia="MS Mincho" w:hAnsi="Times New Roman"/>
                  <w:sz w:val="12"/>
                  <w:szCs w:val="12"/>
                </w:rPr>
                <w:t>a)</w:t>
              </w:r>
            </w:hyperlink>
            <w:r w:rsidRPr="007D7680">
              <w:rPr>
                <w:rFonts w:ascii="Times New Roman" w:eastAsia="MS Mincho" w:hAnsi="Times New Roman"/>
                <w:sz w:val="12"/>
                <w:szCs w:val="12"/>
              </w:rPr>
              <w:t xml:space="preserve">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40/2009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trestní zákoník, blíže viz zejm. Stanovisko trestního kolegia Nejvyššího soudu ČR ze dne 1. 12.</w:t>
            </w:r>
            <w:r w:rsidR="00635A24" w:rsidRPr="007D7680">
              <w:rPr>
                <w:rFonts w:ascii="Times New Roman" w:eastAsia="MS Mincho" w:hAnsi="Times New Roman"/>
                <w:sz w:val="12"/>
                <w:szCs w:val="12"/>
              </w:rPr>
              <w:t> </w:t>
            </w:r>
            <w:r w:rsidRPr="007D7680">
              <w:rPr>
                <w:rFonts w:ascii="Times New Roman" w:eastAsia="MS Mincho" w:hAnsi="Times New Roman"/>
                <w:sz w:val="12"/>
                <w:szCs w:val="12"/>
              </w:rPr>
              <w:t xml:space="preserve">2011, sp. zn. </w:t>
            </w:r>
            <w:hyperlink r:id="rId75" w:history="1">
              <w:r w:rsidRPr="00C86175">
                <w:rPr>
                  <w:rStyle w:val="Hypertextovodkaz"/>
                  <w:rFonts w:ascii="Times New Roman" w:eastAsia="MS Mincho" w:hAnsi="Times New Roman"/>
                  <w:sz w:val="12"/>
                  <w:szCs w:val="12"/>
                </w:rPr>
                <w:t>Tpjn 301/2011</w:t>
              </w:r>
            </w:hyperlink>
          </w:p>
        </w:tc>
      </w:tr>
      <w:tr w:rsidR="007547B1" w:rsidRPr="007D7680" w14:paraId="0D496412" w14:textId="77777777">
        <w:tc>
          <w:tcPr>
            <w:tcW w:w="360" w:type="dxa"/>
          </w:tcPr>
          <w:p w14:paraId="5B3050A7" w14:textId="77777777" w:rsidR="000F1416" w:rsidRPr="008E71B8" w:rsidRDefault="000F1416"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34)</w:t>
            </w:r>
            <w:bookmarkStart w:id="10003" w:name="Poz_34"/>
            <w:bookmarkEnd w:id="10003"/>
          </w:p>
        </w:tc>
        <w:tc>
          <w:tcPr>
            <w:tcW w:w="9900" w:type="dxa"/>
          </w:tcPr>
          <w:p w14:paraId="6792FEE4" w14:textId="6D3C8DEC" w:rsidR="000F1416" w:rsidRPr="008E71B8" w:rsidRDefault="00E02262"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47F07DAD" w14:textId="77777777">
        <w:tc>
          <w:tcPr>
            <w:tcW w:w="360" w:type="dxa"/>
          </w:tcPr>
          <w:p w14:paraId="5390C7F3" w14:textId="77777777" w:rsidR="000F1416" w:rsidRPr="008E71B8" w:rsidRDefault="000F1416"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35)</w:t>
            </w:r>
            <w:bookmarkStart w:id="10004" w:name="Poz_35"/>
            <w:bookmarkEnd w:id="10004"/>
          </w:p>
        </w:tc>
        <w:tc>
          <w:tcPr>
            <w:tcW w:w="9900" w:type="dxa"/>
          </w:tcPr>
          <w:p w14:paraId="7453A511" w14:textId="1BD0054F" w:rsidR="000F1416" w:rsidRPr="008E71B8" w:rsidRDefault="00DB1E51"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7E3E2158" w14:textId="77777777">
        <w:tc>
          <w:tcPr>
            <w:tcW w:w="360" w:type="dxa"/>
          </w:tcPr>
          <w:p w14:paraId="70124377" w14:textId="77777777" w:rsidR="000F1416" w:rsidRPr="008E71B8" w:rsidRDefault="000F1416"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36)</w:t>
            </w:r>
            <w:bookmarkStart w:id="10005" w:name="Poz_36"/>
            <w:bookmarkEnd w:id="10005"/>
          </w:p>
        </w:tc>
        <w:tc>
          <w:tcPr>
            <w:tcW w:w="9900" w:type="dxa"/>
          </w:tcPr>
          <w:p w14:paraId="07B32279" w14:textId="28B33C2C" w:rsidR="000F1416" w:rsidRPr="00641881" w:rsidRDefault="00641881" w:rsidP="00930C06">
            <w:pPr>
              <w:pStyle w:val="Prosttext"/>
              <w:jc w:val="both"/>
              <w:rPr>
                <w:rFonts w:ascii="Times New Roman" w:eastAsia="MS Mincho" w:hAnsi="Times New Roman"/>
                <w:b/>
                <w:bCs/>
                <w:color w:val="0070C0"/>
                <w:sz w:val="12"/>
                <w:szCs w:val="12"/>
              </w:rPr>
            </w:pPr>
            <w:r w:rsidRPr="008E71B8">
              <w:rPr>
                <w:rFonts w:ascii="Times New Roman" w:eastAsia="MS Mincho" w:hAnsi="Times New Roman"/>
                <w:sz w:val="12"/>
                <w:szCs w:val="12"/>
              </w:rPr>
              <w:t>Například nařízení Evropského parlamentu a Rady (EU)</w:t>
            </w:r>
            <w:r w:rsidRPr="008E71B8">
              <w:rPr>
                <w:rFonts w:ascii="Times New Roman" w:eastAsia="MS Mincho" w:hAnsi="Times New Roman"/>
                <w:b/>
                <w:bCs/>
                <w:sz w:val="12"/>
                <w:szCs w:val="12"/>
              </w:rPr>
              <w:t xml:space="preserve"> </w:t>
            </w:r>
            <w:hyperlink r:id="rId76" w:history="1">
              <w:r w:rsidRPr="008E71B8">
                <w:rPr>
                  <w:rStyle w:val="Hypertextovodkaz"/>
                  <w:rFonts w:ascii="Times New Roman" w:eastAsia="MS Mincho" w:hAnsi="Times New Roman"/>
                  <w:sz w:val="12"/>
                  <w:szCs w:val="12"/>
                </w:rPr>
                <w:t>2016/679</w:t>
              </w:r>
            </w:hyperlink>
            <w:r w:rsidRPr="00641881">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ze dne 27. dubna 2016 o ochraně fyzických osob v souvislosti se zpracováním osobních údajů a o volném pohybu těchto údajů a o zrušení směrnice 95/46/ES (obecné nařízení o ochraně osobních údajů), zákon č.</w:t>
            </w:r>
            <w:r w:rsidRPr="008E71B8">
              <w:rPr>
                <w:rFonts w:ascii="Times New Roman" w:eastAsia="MS Mincho" w:hAnsi="Times New Roman"/>
                <w:b/>
                <w:bCs/>
                <w:sz w:val="12"/>
                <w:szCs w:val="12"/>
              </w:rPr>
              <w:t xml:space="preserve"> </w:t>
            </w:r>
            <w:hyperlink r:id="rId77" w:history="1">
              <w:r w:rsidRPr="008E71B8">
                <w:rPr>
                  <w:rStyle w:val="Hypertextovodkaz"/>
                  <w:rFonts w:ascii="Times New Roman" w:eastAsia="MS Mincho" w:hAnsi="Times New Roman"/>
                  <w:sz w:val="12"/>
                  <w:szCs w:val="12"/>
                </w:rPr>
                <w:t>110/2019</w:t>
              </w:r>
            </w:hyperlink>
            <w:r w:rsidRPr="00641881">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Sb., o zpracování osobních údajů.</w:t>
            </w:r>
          </w:p>
        </w:tc>
      </w:tr>
      <w:tr w:rsidR="007547B1" w:rsidRPr="007D7680" w14:paraId="42EABA64" w14:textId="77777777">
        <w:tc>
          <w:tcPr>
            <w:tcW w:w="360" w:type="dxa"/>
          </w:tcPr>
          <w:p w14:paraId="30921F50" w14:textId="77777777" w:rsidR="00383CA9" w:rsidRPr="008E71B8" w:rsidRDefault="00383CA9" w:rsidP="0086034F">
            <w:pPr>
              <w:pStyle w:val="Prosttext"/>
              <w:jc w:val="right"/>
              <w:rPr>
                <w:rFonts w:ascii="Times New Roman" w:eastAsia="MS Mincho" w:hAnsi="Times New Roman"/>
                <w:sz w:val="12"/>
                <w:szCs w:val="12"/>
                <w:vertAlign w:val="superscript"/>
              </w:rPr>
            </w:pPr>
            <w:bookmarkStart w:id="10006" w:name="Poz37"/>
            <w:r w:rsidRPr="008E71B8">
              <w:rPr>
                <w:rFonts w:ascii="Times New Roman" w:eastAsia="MS Mincho" w:hAnsi="Times New Roman"/>
                <w:sz w:val="12"/>
                <w:szCs w:val="12"/>
                <w:vertAlign w:val="superscript"/>
              </w:rPr>
              <w:t>37)</w:t>
            </w:r>
            <w:bookmarkEnd w:id="10006"/>
          </w:p>
        </w:tc>
        <w:tc>
          <w:tcPr>
            <w:tcW w:w="9900" w:type="dxa"/>
          </w:tcPr>
          <w:p w14:paraId="70C7FABB" w14:textId="527FA2B6" w:rsidR="00383CA9" w:rsidRPr="00B54E0C" w:rsidRDefault="00B54E0C" w:rsidP="00930C06">
            <w:pPr>
              <w:pStyle w:val="Prosttext"/>
              <w:jc w:val="both"/>
              <w:rPr>
                <w:rFonts w:ascii="Times New Roman" w:eastAsia="MS Mincho" w:hAnsi="Times New Roman"/>
                <w:b/>
                <w:bCs/>
                <w:sz w:val="12"/>
                <w:szCs w:val="12"/>
              </w:rPr>
            </w:pPr>
            <w:hyperlink r:id="rId78" w:anchor="c_2699" w:history="1">
              <w:r w:rsidRPr="008E71B8">
                <w:rPr>
                  <w:rStyle w:val="Hypertextovodkaz"/>
                  <w:rFonts w:ascii="Times New Roman" w:eastAsia="MS Mincho" w:hAnsi="Times New Roman"/>
                  <w:sz w:val="12"/>
                  <w:szCs w:val="12"/>
                </w:rPr>
                <w:t>§ 5</w:t>
              </w:r>
            </w:hyperlink>
            <w:r w:rsidRPr="00B54E0C">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zákona č. 106/1999 Sb., o svobodném přístupu k informacím, ve znění pozdějších předpisů.</w:t>
            </w:r>
          </w:p>
        </w:tc>
      </w:tr>
      <w:tr w:rsidR="007547B1" w:rsidRPr="007D7680" w14:paraId="25AC3F92" w14:textId="77777777">
        <w:tc>
          <w:tcPr>
            <w:tcW w:w="360" w:type="dxa"/>
          </w:tcPr>
          <w:p w14:paraId="41FD5BE1" w14:textId="77777777" w:rsidR="00383CA9" w:rsidRPr="008E71B8" w:rsidRDefault="00383CA9"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38)</w:t>
            </w:r>
            <w:bookmarkStart w:id="10007" w:name="Poz_38"/>
            <w:bookmarkEnd w:id="10007"/>
          </w:p>
        </w:tc>
        <w:tc>
          <w:tcPr>
            <w:tcW w:w="9900" w:type="dxa"/>
          </w:tcPr>
          <w:p w14:paraId="20F9A7BA" w14:textId="7199C2EE" w:rsidR="00B54E0C" w:rsidRPr="00B54E0C" w:rsidRDefault="00B54E0C" w:rsidP="00B54E0C">
            <w:pPr>
              <w:pStyle w:val="Prosttext"/>
              <w:jc w:val="both"/>
              <w:rPr>
                <w:rFonts w:ascii="Times New Roman" w:eastAsia="MS Mincho" w:hAnsi="Times New Roman"/>
                <w:b/>
                <w:bCs/>
                <w:color w:val="0070C0"/>
                <w:sz w:val="12"/>
                <w:szCs w:val="12"/>
              </w:rPr>
            </w:pPr>
            <w:r w:rsidRPr="008E71B8">
              <w:rPr>
                <w:rFonts w:ascii="Times New Roman" w:eastAsia="MS Mincho" w:hAnsi="Times New Roman"/>
                <w:sz w:val="12"/>
                <w:szCs w:val="12"/>
              </w:rPr>
              <w:t>Vyhláška č.</w:t>
            </w:r>
            <w:r w:rsidRPr="008E71B8">
              <w:rPr>
                <w:rFonts w:ascii="Times New Roman" w:eastAsia="MS Mincho" w:hAnsi="Times New Roman"/>
                <w:b/>
                <w:bCs/>
                <w:sz w:val="12"/>
                <w:szCs w:val="12"/>
              </w:rPr>
              <w:t xml:space="preserve"> </w:t>
            </w:r>
            <w:hyperlink r:id="rId79" w:history="1">
              <w:r w:rsidRPr="008E71B8">
                <w:rPr>
                  <w:rStyle w:val="Hypertextovodkaz"/>
                  <w:rFonts w:ascii="Times New Roman" w:eastAsia="MS Mincho" w:hAnsi="Times New Roman"/>
                  <w:sz w:val="12"/>
                  <w:szCs w:val="12"/>
                </w:rPr>
                <w:t>259/2012</w:t>
              </w:r>
            </w:hyperlink>
            <w:r w:rsidRPr="00B54E0C">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Sb., o podrobnostech výkonu spisové služby, ve znění pozdějších předpisů.</w:t>
            </w:r>
            <w:r w:rsidRPr="00B54E0C">
              <w:rPr>
                <w:rFonts w:ascii="Times New Roman" w:eastAsia="MS Mincho" w:hAnsi="Times New Roman"/>
                <w:b/>
                <w:bCs/>
                <w:color w:val="0070C0"/>
                <w:sz w:val="12"/>
                <w:szCs w:val="12"/>
              </w:rPr>
              <w:t xml:space="preserve"> </w:t>
            </w:r>
          </w:p>
          <w:p w14:paraId="2FBAA081" w14:textId="4538D8BB" w:rsidR="00AD47A8" w:rsidRPr="00B54E0C" w:rsidRDefault="00B54E0C" w:rsidP="00B54E0C">
            <w:pPr>
              <w:pStyle w:val="Prosttext"/>
              <w:jc w:val="both"/>
              <w:rPr>
                <w:rFonts w:ascii="Times New Roman" w:eastAsia="MS Mincho" w:hAnsi="Times New Roman"/>
                <w:b/>
                <w:bCs/>
                <w:color w:val="0070C0"/>
                <w:sz w:val="12"/>
                <w:szCs w:val="12"/>
              </w:rPr>
            </w:pPr>
            <w:r w:rsidRPr="00B54E0C">
              <w:rPr>
                <w:rFonts w:ascii="Times New Roman" w:eastAsia="MS Mincho" w:hAnsi="Times New Roman"/>
                <w:b/>
                <w:bCs/>
                <w:color w:val="0070C0"/>
                <w:sz w:val="12"/>
                <w:szCs w:val="12"/>
              </w:rPr>
              <w:tab/>
            </w:r>
            <w:r w:rsidRPr="008E71B8">
              <w:rPr>
                <w:rFonts w:ascii="Times New Roman" w:eastAsia="MS Mincho" w:hAnsi="Times New Roman"/>
                <w:sz w:val="12"/>
                <w:szCs w:val="12"/>
              </w:rPr>
              <w:t>Instrukce Ministerstva spravedlnosti ze dne 17. dubna 2013, č. j.</w:t>
            </w:r>
            <w:r w:rsidRPr="008E71B8">
              <w:rPr>
                <w:rFonts w:ascii="Times New Roman" w:eastAsia="MS Mincho" w:hAnsi="Times New Roman"/>
                <w:b/>
                <w:bCs/>
                <w:sz w:val="12"/>
                <w:szCs w:val="12"/>
              </w:rPr>
              <w:t xml:space="preserve"> </w:t>
            </w:r>
            <w:hyperlink r:id="rId80" w:anchor="lema0" w:history="1">
              <w:r w:rsidRPr="008E71B8">
                <w:rPr>
                  <w:rStyle w:val="Hypertextovodkaz"/>
                  <w:rFonts w:ascii="Times New Roman" w:eastAsia="MS Mincho" w:hAnsi="Times New Roman"/>
                  <w:sz w:val="12"/>
                  <w:szCs w:val="12"/>
                </w:rPr>
                <w:t>133/2012-OD-ST</w:t>
              </w:r>
            </w:hyperlink>
            <w:r w:rsidRPr="008E71B8">
              <w:rPr>
                <w:rFonts w:ascii="Times New Roman" w:eastAsia="MS Mincho" w:hAnsi="Times New Roman"/>
                <w:sz w:val="12"/>
                <w:szCs w:val="12"/>
              </w:rPr>
              <w:t>,</w:t>
            </w:r>
            <w:r w:rsidRPr="00B54E0C">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kterou se upravuje jednotný postup podatelny při příjmu a ověřování datových zpráv a dokumentů v nich obsažených.</w:t>
            </w:r>
          </w:p>
        </w:tc>
      </w:tr>
      <w:tr w:rsidR="007547B1" w:rsidRPr="007D7680" w14:paraId="642C1C28" w14:textId="77777777">
        <w:tc>
          <w:tcPr>
            <w:tcW w:w="360" w:type="dxa"/>
          </w:tcPr>
          <w:p w14:paraId="5C0F7B2F" w14:textId="77777777" w:rsidR="00383CA9" w:rsidRPr="008E71B8" w:rsidRDefault="00383CA9"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39)</w:t>
            </w:r>
            <w:bookmarkStart w:id="10008" w:name="Poz_39"/>
            <w:bookmarkEnd w:id="10008"/>
          </w:p>
        </w:tc>
        <w:tc>
          <w:tcPr>
            <w:tcW w:w="9900" w:type="dxa"/>
          </w:tcPr>
          <w:p w14:paraId="58F5AE49" w14:textId="526E227B" w:rsidR="00383CA9" w:rsidRPr="00B54E0C" w:rsidRDefault="00B54E0C" w:rsidP="00635A24">
            <w:pPr>
              <w:pStyle w:val="Prosttext"/>
              <w:jc w:val="both"/>
              <w:rPr>
                <w:rFonts w:ascii="Times New Roman" w:eastAsia="MS Mincho" w:hAnsi="Times New Roman"/>
                <w:b/>
                <w:bCs/>
                <w:sz w:val="12"/>
                <w:szCs w:val="12"/>
              </w:rPr>
            </w:pPr>
            <w:hyperlink r:id="rId81" w:anchor="c_37000" w:history="1">
              <w:r w:rsidRPr="008E71B8">
                <w:rPr>
                  <w:rStyle w:val="Hypertextovodkaz"/>
                  <w:rFonts w:ascii="Times New Roman" w:eastAsia="MS Mincho" w:hAnsi="Times New Roman"/>
                  <w:sz w:val="12"/>
                  <w:szCs w:val="12"/>
                </w:rPr>
                <w:t>§ 74 odst. 4</w:t>
              </w:r>
            </w:hyperlink>
            <w:r w:rsidRPr="00B54E0C">
              <w:rPr>
                <w:rFonts w:ascii="Times New Roman" w:eastAsia="MS Mincho" w:hAnsi="Times New Roman"/>
                <w:b/>
                <w:bCs/>
                <w:color w:val="0070C0"/>
                <w:sz w:val="12"/>
                <w:szCs w:val="12"/>
              </w:rPr>
              <w:t xml:space="preserve"> </w:t>
            </w:r>
            <w:r w:rsidRPr="00042258">
              <w:rPr>
                <w:rFonts w:ascii="Times New Roman" w:eastAsia="MS Mincho" w:hAnsi="Times New Roman"/>
                <w:sz w:val="12"/>
                <w:szCs w:val="12"/>
              </w:rPr>
              <w:t>vyhlášky č. 37/1992 Sb., o jednacím řádu pro okresní a krajské soudy, ve znění pozdějších předpisů.</w:t>
            </w:r>
          </w:p>
        </w:tc>
      </w:tr>
      <w:tr w:rsidR="007547B1" w:rsidRPr="007D7680" w14:paraId="0EBD58A0" w14:textId="77777777">
        <w:tc>
          <w:tcPr>
            <w:tcW w:w="360" w:type="dxa"/>
          </w:tcPr>
          <w:p w14:paraId="0B410B1E" w14:textId="77777777" w:rsidR="00383CA9" w:rsidRPr="008E71B8" w:rsidRDefault="00383CA9"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40)</w:t>
            </w:r>
            <w:bookmarkStart w:id="10009" w:name="Poz_40"/>
            <w:bookmarkEnd w:id="10009"/>
          </w:p>
        </w:tc>
        <w:tc>
          <w:tcPr>
            <w:tcW w:w="9900" w:type="dxa"/>
          </w:tcPr>
          <w:p w14:paraId="5954368B" w14:textId="16448FAE" w:rsidR="00383CA9" w:rsidRPr="00B54E0C" w:rsidRDefault="00B54E0C" w:rsidP="00635A24">
            <w:pPr>
              <w:pStyle w:val="Prosttext"/>
              <w:jc w:val="both"/>
              <w:rPr>
                <w:rFonts w:ascii="Times New Roman" w:eastAsia="MS Mincho" w:hAnsi="Times New Roman"/>
                <w:b/>
                <w:bCs/>
                <w:sz w:val="12"/>
                <w:szCs w:val="12"/>
              </w:rPr>
            </w:pPr>
            <w:r w:rsidRPr="00042258">
              <w:rPr>
                <w:rFonts w:ascii="Times New Roman" w:eastAsia="MS Mincho" w:hAnsi="Times New Roman"/>
                <w:sz w:val="12"/>
                <w:szCs w:val="12"/>
              </w:rPr>
              <w:t>Instrukce Ministerstva spravedlnosti ze dne 23. března 2009, č. j.</w:t>
            </w:r>
            <w:r w:rsidRPr="00042258">
              <w:rPr>
                <w:rFonts w:ascii="Times New Roman" w:eastAsia="MS Mincho" w:hAnsi="Times New Roman"/>
                <w:b/>
                <w:bCs/>
                <w:sz w:val="12"/>
                <w:szCs w:val="12"/>
              </w:rPr>
              <w:t xml:space="preserve"> </w:t>
            </w:r>
            <w:hyperlink r:id="rId82" w:anchor="lema0" w:history="1">
              <w:r w:rsidRPr="00042258">
                <w:rPr>
                  <w:rStyle w:val="Hypertextovodkaz"/>
                  <w:rFonts w:ascii="Times New Roman" w:eastAsia="MS Mincho" w:hAnsi="Times New Roman"/>
                  <w:sz w:val="12"/>
                  <w:szCs w:val="12"/>
                </w:rPr>
                <w:t>157/2008-OD-ST</w:t>
              </w:r>
            </w:hyperlink>
            <w:r w:rsidRPr="00042258">
              <w:rPr>
                <w:rFonts w:ascii="Times New Roman" w:eastAsia="MS Mincho" w:hAnsi="Times New Roman"/>
                <w:sz w:val="12"/>
                <w:szCs w:val="12"/>
              </w:rPr>
              <w:t>, kterou se upravují povinnosti a postup při zveřejňování informací v aplikaci infoDeska resortu justice.</w:t>
            </w:r>
          </w:p>
        </w:tc>
      </w:tr>
      <w:tr w:rsidR="007547B1" w:rsidRPr="007D7680" w14:paraId="13484A89" w14:textId="77777777">
        <w:tc>
          <w:tcPr>
            <w:tcW w:w="360" w:type="dxa"/>
          </w:tcPr>
          <w:p w14:paraId="10FDBBB5" w14:textId="77777777" w:rsidR="00F62D58" w:rsidRPr="008E71B8" w:rsidRDefault="00F62D58"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41)</w:t>
            </w:r>
            <w:bookmarkStart w:id="10010" w:name="Poz_41"/>
            <w:bookmarkEnd w:id="10010"/>
          </w:p>
        </w:tc>
        <w:tc>
          <w:tcPr>
            <w:tcW w:w="9900" w:type="dxa"/>
          </w:tcPr>
          <w:p w14:paraId="7116D077" w14:textId="09754287" w:rsidR="00F62D58" w:rsidRPr="00042258" w:rsidRDefault="00B54E0C" w:rsidP="00635A24">
            <w:pPr>
              <w:pStyle w:val="Prosttext"/>
              <w:jc w:val="both"/>
              <w:rPr>
                <w:rFonts w:ascii="Times New Roman" w:eastAsia="MS Mincho" w:hAnsi="Times New Roman"/>
                <w:i/>
                <w:iCs/>
                <w:sz w:val="12"/>
                <w:szCs w:val="12"/>
              </w:rPr>
            </w:pPr>
            <w:r w:rsidRPr="00042258">
              <w:rPr>
                <w:rFonts w:ascii="Times New Roman" w:eastAsia="MS Mincho" w:hAnsi="Times New Roman"/>
                <w:i/>
                <w:iCs/>
                <w:sz w:val="12"/>
                <w:szCs w:val="12"/>
              </w:rPr>
              <w:t>zrušena</w:t>
            </w:r>
          </w:p>
        </w:tc>
      </w:tr>
      <w:tr w:rsidR="007547B1" w:rsidRPr="007D7680" w14:paraId="744E75F9" w14:textId="77777777">
        <w:tc>
          <w:tcPr>
            <w:tcW w:w="360" w:type="dxa"/>
          </w:tcPr>
          <w:p w14:paraId="5760336C"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42)</w:t>
            </w:r>
            <w:bookmarkStart w:id="10011" w:name="Poz_42"/>
            <w:bookmarkEnd w:id="10011"/>
          </w:p>
        </w:tc>
        <w:tc>
          <w:tcPr>
            <w:tcW w:w="9900" w:type="dxa"/>
          </w:tcPr>
          <w:p w14:paraId="20A1A548" w14:textId="14F54C3A" w:rsidR="005568F3" w:rsidRPr="007D7680" w:rsidRDefault="00FE0AA5" w:rsidP="00930C06">
            <w:pPr>
              <w:pStyle w:val="Prosttext"/>
              <w:jc w:val="both"/>
              <w:rPr>
                <w:rFonts w:ascii="Times New Roman" w:eastAsia="MS Mincho" w:hAnsi="Times New Roman"/>
                <w:sz w:val="12"/>
                <w:szCs w:val="12"/>
              </w:rPr>
            </w:pPr>
            <w:hyperlink r:id="rId83" w:anchor="c_653" w:history="1">
              <w:r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 xml:space="preserve">3 </w:t>
              </w:r>
              <w:r w:rsidRPr="00E97A46">
                <w:rPr>
                  <w:rStyle w:val="Hypertextovodkaz"/>
                  <w:rFonts w:ascii="Times New Roman" w:eastAsia="MS Mincho" w:hAnsi="Times New Roman"/>
                  <w:sz w:val="12"/>
                  <w:szCs w:val="12"/>
                </w:rPr>
                <w:t>odst. </w:t>
              </w:r>
              <w:r w:rsidR="005568F3" w:rsidRPr="00E97A46">
                <w:rPr>
                  <w:rStyle w:val="Hypertextovodkaz"/>
                  <w:rFonts w:ascii="Times New Roman" w:eastAsia="MS Mincho" w:hAnsi="Times New Roman"/>
                  <w:sz w:val="12"/>
                  <w:szCs w:val="12"/>
                </w:rPr>
                <w:t>3</w:t>
              </w:r>
            </w:hyperlink>
            <w:r w:rsidR="004609A0" w:rsidRPr="007D7680">
              <w:rPr>
                <w:rFonts w:ascii="Times New Roman" w:eastAsia="MS Mincho" w:hAnsi="Times New Roman"/>
                <w:sz w:val="12"/>
                <w:szCs w:val="12"/>
              </w:rPr>
              <w:t xml:space="preserve"> a </w:t>
            </w:r>
            <w:hyperlink r:id="rId84" w:anchor="c_11722" w:history="1">
              <w:r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6</w:t>
              </w:r>
            </w:hyperlink>
            <w:r w:rsidR="005568F3"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6CE0A8A2" w14:textId="77777777">
        <w:tc>
          <w:tcPr>
            <w:tcW w:w="360" w:type="dxa"/>
          </w:tcPr>
          <w:p w14:paraId="0110C1DB"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43)</w:t>
            </w:r>
            <w:bookmarkStart w:id="10012" w:name="Poz_43"/>
            <w:bookmarkEnd w:id="10012"/>
          </w:p>
        </w:tc>
        <w:tc>
          <w:tcPr>
            <w:tcW w:w="9900" w:type="dxa"/>
          </w:tcPr>
          <w:p w14:paraId="7AE98D5A" w14:textId="260C3070" w:rsidR="005568F3" w:rsidRPr="007D7680" w:rsidRDefault="00FE0AA5" w:rsidP="00930C06">
            <w:pPr>
              <w:pStyle w:val="Prosttext"/>
              <w:jc w:val="both"/>
              <w:rPr>
                <w:rFonts w:ascii="Times New Roman" w:eastAsia="MS Mincho" w:hAnsi="Times New Roman"/>
                <w:sz w:val="12"/>
                <w:szCs w:val="12"/>
              </w:rPr>
            </w:pPr>
            <w:hyperlink r:id="rId85" w:anchor="c_13295" w:history="1">
              <w:r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7</w:t>
              </w:r>
            </w:hyperlink>
            <w:r w:rsidR="005568F3"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47D9983D" w14:textId="77777777">
        <w:tc>
          <w:tcPr>
            <w:tcW w:w="360" w:type="dxa"/>
          </w:tcPr>
          <w:p w14:paraId="01B24CA9" w14:textId="77777777" w:rsidR="00A343E3" w:rsidRPr="00042258" w:rsidRDefault="00A343E3" w:rsidP="0086034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44)</w:t>
            </w:r>
            <w:bookmarkStart w:id="10013" w:name="Poz_44"/>
            <w:bookmarkEnd w:id="10013"/>
          </w:p>
        </w:tc>
        <w:tc>
          <w:tcPr>
            <w:tcW w:w="9900" w:type="dxa"/>
          </w:tcPr>
          <w:p w14:paraId="3033A1F9" w14:textId="1263C6D1" w:rsidR="00A343E3" w:rsidRPr="00042258" w:rsidRDefault="00E92241" w:rsidP="00930C06">
            <w:pPr>
              <w:pStyle w:val="Prosttext"/>
              <w:jc w:val="both"/>
              <w:rPr>
                <w:rFonts w:ascii="Times New Roman" w:eastAsia="MS Mincho" w:hAnsi="Times New Roman"/>
                <w:sz w:val="12"/>
                <w:szCs w:val="12"/>
              </w:rPr>
            </w:pPr>
            <w:r w:rsidRPr="00042258">
              <w:rPr>
                <w:rFonts w:ascii="Times New Roman" w:eastAsia="MS Mincho" w:hAnsi="Times New Roman"/>
                <w:i/>
                <w:iCs/>
                <w:sz w:val="12"/>
                <w:szCs w:val="12"/>
              </w:rPr>
              <w:t>zrušena</w:t>
            </w:r>
          </w:p>
        </w:tc>
      </w:tr>
      <w:tr w:rsidR="007547B1" w:rsidRPr="007D7680" w14:paraId="634AE3C3" w14:textId="77777777">
        <w:tc>
          <w:tcPr>
            <w:tcW w:w="360" w:type="dxa"/>
          </w:tcPr>
          <w:p w14:paraId="01B23148"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45)</w:t>
            </w:r>
            <w:bookmarkStart w:id="10014" w:name="Poz_45"/>
            <w:bookmarkEnd w:id="10014"/>
          </w:p>
        </w:tc>
        <w:tc>
          <w:tcPr>
            <w:tcW w:w="9900" w:type="dxa"/>
          </w:tcPr>
          <w:p w14:paraId="2C1957D2" w14:textId="3D4862F1" w:rsidR="00662D22" w:rsidRPr="007D7680" w:rsidRDefault="00FE0AA5" w:rsidP="00662D22">
            <w:pPr>
              <w:pStyle w:val="Prosttext"/>
              <w:jc w:val="both"/>
              <w:rPr>
                <w:rFonts w:ascii="Times New Roman" w:eastAsia="MS Mincho" w:hAnsi="Times New Roman"/>
                <w:sz w:val="12"/>
                <w:szCs w:val="12"/>
              </w:rPr>
            </w:pPr>
            <w:hyperlink r:id="rId86" w:anchor="c_90557" w:history="1">
              <w:r w:rsidRPr="00E97A46">
                <w:rPr>
                  <w:rStyle w:val="Hypertextovodkaz"/>
                  <w:rFonts w:ascii="Times New Roman" w:eastAsia="MS Mincho" w:hAnsi="Times New Roman"/>
                  <w:sz w:val="12"/>
                  <w:szCs w:val="12"/>
                </w:rPr>
                <w:t>§ </w:t>
              </w:r>
              <w:r w:rsidR="00662D22" w:rsidRPr="00E97A46">
                <w:rPr>
                  <w:rStyle w:val="Hypertextovodkaz"/>
                  <w:rFonts w:ascii="Times New Roman" w:eastAsia="MS Mincho" w:hAnsi="Times New Roman"/>
                  <w:sz w:val="12"/>
                  <w:szCs w:val="12"/>
                </w:rPr>
                <w:t>88b</w:t>
              </w:r>
              <w:r w:rsidR="004609A0" w:rsidRPr="00E97A46">
                <w:rPr>
                  <w:rStyle w:val="Hypertextovodkaz"/>
                  <w:rFonts w:ascii="Times New Roman" w:eastAsia="MS Mincho" w:hAnsi="Times New Roman"/>
                  <w:sz w:val="12"/>
                  <w:szCs w:val="12"/>
                </w:rPr>
                <w:t xml:space="preserve"> a </w:t>
              </w:r>
              <w:r w:rsidR="00662D22" w:rsidRPr="00E97A46">
                <w:rPr>
                  <w:rStyle w:val="Hypertextovodkaz"/>
                  <w:rFonts w:ascii="Times New Roman" w:eastAsia="MS Mincho" w:hAnsi="Times New Roman"/>
                  <w:sz w:val="12"/>
                  <w:szCs w:val="12"/>
                </w:rPr>
                <w:t>násl.</w:t>
              </w:r>
            </w:hyperlink>
            <w:r w:rsidR="00662D22"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5B288F" w:rsidRPr="007D7680" w14:paraId="70467854" w14:textId="77777777">
        <w:tc>
          <w:tcPr>
            <w:tcW w:w="360" w:type="dxa"/>
          </w:tcPr>
          <w:p w14:paraId="4B10A3D4"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47)</w:t>
            </w:r>
            <w:bookmarkStart w:id="10015" w:name="Poz_47"/>
            <w:bookmarkEnd w:id="10015"/>
          </w:p>
        </w:tc>
        <w:tc>
          <w:tcPr>
            <w:tcW w:w="9900" w:type="dxa"/>
          </w:tcPr>
          <w:p w14:paraId="5869DCBF" w14:textId="21CC54B6" w:rsidR="00662D22" w:rsidRPr="007D7680" w:rsidRDefault="00FE0AA5" w:rsidP="00635A24">
            <w:pPr>
              <w:pStyle w:val="Prosttext"/>
              <w:jc w:val="both"/>
              <w:rPr>
                <w:rFonts w:ascii="Times New Roman" w:eastAsia="MS Mincho" w:hAnsi="Times New Roman"/>
                <w:sz w:val="12"/>
                <w:szCs w:val="12"/>
              </w:rPr>
            </w:pPr>
            <w:hyperlink r:id="rId87" w:anchor="c_20758" w:history="1">
              <w:r w:rsidRPr="000E7083">
                <w:rPr>
                  <w:rStyle w:val="Hypertextovodkaz"/>
                  <w:rFonts w:ascii="Times New Roman" w:eastAsia="MS Mincho" w:hAnsi="Times New Roman"/>
                  <w:sz w:val="12"/>
                  <w:szCs w:val="12"/>
                </w:rPr>
                <w:t>§ </w:t>
              </w:r>
              <w:r w:rsidR="00662D22" w:rsidRPr="000E7083">
                <w:rPr>
                  <w:rStyle w:val="Hypertextovodkaz"/>
                  <w:rFonts w:ascii="Times New Roman" w:eastAsia="MS Mincho" w:hAnsi="Times New Roman"/>
                  <w:sz w:val="12"/>
                  <w:szCs w:val="12"/>
                </w:rPr>
                <w:t>35</w:t>
              </w:r>
            </w:hyperlink>
            <w:r w:rsidR="00662D22" w:rsidRPr="007D7680">
              <w:rPr>
                <w:rFonts w:ascii="Times New Roman" w:eastAsia="MS Mincho" w:hAnsi="Times New Roman"/>
                <w:sz w:val="12"/>
                <w:szCs w:val="12"/>
              </w:rPr>
              <w:t xml:space="preserve"> j.</w:t>
            </w:r>
            <w:r w:rsidR="00635A24" w:rsidRPr="007D7680">
              <w:rPr>
                <w:rFonts w:ascii="Times New Roman" w:eastAsia="MS Mincho" w:hAnsi="Times New Roman"/>
                <w:sz w:val="12"/>
                <w:szCs w:val="12"/>
              </w:rPr>
              <w:t> </w:t>
            </w:r>
            <w:r w:rsidR="00662D22" w:rsidRPr="007D7680">
              <w:rPr>
                <w:rFonts w:ascii="Times New Roman" w:eastAsia="MS Mincho" w:hAnsi="Times New Roman"/>
                <w:sz w:val="12"/>
                <w:szCs w:val="12"/>
              </w:rPr>
              <w:t>ř.</w:t>
            </w:r>
          </w:p>
        </w:tc>
      </w:tr>
      <w:tr w:rsidR="005B288F" w:rsidRPr="007D7680" w14:paraId="7677494E" w14:textId="77777777">
        <w:tc>
          <w:tcPr>
            <w:tcW w:w="360" w:type="dxa"/>
          </w:tcPr>
          <w:p w14:paraId="5A8332C3"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48)</w:t>
            </w:r>
            <w:bookmarkStart w:id="10016" w:name="Poz_48"/>
            <w:bookmarkEnd w:id="10016"/>
          </w:p>
        </w:tc>
        <w:tc>
          <w:tcPr>
            <w:tcW w:w="9900" w:type="dxa"/>
          </w:tcPr>
          <w:p w14:paraId="763F539B" w14:textId="6ED148E0" w:rsidR="00635A24" w:rsidRPr="007D7680" w:rsidRDefault="00FE0AA5" w:rsidP="00635A24">
            <w:pPr>
              <w:pStyle w:val="Prosttext"/>
              <w:jc w:val="both"/>
              <w:rPr>
                <w:rFonts w:ascii="Times New Roman" w:eastAsia="MS Mincho" w:hAnsi="Times New Roman"/>
                <w:sz w:val="12"/>
                <w:szCs w:val="12"/>
              </w:rPr>
            </w:pPr>
            <w:hyperlink r:id="rId88" w:anchor="c_28338" w:history="1">
              <w:r w:rsidRPr="000E7083">
                <w:rPr>
                  <w:rStyle w:val="Hypertextovodkaz"/>
                  <w:rFonts w:ascii="Times New Roman" w:eastAsia="MS Mincho" w:hAnsi="Times New Roman"/>
                  <w:sz w:val="12"/>
                  <w:szCs w:val="12"/>
                </w:rPr>
                <w:t>§ </w:t>
              </w:r>
              <w:r w:rsidR="00635A24" w:rsidRPr="000E7083">
                <w:rPr>
                  <w:rStyle w:val="Hypertextovodkaz"/>
                  <w:rFonts w:ascii="Times New Roman" w:eastAsia="MS Mincho" w:hAnsi="Times New Roman"/>
                  <w:sz w:val="12"/>
                  <w:szCs w:val="12"/>
                </w:rPr>
                <w:t xml:space="preserve">50f </w:t>
              </w:r>
              <w:r w:rsidRPr="000E7083">
                <w:rPr>
                  <w:rStyle w:val="Hypertextovodkaz"/>
                  <w:rFonts w:ascii="Times New Roman" w:eastAsia="MS Mincho" w:hAnsi="Times New Roman"/>
                  <w:sz w:val="12"/>
                  <w:szCs w:val="12"/>
                </w:rPr>
                <w:t>odst. </w:t>
              </w:r>
              <w:r w:rsidR="00635A24" w:rsidRPr="000E7083">
                <w:rPr>
                  <w:rStyle w:val="Hypertextovodkaz"/>
                  <w:rFonts w:ascii="Times New Roman" w:eastAsia="MS Mincho" w:hAnsi="Times New Roman"/>
                  <w:sz w:val="12"/>
                  <w:szCs w:val="12"/>
                </w:rPr>
                <w:t>3</w:t>
              </w:r>
            </w:hyperlink>
            <w:r w:rsidR="00635A24"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p>
        </w:tc>
      </w:tr>
      <w:tr w:rsidR="005B288F" w:rsidRPr="007D7680" w14:paraId="44632989" w14:textId="77777777">
        <w:tc>
          <w:tcPr>
            <w:tcW w:w="360" w:type="dxa"/>
          </w:tcPr>
          <w:p w14:paraId="59443A08"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49)</w:t>
            </w:r>
            <w:bookmarkStart w:id="10017" w:name="Poz_49"/>
            <w:bookmarkEnd w:id="10017"/>
          </w:p>
        </w:tc>
        <w:tc>
          <w:tcPr>
            <w:tcW w:w="9900" w:type="dxa"/>
          </w:tcPr>
          <w:p w14:paraId="2973391F" w14:textId="3DB220D9" w:rsidR="00635A24" w:rsidRPr="007D7680" w:rsidRDefault="00FE0AA5" w:rsidP="00635A24">
            <w:pPr>
              <w:pStyle w:val="Prosttext"/>
              <w:jc w:val="both"/>
              <w:rPr>
                <w:rFonts w:ascii="Times New Roman" w:eastAsia="MS Mincho" w:hAnsi="Times New Roman"/>
                <w:sz w:val="12"/>
                <w:szCs w:val="12"/>
              </w:rPr>
            </w:pPr>
            <w:hyperlink r:id="rId89" w:anchor="c_28644" w:history="1">
              <w:r w:rsidRPr="000E7083">
                <w:rPr>
                  <w:rStyle w:val="Hypertextovodkaz"/>
                  <w:rFonts w:ascii="Times New Roman" w:eastAsia="MS Mincho" w:hAnsi="Times New Roman"/>
                  <w:sz w:val="12"/>
                  <w:szCs w:val="12"/>
                </w:rPr>
                <w:t>§ </w:t>
              </w:r>
              <w:r w:rsidR="00635A24" w:rsidRPr="000E7083">
                <w:rPr>
                  <w:rStyle w:val="Hypertextovodkaz"/>
                  <w:rFonts w:ascii="Times New Roman" w:eastAsia="MS Mincho" w:hAnsi="Times New Roman"/>
                  <w:sz w:val="12"/>
                  <w:szCs w:val="12"/>
                </w:rPr>
                <w:t>49</w:t>
              </w:r>
            </w:hyperlink>
            <w:r w:rsidR="00635A24" w:rsidRPr="007D7680">
              <w:rPr>
                <w:rFonts w:ascii="Times New Roman" w:eastAsia="MS Mincho" w:hAnsi="Times New Roman"/>
                <w:sz w:val="12"/>
                <w:szCs w:val="12"/>
              </w:rPr>
              <w:t xml:space="preserve"> j. ř.</w:t>
            </w:r>
          </w:p>
        </w:tc>
      </w:tr>
      <w:tr w:rsidR="005B288F" w:rsidRPr="007D7680" w14:paraId="05376386" w14:textId="77777777">
        <w:tc>
          <w:tcPr>
            <w:tcW w:w="360" w:type="dxa"/>
          </w:tcPr>
          <w:p w14:paraId="2B3D4D5B" w14:textId="77777777" w:rsidR="007119F9" w:rsidRPr="00042258" w:rsidRDefault="007119F9" w:rsidP="0086034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50)</w:t>
            </w:r>
            <w:bookmarkStart w:id="10018" w:name="Poz_50"/>
            <w:bookmarkEnd w:id="10018"/>
          </w:p>
        </w:tc>
        <w:tc>
          <w:tcPr>
            <w:tcW w:w="9900" w:type="dxa"/>
          </w:tcPr>
          <w:p w14:paraId="69CD54B4" w14:textId="77A7A3C3" w:rsidR="007119F9" w:rsidRPr="00193C29" w:rsidRDefault="00193C29" w:rsidP="007119F9">
            <w:pPr>
              <w:pStyle w:val="Prosttext"/>
              <w:jc w:val="both"/>
              <w:rPr>
                <w:rFonts w:ascii="Times New Roman" w:eastAsia="MS Mincho" w:hAnsi="Times New Roman"/>
                <w:b/>
                <w:bCs/>
                <w:sz w:val="12"/>
                <w:szCs w:val="12"/>
              </w:rPr>
            </w:pPr>
            <w:hyperlink r:id="rId90" w:anchor="c_15887" w:history="1">
              <w:r w:rsidRPr="00042258">
                <w:rPr>
                  <w:rStyle w:val="Hypertextovodkaz"/>
                  <w:rFonts w:ascii="Times New Roman" w:eastAsia="MS Mincho" w:hAnsi="Times New Roman"/>
                  <w:sz w:val="12"/>
                  <w:szCs w:val="12"/>
                </w:rPr>
                <w:t>§ 42 odst. 2 a 3</w:t>
              </w:r>
            </w:hyperlink>
            <w:r w:rsidRPr="00193C29">
              <w:rPr>
                <w:rFonts w:ascii="Times New Roman" w:eastAsia="MS Mincho" w:hAnsi="Times New Roman"/>
                <w:b/>
                <w:bCs/>
                <w:color w:val="0070C0"/>
                <w:sz w:val="12"/>
                <w:szCs w:val="12"/>
              </w:rPr>
              <w:t xml:space="preserve"> </w:t>
            </w:r>
            <w:r w:rsidRPr="00042258">
              <w:rPr>
                <w:rFonts w:ascii="Times New Roman" w:eastAsia="MS Mincho" w:hAnsi="Times New Roman"/>
                <w:sz w:val="12"/>
                <w:szCs w:val="12"/>
              </w:rPr>
              <w:t>o. s. ř.</w:t>
            </w:r>
          </w:p>
        </w:tc>
      </w:tr>
      <w:tr w:rsidR="005B288F" w:rsidRPr="007D7680" w14:paraId="72EC6901" w14:textId="77777777">
        <w:tc>
          <w:tcPr>
            <w:tcW w:w="360" w:type="dxa"/>
          </w:tcPr>
          <w:p w14:paraId="38F1AEE6"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51)</w:t>
            </w:r>
            <w:bookmarkStart w:id="10019" w:name="Poz_51"/>
            <w:bookmarkEnd w:id="10019"/>
          </w:p>
        </w:tc>
        <w:tc>
          <w:tcPr>
            <w:tcW w:w="9900" w:type="dxa"/>
          </w:tcPr>
          <w:p w14:paraId="2ACF6F45" w14:textId="4F5F63EA" w:rsidR="004D6AE2" w:rsidRPr="007D7680" w:rsidRDefault="00FE0AA5" w:rsidP="004D6AE2">
            <w:pPr>
              <w:pStyle w:val="Prosttext"/>
              <w:jc w:val="both"/>
              <w:rPr>
                <w:rFonts w:ascii="Times New Roman" w:eastAsia="MS Mincho" w:hAnsi="Times New Roman"/>
                <w:sz w:val="12"/>
                <w:szCs w:val="12"/>
              </w:rPr>
            </w:pPr>
            <w:hyperlink r:id="rId91" w:anchor="c_36988" w:history="1">
              <w:r w:rsidRPr="00C3671F">
                <w:rPr>
                  <w:rStyle w:val="Hypertextovodkaz"/>
                  <w:rFonts w:ascii="Times New Roman" w:eastAsia="MS Mincho" w:hAnsi="Times New Roman"/>
                  <w:sz w:val="12"/>
                  <w:szCs w:val="12"/>
                </w:rPr>
                <w:t>§ </w:t>
              </w:r>
              <w:r w:rsidR="004D6AE2" w:rsidRPr="00C3671F">
                <w:rPr>
                  <w:rStyle w:val="Hypertextovodkaz"/>
                  <w:rFonts w:ascii="Times New Roman" w:eastAsia="MS Mincho" w:hAnsi="Times New Roman"/>
                  <w:sz w:val="12"/>
                  <w:szCs w:val="12"/>
                </w:rPr>
                <w:t xml:space="preserve">74 </w:t>
              </w:r>
              <w:r w:rsidRPr="00C3671F">
                <w:rPr>
                  <w:rStyle w:val="Hypertextovodkaz"/>
                  <w:rFonts w:ascii="Times New Roman" w:eastAsia="MS Mincho" w:hAnsi="Times New Roman"/>
                  <w:sz w:val="12"/>
                  <w:szCs w:val="12"/>
                </w:rPr>
                <w:t>odst. </w:t>
              </w:r>
              <w:r w:rsidR="004D6AE2" w:rsidRPr="00C3671F">
                <w:rPr>
                  <w:rStyle w:val="Hypertextovodkaz"/>
                  <w:rFonts w:ascii="Times New Roman" w:eastAsia="MS Mincho" w:hAnsi="Times New Roman"/>
                  <w:sz w:val="12"/>
                  <w:szCs w:val="12"/>
                </w:rPr>
                <w:t>1</w:t>
              </w:r>
            </w:hyperlink>
            <w:r w:rsidR="004D6AE2" w:rsidRPr="007D7680">
              <w:rPr>
                <w:rFonts w:ascii="Times New Roman" w:eastAsia="MS Mincho" w:hAnsi="Times New Roman"/>
                <w:sz w:val="12"/>
                <w:szCs w:val="12"/>
              </w:rPr>
              <w:t xml:space="preserve"> j. ř.</w:t>
            </w:r>
          </w:p>
        </w:tc>
      </w:tr>
      <w:tr w:rsidR="005B288F" w:rsidRPr="007D7680" w14:paraId="540F7648" w14:textId="77777777">
        <w:tc>
          <w:tcPr>
            <w:tcW w:w="360" w:type="dxa"/>
          </w:tcPr>
          <w:p w14:paraId="72853B61" w14:textId="77777777" w:rsidR="004D6AE2" w:rsidRPr="00042258" w:rsidRDefault="004D6AE2" w:rsidP="0086034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52)</w:t>
            </w:r>
            <w:bookmarkStart w:id="10020" w:name="Poz_52"/>
            <w:bookmarkEnd w:id="10020"/>
          </w:p>
        </w:tc>
        <w:tc>
          <w:tcPr>
            <w:tcW w:w="9900" w:type="dxa"/>
          </w:tcPr>
          <w:p w14:paraId="7C43E75B" w14:textId="1067F757" w:rsidR="004D6AE2" w:rsidRPr="00042258" w:rsidRDefault="00DF6391" w:rsidP="004D6AE2">
            <w:pPr>
              <w:pStyle w:val="Prosttext"/>
              <w:jc w:val="both"/>
              <w:rPr>
                <w:rFonts w:ascii="Times New Roman" w:eastAsia="MS Mincho" w:hAnsi="Times New Roman"/>
                <w:sz w:val="12"/>
                <w:szCs w:val="12"/>
              </w:rPr>
            </w:pPr>
            <w:r w:rsidRPr="00042258">
              <w:rPr>
                <w:rFonts w:ascii="Times New Roman" w:eastAsia="MS Mincho" w:hAnsi="Times New Roman"/>
                <w:i/>
                <w:iCs/>
                <w:sz w:val="12"/>
                <w:szCs w:val="12"/>
              </w:rPr>
              <w:t>zrušena</w:t>
            </w:r>
          </w:p>
        </w:tc>
      </w:tr>
      <w:tr w:rsidR="005B288F" w:rsidRPr="007D7680" w14:paraId="55BA8410" w14:textId="77777777">
        <w:tc>
          <w:tcPr>
            <w:tcW w:w="360" w:type="dxa"/>
          </w:tcPr>
          <w:p w14:paraId="70399B78" w14:textId="77777777" w:rsidR="00A329DF" w:rsidRPr="00042258" w:rsidRDefault="00A329DF" w:rsidP="00A329D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53)</w:t>
            </w:r>
            <w:bookmarkStart w:id="10021" w:name="Poz_53"/>
            <w:bookmarkEnd w:id="10021"/>
          </w:p>
        </w:tc>
        <w:tc>
          <w:tcPr>
            <w:tcW w:w="9900" w:type="dxa"/>
          </w:tcPr>
          <w:p w14:paraId="6D0E3956" w14:textId="6C37805D" w:rsidR="00A329DF" w:rsidRPr="00042258" w:rsidRDefault="00D60CB6" w:rsidP="00A329DF">
            <w:pPr>
              <w:pStyle w:val="Prosttext"/>
              <w:jc w:val="both"/>
              <w:rPr>
                <w:rFonts w:ascii="Times New Roman" w:eastAsia="MS Mincho" w:hAnsi="Times New Roman"/>
                <w:sz w:val="12"/>
                <w:szCs w:val="12"/>
              </w:rPr>
            </w:pPr>
            <w:r w:rsidRPr="00042258">
              <w:rPr>
                <w:rFonts w:ascii="Times New Roman" w:eastAsia="MS Mincho" w:hAnsi="Times New Roman"/>
                <w:i/>
                <w:iCs/>
                <w:sz w:val="12"/>
                <w:szCs w:val="12"/>
              </w:rPr>
              <w:t>zrušena</w:t>
            </w:r>
          </w:p>
        </w:tc>
      </w:tr>
      <w:tr w:rsidR="005B288F" w:rsidRPr="007D7680" w14:paraId="351278B7" w14:textId="77777777">
        <w:tc>
          <w:tcPr>
            <w:tcW w:w="360" w:type="dxa"/>
          </w:tcPr>
          <w:p w14:paraId="6F694256" w14:textId="77777777" w:rsidR="000871D7" w:rsidRPr="007D7680" w:rsidRDefault="000871D7"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54)</w:t>
            </w:r>
            <w:bookmarkStart w:id="10022" w:name="Poz_54"/>
            <w:bookmarkEnd w:id="10022"/>
          </w:p>
        </w:tc>
        <w:tc>
          <w:tcPr>
            <w:tcW w:w="9900" w:type="dxa"/>
          </w:tcPr>
          <w:p w14:paraId="3422C5FE" w14:textId="54C3B728" w:rsidR="00331A12" w:rsidRPr="007D7680" w:rsidRDefault="000871D7" w:rsidP="00AA47F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zákon </w:t>
            </w:r>
            <w:r w:rsidR="00FE0AA5" w:rsidRPr="007D7680">
              <w:rPr>
                <w:rFonts w:ascii="Times New Roman" w:eastAsia="MS Mincho" w:hAnsi="Times New Roman"/>
                <w:sz w:val="12"/>
                <w:szCs w:val="12"/>
              </w:rPr>
              <w:t>č. </w:t>
            </w:r>
            <w:hyperlink r:id="rId92" w:history="1">
              <w:r w:rsidRPr="00C3671F">
                <w:rPr>
                  <w:rStyle w:val="Hypertextovodkaz"/>
                  <w:rFonts w:ascii="Times New Roman" w:eastAsia="MS Mincho" w:hAnsi="Times New Roman"/>
                  <w:sz w:val="12"/>
                  <w:szCs w:val="12"/>
                </w:rPr>
                <w:t>104/2013</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w:t>
            </w:r>
            <w:r w:rsidR="00A21296" w:rsidRPr="007D7680">
              <w:rPr>
                <w:rFonts w:ascii="Times New Roman" w:eastAsia="MS Mincho" w:hAnsi="Times New Roman"/>
                <w:sz w:val="12"/>
                <w:szCs w:val="12"/>
              </w:rPr>
              <w:t> </w:t>
            </w:r>
            <w:r w:rsidRPr="007D7680">
              <w:rPr>
                <w:rFonts w:ascii="Times New Roman" w:eastAsia="MS Mincho" w:hAnsi="Times New Roman"/>
                <w:sz w:val="12"/>
                <w:szCs w:val="12"/>
              </w:rPr>
              <w:t>mezinárodní justiční spolupráci ve věcech trestních.</w:t>
            </w:r>
          </w:p>
        </w:tc>
      </w:tr>
      <w:tr w:rsidR="005B288F" w:rsidRPr="007D7680" w14:paraId="3B1544AE" w14:textId="77777777">
        <w:tc>
          <w:tcPr>
            <w:tcW w:w="360" w:type="dxa"/>
          </w:tcPr>
          <w:p w14:paraId="20ADDD59"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55)</w:t>
            </w:r>
            <w:bookmarkStart w:id="10023" w:name="Poz_55"/>
            <w:bookmarkEnd w:id="10023"/>
          </w:p>
        </w:tc>
        <w:tc>
          <w:tcPr>
            <w:tcW w:w="9900" w:type="dxa"/>
          </w:tcPr>
          <w:p w14:paraId="49116324" w14:textId="4B4E8E8D" w:rsidR="004E7866" w:rsidRPr="007D7680" w:rsidRDefault="00FE0AA5" w:rsidP="00AA47FF">
            <w:pPr>
              <w:pStyle w:val="Prosttext"/>
              <w:jc w:val="both"/>
              <w:rPr>
                <w:rFonts w:ascii="Times New Roman" w:eastAsia="MS Mincho" w:hAnsi="Times New Roman"/>
                <w:sz w:val="12"/>
                <w:szCs w:val="12"/>
              </w:rPr>
            </w:pPr>
            <w:hyperlink r:id="rId93" w:anchor="c_10086" w:history="1">
              <w:r w:rsidRPr="00C3671F">
                <w:rPr>
                  <w:rStyle w:val="Hypertextovodkaz"/>
                  <w:rFonts w:ascii="Times New Roman" w:hAnsi="Times New Roman"/>
                  <w:sz w:val="12"/>
                  <w:szCs w:val="12"/>
                </w:rPr>
                <w:t>§ </w:t>
              </w:r>
              <w:r w:rsidR="004E7866" w:rsidRPr="00C3671F">
                <w:rPr>
                  <w:rStyle w:val="Hypertextovodkaz"/>
                  <w:rFonts w:ascii="Times New Roman" w:hAnsi="Times New Roman"/>
                  <w:sz w:val="12"/>
                  <w:szCs w:val="12"/>
                </w:rPr>
                <w:t xml:space="preserve">35d </w:t>
              </w:r>
              <w:r w:rsidRPr="00C3671F">
                <w:rPr>
                  <w:rStyle w:val="Hypertextovodkaz"/>
                  <w:rFonts w:ascii="Times New Roman" w:hAnsi="Times New Roman"/>
                  <w:sz w:val="12"/>
                  <w:szCs w:val="12"/>
                </w:rPr>
                <w:t>odst. </w:t>
              </w:r>
              <w:r w:rsidR="004E7866" w:rsidRPr="00C3671F">
                <w:rPr>
                  <w:rStyle w:val="Hypertextovodkaz"/>
                  <w:rFonts w:ascii="Times New Roman" w:hAnsi="Times New Roman"/>
                  <w:sz w:val="12"/>
                  <w:szCs w:val="12"/>
                </w:rPr>
                <w:t>2</w:t>
              </w:r>
            </w:hyperlink>
            <w:r w:rsidR="004E7866" w:rsidRPr="007D7680">
              <w:rPr>
                <w:rFonts w:ascii="Times New Roman" w:hAnsi="Times New Roman"/>
                <w:sz w:val="12"/>
                <w:szCs w:val="12"/>
              </w:rPr>
              <w:t xml:space="preserve"> zákona </w:t>
            </w:r>
            <w:r w:rsidRPr="007D7680">
              <w:rPr>
                <w:rFonts w:ascii="Times New Roman" w:hAnsi="Times New Roman"/>
                <w:sz w:val="12"/>
                <w:szCs w:val="12"/>
              </w:rPr>
              <w:t>č. </w:t>
            </w:r>
            <w:r w:rsidR="004E7866" w:rsidRPr="007D7680">
              <w:rPr>
                <w:rFonts w:ascii="Times New Roman" w:hAnsi="Times New Roman"/>
                <w:sz w:val="12"/>
                <w:szCs w:val="12"/>
              </w:rPr>
              <w:t>358/1992</w:t>
            </w:r>
            <w:r w:rsidRPr="007D7680">
              <w:rPr>
                <w:rFonts w:ascii="Times New Roman" w:hAnsi="Times New Roman"/>
                <w:sz w:val="12"/>
                <w:szCs w:val="12"/>
              </w:rPr>
              <w:t> Sb.</w:t>
            </w:r>
            <w:r w:rsidR="004E7866" w:rsidRPr="007D7680">
              <w:rPr>
                <w:rFonts w:ascii="Times New Roman" w:hAnsi="Times New Roman"/>
                <w:sz w:val="12"/>
                <w:szCs w:val="12"/>
              </w:rPr>
              <w:t>, o</w:t>
            </w:r>
            <w:r w:rsidR="00A21296" w:rsidRPr="007D7680">
              <w:rPr>
                <w:rFonts w:ascii="Times New Roman" w:hAnsi="Times New Roman"/>
                <w:sz w:val="12"/>
                <w:szCs w:val="12"/>
              </w:rPr>
              <w:t> </w:t>
            </w:r>
            <w:r w:rsidR="004E7866" w:rsidRPr="007D7680">
              <w:rPr>
                <w:rFonts w:ascii="Times New Roman" w:hAnsi="Times New Roman"/>
                <w:sz w:val="12"/>
                <w:szCs w:val="12"/>
              </w:rPr>
              <w:t>notářích a jejich činnosti (notářský řád), ve znění pozdějších předpisů.</w:t>
            </w:r>
          </w:p>
        </w:tc>
      </w:tr>
      <w:tr w:rsidR="005B288F" w:rsidRPr="007D7680" w14:paraId="0E219923" w14:textId="77777777">
        <w:tc>
          <w:tcPr>
            <w:tcW w:w="360" w:type="dxa"/>
          </w:tcPr>
          <w:p w14:paraId="39F89091"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56)</w:t>
            </w:r>
            <w:bookmarkStart w:id="10024" w:name="Poz_56"/>
            <w:bookmarkEnd w:id="10024"/>
          </w:p>
        </w:tc>
        <w:tc>
          <w:tcPr>
            <w:tcW w:w="9900" w:type="dxa"/>
          </w:tcPr>
          <w:p w14:paraId="0FCEDDD9" w14:textId="7BF666D7" w:rsidR="004E7866" w:rsidRPr="007D7680" w:rsidRDefault="00FE0AA5" w:rsidP="00AA47FF">
            <w:pPr>
              <w:jc w:val="both"/>
              <w:rPr>
                <w:sz w:val="12"/>
                <w:szCs w:val="12"/>
              </w:rPr>
            </w:pPr>
            <w:hyperlink r:id="rId94" w:anchor="c_44560" w:history="1">
              <w:r w:rsidRPr="00C3671F">
                <w:rPr>
                  <w:rStyle w:val="Hypertextovodkaz"/>
                  <w:sz w:val="12"/>
                  <w:szCs w:val="12"/>
                </w:rPr>
                <w:t>§ </w:t>
              </w:r>
              <w:r w:rsidR="004E7866" w:rsidRPr="00C3671F">
                <w:rPr>
                  <w:rStyle w:val="Hypertextovodkaz"/>
                  <w:sz w:val="12"/>
                  <w:szCs w:val="12"/>
                </w:rPr>
                <w:t>63</w:t>
              </w:r>
            </w:hyperlink>
            <w:r w:rsidR="004E7866" w:rsidRPr="007D7680">
              <w:rPr>
                <w:sz w:val="12"/>
                <w:szCs w:val="12"/>
              </w:rPr>
              <w:t xml:space="preserve"> tr.</w:t>
            </w:r>
            <w:r w:rsidR="00A21296" w:rsidRPr="007D7680">
              <w:rPr>
                <w:sz w:val="12"/>
                <w:szCs w:val="12"/>
              </w:rPr>
              <w:t> </w:t>
            </w:r>
            <w:r w:rsidR="004E7866" w:rsidRPr="007D7680">
              <w:rPr>
                <w:sz w:val="12"/>
                <w:szCs w:val="12"/>
              </w:rPr>
              <w:t>ř</w:t>
            </w:r>
            <w:r w:rsidR="00A21296" w:rsidRPr="007D7680">
              <w:rPr>
                <w:sz w:val="12"/>
                <w:szCs w:val="12"/>
              </w:rPr>
              <w:t>.</w:t>
            </w:r>
            <w:r w:rsidR="004E7866" w:rsidRPr="007D7680">
              <w:rPr>
                <w:sz w:val="12"/>
                <w:szCs w:val="12"/>
              </w:rPr>
              <w:t xml:space="preserve">, </w:t>
            </w:r>
            <w:hyperlink r:id="rId95" w:anchor="c_30498" w:history="1">
              <w:r w:rsidRPr="00C3671F">
                <w:rPr>
                  <w:rStyle w:val="Hypertextovodkaz"/>
                  <w:sz w:val="12"/>
                  <w:szCs w:val="12"/>
                </w:rPr>
                <w:t>§ </w:t>
              </w:r>
              <w:r w:rsidR="004E7866" w:rsidRPr="00C3671F">
                <w:rPr>
                  <w:rStyle w:val="Hypertextovodkaz"/>
                  <w:sz w:val="12"/>
                  <w:szCs w:val="12"/>
                </w:rPr>
                <w:t>51</w:t>
              </w:r>
            </w:hyperlink>
            <w:r w:rsidR="004E7866" w:rsidRPr="007D7680">
              <w:rPr>
                <w:sz w:val="12"/>
                <w:szCs w:val="12"/>
              </w:rPr>
              <w:t xml:space="preserve"> o.</w:t>
            </w:r>
            <w:r w:rsidR="00A21296" w:rsidRPr="007D7680">
              <w:rPr>
                <w:sz w:val="12"/>
                <w:szCs w:val="12"/>
              </w:rPr>
              <w:t> </w:t>
            </w:r>
            <w:r w:rsidR="004E7866" w:rsidRPr="007D7680">
              <w:rPr>
                <w:sz w:val="12"/>
                <w:szCs w:val="12"/>
              </w:rPr>
              <w:t>s.</w:t>
            </w:r>
            <w:r w:rsidR="00A21296" w:rsidRPr="007D7680">
              <w:rPr>
                <w:sz w:val="12"/>
                <w:szCs w:val="12"/>
              </w:rPr>
              <w:t> </w:t>
            </w:r>
            <w:r w:rsidR="004E7866" w:rsidRPr="007D7680">
              <w:rPr>
                <w:sz w:val="12"/>
                <w:szCs w:val="12"/>
              </w:rPr>
              <w:t>ř.</w:t>
            </w:r>
          </w:p>
        </w:tc>
      </w:tr>
      <w:tr w:rsidR="005B288F" w:rsidRPr="007D7680" w14:paraId="2AC31AA0" w14:textId="77777777">
        <w:tc>
          <w:tcPr>
            <w:tcW w:w="360" w:type="dxa"/>
          </w:tcPr>
          <w:p w14:paraId="39FC9C3F"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57)</w:t>
            </w:r>
            <w:bookmarkStart w:id="10025" w:name="Poz_57"/>
            <w:bookmarkEnd w:id="10025"/>
          </w:p>
        </w:tc>
        <w:tc>
          <w:tcPr>
            <w:tcW w:w="9900" w:type="dxa"/>
          </w:tcPr>
          <w:p w14:paraId="2B02F022" w14:textId="3AEB1211" w:rsidR="00E74490" w:rsidRPr="007D7680" w:rsidRDefault="00E74490" w:rsidP="00AA47FF">
            <w:pPr>
              <w:jc w:val="both"/>
              <w:rPr>
                <w:sz w:val="12"/>
                <w:szCs w:val="12"/>
              </w:rPr>
            </w:pPr>
            <w:r w:rsidRPr="007D7680">
              <w:rPr>
                <w:sz w:val="12"/>
                <w:szCs w:val="12"/>
              </w:rPr>
              <w:t xml:space="preserve">Zákon </w:t>
            </w:r>
            <w:r w:rsidR="00FE0AA5" w:rsidRPr="007D7680">
              <w:rPr>
                <w:sz w:val="12"/>
                <w:szCs w:val="12"/>
              </w:rPr>
              <w:t>č. </w:t>
            </w:r>
            <w:hyperlink r:id="rId96" w:history="1">
              <w:r w:rsidRPr="00C3671F">
                <w:rPr>
                  <w:rStyle w:val="Hypertextovodkaz"/>
                  <w:sz w:val="12"/>
                  <w:szCs w:val="12"/>
                </w:rPr>
                <w:t>45/2013</w:t>
              </w:r>
            </w:hyperlink>
            <w:r w:rsidR="00FE0AA5" w:rsidRPr="007D7680">
              <w:rPr>
                <w:sz w:val="12"/>
                <w:szCs w:val="12"/>
              </w:rPr>
              <w:t> Sb.</w:t>
            </w:r>
            <w:r w:rsidRPr="007D7680">
              <w:rPr>
                <w:sz w:val="12"/>
                <w:szCs w:val="12"/>
              </w:rPr>
              <w:t>, o obětech trestných činů a o změně některých zákonů (zákon o obětech trestných činů).</w:t>
            </w:r>
          </w:p>
        </w:tc>
      </w:tr>
      <w:tr w:rsidR="005B288F" w:rsidRPr="007D7680" w14:paraId="4BFA8A14" w14:textId="77777777">
        <w:tc>
          <w:tcPr>
            <w:tcW w:w="360" w:type="dxa"/>
          </w:tcPr>
          <w:p w14:paraId="19E1308A"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58)</w:t>
            </w:r>
            <w:bookmarkStart w:id="10026" w:name="Poz_58"/>
            <w:bookmarkEnd w:id="10026"/>
          </w:p>
        </w:tc>
        <w:tc>
          <w:tcPr>
            <w:tcW w:w="9900" w:type="dxa"/>
          </w:tcPr>
          <w:p w14:paraId="6F0FCB63" w14:textId="2A8FCF75" w:rsidR="00E74490" w:rsidRPr="007D7680" w:rsidRDefault="00FE0AA5" w:rsidP="00AA47FF">
            <w:pPr>
              <w:jc w:val="both"/>
              <w:rPr>
                <w:sz w:val="12"/>
                <w:szCs w:val="12"/>
              </w:rPr>
            </w:pPr>
            <w:hyperlink r:id="rId97" w:anchor="c_38291" w:history="1">
              <w:r w:rsidRPr="00C3671F">
                <w:rPr>
                  <w:rStyle w:val="Hypertextovodkaz"/>
                  <w:sz w:val="12"/>
                  <w:szCs w:val="12"/>
                </w:rPr>
                <w:t>§ </w:t>
              </w:r>
              <w:r w:rsidR="00E74490" w:rsidRPr="00C3671F">
                <w:rPr>
                  <w:rStyle w:val="Hypertextovodkaz"/>
                  <w:sz w:val="12"/>
                  <w:szCs w:val="12"/>
                </w:rPr>
                <w:t xml:space="preserve">55 </w:t>
              </w:r>
              <w:r w:rsidRPr="00C3671F">
                <w:rPr>
                  <w:rStyle w:val="Hypertextovodkaz"/>
                  <w:sz w:val="12"/>
                  <w:szCs w:val="12"/>
                </w:rPr>
                <w:t>odst. </w:t>
              </w:r>
              <w:r w:rsidR="00E74490" w:rsidRPr="00C3671F">
                <w:rPr>
                  <w:rStyle w:val="Hypertextovodkaz"/>
                  <w:sz w:val="12"/>
                  <w:szCs w:val="12"/>
                </w:rPr>
                <w:t xml:space="preserve">1 </w:t>
              </w:r>
              <w:r w:rsidRPr="00C3671F">
                <w:rPr>
                  <w:rStyle w:val="Hypertextovodkaz"/>
                  <w:sz w:val="12"/>
                  <w:szCs w:val="12"/>
                </w:rPr>
                <w:t>písm. </w:t>
              </w:r>
              <w:r w:rsidR="00E74490" w:rsidRPr="00C3671F">
                <w:rPr>
                  <w:rStyle w:val="Hypertextovodkaz"/>
                  <w:sz w:val="12"/>
                  <w:szCs w:val="12"/>
                </w:rPr>
                <w:t>c)</w:t>
              </w:r>
            </w:hyperlink>
            <w:r w:rsidR="00E74490" w:rsidRPr="007D7680">
              <w:rPr>
                <w:sz w:val="12"/>
                <w:szCs w:val="12"/>
              </w:rPr>
              <w:t xml:space="preserve"> zákona </w:t>
            </w:r>
            <w:r w:rsidRPr="007D7680">
              <w:rPr>
                <w:sz w:val="12"/>
                <w:szCs w:val="12"/>
              </w:rPr>
              <w:t>č. </w:t>
            </w:r>
            <w:r w:rsidR="00E74490" w:rsidRPr="007D7680">
              <w:rPr>
                <w:sz w:val="12"/>
                <w:szCs w:val="12"/>
              </w:rPr>
              <w:t>141/1961</w:t>
            </w:r>
            <w:r w:rsidRPr="007D7680">
              <w:rPr>
                <w:sz w:val="12"/>
                <w:szCs w:val="12"/>
              </w:rPr>
              <w:t> Sb.</w:t>
            </w:r>
            <w:r w:rsidR="00E74490" w:rsidRPr="007D7680">
              <w:rPr>
                <w:sz w:val="12"/>
                <w:szCs w:val="12"/>
              </w:rPr>
              <w:t>, o trestním řízení soudním (trestní řád) ve znění pozdějších předpisů.</w:t>
            </w:r>
          </w:p>
        </w:tc>
      </w:tr>
      <w:tr w:rsidR="005B288F" w:rsidRPr="007D7680" w14:paraId="1334C953" w14:textId="77777777">
        <w:tc>
          <w:tcPr>
            <w:tcW w:w="360" w:type="dxa"/>
          </w:tcPr>
          <w:p w14:paraId="658FF782"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59)</w:t>
            </w:r>
            <w:bookmarkStart w:id="10027" w:name="Poz_59"/>
            <w:bookmarkEnd w:id="10027"/>
          </w:p>
        </w:tc>
        <w:tc>
          <w:tcPr>
            <w:tcW w:w="9900" w:type="dxa"/>
          </w:tcPr>
          <w:p w14:paraId="5F1712B0" w14:textId="5AC0AD92" w:rsidR="004E7866" w:rsidRPr="007D7680" w:rsidRDefault="00FE0AA5" w:rsidP="00AA47FF">
            <w:pPr>
              <w:jc w:val="both"/>
              <w:rPr>
                <w:sz w:val="12"/>
                <w:szCs w:val="12"/>
              </w:rPr>
            </w:pPr>
            <w:hyperlink r:id="rId98" w:anchor="c_11217" w:history="1">
              <w:r w:rsidRPr="00C3671F">
                <w:rPr>
                  <w:rStyle w:val="Hypertextovodkaz"/>
                  <w:sz w:val="12"/>
                  <w:szCs w:val="12"/>
                </w:rPr>
                <w:t>§ </w:t>
              </w:r>
              <w:r w:rsidR="00B91063" w:rsidRPr="00C3671F">
                <w:rPr>
                  <w:rStyle w:val="Hypertextovodkaz"/>
                  <w:sz w:val="12"/>
                  <w:szCs w:val="12"/>
                </w:rPr>
                <w:t xml:space="preserve">9 </w:t>
              </w:r>
              <w:r w:rsidRPr="00C3671F">
                <w:rPr>
                  <w:rStyle w:val="Hypertextovodkaz"/>
                  <w:sz w:val="12"/>
                  <w:szCs w:val="12"/>
                </w:rPr>
                <w:t>odst. </w:t>
              </w:r>
              <w:r w:rsidR="00B91063" w:rsidRPr="00C3671F">
                <w:rPr>
                  <w:rStyle w:val="Hypertextovodkaz"/>
                  <w:sz w:val="12"/>
                  <w:szCs w:val="12"/>
                </w:rPr>
                <w:t>6</w:t>
              </w:r>
            </w:hyperlink>
            <w:r w:rsidR="00B91063" w:rsidRPr="007D7680">
              <w:rPr>
                <w:sz w:val="12"/>
                <w:szCs w:val="12"/>
              </w:rPr>
              <w:t xml:space="preserve"> zákona </w:t>
            </w:r>
            <w:r w:rsidRPr="007D7680">
              <w:rPr>
                <w:sz w:val="12"/>
                <w:szCs w:val="12"/>
              </w:rPr>
              <w:t>č. </w:t>
            </w:r>
            <w:r w:rsidR="00B91063" w:rsidRPr="007D7680">
              <w:rPr>
                <w:sz w:val="12"/>
                <w:szCs w:val="12"/>
              </w:rPr>
              <w:t>111/1994</w:t>
            </w:r>
            <w:r w:rsidRPr="007D7680">
              <w:rPr>
                <w:sz w:val="12"/>
                <w:szCs w:val="12"/>
              </w:rPr>
              <w:t> Sb.</w:t>
            </w:r>
            <w:r w:rsidR="00B91063" w:rsidRPr="007D7680">
              <w:rPr>
                <w:sz w:val="12"/>
                <w:szCs w:val="12"/>
              </w:rPr>
              <w:t>, o silniční dopravě, ve znění pozdějších předpisů.</w:t>
            </w:r>
          </w:p>
        </w:tc>
      </w:tr>
      <w:tr w:rsidR="005B288F" w:rsidRPr="007D7680" w14:paraId="143CB592" w14:textId="77777777">
        <w:tc>
          <w:tcPr>
            <w:tcW w:w="360" w:type="dxa"/>
          </w:tcPr>
          <w:p w14:paraId="6B1C3164"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60)</w:t>
            </w:r>
            <w:bookmarkStart w:id="10028" w:name="Poz_60"/>
            <w:bookmarkEnd w:id="10028"/>
          </w:p>
        </w:tc>
        <w:tc>
          <w:tcPr>
            <w:tcW w:w="9900" w:type="dxa"/>
          </w:tcPr>
          <w:p w14:paraId="339FCB08" w14:textId="4A5ECCEE" w:rsidR="004E7866" w:rsidRPr="007D7680" w:rsidRDefault="00FE0AA5" w:rsidP="00AA47FF">
            <w:pPr>
              <w:jc w:val="both"/>
              <w:rPr>
                <w:sz w:val="12"/>
                <w:szCs w:val="12"/>
              </w:rPr>
            </w:pPr>
            <w:hyperlink r:id="rId99" w:anchor="c_209356" w:history="1">
              <w:r w:rsidRPr="00544EBC">
                <w:rPr>
                  <w:rStyle w:val="Hypertextovodkaz"/>
                  <w:sz w:val="12"/>
                  <w:szCs w:val="12"/>
                </w:rPr>
                <w:t>§ </w:t>
              </w:r>
              <w:r w:rsidR="004E7866" w:rsidRPr="00544EBC">
                <w:rPr>
                  <w:rStyle w:val="Hypertextovodkaz"/>
                  <w:sz w:val="12"/>
                  <w:szCs w:val="12"/>
                </w:rPr>
                <w:t>158</w:t>
              </w:r>
            </w:hyperlink>
            <w:r w:rsidR="004E7866" w:rsidRPr="007D7680">
              <w:rPr>
                <w:sz w:val="12"/>
                <w:szCs w:val="12"/>
              </w:rPr>
              <w:t xml:space="preserve"> zákona </w:t>
            </w:r>
            <w:r w:rsidRPr="007D7680">
              <w:rPr>
                <w:sz w:val="12"/>
                <w:szCs w:val="12"/>
              </w:rPr>
              <w:t>č. </w:t>
            </w:r>
            <w:r w:rsidR="004E7866" w:rsidRPr="007D7680">
              <w:rPr>
                <w:sz w:val="12"/>
                <w:szCs w:val="12"/>
              </w:rPr>
              <w:t>326/1999</w:t>
            </w:r>
            <w:r w:rsidRPr="007D7680">
              <w:rPr>
                <w:sz w:val="12"/>
                <w:szCs w:val="12"/>
              </w:rPr>
              <w:t> Sb.</w:t>
            </w:r>
            <w:r w:rsidR="004E7866" w:rsidRPr="007D7680">
              <w:rPr>
                <w:sz w:val="12"/>
                <w:szCs w:val="12"/>
              </w:rPr>
              <w:t>, o</w:t>
            </w:r>
            <w:r w:rsidR="00A21296" w:rsidRPr="007D7680">
              <w:rPr>
                <w:sz w:val="12"/>
                <w:szCs w:val="12"/>
              </w:rPr>
              <w:t> </w:t>
            </w:r>
            <w:r w:rsidR="004E7866" w:rsidRPr="007D7680">
              <w:rPr>
                <w:sz w:val="12"/>
                <w:szCs w:val="12"/>
              </w:rPr>
              <w:t>pobytu cizinců na území České republiky a</w:t>
            </w:r>
            <w:r w:rsidR="00A21296" w:rsidRPr="007D7680">
              <w:rPr>
                <w:sz w:val="12"/>
                <w:szCs w:val="12"/>
              </w:rPr>
              <w:t> </w:t>
            </w:r>
            <w:r w:rsidR="004E7866" w:rsidRPr="007D7680">
              <w:rPr>
                <w:sz w:val="12"/>
                <w:szCs w:val="12"/>
              </w:rPr>
              <w:t>o</w:t>
            </w:r>
            <w:r w:rsidR="00A21296" w:rsidRPr="007D7680">
              <w:rPr>
                <w:sz w:val="12"/>
                <w:szCs w:val="12"/>
              </w:rPr>
              <w:t> </w:t>
            </w:r>
            <w:r w:rsidR="004E7866" w:rsidRPr="007D7680">
              <w:rPr>
                <w:sz w:val="12"/>
                <w:szCs w:val="12"/>
              </w:rPr>
              <w:t>změně některých zákonů, ve znění pozdějších předpisů.</w:t>
            </w:r>
          </w:p>
        </w:tc>
      </w:tr>
      <w:tr w:rsidR="005B288F" w:rsidRPr="007D7680" w14:paraId="4CBAB263" w14:textId="77777777">
        <w:tc>
          <w:tcPr>
            <w:tcW w:w="360" w:type="dxa"/>
          </w:tcPr>
          <w:p w14:paraId="780E5656"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61)</w:t>
            </w:r>
            <w:bookmarkStart w:id="10029" w:name="Poz_61"/>
            <w:bookmarkEnd w:id="10029"/>
          </w:p>
        </w:tc>
        <w:tc>
          <w:tcPr>
            <w:tcW w:w="9900" w:type="dxa"/>
          </w:tcPr>
          <w:p w14:paraId="59131934" w14:textId="396AA778" w:rsidR="00832A5D" w:rsidRPr="007D7680" w:rsidRDefault="00FE0AA5" w:rsidP="00AA47FF">
            <w:pPr>
              <w:jc w:val="both"/>
              <w:rPr>
                <w:sz w:val="12"/>
                <w:szCs w:val="12"/>
              </w:rPr>
            </w:pPr>
            <w:hyperlink r:id="rId100" w:anchor="c_67168" w:history="1">
              <w:r w:rsidRPr="00544EBC">
                <w:rPr>
                  <w:rStyle w:val="Hypertextovodkaz"/>
                  <w:sz w:val="12"/>
                  <w:szCs w:val="12"/>
                </w:rPr>
                <w:t>§ </w:t>
              </w:r>
              <w:r w:rsidR="00832A5D" w:rsidRPr="00544EBC">
                <w:rPr>
                  <w:rStyle w:val="Hypertextovodkaz"/>
                  <w:sz w:val="12"/>
                  <w:szCs w:val="12"/>
                </w:rPr>
                <w:t>78 an</w:t>
              </w:r>
            </w:hyperlink>
            <w:r w:rsidR="00832A5D" w:rsidRPr="007D7680">
              <w:rPr>
                <w:sz w:val="12"/>
                <w:szCs w:val="12"/>
              </w:rPr>
              <w:t xml:space="preserve"> tr. ř., event. zákon </w:t>
            </w:r>
            <w:r w:rsidRPr="007D7680">
              <w:rPr>
                <w:sz w:val="12"/>
                <w:szCs w:val="12"/>
              </w:rPr>
              <w:t>č. </w:t>
            </w:r>
            <w:hyperlink r:id="rId101" w:history="1">
              <w:r w:rsidR="00832A5D" w:rsidRPr="00544EBC">
                <w:rPr>
                  <w:rStyle w:val="Hypertextovodkaz"/>
                  <w:sz w:val="12"/>
                  <w:szCs w:val="12"/>
                </w:rPr>
                <w:t>279/2003</w:t>
              </w:r>
            </w:hyperlink>
            <w:r w:rsidRPr="007D7680">
              <w:rPr>
                <w:sz w:val="12"/>
                <w:szCs w:val="12"/>
              </w:rPr>
              <w:t> Sb.</w:t>
            </w:r>
            <w:r w:rsidR="00832A5D" w:rsidRPr="007D7680">
              <w:rPr>
                <w:sz w:val="12"/>
                <w:szCs w:val="12"/>
              </w:rPr>
              <w:t>, o výkonu zajištění majetku a věcí v trestním řízení a o změně některých zákonů, ve znění pozdějších předpisů.</w:t>
            </w:r>
          </w:p>
        </w:tc>
      </w:tr>
      <w:tr w:rsidR="005B288F" w:rsidRPr="007D7680" w14:paraId="4CD74062" w14:textId="77777777">
        <w:tc>
          <w:tcPr>
            <w:tcW w:w="360" w:type="dxa"/>
          </w:tcPr>
          <w:p w14:paraId="315A5948"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62)</w:t>
            </w:r>
            <w:bookmarkStart w:id="10030" w:name="Poz_62"/>
            <w:bookmarkEnd w:id="10030"/>
          </w:p>
        </w:tc>
        <w:tc>
          <w:tcPr>
            <w:tcW w:w="9900" w:type="dxa"/>
          </w:tcPr>
          <w:p w14:paraId="721FE669" w14:textId="798B9537" w:rsidR="00832A5D" w:rsidRPr="007D7680" w:rsidRDefault="00832A5D" w:rsidP="00AA47FF">
            <w:pPr>
              <w:jc w:val="both"/>
              <w:rPr>
                <w:sz w:val="12"/>
                <w:szCs w:val="12"/>
              </w:rPr>
            </w:pPr>
            <w:r w:rsidRPr="007D7680">
              <w:rPr>
                <w:sz w:val="12"/>
                <w:szCs w:val="12"/>
              </w:rPr>
              <w:t xml:space="preserve">Viz. </w:t>
            </w:r>
            <w:hyperlink r:id="rId102" w:anchor="c_78128" w:history="1">
              <w:r w:rsidR="00FE0AA5" w:rsidRPr="00544EBC">
                <w:rPr>
                  <w:rStyle w:val="Hypertextovodkaz"/>
                  <w:sz w:val="12"/>
                  <w:szCs w:val="12"/>
                </w:rPr>
                <w:t>§ </w:t>
              </w:r>
              <w:r w:rsidRPr="00544EBC">
                <w:rPr>
                  <w:rStyle w:val="Hypertextovodkaz"/>
                  <w:sz w:val="12"/>
                  <w:szCs w:val="12"/>
                </w:rPr>
                <w:t xml:space="preserve">81 </w:t>
              </w:r>
              <w:r w:rsidR="00FE0AA5" w:rsidRPr="00544EBC">
                <w:rPr>
                  <w:rStyle w:val="Hypertextovodkaz"/>
                  <w:sz w:val="12"/>
                  <w:szCs w:val="12"/>
                </w:rPr>
                <w:t>odst. </w:t>
              </w:r>
              <w:r w:rsidRPr="00544EBC">
                <w:rPr>
                  <w:rStyle w:val="Hypertextovodkaz"/>
                  <w:sz w:val="12"/>
                  <w:szCs w:val="12"/>
                </w:rPr>
                <w:t>3</w:t>
              </w:r>
            </w:hyperlink>
            <w:r w:rsidRPr="007D7680">
              <w:rPr>
                <w:sz w:val="12"/>
                <w:szCs w:val="12"/>
              </w:rPr>
              <w:t xml:space="preserve"> tr. ř.</w:t>
            </w:r>
          </w:p>
        </w:tc>
      </w:tr>
      <w:tr w:rsidR="005B288F" w:rsidRPr="007D7680" w14:paraId="21B9604E" w14:textId="77777777">
        <w:tc>
          <w:tcPr>
            <w:tcW w:w="360" w:type="dxa"/>
          </w:tcPr>
          <w:p w14:paraId="78CDBB5A" w14:textId="77777777" w:rsidR="00D8424F" w:rsidRPr="00853FEF" w:rsidRDefault="00D8424F" w:rsidP="00A329DF">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63)</w:t>
            </w:r>
            <w:bookmarkStart w:id="10031" w:name="Poz_63"/>
            <w:bookmarkEnd w:id="10031"/>
          </w:p>
        </w:tc>
        <w:tc>
          <w:tcPr>
            <w:tcW w:w="9900" w:type="dxa"/>
          </w:tcPr>
          <w:p w14:paraId="07995E0A" w14:textId="0FE350B1" w:rsidR="00D8424F" w:rsidRPr="00853FEF" w:rsidRDefault="00FB51DA" w:rsidP="00AA47FF">
            <w:pPr>
              <w:jc w:val="both"/>
              <w:rPr>
                <w:bCs/>
                <w:sz w:val="12"/>
                <w:szCs w:val="12"/>
              </w:rPr>
            </w:pPr>
            <w:hyperlink r:id="rId103" w:anchor="c_12707" w:history="1">
              <w:r w:rsidRPr="001D755F">
                <w:rPr>
                  <w:rStyle w:val="Hypertextovodkaz"/>
                  <w:bCs/>
                  <w:sz w:val="12"/>
                  <w:szCs w:val="12"/>
                </w:rPr>
                <w:t>§ 65 odst. 1</w:t>
              </w:r>
            </w:hyperlink>
            <w:r w:rsidRPr="00853FEF">
              <w:rPr>
                <w:bCs/>
                <w:sz w:val="12"/>
                <w:szCs w:val="12"/>
              </w:rPr>
              <w:t xml:space="preserve"> </w:t>
            </w:r>
            <w:hyperlink r:id="rId104" w:anchor="c_18276" w:history="1">
              <w:r w:rsidRPr="001D755F">
                <w:rPr>
                  <w:rStyle w:val="Hypertextovodkaz"/>
                  <w:bCs/>
                  <w:sz w:val="12"/>
                  <w:szCs w:val="12"/>
                </w:rPr>
                <w:t>§ 82 odst. 3</w:t>
              </w:r>
            </w:hyperlink>
            <w:r w:rsidRPr="00853FEF">
              <w:rPr>
                <w:bCs/>
                <w:sz w:val="12"/>
                <w:szCs w:val="12"/>
              </w:rPr>
              <w:t xml:space="preserve"> zákona č. 273/2008 Sb., o Policii České republiky, ve znění pozdějších předpisů.</w:t>
            </w:r>
          </w:p>
        </w:tc>
      </w:tr>
      <w:tr w:rsidR="005B288F" w:rsidRPr="007D7680" w14:paraId="4B1BEC9D" w14:textId="77777777">
        <w:tc>
          <w:tcPr>
            <w:tcW w:w="360" w:type="dxa"/>
          </w:tcPr>
          <w:p w14:paraId="5FB04C6D"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lastRenderedPageBreak/>
              <w:t>64)</w:t>
            </w:r>
            <w:bookmarkStart w:id="10032" w:name="Poz_64"/>
            <w:bookmarkEnd w:id="10032"/>
          </w:p>
        </w:tc>
        <w:tc>
          <w:tcPr>
            <w:tcW w:w="9900" w:type="dxa"/>
          </w:tcPr>
          <w:p w14:paraId="0970E55E" w14:textId="285DFD3B" w:rsidR="00AA47FF" w:rsidRPr="007D7680" w:rsidRDefault="00AA47FF" w:rsidP="00AA47FF">
            <w:pPr>
              <w:jc w:val="both"/>
              <w:rPr>
                <w:sz w:val="12"/>
                <w:szCs w:val="12"/>
              </w:rPr>
            </w:pPr>
            <w:r w:rsidRPr="007D7680">
              <w:rPr>
                <w:sz w:val="12"/>
                <w:szCs w:val="12"/>
              </w:rPr>
              <w:t xml:space="preserve">Zákon </w:t>
            </w:r>
            <w:r w:rsidR="00FE0AA5" w:rsidRPr="007D7680">
              <w:rPr>
                <w:sz w:val="12"/>
                <w:szCs w:val="12"/>
              </w:rPr>
              <w:t>č. </w:t>
            </w:r>
            <w:hyperlink r:id="rId105" w:history="1">
              <w:r w:rsidRPr="001D755F">
                <w:rPr>
                  <w:rStyle w:val="Hypertextovodkaz"/>
                  <w:sz w:val="12"/>
                  <w:szCs w:val="12"/>
                </w:rPr>
                <w:t>235/2004</w:t>
              </w:r>
            </w:hyperlink>
            <w:r w:rsidR="00FE0AA5" w:rsidRPr="007D7680">
              <w:rPr>
                <w:sz w:val="12"/>
                <w:szCs w:val="12"/>
              </w:rPr>
              <w:t> Sb.</w:t>
            </w:r>
            <w:r w:rsidRPr="007D7680">
              <w:rPr>
                <w:sz w:val="12"/>
                <w:szCs w:val="12"/>
              </w:rPr>
              <w:t xml:space="preserve">, o dani z přidané hodnoty, ve znění pozdějších předpisů; blíže viz např. Stanovisko občanskoprávního a obchodního kolegia Nejvyššího soudu ČR k zajišťování a odvádění daně z přidané hodnoty soudem při prodeji obchodního majetku povinného v dražbě, prováděné v rámci výkonu rozhodnutí prodejem movitých věcí a nemovitostí ze dne 11. 6. 2008, sp. zn. </w:t>
            </w:r>
            <w:hyperlink r:id="rId106" w:history="1">
              <w:r w:rsidRPr="006D4208">
                <w:rPr>
                  <w:rStyle w:val="Hypertextovodkaz"/>
                  <w:sz w:val="12"/>
                  <w:szCs w:val="12"/>
                </w:rPr>
                <w:t>Cpjn 6/2007</w:t>
              </w:r>
            </w:hyperlink>
            <w:r w:rsidRPr="007D7680">
              <w:rPr>
                <w:sz w:val="12"/>
                <w:szCs w:val="12"/>
              </w:rPr>
              <w:t>.</w:t>
            </w:r>
          </w:p>
        </w:tc>
      </w:tr>
      <w:tr w:rsidR="005B288F" w:rsidRPr="007D7680" w14:paraId="52A78ACF" w14:textId="77777777">
        <w:tc>
          <w:tcPr>
            <w:tcW w:w="360" w:type="dxa"/>
          </w:tcPr>
          <w:p w14:paraId="095115FC"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65)</w:t>
            </w:r>
            <w:bookmarkStart w:id="10033" w:name="Poz_65"/>
            <w:bookmarkEnd w:id="10033"/>
          </w:p>
        </w:tc>
        <w:tc>
          <w:tcPr>
            <w:tcW w:w="9900" w:type="dxa"/>
          </w:tcPr>
          <w:p w14:paraId="06C51AF3" w14:textId="36F9865F"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hyperlink r:id="rId107" w:history="1">
              <w:r w:rsidRPr="006D4208">
                <w:rPr>
                  <w:rStyle w:val="Hypertextovodkaz"/>
                  <w:sz w:val="12"/>
                  <w:szCs w:val="12"/>
                </w:rPr>
                <w:t>650/2012</w:t>
              </w:r>
            </w:hyperlink>
            <w:r w:rsidRPr="007D7680">
              <w:rPr>
                <w:sz w:val="12"/>
                <w:szCs w:val="12"/>
              </w:rPr>
              <w:t xml:space="preserve"> ze dne 4. července 2012, o příslušnosti, rozhodném právu, uznávání a výkonu rozhodnutí a přijímání a výkonu veřejných listin v dědických věcech a o vytvoření evropského dědického osvědčení.</w:t>
            </w:r>
          </w:p>
        </w:tc>
      </w:tr>
      <w:tr w:rsidR="005B288F" w:rsidRPr="007D7680" w14:paraId="0A2824FE" w14:textId="77777777">
        <w:tc>
          <w:tcPr>
            <w:tcW w:w="360" w:type="dxa"/>
          </w:tcPr>
          <w:p w14:paraId="0084F953"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66)</w:t>
            </w:r>
            <w:bookmarkStart w:id="10034" w:name="Poz_66"/>
            <w:bookmarkEnd w:id="10034"/>
          </w:p>
        </w:tc>
        <w:tc>
          <w:tcPr>
            <w:tcW w:w="9900" w:type="dxa"/>
          </w:tcPr>
          <w:p w14:paraId="085D9BA1" w14:textId="7716500E"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hyperlink r:id="rId108" w:history="1">
              <w:r w:rsidRPr="006D4208">
                <w:rPr>
                  <w:rStyle w:val="Hypertextovodkaz"/>
                  <w:sz w:val="12"/>
                  <w:szCs w:val="12"/>
                </w:rPr>
                <w:t>606/2013</w:t>
              </w:r>
            </w:hyperlink>
            <w:r w:rsidRPr="007D7680">
              <w:rPr>
                <w:sz w:val="12"/>
                <w:szCs w:val="12"/>
              </w:rPr>
              <w:t xml:space="preserve"> ze dne 12. června 2013, o vzájemném uznávání ochranných opatření v občanských věcech.</w:t>
            </w:r>
          </w:p>
        </w:tc>
      </w:tr>
      <w:tr w:rsidR="005B288F" w:rsidRPr="007D7680" w14:paraId="21B66026" w14:textId="77777777">
        <w:tc>
          <w:tcPr>
            <w:tcW w:w="360" w:type="dxa"/>
          </w:tcPr>
          <w:p w14:paraId="411FD76A" w14:textId="77777777" w:rsidR="00A537B1" w:rsidRPr="007D7680" w:rsidRDefault="00A537B1"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67)</w:t>
            </w:r>
            <w:bookmarkStart w:id="10035" w:name="Poz_67"/>
            <w:bookmarkEnd w:id="10035"/>
          </w:p>
          <w:p w14:paraId="7D97C300" w14:textId="77777777" w:rsidR="004E0CC3" w:rsidRPr="007D7680" w:rsidRDefault="004E0CC3"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68)</w:t>
            </w:r>
            <w:bookmarkStart w:id="10036" w:name="Poz_68"/>
            <w:bookmarkEnd w:id="10036"/>
          </w:p>
          <w:p w14:paraId="4220D614" w14:textId="77777777" w:rsidR="000F4220" w:rsidRPr="007D7680" w:rsidRDefault="000F4220"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69)</w:t>
            </w:r>
            <w:bookmarkStart w:id="10037" w:name="Poz_69"/>
            <w:bookmarkEnd w:id="10037"/>
          </w:p>
          <w:p w14:paraId="00C19982" w14:textId="77777777" w:rsidR="00296922" w:rsidRPr="00042258" w:rsidRDefault="00296922" w:rsidP="004E0CC3">
            <w:pPr>
              <w:pStyle w:val="Prosttext"/>
              <w:jc w:val="right"/>
              <w:rPr>
                <w:rFonts w:ascii="Times New Roman" w:eastAsia="MS Mincho" w:hAnsi="Times New Roman"/>
                <w:color w:val="0070C0"/>
                <w:sz w:val="12"/>
                <w:szCs w:val="12"/>
                <w:vertAlign w:val="superscript"/>
              </w:rPr>
            </w:pPr>
            <w:r w:rsidRPr="00042258">
              <w:rPr>
                <w:rFonts w:ascii="Times New Roman" w:eastAsia="MS Mincho" w:hAnsi="Times New Roman"/>
                <w:sz w:val="12"/>
                <w:szCs w:val="12"/>
                <w:vertAlign w:val="superscript"/>
              </w:rPr>
              <w:t>70)</w:t>
            </w:r>
            <w:bookmarkStart w:id="10038" w:name="Poz_70"/>
            <w:bookmarkEnd w:id="10038"/>
          </w:p>
          <w:p w14:paraId="1E2AB458" w14:textId="77777777" w:rsidR="00B21798" w:rsidRPr="00575D0F" w:rsidRDefault="00B21798" w:rsidP="004E0CC3">
            <w:pPr>
              <w:pStyle w:val="Prosttext"/>
              <w:jc w:val="right"/>
              <w:rPr>
                <w:rFonts w:ascii="Times New Roman" w:eastAsia="MS Mincho" w:hAnsi="Times New Roman"/>
                <w:sz w:val="12"/>
                <w:szCs w:val="12"/>
                <w:vertAlign w:val="superscript"/>
              </w:rPr>
            </w:pPr>
            <w:r w:rsidRPr="00575D0F">
              <w:rPr>
                <w:rFonts w:ascii="Times New Roman" w:eastAsia="MS Mincho" w:hAnsi="Times New Roman"/>
                <w:sz w:val="12"/>
                <w:szCs w:val="12"/>
                <w:vertAlign w:val="superscript"/>
              </w:rPr>
              <w:t>71)</w:t>
            </w:r>
            <w:bookmarkStart w:id="10039" w:name="Poz_71"/>
            <w:bookmarkEnd w:id="10039"/>
          </w:p>
        </w:tc>
        <w:tc>
          <w:tcPr>
            <w:tcW w:w="9900" w:type="dxa"/>
          </w:tcPr>
          <w:p w14:paraId="67555C93" w14:textId="3E5C85CA" w:rsidR="00A537B1" w:rsidRPr="007D7680" w:rsidRDefault="00FE0AA5" w:rsidP="00AA47FF">
            <w:pPr>
              <w:jc w:val="both"/>
              <w:rPr>
                <w:sz w:val="12"/>
                <w:szCs w:val="12"/>
              </w:rPr>
            </w:pPr>
            <w:hyperlink r:id="rId109" w:anchor="c_45993" w:history="1">
              <w:r w:rsidRPr="003B5573">
                <w:rPr>
                  <w:rStyle w:val="Hypertextovodkaz"/>
                  <w:sz w:val="12"/>
                  <w:szCs w:val="12"/>
                </w:rPr>
                <w:t>§ </w:t>
              </w:r>
              <w:r w:rsidR="00A537B1" w:rsidRPr="003B5573">
                <w:rPr>
                  <w:rStyle w:val="Hypertextovodkaz"/>
                  <w:sz w:val="12"/>
                  <w:szCs w:val="12"/>
                </w:rPr>
                <w:t xml:space="preserve">65 </w:t>
              </w:r>
              <w:r w:rsidRPr="003B5573">
                <w:rPr>
                  <w:rStyle w:val="Hypertextovodkaz"/>
                  <w:sz w:val="12"/>
                  <w:szCs w:val="12"/>
                </w:rPr>
                <w:t>odst. </w:t>
              </w:r>
              <w:r w:rsidR="00A537B1" w:rsidRPr="003B5573">
                <w:rPr>
                  <w:rStyle w:val="Hypertextovodkaz"/>
                  <w:sz w:val="12"/>
                  <w:szCs w:val="12"/>
                </w:rPr>
                <w:t>6</w:t>
              </w:r>
            </w:hyperlink>
            <w:r w:rsidR="00A537B1" w:rsidRPr="007D7680">
              <w:rPr>
                <w:sz w:val="12"/>
                <w:szCs w:val="12"/>
              </w:rPr>
              <w:t xml:space="preserve"> tr. ř.</w:t>
            </w:r>
          </w:p>
          <w:p w14:paraId="50CD591E" w14:textId="1D970151" w:rsidR="004E0CC3" w:rsidRPr="007D7680" w:rsidRDefault="004E0CC3" w:rsidP="00AA47FF">
            <w:pPr>
              <w:jc w:val="both"/>
              <w:rPr>
                <w:sz w:val="12"/>
                <w:szCs w:val="12"/>
              </w:rPr>
            </w:pPr>
            <w:r w:rsidRPr="007D7680">
              <w:rPr>
                <w:sz w:val="12"/>
                <w:szCs w:val="12"/>
              </w:rPr>
              <w:t xml:space="preserve">Viz </w:t>
            </w:r>
            <w:hyperlink r:id="rId110" w:anchor="c_16337" w:history="1">
              <w:r w:rsidR="00FE0AA5" w:rsidRPr="00DD0A94">
                <w:rPr>
                  <w:rStyle w:val="Hypertextovodkaz"/>
                  <w:sz w:val="12"/>
                  <w:szCs w:val="12"/>
                </w:rPr>
                <w:t>§ </w:t>
              </w:r>
              <w:r w:rsidRPr="00DD0A94">
                <w:rPr>
                  <w:rStyle w:val="Hypertextovodkaz"/>
                  <w:sz w:val="12"/>
                  <w:szCs w:val="12"/>
                </w:rPr>
                <w:t>34</w:t>
              </w:r>
            </w:hyperlink>
            <w:r w:rsidRPr="007D7680">
              <w:rPr>
                <w:sz w:val="12"/>
                <w:szCs w:val="12"/>
              </w:rPr>
              <w:t xml:space="preserve"> </w:t>
            </w:r>
            <w:r w:rsidR="00FE0AA5" w:rsidRPr="007D7680">
              <w:rPr>
                <w:sz w:val="12"/>
                <w:szCs w:val="12"/>
              </w:rPr>
              <w:t>odst. </w:t>
            </w:r>
            <w:r w:rsidRPr="007D7680">
              <w:rPr>
                <w:sz w:val="12"/>
                <w:szCs w:val="12"/>
              </w:rPr>
              <w:t xml:space="preserve">2 zákona </w:t>
            </w:r>
            <w:r w:rsidR="00FE0AA5" w:rsidRPr="007D7680">
              <w:rPr>
                <w:sz w:val="12"/>
                <w:szCs w:val="12"/>
              </w:rPr>
              <w:t>č. </w:t>
            </w:r>
            <w:r w:rsidRPr="007D7680">
              <w:rPr>
                <w:sz w:val="12"/>
                <w:szCs w:val="12"/>
              </w:rPr>
              <w:t>234/2014</w:t>
            </w:r>
            <w:r w:rsidR="00FE0AA5" w:rsidRPr="007D7680">
              <w:rPr>
                <w:sz w:val="12"/>
                <w:szCs w:val="12"/>
              </w:rPr>
              <w:t> Sb.</w:t>
            </w:r>
            <w:r w:rsidRPr="007D7680">
              <w:rPr>
                <w:sz w:val="12"/>
                <w:szCs w:val="12"/>
              </w:rPr>
              <w:t>, o státní službě, ve znění pozdějších předpisů.</w:t>
            </w:r>
          </w:p>
          <w:p w14:paraId="70E0B0A8" w14:textId="63276791" w:rsidR="004E0CC3" w:rsidRPr="007D7680" w:rsidRDefault="000F4220" w:rsidP="00AA47FF">
            <w:pPr>
              <w:jc w:val="both"/>
              <w:rPr>
                <w:sz w:val="12"/>
                <w:szCs w:val="12"/>
              </w:rPr>
            </w:pPr>
            <w:r w:rsidRPr="007D7680">
              <w:rPr>
                <w:sz w:val="12"/>
                <w:szCs w:val="12"/>
              </w:rPr>
              <w:t xml:space="preserve">Viz </w:t>
            </w:r>
            <w:hyperlink r:id="rId111" w:anchor="c_37706" w:history="1">
              <w:r w:rsidR="00FE0AA5" w:rsidRPr="00DD0A94">
                <w:rPr>
                  <w:rStyle w:val="Hypertextovodkaz"/>
                  <w:sz w:val="12"/>
                  <w:szCs w:val="12"/>
                </w:rPr>
                <w:t>§ </w:t>
              </w:r>
              <w:r w:rsidRPr="00DD0A94">
                <w:rPr>
                  <w:rStyle w:val="Hypertextovodkaz"/>
                  <w:sz w:val="12"/>
                  <w:szCs w:val="12"/>
                </w:rPr>
                <w:t>52a</w:t>
              </w:r>
            </w:hyperlink>
            <w:r w:rsidRPr="007D7680">
              <w:rPr>
                <w:sz w:val="12"/>
                <w:szCs w:val="12"/>
              </w:rPr>
              <w:t xml:space="preserve"> tr. ř. a </w:t>
            </w:r>
            <w:hyperlink r:id="rId112" w:anchor="c_60445" w:history="1">
              <w:r w:rsidR="00FE0AA5" w:rsidRPr="00DD0A94">
                <w:rPr>
                  <w:rStyle w:val="Hypertextovodkaz"/>
                  <w:sz w:val="12"/>
                  <w:szCs w:val="12"/>
                </w:rPr>
                <w:t>§ </w:t>
              </w:r>
              <w:r w:rsidRPr="00DD0A94">
                <w:rPr>
                  <w:rStyle w:val="Hypertextovodkaz"/>
                  <w:sz w:val="12"/>
                  <w:szCs w:val="12"/>
                </w:rPr>
                <w:t>122</w:t>
              </w:r>
            </w:hyperlink>
            <w:r w:rsidRPr="007D7680">
              <w:rPr>
                <w:sz w:val="12"/>
                <w:szCs w:val="12"/>
              </w:rPr>
              <w:t xml:space="preserve"> o. s. ř.</w:t>
            </w:r>
          </w:p>
          <w:p w14:paraId="76E61849" w14:textId="69100AB5" w:rsidR="004E0CC3" w:rsidRPr="001E7A00" w:rsidRDefault="001E7A00" w:rsidP="00AA47FF">
            <w:pPr>
              <w:jc w:val="both"/>
              <w:rPr>
                <w:b/>
                <w:bCs/>
                <w:sz w:val="12"/>
                <w:szCs w:val="12"/>
              </w:rPr>
            </w:pPr>
            <w:hyperlink r:id="rId113" w:anchor="c_6892" w:history="1">
              <w:r w:rsidRPr="00042258">
                <w:rPr>
                  <w:rStyle w:val="Hypertextovodkaz"/>
                  <w:sz w:val="12"/>
                  <w:szCs w:val="12"/>
                </w:rPr>
                <w:t>§ 16a</w:t>
              </w:r>
            </w:hyperlink>
            <w:r w:rsidRPr="001E7A00">
              <w:rPr>
                <w:b/>
                <w:bCs/>
                <w:color w:val="0070C0"/>
                <w:sz w:val="12"/>
                <w:szCs w:val="12"/>
              </w:rPr>
              <w:t xml:space="preserve"> </w:t>
            </w:r>
            <w:r w:rsidRPr="00042258">
              <w:rPr>
                <w:sz w:val="12"/>
                <w:szCs w:val="12"/>
              </w:rPr>
              <w:t>zákona č. 186/2016 Sb., o hazardních hrách, ve znění pozdějších předpisů.</w:t>
            </w:r>
          </w:p>
          <w:p w14:paraId="743EA114" w14:textId="345871F2" w:rsidR="00B21798" w:rsidRPr="00575D0F" w:rsidRDefault="008E0247" w:rsidP="00AA47FF">
            <w:pPr>
              <w:jc w:val="both"/>
              <w:rPr>
                <w:i/>
                <w:iCs/>
                <w:sz w:val="12"/>
                <w:szCs w:val="12"/>
              </w:rPr>
            </w:pPr>
            <w:r w:rsidRPr="00575D0F">
              <w:rPr>
                <w:i/>
                <w:iCs/>
                <w:sz w:val="12"/>
                <w:szCs w:val="12"/>
              </w:rPr>
              <w:t>zrušena</w:t>
            </w:r>
          </w:p>
        </w:tc>
      </w:tr>
      <w:tr w:rsidR="002D00BB" w:rsidRPr="007D7680" w14:paraId="567B6730" w14:textId="77777777">
        <w:tc>
          <w:tcPr>
            <w:tcW w:w="360" w:type="dxa"/>
          </w:tcPr>
          <w:p w14:paraId="6C934A39" w14:textId="77777777" w:rsidR="002D00BB" w:rsidRPr="007D7680" w:rsidRDefault="002D00BB"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72)</w:t>
            </w:r>
            <w:bookmarkStart w:id="10040" w:name="Poz_72"/>
            <w:bookmarkEnd w:id="10040"/>
          </w:p>
        </w:tc>
        <w:tc>
          <w:tcPr>
            <w:tcW w:w="9900" w:type="dxa"/>
          </w:tcPr>
          <w:p w14:paraId="6993644A" w14:textId="5AE9DEF4" w:rsidR="007527D3" w:rsidRPr="007D7680" w:rsidRDefault="00FE0AA5" w:rsidP="00AA47FF">
            <w:pPr>
              <w:jc w:val="both"/>
              <w:rPr>
                <w:sz w:val="12"/>
                <w:szCs w:val="12"/>
              </w:rPr>
            </w:pPr>
            <w:hyperlink r:id="rId114" w:anchor="c_26950" w:history="1">
              <w:r w:rsidRPr="00DD0A94">
                <w:rPr>
                  <w:rStyle w:val="Hypertextovodkaz"/>
                  <w:sz w:val="12"/>
                  <w:szCs w:val="12"/>
                </w:rPr>
                <w:t>§ </w:t>
              </w:r>
              <w:r w:rsidR="002D00BB" w:rsidRPr="00DD0A94">
                <w:rPr>
                  <w:rStyle w:val="Hypertextovodkaz"/>
                  <w:sz w:val="12"/>
                  <w:szCs w:val="12"/>
                </w:rPr>
                <w:t>468</w:t>
              </w:r>
            </w:hyperlink>
            <w:r w:rsidR="002D00BB" w:rsidRPr="007D7680">
              <w:rPr>
                <w:sz w:val="12"/>
                <w:szCs w:val="12"/>
              </w:rPr>
              <w:t xml:space="preserve"> zákona </w:t>
            </w:r>
            <w:r w:rsidRPr="007D7680">
              <w:rPr>
                <w:sz w:val="12"/>
                <w:szCs w:val="12"/>
              </w:rPr>
              <w:t>č. </w:t>
            </w:r>
            <w:r w:rsidR="002D00BB" w:rsidRPr="007D7680">
              <w:rPr>
                <w:sz w:val="12"/>
                <w:szCs w:val="12"/>
              </w:rPr>
              <w:t>89/2012</w:t>
            </w:r>
            <w:r w:rsidRPr="007D7680">
              <w:rPr>
                <w:sz w:val="12"/>
                <w:szCs w:val="12"/>
              </w:rPr>
              <w:t> Sb.</w:t>
            </w:r>
            <w:r w:rsidR="002D00BB" w:rsidRPr="007D7680">
              <w:rPr>
                <w:sz w:val="12"/>
                <w:szCs w:val="12"/>
              </w:rPr>
              <w:t>, občanský zákoník, ve znění pozdějších předpisů.</w:t>
            </w:r>
          </w:p>
        </w:tc>
      </w:tr>
      <w:tr w:rsidR="00E72707" w:rsidRPr="00E72707" w14:paraId="0840D67A" w14:textId="77777777">
        <w:tc>
          <w:tcPr>
            <w:tcW w:w="360" w:type="dxa"/>
          </w:tcPr>
          <w:p w14:paraId="57328363" w14:textId="77777777" w:rsidR="00285025" w:rsidRPr="00E72707" w:rsidRDefault="00285025" w:rsidP="00A329DF">
            <w:pPr>
              <w:pStyle w:val="Prosttext"/>
              <w:jc w:val="right"/>
              <w:rPr>
                <w:rFonts w:ascii="Times New Roman" w:eastAsia="MS Mincho" w:hAnsi="Times New Roman"/>
                <w:b/>
                <w:color w:val="0070C0"/>
                <w:sz w:val="12"/>
                <w:szCs w:val="12"/>
                <w:vertAlign w:val="superscript"/>
              </w:rPr>
            </w:pPr>
            <w:bookmarkStart w:id="10041" w:name="Poz73" w:colFirst="0" w:colLast="0"/>
            <w:r w:rsidRPr="00D4473D">
              <w:rPr>
                <w:rFonts w:ascii="Times New Roman" w:eastAsia="MS Mincho" w:hAnsi="Times New Roman"/>
                <w:bCs/>
                <w:sz w:val="12"/>
                <w:szCs w:val="12"/>
                <w:vertAlign w:val="superscript"/>
              </w:rPr>
              <w:t>73)</w:t>
            </w:r>
          </w:p>
        </w:tc>
        <w:tc>
          <w:tcPr>
            <w:tcW w:w="9900" w:type="dxa"/>
          </w:tcPr>
          <w:p w14:paraId="47E75CD5" w14:textId="6C131E13" w:rsidR="00285025" w:rsidRPr="00D4473D" w:rsidRDefault="00285025" w:rsidP="00285025">
            <w:pPr>
              <w:jc w:val="both"/>
              <w:rPr>
                <w:bCs/>
                <w:sz w:val="12"/>
                <w:szCs w:val="12"/>
              </w:rPr>
            </w:pPr>
            <w:hyperlink r:id="rId115" w:anchor="c_19023" w:history="1">
              <w:r w:rsidRPr="00CB53BE">
                <w:rPr>
                  <w:rStyle w:val="Hypertextovodkaz"/>
                  <w:bCs/>
                  <w:sz w:val="12"/>
                  <w:szCs w:val="12"/>
                </w:rPr>
                <w:t>§ 82</w:t>
              </w:r>
            </w:hyperlink>
            <w:r w:rsidRPr="00D4473D">
              <w:rPr>
                <w:bCs/>
                <w:sz w:val="12"/>
                <w:szCs w:val="12"/>
              </w:rPr>
              <w:t xml:space="preserve"> ZSVM</w:t>
            </w:r>
          </w:p>
          <w:p w14:paraId="11E1387D" w14:textId="5996678D" w:rsidR="00804941" w:rsidRPr="00804941" w:rsidRDefault="00285025" w:rsidP="00285025">
            <w:pPr>
              <w:jc w:val="both"/>
              <w:rPr>
                <w:bCs/>
                <w:sz w:val="12"/>
                <w:szCs w:val="12"/>
              </w:rPr>
            </w:pPr>
            <w:hyperlink r:id="rId116" w:anchor="c_26297" w:history="1">
              <w:r w:rsidRPr="00CB53BE">
                <w:rPr>
                  <w:rStyle w:val="Hypertextovodkaz"/>
                  <w:bCs/>
                  <w:sz w:val="12"/>
                  <w:szCs w:val="12"/>
                </w:rPr>
                <w:t>§ 44</w:t>
              </w:r>
            </w:hyperlink>
            <w:r w:rsidRPr="00D4473D">
              <w:rPr>
                <w:bCs/>
                <w:sz w:val="12"/>
                <w:szCs w:val="12"/>
              </w:rPr>
              <w:t xml:space="preserve"> j. ř.</w:t>
            </w:r>
          </w:p>
        </w:tc>
      </w:tr>
      <w:tr w:rsidR="00804941" w:rsidRPr="00804941" w14:paraId="2C034DF1" w14:textId="77777777">
        <w:tc>
          <w:tcPr>
            <w:tcW w:w="360" w:type="dxa"/>
          </w:tcPr>
          <w:p w14:paraId="0523EBB1" w14:textId="2A0DE9C6" w:rsidR="00804941" w:rsidRPr="00853FEF" w:rsidRDefault="00804941" w:rsidP="00A329DF">
            <w:pPr>
              <w:pStyle w:val="Prosttext"/>
              <w:jc w:val="right"/>
              <w:rPr>
                <w:rFonts w:ascii="Times New Roman" w:eastAsia="MS Mincho" w:hAnsi="Times New Roman"/>
                <w:bCs/>
                <w:sz w:val="12"/>
                <w:szCs w:val="12"/>
                <w:vertAlign w:val="superscript"/>
              </w:rPr>
            </w:pPr>
            <w:bookmarkStart w:id="10042" w:name="Poz74" w:colFirst="0" w:colLast="1"/>
            <w:r w:rsidRPr="00853FEF">
              <w:rPr>
                <w:rFonts w:ascii="Times New Roman" w:eastAsia="MS Mincho" w:hAnsi="Times New Roman"/>
                <w:bCs/>
                <w:sz w:val="12"/>
                <w:szCs w:val="12"/>
                <w:vertAlign w:val="superscript"/>
              </w:rPr>
              <w:t>74)</w:t>
            </w:r>
          </w:p>
        </w:tc>
        <w:tc>
          <w:tcPr>
            <w:tcW w:w="9900" w:type="dxa"/>
          </w:tcPr>
          <w:p w14:paraId="4E158E5C" w14:textId="40628E10" w:rsidR="00804941" w:rsidRPr="00853FEF" w:rsidRDefault="00804941" w:rsidP="00285025">
            <w:pPr>
              <w:jc w:val="both"/>
              <w:rPr>
                <w:bCs/>
                <w:sz w:val="12"/>
                <w:szCs w:val="12"/>
              </w:rPr>
            </w:pPr>
            <w:hyperlink r:id="rId117" w:anchor="c_85888" w:history="1">
              <w:r w:rsidRPr="00CB53BE">
                <w:rPr>
                  <w:rStyle w:val="Hypertextovodkaz"/>
                  <w:bCs/>
                  <w:sz w:val="12"/>
                  <w:szCs w:val="12"/>
                </w:rPr>
                <w:t>§ 88 odst. 8 a 9</w:t>
              </w:r>
            </w:hyperlink>
            <w:r w:rsidRPr="00853FEF">
              <w:rPr>
                <w:bCs/>
                <w:sz w:val="12"/>
                <w:szCs w:val="12"/>
              </w:rPr>
              <w:t xml:space="preserve"> a </w:t>
            </w:r>
            <w:hyperlink r:id="rId118" w:anchor="c_89477" w:history="1">
              <w:r w:rsidRPr="00CB53BE">
                <w:rPr>
                  <w:rStyle w:val="Hypertextovodkaz"/>
                  <w:bCs/>
                  <w:sz w:val="12"/>
                  <w:szCs w:val="12"/>
                </w:rPr>
                <w:t>§ 88a odst. 2 a 3</w:t>
              </w:r>
            </w:hyperlink>
            <w:r w:rsidRPr="00853FEF">
              <w:rPr>
                <w:bCs/>
                <w:sz w:val="12"/>
                <w:szCs w:val="12"/>
              </w:rPr>
              <w:t xml:space="preserve"> tr. ř.</w:t>
            </w:r>
          </w:p>
        </w:tc>
      </w:tr>
      <w:tr w:rsidR="00804941" w:rsidRPr="00804941" w14:paraId="67E94A8E" w14:textId="77777777">
        <w:tc>
          <w:tcPr>
            <w:tcW w:w="360" w:type="dxa"/>
          </w:tcPr>
          <w:p w14:paraId="27631125" w14:textId="21979B28" w:rsidR="00804941" w:rsidRPr="00853FEF" w:rsidRDefault="00804941" w:rsidP="00A329DF">
            <w:pPr>
              <w:pStyle w:val="Prosttext"/>
              <w:jc w:val="right"/>
              <w:rPr>
                <w:rFonts w:ascii="Times New Roman" w:eastAsia="MS Mincho" w:hAnsi="Times New Roman"/>
                <w:bCs/>
                <w:sz w:val="12"/>
                <w:szCs w:val="12"/>
                <w:vertAlign w:val="superscript"/>
              </w:rPr>
            </w:pPr>
            <w:bookmarkStart w:id="10043" w:name="Poz75" w:colFirst="0" w:colLast="0"/>
            <w:r w:rsidRPr="00853FEF">
              <w:rPr>
                <w:rFonts w:ascii="Times New Roman" w:eastAsia="MS Mincho" w:hAnsi="Times New Roman"/>
                <w:bCs/>
                <w:sz w:val="12"/>
                <w:szCs w:val="12"/>
                <w:vertAlign w:val="superscript"/>
              </w:rPr>
              <w:t>75)</w:t>
            </w:r>
          </w:p>
        </w:tc>
        <w:tc>
          <w:tcPr>
            <w:tcW w:w="9900" w:type="dxa"/>
          </w:tcPr>
          <w:p w14:paraId="1E957D01" w14:textId="33620DCA" w:rsidR="00804941" w:rsidRPr="00853FEF" w:rsidRDefault="00804941" w:rsidP="00285025">
            <w:pPr>
              <w:jc w:val="both"/>
              <w:rPr>
                <w:bCs/>
                <w:sz w:val="12"/>
                <w:szCs w:val="12"/>
              </w:rPr>
            </w:pPr>
            <w:r w:rsidRPr="00853FEF">
              <w:rPr>
                <w:bCs/>
                <w:sz w:val="12"/>
                <w:szCs w:val="12"/>
              </w:rPr>
              <w:t xml:space="preserve">Sdělení Ministerstva spravedlnosti č. 1/2017 ze dne 29. 12. 2017, č. j. </w:t>
            </w:r>
            <w:hyperlink r:id="rId119" w:history="1">
              <w:r w:rsidRPr="00CB53BE">
                <w:rPr>
                  <w:rStyle w:val="Hypertextovodkaz"/>
                  <w:bCs/>
                  <w:sz w:val="12"/>
                  <w:szCs w:val="12"/>
                </w:rPr>
                <w:t>12/2017-OJD-ORG/43</w:t>
              </w:r>
            </w:hyperlink>
            <w:r w:rsidRPr="00853FEF">
              <w:rPr>
                <w:bCs/>
                <w:sz w:val="12"/>
                <w:szCs w:val="12"/>
              </w:rPr>
              <w:t>, o vydání vzorů „tr. ř., o. s. ř., z. ř. s., k. ř., d. ř.“, doporučených pro použití v trestním a v občanském soudním řízení, ve znění pozdějších předpisů.</w:t>
            </w:r>
          </w:p>
        </w:tc>
      </w:tr>
      <w:tr w:rsidR="009178C7" w:rsidRPr="00804941" w14:paraId="3376EBCA" w14:textId="77777777">
        <w:tc>
          <w:tcPr>
            <w:tcW w:w="360" w:type="dxa"/>
          </w:tcPr>
          <w:p w14:paraId="4F74B0DF" w14:textId="68DC10D5" w:rsidR="009178C7" w:rsidRPr="00575D0F" w:rsidRDefault="009178C7" w:rsidP="00A329DF">
            <w:pPr>
              <w:pStyle w:val="Prosttext"/>
              <w:jc w:val="right"/>
              <w:rPr>
                <w:rFonts w:ascii="Times New Roman" w:eastAsia="MS Mincho" w:hAnsi="Times New Roman"/>
                <w:bCs/>
                <w:color w:val="C0504D" w:themeColor="accent2"/>
                <w:sz w:val="12"/>
                <w:szCs w:val="12"/>
                <w:vertAlign w:val="superscript"/>
              </w:rPr>
            </w:pPr>
            <w:bookmarkStart w:id="10044" w:name="Poz76"/>
            <w:r w:rsidRPr="00575D0F">
              <w:rPr>
                <w:rFonts w:ascii="Times New Roman" w:eastAsia="MS Mincho" w:hAnsi="Times New Roman"/>
                <w:bCs/>
                <w:sz w:val="12"/>
                <w:szCs w:val="12"/>
                <w:vertAlign w:val="superscript"/>
              </w:rPr>
              <w:t>76)</w:t>
            </w:r>
            <w:bookmarkEnd w:id="10044"/>
          </w:p>
        </w:tc>
        <w:tc>
          <w:tcPr>
            <w:tcW w:w="9900" w:type="dxa"/>
          </w:tcPr>
          <w:p w14:paraId="4AB24110" w14:textId="1703A776" w:rsidR="009178C7" w:rsidRPr="00575D0F" w:rsidRDefault="00DF11AD" w:rsidP="00285025">
            <w:pPr>
              <w:jc w:val="both"/>
              <w:rPr>
                <w:bCs/>
                <w:color w:val="C0504D" w:themeColor="accent2"/>
                <w:sz w:val="12"/>
                <w:szCs w:val="12"/>
              </w:rPr>
            </w:pPr>
            <w:r w:rsidRPr="00575D0F">
              <w:rPr>
                <w:bCs/>
                <w:i/>
                <w:iCs/>
                <w:sz w:val="12"/>
                <w:szCs w:val="12"/>
              </w:rPr>
              <w:t>zrušena</w:t>
            </w:r>
          </w:p>
        </w:tc>
      </w:tr>
      <w:tr w:rsidR="009178C7" w:rsidRPr="00804941" w14:paraId="6328FB2E" w14:textId="77777777">
        <w:tc>
          <w:tcPr>
            <w:tcW w:w="360" w:type="dxa"/>
          </w:tcPr>
          <w:p w14:paraId="0C2494A1" w14:textId="7BC6EEBB" w:rsidR="009178C7" w:rsidRPr="00853FEF" w:rsidRDefault="009178C7" w:rsidP="00A329DF">
            <w:pPr>
              <w:pStyle w:val="Prosttext"/>
              <w:jc w:val="right"/>
              <w:rPr>
                <w:rFonts w:ascii="Times New Roman" w:eastAsia="MS Mincho" w:hAnsi="Times New Roman"/>
                <w:bCs/>
                <w:sz w:val="12"/>
                <w:szCs w:val="12"/>
                <w:vertAlign w:val="superscript"/>
              </w:rPr>
            </w:pPr>
            <w:bookmarkStart w:id="10045" w:name="Poz77"/>
            <w:r w:rsidRPr="00853FEF">
              <w:rPr>
                <w:rFonts w:ascii="Times New Roman" w:eastAsia="MS Mincho" w:hAnsi="Times New Roman"/>
                <w:bCs/>
                <w:sz w:val="12"/>
                <w:szCs w:val="12"/>
                <w:vertAlign w:val="superscript"/>
              </w:rPr>
              <w:t>77)</w:t>
            </w:r>
            <w:bookmarkEnd w:id="10045"/>
          </w:p>
        </w:tc>
        <w:tc>
          <w:tcPr>
            <w:tcW w:w="9900" w:type="dxa"/>
          </w:tcPr>
          <w:p w14:paraId="72668C80" w14:textId="1CCDF716" w:rsidR="009178C7" w:rsidRPr="00853FEF" w:rsidRDefault="009178C7" w:rsidP="00285025">
            <w:pPr>
              <w:jc w:val="both"/>
              <w:rPr>
                <w:bCs/>
                <w:sz w:val="12"/>
                <w:szCs w:val="12"/>
              </w:rPr>
            </w:pPr>
            <w:r w:rsidRPr="00853FEF">
              <w:rPr>
                <w:bCs/>
                <w:sz w:val="12"/>
                <w:szCs w:val="12"/>
              </w:rPr>
              <w:t xml:space="preserve">Zákon č. </w:t>
            </w:r>
            <w:hyperlink r:id="rId120" w:history="1">
              <w:r w:rsidRPr="00CB53BE">
                <w:rPr>
                  <w:rStyle w:val="Hypertextovodkaz"/>
                  <w:bCs/>
                  <w:sz w:val="12"/>
                  <w:szCs w:val="12"/>
                </w:rPr>
                <w:t>59/2017</w:t>
              </w:r>
            </w:hyperlink>
            <w:r w:rsidRPr="00853FEF">
              <w:rPr>
                <w:bCs/>
                <w:sz w:val="12"/>
                <w:szCs w:val="12"/>
              </w:rPr>
              <w:t xml:space="preserve"> Sb., o použití peněžních prostředků z majetkových trestních sankcí uložených v trestním řízení a o změně některých zákonů, ve znění pozdějších předpisů.</w:t>
            </w:r>
          </w:p>
        </w:tc>
      </w:tr>
      <w:tr w:rsidR="00FB51DA" w:rsidRPr="00804941" w14:paraId="7FFC037F" w14:textId="77777777">
        <w:tc>
          <w:tcPr>
            <w:tcW w:w="360" w:type="dxa"/>
          </w:tcPr>
          <w:p w14:paraId="27C2A628" w14:textId="308C6844" w:rsidR="00FB51DA" w:rsidRPr="00853FEF" w:rsidRDefault="00FB51DA" w:rsidP="00A329DF">
            <w:pPr>
              <w:pStyle w:val="Prosttext"/>
              <w:jc w:val="right"/>
              <w:rPr>
                <w:rFonts w:ascii="Times New Roman" w:eastAsia="MS Mincho" w:hAnsi="Times New Roman"/>
                <w:bCs/>
                <w:sz w:val="12"/>
                <w:szCs w:val="12"/>
                <w:vertAlign w:val="superscript"/>
              </w:rPr>
            </w:pPr>
            <w:bookmarkStart w:id="10046" w:name="Poz78"/>
            <w:r w:rsidRPr="00853FEF">
              <w:rPr>
                <w:rFonts w:ascii="Times New Roman" w:eastAsia="MS Mincho" w:hAnsi="Times New Roman"/>
                <w:bCs/>
                <w:sz w:val="12"/>
                <w:szCs w:val="12"/>
                <w:vertAlign w:val="superscript"/>
              </w:rPr>
              <w:t>78)</w:t>
            </w:r>
            <w:bookmarkEnd w:id="10046"/>
          </w:p>
        </w:tc>
        <w:tc>
          <w:tcPr>
            <w:tcW w:w="9900" w:type="dxa"/>
          </w:tcPr>
          <w:p w14:paraId="716D0F97" w14:textId="3D5FB842" w:rsidR="00FB51DA" w:rsidRPr="00853FEF" w:rsidRDefault="00FB51DA" w:rsidP="00285025">
            <w:pPr>
              <w:jc w:val="both"/>
              <w:rPr>
                <w:bCs/>
                <w:sz w:val="12"/>
                <w:szCs w:val="12"/>
              </w:rPr>
            </w:pPr>
            <w:hyperlink r:id="rId121" w:anchor="c_231370" w:history="1">
              <w:r w:rsidRPr="00CB53BE">
                <w:rPr>
                  <w:rStyle w:val="Hypertextovodkaz"/>
                  <w:bCs/>
                  <w:sz w:val="12"/>
                  <w:szCs w:val="12"/>
                </w:rPr>
                <w:t>§ 351 odst. 1</w:t>
              </w:r>
            </w:hyperlink>
            <w:r w:rsidRPr="00853FEF">
              <w:rPr>
                <w:bCs/>
                <w:sz w:val="12"/>
                <w:szCs w:val="12"/>
              </w:rPr>
              <w:t xml:space="preserve"> tr. ř.</w:t>
            </w:r>
          </w:p>
        </w:tc>
      </w:tr>
      <w:tr w:rsidR="00FB51DA" w:rsidRPr="00804941" w14:paraId="59D61F49" w14:textId="77777777">
        <w:tc>
          <w:tcPr>
            <w:tcW w:w="360" w:type="dxa"/>
          </w:tcPr>
          <w:p w14:paraId="197D0B85" w14:textId="543B6D06" w:rsidR="00FB51DA" w:rsidRPr="00853FEF" w:rsidRDefault="00FB51DA" w:rsidP="00A329DF">
            <w:pPr>
              <w:pStyle w:val="Prosttext"/>
              <w:jc w:val="right"/>
              <w:rPr>
                <w:rFonts w:ascii="Times New Roman" w:eastAsia="MS Mincho" w:hAnsi="Times New Roman"/>
                <w:bCs/>
                <w:sz w:val="12"/>
                <w:szCs w:val="12"/>
                <w:vertAlign w:val="superscript"/>
              </w:rPr>
            </w:pPr>
            <w:bookmarkStart w:id="10047" w:name="Poz79"/>
            <w:r w:rsidRPr="00853FEF">
              <w:rPr>
                <w:rFonts w:ascii="Times New Roman" w:eastAsia="MS Mincho" w:hAnsi="Times New Roman"/>
                <w:bCs/>
                <w:sz w:val="12"/>
                <w:szCs w:val="12"/>
                <w:vertAlign w:val="superscript"/>
              </w:rPr>
              <w:t>79)</w:t>
            </w:r>
            <w:bookmarkEnd w:id="10047"/>
          </w:p>
        </w:tc>
        <w:tc>
          <w:tcPr>
            <w:tcW w:w="9900" w:type="dxa"/>
          </w:tcPr>
          <w:p w14:paraId="6D2FB23F" w14:textId="2FD2AFE0" w:rsidR="00FB51DA" w:rsidRPr="00853FEF" w:rsidRDefault="00FB51DA" w:rsidP="00285025">
            <w:pPr>
              <w:jc w:val="both"/>
              <w:rPr>
                <w:bCs/>
                <w:sz w:val="12"/>
                <w:szCs w:val="12"/>
              </w:rPr>
            </w:pPr>
            <w:hyperlink r:id="rId122" w:anchor="c_24326" w:history="1">
              <w:r w:rsidRPr="006C4BB5">
                <w:rPr>
                  <w:rStyle w:val="Hypertextovodkaz"/>
                  <w:bCs/>
                  <w:sz w:val="12"/>
                  <w:szCs w:val="12"/>
                </w:rPr>
                <w:t>§ 41</w:t>
              </w:r>
            </w:hyperlink>
            <w:r w:rsidRPr="00853FEF">
              <w:rPr>
                <w:bCs/>
                <w:sz w:val="12"/>
                <w:szCs w:val="12"/>
              </w:rPr>
              <w:t xml:space="preserve"> a </w:t>
            </w:r>
            <w:hyperlink r:id="rId123" w:anchor="c_25095" w:history="1">
              <w:r w:rsidRPr="006C4BB5">
                <w:rPr>
                  <w:rStyle w:val="Hypertextovodkaz"/>
                  <w:bCs/>
                  <w:sz w:val="12"/>
                  <w:szCs w:val="12"/>
                </w:rPr>
                <w:t>§ 42</w:t>
              </w:r>
            </w:hyperlink>
            <w:r w:rsidRPr="00853FEF">
              <w:rPr>
                <w:bCs/>
                <w:sz w:val="12"/>
                <w:szCs w:val="12"/>
              </w:rPr>
              <w:t xml:space="preserve"> j. ř.</w:t>
            </w:r>
          </w:p>
        </w:tc>
      </w:tr>
      <w:tr w:rsidR="007875D9" w:rsidRPr="00804941" w14:paraId="5F810032" w14:textId="77777777">
        <w:tc>
          <w:tcPr>
            <w:tcW w:w="360" w:type="dxa"/>
          </w:tcPr>
          <w:p w14:paraId="00FB7F10" w14:textId="765A8D4C" w:rsidR="007875D9" w:rsidRPr="00853FEF" w:rsidRDefault="007875D9" w:rsidP="00A329DF">
            <w:pPr>
              <w:pStyle w:val="Prosttext"/>
              <w:jc w:val="right"/>
              <w:rPr>
                <w:rFonts w:ascii="Times New Roman" w:eastAsia="MS Mincho" w:hAnsi="Times New Roman"/>
                <w:bCs/>
                <w:sz w:val="12"/>
                <w:szCs w:val="12"/>
                <w:vertAlign w:val="superscript"/>
              </w:rPr>
            </w:pPr>
            <w:bookmarkStart w:id="10048" w:name="Poz80"/>
            <w:r w:rsidRPr="00853FEF">
              <w:rPr>
                <w:rFonts w:ascii="Times New Roman" w:eastAsia="MS Mincho" w:hAnsi="Times New Roman"/>
                <w:bCs/>
                <w:sz w:val="12"/>
                <w:szCs w:val="12"/>
                <w:vertAlign w:val="superscript"/>
              </w:rPr>
              <w:t xml:space="preserve">80) </w:t>
            </w:r>
            <w:bookmarkEnd w:id="10048"/>
          </w:p>
        </w:tc>
        <w:tc>
          <w:tcPr>
            <w:tcW w:w="9900" w:type="dxa"/>
          </w:tcPr>
          <w:p w14:paraId="4B46358B" w14:textId="0F988A43" w:rsidR="007875D9" w:rsidRPr="00853FEF" w:rsidRDefault="007875D9" w:rsidP="00285025">
            <w:pPr>
              <w:jc w:val="both"/>
              <w:rPr>
                <w:bCs/>
                <w:sz w:val="12"/>
                <w:szCs w:val="12"/>
              </w:rPr>
            </w:pPr>
            <w:hyperlink r:id="rId124" w:anchor="c_233996" w:history="1">
              <w:r w:rsidRPr="006C4BB5">
                <w:rPr>
                  <w:rStyle w:val="Hypertextovodkaz"/>
                  <w:bCs/>
                  <w:sz w:val="12"/>
                  <w:szCs w:val="12"/>
                </w:rPr>
                <w:t>§ 354 odst. 1, 5</w:t>
              </w:r>
            </w:hyperlink>
            <w:r w:rsidRPr="00853FEF">
              <w:rPr>
                <w:bCs/>
                <w:sz w:val="12"/>
                <w:szCs w:val="12"/>
              </w:rPr>
              <w:t xml:space="preserve"> tr. ř.</w:t>
            </w:r>
          </w:p>
        </w:tc>
      </w:tr>
      <w:tr w:rsidR="009D2D4D" w:rsidRPr="00804941" w14:paraId="498A1CBB" w14:textId="77777777">
        <w:tc>
          <w:tcPr>
            <w:tcW w:w="360" w:type="dxa"/>
          </w:tcPr>
          <w:p w14:paraId="7D1ED317" w14:textId="3276495F" w:rsidR="009D2D4D" w:rsidRPr="00575D0F" w:rsidRDefault="009D2D4D" w:rsidP="00A329DF">
            <w:pPr>
              <w:pStyle w:val="Prosttext"/>
              <w:jc w:val="right"/>
              <w:rPr>
                <w:rFonts w:ascii="Times New Roman" w:eastAsia="MS Mincho" w:hAnsi="Times New Roman"/>
                <w:bCs/>
                <w:sz w:val="12"/>
                <w:szCs w:val="12"/>
                <w:vertAlign w:val="superscript"/>
              </w:rPr>
            </w:pPr>
            <w:bookmarkStart w:id="10049" w:name="Poz81"/>
            <w:r w:rsidRPr="00575D0F">
              <w:rPr>
                <w:rFonts w:ascii="Times New Roman" w:eastAsia="MS Mincho" w:hAnsi="Times New Roman"/>
                <w:bCs/>
                <w:sz w:val="12"/>
                <w:szCs w:val="12"/>
                <w:vertAlign w:val="superscript"/>
              </w:rPr>
              <w:t>81)</w:t>
            </w:r>
            <w:bookmarkEnd w:id="10049"/>
          </w:p>
        </w:tc>
        <w:tc>
          <w:tcPr>
            <w:tcW w:w="9900" w:type="dxa"/>
          </w:tcPr>
          <w:p w14:paraId="22950268" w14:textId="7DDE423C" w:rsidR="009D2D4D" w:rsidRPr="00575D0F" w:rsidRDefault="0057571F" w:rsidP="00285025">
            <w:pPr>
              <w:jc w:val="both"/>
              <w:rPr>
                <w:color w:val="C0504D" w:themeColor="accent2"/>
                <w:sz w:val="12"/>
                <w:szCs w:val="12"/>
              </w:rPr>
            </w:pPr>
            <w:r w:rsidRPr="00575D0F">
              <w:rPr>
                <w:i/>
                <w:iCs/>
                <w:sz w:val="12"/>
                <w:szCs w:val="12"/>
              </w:rPr>
              <w:t>zrušena</w:t>
            </w:r>
          </w:p>
        </w:tc>
      </w:tr>
      <w:tr w:rsidR="00EB546D" w:rsidRPr="00804941" w14:paraId="68895B5F" w14:textId="77777777">
        <w:tc>
          <w:tcPr>
            <w:tcW w:w="360" w:type="dxa"/>
          </w:tcPr>
          <w:p w14:paraId="3B375EB5" w14:textId="20AB30DE" w:rsidR="00EB546D" w:rsidRPr="00575D0F" w:rsidRDefault="00EB546D" w:rsidP="00A329DF">
            <w:pPr>
              <w:pStyle w:val="Prosttext"/>
              <w:jc w:val="right"/>
              <w:rPr>
                <w:rFonts w:ascii="Times New Roman" w:eastAsia="MS Mincho" w:hAnsi="Times New Roman"/>
                <w:bCs/>
                <w:sz w:val="12"/>
                <w:szCs w:val="12"/>
                <w:vertAlign w:val="superscript"/>
              </w:rPr>
            </w:pPr>
            <w:bookmarkStart w:id="10050" w:name="Poz82"/>
            <w:r w:rsidRPr="00575D0F">
              <w:rPr>
                <w:rFonts w:ascii="Times New Roman" w:eastAsia="MS Mincho" w:hAnsi="Times New Roman"/>
                <w:bCs/>
                <w:sz w:val="12"/>
                <w:szCs w:val="12"/>
                <w:vertAlign w:val="superscript"/>
              </w:rPr>
              <w:t>82)</w:t>
            </w:r>
            <w:bookmarkEnd w:id="10050"/>
          </w:p>
        </w:tc>
        <w:tc>
          <w:tcPr>
            <w:tcW w:w="9900" w:type="dxa"/>
          </w:tcPr>
          <w:p w14:paraId="56391FE4" w14:textId="0000D319" w:rsidR="00EB546D" w:rsidRPr="00575D0F" w:rsidRDefault="0057571F" w:rsidP="00285025">
            <w:pPr>
              <w:jc w:val="both"/>
              <w:rPr>
                <w:sz w:val="12"/>
                <w:szCs w:val="12"/>
              </w:rPr>
            </w:pPr>
            <w:r w:rsidRPr="00575D0F">
              <w:rPr>
                <w:i/>
                <w:iCs/>
                <w:sz w:val="12"/>
                <w:szCs w:val="12"/>
              </w:rPr>
              <w:t>zrušena</w:t>
            </w:r>
          </w:p>
        </w:tc>
      </w:tr>
      <w:tr w:rsidR="0004088F" w:rsidRPr="00804941" w14:paraId="36984C5E" w14:textId="77777777">
        <w:tc>
          <w:tcPr>
            <w:tcW w:w="360" w:type="dxa"/>
          </w:tcPr>
          <w:p w14:paraId="44F6BA7D" w14:textId="2631D546" w:rsidR="0004088F" w:rsidRPr="00853FEF" w:rsidRDefault="0004088F" w:rsidP="00A329DF">
            <w:pPr>
              <w:pStyle w:val="Prosttext"/>
              <w:jc w:val="right"/>
              <w:rPr>
                <w:rFonts w:ascii="Times New Roman" w:eastAsia="MS Mincho" w:hAnsi="Times New Roman"/>
                <w:bCs/>
                <w:sz w:val="12"/>
                <w:szCs w:val="12"/>
                <w:vertAlign w:val="superscript"/>
              </w:rPr>
            </w:pPr>
            <w:bookmarkStart w:id="10051" w:name="Poz83"/>
            <w:r w:rsidRPr="00853FEF">
              <w:rPr>
                <w:rFonts w:ascii="Times New Roman" w:eastAsia="MS Mincho" w:hAnsi="Times New Roman"/>
                <w:bCs/>
                <w:sz w:val="12"/>
                <w:szCs w:val="12"/>
                <w:vertAlign w:val="superscript"/>
              </w:rPr>
              <w:t>83)</w:t>
            </w:r>
            <w:bookmarkEnd w:id="10051"/>
          </w:p>
        </w:tc>
        <w:tc>
          <w:tcPr>
            <w:tcW w:w="9900" w:type="dxa"/>
          </w:tcPr>
          <w:p w14:paraId="485D1916" w14:textId="58E68FF8" w:rsidR="0004088F" w:rsidRPr="00853FEF" w:rsidRDefault="0004088F" w:rsidP="00285025">
            <w:pPr>
              <w:jc w:val="both"/>
              <w:rPr>
                <w:bCs/>
                <w:sz w:val="12"/>
                <w:szCs w:val="12"/>
              </w:rPr>
            </w:pPr>
            <w:hyperlink r:id="rId125" w:anchor="c_21337" w:history="1">
              <w:r w:rsidRPr="006C4BB5">
                <w:rPr>
                  <w:rStyle w:val="Hypertextovodkaz"/>
                  <w:bCs/>
                  <w:sz w:val="12"/>
                  <w:szCs w:val="12"/>
                </w:rPr>
                <w:t>§ 43a odst. 3</w:t>
              </w:r>
            </w:hyperlink>
            <w:r w:rsidRPr="00853FEF">
              <w:rPr>
                <w:bCs/>
                <w:sz w:val="12"/>
                <w:szCs w:val="12"/>
              </w:rPr>
              <w:t xml:space="preserve"> zákona č. 120/2001 Sb., o soudních exekutorech a exekuční činnosti (exekuční řád) a o změně dalších zákonů, ve znění pozdějších předpisů.</w:t>
            </w:r>
          </w:p>
        </w:tc>
      </w:tr>
      <w:tr w:rsidR="00EE6D8A" w:rsidRPr="00804941" w14:paraId="780A49E1" w14:textId="77777777">
        <w:tc>
          <w:tcPr>
            <w:tcW w:w="360" w:type="dxa"/>
          </w:tcPr>
          <w:p w14:paraId="402D1139" w14:textId="5CAFCE41" w:rsidR="00EE6D8A" w:rsidRPr="00853FEF" w:rsidRDefault="00EE6D8A" w:rsidP="00A329DF">
            <w:pPr>
              <w:pStyle w:val="Prosttext"/>
              <w:jc w:val="right"/>
              <w:rPr>
                <w:rFonts w:ascii="Times New Roman" w:eastAsia="MS Mincho" w:hAnsi="Times New Roman"/>
                <w:bCs/>
                <w:sz w:val="12"/>
                <w:szCs w:val="12"/>
                <w:vertAlign w:val="superscript"/>
              </w:rPr>
            </w:pPr>
            <w:bookmarkStart w:id="10052" w:name="Poz84"/>
            <w:r w:rsidRPr="00853FEF">
              <w:rPr>
                <w:rFonts w:ascii="Times New Roman" w:eastAsia="MS Mincho" w:hAnsi="Times New Roman"/>
                <w:bCs/>
                <w:sz w:val="12"/>
                <w:szCs w:val="12"/>
                <w:vertAlign w:val="superscript"/>
              </w:rPr>
              <w:t>84)</w:t>
            </w:r>
            <w:bookmarkEnd w:id="10052"/>
          </w:p>
        </w:tc>
        <w:tc>
          <w:tcPr>
            <w:tcW w:w="9900" w:type="dxa"/>
          </w:tcPr>
          <w:p w14:paraId="1BFA9A9D" w14:textId="194DAD49" w:rsidR="006F2432" w:rsidRPr="00853FEF" w:rsidRDefault="00EE6D8A" w:rsidP="00285025">
            <w:pPr>
              <w:jc w:val="both"/>
              <w:rPr>
                <w:bCs/>
                <w:sz w:val="12"/>
                <w:szCs w:val="12"/>
              </w:rPr>
            </w:pPr>
            <w:hyperlink r:id="rId126" w:anchor="c_595" w:history="1">
              <w:r w:rsidRPr="006C4BB5">
                <w:rPr>
                  <w:rStyle w:val="Hypertextovodkaz"/>
                  <w:bCs/>
                  <w:sz w:val="12"/>
                  <w:szCs w:val="12"/>
                </w:rPr>
                <w:t>§ 6</w:t>
              </w:r>
            </w:hyperlink>
            <w:r w:rsidRPr="00853FEF">
              <w:rPr>
                <w:bCs/>
                <w:sz w:val="12"/>
                <w:szCs w:val="12"/>
              </w:rPr>
              <w:t xml:space="preserve"> zákona č. 198/1993 Sb., o protiprávnosti komunistického režimu a o odporu proti němu, ve znění pozdějších předpisů.</w:t>
            </w:r>
          </w:p>
        </w:tc>
      </w:tr>
      <w:tr w:rsidR="006F2432" w:rsidRPr="00804941" w14:paraId="7202B310" w14:textId="77777777">
        <w:tc>
          <w:tcPr>
            <w:tcW w:w="360" w:type="dxa"/>
          </w:tcPr>
          <w:p w14:paraId="5F9C423F" w14:textId="32BF9178" w:rsidR="006F2432" w:rsidRPr="0047681F" w:rsidRDefault="006F2432" w:rsidP="00A329DF">
            <w:pPr>
              <w:pStyle w:val="Prosttext"/>
              <w:jc w:val="right"/>
              <w:rPr>
                <w:rFonts w:ascii="Times New Roman" w:eastAsia="MS Mincho" w:hAnsi="Times New Roman"/>
                <w:bCs/>
                <w:color w:val="4F81BD" w:themeColor="accent1"/>
                <w:sz w:val="12"/>
                <w:szCs w:val="12"/>
                <w:vertAlign w:val="superscript"/>
              </w:rPr>
            </w:pPr>
            <w:bookmarkStart w:id="10053" w:name="Poz85"/>
            <w:r w:rsidRPr="0047681F">
              <w:rPr>
                <w:rFonts w:ascii="Times New Roman" w:eastAsia="MS Mincho" w:hAnsi="Times New Roman"/>
                <w:bCs/>
                <w:sz w:val="12"/>
                <w:szCs w:val="12"/>
                <w:vertAlign w:val="superscript"/>
              </w:rPr>
              <w:t>85)</w:t>
            </w:r>
            <w:bookmarkEnd w:id="10053"/>
          </w:p>
        </w:tc>
        <w:tc>
          <w:tcPr>
            <w:tcW w:w="9900" w:type="dxa"/>
          </w:tcPr>
          <w:p w14:paraId="08A661CD" w14:textId="580898F4" w:rsidR="006F2432" w:rsidRPr="0047681F" w:rsidRDefault="006F2432" w:rsidP="00285025">
            <w:pPr>
              <w:jc w:val="both"/>
              <w:rPr>
                <w:bCs/>
                <w:sz w:val="12"/>
                <w:szCs w:val="12"/>
              </w:rPr>
            </w:pPr>
            <w:hyperlink r:id="rId127" w:anchor="c_47818" w:history="1">
              <w:r w:rsidRPr="006C4BB5">
                <w:rPr>
                  <w:rStyle w:val="Hypertextovodkaz"/>
                  <w:bCs/>
                  <w:sz w:val="12"/>
                  <w:szCs w:val="12"/>
                </w:rPr>
                <w:t>§ 97</w:t>
              </w:r>
            </w:hyperlink>
            <w:r w:rsidRPr="0047681F">
              <w:rPr>
                <w:bCs/>
                <w:sz w:val="12"/>
                <w:szCs w:val="12"/>
              </w:rPr>
              <w:t xml:space="preserve"> a </w:t>
            </w:r>
            <w:hyperlink r:id="rId128" w:anchor="c_47881" w:history="1">
              <w:r w:rsidRPr="006C4BB5">
                <w:rPr>
                  <w:rStyle w:val="Hypertextovodkaz"/>
                  <w:bCs/>
                  <w:sz w:val="12"/>
                  <w:szCs w:val="12"/>
                </w:rPr>
                <w:t>§ 98</w:t>
              </w:r>
            </w:hyperlink>
            <w:r w:rsidRPr="0047681F">
              <w:rPr>
                <w:bCs/>
                <w:sz w:val="12"/>
                <w:szCs w:val="12"/>
              </w:rPr>
              <w:t xml:space="preserve"> o. s. ř.</w:t>
            </w:r>
          </w:p>
        </w:tc>
      </w:tr>
      <w:tr w:rsidR="00984079" w:rsidRPr="00804941" w14:paraId="77E99FE3" w14:textId="77777777">
        <w:tc>
          <w:tcPr>
            <w:tcW w:w="360" w:type="dxa"/>
          </w:tcPr>
          <w:p w14:paraId="33AC4CA3" w14:textId="6E5193E9"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054" w:name="Poz86"/>
            <w:r w:rsidRPr="0047681F">
              <w:rPr>
                <w:rFonts w:ascii="Times New Roman" w:eastAsia="MS Mincho" w:hAnsi="Times New Roman"/>
                <w:bCs/>
                <w:sz w:val="12"/>
                <w:szCs w:val="12"/>
                <w:vertAlign w:val="superscript"/>
              </w:rPr>
              <w:t>86)</w:t>
            </w:r>
            <w:bookmarkEnd w:id="10054"/>
          </w:p>
        </w:tc>
        <w:tc>
          <w:tcPr>
            <w:tcW w:w="9900" w:type="dxa"/>
          </w:tcPr>
          <w:p w14:paraId="7404D198" w14:textId="2950BEE7" w:rsidR="00984079" w:rsidRPr="0047681F" w:rsidRDefault="00984079" w:rsidP="00285025">
            <w:pPr>
              <w:jc w:val="both"/>
              <w:rPr>
                <w:bCs/>
                <w:sz w:val="12"/>
                <w:szCs w:val="12"/>
              </w:rPr>
            </w:pPr>
            <w:r w:rsidRPr="0047681F">
              <w:rPr>
                <w:bCs/>
                <w:sz w:val="12"/>
                <w:szCs w:val="12"/>
              </w:rPr>
              <w:t xml:space="preserve">Zákon č. </w:t>
            </w:r>
            <w:hyperlink r:id="rId129" w:history="1">
              <w:r w:rsidRPr="006C4BB5">
                <w:rPr>
                  <w:rStyle w:val="Hypertextovodkaz"/>
                  <w:bCs/>
                  <w:sz w:val="12"/>
                  <w:szCs w:val="12"/>
                </w:rPr>
                <w:t>284/2023</w:t>
              </w:r>
            </w:hyperlink>
            <w:r w:rsidRPr="0047681F">
              <w:rPr>
                <w:bCs/>
                <w:sz w:val="12"/>
                <w:szCs w:val="12"/>
              </w:rPr>
              <w:t xml:space="preserve"> Sb., o preventivní restrukturalizaci.</w:t>
            </w:r>
          </w:p>
        </w:tc>
      </w:tr>
      <w:tr w:rsidR="00984079" w:rsidRPr="00804941" w14:paraId="43343701" w14:textId="77777777">
        <w:tc>
          <w:tcPr>
            <w:tcW w:w="360" w:type="dxa"/>
          </w:tcPr>
          <w:p w14:paraId="262F2745" w14:textId="495C8531"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055" w:name="Poz87"/>
            <w:r w:rsidRPr="0047681F">
              <w:rPr>
                <w:rFonts w:ascii="Times New Roman" w:eastAsia="MS Mincho" w:hAnsi="Times New Roman"/>
                <w:bCs/>
                <w:sz w:val="12"/>
                <w:szCs w:val="12"/>
                <w:vertAlign w:val="superscript"/>
              </w:rPr>
              <w:t>87)</w:t>
            </w:r>
            <w:bookmarkEnd w:id="10055"/>
          </w:p>
        </w:tc>
        <w:tc>
          <w:tcPr>
            <w:tcW w:w="9900" w:type="dxa"/>
          </w:tcPr>
          <w:p w14:paraId="7A023EE8" w14:textId="2E7C30FC" w:rsidR="00984079" w:rsidRPr="0047681F" w:rsidRDefault="00984079" w:rsidP="00285025">
            <w:pPr>
              <w:jc w:val="both"/>
              <w:rPr>
                <w:bCs/>
                <w:sz w:val="12"/>
                <w:szCs w:val="12"/>
              </w:rPr>
            </w:pPr>
            <w:hyperlink r:id="rId130" w:anchor="c_14519" w:history="1">
              <w:r w:rsidRPr="006C4BB5">
                <w:rPr>
                  <w:rStyle w:val="Hypertextovodkaz"/>
                  <w:bCs/>
                  <w:sz w:val="12"/>
                  <w:szCs w:val="12"/>
                </w:rPr>
                <w:t>§ 114 odst. 3</w:t>
              </w:r>
            </w:hyperlink>
            <w:r w:rsidRPr="0047681F">
              <w:rPr>
                <w:bCs/>
                <w:sz w:val="12"/>
                <w:szCs w:val="12"/>
              </w:rPr>
              <w:t xml:space="preserve"> zákona č. 284/2023 Sb., o preventivní restrukturalizaci.</w:t>
            </w:r>
          </w:p>
        </w:tc>
      </w:tr>
      <w:tr w:rsidR="00F12538" w:rsidRPr="00804941" w14:paraId="4FFEE75C" w14:textId="77777777">
        <w:tc>
          <w:tcPr>
            <w:tcW w:w="360" w:type="dxa"/>
          </w:tcPr>
          <w:p w14:paraId="1CBF4E9B" w14:textId="4A6AD70C" w:rsidR="00F12538" w:rsidRPr="00575D0F" w:rsidRDefault="00F12538" w:rsidP="00A329DF">
            <w:pPr>
              <w:pStyle w:val="Prosttext"/>
              <w:jc w:val="right"/>
              <w:rPr>
                <w:rFonts w:ascii="Times New Roman" w:eastAsia="MS Mincho" w:hAnsi="Times New Roman"/>
                <w:bCs/>
                <w:sz w:val="12"/>
                <w:szCs w:val="12"/>
                <w:vertAlign w:val="superscript"/>
              </w:rPr>
            </w:pPr>
            <w:bookmarkStart w:id="10056" w:name="Poz88"/>
            <w:r w:rsidRPr="00575D0F">
              <w:rPr>
                <w:rFonts w:ascii="Times New Roman" w:eastAsia="MS Mincho" w:hAnsi="Times New Roman"/>
                <w:bCs/>
                <w:sz w:val="12"/>
                <w:szCs w:val="12"/>
                <w:vertAlign w:val="superscript"/>
              </w:rPr>
              <w:t>88)</w:t>
            </w:r>
            <w:bookmarkEnd w:id="10056"/>
          </w:p>
        </w:tc>
        <w:tc>
          <w:tcPr>
            <w:tcW w:w="9900" w:type="dxa"/>
          </w:tcPr>
          <w:p w14:paraId="72375683" w14:textId="43E970C7" w:rsidR="00F12538" w:rsidRPr="00575D0F" w:rsidRDefault="00F12538" w:rsidP="00285025">
            <w:pPr>
              <w:jc w:val="both"/>
              <w:rPr>
                <w:bCs/>
                <w:sz w:val="12"/>
                <w:szCs w:val="12"/>
              </w:rPr>
            </w:pPr>
            <w:r w:rsidRPr="00575D0F">
              <w:rPr>
                <w:bCs/>
                <w:iCs/>
                <w:sz w:val="12"/>
                <w:szCs w:val="12"/>
              </w:rPr>
              <w:t xml:space="preserve">Zákon č. </w:t>
            </w:r>
            <w:hyperlink r:id="rId131" w:history="1">
              <w:r w:rsidRPr="006C4BB5">
                <w:rPr>
                  <w:rStyle w:val="Hypertextovodkaz"/>
                  <w:bCs/>
                  <w:iCs/>
                  <w:sz w:val="12"/>
                  <w:szCs w:val="12"/>
                </w:rPr>
                <w:t>304/2013</w:t>
              </w:r>
            </w:hyperlink>
            <w:r w:rsidRPr="00575D0F">
              <w:rPr>
                <w:bCs/>
                <w:iCs/>
                <w:sz w:val="12"/>
                <w:szCs w:val="12"/>
              </w:rPr>
              <w:t xml:space="preserve"> Sb., o veřejných rejstřících právnických a fyzických osob a o evidenci svěřenských fondů, ve znění pozdějších předpisů.</w:t>
            </w:r>
          </w:p>
        </w:tc>
      </w:tr>
      <w:tr w:rsidR="004174B9" w:rsidRPr="00804941" w14:paraId="5A582AC3" w14:textId="77777777">
        <w:tc>
          <w:tcPr>
            <w:tcW w:w="360" w:type="dxa"/>
          </w:tcPr>
          <w:p w14:paraId="27C23A1C" w14:textId="3C5C0426" w:rsidR="004174B9" w:rsidRPr="00575D0F" w:rsidRDefault="004174B9" w:rsidP="00A329DF">
            <w:pPr>
              <w:pStyle w:val="Prosttext"/>
              <w:jc w:val="right"/>
              <w:rPr>
                <w:rFonts w:ascii="Times New Roman" w:eastAsia="MS Mincho" w:hAnsi="Times New Roman"/>
                <w:bCs/>
                <w:sz w:val="12"/>
                <w:szCs w:val="12"/>
                <w:vertAlign w:val="superscript"/>
              </w:rPr>
            </w:pPr>
            <w:bookmarkStart w:id="10057" w:name="Poz89"/>
            <w:r w:rsidRPr="00575D0F">
              <w:rPr>
                <w:rFonts w:ascii="Times New Roman" w:eastAsia="MS Mincho" w:hAnsi="Times New Roman"/>
                <w:bCs/>
                <w:sz w:val="12"/>
                <w:szCs w:val="12"/>
                <w:vertAlign w:val="superscript"/>
              </w:rPr>
              <w:t>89)</w:t>
            </w:r>
            <w:bookmarkEnd w:id="10057"/>
          </w:p>
        </w:tc>
        <w:tc>
          <w:tcPr>
            <w:tcW w:w="9900" w:type="dxa"/>
          </w:tcPr>
          <w:p w14:paraId="613C1E02" w14:textId="71D8DF10" w:rsidR="004174B9" w:rsidRPr="00575D0F" w:rsidRDefault="004174B9" w:rsidP="00285025">
            <w:pPr>
              <w:jc w:val="both"/>
              <w:rPr>
                <w:bCs/>
                <w:iCs/>
                <w:sz w:val="12"/>
                <w:szCs w:val="12"/>
              </w:rPr>
            </w:pPr>
            <w:r w:rsidRPr="00575D0F">
              <w:rPr>
                <w:bCs/>
                <w:iCs/>
                <w:sz w:val="12"/>
                <w:szCs w:val="12"/>
              </w:rPr>
              <w:t xml:space="preserve">Zákon č. </w:t>
            </w:r>
            <w:hyperlink r:id="rId132" w:history="1">
              <w:r w:rsidRPr="006C4BB5">
                <w:rPr>
                  <w:rStyle w:val="Hypertextovodkaz"/>
                  <w:bCs/>
                  <w:iCs/>
                  <w:sz w:val="12"/>
                  <w:szCs w:val="12"/>
                </w:rPr>
                <w:t>37/2021</w:t>
              </w:r>
            </w:hyperlink>
            <w:r w:rsidRPr="00575D0F">
              <w:rPr>
                <w:bCs/>
                <w:iCs/>
                <w:sz w:val="12"/>
                <w:szCs w:val="12"/>
              </w:rPr>
              <w:t xml:space="preserve"> Sb., o evidenci skutečných majitelů, ve znění pozdějších předpisů.</w:t>
            </w:r>
          </w:p>
        </w:tc>
      </w:tr>
      <w:tr w:rsidR="004174B9" w:rsidRPr="00804941" w14:paraId="7A05D2BC" w14:textId="77777777">
        <w:tc>
          <w:tcPr>
            <w:tcW w:w="360" w:type="dxa"/>
          </w:tcPr>
          <w:p w14:paraId="34CE39F1" w14:textId="048B8A98" w:rsidR="004174B9" w:rsidRPr="00575D0F" w:rsidRDefault="004174B9" w:rsidP="00A329DF">
            <w:pPr>
              <w:pStyle w:val="Prosttext"/>
              <w:jc w:val="right"/>
              <w:rPr>
                <w:rFonts w:ascii="Times New Roman" w:eastAsia="MS Mincho" w:hAnsi="Times New Roman"/>
                <w:bCs/>
                <w:sz w:val="12"/>
                <w:szCs w:val="12"/>
                <w:vertAlign w:val="superscript"/>
              </w:rPr>
            </w:pPr>
            <w:bookmarkStart w:id="10058" w:name="Poz90"/>
            <w:r w:rsidRPr="00575D0F">
              <w:rPr>
                <w:rFonts w:ascii="Times New Roman" w:eastAsia="MS Mincho" w:hAnsi="Times New Roman"/>
                <w:bCs/>
                <w:sz w:val="12"/>
                <w:szCs w:val="12"/>
                <w:vertAlign w:val="superscript"/>
              </w:rPr>
              <w:t>90)</w:t>
            </w:r>
            <w:bookmarkEnd w:id="10058"/>
          </w:p>
        </w:tc>
        <w:tc>
          <w:tcPr>
            <w:tcW w:w="9900" w:type="dxa"/>
          </w:tcPr>
          <w:p w14:paraId="669194C9" w14:textId="295E321C" w:rsidR="004174B9" w:rsidRPr="00575D0F" w:rsidRDefault="004174B9" w:rsidP="00285025">
            <w:pPr>
              <w:jc w:val="both"/>
              <w:rPr>
                <w:bCs/>
                <w:iCs/>
                <w:sz w:val="12"/>
                <w:szCs w:val="12"/>
              </w:rPr>
            </w:pPr>
            <w:hyperlink r:id="rId133" w:anchor="c_5318" w:history="1">
              <w:r w:rsidRPr="006C4BB5">
                <w:rPr>
                  <w:rStyle w:val="Hypertextovodkaz"/>
                  <w:bCs/>
                  <w:iCs/>
                  <w:sz w:val="12"/>
                  <w:szCs w:val="12"/>
                </w:rPr>
                <w:t>§ 25</w:t>
              </w:r>
            </w:hyperlink>
            <w:r w:rsidRPr="00575D0F">
              <w:rPr>
                <w:bCs/>
                <w:iCs/>
                <w:sz w:val="12"/>
                <w:szCs w:val="12"/>
              </w:rPr>
              <w:t xml:space="preserve"> zákona č. 37/2021 Sb., o evidenci skutečných majitelů, ve znění pozdějších předpisů.</w:t>
            </w:r>
          </w:p>
        </w:tc>
      </w:tr>
      <w:tr w:rsidR="004174B9" w:rsidRPr="00804941" w14:paraId="50759C81" w14:textId="77777777">
        <w:tc>
          <w:tcPr>
            <w:tcW w:w="360" w:type="dxa"/>
          </w:tcPr>
          <w:p w14:paraId="0CB6DE3D" w14:textId="50697E3E" w:rsidR="004174B9" w:rsidRPr="00575D0F" w:rsidRDefault="004174B9" w:rsidP="00A329DF">
            <w:pPr>
              <w:pStyle w:val="Prosttext"/>
              <w:jc w:val="right"/>
              <w:rPr>
                <w:rFonts w:ascii="Times New Roman" w:eastAsia="MS Mincho" w:hAnsi="Times New Roman"/>
                <w:bCs/>
                <w:sz w:val="12"/>
                <w:szCs w:val="12"/>
                <w:vertAlign w:val="superscript"/>
              </w:rPr>
            </w:pPr>
            <w:bookmarkStart w:id="10059" w:name="Poz91"/>
            <w:r w:rsidRPr="00575D0F">
              <w:rPr>
                <w:rFonts w:ascii="Times New Roman" w:eastAsia="MS Mincho" w:hAnsi="Times New Roman"/>
                <w:bCs/>
                <w:sz w:val="12"/>
                <w:szCs w:val="12"/>
                <w:vertAlign w:val="superscript"/>
              </w:rPr>
              <w:t>91)</w:t>
            </w:r>
            <w:bookmarkEnd w:id="10059"/>
          </w:p>
        </w:tc>
        <w:tc>
          <w:tcPr>
            <w:tcW w:w="9900" w:type="dxa"/>
          </w:tcPr>
          <w:p w14:paraId="4C702E04" w14:textId="17E8ED56" w:rsidR="004174B9" w:rsidRPr="00575D0F" w:rsidRDefault="004174B9" w:rsidP="004174B9">
            <w:pPr>
              <w:jc w:val="both"/>
              <w:rPr>
                <w:bCs/>
                <w:iCs/>
                <w:sz w:val="12"/>
                <w:szCs w:val="12"/>
              </w:rPr>
            </w:pPr>
            <w:hyperlink r:id="rId134" w:anchor="c_36391" w:history="1">
              <w:r w:rsidRPr="001E0E08">
                <w:rPr>
                  <w:rStyle w:val="Hypertextovodkaz"/>
                  <w:bCs/>
                  <w:iCs/>
                  <w:sz w:val="12"/>
                  <w:szCs w:val="12"/>
                </w:rPr>
                <w:t>§ 69a</w:t>
              </w:r>
            </w:hyperlink>
            <w:r w:rsidRPr="00575D0F">
              <w:rPr>
                <w:bCs/>
                <w:iCs/>
                <w:sz w:val="12"/>
                <w:szCs w:val="12"/>
              </w:rPr>
              <w:t xml:space="preserve"> zákona č. 499/2004 Sb., o archivnictví a spisové službě a o změně některých zákonů, ve znění pozdějších předpisů.</w:t>
            </w:r>
          </w:p>
          <w:p w14:paraId="5E78843A" w14:textId="6D3A0B09" w:rsidR="004174B9" w:rsidRPr="00575D0F" w:rsidRDefault="004174B9" w:rsidP="004174B9">
            <w:pPr>
              <w:jc w:val="both"/>
              <w:rPr>
                <w:bCs/>
                <w:iCs/>
                <w:sz w:val="12"/>
                <w:szCs w:val="12"/>
              </w:rPr>
            </w:pPr>
            <w:r w:rsidRPr="00575D0F">
              <w:rPr>
                <w:bCs/>
                <w:iCs/>
                <w:sz w:val="12"/>
                <w:szCs w:val="12"/>
              </w:rPr>
              <w:tab/>
            </w:r>
            <w:hyperlink r:id="rId135" w:anchor="c_14217" w:history="1">
              <w:r w:rsidRPr="001E0E08">
                <w:rPr>
                  <w:rStyle w:val="Hypertextovodkaz"/>
                  <w:bCs/>
                  <w:iCs/>
                  <w:sz w:val="12"/>
                  <w:szCs w:val="12"/>
                </w:rPr>
                <w:t>§ 22</w:t>
              </w:r>
            </w:hyperlink>
            <w:r w:rsidRPr="00575D0F">
              <w:rPr>
                <w:bCs/>
                <w:iCs/>
                <w:sz w:val="12"/>
                <w:szCs w:val="12"/>
              </w:rPr>
              <w:t xml:space="preserve"> zákona č. 300/2008 Sb., o elektronických úkonech a autorizované konverzi dokumentů, ve znění pozdějších předpisů.</w:t>
            </w:r>
          </w:p>
        </w:tc>
      </w:tr>
      <w:tr w:rsidR="004174B9" w:rsidRPr="00804941" w14:paraId="0BF72DC5" w14:textId="77777777">
        <w:tc>
          <w:tcPr>
            <w:tcW w:w="360" w:type="dxa"/>
          </w:tcPr>
          <w:p w14:paraId="7C11DDD1" w14:textId="4B1DAB6F" w:rsidR="004174B9" w:rsidRPr="00575D0F" w:rsidRDefault="004174B9" w:rsidP="00A329DF">
            <w:pPr>
              <w:pStyle w:val="Prosttext"/>
              <w:jc w:val="right"/>
              <w:rPr>
                <w:rFonts w:ascii="Times New Roman" w:eastAsia="MS Mincho" w:hAnsi="Times New Roman"/>
                <w:bCs/>
                <w:sz w:val="12"/>
                <w:szCs w:val="12"/>
                <w:vertAlign w:val="superscript"/>
              </w:rPr>
            </w:pPr>
            <w:bookmarkStart w:id="10060" w:name="Poz92"/>
            <w:r w:rsidRPr="00575D0F">
              <w:rPr>
                <w:rFonts w:ascii="Times New Roman" w:eastAsia="MS Mincho" w:hAnsi="Times New Roman"/>
                <w:bCs/>
                <w:sz w:val="12"/>
                <w:szCs w:val="12"/>
                <w:vertAlign w:val="superscript"/>
              </w:rPr>
              <w:t>92)</w:t>
            </w:r>
            <w:bookmarkEnd w:id="10060"/>
          </w:p>
        </w:tc>
        <w:tc>
          <w:tcPr>
            <w:tcW w:w="9900" w:type="dxa"/>
          </w:tcPr>
          <w:p w14:paraId="54779E0D" w14:textId="09CE6A52" w:rsidR="004174B9" w:rsidRPr="00575D0F" w:rsidRDefault="004174B9" w:rsidP="004174B9">
            <w:pPr>
              <w:jc w:val="both"/>
              <w:rPr>
                <w:bCs/>
                <w:iCs/>
                <w:sz w:val="12"/>
                <w:szCs w:val="12"/>
              </w:rPr>
            </w:pPr>
            <w:hyperlink r:id="rId136" w:anchor="c_3704" w:history="1">
              <w:r w:rsidRPr="001E0E08">
                <w:rPr>
                  <w:rStyle w:val="Hypertextovodkaz"/>
                  <w:bCs/>
                  <w:iCs/>
                  <w:sz w:val="12"/>
                  <w:szCs w:val="12"/>
                </w:rPr>
                <w:t>§ 6 odst. 2 a 3</w:t>
              </w:r>
            </w:hyperlink>
            <w:r w:rsidRPr="00575D0F">
              <w:rPr>
                <w:bCs/>
                <w:iCs/>
                <w:sz w:val="12"/>
                <w:szCs w:val="12"/>
              </w:rPr>
              <w:t xml:space="preserve"> vyhlášky č. 259/2012 Sb., o podrobnostech výkonu spisové služby, ve znění pozdějších předpisů.</w:t>
            </w:r>
          </w:p>
        </w:tc>
      </w:tr>
      <w:tr w:rsidR="00675630" w:rsidRPr="00804941" w14:paraId="0C3F5FE6" w14:textId="77777777">
        <w:tc>
          <w:tcPr>
            <w:tcW w:w="360" w:type="dxa"/>
          </w:tcPr>
          <w:p w14:paraId="244EF91C" w14:textId="13D20F58" w:rsidR="00675630" w:rsidRPr="00575D0F" w:rsidRDefault="00675630" w:rsidP="00A329DF">
            <w:pPr>
              <w:pStyle w:val="Prosttext"/>
              <w:jc w:val="right"/>
              <w:rPr>
                <w:rFonts w:ascii="Times New Roman" w:eastAsia="MS Mincho" w:hAnsi="Times New Roman"/>
                <w:bCs/>
                <w:sz w:val="12"/>
                <w:szCs w:val="12"/>
                <w:vertAlign w:val="superscript"/>
              </w:rPr>
            </w:pPr>
            <w:bookmarkStart w:id="10061" w:name="Poz93"/>
            <w:r w:rsidRPr="00575D0F">
              <w:rPr>
                <w:rFonts w:ascii="Times New Roman" w:eastAsia="MS Mincho" w:hAnsi="Times New Roman"/>
                <w:bCs/>
                <w:sz w:val="12"/>
                <w:szCs w:val="12"/>
                <w:vertAlign w:val="superscript"/>
              </w:rPr>
              <w:t>93)</w:t>
            </w:r>
            <w:bookmarkEnd w:id="10061"/>
          </w:p>
        </w:tc>
        <w:tc>
          <w:tcPr>
            <w:tcW w:w="9900" w:type="dxa"/>
          </w:tcPr>
          <w:p w14:paraId="04B76F8E" w14:textId="563960E1" w:rsidR="00675630" w:rsidRPr="00575D0F" w:rsidRDefault="00675630" w:rsidP="004174B9">
            <w:pPr>
              <w:jc w:val="both"/>
              <w:rPr>
                <w:bCs/>
                <w:iCs/>
                <w:sz w:val="12"/>
                <w:szCs w:val="12"/>
              </w:rPr>
            </w:pPr>
            <w:hyperlink r:id="rId137" w:anchor="c_7654" w:history="1">
              <w:r w:rsidRPr="001E0E08">
                <w:rPr>
                  <w:rStyle w:val="Hypertextovodkaz"/>
                  <w:bCs/>
                  <w:iCs/>
                  <w:sz w:val="12"/>
                  <w:szCs w:val="12"/>
                </w:rPr>
                <w:t>§ 42</w:t>
              </w:r>
            </w:hyperlink>
            <w:r w:rsidRPr="00575D0F">
              <w:rPr>
                <w:bCs/>
                <w:iCs/>
                <w:sz w:val="12"/>
                <w:szCs w:val="12"/>
              </w:rPr>
              <w:t xml:space="preserve"> a </w:t>
            </w:r>
            <w:hyperlink r:id="rId138" w:anchor="c_7724" w:history="1">
              <w:r w:rsidRPr="001E0E08">
                <w:rPr>
                  <w:rStyle w:val="Hypertextovodkaz"/>
                  <w:bCs/>
                  <w:iCs/>
                  <w:sz w:val="12"/>
                  <w:szCs w:val="12"/>
                </w:rPr>
                <w:t>§ 43</w:t>
              </w:r>
            </w:hyperlink>
            <w:r w:rsidRPr="00575D0F">
              <w:rPr>
                <w:bCs/>
                <w:iCs/>
                <w:sz w:val="12"/>
                <w:szCs w:val="12"/>
              </w:rPr>
              <w:t xml:space="preserve"> zákona č. 37/2021 Sb., o evidenci skutečných majitelů, ve znění pozdějších předpisů.</w:t>
            </w:r>
          </w:p>
        </w:tc>
      </w:tr>
      <w:tr w:rsidR="00675630" w:rsidRPr="00804941" w14:paraId="39B1CE1F" w14:textId="77777777">
        <w:tc>
          <w:tcPr>
            <w:tcW w:w="360" w:type="dxa"/>
          </w:tcPr>
          <w:p w14:paraId="684B1C06" w14:textId="30F0B231" w:rsidR="00675630" w:rsidRPr="00575D0F" w:rsidRDefault="00675630" w:rsidP="00A329DF">
            <w:pPr>
              <w:pStyle w:val="Prosttext"/>
              <w:jc w:val="right"/>
              <w:rPr>
                <w:rFonts w:ascii="Times New Roman" w:eastAsia="MS Mincho" w:hAnsi="Times New Roman"/>
                <w:bCs/>
                <w:sz w:val="12"/>
                <w:szCs w:val="12"/>
                <w:vertAlign w:val="superscript"/>
              </w:rPr>
            </w:pPr>
            <w:bookmarkStart w:id="10062" w:name="Poz94"/>
            <w:r w:rsidRPr="00575D0F">
              <w:rPr>
                <w:rFonts w:ascii="Times New Roman" w:eastAsia="MS Mincho" w:hAnsi="Times New Roman"/>
                <w:bCs/>
                <w:sz w:val="12"/>
                <w:szCs w:val="12"/>
                <w:vertAlign w:val="superscript"/>
              </w:rPr>
              <w:t>94)</w:t>
            </w:r>
            <w:bookmarkEnd w:id="10062"/>
          </w:p>
        </w:tc>
        <w:bookmarkStart w:id="10063" w:name="_Hlk136440221"/>
        <w:tc>
          <w:tcPr>
            <w:tcW w:w="9900" w:type="dxa"/>
          </w:tcPr>
          <w:p w14:paraId="247F10BC" w14:textId="0B101082" w:rsidR="00675630" w:rsidRPr="00575D0F" w:rsidRDefault="001E0E08" w:rsidP="004174B9">
            <w:pPr>
              <w:jc w:val="both"/>
              <w:rPr>
                <w:bCs/>
                <w:iCs/>
                <w:sz w:val="12"/>
                <w:szCs w:val="12"/>
              </w:rPr>
            </w:pPr>
            <w:r>
              <w:rPr>
                <w:bCs/>
                <w:iCs/>
                <w:sz w:val="12"/>
                <w:szCs w:val="12"/>
              </w:rPr>
              <w:fldChar w:fldCharType="begin"/>
            </w:r>
            <w:r>
              <w:rPr>
                <w:bCs/>
                <w:iCs/>
                <w:sz w:val="12"/>
                <w:szCs w:val="12"/>
              </w:rPr>
              <w:instrText>HYPERLINK "https://www.aspi.cz/products/lawText/1/95719/1/2" \l "c_7760"</w:instrText>
            </w:r>
            <w:r>
              <w:rPr>
                <w:bCs/>
                <w:iCs/>
                <w:sz w:val="12"/>
                <w:szCs w:val="12"/>
              </w:rPr>
            </w:r>
            <w:r>
              <w:rPr>
                <w:bCs/>
                <w:iCs/>
                <w:sz w:val="12"/>
                <w:szCs w:val="12"/>
              </w:rPr>
              <w:fldChar w:fldCharType="separate"/>
            </w:r>
            <w:r w:rsidR="00675630" w:rsidRPr="001E0E08">
              <w:rPr>
                <w:rStyle w:val="Hypertextovodkaz"/>
                <w:bCs/>
                <w:iCs/>
                <w:sz w:val="12"/>
                <w:szCs w:val="12"/>
              </w:rPr>
              <w:t>§ 44 a</w:t>
            </w:r>
            <w:r w:rsidR="002D3A31" w:rsidRPr="001E0E08">
              <w:rPr>
                <w:rStyle w:val="Hypertextovodkaz"/>
                <w:bCs/>
                <w:iCs/>
                <w:sz w:val="12"/>
                <w:szCs w:val="12"/>
              </w:rPr>
              <w:t xml:space="preserve"> násl.</w:t>
            </w:r>
            <w:r>
              <w:rPr>
                <w:bCs/>
                <w:iCs/>
                <w:sz w:val="12"/>
                <w:szCs w:val="12"/>
              </w:rPr>
              <w:fldChar w:fldCharType="end"/>
            </w:r>
            <w:r w:rsidR="00675630" w:rsidRPr="00575D0F">
              <w:rPr>
                <w:bCs/>
                <w:iCs/>
                <w:sz w:val="12"/>
                <w:szCs w:val="12"/>
              </w:rPr>
              <w:t xml:space="preserve"> zákona č. 37/2021 Sb., o evidenci skutečných majitelů, ve znění pozdějších předpisů.</w:t>
            </w:r>
            <w:bookmarkEnd w:id="10063"/>
          </w:p>
        </w:tc>
      </w:tr>
      <w:tr w:rsidR="00315A66" w:rsidRPr="00804941" w14:paraId="091F034D" w14:textId="77777777">
        <w:tc>
          <w:tcPr>
            <w:tcW w:w="360" w:type="dxa"/>
          </w:tcPr>
          <w:p w14:paraId="51E3DA44" w14:textId="6C8B689C" w:rsidR="00315A66" w:rsidRPr="00575D0F" w:rsidRDefault="00315A66" w:rsidP="00A329DF">
            <w:pPr>
              <w:pStyle w:val="Prosttext"/>
              <w:jc w:val="right"/>
              <w:rPr>
                <w:rFonts w:ascii="Times New Roman" w:eastAsia="MS Mincho" w:hAnsi="Times New Roman"/>
                <w:bCs/>
                <w:sz w:val="12"/>
                <w:szCs w:val="12"/>
                <w:vertAlign w:val="superscript"/>
              </w:rPr>
            </w:pPr>
            <w:bookmarkStart w:id="10064" w:name="Poz95"/>
            <w:r w:rsidRPr="00575D0F">
              <w:rPr>
                <w:rFonts w:ascii="Times New Roman" w:eastAsia="MS Mincho" w:hAnsi="Times New Roman"/>
                <w:bCs/>
                <w:sz w:val="12"/>
                <w:szCs w:val="12"/>
                <w:vertAlign w:val="superscript"/>
              </w:rPr>
              <w:t>95)</w:t>
            </w:r>
            <w:bookmarkEnd w:id="10064"/>
          </w:p>
        </w:tc>
        <w:tc>
          <w:tcPr>
            <w:tcW w:w="9900" w:type="dxa"/>
          </w:tcPr>
          <w:p w14:paraId="2D394529" w14:textId="2C366952" w:rsidR="00315A66" w:rsidRPr="00575D0F" w:rsidRDefault="00315A66" w:rsidP="004174B9">
            <w:pPr>
              <w:jc w:val="both"/>
              <w:rPr>
                <w:bCs/>
                <w:iCs/>
                <w:sz w:val="12"/>
                <w:szCs w:val="12"/>
              </w:rPr>
            </w:pPr>
            <w:r w:rsidRPr="00575D0F">
              <w:rPr>
                <w:bCs/>
                <w:iCs/>
                <w:sz w:val="12"/>
                <w:szCs w:val="12"/>
              </w:rPr>
              <w:t xml:space="preserve">Například </w:t>
            </w:r>
            <w:hyperlink r:id="rId139" w:anchor="c_2468" w:history="1">
              <w:r w:rsidRPr="001E0E08">
                <w:rPr>
                  <w:rStyle w:val="Hypertextovodkaz"/>
                  <w:bCs/>
                  <w:iCs/>
                  <w:sz w:val="12"/>
                  <w:szCs w:val="12"/>
                </w:rPr>
                <w:t>§ 23</w:t>
              </w:r>
            </w:hyperlink>
            <w:r w:rsidRPr="00575D0F">
              <w:rPr>
                <w:bCs/>
                <w:iCs/>
                <w:sz w:val="12"/>
                <w:szCs w:val="12"/>
              </w:rPr>
              <w:t xml:space="preserve"> zákona č. 304/2013 Sb., o veřejných rejstřících právnických a fyzických osob a o evidenci svěřenských fondů, ve znění pozdějších předpisů.</w:t>
            </w:r>
          </w:p>
        </w:tc>
      </w:tr>
      <w:tr w:rsidR="00A403F9" w:rsidRPr="00804941" w14:paraId="590A10FC" w14:textId="77777777">
        <w:tc>
          <w:tcPr>
            <w:tcW w:w="360" w:type="dxa"/>
          </w:tcPr>
          <w:p w14:paraId="55C134FF" w14:textId="359441DF" w:rsidR="00A403F9" w:rsidRPr="00575D0F" w:rsidRDefault="00A403F9" w:rsidP="00A329DF">
            <w:pPr>
              <w:pStyle w:val="Prosttext"/>
              <w:jc w:val="right"/>
              <w:rPr>
                <w:rFonts w:ascii="Times New Roman" w:eastAsia="MS Mincho" w:hAnsi="Times New Roman"/>
                <w:bCs/>
                <w:sz w:val="12"/>
                <w:szCs w:val="12"/>
                <w:vertAlign w:val="superscript"/>
              </w:rPr>
            </w:pPr>
            <w:bookmarkStart w:id="10065" w:name="Poz96"/>
            <w:r w:rsidRPr="00575D0F">
              <w:rPr>
                <w:rFonts w:ascii="Times New Roman" w:eastAsia="MS Mincho" w:hAnsi="Times New Roman"/>
                <w:bCs/>
                <w:sz w:val="12"/>
                <w:szCs w:val="12"/>
                <w:vertAlign w:val="superscript"/>
              </w:rPr>
              <w:t>96)</w:t>
            </w:r>
            <w:bookmarkEnd w:id="10065"/>
          </w:p>
        </w:tc>
        <w:tc>
          <w:tcPr>
            <w:tcW w:w="9900" w:type="dxa"/>
          </w:tcPr>
          <w:p w14:paraId="701B0E8C" w14:textId="1A78E834" w:rsidR="00A403F9" w:rsidRPr="00575D0F" w:rsidRDefault="00A403F9" w:rsidP="004174B9">
            <w:pPr>
              <w:jc w:val="both"/>
              <w:rPr>
                <w:bCs/>
                <w:iCs/>
                <w:sz w:val="12"/>
                <w:szCs w:val="12"/>
              </w:rPr>
            </w:pPr>
            <w:r w:rsidRPr="00575D0F">
              <w:rPr>
                <w:bCs/>
                <w:iCs/>
                <w:sz w:val="12"/>
                <w:szCs w:val="12"/>
              </w:rPr>
              <w:t xml:space="preserve">Instrukce Ministerstva spravedlnosti ze dne 23. ledna 2024, č. j. </w:t>
            </w:r>
            <w:hyperlink r:id="rId140" w:anchor="lema0" w:history="1">
              <w:r w:rsidRPr="001E0E08">
                <w:rPr>
                  <w:rStyle w:val="Hypertextovodkaz"/>
                  <w:bCs/>
                  <w:iCs/>
                  <w:sz w:val="12"/>
                  <w:szCs w:val="12"/>
                </w:rPr>
                <w:t>MSP-73/2023/OPR-SP</w:t>
              </w:r>
            </w:hyperlink>
            <w:r w:rsidRPr="00575D0F">
              <w:rPr>
                <w:bCs/>
                <w:iCs/>
                <w:sz w:val="12"/>
                <w:szCs w:val="12"/>
              </w:rPr>
              <w:t>, o vymáhání pohledávek.</w:t>
            </w:r>
          </w:p>
        </w:tc>
      </w:tr>
      <w:tr w:rsidR="00BC2DAA" w:rsidRPr="00804941" w14:paraId="60C873C2" w14:textId="77777777">
        <w:tc>
          <w:tcPr>
            <w:tcW w:w="360" w:type="dxa"/>
          </w:tcPr>
          <w:p w14:paraId="0A4CB9A9" w14:textId="33A28C06" w:rsidR="00BC2DAA" w:rsidRPr="00575D0F" w:rsidRDefault="00BC2DAA" w:rsidP="00A329DF">
            <w:pPr>
              <w:pStyle w:val="Prosttext"/>
              <w:jc w:val="right"/>
              <w:rPr>
                <w:rFonts w:ascii="Times New Roman" w:eastAsia="MS Mincho" w:hAnsi="Times New Roman"/>
                <w:bCs/>
                <w:sz w:val="12"/>
                <w:szCs w:val="12"/>
                <w:vertAlign w:val="superscript"/>
              </w:rPr>
            </w:pPr>
            <w:bookmarkStart w:id="10066" w:name="Poz97"/>
            <w:r w:rsidRPr="00575D0F">
              <w:rPr>
                <w:rFonts w:ascii="Times New Roman" w:eastAsia="MS Mincho" w:hAnsi="Times New Roman"/>
                <w:bCs/>
                <w:sz w:val="12"/>
                <w:szCs w:val="12"/>
                <w:vertAlign w:val="superscript"/>
              </w:rPr>
              <w:t>97)</w:t>
            </w:r>
            <w:bookmarkEnd w:id="10066"/>
          </w:p>
        </w:tc>
        <w:tc>
          <w:tcPr>
            <w:tcW w:w="9900" w:type="dxa"/>
          </w:tcPr>
          <w:p w14:paraId="3C7B49BC" w14:textId="66FB2D04" w:rsidR="00BC2DAA" w:rsidRPr="00575D0F" w:rsidRDefault="00BC2DAA" w:rsidP="004174B9">
            <w:pPr>
              <w:jc w:val="both"/>
              <w:rPr>
                <w:bCs/>
                <w:iCs/>
                <w:sz w:val="12"/>
                <w:szCs w:val="12"/>
              </w:rPr>
            </w:pPr>
            <w:hyperlink r:id="rId141" w:anchor="c_115862" w:history="1">
              <w:r w:rsidRPr="001E0E08">
                <w:rPr>
                  <w:rStyle w:val="Hypertextovodkaz"/>
                  <w:bCs/>
                  <w:iCs/>
                  <w:sz w:val="12"/>
                  <w:szCs w:val="12"/>
                </w:rPr>
                <w:t>§ 155</w:t>
              </w:r>
            </w:hyperlink>
            <w:r w:rsidRPr="00575D0F">
              <w:rPr>
                <w:bCs/>
                <w:iCs/>
                <w:sz w:val="12"/>
                <w:szCs w:val="12"/>
              </w:rPr>
              <w:t xml:space="preserve"> a </w:t>
            </w:r>
            <w:hyperlink r:id="rId142" w:anchor="c_116774" w:history="1">
              <w:r w:rsidRPr="001E0E08">
                <w:rPr>
                  <w:rStyle w:val="Hypertextovodkaz"/>
                  <w:bCs/>
                  <w:iCs/>
                  <w:sz w:val="12"/>
                  <w:szCs w:val="12"/>
                </w:rPr>
                <w:t>156</w:t>
              </w:r>
            </w:hyperlink>
            <w:r w:rsidRPr="00575D0F">
              <w:rPr>
                <w:bCs/>
                <w:iCs/>
                <w:sz w:val="12"/>
                <w:szCs w:val="12"/>
              </w:rPr>
              <w:t xml:space="preserve"> tr. ř.</w:t>
            </w:r>
          </w:p>
        </w:tc>
      </w:tr>
      <w:tr w:rsidR="00BC2DAA" w:rsidRPr="00804941" w14:paraId="59403770" w14:textId="77777777">
        <w:tc>
          <w:tcPr>
            <w:tcW w:w="360" w:type="dxa"/>
          </w:tcPr>
          <w:p w14:paraId="0323F937" w14:textId="4C2ABE1C" w:rsidR="00BC2DAA" w:rsidRPr="00575D0F" w:rsidRDefault="00BC2DAA" w:rsidP="00A329DF">
            <w:pPr>
              <w:pStyle w:val="Prosttext"/>
              <w:jc w:val="right"/>
              <w:rPr>
                <w:rFonts w:ascii="Times New Roman" w:eastAsia="MS Mincho" w:hAnsi="Times New Roman"/>
                <w:bCs/>
                <w:sz w:val="12"/>
                <w:szCs w:val="12"/>
                <w:vertAlign w:val="superscript"/>
              </w:rPr>
            </w:pPr>
            <w:bookmarkStart w:id="10067" w:name="Poz98"/>
            <w:r w:rsidRPr="00575D0F">
              <w:rPr>
                <w:rFonts w:ascii="Times New Roman" w:eastAsia="MS Mincho" w:hAnsi="Times New Roman"/>
                <w:bCs/>
                <w:sz w:val="12"/>
                <w:szCs w:val="12"/>
                <w:vertAlign w:val="superscript"/>
              </w:rPr>
              <w:t>98)</w:t>
            </w:r>
            <w:bookmarkEnd w:id="10067"/>
          </w:p>
        </w:tc>
        <w:tc>
          <w:tcPr>
            <w:tcW w:w="9900" w:type="dxa"/>
          </w:tcPr>
          <w:p w14:paraId="161C5D9E" w14:textId="79074EAD" w:rsidR="00BC2DAA" w:rsidRPr="00575D0F" w:rsidRDefault="00BC2DAA" w:rsidP="004174B9">
            <w:pPr>
              <w:jc w:val="both"/>
              <w:rPr>
                <w:bCs/>
                <w:iCs/>
                <w:sz w:val="12"/>
                <w:szCs w:val="12"/>
              </w:rPr>
            </w:pPr>
            <w:hyperlink r:id="rId143" w:anchor="c_115761" w:history="1">
              <w:r w:rsidRPr="001E0E08">
                <w:rPr>
                  <w:rStyle w:val="Hypertextovodkaz"/>
                  <w:bCs/>
                  <w:iCs/>
                  <w:sz w:val="12"/>
                  <w:szCs w:val="12"/>
                </w:rPr>
                <w:t>§ 154a</w:t>
              </w:r>
            </w:hyperlink>
            <w:r w:rsidRPr="00575D0F">
              <w:rPr>
                <w:bCs/>
                <w:iCs/>
                <w:sz w:val="12"/>
                <w:szCs w:val="12"/>
              </w:rPr>
              <w:t xml:space="preserve"> tr. ř.</w:t>
            </w:r>
          </w:p>
        </w:tc>
      </w:tr>
      <w:tr w:rsidR="00BC2DAA" w:rsidRPr="00804941" w14:paraId="151F3141" w14:textId="77777777">
        <w:tc>
          <w:tcPr>
            <w:tcW w:w="360" w:type="dxa"/>
          </w:tcPr>
          <w:p w14:paraId="3E568CB0" w14:textId="4F393B1C" w:rsidR="00BC2DAA" w:rsidRPr="00575D0F" w:rsidRDefault="00BC2DAA" w:rsidP="00A329DF">
            <w:pPr>
              <w:pStyle w:val="Prosttext"/>
              <w:jc w:val="right"/>
              <w:rPr>
                <w:rFonts w:ascii="Times New Roman" w:eastAsia="MS Mincho" w:hAnsi="Times New Roman"/>
                <w:bCs/>
                <w:sz w:val="12"/>
                <w:szCs w:val="12"/>
                <w:vertAlign w:val="superscript"/>
              </w:rPr>
            </w:pPr>
            <w:bookmarkStart w:id="10068" w:name="Poz99"/>
            <w:r w:rsidRPr="00575D0F">
              <w:rPr>
                <w:rFonts w:ascii="Times New Roman" w:eastAsia="MS Mincho" w:hAnsi="Times New Roman"/>
                <w:bCs/>
                <w:sz w:val="12"/>
                <w:szCs w:val="12"/>
                <w:vertAlign w:val="superscript"/>
              </w:rPr>
              <w:t>99)</w:t>
            </w:r>
            <w:bookmarkEnd w:id="10068"/>
          </w:p>
        </w:tc>
        <w:tc>
          <w:tcPr>
            <w:tcW w:w="9900" w:type="dxa"/>
          </w:tcPr>
          <w:p w14:paraId="168E17DC" w14:textId="4B2B70A7" w:rsidR="00BC2DAA" w:rsidRPr="00575D0F" w:rsidRDefault="00BC2DAA" w:rsidP="00BC2DAA">
            <w:pPr>
              <w:jc w:val="both"/>
              <w:rPr>
                <w:bCs/>
                <w:iCs/>
                <w:sz w:val="12"/>
                <w:szCs w:val="12"/>
              </w:rPr>
            </w:pPr>
            <w:hyperlink r:id="rId144" w:anchor="c_114395" w:history="1">
              <w:r w:rsidRPr="00795ED0">
                <w:rPr>
                  <w:rStyle w:val="Hypertextovodkaz"/>
                  <w:bCs/>
                  <w:iCs/>
                  <w:sz w:val="12"/>
                  <w:szCs w:val="12"/>
                </w:rPr>
                <w:t>§ 152 odst. 1 písm. f)</w:t>
              </w:r>
            </w:hyperlink>
            <w:r w:rsidRPr="00575D0F">
              <w:rPr>
                <w:bCs/>
                <w:iCs/>
                <w:sz w:val="12"/>
                <w:szCs w:val="12"/>
              </w:rPr>
              <w:t xml:space="preserve">, </w:t>
            </w:r>
            <w:hyperlink r:id="rId145" w:anchor="c_115031" w:history="1">
              <w:r w:rsidRPr="00795ED0">
                <w:rPr>
                  <w:rStyle w:val="Hypertextovodkaz"/>
                  <w:bCs/>
                  <w:iCs/>
                  <w:sz w:val="12"/>
                  <w:szCs w:val="12"/>
                </w:rPr>
                <w:t>§ 153 odst. 1</w:t>
              </w:r>
            </w:hyperlink>
            <w:r w:rsidRPr="00575D0F">
              <w:rPr>
                <w:bCs/>
                <w:iCs/>
                <w:sz w:val="12"/>
                <w:szCs w:val="12"/>
              </w:rPr>
              <w:t xml:space="preserve"> tr. ř.</w:t>
            </w:r>
          </w:p>
          <w:p w14:paraId="19600EA9" w14:textId="3621747D" w:rsidR="00BC2DAA" w:rsidRPr="00575D0F" w:rsidRDefault="00BC2DAA" w:rsidP="00BC2DAA">
            <w:pPr>
              <w:jc w:val="both"/>
              <w:rPr>
                <w:bCs/>
                <w:iCs/>
                <w:sz w:val="12"/>
                <w:szCs w:val="12"/>
              </w:rPr>
            </w:pPr>
            <w:r w:rsidRPr="00575D0F">
              <w:rPr>
                <w:bCs/>
                <w:iCs/>
                <w:sz w:val="12"/>
                <w:szCs w:val="12"/>
              </w:rPr>
              <w:tab/>
              <w:t xml:space="preserve">Vyhláška č. </w:t>
            </w:r>
            <w:hyperlink r:id="rId146" w:history="1">
              <w:r w:rsidRPr="00795ED0">
                <w:rPr>
                  <w:rStyle w:val="Hypertextovodkaz"/>
                  <w:bCs/>
                  <w:iCs/>
                  <w:sz w:val="12"/>
                  <w:szCs w:val="12"/>
                </w:rPr>
                <w:t>312/1995</w:t>
              </w:r>
            </w:hyperlink>
            <w:r w:rsidRPr="00575D0F">
              <w:rPr>
                <w:bCs/>
                <w:iCs/>
                <w:sz w:val="12"/>
                <w:szCs w:val="12"/>
              </w:rPr>
              <w:t xml:space="preserve"> Sb., kterou se stanoví paušální částka nákladů trestního řízení, ve znění pozdějších předpisů.</w:t>
            </w:r>
          </w:p>
        </w:tc>
      </w:tr>
      <w:tr w:rsidR="00BC2DAA" w:rsidRPr="00804941" w14:paraId="74030E29" w14:textId="77777777">
        <w:tc>
          <w:tcPr>
            <w:tcW w:w="360" w:type="dxa"/>
          </w:tcPr>
          <w:p w14:paraId="68F6836D" w14:textId="5FE1F07B" w:rsidR="00BC2DAA" w:rsidRPr="00575D0F" w:rsidRDefault="00BC2DAA" w:rsidP="00A329DF">
            <w:pPr>
              <w:pStyle w:val="Prosttext"/>
              <w:jc w:val="right"/>
              <w:rPr>
                <w:rFonts w:ascii="Times New Roman" w:eastAsia="MS Mincho" w:hAnsi="Times New Roman"/>
                <w:bCs/>
                <w:sz w:val="12"/>
                <w:szCs w:val="12"/>
                <w:vertAlign w:val="superscript"/>
              </w:rPr>
            </w:pPr>
            <w:bookmarkStart w:id="10069" w:name="Poz100"/>
            <w:r w:rsidRPr="00575D0F">
              <w:rPr>
                <w:rFonts w:ascii="Times New Roman" w:eastAsia="MS Mincho" w:hAnsi="Times New Roman"/>
                <w:bCs/>
                <w:sz w:val="12"/>
                <w:szCs w:val="12"/>
                <w:vertAlign w:val="superscript"/>
              </w:rPr>
              <w:t>100)</w:t>
            </w:r>
            <w:bookmarkEnd w:id="10069"/>
          </w:p>
        </w:tc>
        <w:tc>
          <w:tcPr>
            <w:tcW w:w="9900" w:type="dxa"/>
          </w:tcPr>
          <w:p w14:paraId="541CE827" w14:textId="0CF72AF4" w:rsidR="00BC2DAA" w:rsidRPr="00575D0F" w:rsidRDefault="00BC2DAA" w:rsidP="00BC2DAA">
            <w:pPr>
              <w:jc w:val="both"/>
              <w:rPr>
                <w:bCs/>
                <w:iCs/>
                <w:sz w:val="12"/>
                <w:szCs w:val="12"/>
              </w:rPr>
            </w:pPr>
            <w:hyperlink r:id="rId147" w:anchor="c_114395" w:history="1">
              <w:r w:rsidRPr="00795ED0">
                <w:rPr>
                  <w:rStyle w:val="Hypertextovodkaz"/>
                  <w:bCs/>
                  <w:iCs/>
                  <w:sz w:val="12"/>
                  <w:szCs w:val="12"/>
                </w:rPr>
                <w:t>§ 152 odst. 1 písm. b)</w:t>
              </w:r>
            </w:hyperlink>
            <w:r w:rsidRPr="00575D0F">
              <w:rPr>
                <w:bCs/>
                <w:iCs/>
                <w:sz w:val="12"/>
                <w:szCs w:val="12"/>
              </w:rPr>
              <w:t xml:space="preserve">, </w:t>
            </w:r>
            <w:hyperlink r:id="rId148" w:anchor="c_115344" w:history="1">
              <w:r w:rsidRPr="00795ED0">
                <w:rPr>
                  <w:rStyle w:val="Hypertextovodkaz"/>
                  <w:bCs/>
                  <w:iCs/>
                  <w:sz w:val="12"/>
                  <w:szCs w:val="12"/>
                </w:rPr>
                <w:t>§ 154 odst. 3</w:t>
              </w:r>
            </w:hyperlink>
            <w:r w:rsidRPr="00575D0F">
              <w:rPr>
                <w:bCs/>
                <w:iCs/>
                <w:sz w:val="12"/>
                <w:szCs w:val="12"/>
              </w:rPr>
              <w:t xml:space="preserve"> tr. ř.</w:t>
            </w:r>
          </w:p>
        </w:tc>
      </w:tr>
      <w:tr w:rsidR="00D956E5" w:rsidRPr="00804941" w14:paraId="43BFEF36" w14:textId="77777777">
        <w:tc>
          <w:tcPr>
            <w:tcW w:w="360" w:type="dxa"/>
          </w:tcPr>
          <w:p w14:paraId="1A07E29F" w14:textId="018857DD" w:rsidR="00D956E5" w:rsidRPr="00575D0F" w:rsidRDefault="00D956E5" w:rsidP="00A329DF">
            <w:pPr>
              <w:pStyle w:val="Prosttext"/>
              <w:jc w:val="right"/>
              <w:rPr>
                <w:rFonts w:ascii="Times New Roman" w:eastAsia="MS Mincho" w:hAnsi="Times New Roman"/>
                <w:bCs/>
                <w:sz w:val="12"/>
                <w:szCs w:val="12"/>
                <w:vertAlign w:val="superscript"/>
              </w:rPr>
            </w:pPr>
            <w:bookmarkStart w:id="10070" w:name="Poz101"/>
            <w:r w:rsidRPr="00575D0F">
              <w:rPr>
                <w:rFonts w:ascii="Times New Roman" w:eastAsia="MS Mincho" w:hAnsi="Times New Roman"/>
                <w:bCs/>
                <w:sz w:val="12"/>
                <w:szCs w:val="12"/>
                <w:vertAlign w:val="superscript"/>
              </w:rPr>
              <w:t>101)</w:t>
            </w:r>
            <w:bookmarkEnd w:id="10070"/>
          </w:p>
        </w:tc>
        <w:tc>
          <w:tcPr>
            <w:tcW w:w="9900" w:type="dxa"/>
          </w:tcPr>
          <w:p w14:paraId="3B8DA356" w14:textId="66D3C480" w:rsidR="00D956E5" w:rsidRPr="00575D0F" w:rsidRDefault="00D956E5" w:rsidP="00BC2DAA">
            <w:pPr>
              <w:jc w:val="both"/>
              <w:rPr>
                <w:bCs/>
                <w:iCs/>
                <w:sz w:val="12"/>
                <w:szCs w:val="12"/>
              </w:rPr>
            </w:pPr>
            <w:hyperlink r:id="rId149" w:anchor="c_57782" w:history="1">
              <w:r w:rsidRPr="00795ED0">
                <w:rPr>
                  <w:rStyle w:val="Hypertextovodkaz"/>
                  <w:bCs/>
                  <w:iCs/>
                  <w:sz w:val="12"/>
                  <w:szCs w:val="12"/>
                </w:rPr>
                <w:t>§ 73a odst. 6</w:t>
              </w:r>
            </w:hyperlink>
            <w:r w:rsidRPr="00575D0F">
              <w:rPr>
                <w:bCs/>
                <w:iCs/>
                <w:sz w:val="12"/>
                <w:szCs w:val="12"/>
              </w:rPr>
              <w:t xml:space="preserve"> tr. ř.</w:t>
            </w:r>
          </w:p>
        </w:tc>
      </w:tr>
      <w:tr w:rsidR="0057571F" w:rsidRPr="00804941" w14:paraId="554557B2" w14:textId="77777777">
        <w:tc>
          <w:tcPr>
            <w:tcW w:w="360" w:type="dxa"/>
          </w:tcPr>
          <w:p w14:paraId="1DB8CF39" w14:textId="4976664F" w:rsidR="0057571F" w:rsidRPr="00575D0F" w:rsidRDefault="0057571F" w:rsidP="00A329DF">
            <w:pPr>
              <w:pStyle w:val="Prosttext"/>
              <w:jc w:val="right"/>
              <w:rPr>
                <w:rFonts w:ascii="Times New Roman" w:eastAsia="MS Mincho" w:hAnsi="Times New Roman"/>
                <w:bCs/>
                <w:sz w:val="12"/>
                <w:szCs w:val="12"/>
                <w:vertAlign w:val="superscript"/>
              </w:rPr>
            </w:pPr>
            <w:bookmarkStart w:id="10071" w:name="Poz102"/>
            <w:r w:rsidRPr="00575D0F">
              <w:rPr>
                <w:rFonts w:ascii="Times New Roman" w:eastAsia="MS Mincho" w:hAnsi="Times New Roman"/>
                <w:bCs/>
                <w:sz w:val="12"/>
                <w:szCs w:val="12"/>
                <w:vertAlign w:val="superscript"/>
              </w:rPr>
              <w:t>102)</w:t>
            </w:r>
            <w:bookmarkEnd w:id="10071"/>
          </w:p>
        </w:tc>
        <w:tc>
          <w:tcPr>
            <w:tcW w:w="9900" w:type="dxa"/>
          </w:tcPr>
          <w:p w14:paraId="55F28E2E" w14:textId="084D567C" w:rsidR="0057571F" w:rsidRPr="00575D0F" w:rsidRDefault="0057571F" w:rsidP="00BC2DAA">
            <w:pPr>
              <w:jc w:val="both"/>
              <w:rPr>
                <w:bCs/>
                <w:iCs/>
                <w:sz w:val="12"/>
                <w:szCs w:val="12"/>
              </w:rPr>
            </w:pPr>
            <w:hyperlink r:id="rId150" w:anchor="c_145" w:history="1">
              <w:r w:rsidRPr="00795ED0">
                <w:rPr>
                  <w:rStyle w:val="Hypertextovodkaz"/>
                  <w:bCs/>
                  <w:iCs/>
                  <w:sz w:val="12"/>
                  <w:szCs w:val="12"/>
                </w:rPr>
                <w:t>§ 2</w:t>
              </w:r>
            </w:hyperlink>
            <w:r w:rsidRPr="00575D0F">
              <w:rPr>
                <w:bCs/>
                <w:iCs/>
                <w:sz w:val="12"/>
                <w:szCs w:val="12"/>
              </w:rPr>
              <w:t xml:space="preserve"> vyhlášky č. 458/2009 Sb., kterou se stanoví denní sazba připadající na náklady spojené s výkonem trestu domácího vězení a využitím elektronického kontrolního systému a způsob jejich úhrady, ve</w:t>
            </w:r>
            <w:r w:rsidR="00274143">
              <w:rPr>
                <w:bCs/>
                <w:iCs/>
                <w:sz w:val="12"/>
                <w:szCs w:val="12"/>
              </w:rPr>
              <w:t> </w:t>
            </w:r>
            <w:r w:rsidRPr="00575D0F">
              <w:rPr>
                <w:bCs/>
                <w:iCs/>
                <w:sz w:val="12"/>
                <w:szCs w:val="12"/>
              </w:rPr>
              <w:t>znění pozdějších předpisů.</w:t>
            </w:r>
          </w:p>
        </w:tc>
      </w:tr>
      <w:tr w:rsidR="00171423" w:rsidRPr="00804941" w14:paraId="353E8BA6" w14:textId="77777777">
        <w:tc>
          <w:tcPr>
            <w:tcW w:w="360" w:type="dxa"/>
          </w:tcPr>
          <w:p w14:paraId="12B0E14E" w14:textId="6906A0D7" w:rsidR="00171423" w:rsidRPr="00575D0F" w:rsidRDefault="00171423" w:rsidP="00A329DF">
            <w:pPr>
              <w:pStyle w:val="Prosttext"/>
              <w:jc w:val="right"/>
              <w:rPr>
                <w:rFonts w:ascii="Times New Roman" w:eastAsia="MS Mincho" w:hAnsi="Times New Roman"/>
                <w:bCs/>
                <w:sz w:val="12"/>
                <w:szCs w:val="12"/>
                <w:vertAlign w:val="superscript"/>
              </w:rPr>
            </w:pPr>
            <w:bookmarkStart w:id="10072" w:name="Poz103"/>
            <w:r w:rsidRPr="00575D0F">
              <w:rPr>
                <w:rFonts w:ascii="Times New Roman" w:eastAsia="MS Mincho" w:hAnsi="Times New Roman"/>
                <w:bCs/>
                <w:sz w:val="12"/>
                <w:szCs w:val="12"/>
                <w:vertAlign w:val="superscript"/>
              </w:rPr>
              <w:t>103)</w:t>
            </w:r>
            <w:bookmarkEnd w:id="10072"/>
          </w:p>
        </w:tc>
        <w:tc>
          <w:tcPr>
            <w:tcW w:w="9900" w:type="dxa"/>
          </w:tcPr>
          <w:p w14:paraId="26C02B01" w14:textId="0B5BF114" w:rsidR="00171423" w:rsidRPr="00575D0F" w:rsidRDefault="00171423" w:rsidP="00BC2DAA">
            <w:pPr>
              <w:jc w:val="both"/>
              <w:rPr>
                <w:bCs/>
                <w:iCs/>
                <w:sz w:val="12"/>
                <w:szCs w:val="12"/>
              </w:rPr>
            </w:pPr>
            <w:hyperlink r:id="rId151" w:anchor="c_31033" w:history="1">
              <w:r w:rsidRPr="00795ED0">
                <w:rPr>
                  <w:rStyle w:val="Hypertextovodkaz"/>
                  <w:bCs/>
                  <w:iCs/>
                  <w:sz w:val="12"/>
                  <w:szCs w:val="12"/>
                </w:rPr>
                <w:t>§</w:t>
              </w:r>
              <w:r w:rsidRPr="00795ED0">
                <w:rPr>
                  <w:rStyle w:val="Hypertextovodkaz"/>
                  <w:bCs/>
                  <w:iCs/>
                  <w:sz w:val="12"/>
                  <w:szCs w:val="12"/>
                  <w:vertAlign w:val="superscript"/>
                </w:rPr>
                <w:t xml:space="preserve"> </w:t>
              </w:r>
              <w:r w:rsidRPr="00795ED0">
                <w:rPr>
                  <w:rStyle w:val="Hypertextovodkaz"/>
                  <w:bCs/>
                  <w:iCs/>
                  <w:sz w:val="12"/>
                  <w:szCs w:val="12"/>
                </w:rPr>
                <w:t>53</w:t>
              </w:r>
            </w:hyperlink>
            <w:r w:rsidRPr="00575D0F">
              <w:rPr>
                <w:bCs/>
                <w:iCs/>
                <w:sz w:val="12"/>
                <w:szCs w:val="12"/>
              </w:rPr>
              <w:t xml:space="preserve"> a </w:t>
            </w:r>
            <w:hyperlink r:id="rId152" w:anchor="c_195998" w:history="1">
              <w:r w:rsidRPr="00795ED0">
                <w:rPr>
                  <w:rStyle w:val="Hypertextovodkaz"/>
                  <w:bCs/>
                  <w:iCs/>
                  <w:sz w:val="12"/>
                  <w:szCs w:val="12"/>
                </w:rPr>
                <w:t>§ 351</w:t>
              </w:r>
            </w:hyperlink>
            <w:r w:rsidRPr="00575D0F">
              <w:rPr>
                <w:bCs/>
                <w:iCs/>
                <w:sz w:val="12"/>
                <w:szCs w:val="12"/>
              </w:rPr>
              <w:t xml:space="preserve"> o. s. ř., </w:t>
            </w:r>
            <w:hyperlink r:id="rId153" w:anchor="c_36907" w:history="1">
              <w:r w:rsidRPr="00795ED0">
                <w:rPr>
                  <w:rStyle w:val="Hypertextovodkaz"/>
                  <w:bCs/>
                  <w:iCs/>
                  <w:sz w:val="12"/>
                  <w:szCs w:val="12"/>
                </w:rPr>
                <w:t>§ 502</w:t>
              </w:r>
            </w:hyperlink>
            <w:r w:rsidRPr="00575D0F">
              <w:rPr>
                <w:bCs/>
                <w:iCs/>
                <w:sz w:val="12"/>
                <w:szCs w:val="12"/>
              </w:rPr>
              <w:t xml:space="preserve"> z. ř. s.</w:t>
            </w:r>
          </w:p>
        </w:tc>
      </w:tr>
      <w:tr w:rsidR="00171423" w:rsidRPr="00804941" w14:paraId="2EE8C2A2" w14:textId="77777777">
        <w:tc>
          <w:tcPr>
            <w:tcW w:w="360" w:type="dxa"/>
          </w:tcPr>
          <w:p w14:paraId="6CD08520" w14:textId="275FC762" w:rsidR="00171423" w:rsidRPr="00575D0F" w:rsidRDefault="00171423" w:rsidP="00A329DF">
            <w:pPr>
              <w:pStyle w:val="Prosttext"/>
              <w:jc w:val="right"/>
              <w:rPr>
                <w:rFonts w:ascii="Times New Roman" w:eastAsia="MS Mincho" w:hAnsi="Times New Roman"/>
                <w:bCs/>
                <w:sz w:val="12"/>
                <w:szCs w:val="12"/>
                <w:vertAlign w:val="superscript"/>
              </w:rPr>
            </w:pPr>
            <w:bookmarkStart w:id="10073" w:name="Poz104"/>
            <w:r w:rsidRPr="00575D0F">
              <w:rPr>
                <w:rFonts w:ascii="Times New Roman" w:eastAsia="MS Mincho" w:hAnsi="Times New Roman"/>
                <w:bCs/>
                <w:sz w:val="12"/>
                <w:szCs w:val="12"/>
                <w:vertAlign w:val="superscript"/>
              </w:rPr>
              <w:t>104)</w:t>
            </w:r>
            <w:bookmarkEnd w:id="10073"/>
          </w:p>
        </w:tc>
        <w:tc>
          <w:tcPr>
            <w:tcW w:w="9900" w:type="dxa"/>
          </w:tcPr>
          <w:p w14:paraId="16900A53" w14:textId="144A050F" w:rsidR="00171423" w:rsidRPr="00575D0F" w:rsidRDefault="00171423" w:rsidP="00BC2DAA">
            <w:pPr>
              <w:jc w:val="both"/>
              <w:rPr>
                <w:bCs/>
                <w:iCs/>
                <w:sz w:val="12"/>
                <w:szCs w:val="12"/>
              </w:rPr>
            </w:pPr>
            <w:hyperlink r:id="rId154" w:anchor="c_66593" w:history="1">
              <w:r w:rsidRPr="00795ED0">
                <w:rPr>
                  <w:rStyle w:val="Hypertextovodkaz"/>
                  <w:bCs/>
                  <w:iCs/>
                  <w:sz w:val="12"/>
                  <w:szCs w:val="12"/>
                </w:rPr>
                <w:t>§ 148</w:t>
              </w:r>
            </w:hyperlink>
            <w:r w:rsidRPr="00575D0F">
              <w:rPr>
                <w:bCs/>
                <w:iCs/>
                <w:sz w:val="12"/>
                <w:szCs w:val="12"/>
              </w:rPr>
              <w:t xml:space="preserve"> o. s. ř.</w:t>
            </w:r>
          </w:p>
        </w:tc>
      </w:tr>
      <w:tr w:rsidR="00274143" w:rsidRPr="00804941" w14:paraId="0004AED4" w14:textId="77777777">
        <w:tc>
          <w:tcPr>
            <w:tcW w:w="360" w:type="dxa"/>
          </w:tcPr>
          <w:p w14:paraId="46D644CE" w14:textId="04945CEF" w:rsidR="00274143" w:rsidRPr="00CE29EF" w:rsidRDefault="00274143" w:rsidP="00A329DF">
            <w:pPr>
              <w:pStyle w:val="Prosttext"/>
              <w:jc w:val="right"/>
              <w:rPr>
                <w:rFonts w:ascii="Times New Roman" w:eastAsia="MS Mincho" w:hAnsi="Times New Roman"/>
                <w:bCs/>
                <w:sz w:val="12"/>
                <w:szCs w:val="12"/>
                <w:vertAlign w:val="superscript"/>
              </w:rPr>
            </w:pPr>
            <w:bookmarkStart w:id="10074" w:name="Poz105"/>
            <w:r w:rsidRPr="00CE29EF">
              <w:rPr>
                <w:rFonts w:ascii="Times New Roman" w:eastAsia="MS Mincho" w:hAnsi="Times New Roman"/>
                <w:bCs/>
                <w:sz w:val="12"/>
                <w:szCs w:val="12"/>
                <w:vertAlign w:val="superscript"/>
              </w:rPr>
              <w:t>105)</w:t>
            </w:r>
            <w:bookmarkEnd w:id="10074"/>
          </w:p>
        </w:tc>
        <w:tc>
          <w:tcPr>
            <w:tcW w:w="9900" w:type="dxa"/>
          </w:tcPr>
          <w:p w14:paraId="251A60EA" w14:textId="130D614C" w:rsidR="00274143" w:rsidRPr="00274143" w:rsidRDefault="00274143" w:rsidP="00BC2DAA">
            <w:pPr>
              <w:jc w:val="both"/>
              <w:rPr>
                <w:b/>
                <w:iCs/>
                <w:color w:val="0070C0"/>
                <w:sz w:val="12"/>
                <w:szCs w:val="12"/>
              </w:rPr>
            </w:pPr>
            <w:r w:rsidRPr="00CE29EF">
              <w:rPr>
                <w:bCs/>
                <w:iCs/>
                <w:sz w:val="12"/>
                <w:szCs w:val="12"/>
              </w:rPr>
              <w:t>Zákon č.</w:t>
            </w:r>
            <w:r w:rsidRPr="00CE29EF">
              <w:rPr>
                <w:b/>
                <w:iCs/>
                <w:sz w:val="12"/>
                <w:szCs w:val="12"/>
              </w:rPr>
              <w:t xml:space="preserve"> </w:t>
            </w:r>
            <w:hyperlink r:id="rId155" w:history="1">
              <w:r w:rsidRPr="00CE29EF">
                <w:rPr>
                  <w:rStyle w:val="Hypertextovodkaz"/>
                  <w:iCs/>
                  <w:sz w:val="12"/>
                  <w:szCs w:val="12"/>
                </w:rPr>
                <w:t>29/2000</w:t>
              </w:r>
            </w:hyperlink>
            <w:r w:rsidRPr="00274143">
              <w:rPr>
                <w:b/>
                <w:iCs/>
                <w:color w:val="0070C0"/>
                <w:sz w:val="12"/>
                <w:szCs w:val="12"/>
              </w:rPr>
              <w:t xml:space="preserve"> </w:t>
            </w:r>
            <w:r w:rsidRPr="00CE29EF">
              <w:rPr>
                <w:bCs/>
                <w:iCs/>
                <w:sz w:val="12"/>
                <w:szCs w:val="12"/>
              </w:rPr>
              <w:t>Sb., o poštovních službách a o změně některých zákonů</w:t>
            </w:r>
            <w:r w:rsidRPr="00CE29EF">
              <w:rPr>
                <w:b/>
                <w:iCs/>
                <w:sz w:val="12"/>
                <w:szCs w:val="12"/>
              </w:rPr>
              <w:t xml:space="preserve"> </w:t>
            </w:r>
            <w:r w:rsidRPr="00CE29EF">
              <w:rPr>
                <w:bCs/>
                <w:iCs/>
                <w:sz w:val="12"/>
                <w:szCs w:val="12"/>
              </w:rPr>
              <w:t>(zákon o poštovních službách), ve znění pozdějších předpisů.</w:t>
            </w:r>
          </w:p>
        </w:tc>
      </w:tr>
      <w:tr w:rsidR="00274143" w:rsidRPr="00804941" w14:paraId="1EFB1907" w14:textId="77777777">
        <w:tc>
          <w:tcPr>
            <w:tcW w:w="360" w:type="dxa"/>
          </w:tcPr>
          <w:p w14:paraId="7871BD20" w14:textId="13707C89" w:rsidR="00274143" w:rsidRPr="00CE29EF" w:rsidRDefault="00274143" w:rsidP="00A329DF">
            <w:pPr>
              <w:pStyle w:val="Prosttext"/>
              <w:jc w:val="right"/>
              <w:rPr>
                <w:rFonts w:ascii="Times New Roman" w:eastAsia="MS Mincho" w:hAnsi="Times New Roman"/>
                <w:bCs/>
                <w:sz w:val="12"/>
                <w:szCs w:val="12"/>
                <w:vertAlign w:val="superscript"/>
              </w:rPr>
            </w:pPr>
            <w:bookmarkStart w:id="10075" w:name="Poz106"/>
            <w:r w:rsidRPr="00CE29EF">
              <w:rPr>
                <w:rFonts w:ascii="Times New Roman" w:eastAsia="MS Mincho" w:hAnsi="Times New Roman"/>
                <w:bCs/>
                <w:sz w:val="12"/>
                <w:szCs w:val="12"/>
                <w:vertAlign w:val="superscript"/>
              </w:rPr>
              <w:t>106)</w:t>
            </w:r>
            <w:bookmarkEnd w:id="10075"/>
          </w:p>
        </w:tc>
        <w:tc>
          <w:tcPr>
            <w:tcW w:w="9900" w:type="dxa"/>
          </w:tcPr>
          <w:p w14:paraId="66D62FCF" w14:textId="6EC5A8FA" w:rsidR="00274143" w:rsidRPr="00274143" w:rsidRDefault="00274143" w:rsidP="00274143">
            <w:pPr>
              <w:jc w:val="both"/>
              <w:rPr>
                <w:b/>
                <w:iCs/>
                <w:color w:val="0070C0"/>
                <w:sz w:val="12"/>
                <w:szCs w:val="12"/>
              </w:rPr>
            </w:pPr>
            <w:r w:rsidRPr="00CE29EF">
              <w:rPr>
                <w:bCs/>
                <w:iCs/>
                <w:sz w:val="12"/>
                <w:szCs w:val="12"/>
              </w:rPr>
              <w:t>§ 31 instrukce Ministerstva spravedlnosti ze dne 23. října 2017, č. j.</w:t>
            </w:r>
            <w:r w:rsidRPr="00CE29EF">
              <w:rPr>
                <w:b/>
                <w:iCs/>
                <w:sz w:val="12"/>
                <w:szCs w:val="12"/>
              </w:rPr>
              <w:t xml:space="preserve"> </w:t>
            </w:r>
            <w:hyperlink r:id="rId156" w:anchor="lema0" w:history="1">
              <w:r w:rsidRPr="00CE29EF">
                <w:rPr>
                  <w:rStyle w:val="Hypertextovodkaz"/>
                  <w:iCs/>
                  <w:sz w:val="12"/>
                  <w:szCs w:val="12"/>
                </w:rPr>
                <w:t>12/2017-OJD-ORG/36</w:t>
              </w:r>
            </w:hyperlink>
            <w:r w:rsidRPr="00CE29EF">
              <w:rPr>
                <w:bCs/>
                <w:iCs/>
                <w:sz w:val="12"/>
                <w:szCs w:val="12"/>
              </w:rPr>
              <w:t>,</w:t>
            </w:r>
            <w:r w:rsidRPr="00274143">
              <w:rPr>
                <w:b/>
                <w:iCs/>
                <w:color w:val="0070C0"/>
                <w:sz w:val="12"/>
                <w:szCs w:val="12"/>
              </w:rPr>
              <w:t xml:space="preserve"> </w:t>
            </w:r>
            <w:r w:rsidRPr="00CE29EF">
              <w:rPr>
                <w:bCs/>
                <w:iCs/>
                <w:sz w:val="12"/>
                <w:szCs w:val="12"/>
              </w:rPr>
              <w:t>o soudních písemnostech.</w:t>
            </w:r>
            <w:r w:rsidRPr="00274143">
              <w:rPr>
                <w:b/>
                <w:iCs/>
                <w:color w:val="0070C0"/>
                <w:sz w:val="12"/>
                <w:szCs w:val="12"/>
              </w:rPr>
              <w:t xml:space="preserve"> </w:t>
            </w:r>
          </w:p>
          <w:p w14:paraId="3E71634B" w14:textId="5867D221" w:rsidR="00274143" w:rsidRPr="00274143" w:rsidRDefault="00274143" w:rsidP="00274143">
            <w:pPr>
              <w:jc w:val="both"/>
              <w:rPr>
                <w:b/>
                <w:iCs/>
                <w:color w:val="0070C0"/>
                <w:sz w:val="12"/>
                <w:szCs w:val="12"/>
              </w:rPr>
            </w:pPr>
            <w:r w:rsidRPr="00274143">
              <w:rPr>
                <w:b/>
                <w:iCs/>
                <w:color w:val="0070C0"/>
                <w:sz w:val="12"/>
                <w:szCs w:val="12"/>
              </w:rPr>
              <w:tab/>
            </w:r>
            <w:r w:rsidRPr="00CE29EF">
              <w:rPr>
                <w:bCs/>
                <w:iCs/>
                <w:sz w:val="12"/>
                <w:szCs w:val="12"/>
              </w:rPr>
              <w:t>§ 6 instrukce Ministerstva spravedlnosti ze dne 27. září 2011, č. j.</w:t>
            </w:r>
            <w:r w:rsidRPr="00CE29EF">
              <w:rPr>
                <w:b/>
                <w:iCs/>
                <w:sz w:val="12"/>
                <w:szCs w:val="12"/>
              </w:rPr>
              <w:t xml:space="preserve"> </w:t>
            </w:r>
            <w:hyperlink r:id="rId157" w:anchor="c_213" w:history="1">
              <w:r w:rsidRPr="00CE29EF">
                <w:rPr>
                  <w:rStyle w:val="Hypertextovodkaz"/>
                  <w:iCs/>
                  <w:sz w:val="12"/>
                  <w:szCs w:val="12"/>
                </w:rPr>
                <w:t>145/2011-OD-ST</w:t>
              </w:r>
            </w:hyperlink>
            <w:r w:rsidRPr="00CE29EF">
              <w:rPr>
                <w:bCs/>
                <w:iCs/>
                <w:sz w:val="12"/>
                <w:szCs w:val="12"/>
              </w:rPr>
              <w:t>, kterou se vydávají vzory obálek pro doručování písemností soudů a státních zastupitelství, potvrzení o přijetí, vzory výzvy a sdělení pro vyvěšení na úřední desce soudu a státního zastupitelství.</w:t>
            </w:r>
          </w:p>
        </w:tc>
      </w:tr>
      <w:tr w:rsidR="00274143" w:rsidRPr="00804941" w14:paraId="2460B03B" w14:textId="77777777">
        <w:tc>
          <w:tcPr>
            <w:tcW w:w="360" w:type="dxa"/>
          </w:tcPr>
          <w:p w14:paraId="56044FA2" w14:textId="1B30B734" w:rsidR="00274143" w:rsidRPr="00CE29EF" w:rsidRDefault="00274143" w:rsidP="00A329DF">
            <w:pPr>
              <w:pStyle w:val="Prosttext"/>
              <w:jc w:val="right"/>
              <w:rPr>
                <w:rFonts w:ascii="Times New Roman" w:eastAsia="MS Mincho" w:hAnsi="Times New Roman"/>
                <w:bCs/>
                <w:sz w:val="12"/>
                <w:szCs w:val="12"/>
                <w:vertAlign w:val="superscript"/>
              </w:rPr>
            </w:pPr>
            <w:bookmarkStart w:id="10076" w:name="Poz107"/>
            <w:r w:rsidRPr="00CE29EF">
              <w:rPr>
                <w:rFonts w:ascii="Times New Roman" w:eastAsia="MS Mincho" w:hAnsi="Times New Roman"/>
                <w:bCs/>
                <w:sz w:val="12"/>
                <w:szCs w:val="12"/>
                <w:vertAlign w:val="superscript"/>
              </w:rPr>
              <w:t>107)</w:t>
            </w:r>
            <w:bookmarkEnd w:id="10076"/>
          </w:p>
        </w:tc>
        <w:tc>
          <w:tcPr>
            <w:tcW w:w="9900" w:type="dxa"/>
          </w:tcPr>
          <w:p w14:paraId="7E6FDC3B" w14:textId="31004ABC" w:rsidR="00274143" w:rsidRPr="00274143" w:rsidRDefault="00274143" w:rsidP="00274143">
            <w:pPr>
              <w:jc w:val="both"/>
              <w:rPr>
                <w:b/>
                <w:iCs/>
                <w:color w:val="0070C0"/>
                <w:sz w:val="12"/>
                <w:szCs w:val="12"/>
              </w:rPr>
            </w:pPr>
            <w:hyperlink r:id="rId158" w:anchor="c_24395" w:history="1">
              <w:r w:rsidRPr="00CE29EF">
                <w:rPr>
                  <w:rStyle w:val="Hypertextovodkaz"/>
                  <w:iCs/>
                  <w:sz w:val="12"/>
                  <w:szCs w:val="12"/>
                </w:rPr>
                <w:t>§ 49 odst. 4</w:t>
              </w:r>
            </w:hyperlink>
            <w:r w:rsidRPr="00274143">
              <w:rPr>
                <w:b/>
                <w:iCs/>
                <w:color w:val="0070C0"/>
                <w:sz w:val="12"/>
                <w:szCs w:val="12"/>
              </w:rPr>
              <w:t xml:space="preserve"> </w:t>
            </w:r>
            <w:r w:rsidRPr="00CE29EF">
              <w:rPr>
                <w:bCs/>
                <w:iCs/>
                <w:sz w:val="12"/>
                <w:szCs w:val="12"/>
              </w:rPr>
              <w:t>o. s. ř.</w:t>
            </w:r>
          </w:p>
        </w:tc>
      </w:tr>
      <w:tr w:rsidR="003661D9" w:rsidRPr="00804941" w14:paraId="47A8A0B0" w14:textId="77777777">
        <w:tc>
          <w:tcPr>
            <w:tcW w:w="360" w:type="dxa"/>
          </w:tcPr>
          <w:p w14:paraId="4E7570E2" w14:textId="2DFE19DF" w:rsidR="003661D9" w:rsidRPr="00CE29EF" w:rsidRDefault="003661D9" w:rsidP="00A329DF">
            <w:pPr>
              <w:pStyle w:val="Prosttext"/>
              <w:jc w:val="right"/>
              <w:rPr>
                <w:rFonts w:ascii="Times New Roman" w:eastAsia="MS Mincho" w:hAnsi="Times New Roman"/>
                <w:bCs/>
                <w:sz w:val="12"/>
                <w:szCs w:val="12"/>
                <w:vertAlign w:val="superscript"/>
              </w:rPr>
            </w:pPr>
            <w:bookmarkStart w:id="10077" w:name="Poz108"/>
            <w:r w:rsidRPr="00CE29EF">
              <w:rPr>
                <w:rFonts w:ascii="Times New Roman" w:eastAsia="MS Mincho" w:hAnsi="Times New Roman"/>
                <w:bCs/>
                <w:sz w:val="12"/>
                <w:szCs w:val="12"/>
                <w:vertAlign w:val="superscript"/>
              </w:rPr>
              <w:t>108)</w:t>
            </w:r>
            <w:bookmarkEnd w:id="10077"/>
          </w:p>
        </w:tc>
        <w:tc>
          <w:tcPr>
            <w:tcW w:w="9900" w:type="dxa"/>
          </w:tcPr>
          <w:p w14:paraId="679BADB4" w14:textId="24049800" w:rsidR="003661D9" w:rsidRPr="003661D9" w:rsidRDefault="003661D9" w:rsidP="003661D9">
            <w:pPr>
              <w:jc w:val="both"/>
              <w:rPr>
                <w:b/>
                <w:iCs/>
                <w:color w:val="0070C0"/>
                <w:sz w:val="12"/>
                <w:szCs w:val="12"/>
              </w:rPr>
            </w:pPr>
            <w:hyperlink r:id="rId159" w:anchor="c_43694" w:history="1">
              <w:r w:rsidRPr="00CE29EF">
                <w:rPr>
                  <w:rStyle w:val="Hypertextovodkaz"/>
                  <w:iCs/>
                  <w:sz w:val="12"/>
                  <w:szCs w:val="12"/>
                </w:rPr>
                <w:t>§ 62</w:t>
              </w:r>
            </w:hyperlink>
            <w:r w:rsidRPr="003661D9">
              <w:rPr>
                <w:b/>
                <w:iCs/>
                <w:color w:val="0070C0"/>
                <w:sz w:val="12"/>
                <w:szCs w:val="12"/>
              </w:rPr>
              <w:t xml:space="preserve"> </w:t>
            </w:r>
            <w:r w:rsidRPr="00CE29EF">
              <w:rPr>
                <w:bCs/>
                <w:iCs/>
                <w:sz w:val="12"/>
                <w:szCs w:val="12"/>
              </w:rPr>
              <w:t>tr. ř.</w:t>
            </w:r>
          </w:p>
          <w:p w14:paraId="0A786433" w14:textId="73029F0E" w:rsidR="003661D9" w:rsidRPr="00274143" w:rsidRDefault="003661D9" w:rsidP="003661D9">
            <w:pPr>
              <w:jc w:val="both"/>
              <w:rPr>
                <w:b/>
                <w:iCs/>
                <w:color w:val="0070C0"/>
                <w:sz w:val="12"/>
                <w:szCs w:val="12"/>
              </w:rPr>
            </w:pPr>
            <w:hyperlink r:id="rId160" w:anchor="c_17454" w:history="1">
              <w:r w:rsidRPr="00897877">
                <w:rPr>
                  <w:rStyle w:val="Hypertextovodkaz"/>
                  <w:b/>
                  <w:iCs/>
                  <w:sz w:val="12"/>
                  <w:szCs w:val="12"/>
                </w:rPr>
                <w:tab/>
              </w:r>
              <w:r w:rsidRPr="00CE29EF">
                <w:rPr>
                  <w:rStyle w:val="Hypertextovodkaz"/>
                  <w:bCs/>
                  <w:iCs/>
                  <w:sz w:val="12"/>
                  <w:szCs w:val="12"/>
                </w:rPr>
                <w:t>§ 45</w:t>
              </w:r>
            </w:hyperlink>
            <w:r w:rsidRPr="003661D9">
              <w:rPr>
                <w:b/>
                <w:iCs/>
                <w:color w:val="0070C0"/>
                <w:sz w:val="12"/>
                <w:szCs w:val="12"/>
              </w:rPr>
              <w:t xml:space="preserve"> </w:t>
            </w:r>
            <w:r w:rsidRPr="00CE29EF">
              <w:rPr>
                <w:bCs/>
                <w:iCs/>
                <w:sz w:val="12"/>
                <w:szCs w:val="12"/>
              </w:rPr>
              <w:t>o. s. ř.</w:t>
            </w:r>
          </w:p>
        </w:tc>
      </w:tr>
      <w:tr w:rsidR="003661D9" w:rsidRPr="00804941" w14:paraId="58B9F1FE" w14:textId="77777777">
        <w:tc>
          <w:tcPr>
            <w:tcW w:w="360" w:type="dxa"/>
          </w:tcPr>
          <w:p w14:paraId="7F4C7DC0" w14:textId="3CD394A9" w:rsidR="003661D9" w:rsidRPr="00CE29EF" w:rsidRDefault="003661D9" w:rsidP="00A329DF">
            <w:pPr>
              <w:pStyle w:val="Prosttext"/>
              <w:jc w:val="right"/>
              <w:rPr>
                <w:rFonts w:ascii="Times New Roman" w:eastAsia="MS Mincho" w:hAnsi="Times New Roman"/>
                <w:bCs/>
                <w:sz w:val="12"/>
                <w:szCs w:val="12"/>
                <w:vertAlign w:val="superscript"/>
              </w:rPr>
            </w:pPr>
            <w:bookmarkStart w:id="10078" w:name="Poz109"/>
            <w:r w:rsidRPr="00CE29EF">
              <w:rPr>
                <w:rFonts w:ascii="Times New Roman" w:eastAsia="MS Mincho" w:hAnsi="Times New Roman"/>
                <w:bCs/>
                <w:sz w:val="12"/>
                <w:szCs w:val="12"/>
                <w:vertAlign w:val="superscript"/>
              </w:rPr>
              <w:t>109)</w:t>
            </w:r>
            <w:bookmarkEnd w:id="10078"/>
          </w:p>
        </w:tc>
        <w:tc>
          <w:tcPr>
            <w:tcW w:w="9900" w:type="dxa"/>
          </w:tcPr>
          <w:p w14:paraId="3481201E" w14:textId="25DB0534" w:rsidR="003661D9" w:rsidRPr="003661D9" w:rsidRDefault="003661D9" w:rsidP="003661D9">
            <w:pPr>
              <w:jc w:val="both"/>
              <w:rPr>
                <w:b/>
                <w:iCs/>
                <w:color w:val="0070C0"/>
                <w:sz w:val="12"/>
                <w:szCs w:val="12"/>
              </w:rPr>
            </w:pPr>
            <w:r w:rsidRPr="00CE29EF">
              <w:rPr>
                <w:bCs/>
                <w:iCs/>
                <w:sz w:val="12"/>
                <w:szCs w:val="12"/>
              </w:rPr>
              <w:t>§ 20 instrukce Ministerstva spravedlnosti ze dne 23. října 2017, č. j.</w:t>
            </w:r>
            <w:r w:rsidRPr="00CE29EF">
              <w:rPr>
                <w:b/>
                <w:iCs/>
                <w:sz w:val="12"/>
                <w:szCs w:val="12"/>
              </w:rPr>
              <w:t xml:space="preserve"> </w:t>
            </w:r>
            <w:hyperlink r:id="rId161" w:anchor="c_1453" w:history="1">
              <w:r w:rsidRPr="00CE29EF">
                <w:rPr>
                  <w:rStyle w:val="Hypertextovodkaz"/>
                  <w:iCs/>
                  <w:sz w:val="12"/>
                  <w:szCs w:val="12"/>
                </w:rPr>
                <w:t>12/2017-OJD-ORG/36</w:t>
              </w:r>
            </w:hyperlink>
            <w:r w:rsidRPr="00CE29EF">
              <w:rPr>
                <w:bCs/>
                <w:iCs/>
                <w:sz w:val="12"/>
                <w:szCs w:val="12"/>
              </w:rPr>
              <w:t>,</w:t>
            </w:r>
            <w:r w:rsidRPr="003661D9">
              <w:rPr>
                <w:b/>
                <w:iCs/>
                <w:color w:val="0070C0"/>
                <w:sz w:val="12"/>
                <w:szCs w:val="12"/>
              </w:rPr>
              <w:t xml:space="preserve"> </w:t>
            </w:r>
            <w:r w:rsidRPr="00CE29EF">
              <w:rPr>
                <w:bCs/>
                <w:iCs/>
                <w:sz w:val="12"/>
                <w:szCs w:val="12"/>
              </w:rPr>
              <w:t>o soudních písemnostech.</w:t>
            </w:r>
          </w:p>
        </w:tc>
      </w:tr>
      <w:tr w:rsidR="003A0501" w:rsidRPr="00804941" w14:paraId="112EC0AD" w14:textId="77777777">
        <w:tc>
          <w:tcPr>
            <w:tcW w:w="360" w:type="dxa"/>
          </w:tcPr>
          <w:p w14:paraId="22192793" w14:textId="346AB77E" w:rsidR="003A0501" w:rsidRPr="00CE29EF" w:rsidRDefault="003A0501" w:rsidP="00A329DF">
            <w:pPr>
              <w:pStyle w:val="Prosttext"/>
              <w:jc w:val="right"/>
              <w:rPr>
                <w:rFonts w:ascii="Times New Roman" w:eastAsia="MS Mincho" w:hAnsi="Times New Roman"/>
                <w:bCs/>
                <w:sz w:val="12"/>
                <w:szCs w:val="12"/>
                <w:vertAlign w:val="superscript"/>
              </w:rPr>
            </w:pPr>
            <w:bookmarkStart w:id="10079" w:name="Poz110"/>
            <w:r w:rsidRPr="00CE29EF">
              <w:rPr>
                <w:rFonts w:ascii="Times New Roman" w:eastAsia="MS Mincho" w:hAnsi="Times New Roman"/>
                <w:bCs/>
                <w:sz w:val="12"/>
                <w:szCs w:val="12"/>
                <w:vertAlign w:val="superscript"/>
              </w:rPr>
              <w:t>110)</w:t>
            </w:r>
            <w:bookmarkEnd w:id="10079"/>
          </w:p>
        </w:tc>
        <w:tc>
          <w:tcPr>
            <w:tcW w:w="9900" w:type="dxa"/>
          </w:tcPr>
          <w:p w14:paraId="3A0FF4CA" w14:textId="67E77D3D" w:rsidR="003A0501" w:rsidRPr="003661D9" w:rsidRDefault="003A0501" w:rsidP="003661D9">
            <w:pPr>
              <w:jc w:val="both"/>
              <w:rPr>
                <w:b/>
                <w:iCs/>
                <w:color w:val="0070C0"/>
                <w:sz w:val="12"/>
                <w:szCs w:val="12"/>
              </w:rPr>
            </w:pPr>
            <w:hyperlink r:id="rId162" w:anchor="c_18507" w:history="1">
              <w:r w:rsidRPr="00CE29EF">
                <w:rPr>
                  <w:rStyle w:val="Hypertextovodkaz"/>
                  <w:iCs/>
                  <w:sz w:val="12"/>
                  <w:szCs w:val="12"/>
                </w:rPr>
                <w:t>§ 46</w:t>
              </w:r>
            </w:hyperlink>
            <w:r w:rsidRPr="003A0501">
              <w:rPr>
                <w:b/>
                <w:iCs/>
                <w:color w:val="0070C0"/>
                <w:sz w:val="12"/>
                <w:szCs w:val="12"/>
              </w:rPr>
              <w:t xml:space="preserve"> </w:t>
            </w:r>
            <w:r w:rsidRPr="00CE29EF">
              <w:rPr>
                <w:bCs/>
                <w:iCs/>
                <w:sz w:val="12"/>
                <w:szCs w:val="12"/>
              </w:rPr>
              <w:t>o. s. ř.</w:t>
            </w:r>
          </w:p>
        </w:tc>
      </w:tr>
      <w:tr w:rsidR="003A0501" w:rsidRPr="00804941" w14:paraId="388290CD" w14:textId="77777777">
        <w:tc>
          <w:tcPr>
            <w:tcW w:w="360" w:type="dxa"/>
          </w:tcPr>
          <w:p w14:paraId="11A98760" w14:textId="1E7CF342" w:rsidR="003A0501" w:rsidRPr="00CE29EF" w:rsidRDefault="003A0501" w:rsidP="00A329DF">
            <w:pPr>
              <w:pStyle w:val="Prosttext"/>
              <w:jc w:val="right"/>
              <w:rPr>
                <w:rFonts w:ascii="Times New Roman" w:eastAsia="MS Mincho" w:hAnsi="Times New Roman"/>
                <w:bCs/>
                <w:sz w:val="12"/>
                <w:szCs w:val="12"/>
                <w:vertAlign w:val="superscript"/>
              </w:rPr>
            </w:pPr>
            <w:bookmarkStart w:id="10080" w:name="Poz111"/>
            <w:r w:rsidRPr="00CE29EF">
              <w:rPr>
                <w:rFonts w:ascii="Times New Roman" w:eastAsia="MS Mincho" w:hAnsi="Times New Roman"/>
                <w:bCs/>
                <w:sz w:val="12"/>
                <w:szCs w:val="12"/>
                <w:vertAlign w:val="superscript"/>
              </w:rPr>
              <w:t>111)</w:t>
            </w:r>
            <w:bookmarkEnd w:id="10080"/>
          </w:p>
        </w:tc>
        <w:tc>
          <w:tcPr>
            <w:tcW w:w="9900" w:type="dxa"/>
          </w:tcPr>
          <w:p w14:paraId="2FBB1E34" w14:textId="5CD4BBBD" w:rsidR="003A0501" w:rsidRPr="003A0501" w:rsidRDefault="003A0501" w:rsidP="003661D9">
            <w:pPr>
              <w:jc w:val="both"/>
              <w:rPr>
                <w:b/>
                <w:iCs/>
                <w:color w:val="0070C0"/>
                <w:sz w:val="12"/>
                <w:szCs w:val="12"/>
              </w:rPr>
            </w:pPr>
            <w:hyperlink r:id="rId163" w:anchor="c_20768" w:history="1">
              <w:r w:rsidRPr="00CE29EF">
                <w:rPr>
                  <w:rStyle w:val="Hypertextovodkaz"/>
                  <w:iCs/>
                  <w:sz w:val="12"/>
                  <w:szCs w:val="12"/>
                </w:rPr>
                <w:t>§ 47 odst. 2</w:t>
              </w:r>
            </w:hyperlink>
            <w:r w:rsidRPr="003A0501">
              <w:rPr>
                <w:b/>
                <w:iCs/>
                <w:color w:val="0070C0"/>
                <w:sz w:val="12"/>
                <w:szCs w:val="12"/>
              </w:rPr>
              <w:t xml:space="preserve"> </w:t>
            </w:r>
            <w:r w:rsidRPr="00CE29EF">
              <w:rPr>
                <w:bCs/>
                <w:iCs/>
                <w:sz w:val="12"/>
                <w:szCs w:val="12"/>
              </w:rPr>
              <w:t>o. s. ř.</w:t>
            </w:r>
          </w:p>
        </w:tc>
      </w:tr>
      <w:tr w:rsidR="00962D8D" w:rsidRPr="00804941" w14:paraId="0B429001" w14:textId="77777777">
        <w:tc>
          <w:tcPr>
            <w:tcW w:w="360" w:type="dxa"/>
          </w:tcPr>
          <w:p w14:paraId="5F203A83" w14:textId="4450B8AC" w:rsidR="00962D8D" w:rsidRPr="00CE29EF" w:rsidRDefault="00962D8D" w:rsidP="00A329DF">
            <w:pPr>
              <w:pStyle w:val="Prosttext"/>
              <w:jc w:val="right"/>
              <w:rPr>
                <w:rFonts w:ascii="Times New Roman" w:eastAsia="MS Mincho" w:hAnsi="Times New Roman"/>
                <w:bCs/>
                <w:sz w:val="12"/>
                <w:szCs w:val="12"/>
                <w:vertAlign w:val="superscript"/>
              </w:rPr>
            </w:pPr>
            <w:bookmarkStart w:id="10081" w:name="Poz112"/>
            <w:r w:rsidRPr="00CE29EF">
              <w:rPr>
                <w:rFonts w:ascii="Times New Roman" w:eastAsia="MS Mincho" w:hAnsi="Times New Roman"/>
                <w:bCs/>
                <w:sz w:val="12"/>
                <w:szCs w:val="12"/>
                <w:vertAlign w:val="superscript"/>
              </w:rPr>
              <w:t>112)</w:t>
            </w:r>
            <w:bookmarkEnd w:id="10081"/>
          </w:p>
        </w:tc>
        <w:tc>
          <w:tcPr>
            <w:tcW w:w="9900" w:type="dxa"/>
          </w:tcPr>
          <w:p w14:paraId="4585FF86" w14:textId="244BA828" w:rsidR="00962D8D" w:rsidRPr="00962D8D" w:rsidRDefault="00962D8D" w:rsidP="00962D8D">
            <w:pPr>
              <w:jc w:val="both"/>
              <w:rPr>
                <w:b/>
                <w:iCs/>
                <w:color w:val="0070C0"/>
                <w:sz w:val="12"/>
                <w:szCs w:val="12"/>
              </w:rPr>
            </w:pPr>
            <w:hyperlink r:id="rId164" w:anchor="c_21783" w:history="1">
              <w:r w:rsidRPr="00CE29EF">
                <w:rPr>
                  <w:rStyle w:val="Hypertextovodkaz"/>
                  <w:iCs/>
                  <w:sz w:val="12"/>
                  <w:szCs w:val="12"/>
                </w:rPr>
                <w:t>§ 48</w:t>
              </w:r>
            </w:hyperlink>
            <w:r w:rsidRPr="00962D8D">
              <w:rPr>
                <w:b/>
                <w:iCs/>
                <w:color w:val="0070C0"/>
                <w:sz w:val="12"/>
                <w:szCs w:val="12"/>
              </w:rPr>
              <w:t xml:space="preserve"> </w:t>
            </w:r>
            <w:r w:rsidRPr="00CE29EF">
              <w:rPr>
                <w:bCs/>
                <w:iCs/>
                <w:sz w:val="12"/>
                <w:szCs w:val="12"/>
              </w:rPr>
              <w:t>o. s. ř.</w:t>
            </w:r>
          </w:p>
          <w:p w14:paraId="72719A8A" w14:textId="707AF676" w:rsidR="00962D8D" w:rsidRPr="003A0501" w:rsidRDefault="00962D8D" w:rsidP="00962D8D">
            <w:pPr>
              <w:jc w:val="both"/>
              <w:rPr>
                <w:b/>
                <w:iCs/>
                <w:color w:val="0070C0"/>
                <w:sz w:val="12"/>
                <w:szCs w:val="12"/>
              </w:rPr>
            </w:pPr>
            <w:hyperlink r:id="rId165" w:anchor="c_43694" w:history="1">
              <w:r w:rsidRPr="00CE29EF">
                <w:rPr>
                  <w:rStyle w:val="Hypertextovodkaz"/>
                  <w:iCs/>
                  <w:sz w:val="12"/>
                  <w:szCs w:val="12"/>
                </w:rPr>
                <w:t>§ 62</w:t>
              </w:r>
            </w:hyperlink>
            <w:r w:rsidRPr="00962D8D">
              <w:rPr>
                <w:b/>
                <w:iCs/>
                <w:color w:val="0070C0"/>
                <w:sz w:val="12"/>
                <w:szCs w:val="12"/>
              </w:rPr>
              <w:t xml:space="preserve"> </w:t>
            </w:r>
            <w:r w:rsidRPr="00CE29EF">
              <w:rPr>
                <w:bCs/>
                <w:iCs/>
                <w:sz w:val="12"/>
                <w:szCs w:val="12"/>
              </w:rPr>
              <w:t>a</w:t>
            </w:r>
            <w:r w:rsidRPr="00962D8D">
              <w:rPr>
                <w:b/>
                <w:iCs/>
                <w:color w:val="0070C0"/>
                <w:sz w:val="12"/>
                <w:szCs w:val="12"/>
              </w:rPr>
              <w:t xml:space="preserve"> </w:t>
            </w:r>
            <w:hyperlink r:id="rId166" w:anchor="c_44560" w:history="1">
              <w:r w:rsidRPr="00CE29EF">
                <w:rPr>
                  <w:rStyle w:val="Hypertextovodkaz"/>
                  <w:iCs/>
                  <w:sz w:val="12"/>
                  <w:szCs w:val="12"/>
                </w:rPr>
                <w:t>63</w:t>
              </w:r>
            </w:hyperlink>
            <w:r w:rsidRPr="00962D8D">
              <w:rPr>
                <w:b/>
                <w:iCs/>
                <w:color w:val="0070C0"/>
                <w:sz w:val="12"/>
                <w:szCs w:val="12"/>
              </w:rPr>
              <w:t xml:space="preserve"> </w:t>
            </w:r>
            <w:r w:rsidRPr="00CE29EF">
              <w:rPr>
                <w:bCs/>
                <w:iCs/>
                <w:sz w:val="12"/>
                <w:szCs w:val="12"/>
              </w:rPr>
              <w:t>tr. ř.</w:t>
            </w:r>
          </w:p>
        </w:tc>
      </w:tr>
      <w:tr w:rsidR="00962D8D" w:rsidRPr="00804941" w14:paraId="7697334F" w14:textId="77777777">
        <w:tc>
          <w:tcPr>
            <w:tcW w:w="360" w:type="dxa"/>
          </w:tcPr>
          <w:p w14:paraId="00C2A49B" w14:textId="7AC4CBCD" w:rsidR="00962D8D" w:rsidRPr="00CE29EF" w:rsidRDefault="00962D8D" w:rsidP="00A329DF">
            <w:pPr>
              <w:pStyle w:val="Prosttext"/>
              <w:jc w:val="right"/>
              <w:rPr>
                <w:rFonts w:ascii="Times New Roman" w:eastAsia="MS Mincho" w:hAnsi="Times New Roman"/>
                <w:bCs/>
                <w:sz w:val="12"/>
                <w:szCs w:val="12"/>
                <w:vertAlign w:val="superscript"/>
              </w:rPr>
            </w:pPr>
            <w:bookmarkStart w:id="10082" w:name="Poz113"/>
            <w:r w:rsidRPr="00CE29EF">
              <w:rPr>
                <w:rFonts w:ascii="Times New Roman" w:eastAsia="MS Mincho" w:hAnsi="Times New Roman"/>
                <w:bCs/>
                <w:sz w:val="12"/>
                <w:szCs w:val="12"/>
                <w:vertAlign w:val="superscript"/>
              </w:rPr>
              <w:t>113)</w:t>
            </w:r>
            <w:bookmarkEnd w:id="10082"/>
          </w:p>
        </w:tc>
        <w:tc>
          <w:tcPr>
            <w:tcW w:w="9900" w:type="dxa"/>
          </w:tcPr>
          <w:p w14:paraId="46319112" w14:textId="37D1D140" w:rsidR="00962D8D" w:rsidRPr="00962D8D" w:rsidRDefault="00962D8D" w:rsidP="00962D8D">
            <w:pPr>
              <w:jc w:val="both"/>
              <w:rPr>
                <w:b/>
                <w:iCs/>
                <w:color w:val="0070C0"/>
                <w:sz w:val="12"/>
                <w:szCs w:val="12"/>
              </w:rPr>
            </w:pPr>
            <w:r w:rsidRPr="00CE29EF">
              <w:rPr>
                <w:bCs/>
                <w:iCs/>
                <w:sz w:val="12"/>
                <w:szCs w:val="12"/>
              </w:rPr>
              <w:t xml:space="preserve">Instrukce Ministerstva spravedlnosti ze dne 27. září 2011, č. j. </w:t>
            </w:r>
            <w:hyperlink r:id="rId167" w:anchor="lema0" w:history="1">
              <w:r w:rsidRPr="00CE29EF">
                <w:rPr>
                  <w:rStyle w:val="Hypertextovodkaz"/>
                  <w:iCs/>
                  <w:sz w:val="12"/>
                  <w:szCs w:val="12"/>
                </w:rPr>
                <w:t>145/2011-OD-ST</w:t>
              </w:r>
            </w:hyperlink>
            <w:r w:rsidRPr="00CE29EF">
              <w:rPr>
                <w:bCs/>
                <w:iCs/>
                <w:sz w:val="12"/>
                <w:szCs w:val="12"/>
              </w:rPr>
              <w:t>, kterou se vydávají vzory obálek pro doručování písemností soudů a státních zastupitelství, potvrzení o přijetí, vzory výzvy a sdělení pro vyvěšení na úřední desce soudu a státního zastupitelství.</w:t>
            </w:r>
          </w:p>
        </w:tc>
      </w:tr>
      <w:tr w:rsidR="0027362C" w:rsidRPr="00804941" w14:paraId="66D469A2" w14:textId="77777777">
        <w:tc>
          <w:tcPr>
            <w:tcW w:w="360" w:type="dxa"/>
          </w:tcPr>
          <w:p w14:paraId="19333199" w14:textId="6CB4738F" w:rsidR="0027362C" w:rsidRPr="00CE29EF" w:rsidRDefault="0027362C" w:rsidP="00A329DF">
            <w:pPr>
              <w:pStyle w:val="Prosttext"/>
              <w:jc w:val="right"/>
              <w:rPr>
                <w:rFonts w:ascii="Times New Roman" w:eastAsia="MS Mincho" w:hAnsi="Times New Roman"/>
                <w:bCs/>
                <w:sz w:val="12"/>
                <w:szCs w:val="12"/>
                <w:vertAlign w:val="superscript"/>
              </w:rPr>
            </w:pPr>
            <w:bookmarkStart w:id="10083" w:name="Poz114"/>
            <w:r w:rsidRPr="00CE29EF">
              <w:rPr>
                <w:rFonts w:ascii="Times New Roman" w:eastAsia="MS Mincho" w:hAnsi="Times New Roman"/>
                <w:bCs/>
                <w:sz w:val="12"/>
                <w:szCs w:val="12"/>
                <w:vertAlign w:val="superscript"/>
              </w:rPr>
              <w:t>114)</w:t>
            </w:r>
            <w:bookmarkEnd w:id="10083"/>
          </w:p>
        </w:tc>
        <w:tc>
          <w:tcPr>
            <w:tcW w:w="9900" w:type="dxa"/>
          </w:tcPr>
          <w:p w14:paraId="5C027F24" w14:textId="5FF12EE4" w:rsidR="0027362C" w:rsidRPr="00962D8D" w:rsidRDefault="0027362C" w:rsidP="00962D8D">
            <w:pPr>
              <w:jc w:val="both"/>
              <w:rPr>
                <w:b/>
                <w:iCs/>
                <w:color w:val="0070C0"/>
                <w:sz w:val="12"/>
                <w:szCs w:val="12"/>
              </w:rPr>
            </w:pPr>
            <w:hyperlink r:id="rId168" w:anchor="c_30247" w:history="1">
              <w:r w:rsidRPr="009D67FF">
                <w:rPr>
                  <w:rStyle w:val="Hypertextovodkaz"/>
                  <w:iCs/>
                  <w:sz w:val="12"/>
                  <w:szCs w:val="12"/>
                </w:rPr>
                <w:t>§ 50m</w:t>
              </w:r>
            </w:hyperlink>
            <w:r w:rsidRPr="0027362C">
              <w:rPr>
                <w:b/>
                <w:iCs/>
                <w:color w:val="0070C0"/>
                <w:sz w:val="12"/>
                <w:szCs w:val="12"/>
              </w:rPr>
              <w:t xml:space="preserve"> </w:t>
            </w:r>
            <w:r w:rsidRPr="009D67FF">
              <w:rPr>
                <w:bCs/>
                <w:iCs/>
                <w:sz w:val="12"/>
                <w:szCs w:val="12"/>
              </w:rPr>
              <w:t>o. s. ř.</w:t>
            </w:r>
          </w:p>
        </w:tc>
      </w:tr>
      <w:tr w:rsidR="00FA10B6" w:rsidRPr="00804941" w14:paraId="4FCF3DE4" w14:textId="77777777">
        <w:tc>
          <w:tcPr>
            <w:tcW w:w="360" w:type="dxa"/>
          </w:tcPr>
          <w:p w14:paraId="66317477" w14:textId="1FCA8009" w:rsidR="00FA10B6" w:rsidRPr="00CE29EF" w:rsidRDefault="00FA10B6" w:rsidP="00A329DF">
            <w:pPr>
              <w:pStyle w:val="Prosttext"/>
              <w:jc w:val="right"/>
              <w:rPr>
                <w:rFonts w:ascii="Times New Roman" w:eastAsia="MS Mincho" w:hAnsi="Times New Roman"/>
                <w:bCs/>
                <w:sz w:val="12"/>
                <w:szCs w:val="12"/>
                <w:vertAlign w:val="superscript"/>
              </w:rPr>
            </w:pPr>
            <w:bookmarkStart w:id="10084" w:name="Poz115"/>
            <w:r w:rsidRPr="00CE29EF">
              <w:rPr>
                <w:rFonts w:ascii="Times New Roman" w:eastAsia="MS Mincho" w:hAnsi="Times New Roman"/>
                <w:bCs/>
                <w:sz w:val="12"/>
                <w:szCs w:val="12"/>
                <w:vertAlign w:val="superscript"/>
              </w:rPr>
              <w:t>115)</w:t>
            </w:r>
            <w:bookmarkEnd w:id="10084"/>
          </w:p>
        </w:tc>
        <w:tc>
          <w:tcPr>
            <w:tcW w:w="9900" w:type="dxa"/>
          </w:tcPr>
          <w:p w14:paraId="5449CB33" w14:textId="014746A1" w:rsidR="00FA10B6" w:rsidRPr="00FA10B6" w:rsidRDefault="00FA10B6" w:rsidP="00FA10B6">
            <w:pPr>
              <w:jc w:val="both"/>
              <w:rPr>
                <w:b/>
                <w:iCs/>
                <w:color w:val="0070C0"/>
                <w:sz w:val="12"/>
                <w:szCs w:val="12"/>
              </w:rPr>
            </w:pPr>
            <w:r w:rsidRPr="00FA10B6">
              <w:rPr>
                <w:b/>
                <w:iCs/>
                <w:color w:val="0070C0"/>
                <w:sz w:val="12"/>
                <w:szCs w:val="12"/>
              </w:rPr>
              <w:tab/>
            </w:r>
            <w:r w:rsidRPr="009D67FF">
              <w:rPr>
                <w:bCs/>
                <w:iCs/>
                <w:sz w:val="12"/>
                <w:szCs w:val="12"/>
              </w:rPr>
              <w:t>Zákon č.</w:t>
            </w:r>
            <w:r w:rsidRPr="009D67FF">
              <w:rPr>
                <w:b/>
                <w:iCs/>
                <w:sz w:val="12"/>
                <w:szCs w:val="12"/>
              </w:rPr>
              <w:t xml:space="preserve"> </w:t>
            </w:r>
            <w:hyperlink r:id="rId169" w:history="1">
              <w:r w:rsidRPr="009D67FF">
                <w:rPr>
                  <w:rStyle w:val="Hypertextovodkaz"/>
                  <w:iCs/>
                  <w:sz w:val="12"/>
                  <w:szCs w:val="12"/>
                </w:rPr>
                <w:t>182/2006</w:t>
              </w:r>
            </w:hyperlink>
            <w:r w:rsidRPr="00FA10B6">
              <w:rPr>
                <w:b/>
                <w:iCs/>
                <w:color w:val="0070C0"/>
                <w:sz w:val="12"/>
                <w:szCs w:val="12"/>
              </w:rPr>
              <w:t xml:space="preserve"> </w:t>
            </w:r>
            <w:r w:rsidRPr="009D67FF">
              <w:rPr>
                <w:bCs/>
                <w:iCs/>
                <w:sz w:val="12"/>
                <w:szCs w:val="12"/>
              </w:rPr>
              <w:t>Sb., o úpadku a způsobech jeho řešení (insolvenční zákon), ve znění pozdějších předpisů.</w:t>
            </w:r>
            <w:r w:rsidRPr="00FA10B6">
              <w:rPr>
                <w:b/>
                <w:iCs/>
                <w:color w:val="0070C0"/>
                <w:sz w:val="12"/>
                <w:szCs w:val="12"/>
              </w:rPr>
              <w:t xml:space="preserve"> </w:t>
            </w:r>
          </w:p>
          <w:p w14:paraId="124DDACA" w14:textId="63398952" w:rsidR="00FA10B6" w:rsidRPr="0027362C" w:rsidRDefault="00FA10B6" w:rsidP="00FA10B6">
            <w:pPr>
              <w:jc w:val="both"/>
              <w:rPr>
                <w:b/>
                <w:iCs/>
                <w:color w:val="0070C0"/>
                <w:sz w:val="12"/>
                <w:szCs w:val="12"/>
              </w:rPr>
            </w:pPr>
            <w:r w:rsidRPr="00FA10B6">
              <w:rPr>
                <w:b/>
                <w:iCs/>
                <w:color w:val="0070C0"/>
                <w:sz w:val="12"/>
                <w:szCs w:val="12"/>
              </w:rPr>
              <w:tab/>
            </w:r>
            <w:r w:rsidRPr="009D67FF">
              <w:rPr>
                <w:bCs/>
                <w:iCs/>
                <w:sz w:val="12"/>
                <w:szCs w:val="12"/>
              </w:rPr>
              <w:t>Zákon č.</w:t>
            </w:r>
            <w:r w:rsidRPr="009D67FF">
              <w:rPr>
                <w:b/>
                <w:iCs/>
                <w:sz w:val="12"/>
                <w:szCs w:val="12"/>
              </w:rPr>
              <w:t xml:space="preserve"> </w:t>
            </w:r>
            <w:hyperlink r:id="rId170" w:history="1">
              <w:r w:rsidRPr="009D67FF">
                <w:rPr>
                  <w:rStyle w:val="Hypertextovodkaz"/>
                  <w:iCs/>
                  <w:sz w:val="12"/>
                  <w:szCs w:val="12"/>
                </w:rPr>
                <w:t>284/2023</w:t>
              </w:r>
            </w:hyperlink>
            <w:r w:rsidRPr="00FA10B6">
              <w:rPr>
                <w:b/>
                <w:iCs/>
                <w:color w:val="0070C0"/>
                <w:sz w:val="12"/>
                <w:szCs w:val="12"/>
              </w:rPr>
              <w:t xml:space="preserve"> </w:t>
            </w:r>
            <w:r w:rsidRPr="009D67FF">
              <w:rPr>
                <w:bCs/>
                <w:iCs/>
                <w:sz w:val="12"/>
                <w:szCs w:val="12"/>
              </w:rPr>
              <w:t>Sb., o preventivní restrukturalizaci.</w:t>
            </w:r>
          </w:p>
        </w:tc>
      </w:tr>
      <w:tr w:rsidR="00850523" w:rsidRPr="00804941" w14:paraId="2F9B3E8D" w14:textId="77777777">
        <w:tc>
          <w:tcPr>
            <w:tcW w:w="360" w:type="dxa"/>
          </w:tcPr>
          <w:p w14:paraId="2C644FF5" w14:textId="6C1EF5C7" w:rsidR="00850523" w:rsidRPr="00CE29EF" w:rsidRDefault="00850523" w:rsidP="00A329DF">
            <w:pPr>
              <w:pStyle w:val="Prosttext"/>
              <w:jc w:val="right"/>
              <w:rPr>
                <w:rFonts w:ascii="Times New Roman" w:eastAsia="MS Mincho" w:hAnsi="Times New Roman"/>
                <w:bCs/>
                <w:sz w:val="12"/>
                <w:szCs w:val="12"/>
                <w:vertAlign w:val="superscript"/>
              </w:rPr>
            </w:pPr>
            <w:bookmarkStart w:id="10085" w:name="Poz116"/>
            <w:r w:rsidRPr="00CE29EF">
              <w:rPr>
                <w:rFonts w:ascii="Times New Roman" w:eastAsia="MS Mincho" w:hAnsi="Times New Roman"/>
                <w:bCs/>
                <w:sz w:val="12"/>
                <w:szCs w:val="12"/>
                <w:vertAlign w:val="superscript"/>
              </w:rPr>
              <w:t>116)</w:t>
            </w:r>
            <w:bookmarkEnd w:id="10085"/>
          </w:p>
        </w:tc>
        <w:tc>
          <w:tcPr>
            <w:tcW w:w="9900" w:type="dxa"/>
          </w:tcPr>
          <w:p w14:paraId="1F5C3649" w14:textId="72E8EF10" w:rsidR="00850523" w:rsidRPr="00FA10B6" w:rsidRDefault="00850523" w:rsidP="00FA10B6">
            <w:pPr>
              <w:jc w:val="both"/>
              <w:rPr>
                <w:b/>
                <w:iCs/>
                <w:color w:val="0070C0"/>
                <w:sz w:val="12"/>
                <w:szCs w:val="12"/>
              </w:rPr>
            </w:pPr>
            <w:r w:rsidRPr="009D67FF">
              <w:rPr>
                <w:bCs/>
                <w:iCs/>
                <w:sz w:val="12"/>
                <w:szCs w:val="12"/>
              </w:rPr>
              <w:t xml:space="preserve">Například </w:t>
            </w:r>
            <w:hyperlink r:id="rId171" w:anchor="c_3762" w:history="1">
              <w:r w:rsidRPr="009D67FF">
                <w:rPr>
                  <w:rStyle w:val="Hypertextovodkaz"/>
                  <w:iCs/>
                  <w:sz w:val="12"/>
                  <w:szCs w:val="12"/>
                </w:rPr>
                <w:t>§ 53</w:t>
              </w:r>
            </w:hyperlink>
            <w:r w:rsidRPr="009D67FF">
              <w:rPr>
                <w:bCs/>
                <w:iCs/>
                <w:sz w:val="12"/>
                <w:szCs w:val="12"/>
              </w:rPr>
              <w:t>,</w:t>
            </w:r>
            <w:r w:rsidRPr="00850523">
              <w:rPr>
                <w:b/>
                <w:iCs/>
                <w:color w:val="0070C0"/>
                <w:sz w:val="12"/>
                <w:szCs w:val="12"/>
              </w:rPr>
              <w:t xml:space="preserve"> </w:t>
            </w:r>
            <w:hyperlink r:id="rId172" w:anchor="c_4082" w:history="1">
              <w:r w:rsidRPr="009D67FF">
                <w:rPr>
                  <w:rStyle w:val="Hypertextovodkaz"/>
                  <w:iCs/>
                  <w:sz w:val="12"/>
                  <w:szCs w:val="12"/>
                </w:rPr>
                <w:t>§ 62</w:t>
              </w:r>
            </w:hyperlink>
            <w:r w:rsidRPr="00850523">
              <w:rPr>
                <w:b/>
                <w:iCs/>
                <w:color w:val="0070C0"/>
                <w:sz w:val="12"/>
                <w:szCs w:val="12"/>
              </w:rPr>
              <w:t xml:space="preserve"> </w:t>
            </w:r>
            <w:r w:rsidRPr="009D67FF">
              <w:rPr>
                <w:bCs/>
                <w:iCs/>
                <w:sz w:val="12"/>
                <w:szCs w:val="12"/>
              </w:rPr>
              <w:t>a</w:t>
            </w:r>
            <w:r w:rsidRPr="00850523">
              <w:rPr>
                <w:b/>
                <w:iCs/>
                <w:color w:val="0070C0"/>
                <w:sz w:val="12"/>
                <w:szCs w:val="12"/>
              </w:rPr>
              <w:t xml:space="preserve"> </w:t>
            </w:r>
            <w:hyperlink r:id="rId173" w:anchor="c_12353" w:history="1">
              <w:r w:rsidRPr="009D67FF">
                <w:rPr>
                  <w:rStyle w:val="Hypertextovodkaz"/>
                  <w:iCs/>
                  <w:sz w:val="12"/>
                  <w:szCs w:val="12"/>
                </w:rPr>
                <w:t>§ 166</w:t>
              </w:r>
            </w:hyperlink>
            <w:r w:rsidRPr="00850523">
              <w:rPr>
                <w:b/>
                <w:iCs/>
                <w:color w:val="0070C0"/>
                <w:sz w:val="12"/>
                <w:szCs w:val="12"/>
              </w:rPr>
              <w:t xml:space="preserve"> </w:t>
            </w:r>
            <w:r w:rsidRPr="009D67FF">
              <w:rPr>
                <w:bCs/>
                <w:iCs/>
                <w:sz w:val="12"/>
                <w:szCs w:val="12"/>
              </w:rPr>
              <w:t>zákona č. 292/2013 Sb., o zvláštních řízeních soudních, ve znění pozdějších předpisů.</w:t>
            </w:r>
          </w:p>
        </w:tc>
      </w:tr>
      <w:tr w:rsidR="00AA107C" w:rsidRPr="00804941" w14:paraId="0FA0DE19" w14:textId="77777777">
        <w:tc>
          <w:tcPr>
            <w:tcW w:w="360" w:type="dxa"/>
          </w:tcPr>
          <w:p w14:paraId="20DA2218" w14:textId="6984037B" w:rsidR="00AA107C" w:rsidRPr="00CE29EF" w:rsidRDefault="00AA107C" w:rsidP="00A329DF">
            <w:pPr>
              <w:pStyle w:val="Prosttext"/>
              <w:jc w:val="right"/>
              <w:rPr>
                <w:rFonts w:ascii="Times New Roman" w:eastAsia="MS Mincho" w:hAnsi="Times New Roman"/>
                <w:bCs/>
                <w:sz w:val="12"/>
                <w:szCs w:val="12"/>
                <w:vertAlign w:val="superscript"/>
              </w:rPr>
            </w:pPr>
            <w:bookmarkStart w:id="10086" w:name="Poz117"/>
            <w:r w:rsidRPr="00CE29EF">
              <w:rPr>
                <w:rFonts w:ascii="Times New Roman" w:eastAsia="MS Mincho" w:hAnsi="Times New Roman"/>
                <w:bCs/>
                <w:sz w:val="12"/>
                <w:szCs w:val="12"/>
                <w:vertAlign w:val="superscript"/>
              </w:rPr>
              <w:t>117)</w:t>
            </w:r>
            <w:bookmarkEnd w:id="10086"/>
          </w:p>
        </w:tc>
        <w:tc>
          <w:tcPr>
            <w:tcW w:w="9900" w:type="dxa"/>
          </w:tcPr>
          <w:p w14:paraId="6B5AA60B" w14:textId="6FB29515" w:rsidR="00AA107C" w:rsidRPr="00850523" w:rsidRDefault="00AA107C" w:rsidP="00FA10B6">
            <w:pPr>
              <w:jc w:val="both"/>
              <w:rPr>
                <w:b/>
                <w:iCs/>
                <w:color w:val="0070C0"/>
                <w:sz w:val="12"/>
                <w:szCs w:val="12"/>
              </w:rPr>
            </w:pPr>
            <w:hyperlink r:id="rId174" w:anchor="c_28338" w:history="1">
              <w:r w:rsidRPr="009D67FF">
                <w:rPr>
                  <w:rStyle w:val="Hypertextovodkaz"/>
                  <w:iCs/>
                  <w:sz w:val="12"/>
                  <w:szCs w:val="12"/>
                </w:rPr>
                <w:t>§ 50f</w:t>
              </w:r>
            </w:hyperlink>
            <w:r w:rsidRPr="00AA107C">
              <w:rPr>
                <w:b/>
                <w:iCs/>
                <w:color w:val="0070C0"/>
                <w:sz w:val="12"/>
                <w:szCs w:val="12"/>
              </w:rPr>
              <w:t xml:space="preserve"> </w:t>
            </w:r>
            <w:r w:rsidRPr="009D67FF">
              <w:rPr>
                <w:bCs/>
                <w:iCs/>
                <w:sz w:val="12"/>
                <w:szCs w:val="12"/>
              </w:rPr>
              <w:t>o. s. ř.</w:t>
            </w:r>
          </w:p>
        </w:tc>
      </w:tr>
      <w:tr w:rsidR="00AA107C" w:rsidRPr="00804941" w14:paraId="7CEAC390" w14:textId="77777777">
        <w:tc>
          <w:tcPr>
            <w:tcW w:w="360" w:type="dxa"/>
          </w:tcPr>
          <w:p w14:paraId="630F4E3D" w14:textId="6351B9CC" w:rsidR="00AA107C" w:rsidRPr="00CE29EF" w:rsidRDefault="00AA107C" w:rsidP="00A329DF">
            <w:pPr>
              <w:pStyle w:val="Prosttext"/>
              <w:jc w:val="right"/>
              <w:rPr>
                <w:rFonts w:ascii="Times New Roman" w:eastAsia="MS Mincho" w:hAnsi="Times New Roman"/>
                <w:bCs/>
                <w:sz w:val="12"/>
                <w:szCs w:val="12"/>
                <w:vertAlign w:val="superscript"/>
              </w:rPr>
            </w:pPr>
            <w:bookmarkStart w:id="10087" w:name="Poz118"/>
            <w:r w:rsidRPr="00CE29EF">
              <w:rPr>
                <w:rFonts w:ascii="Times New Roman" w:eastAsia="MS Mincho" w:hAnsi="Times New Roman"/>
                <w:bCs/>
                <w:sz w:val="12"/>
                <w:szCs w:val="12"/>
                <w:vertAlign w:val="superscript"/>
              </w:rPr>
              <w:t>118)</w:t>
            </w:r>
            <w:bookmarkEnd w:id="10087"/>
          </w:p>
        </w:tc>
        <w:tc>
          <w:tcPr>
            <w:tcW w:w="9900" w:type="dxa"/>
          </w:tcPr>
          <w:p w14:paraId="5D395E7D" w14:textId="7D43E3D0" w:rsidR="00AA107C" w:rsidRPr="00AA107C" w:rsidRDefault="00AA107C" w:rsidP="00FA10B6">
            <w:pPr>
              <w:jc w:val="both"/>
              <w:rPr>
                <w:b/>
                <w:iCs/>
                <w:color w:val="0070C0"/>
                <w:sz w:val="12"/>
                <w:szCs w:val="12"/>
              </w:rPr>
            </w:pPr>
            <w:r w:rsidRPr="009D67FF">
              <w:rPr>
                <w:bCs/>
                <w:iCs/>
                <w:sz w:val="12"/>
                <w:szCs w:val="12"/>
              </w:rPr>
              <w:t xml:space="preserve">Například </w:t>
            </w:r>
            <w:hyperlink r:id="rId175" w:anchor="c_24395" w:history="1">
              <w:r w:rsidRPr="009D67FF">
                <w:rPr>
                  <w:rStyle w:val="Hypertextovodkaz"/>
                  <w:iCs/>
                  <w:sz w:val="12"/>
                  <w:szCs w:val="12"/>
                </w:rPr>
                <w:t>§ 49 odst. 4</w:t>
              </w:r>
            </w:hyperlink>
            <w:r w:rsidRPr="00AA107C">
              <w:rPr>
                <w:b/>
                <w:iCs/>
                <w:color w:val="0070C0"/>
                <w:sz w:val="12"/>
                <w:szCs w:val="12"/>
              </w:rPr>
              <w:t xml:space="preserve"> </w:t>
            </w:r>
            <w:r w:rsidRPr="009D67FF">
              <w:rPr>
                <w:bCs/>
                <w:iCs/>
                <w:sz w:val="12"/>
                <w:szCs w:val="12"/>
              </w:rPr>
              <w:t>o. s. ř.,</w:t>
            </w:r>
            <w:r w:rsidRPr="009D67FF">
              <w:rPr>
                <w:b/>
                <w:iCs/>
                <w:sz w:val="12"/>
                <w:szCs w:val="12"/>
              </w:rPr>
              <w:t xml:space="preserve"> </w:t>
            </w:r>
            <w:hyperlink r:id="rId176" w:anchor="c_45211" w:history="1">
              <w:r w:rsidRPr="009D67FF">
                <w:rPr>
                  <w:rStyle w:val="Hypertextovodkaz"/>
                  <w:iCs/>
                  <w:sz w:val="12"/>
                  <w:szCs w:val="12"/>
                </w:rPr>
                <w:t>§ 64 odst. 4</w:t>
              </w:r>
            </w:hyperlink>
            <w:r w:rsidRPr="00AA107C">
              <w:rPr>
                <w:b/>
                <w:iCs/>
                <w:color w:val="0070C0"/>
                <w:sz w:val="12"/>
                <w:szCs w:val="12"/>
              </w:rPr>
              <w:t xml:space="preserve"> </w:t>
            </w:r>
            <w:r w:rsidRPr="009D67FF">
              <w:rPr>
                <w:bCs/>
                <w:iCs/>
                <w:sz w:val="12"/>
                <w:szCs w:val="12"/>
              </w:rPr>
              <w:t>tr. ř.</w:t>
            </w:r>
          </w:p>
        </w:tc>
      </w:tr>
      <w:tr w:rsidR="00253D95" w:rsidRPr="00804941" w14:paraId="10AFD568" w14:textId="77777777">
        <w:tc>
          <w:tcPr>
            <w:tcW w:w="360" w:type="dxa"/>
          </w:tcPr>
          <w:p w14:paraId="3E6F5869" w14:textId="799646A6" w:rsidR="00253D95" w:rsidRPr="00CE29EF" w:rsidRDefault="00253D95" w:rsidP="00A329DF">
            <w:pPr>
              <w:pStyle w:val="Prosttext"/>
              <w:jc w:val="right"/>
              <w:rPr>
                <w:rFonts w:ascii="Times New Roman" w:eastAsia="MS Mincho" w:hAnsi="Times New Roman"/>
                <w:bCs/>
                <w:sz w:val="12"/>
                <w:szCs w:val="12"/>
                <w:vertAlign w:val="superscript"/>
              </w:rPr>
            </w:pPr>
            <w:bookmarkStart w:id="10088" w:name="Poz119"/>
            <w:r w:rsidRPr="00CE29EF">
              <w:rPr>
                <w:rFonts w:ascii="Times New Roman" w:eastAsia="MS Mincho" w:hAnsi="Times New Roman"/>
                <w:bCs/>
                <w:sz w:val="12"/>
                <w:szCs w:val="12"/>
                <w:vertAlign w:val="superscript"/>
              </w:rPr>
              <w:t>119)</w:t>
            </w:r>
            <w:bookmarkEnd w:id="10088"/>
          </w:p>
        </w:tc>
        <w:tc>
          <w:tcPr>
            <w:tcW w:w="9900" w:type="dxa"/>
          </w:tcPr>
          <w:p w14:paraId="5A7DE063" w14:textId="472DF77E" w:rsidR="00253D95" w:rsidRPr="00253D95" w:rsidRDefault="00253D95" w:rsidP="00253D95">
            <w:pPr>
              <w:jc w:val="both"/>
              <w:rPr>
                <w:b/>
                <w:iCs/>
                <w:color w:val="0070C0"/>
                <w:sz w:val="12"/>
                <w:szCs w:val="12"/>
              </w:rPr>
            </w:pPr>
            <w:hyperlink r:id="rId177" w:anchor="c_37452" w:history="1">
              <w:r w:rsidRPr="005771DD">
                <w:rPr>
                  <w:rStyle w:val="Hypertextovodkaz"/>
                  <w:iCs/>
                  <w:sz w:val="12"/>
                  <w:szCs w:val="12"/>
                </w:rPr>
                <w:t>§ 76c odst. 2</w:t>
              </w:r>
            </w:hyperlink>
            <w:r w:rsidRPr="005771DD">
              <w:rPr>
                <w:bCs/>
                <w:iCs/>
                <w:sz w:val="12"/>
                <w:szCs w:val="12"/>
              </w:rPr>
              <w:t xml:space="preserve">, </w:t>
            </w:r>
            <w:hyperlink r:id="rId178" w:anchor="c_70963" w:history="1">
              <w:r w:rsidRPr="005771DD">
                <w:rPr>
                  <w:rStyle w:val="Hypertextovodkaz"/>
                  <w:iCs/>
                  <w:sz w:val="12"/>
                  <w:szCs w:val="12"/>
                </w:rPr>
                <w:t>§ 158 odst. 4</w:t>
              </w:r>
            </w:hyperlink>
            <w:r w:rsidRPr="00253D95">
              <w:rPr>
                <w:b/>
                <w:iCs/>
                <w:color w:val="0070C0"/>
                <w:sz w:val="12"/>
                <w:szCs w:val="12"/>
              </w:rPr>
              <w:t xml:space="preserve"> </w:t>
            </w:r>
            <w:r w:rsidRPr="005771DD">
              <w:rPr>
                <w:bCs/>
                <w:iCs/>
                <w:sz w:val="12"/>
                <w:szCs w:val="12"/>
              </w:rPr>
              <w:t>o. s. ř.</w:t>
            </w:r>
            <w:r w:rsidRPr="005771DD">
              <w:rPr>
                <w:b/>
                <w:iCs/>
                <w:sz w:val="12"/>
                <w:szCs w:val="12"/>
              </w:rPr>
              <w:t xml:space="preserve"> </w:t>
            </w:r>
          </w:p>
          <w:p w14:paraId="509F7748" w14:textId="4598852F" w:rsidR="00253D95" w:rsidRPr="00AA107C" w:rsidRDefault="00253D95" w:rsidP="00253D95">
            <w:pPr>
              <w:jc w:val="both"/>
              <w:rPr>
                <w:b/>
                <w:iCs/>
                <w:color w:val="0070C0"/>
                <w:sz w:val="12"/>
                <w:szCs w:val="12"/>
              </w:rPr>
            </w:pPr>
            <w:r w:rsidRPr="005771DD">
              <w:rPr>
                <w:bCs/>
                <w:iCs/>
                <w:color w:val="0070C0"/>
                <w:sz w:val="12"/>
                <w:szCs w:val="12"/>
              </w:rPr>
              <w:tab/>
            </w:r>
            <w:hyperlink r:id="rId179" w:anchor="c_105804" w:history="1">
              <w:r w:rsidRPr="005771DD">
                <w:rPr>
                  <w:rStyle w:val="Hypertextovodkaz"/>
                  <w:bCs/>
                  <w:iCs/>
                  <w:sz w:val="12"/>
                  <w:szCs w:val="12"/>
                </w:rPr>
                <w:t>§ 129 odst. 3</w:t>
              </w:r>
            </w:hyperlink>
            <w:r w:rsidRPr="00253D95">
              <w:rPr>
                <w:b/>
                <w:iCs/>
                <w:color w:val="0070C0"/>
                <w:sz w:val="12"/>
                <w:szCs w:val="12"/>
              </w:rPr>
              <w:t xml:space="preserve"> </w:t>
            </w:r>
            <w:r w:rsidRPr="005771DD">
              <w:rPr>
                <w:bCs/>
                <w:iCs/>
                <w:sz w:val="12"/>
                <w:szCs w:val="12"/>
              </w:rPr>
              <w:t>tr. ř.</w:t>
            </w:r>
          </w:p>
        </w:tc>
      </w:tr>
      <w:tr w:rsidR="007D48B8" w:rsidRPr="00804941" w14:paraId="2AF2A127" w14:textId="77777777">
        <w:tc>
          <w:tcPr>
            <w:tcW w:w="360" w:type="dxa"/>
          </w:tcPr>
          <w:p w14:paraId="469FB4A4" w14:textId="31D7A997" w:rsidR="007D48B8" w:rsidRPr="005771DD" w:rsidRDefault="007D48B8" w:rsidP="00A329DF">
            <w:pPr>
              <w:pStyle w:val="Prosttext"/>
              <w:jc w:val="right"/>
              <w:rPr>
                <w:rFonts w:ascii="Times New Roman" w:eastAsia="MS Mincho" w:hAnsi="Times New Roman"/>
                <w:bCs/>
                <w:sz w:val="12"/>
                <w:szCs w:val="12"/>
                <w:vertAlign w:val="superscript"/>
              </w:rPr>
            </w:pPr>
            <w:bookmarkStart w:id="10089" w:name="Poz120"/>
            <w:r w:rsidRPr="005771DD">
              <w:rPr>
                <w:rFonts w:ascii="Times New Roman" w:eastAsia="MS Mincho" w:hAnsi="Times New Roman"/>
                <w:bCs/>
                <w:sz w:val="12"/>
                <w:szCs w:val="12"/>
                <w:vertAlign w:val="superscript"/>
              </w:rPr>
              <w:t>120)</w:t>
            </w:r>
            <w:bookmarkEnd w:id="10089"/>
          </w:p>
        </w:tc>
        <w:tc>
          <w:tcPr>
            <w:tcW w:w="9900" w:type="dxa"/>
          </w:tcPr>
          <w:p w14:paraId="7CADCCFB" w14:textId="1B911E88" w:rsidR="007D48B8" w:rsidRPr="007D48B8" w:rsidRDefault="007D48B8" w:rsidP="007D48B8">
            <w:pPr>
              <w:jc w:val="both"/>
              <w:rPr>
                <w:b/>
                <w:iCs/>
                <w:color w:val="0070C0"/>
                <w:sz w:val="12"/>
                <w:szCs w:val="12"/>
              </w:rPr>
            </w:pPr>
            <w:hyperlink r:id="rId180" w:anchor="c_72426" w:history="1">
              <w:r w:rsidRPr="005771DD">
                <w:rPr>
                  <w:rStyle w:val="Hypertextovodkaz"/>
                  <w:iCs/>
                  <w:sz w:val="12"/>
                  <w:szCs w:val="12"/>
                </w:rPr>
                <w:t>§ 164</w:t>
              </w:r>
            </w:hyperlink>
            <w:r w:rsidRPr="007D48B8">
              <w:rPr>
                <w:b/>
                <w:iCs/>
                <w:color w:val="0070C0"/>
                <w:sz w:val="12"/>
                <w:szCs w:val="12"/>
              </w:rPr>
              <w:t xml:space="preserve"> </w:t>
            </w:r>
            <w:r w:rsidRPr="005771DD">
              <w:rPr>
                <w:bCs/>
                <w:iCs/>
                <w:sz w:val="12"/>
                <w:szCs w:val="12"/>
              </w:rPr>
              <w:t>o. s. ř.</w:t>
            </w:r>
          </w:p>
          <w:p w14:paraId="77E1C294" w14:textId="75473355" w:rsidR="007D48B8" w:rsidRPr="00253D95" w:rsidRDefault="007D48B8" w:rsidP="007D48B8">
            <w:pPr>
              <w:jc w:val="both"/>
              <w:rPr>
                <w:b/>
                <w:iCs/>
                <w:color w:val="0070C0"/>
                <w:sz w:val="12"/>
                <w:szCs w:val="12"/>
              </w:rPr>
            </w:pPr>
            <w:r w:rsidRPr="007D48B8">
              <w:rPr>
                <w:b/>
                <w:iCs/>
                <w:color w:val="0070C0"/>
                <w:sz w:val="12"/>
                <w:szCs w:val="12"/>
              </w:rPr>
              <w:tab/>
            </w:r>
            <w:hyperlink r:id="rId181" w:anchor="c_12923" w:history="1">
              <w:r w:rsidRPr="005771DD">
                <w:rPr>
                  <w:rStyle w:val="Hypertextovodkaz"/>
                  <w:iCs/>
                  <w:sz w:val="12"/>
                  <w:szCs w:val="12"/>
                </w:rPr>
                <w:t>§ 54</w:t>
              </w:r>
            </w:hyperlink>
            <w:r w:rsidRPr="007D48B8">
              <w:rPr>
                <w:b/>
                <w:iCs/>
                <w:color w:val="0070C0"/>
                <w:sz w:val="12"/>
                <w:szCs w:val="12"/>
              </w:rPr>
              <w:t xml:space="preserve"> </w:t>
            </w:r>
            <w:r w:rsidRPr="005771DD">
              <w:rPr>
                <w:bCs/>
                <w:iCs/>
                <w:sz w:val="12"/>
                <w:szCs w:val="12"/>
              </w:rPr>
              <w:t>zákona č. 150/2002 Sb., soudní řád správní, ve znění pozdějších předpisů.</w:t>
            </w:r>
          </w:p>
        </w:tc>
      </w:tr>
      <w:tr w:rsidR="002D6327" w:rsidRPr="00804941" w14:paraId="16CB3FAC" w14:textId="77777777">
        <w:tc>
          <w:tcPr>
            <w:tcW w:w="360" w:type="dxa"/>
          </w:tcPr>
          <w:p w14:paraId="1EC3EDA2" w14:textId="6226E68B" w:rsidR="002D6327" w:rsidRPr="005771DD" w:rsidRDefault="002D6327" w:rsidP="00A329DF">
            <w:pPr>
              <w:pStyle w:val="Prosttext"/>
              <w:jc w:val="right"/>
              <w:rPr>
                <w:rFonts w:ascii="Times New Roman" w:eastAsia="MS Mincho" w:hAnsi="Times New Roman"/>
                <w:bCs/>
                <w:sz w:val="12"/>
                <w:szCs w:val="12"/>
                <w:vertAlign w:val="superscript"/>
              </w:rPr>
            </w:pPr>
            <w:bookmarkStart w:id="10090" w:name="Poz121"/>
            <w:r w:rsidRPr="005771DD">
              <w:rPr>
                <w:rFonts w:ascii="Times New Roman" w:eastAsia="MS Mincho" w:hAnsi="Times New Roman"/>
                <w:bCs/>
                <w:sz w:val="12"/>
                <w:szCs w:val="12"/>
                <w:vertAlign w:val="superscript"/>
              </w:rPr>
              <w:t>121)</w:t>
            </w:r>
            <w:bookmarkEnd w:id="10090"/>
          </w:p>
        </w:tc>
        <w:tc>
          <w:tcPr>
            <w:tcW w:w="9900" w:type="dxa"/>
          </w:tcPr>
          <w:p w14:paraId="5D801C51" w14:textId="71277B4E" w:rsidR="002D6327" w:rsidRPr="007D48B8" w:rsidRDefault="002D6327" w:rsidP="007D48B8">
            <w:pPr>
              <w:jc w:val="both"/>
              <w:rPr>
                <w:b/>
                <w:iCs/>
                <w:color w:val="0070C0"/>
                <w:sz w:val="12"/>
                <w:szCs w:val="12"/>
              </w:rPr>
            </w:pPr>
            <w:hyperlink r:id="rId182" w:anchor="c_106684" w:history="1">
              <w:r w:rsidRPr="005771DD">
                <w:rPr>
                  <w:rStyle w:val="Hypertextovodkaz"/>
                  <w:iCs/>
                  <w:sz w:val="12"/>
                  <w:szCs w:val="12"/>
                </w:rPr>
                <w:t>§ 131</w:t>
              </w:r>
            </w:hyperlink>
            <w:r w:rsidRPr="002D6327">
              <w:rPr>
                <w:b/>
                <w:iCs/>
                <w:color w:val="0070C0"/>
                <w:sz w:val="12"/>
                <w:szCs w:val="12"/>
              </w:rPr>
              <w:t xml:space="preserve"> </w:t>
            </w:r>
            <w:r w:rsidRPr="005771DD">
              <w:rPr>
                <w:bCs/>
                <w:iCs/>
                <w:sz w:val="12"/>
                <w:szCs w:val="12"/>
              </w:rPr>
              <w:t>tr. ř.</w:t>
            </w:r>
          </w:p>
        </w:tc>
      </w:tr>
      <w:tr w:rsidR="008A1B1F" w:rsidRPr="00804941" w14:paraId="79544014" w14:textId="77777777">
        <w:tc>
          <w:tcPr>
            <w:tcW w:w="360" w:type="dxa"/>
          </w:tcPr>
          <w:p w14:paraId="551D0F60" w14:textId="2B92EEF7" w:rsidR="008A1B1F" w:rsidRPr="005771DD" w:rsidRDefault="008A1B1F" w:rsidP="00A329DF">
            <w:pPr>
              <w:pStyle w:val="Prosttext"/>
              <w:jc w:val="right"/>
              <w:rPr>
                <w:rFonts w:ascii="Times New Roman" w:eastAsia="MS Mincho" w:hAnsi="Times New Roman"/>
                <w:bCs/>
                <w:sz w:val="12"/>
                <w:szCs w:val="12"/>
                <w:vertAlign w:val="superscript"/>
              </w:rPr>
            </w:pPr>
            <w:bookmarkStart w:id="10091" w:name="Poz122"/>
            <w:r w:rsidRPr="005771DD">
              <w:rPr>
                <w:rFonts w:ascii="Times New Roman" w:eastAsia="MS Mincho" w:hAnsi="Times New Roman"/>
                <w:bCs/>
                <w:sz w:val="12"/>
                <w:szCs w:val="12"/>
                <w:vertAlign w:val="superscript"/>
              </w:rPr>
              <w:t>122)</w:t>
            </w:r>
            <w:bookmarkEnd w:id="10091"/>
          </w:p>
        </w:tc>
        <w:tc>
          <w:tcPr>
            <w:tcW w:w="9900" w:type="dxa"/>
          </w:tcPr>
          <w:p w14:paraId="56E3B99A" w14:textId="215CCB64" w:rsidR="008A1B1F" w:rsidRPr="002D6327" w:rsidRDefault="008A1B1F" w:rsidP="007D48B8">
            <w:pPr>
              <w:jc w:val="both"/>
              <w:rPr>
                <w:b/>
                <w:iCs/>
                <w:color w:val="0070C0"/>
                <w:sz w:val="12"/>
                <w:szCs w:val="12"/>
              </w:rPr>
            </w:pPr>
            <w:hyperlink r:id="rId183" w:anchor="c_14593" w:history="1">
              <w:r w:rsidRPr="005771DD">
                <w:rPr>
                  <w:rStyle w:val="Hypertextovodkaz"/>
                  <w:iCs/>
                  <w:sz w:val="12"/>
                  <w:szCs w:val="12"/>
                </w:rPr>
                <w:t>§ 23</w:t>
              </w:r>
            </w:hyperlink>
            <w:r w:rsidRPr="008A1B1F">
              <w:rPr>
                <w:b/>
                <w:iCs/>
                <w:color w:val="0070C0"/>
                <w:sz w:val="12"/>
                <w:szCs w:val="12"/>
              </w:rPr>
              <w:t xml:space="preserve"> </w:t>
            </w:r>
            <w:r w:rsidRPr="005771DD">
              <w:rPr>
                <w:bCs/>
                <w:iCs/>
                <w:sz w:val="12"/>
                <w:szCs w:val="12"/>
              </w:rPr>
              <w:t>vyhlášky č. 37/1992 Sb., o jednacím řádu pro okresní a krajské soudy, ve znění pozdějších předpisů.</w:t>
            </w:r>
          </w:p>
        </w:tc>
      </w:tr>
      <w:tr w:rsidR="00EF158E" w:rsidRPr="00804941" w14:paraId="784ACF03" w14:textId="77777777">
        <w:tc>
          <w:tcPr>
            <w:tcW w:w="360" w:type="dxa"/>
          </w:tcPr>
          <w:p w14:paraId="64E9AE5B" w14:textId="75D8B408" w:rsidR="00EF158E" w:rsidRPr="005771DD" w:rsidRDefault="00EF158E" w:rsidP="00A329DF">
            <w:pPr>
              <w:pStyle w:val="Prosttext"/>
              <w:jc w:val="right"/>
              <w:rPr>
                <w:rFonts w:ascii="Times New Roman" w:eastAsia="MS Mincho" w:hAnsi="Times New Roman"/>
                <w:bCs/>
                <w:sz w:val="12"/>
                <w:szCs w:val="12"/>
                <w:vertAlign w:val="superscript"/>
              </w:rPr>
            </w:pPr>
            <w:bookmarkStart w:id="10092" w:name="Poz123"/>
            <w:r w:rsidRPr="005771DD">
              <w:rPr>
                <w:rFonts w:ascii="Times New Roman" w:eastAsia="MS Mincho" w:hAnsi="Times New Roman"/>
                <w:bCs/>
                <w:sz w:val="12"/>
                <w:szCs w:val="12"/>
                <w:vertAlign w:val="superscript"/>
              </w:rPr>
              <w:t>123)</w:t>
            </w:r>
            <w:bookmarkEnd w:id="10092"/>
          </w:p>
        </w:tc>
        <w:tc>
          <w:tcPr>
            <w:tcW w:w="9900" w:type="dxa"/>
          </w:tcPr>
          <w:p w14:paraId="73D2C7E0" w14:textId="1134D8F1" w:rsidR="00EF158E" w:rsidRPr="008A1B1F" w:rsidRDefault="00EF158E" w:rsidP="007D48B8">
            <w:pPr>
              <w:jc w:val="both"/>
              <w:rPr>
                <w:b/>
                <w:iCs/>
                <w:color w:val="0070C0"/>
                <w:sz w:val="12"/>
                <w:szCs w:val="12"/>
              </w:rPr>
            </w:pPr>
            <w:hyperlink r:id="rId184" w:anchor="c_2513" w:history="1">
              <w:r w:rsidRPr="005771DD">
                <w:rPr>
                  <w:rStyle w:val="Hypertextovodkaz"/>
                  <w:iCs/>
                  <w:sz w:val="12"/>
                  <w:szCs w:val="12"/>
                </w:rPr>
                <w:t>§ 20</w:t>
              </w:r>
            </w:hyperlink>
            <w:r w:rsidRPr="00EF158E">
              <w:rPr>
                <w:b/>
                <w:iCs/>
                <w:color w:val="0070C0"/>
                <w:sz w:val="12"/>
                <w:szCs w:val="12"/>
              </w:rPr>
              <w:t xml:space="preserve"> </w:t>
            </w:r>
            <w:r w:rsidRPr="005771DD">
              <w:rPr>
                <w:bCs/>
                <w:iCs/>
                <w:sz w:val="12"/>
                <w:szCs w:val="12"/>
              </w:rPr>
              <w:t>zákona č. 216/1994 Sb., o rozhodčím řízení a o výkonu rozhodčích nálezů, ve znění pozdějších předpisů.</w:t>
            </w:r>
          </w:p>
        </w:tc>
      </w:tr>
      <w:tr w:rsidR="00EF158E" w:rsidRPr="00804941" w14:paraId="68303E17" w14:textId="77777777">
        <w:tc>
          <w:tcPr>
            <w:tcW w:w="360" w:type="dxa"/>
          </w:tcPr>
          <w:p w14:paraId="6D85346C" w14:textId="1193201C" w:rsidR="00EF158E" w:rsidRPr="005771DD" w:rsidRDefault="00EF158E" w:rsidP="00A329DF">
            <w:pPr>
              <w:pStyle w:val="Prosttext"/>
              <w:jc w:val="right"/>
              <w:rPr>
                <w:rFonts w:ascii="Times New Roman" w:eastAsia="MS Mincho" w:hAnsi="Times New Roman"/>
                <w:bCs/>
                <w:sz w:val="12"/>
                <w:szCs w:val="12"/>
                <w:vertAlign w:val="superscript"/>
              </w:rPr>
            </w:pPr>
            <w:bookmarkStart w:id="10093" w:name="Poz124"/>
            <w:r w:rsidRPr="005771DD">
              <w:rPr>
                <w:rFonts w:ascii="Times New Roman" w:eastAsia="MS Mincho" w:hAnsi="Times New Roman"/>
                <w:bCs/>
                <w:sz w:val="12"/>
                <w:szCs w:val="12"/>
                <w:vertAlign w:val="superscript"/>
              </w:rPr>
              <w:t>124)</w:t>
            </w:r>
            <w:bookmarkEnd w:id="10093"/>
          </w:p>
        </w:tc>
        <w:tc>
          <w:tcPr>
            <w:tcW w:w="9900" w:type="dxa"/>
          </w:tcPr>
          <w:p w14:paraId="2A3902E1" w14:textId="63E960F7" w:rsidR="00EF158E" w:rsidRPr="00EF158E" w:rsidRDefault="00EF158E" w:rsidP="007D48B8">
            <w:pPr>
              <w:jc w:val="both"/>
              <w:rPr>
                <w:b/>
                <w:iCs/>
                <w:color w:val="0070C0"/>
                <w:sz w:val="12"/>
                <w:szCs w:val="12"/>
              </w:rPr>
            </w:pPr>
            <w:hyperlink r:id="rId185" w:anchor="c_54554" w:history="1">
              <w:r w:rsidRPr="005771DD">
                <w:rPr>
                  <w:rStyle w:val="Hypertextovodkaz"/>
                  <w:iCs/>
                  <w:sz w:val="12"/>
                  <w:szCs w:val="12"/>
                </w:rPr>
                <w:t>§ 118 odst. 3</w:t>
              </w:r>
            </w:hyperlink>
            <w:r w:rsidRPr="00EF158E">
              <w:rPr>
                <w:b/>
                <w:iCs/>
                <w:color w:val="0070C0"/>
                <w:sz w:val="12"/>
                <w:szCs w:val="12"/>
              </w:rPr>
              <w:t xml:space="preserve"> </w:t>
            </w:r>
            <w:r w:rsidRPr="00FB43B9">
              <w:rPr>
                <w:bCs/>
                <w:iCs/>
                <w:sz w:val="12"/>
                <w:szCs w:val="12"/>
              </w:rPr>
              <w:t>zákona č. 120/2001 Sb., o soudních exekutorech a exekuční činnosti (exekuční řád) a o změně dalších zákonů, ve znění pozdějších předpisů.</w:t>
            </w:r>
          </w:p>
        </w:tc>
      </w:tr>
      <w:tr w:rsidR="00052E1F" w:rsidRPr="00804941" w14:paraId="1E2B52C8" w14:textId="77777777">
        <w:tc>
          <w:tcPr>
            <w:tcW w:w="360" w:type="dxa"/>
          </w:tcPr>
          <w:p w14:paraId="425BF637" w14:textId="53ADFFCB" w:rsidR="00052E1F" w:rsidRPr="005771DD" w:rsidRDefault="00052E1F" w:rsidP="00A329DF">
            <w:pPr>
              <w:pStyle w:val="Prosttext"/>
              <w:jc w:val="right"/>
              <w:rPr>
                <w:rFonts w:ascii="Times New Roman" w:eastAsia="MS Mincho" w:hAnsi="Times New Roman"/>
                <w:bCs/>
                <w:sz w:val="12"/>
                <w:szCs w:val="12"/>
                <w:vertAlign w:val="superscript"/>
              </w:rPr>
            </w:pPr>
            <w:bookmarkStart w:id="10094" w:name="Poz125"/>
            <w:r w:rsidRPr="005771DD">
              <w:rPr>
                <w:rFonts w:ascii="Times New Roman" w:eastAsia="MS Mincho" w:hAnsi="Times New Roman"/>
                <w:bCs/>
                <w:sz w:val="12"/>
                <w:szCs w:val="12"/>
                <w:vertAlign w:val="superscript"/>
              </w:rPr>
              <w:t>125)</w:t>
            </w:r>
            <w:bookmarkEnd w:id="10094"/>
          </w:p>
        </w:tc>
        <w:tc>
          <w:tcPr>
            <w:tcW w:w="9900" w:type="dxa"/>
          </w:tcPr>
          <w:p w14:paraId="5D0183D4" w14:textId="343A75C6" w:rsidR="00052E1F" w:rsidRPr="00EF158E" w:rsidRDefault="00052E1F" w:rsidP="007D48B8">
            <w:pPr>
              <w:jc w:val="both"/>
              <w:rPr>
                <w:b/>
                <w:iCs/>
                <w:color w:val="0070C0"/>
                <w:sz w:val="12"/>
                <w:szCs w:val="12"/>
              </w:rPr>
            </w:pPr>
            <w:hyperlink r:id="rId186" w:anchor="c_160" w:history="1">
              <w:r w:rsidRPr="00FB43B9">
                <w:rPr>
                  <w:rStyle w:val="Hypertextovodkaz"/>
                  <w:iCs/>
                  <w:sz w:val="12"/>
                  <w:szCs w:val="12"/>
                </w:rPr>
                <w:t>§ 2</w:t>
              </w:r>
            </w:hyperlink>
            <w:r w:rsidRPr="00FB43B9">
              <w:rPr>
                <w:bCs/>
                <w:iCs/>
                <w:sz w:val="12"/>
                <w:szCs w:val="12"/>
              </w:rPr>
              <w:t>,</w:t>
            </w:r>
            <w:r w:rsidRPr="00052E1F">
              <w:rPr>
                <w:b/>
                <w:iCs/>
                <w:color w:val="0070C0"/>
                <w:sz w:val="12"/>
                <w:szCs w:val="12"/>
              </w:rPr>
              <w:t xml:space="preserve"> </w:t>
            </w:r>
            <w:hyperlink r:id="rId187" w:anchor="c_2783" w:history="1">
              <w:r w:rsidRPr="00FB43B9">
                <w:rPr>
                  <w:rStyle w:val="Hypertextovodkaz"/>
                  <w:iCs/>
                  <w:sz w:val="12"/>
                  <w:szCs w:val="12"/>
                </w:rPr>
                <w:t>§ 11</w:t>
              </w:r>
            </w:hyperlink>
            <w:r w:rsidRPr="00052E1F">
              <w:rPr>
                <w:b/>
                <w:iCs/>
                <w:color w:val="0070C0"/>
                <w:sz w:val="12"/>
                <w:szCs w:val="12"/>
              </w:rPr>
              <w:t xml:space="preserve"> </w:t>
            </w:r>
            <w:r w:rsidRPr="00FB43B9">
              <w:rPr>
                <w:bCs/>
                <w:iCs/>
                <w:sz w:val="12"/>
                <w:szCs w:val="12"/>
              </w:rPr>
              <w:t>a</w:t>
            </w:r>
            <w:r w:rsidRPr="00052E1F">
              <w:rPr>
                <w:b/>
                <w:iCs/>
                <w:color w:val="0070C0"/>
                <w:sz w:val="12"/>
                <w:szCs w:val="12"/>
              </w:rPr>
              <w:t xml:space="preserve"> </w:t>
            </w:r>
            <w:hyperlink r:id="rId188" w:anchor="c_3434" w:history="1">
              <w:r w:rsidRPr="00FB43B9">
                <w:rPr>
                  <w:rStyle w:val="Hypertextovodkaz"/>
                  <w:iCs/>
                  <w:sz w:val="12"/>
                  <w:szCs w:val="12"/>
                </w:rPr>
                <w:t>§ 12</w:t>
              </w:r>
            </w:hyperlink>
            <w:r w:rsidRPr="00052E1F">
              <w:rPr>
                <w:b/>
                <w:iCs/>
                <w:color w:val="0070C0"/>
                <w:sz w:val="12"/>
                <w:szCs w:val="12"/>
              </w:rPr>
              <w:t xml:space="preserve"> </w:t>
            </w:r>
            <w:r w:rsidRPr="00FB43B9">
              <w:rPr>
                <w:bCs/>
                <w:iCs/>
                <w:sz w:val="12"/>
                <w:szCs w:val="12"/>
              </w:rPr>
              <w:t>zákona č. 45/2013 Sb., o obětech trestných činů a o změně některých zákonů (zákon o obětech trestných činů), ve znění pozdějších předpisů.</w:t>
            </w:r>
          </w:p>
        </w:tc>
      </w:tr>
      <w:tr w:rsidR="004A39CC" w:rsidRPr="00804941" w14:paraId="4B0E8A22" w14:textId="77777777">
        <w:tc>
          <w:tcPr>
            <w:tcW w:w="360" w:type="dxa"/>
          </w:tcPr>
          <w:p w14:paraId="7816582C" w14:textId="5F28D443" w:rsidR="004A39CC" w:rsidRPr="005771DD" w:rsidRDefault="004A39CC" w:rsidP="00A329DF">
            <w:pPr>
              <w:pStyle w:val="Prosttext"/>
              <w:jc w:val="right"/>
              <w:rPr>
                <w:rFonts w:ascii="Times New Roman" w:eastAsia="MS Mincho" w:hAnsi="Times New Roman"/>
                <w:bCs/>
                <w:sz w:val="12"/>
                <w:szCs w:val="12"/>
                <w:vertAlign w:val="superscript"/>
              </w:rPr>
            </w:pPr>
            <w:bookmarkStart w:id="10095" w:name="Poz126"/>
            <w:r w:rsidRPr="005771DD">
              <w:rPr>
                <w:rFonts w:ascii="Times New Roman" w:eastAsia="MS Mincho" w:hAnsi="Times New Roman"/>
                <w:bCs/>
                <w:sz w:val="12"/>
                <w:szCs w:val="12"/>
                <w:vertAlign w:val="superscript"/>
              </w:rPr>
              <w:t>126)</w:t>
            </w:r>
            <w:bookmarkEnd w:id="10095"/>
          </w:p>
        </w:tc>
        <w:tc>
          <w:tcPr>
            <w:tcW w:w="9900" w:type="dxa"/>
          </w:tcPr>
          <w:p w14:paraId="0C41956F" w14:textId="36361430" w:rsidR="004A39CC" w:rsidRPr="00052E1F" w:rsidRDefault="004A39CC" w:rsidP="007D48B8">
            <w:pPr>
              <w:jc w:val="both"/>
              <w:rPr>
                <w:b/>
                <w:iCs/>
                <w:color w:val="0070C0"/>
                <w:sz w:val="12"/>
                <w:szCs w:val="12"/>
              </w:rPr>
            </w:pPr>
            <w:r w:rsidRPr="00F95450">
              <w:rPr>
                <w:bCs/>
                <w:iCs/>
                <w:sz w:val="12"/>
                <w:szCs w:val="12"/>
              </w:rPr>
              <w:t xml:space="preserve">Například </w:t>
            </w:r>
            <w:hyperlink r:id="rId189" w:anchor="c_196711" w:history="1">
              <w:r w:rsidRPr="00F95450">
                <w:rPr>
                  <w:rStyle w:val="Hypertextovodkaz"/>
                  <w:iCs/>
                  <w:sz w:val="12"/>
                  <w:szCs w:val="12"/>
                </w:rPr>
                <w:t>§ 308a odst. 4</w:t>
              </w:r>
            </w:hyperlink>
            <w:r w:rsidRPr="00F95450">
              <w:rPr>
                <w:bCs/>
                <w:iCs/>
                <w:sz w:val="12"/>
                <w:szCs w:val="12"/>
              </w:rPr>
              <w:t>,</w:t>
            </w:r>
            <w:r w:rsidRPr="004A39CC">
              <w:rPr>
                <w:b/>
                <w:iCs/>
                <w:color w:val="0070C0"/>
                <w:sz w:val="12"/>
                <w:szCs w:val="12"/>
              </w:rPr>
              <w:t xml:space="preserve"> </w:t>
            </w:r>
            <w:hyperlink r:id="rId190" w:anchor="c_212595" w:history="1">
              <w:r w:rsidRPr="00F95450">
                <w:rPr>
                  <w:rStyle w:val="Hypertextovodkaz"/>
                  <w:iCs/>
                  <w:sz w:val="12"/>
                  <w:szCs w:val="12"/>
                </w:rPr>
                <w:t>§ 330 odst. 1</w:t>
              </w:r>
            </w:hyperlink>
            <w:r w:rsidRPr="00F95450">
              <w:rPr>
                <w:bCs/>
                <w:iCs/>
                <w:sz w:val="12"/>
                <w:szCs w:val="12"/>
              </w:rPr>
              <w:t>,</w:t>
            </w:r>
            <w:r w:rsidRPr="004A39CC">
              <w:rPr>
                <w:b/>
                <w:iCs/>
                <w:color w:val="0070C0"/>
                <w:sz w:val="12"/>
                <w:szCs w:val="12"/>
              </w:rPr>
              <w:t xml:space="preserve"> </w:t>
            </w:r>
            <w:hyperlink r:id="rId191" w:anchor="c_213165" w:history="1">
              <w:r w:rsidRPr="00F95450">
                <w:rPr>
                  <w:rStyle w:val="Hypertextovodkaz"/>
                  <w:iCs/>
                  <w:sz w:val="12"/>
                  <w:szCs w:val="12"/>
                </w:rPr>
                <w:t>§ 330a odst. 4</w:t>
              </w:r>
            </w:hyperlink>
            <w:r w:rsidRPr="00F95450">
              <w:rPr>
                <w:bCs/>
                <w:iCs/>
                <w:sz w:val="12"/>
                <w:szCs w:val="12"/>
              </w:rPr>
              <w:t>,</w:t>
            </w:r>
            <w:r w:rsidRPr="004A39CC">
              <w:rPr>
                <w:b/>
                <w:iCs/>
                <w:color w:val="0070C0"/>
                <w:sz w:val="12"/>
                <w:szCs w:val="12"/>
              </w:rPr>
              <w:t xml:space="preserve"> </w:t>
            </w:r>
            <w:hyperlink r:id="rId192" w:anchor="c_213480" w:history="1">
              <w:r w:rsidRPr="00F95450">
                <w:rPr>
                  <w:rStyle w:val="Hypertextovodkaz"/>
                  <w:iCs/>
                  <w:sz w:val="12"/>
                  <w:szCs w:val="12"/>
                </w:rPr>
                <w:t>§ 331 odst. 1</w:t>
              </w:r>
            </w:hyperlink>
            <w:r w:rsidRPr="004A39CC">
              <w:rPr>
                <w:b/>
                <w:iCs/>
                <w:color w:val="0070C0"/>
                <w:sz w:val="12"/>
                <w:szCs w:val="12"/>
              </w:rPr>
              <w:t xml:space="preserve"> </w:t>
            </w:r>
            <w:r w:rsidRPr="00F95450">
              <w:rPr>
                <w:bCs/>
                <w:iCs/>
                <w:sz w:val="12"/>
                <w:szCs w:val="12"/>
              </w:rPr>
              <w:t>tr. ř.</w:t>
            </w:r>
          </w:p>
        </w:tc>
      </w:tr>
      <w:tr w:rsidR="00103EF9" w:rsidRPr="00804941" w14:paraId="6D1B1BB1" w14:textId="77777777">
        <w:tc>
          <w:tcPr>
            <w:tcW w:w="360" w:type="dxa"/>
          </w:tcPr>
          <w:p w14:paraId="0964E876" w14:textId="3BDA15C4" w:rsidR="00103EF9" w:rsidRPr="005771DD" w:rsidRDefault="00103EF9" w:rsidP="00A329DF">
            <w:pPr>
              <w:pStyle w:val="Prosttext"/>
              <w:jc w:val="right"/>
              <w:rPr>
                <w:rFonts w:ascii="Times New Roman" w:eastAsia="MS Mincho" w:hAnsi="Times New Roman"/>
                <w:bCs/>
                <w:sz w:val="12"/>
                <w:szCs w:val="12"/>
                <w:vertAlign w:val="superscript"/>
              </w:rPr>
            </w:pPr>
            <w:bookmarkStart w:id="10096" w:name="Poz127"/>
            <w:r w:rsidRPr="005771DD">
              <w:rPr>
                <w:rFonts w:ascii="Times New Roman" w:eastAsia="MS Mincho" w:hAnsi="Times New Roman"/>
                <w:bCs/>
                <w:sz w:val="12"/>
                <w:szCs w:val="12"/>
                <w:vertAlign w:val="superscript"/>
              </w:rPr>
              <w:t>127)</w:t>
            </w:r>
            <w:bookmarkEnd w:id="10096"/>
          </w:p>
        </w:tc>
        <w:tc>
          <w:tcPr>
            <w:tcW w:w="9900" w:type="dxa"/>
          </w:tcPr>
          <w:p w14:paraId="7F369C67" w14:textId="605C365E" w:rsidR="00103EF9" w:rsidRPr="004A39CC" w:rsidRDefault="00103EF9" w:rsidP="007D48B8">
            <w:pPr>
              <w:jc w:val="both"/>
              <w:rPr>
                <w:b/>
                <w:iCs/>
                <w:color w:val="0070C0"/>
                <w:sz w:val="12"/>
                <w:szCs w:val="12"/>
              </w:rPr>
            </w:pPr>
            <w:hyperlink r:id="rId193" w:anchor="c_228322" w:history="1">
              <w:r w:rsidRPr="00F95450">
                <w:rPr>
                  <w:rStyle w:val="Hypertextovodkaz"/>
                  <w:iCs/>
                  <w:sz w:val="12"/>
                  <w:szCs w:val="12"/>
                </w:rPr>
                <w:t>§ 350ab odst. 1</w:t>
              </w:r>
            </w:hyperlink>
            <w:r w:rsidRPr="00103EF9">
              <w:rPr>
                <w:b/>
                <w:iCs/>
                <w:color w:val="0070C0"/>
                <w:sz w:val="12"/>
                <w:szCs w:val="12"/>
              </w:rPr>
              <w:t xml:space="preserve"> </w:t>
            </w:r>
            <w:r w:rsidRPr="00F95450">
              <w:rPr>
                <w:bCs/>
                <w:iCs/>
                <w:sz w:val="12"/>
                <w:szCs w:val="12"/>
              </w:rPr>
              <w:t>tr. ř.</w:t>
            </w:r>
          </w:p>
        </w:tc>
      </w:tr>
      <w:tr w:rsidR="00F82669" w:rsidRPr="00804941" w14:paraId="7B6DA352" w14:textId="77777777">
        <w:tc>
          <w:tcPr>
            <w:tcW w:w="360" w:type="dxa"/>
          </w:tcPr>
          <w:p w14:paraId="0165EFC8" w14:textId="385E9261" w:rsidR="00F82669" w:rsidRPr="005771DD" w:rsidRDefault="00F82669" w:rsidP="00A329DF">
            <w:pPr>
              <w:pStyle w:val="Prosttext"/>
              <w:jc w:val="right"/>
              <w:rPr>
                <w:rFonts w:ascii="Times New Roman" w:eastAsia="MS Mincho" w:hAnsi="Times New Roman"/>
                <w:bCs/>
                <w:sz w:val="12"/>
                <w:szCs w:val="12"/>
                <w:vertAlign w:val="superscript"/>
              </w:rPr>
            </w:pPr>
            <w:bookmarkStart w:id="10097" w:name="Poz128"/>
            <w:r w:rsidRPr="005771DD">
              <w:rPr>
                <w:rFonts w:ascii="Times New Roman" w:eastAsia="MS Mincho" w:hAnsi="Times New Roman"/>
                <w:bCs/>
                <w:sz w:val="12"/>
                <w:szCs w:val="12"/>
                <w:vertAlign w:val="superscript"/>
              </w:rPr>
              <w:t>128)</w:t>
            </w:r>
            <w:bookmarkEnd w:id="10097"/>
          </w:p>
        </w:tc>
        <w:tc>
          <w:tcPr>
            <w:tcW w:w="9900" w:type="dxa"/>
          </w:tcPr>
          <w:p w14:paraId="3EAC84C1" w14:textId="36808FC0" w:rsidR="00F82669" w:rsidRPr="00103EF9" w:rsidRDefault="00F82669" w:rsidP="007D48B8">
            <w:pPr>
              <w:jc w:val="both"/>
              <w:rPr>
                <w:b/>
                <w:iCs/>
                <w:color w:val="0070C0"/>
                <w:sz w:val="12"/>
                <w:szCs w:val="12"/>
              </w:rPr>
            </w:pPr>
            <w:hyperlink r:id="rId194" w:anchor="c_6411" w:history="1">
              <w:r w:rsidRPr="00F95450">
                <w:rPr>
                  <w:rStyle w:val="Hypertextovodkaz"/>
                  <w:iCs/>
                  <w:sz w:val="12"/>
                  <w:szCs w:val="12"/>
                </w:rPr>
                <w:t>§ 9</w:t>
              </w:r>
            </w:hyperlink>
            <w:r w:rsidRPr="00F82669">
              <w:rPr>
                <w:b/>
                <w:iCs/>
                <w:color w:val="0070C0"/>
                <w:sz w:val="12"/>
                <w:szCs w:val="12"/>
              </w:rPr>
              <w:t xml:space="preserve"> </w:t>
            </w:r>
            <w:r w:rsidRPr="00F95450">
              <w:rPr>
                <w:bCs/>
                <w:iCs/>
                <w:sz w:val="12"/>
                <w:szCs w:val="12"/>
              </w:rPr>
              <w:t>zákona č. 279/2003 Sb., o výkonu zajištění majetku a věcí v trestním řízení a o změně některých zákonů, ve znění pozdějších předpisů.</w:t>
            </w:r>
          </w:p>
        </w:tc>
      </w:tr>
      <w:tr w:rsidR="00983988" w:rsidRPr="00804941" w14:paraId="02FDE885" w14:textId="77777777">
        <w:tc>
          <w:tcPr>
            <w:tcW w:w="360" w:type="dxa"/>
          </w:tcPr>
          <w:p w14:paraId="19213CFC" w14:textId="0694B047" w:rsidR="00983988" w:rsidRPr="005771DD" w:rsidRDefault="00983988" w:rsidP="00A329DF">
            <w:pPr>
              <w:pStyle w:val="Prosttext"/>
              <w:jc w:val="right"/>
              <w:rPr>
                <w:rFonts w:ascii="Times New Roman" w:eastAsia="MS Mincho" w:hAnsi="Times New Roman"/>
                <w:bCs/>
                <w:sz w:val="12"/>
                <w:szCs w:val="12"/>
                <w:vertAlign w:val="superscript"/>
              </w:rPr>
            </w:pPr>
            <w:bookmarkStart w:id="10098" w:name="Poz129"/>
            <w:r w:rsidRPr="005771DD">
              <w:rPr>
                <w:rFonts w:ascii="Times New Roman" w:eastAsia="MS Mincho" w:hAnsi="Times New Roman"/>
                <w:bCs/>
                <w:sz w:val="12"/>
                <w:szCs w:val="12"/>
                <w:vertAlign w:val="superscript"/>
              </w:rPr>
              <w:t>129)</w:t>
            </w:r>
            <w:bookmarkEnd w:id="10098"/>
          </w:p>
        </w:tc>
        <w:tc>
          <w:tcPr>
            <w:tcW w:w="9900" w:type="dxa"/>
          </w:tcPr>
          <w:p w14:paraId="2B2D46B2" w14:textId="1F2E8D2F" w:rsidR="00983988" w:rsidRPr="00F82669" w:rsidRDefault="00983988" w:rsidP="007D48B8">
            <w:pPr>
              <w:jc w:val="both"/>
              <w:rPr>
                <w:b/>
                <w:iCs/>
                <w:color w:val="0070C0"/>
                <w:sz w:val="12"/>
                <w:szCs w:val="12"/>
              </w:rPr>
            </w:pPr>
            <w:hyperlink r:id="rId195" w:anchor="c_1934" w:history="1">
              <w:r w:rsidRPr="00F95450">
                <w:rPr>
                  <w:rStyle w:val="Hypertextovodkaz"/>
                  <w:iCs/>
                  <w:sz w:val="12"/>
                  <w:szCs w:val="12"/>
                </w:rPr>
                <w:t>§ 11 odst. 2</w:t>
              </w:r>
            </w:hyperlink>
            <w:r w:rsidRPr="00F95450">
              <w:rPr>
                <w:bCs/>
                <w:iCs/>
                <w:sz w:val="12"/>
                <w:szCs w:val="12"/>
              </w:rPr>
              <w:t>,</w:t>
            </w:r>
            <w:r w:rsidRPr="00983988">
              <w:rPr>
                <w:b/>
                <w:iCs/>
                <w:color w:val="0070C0"/>
                <w:sz w:val="12"/>
                <w:szCs w:val="12"/>
              </w:rPr>
              <w:t xml:space="preserve"> </w:t>
            </w:r>
            <w:hyperlink r:id="rId196" w:anchor="c_4437" w:history="1">
              <w:r w:rsidRPr="00F95450">
                <w:rPr>
                  <w:rStyle w:val="Hypertextovodkaz"/>
                  <w:iCs/>
                  <w:sz w:val="12"/>
                  <w:szCs w:val="12"/>
                </w:rPr>
                <w:t>§ 20 odst. 2</w:t>
              </w:r>
            </w:hyperlink>
            <w:r w:rsidRPr="00983988">
              <w:rPr>
                <w:b/>
                <w:iCs/>
                <w:color w:val="0070C0"/>
                <w:sz w:val="12"/>
                <w:szCs w:val="12"/>
              </w:rPr>
              <w:t xml:space="preserve"> </w:t>
            </w:r>
            <w:r w:rsidRPr="00F95450">
              <w:rPr>
                <w:bCs/>
                <w:iCs/>
                <w:sz w:val="12"/>
                <w:szCs w:val="12"/>
              </w:rPr>
              <w:t>ZSVM.</w:t>
            </w:r>
          </w:p>
        </w:tc>
      </w:tr>
      <w:tr w:rsidR="006736C5" w:rsidRPr="00804941" w14:paraId="754DD372" w14:textId="77777777">
        <w:tc>
          <w:tcPr>
            <w:tcW w:w="360" w:type="dxa"/>
          </w:tcPr>
          <w:p w14:paraId="235E1C2C" w14:textId="6AE3A422" w:rsidR="006736C5" w:rsidRPr="005771DD" w:rsidRDefault="006736C5" w:rsidP="00A329DF">
            <w:pPr>
              <w:pStyle w:val="Prosttext"/>
              <w:jc w:val="right"/>
              <w:rPr>
                <w:rFonts w:ascii="Times New Roman" w:eastAsia="MS Mincho" w:hAnsi="Times New Roman"/>
                <w:bCs/>
                <w:sz w:val="12"/>
                <w:szCs w:val="12"/>
                <w:vertAlign w:val="superscript"/>
              </w:rPr>
            </w:pPr>
            <w:bookmarkStart w:id="10099" w:name="Poz130"/>
            <w:r w:rsidRPr="005771DD">
              <w:rPr>
                <w:rFonts w:ascii="Times New Roman" w:eastAsia="MS Mincho" w:hAnsi="Times New Roman"/>
                <w:bCs/>
                <w:sz w:val="12"/>
                <w:szCs w:val="12"/>
                <w:vertAlign w:val="superscript"/>
              </w:rPr>
              <w:t>130)</w:t>
            </w:r>
            <w:bookmarkEnd w:id="10099"/>
          </w:p>
        </w:tc>
        <w:tc>
          <w:tcPr>
            <w:tcW w:w="9900" w:type="dxa"/>
          </w:tcPr>
          <w:p w14:paraId="6C6B8EAF" w14:textId="72E69129" w:rsidR="006736C5" w:rsidRPr="00983988" w:rsidRDefault="006736C5" w:rsidP="007D48B8">
            <w:pPr>
              <w:jc w:val="both"/>
              <w:rPr>
                <w:b/>
                <w:iCs/>
                <w:color w:val="0070C0"/>
                <w:sz w:val="12"/>
                <w:szCs w:val="12"/>
              </w:rPr>
            </w:pPr>
            <w:hyperlink r:id="rId197" w:anchor="c_20756" w:history="1">
              <w:r w:rsidRPr="00F95450">
                <w:rPr>
                  <w:rStyle w:val="Hypertextovodkaz"/>
                  <w:iCs/>
                  <w:sz w:val="12"/>
                  <w:szCs w:val="12"/>
                </w:rPr>
                <w:t>§ 16d odst. 3</w:t>
              </w:r>
            </w:hyperlink>
            <w:r w:rsidRPr="006736C5">
              <w:rPr>
                <w:b/>
                <w:iCs/>
                <w:color w:val="0070C0"/>
                <w:sz w:val="12"/>
                <w:szCs w:val="12"/>
              </w:rPr>
              <w:t xml:space="preserve"> </w:t>
            </w:r>
            <w:r w:rsidRPr="00F95450">
              <w:rPr>
                <w:bCs/>
                <w:iCs/>
                <w:sz w:val="12"/>
                <w:szCs w:val="12"/>
              </w:rPr>
              <w:t>zákona č. 269/1994 Sb., o rejstříku trestů a evidenci přestupků.</w:t>
            </w:r>
          </w:p>
        </w:tc>
      </w:tr>
      <w:tr w:rsidR="00C90D24" w:rsidRPr="00804941" w14:paraId="617A0FAD" w14:textId="77777777">
        <w:tc>
          <w:tcPr>
            <w:tcW w:w="360" w:type="dxa"/>
          </w:tcPr>
          <w:p w14:paraId="473DB891" w14:textId="0C0F60E8" w:rsidR="00C90D24" w:rsidRPr="005771DD" w:rsidRDefault="00C90D24" w:rsidP="00A329DF">
            <w:pPr>
              <w:pStyle w:val="Prosttext"/>
              <w:jc w:val="right"/>
              <w:rPr>
                <w:rFonts w:ascii="Times New Roman" w:eastAsia="MS Mincho" w:hAnsi="Times New Roman"/>
                <w:bCs/>
                <w:sz w:val="12"/>
                <w:szCs w:val="12"/>
                <w:vertAlign w:val="superscript"/>
              </w:rPr>
            </w:pPr>
            <w:bookmarkStart w:id="10100" w:name="Poz131"/>
            <w:r w:rsidRPr="005771DD">
              <w:rPr>
                <w:rFonts w:ascii="Times New Roman" w:eastAsia="MS Mincho" w:hAnsi="Times New Roman"/>
                <w:bCs/>
                <w:sz w:val="12"/>
                <w:szCs w:val="12"/>
                <w:vertAlign w:val="superscript"/>
              </w:rPr>
              <w:t>131)</w:t>
            </w:r>
            <w:bookmarkEnd w:id="10100"/>
          </w:p>
        </w:tc>
        <w:tc>
          <w:tcPr>
            <w:tcW w:w="9900" w:type="dxa"/>
          </w:tcPr>
          <w:p w14:paraId="25DE6FF7" w14:textId="0BA84810" w:rsidR="00C90D24" w:rsidRPr="006736C5" w:rsidRDefault="00C90D24" w:rsidP="007D48B8">
            <w:pPr>
              <w:jc w:val="both"/>
              <w:rPr>
                <w:b/>
                <w:iCs/>
                <w:color w:val="0070C0"/>
                <w:sz w:val="12"/>
                <w:szCs w:val="12"/>
              </w:rPr>
            </w:pPr>
            <w:hyperlink r:id="rId198" w:anchor="c_125861" w:history="1">
              <w:r w:rsidRPr="00F95450">
                <w:rPr>
                  <w:rStyle w:val="Hypertextovodkaz"/>
                  <w:iCs/>
                  <w:sz w:val="12"/>
                  <w:szCs w:val="12"/>
                </w:rPr>
                <w:t>§ 261 odst. 3</w:t>
              </w:r>
            </w:hyperlink>
            <w:r w:rsidRPr="00C90D24">
              <w:rPr>
                <w:b/>
                <w:iCs/>
                <w:color w:val="0070C0"/>
                <w:sz w:val="12"/>
                <w:szCs w:val="12"/>
              </w:rPr>
              <w:t xml:space="preserve"> </w:t>
            </w:r>
            <w:r w:rsidRPr="00F95450">
              <w:rPr>
                <w:bCs/>
                <w:iCs/>
                <w:sz w:val="12"/>
                <w:szCs w:val="12"/>
              </w:rPr>
              <w:t>o. s. ř.</w:t>
            </w:r>
          </w:p>
        </w:tc>
      </w:tr>
      <w:tr w:rsidR="00834485" w:rsidRPr="00804941" w14:paraId="6ACC7BE2" w14:textId="77777777">
        <w:tc>
          <w:tcPr>
            <w:tcW w:w="360" w:type="dxa"/>
          </w:tcPr>
          <w:p w14:paraId="287EE2C8" w14:textId="4FB2B5C2" w:rsidR="00834485" w:rsidRPr="005771DD" w:rsidRDefault="00834485" w:rsidP="00A329DF">
            <w:pPr>
              <w:pStyle w:val="Prosttext"/>
              <w:jc w:val="right"/>
              <w:rPr>
                <w:rFonts w:ascii="Times New Roman" w:eastAsia="MS Mincho" w:hAnsi="Times New Roman"/>
                <w:bCs/>
                <w:sz w:val="12"/>
                <w:szCs w:val="12"/>
                <w:vertAlign w:val="superscript"/>
              </w:rPr>
            </w:pPr>
            <w:bookmarkStart w:id="10101" w:name="Poz132"/>
            <w:r w:rsidRPr="005771DD">
              <w:rPr>
                <w:rFonts w:ascii="Times New Roman" w:eastAsia="MS Mincho" w:hAnsi="Times New Roman"/>
                <w:bCs/>
                <w:sz w:val="12"/>
                <w:szCs w:val="12"/>
                <w:vertAlign w:val="superscript"/>
              </w:rPr>
              <w:t>132)</w:t>
            </w:r>
            <w:bookmarkEnd w:id="10101"/>
          </w:p>
        </w:tc>
        <w:tc>
          <w:tcPr>
            <w:tcW w:w="9900" w:type="dxa"/>
          </w:tcPr>
          <w:p w14:paraId="26CEE8FA" w14:textId="3485B318" w:rsidR="00834485" w:rsidRPr="00C90D24" w:rsidRDefault="00834485" w:rsidP="007D48B8">
            <w:pPr>
              <w:jc w:val="both"/>
              <w:rPr>
                <w:b/>
                <w:iCs/>
                <w:color w:val="0070C0"/>
                <w:sz w:val="12"/>
                <w:szCs w:val="12"/>
              </w:rPr>
            </w:pPr>
            <w:r w:rsidRPr="00F95450">
              <w:rPr>
                <w:bCs/>
                <w:iCs/>
                <w:sz w:val="12"/>
                <w:szCs w:val="12"/>
              </w:rPr>
              <w:t>Zákon č.</w:t>
            </w:r>
            <w:r w:rsidRPr="00F95450">
              <w:rPr>
                <w:b/>
                <w:iCs/>
                <w:sz w:val="12"/>
                <w:szCs w:val="12"/>
              </w:rPr>
              <w:t xml:space="preserve"> </w:t>
            </w:r>
            <w:hyperlink r:id="rId199" w:history="1">
              <w:r w:rsidRPr="00F95450">
                <w:rPr>
                  <w:rStyle w:val="Hypertextovodkaz"/>
                  <w:iCs/>
                  <w:sz w:val="12"/>
                  <w:szCs w:val="12"/>
                </w:rPr>
                <w:t>120/2001</w:t>
              </w:r>
            </w:hyperlink>
            <w:r w:rsidRPr="00834485">
              <w:rPr>
                <w:b/>
                <w:iCs/>
                <w:color w:val="0070C0"/>
                <w:sz w:val="12"/>
                <w:szCs w:val="12"/>
              </w:rPr>
              <w:t xml:space="preserve"> </w:t>
            </w:r>
            <w:r w:rsidRPr="00F95450">
              <w:rPr>
                <w:bCs/>
                <w:iCs/>
                <w:sz w:val="12"/>
                <w:szCs w:val="12"/>
              </w:rPr>
              <w:t>Sb., o soudních exekutorech a exekuční činnosti (exekuční řád) a o změně dalších zákonů, ve znění pozdějších předpisů.</w:t>
            </w:r>
          </w:p>
        </w:tc>
      </w:tr>
      <w:tr w:rsidR="00834485" w:rsidRPr="00804941" w14:paraId="10379B82" w14:textId="77777777">
        <w:tc>
          <w:tcPr>
            <w:tcW w:w="360" w:type="dxa"/>
          </w:tcPr>
          <w:p w14:paraId="23272227" w14:textId="25EFA2CF" w:rsidR="00834485" w:rsidRPr="005771DD" w:rsidRDefault="00834485" w:rsidP="00A329DF">
            <w:pPr>
              <w:pStyle w:val="Prosttext"/>
              <w:jc w:val="right"/>
              <w:rPr>
                <w:rFonts w:ascii="Times New Roman" w:eastAsia="MS Mincho" w:hAnsi="Times New Roman"/>
                <w:bCs/>
                <w:sz w:val="12"/>
                <w:szCs w:val="12"/>
                <w:vertAlign w:val="superscript"/>
              </w:rPr>
            </w:pPr>
            <w:bookmarkStart w:id="10102" w:name="Poz133"/>
            <w:r w:rsidRPr="005771DD">
              <w:rPr>
                <w:rFonts w:ascii="Times New Roman" w:eastAsia="MS Mincho" w:hAnsi="Times New Roman"/>
                <w:bCs/>
                <w:sz w:val="12"/>
                <w:szCs w:val="12"/>
                <w:vertAlign w:val="superscript"/>
              </w:rPr>
              <w:t>133)</w:t>
            </w:r>
            <w:bookmarkEnd w:id="10102"/>
          </w:p>
        </w:tc>
        <w:tc>
          <w:tcPr>
            <w:tcW w:w="9900" w:type="dxa"/>
          </w:tcPr>
          <w:p w14:paraId="2F55F8D4" w14:textId="711F1497" w:rsidR="00834485" w:rsidRPr="00834485" w:rsidRDefault="00834485" w:rsidP="007D48B8">
            <w:pPr>
              <w:jc w:val="both"/>
              <w:rPr>
                <w:b/>
                <w:iCs/>
                <w:color w:val="0070C0"/>
                <w:sz w:val="12"/>
                <w:szCs w:val="12"/>
              </w:rPr>
            </w:pPr>
            <w:hyperlink r:id="rId200" w:anchor="c_17525" w:history="1">
              <w:r w:rsidRPr="00F95450">
                <w:rPr>
                  <w:rStyle w:val="Hypertextovodkaz"/>
                  <w:iCs/>
                  <w:sz w:val="12"/>
                  <w:szCs w:val="12"/>
                </w:rPr>
                <w:t>§ 35b</w:t>
              </w:r>
            </w:hyperlink>
            <w:r w:rsidRPr="00834485">
              <w:rPr>
                <w:b/>
                <w:iCs/>
                <w:color w:val="0070C0"/>
                <w:sz w:val="12"/>
                <w:szCs w:val="12"/>
              </w:rPr>
              <w:t xml:space="preserve"> </w:t>
            </w:r>
            <w:r w:rsidRPr="00F95450">
              <w:rPr>
                <w:bCs/>
                <w:iCs/>
                <w:sz w:val="12"/>
                <w:szCs w:val="12"/>
              </w:rPr>
              <w:t>zákona č. 120/2001 Sb., o soudních exekutorech a exekuční činnosti (exekuční řád) a o změně dalších zákonů, ve znění pozdějších předpisů.</w:t>
            </w:r>
          </w:p>
        </w:tc>
      </w:tr>
      <w:tr w:rsidR="00834485" w:rsidRPr="00804941" w14:paraId="64EF55C8" w14:textId="77777777">
        <w:tc>
          <w:tcPr>
            <w:tcW w:w="360" w:type="dxa"/>
          </w:tcPr>
          <w:p w14:paraId="1DA68DA2" w14:textId="2BF9D58B" w:rsidR="00834485" w:rsidRPr="005771DD" w:rsidRDefault="00834485" w:rsidP="00A329DF">
            <w:pPr>
              <w:pStyle w:val="Prosttext"/>
              <w:jc w:val="right"/>
              <w:rPr>
                <w:rFonts w:ascii="Times New Roman" w:eastAsia="MS Mincho" w:hAnsi="Times New Roman"/>
                <w:bCs/>
                <w:sz w:val="12"/>
                <w:szCs w:val="12"/>
                <w:vertAlign w:val="superscript"/>
              </w:rPr>
            </w:pPr>
            <w:bookmarkStart w:id="10103" w:name="Poz134"/>
            <w:r w:rsidRPr="005771DD">
              <w:rPr>
                <w:rFonts w:ascii="Times New Roman" w:eastAsia="MS Mincho" w:hAnsi="Times New Roman"/>
                <w:bCs/>
                <w:sz w:val="12"/>
                <w:szCs w:val="12"/>
                <w:vertAlign w:val="superscript"/>
              </w:rPr>
              <w:t>134)</w:t>
            </w:r>
            <w:bookmarkEnd w:id="10103"/>
          </w:p>
        </w:tc>
        <w:tc>
          <w:tcPr>
            <w:tcW w:w="9900" w:type="dxa"/>
          </w:tcPr>
          <w:p w14:paraId="19942F82" w14:textId="24E29491" w:rsidR="00834485" w:rsidRPr="00834485" w:rsidRDefault="00834485" w:rsidP="007D48B8">
            <w:pPr>
              <w:jc w:val="both"/>
              <w:rPr>
                <w:b/>
                <w:iCs/>
                <w:color w:val="0070C0"/>
                <w:sz w:val="12"/>
                <w:szCs w:val="12"/>
              </w:rPr>
            </w:pPr>
            <w:hyperlink r:id="rId201" w:anchor="c_24395" w:history="1">
              <w:r w:rsidRPr="00F95450">
                <w:rPr>
                  <w:rStyle w:val="Hypertextovodkaz"/>
                  <w:iCs/>
                  <w:sz w:val="12"/>
                  <w:szCs w:val="12"/>
                </w:rPr>
                <w:t>§ 49 odst. 2 a 4</w:t>
              </w:r>
            </w:hyperlink>
            <w:r w:rsidRPr="00834485">
              <w:rPr>
                <w:b/>
                <w:iCs/>
                <w:color w:val="0070C0"/>
                <w:sz w:val="12"/>
                <w:szCs w:val="12"/>
              </w:rPr>
              <w:t xml:space="preserve"> </w:t>
            </w:r>
            <w:r w:rsidRPr="00F95450">
              <w:rPr>
                <w:bCs/>
                <w:iCs/>
                <w:sz w:val="12"/>
                <w:szCs w:val="12"/>
              </w:rPr>
              <w:t>o. s. ř.</w:t>
            </w:r>
          </w:p>
        </w:tc>
      </w:tr>
      <w:tr w:rsidR="00834485" w:rsidRPr="00804941" w14:paraId="6088D536" w14:textId="77777777">
        <w:tc>
          <w:tcPr>
            <w:tcW w:w="360" w:type="dxa"/>
          </w:tcPr>
          <w:p w14:paraId="5220B231" w14:textId="14AA7562" w:rsidR="00834485" w:rsidRPr="005771DD" w:rsidRDefault="00834485" w:rsidP="00A329DF">
            <w:pPr>
              <w:pStyle w:val="Prosttext"/>
              <w:jc w:val="right"/>
              <w:rPr>
                <w:rFonts w:ascii="Times New Roman" w:eastAsia="MS Mincho" w:hAnsi="Times New Roman"/>
                <w:bCs/>
                <w:sz w:val="12"/>
                <w:szCs w:val="12"/>
                <w:vertAlign w:val="superscript"/>
              </w:rPr>
            </w:pPr>
            <w:bookmarkStart w:id="10104" w:name="Poz135"/>
            <w:r w:rsidRPr="005771DD">
              <w:rPr>
                <w:rFonts w:ascii="Times New Roman" w:eastAsia="MS Mincho" w:hAnsi="Times New Roman"/>
                <w:bCs/>
                <w:sz w:val="12"/>
                <w:szCs w:val="12"/>
                <w:vertAlign w:val="superscript"/>
              </w:rPr>
              <w:t>135)</w:t>
            </w:r>
            <w:bookmarkEnd w:id="10104"/>
          </w:p>
        </w:tc>
        <w:tc>
          <w:tcPr>
            <w:tcW w:w="9900" w:type="dxa"/>
          </w:tcPr>
          <w:p w14:paraId="4B60ED9F" w14:textId="1715C2BF" w:rsidR="00834485" w:rsidRPr="00834485" w:rsidRDefault="00834485" w:rsidP="007D48B8">
            <w:pPr>
              <w:jc w:val="both"/>
              <w:rPr>
                <w:b/>
                <w:iCs/>
                <w:color w:val="0070C0"/>
                <w:sz w:val="12"/>
                <w:szCs w:val="12"/>
              </w:rPr>
            </w:pPr>
            <w:r w:rsidRPr="00F95450">
              <w:rPr>
                <w:bCs/>
                <w:iCs/>
                <w:sz w:val="12"/>
                <w:szCs w:val="12"/>
              </w:rPr>
              <w:t>Vyhláška č.</w:t>
            </w:r>
            <w:r w:rsidRPr="00F95450">
              <w:rPr>
                <w:b/>
                <w:iCs/>
                <w:sz w:val="12"/>
                <w:szCs w:val="12"/>
              </w:rPr>
              <w:t xml:space="preserve"> </w:t>
            </w:r>
            <w:hyperlink r:id="rId202" w:history="1">
              <w:r w:rsidRPr="00F95450">
                <w:rPr>
                  <w:rStyle w:val="Hypertextovodkaz"/>
                  <w:iCs/>
                  <w:sz w:val="12"/>
                  <w:szCs w:val="12"/>
                </w:rPr>
                <w:t>418/2001</w:t>
              </w:r>
            </w:hyperlink>
            <w:r w:rsidRPr="00834485">
              <w:rPr>
                <w:b/>
                <w:iCs/>
                <w:color w:val="0070C0"/>
                <w:sz w:val="12"/>
                <w:szCs w:val="12"/>
              </w:rPr>
              <w:t xml:space="preserve"> </w:t>
            </w:r>
            <w:r w:rsidRPr="00F95450">
              <w:rPr>
                <w:bCs/>
                <w:iCs/>
                <w:sz w:val="12"/>
                <w:szCs w:val="12"/>
              </w:rPr>
              <w:t>Sb., o postupech při výkonu exekuční a další činnosti, ve znění pozdějších předpisů.</w:t>
            </w:r>
          </w:p>
        </w:tc>
      </w:tr>
      <w:tr w:rsidR="00B6328B" w:rsidRPr="00804941" w14:paraId="1CCDDBAD" w14:textId="77777777">
        <w:tc>
          <w:tcPr>
            <w:tcW w:w="360" w:type="dxa"/>
          </w:tcPr>
          <w:p w14:paraId="604D71A3" w14:textId="76BA4A02" w:rsidR="00B6328B" w:rsidRPr="005771DD" w:rsidRDefault="00B6328B" w:rsidP="00A329DF">
            <w:pPr>
              <w:pStyle w:val="Prosttext"/>
              <w:jc w:val="right"/>
              <w:rPr>
                <w:rFonts w:ascii="Times New Roman" w:eastAsia="MS Mincho" w:hAnsi="Times New Roman"/>
                <w:bCs/>
                <w:sz w:val="12"/>
                <w:szCs w:val="12"/>
                <w:vertAlign w:val="superscript"/>
              </w:rPr>
            </w:pPr>
            <w:bookmarkStart w:id="10105" w:name="Poz136"/>
            <w:r w:rsidRPr="005771DD">
              <w:rPr>
                <w:rFonts w:ascii="Times New Roman" w:eastAsia="MS Mincho" w:hAnsi="Times New Roman"/>
                <w:bCs/>
                <w:sz w:val="12"/>
                <w:szCs w:val="12"/>
                <w:vertAlign w:val="superscript"/>
              </w:rPr>
              <w:t>136)</w:t>
            </w:r>
            <w:bookmarkEnd w:id="10105"/>
          </w:p>
        </w:tc>
        <w:tc>
          <w:tcPr>
            <w:tcW w:w="9900" w:type="dxa"/>
          </w:tcPr>
          <w:p w14:paraId="160D71A7" w14:textId="5AFDD342" w:rsidR="00B6328B" w:rsidRPr="00834485" w:rsidRDefault="00B6328B" w:rsidP="007D48B8">
            <w:pPr>
              <w:jc w:val="both"/>
              <w:rPr>
                <w:b/>
                <w:iCs/>
                <w:color w:val="0070C0"/>
                <w:sz w:val="12"/>
                <w:szCs w:val="12"/>
              </w:rPr>
            </w:pPr>
            <w:r w:rsidRPr="00F95450">
              <w:rPr>
                <w:bCs/>
                <w:iCs/>
                <w:sz w:val="12"/>
                <w:szCs w:val="12"/>
              </w:rPr>
              <w:t>Například</w:t>
            </w:r>
            <w:r w:rsidRPr="00B6328B">
              <w:rPr>
                <w:b/>
                <w:iCs/>
                <w:color w:val="0070C0"/>
                <w:sz w:val="12"/>
                <w:szCs w:val="12"/>
              </w:rPr>
              <w:t xml:space="preserve"> </w:t>
            </w:r>
            <w:hyperlink r:id="rId203" w:anchor="c_32359" w:history="1">
              <w:r w:rsidRPr="00F95450">
                <w:rPr>
                  <w:rStyle w:val="Hypertextovodkaz"/>
                  <w:iCs/>
                  <w:sz w:val="12"/>
                  <w:szCs w:val="12"/>
                </w:rPr>
                <w:t>§ 59c</w:t>
              </w:r>
            </w:hyperlink>
            <w:r w:rsidRPr="00B6328B">
              <w:rPr>
                <w:b/>
                <w:iCs/>
                <w:color w:val="0070C0"/>
                <w:sz w:val="12"/>
                <w:szCs w:val="12"/>
              </w:rPr>
              <w:t xml:space="preserve"> </w:t>
            </w:r>
            <w:r w:rsidRPr="00F95450">
              <w:rPr>
                <w:bCs/>
                <w:iCs/>
                <w:sz w:val="12"/>
                <w:szCs w:val="12"/>
              </w:rPr>
              <w:t>vyhlášky č. 37/1992 Sb., o jednacím řádu pro okresní a krajské soudy, ve znění pozdějších předpisů.</w:t>
            </w:r>
          </w:p>
        </w:tc>
      </w:tr>
      <w:tr w:rsidR="00457871" w:rsidRPr="00804941" w14:paraId="30B66095" w14:textId="77777777">
        <w:tc>
          <w:tcPr>
            <w:tcW w:w="360" w:type="dxa"/>
          </w:tcPr>
          <w:p w14:paraId="7C759E81" w14:textId="3316BD56" w:rsidR="00457871" w:rsidRPr="005771DD" w:rsidRDefault="00457871" w:rsidP="00A329DF">
            <w:pPr>
              <w:pStyle w:val="Prosttext"/>
              <w:jc w:val="right"/>
              <w:rPr>
                <w:rFonts w:ascii="Times New Roman" w:eastAsia="MS Mincho" w:hAnsi="Times New Roman"/>
                <w:bCs/>
                <w:sz w:val="12"/>
                <w:szCs w:val="12"/>
                <w:vertAlign w:val="superscript"/>
              </w:rPr>
            </w:pPr>
            <w:bookmarkStart w:id="10106" w:name="Poz137"/>
            <w:r w:rsidRPr="005771DD">
              <w:rPr>
                <w:rFonts w:ascii="Times New Roman" w:eastAsia="MS Mincho" w:hAnsi="Times New Roman"/>
                <w:bCs/>
                <w:sz w:val="12"/>
                <w:szCs w:val="12"/>
                <w:vertAlign w:val="superscript"/>
              </w:rPr>
              <w:t>137)</w:t>
            </w:r>
            <w:bookmarkEnd w:id="10106"/>
          </w:p>
        </w:tc>
        <w:tc>
          <w:tcPr>
            <w:tcW w:w="9900" w:type="dxa"/>
          </w:tcPr>
          <w:p w14:paraId="474EAFAD" w14:textId="29B6FC41" w:rsidR="00457871" w:rsidRPr="00B6328B" w:rsidRDefault="00457871" w:rsidP="007D48B8">
            <w:pPr>
              <w:jc w:val="both"/>
              <w:rPr>
                <w:b/>
                <w:iCs/>
                <w:color w:val="0070C0"/>
                <w:sz w:val="12"/>
                <w:szCs w:val="12"/>
              </w:rPr>
            </w:pPr>
            <w:hyperlink r:id="rId204" w:anchor="c_14490" w:history="1">
              <w:r w:rsidRPr="00F95450">
                <w:rPr>
                  <w:rStyle w:val="Hypertextovodkaz"/>
                  <w:iCs/>
                  <w:sz w:val="12"/>
                  <w:szCs w:val="12"/>
                </w:rPr>
                <w:t>§ 24</w:t>
              </w:r>
            </w:hyperlink>
            <w:r w:rsidRPr="00457871">
              <w:rPr>
                <w:b/>
                <w:iCs/>
                <w:color w:val="0070C0"/>
                <w:sz w:val="12"/>
                <w:szCs w:val="12"/>
              </w:rPr>
              <w:t xml:space="preserve"> </w:t>
            </w:r>
            <w:r w:rsidRPr="00F95450">
              <w:rPr>
                <w:bCs/>
                <w:iCs/>
                <w:sz w:val="12"/>
                <w:szCs w:val="12"/>
              </w:rPr>
              <w:t>zákona č. 300/2008 Sb., o elektronických úkonech a autorizované konverzi dokumentů, ve znění pozdějších předpisů.</w:t>
            </w:r>
          </w:p>
        </w:tc>
      </w:tr>
      <w:tr w:rsidR="00403926" w:rsidRPr="00804941" w14:paraId="0EED3D93" w14:textId="77777777">
        <w:tc>
          <w:tcPr>
            <w:tcW w:w="360" w:type="dxa"/>
          </w:tcPr>
          <w:p w14:paraId="1830E950" w14:textId="55BC066C" w:rsidR="00403926" w:rsidRPr="005771DD" w:rsidRDefault="00403926" w:rsidP="00A329DF">
            <w:pPr>
              <w:pStyle w:val="Prosttext"/>
              <w:jc w:val="right"/>
              <w:rPr>
                <w:rFonts w:ascii="Times New Roman" w:eastAsia="MS Mincho" w:hAnsi="Times New Roman"/>
                <w:bCs/>
                <w:sz w:val="12"/>
                <w:szCs w:val="12"/>
                <w:vertAlign w:val="superscript"/>
              </w:rPr>
            </w:pPr>
            <w:bookmarkStart w:id="10107" w:name="Poz138"/>
            <w:r w:rsidRPr="005771DD">
              <w:rPr>
                <w:rFonts w:ascii="Times New Roman" w:eastAsia="MS Mincho" w:hAnsi="Times New Roman"/>
                <w:bCs/>
                <w:sz w:val="12"/>
                <w:szCs w:val="12"/>
                <w:vertAlign w:val="superscript"/>
              </w:rPr>
              <w:t>138)</w:t>
            </w:r>
            <w:bookmarkEnd w:id="10107"/>
          </w:p>
        </w:tc>
        <w:tc>
          <w:tcPr>
            <w:tcW w:w="9900" w:type="dxa"/>
          </w:tcPr>
          <w:p w14:paraId="2773576A" w14:textId="75F51172" w:rsidR="00403926" w:rsidRPr="00457871" w:rsidRDefault="00403926" w:rsidP="007D48B8">
            <w:pPr>
              <w:jc w:val="both"/>
              <w:rPr>
                <w:b/>
                <w:iCs/>
                <w:color w:val="0070C0"/>
                <w:sz w:val="12"/>
                <w:szCs w:val="12"/>
              </w:rPr>
            </w:pPr>
            <w:r w:rsidRPr="00F95450">
              <w:rPr>
                <w:bCs/>
                <w:iCs/>
                <w:sz w:val="12"/>
                <w:szCs w:val="12"/>
              </w:rPr>
              <w:t>Například nařízení Evropského parlamentu a Rady (EU) č.</w:t>
            </w:r>
            <w:r w:rsidRPr="00F95450">
              <w:rPr>
                <w:b/>
                <w:iCs/>
                <w:sz w:val="12"/>
                <w:szCs w:val="12"/>
              </w:rPr>
              <w:t xml:space="preserve"> </w:t>
            </w:r>
            <w:hyperlink r:id="rId205" w:history="1">
              <w:r w:rsidRPr="00F95450">
                <w:rPr>
                  <w:rStyle w:val="Hypertextovodkaz"/>
                  <w:iCs/>
                  <w:sz w:val="12"/>
                  <w:szCs w:val="12"/>
                </w:rPr>
                <w:t>1215/2012</w:t>
              </w:r>
            </w:hyperlink>
            <w:r w:rsidRPr="00403926">
              <w:rPr>
                <w:b/>
                <w:iCs/>
                <w:color w:val="0070C0"/>
                <w:sz w:val="12"/>
                <w:szCs w:val="12"/>
              </w:rPr>
              <w:t xml:space="preserve"> </w:t>
            </w:r>
            <w:r w:rsidRPr="00F95450">
              <w:rPr>
                <w:bCs/>
                <w:iCs/>
                <w:sz w:val="12"/>
                <w:szCs w:val="12"/>
              </w:rPr>
              <w:t>ze dne 12. prosince 2012, o příslušnosti a uznávání a výkonu soudních rozhodnutí v občanských a obchodních věcech, nařízení</w:t>
            </w:r>
            <w:r w:rsidRPr="00F95450">
              <w:rPr>
                <w:b/>
                <w:iCs/>
                <w:sz w:val="12"/>
                <w:szCs w:val="12"/>
              </w:rPr>
              <w:t xml:space="preserve"> </w:t>
            </w:r>
            <w:r w:rsidRPr="00F95450">
              <w:rPr>
                <w:bCs/>
                <w:iCs/>
                <w:sz w:val="12"/>
                <w:szCs w:val="12"/>
              </w:rPr>
              <w:t>Evropského parlamentu a Rady (ES) č.</w:t>
            </w:r>
            <w:r w:rsidRPr="00F95450">
              <w:rPr>
                <w:b/>
                <w:iCs/>
                <w:sz w:val="12"/>
                <w:szCs w:val="12"/>
              </w:rPr>
              <w:t xml:space="preserve"> </w:t>
            </w:r>
            <w:hyperlink r:id="rId206" w:history="1">
              <w:r w:rsidRPr="00F95450">
                <w:rPr>
                  <w:rStyle w:val="Hypertextovodkaz"/>
                  <w:iCs/>
                  <w:sz w:val="12"/>
                  <w:szCs w:val="12"/>
                </w:rPr>
                <w:t>861/2007</w:t>
              </w:r>
            </w:hyperlink>
            <w:r w:rsidRPr="00403926">
              <w:rPr>
                <w:b/>
                <w:iCs/>
                <w:color w:val="0070C0"/>
                <w:sz w:val="12"/>
                <w:szCs w:val="12"/>
              </w:rPr>
              <w:t xml:space="preserve"> </w:t>
            </w:r>
            <w:r w:rsidRPr="00F95450">
              <w:rPr>
                <w:bCs/>
                <w:iCs/>
                <w:sz w:val="12"/>
                <w:szCs w:val="12"/>
              </w:rPr>
              <w:t>ze dne ze dne 11. července 2007, kterým se zavádí evropské řízení o drobných nárocích, nařízení Rady (ES) č.</w:t>
            </w:r>
            <w:r w:rsidRPr="00F95450">
              <w:rPr>
                <w:b/>
                <w:iCs/>
                <w:sz w:val="12"/>
                <w:szCs w:val="12"/>
              </w:rPr>
              <w:t xml:space="preserve"> </w:t>
            </w:r>
            <w:hyperlink r:id="rId207" w:history="1">
              <w:r w:rsidRPr="00F95450">
                <w:rPr>
                  <w:rStyle w:val="Hypertextovodkaz"/>
                  <w:iCs/>
                  <w:sz w:val="12"/>
                  <w:szCs w:val="12"/>
                </w:rPr>
                <w:t>4/2009</w:t>
              </w:r>
            </w:hyperlink>
            <w:r w:rsidRPr="00403926">
              <w:rPr>
                <w:b/>
                <w:iCs/>
                <w:color w:val="0070C0"/>
                <w:sz w:val="12"/>
                <w:szCs w:val="12"/>
              </w:rPr>
              <w:t xml:space="preserve"> </w:t>
            </w:r>
            <w:r w:rsidRPr="00F95450">
              <w:rPr>
                <w:bCs/>
                <w:iCs/>
                <w:sz w:val="12"/>
                <w:szCs w:val="12"/>
              </w:rPr>
              <w:t>ze dne 18. prosince 2008, o</w:t>
            </w:r>
            <w:r w:rsidR="00E92F49">
              <w:rPr>
                <w:bCs/>
                <w:iCs/>
                <w:sz w:val="12"/>
                <w:szCs w:val="12"/>
              </w:rPr>
              <w:t> </w:t>
            </w:r>
            <w:r w:rsidRPr="00E92F49">
              <w:rPr>
                <w:bCs/>
                <w:iCs/>
                <w:sz w:val="12"/>
                <w:szCs w:val="12"/>
              </w:rPr>
              <w:t>příslušnosti, rozhodném právu, uznávání a výkonu rozhodnutí a o spolupráci ve věcech vyživovacích povinností.</w:t>
            </w:r>
          </w:p>
        </w:tc>
      </w:tr>
      <w:tr w:rsidR="00DC269E" w:rsidRPr="00804941" w14:paraId="1FC488C1" w14:textId="77777777">
        <w:tc>
          <w:tcPr>
            <w:tcW w:w="360" w:type="dxa"/>
          </w:tcPr>
          <w:p w14:paraId="40B52BB9" w14:textId="39DBE8F0" w:rsidR="00DC269E" w:rsidRPr="005771DD" w:rsidRDefault="00DC269E" w:rsidP="00A329DF">
            <w:pPr>
              <w:pStyle w:val="Prosttext"/>
              <w:jc w:val="right"/>
              <w:rPr>
                <w:rFonts w:ascii="Times New Roman" w:eastAsia="MS Mincho" w:hAnsi="Times New Roman"/>
                <w:bCs/>
                <w:sz w:val="12"/>
                <w:szCs w:val="12"/>
                <w:vertAlign w:val="superscript"/>
              </w:rPr>
            </w:pPr>
            <w:bookmarkStart w:id="10108" w:name="Poz139"/>
            <w:r w:rsidRPr="005771DD">
              <w:rPr>
                <w:rFonts w:ascii="Times New Roman" w:eastAsia="MS Mincho" w:hAnsi="Times New Roman"/>
                <w:bCs/>
                <w:sz w:val="12"/>
                <w:szCs w:val="12"/>
                <w:vertAlign w:val="superscript"/>
              </w:rPr>
              <w:t>139)</w:t>
            </w:r>
            <w:bookmarkEnd w:id="10108"/>
          </w:p>
        </w:tc>
        <w:tc>
          <w:tcPr>
            <w:tcW w:w="9900" w:type="dxa"/>
          </w:tcPr>
          <w:p w14:paraId="015B1F18" w14:textId="297C6AA7" w:rsidR="00DC269E" w:rsidRPr="00403926" w:rsidRDefault="00DC269E" w:rsidP="007D48B8">
            <w:pPr>
              <w:jc w:val="both"/>
              <w:rPr>
                <w:b/>
                <w:iCs/>
                <w:color w:val="0070C0"/>
                <w:sz w:val="12"/>
                <w:szCs w:val="12"/>
              </w:rPr>
            </w:pPr>
            <w:r w:rsidRPr="00E92F49">
              <w:rPr>
                <w:bCs/>
                <w:iCs/>
                <w:sz w:val="12"/>
                <w:szCs w:val="12"/>
              </w:rPr>
              <w:t>Instrukce Ministerstva spravedlnosti ze dne 23. října 2017, č. j.</w:t>
            </w:r>
            <w:r w:rsidRPr="00E92F49">
              <w:rPr>
                <w:b/>
                <w:iCs/>
                <w:sz w:val="12"/>
                <w:szCs w:val="12"/>
              </w:rPr>
              <w:t xml:space="preserve"> </w:t>
            </w:r>
            <w:hyperlink r:id="rId208" w:anchor="lema0" w:history="1">
              <w:r w:rsidRPr="00E92F49">
                <w:rPr>
                  <w:rStyle w:val="Hypertextovodkaz"/>
                  <w:iCs/>
                  <w:sz w:val="12"/>
                  <w:szCs w:val="12"/>
                </w:rPr>
                <w:t>12/2017-OJD-ORG/36</w:t>
              </w:r>
            </w:hyperlink>
            <w:r w:rsidRPr="00E92F49">
              <w:rPr>
                <w:bCs/>
                <w:iCs/>
                <w:sz w:val="12"/>
                <w:szCs w:val="12"/>
              </w:rPr>
              <w:t>,</w:t>
            </w:r>
            <w:r w:rsidRPr="00DC269E">
              <w:rPr>
                <w:b/>
                <w:iCs/>
                <w:color w:val="0070C0"/>
                <w:sz w:val="12"/>
                <w:szCs w:val="12"/>
              </w:rPr>
              <w:t xml:space="preserve"> </w:t>
            </w:r>
            <w:r w:rsidRPr="00E92F49">
              <w:rPr>
                <w:bCs/>
                <w:iCs/>
                <w:sz w:val="12"/>
                <w:szCs w:val="12"/>
              </w:rPr>
              <w:t>o soudních písemnostech, ve znění pozdějších předpisů.</w:t>
            </w:r>
          </w:p>
        </w:tc>
      </w:tr>
      <w:tr w:rsidR="00641881" w:rsidRPr="00804941" w14:paraId="1AD08983" w14:textId="77777777">
        <w:tc>
          <w:tcPr>
            <w:tcW w:w="360" w:type="dxa"/>
          </w:tcPr>
          <w:p w14:paraId="134821D4" w14:textId="182207AB" w:rsidR="00641881" w:rsidRPr="005771DD" w:rsidRDefault="00641881" w:rsidP="00A329DF">
            <w:pPr>
              <w:pStyle w:val="Prosttext"/>
              <w:jc w:val="right"/>
              <w:rPr>
                <w:rFonts w:ascii="Times New Roman" w:eastAsia="MS Mincho" w:hAnsi="Times New Roman"/>
                <w:bCs/>
                <w:sz w:val="12"/>
                <w:szCs w:val="12"/>
                <w:vertAlign w:val="superscript"/>
              </w:rPr>
            </w:pPr>
            <w:bookmarkStart w:id="10109" w:name="Poz140"/>
            <w:r w:rsidRPr="005771DD">
              <w:rPr>
                <w:rFonts w:ascii="Times New Roman" w:eastAsia="MS Mincho" w:hAnsi="Times New Roman"/>
                <w:bCs/>
                <w:sz w:val="12"/>
                <w:szCs w:val="12"/>
                <w:vertAlign w:val="superscript"/>
              </w:rPr>
              <w:t>140)</w:t>
            </w:r>
            <w:bookmarkEnd w:id="10109"/>
          </w:p>
        </w:tc>
        <w:tc>
          <w:tcPr>
            <w:tcW w:w="9900" w:type="dxa"/>
          </w:tcPr>
          <w:p w14:paraId="6E6C56DA" w14:textId="222227BB" w:rsidR="00641881" w:rsidRPr="00E92F49" w:rsidRDefault="00641881" w:rsidP="00641881">
            <w:pPr>
              <w:jc w:val="both"/>
              <w:rPr>
                <w:bCs/>
                <w:iCs/>
                <w:sz w:val="12"/>
                <w:szCs w:val="12"/>
              </w:rPr>
            </w:pPr>
            <w:hyperlink r:id="rId209" w:anchor="c_45993" w:history="1">
              <w:r w:rsidRPr="00E92F49">
                <w:rPr>
                  <w:rStyle w:val="Hypertextovodkaz"/>
                  <w:iCs/>
                  <w:sz w:val="12"/>
                  <w:szCs w:val="12"/>
                </w:rPr>
                <w:t>§ 65</w:t>
              </w:r>
            </w:hyperlink>
            <w:r w:rsidRPr="00E92F49">
              <w:rPr>
                <w:bCs/>
                <w:iCs/>
                <w:sz w:val="12"/>
                <w:szCs w:val="12"/>
              </w:rPr>
              <w:t xml:space="preserve">, </w:t>
            </w:r>
            <w:hyperlink r:id="rId210" w:anchor="c_99310" w:history="1">
              <w:r w:rsidRPr="00E92F49">
                <w:rPr>
                  <w:rStyle w:val="Hypertextovodkaz"/>
                  <w:iCs/>
                  <w:sz w:val="12"/>
                  <w:szCs w:val="12"/>
                </w:rPr>
                <w:t>§ 107</w:t>
              </w:r>
            </w:hyperlink>
            <w:r w:rsidRPr="00641881">
              <w:rPr>
                <w:b/>
                <w:iCs/>
                <w:color w:val="0070C0"/>
                <w:sz w:val="12"/>
                <w:szCs w:val="12"/>
              </w:rPr>
              <w:t xml:space="preserve"> </w:t>
            </w:r>
            <w:r w:rsidRPr="00E92F49">
              <w:rPr>
                <w:bCs/>
                <w:iCs/>
                <w:sz w:val="12"/>
                <w:szCs w:val="12"/>
              </w:rPr>
              <w:t>a</w:t>
            </w:r>
            <w:r w:rsidRPr="00641881">
              <w:rPr>
                <w:b/>
                <w:iCs/>
                <w:color w:val="0070C0"/>
                <w:sz w:val="12"/>
                <w:szCs w:val="12"/>
              </w:rPr>
              <w:t xml:space="preserve"> </w:t>
            </w:r>
            <w:hyperlink r:id="rId211" w:anchor="c_100281" w:history="1">
              <w:r w:rsidRPr="00E92F49">
                <w:rPr>
                  <w:rStyle w:val="Hypertextovodkaz"/>
                  <w:iCs/>
                  <w:sz w:val="12"/>
                  <w:szCs w:val="12"/>
                </w:rPr>
                <w:t>§ 110a</w:t>
              </w:r>
            </w:hyperlink>
            <w:r w:rsidRPr="00641881">
              <w:rPr>
                <w:b/>
                <w:iCs/>
                <w:color w:val="0070C0"/>
                <w:sz w:val="12"/>
                <w:szCs w:val="12"/>
              </w:rPr>
              <w:t xml:space="preserve"> </w:t>
            </w:r>
            <w:r w:rsidRPr="00E92F49">
              <w:rPr>
                <w:bCs/>
                <w:iCs/>
                <w:sz w:val="12"/>
                <w:szCs w:val="12"/>
              </w:rPr>
              <w:t>tr. ř.</w:t>
            </w:r>
          </w:p>
          <w:p w14:paraId="4D4CDC96" w14:textId="3CF9B288" w:rsidR="00641881" w:rsidRPr="00641881" w:rsidRDefault="00641881" w:rsidP="00641881">
            <w:pPr>
              <w:jc w:val="both"/>
              <w:rPr>
                <w:b/>
                <w:iCs/>
                <w:color w:val="0070C0"/>
                <w:sz w:val="12"/>
                <w:szCs w:val="12"/>
              </w:rPr>
            </w:pPr>
            <w:r w:rsidRPr="00641881">
              <w:rPr>
                <w:b/>
                <w:iCs/>
                <w:color w:val="0070C0"/>
                <w:sz w:val="12"/>
                <w:szCs w:val="12"/>
              </w:rPr>
              <w:tab/>
            </w:r>
            <w:hyperlink r:id="rId212" w:anchor="c_17285" w:history="1">
              <w:r w:rsidRPr="00E92F49">
                <w:rPr>
                  <w:rStyle w:val="Hypertextovodkaz"/>
                  <w:iCs/>
                  <w:sz w:val="12"/>
                  <w:szCs w:val="12"/>
                </w:rPr>
                <w:t>§ 44</w:t>
              </w:r>
            </w:hyperlink>
            <w:r w:rsidRPr="00641881">
              <w:rPr>
                <w:b/>
                <w:iCs/>
                <w:color w:val="0070C0"/>
                <w:sz w:val="12"/>
                <w:szCs w:val="12"/>
              </w:rPr>
              <w:t xml:space="preserve"> </w:t>
            </w:r>
            <w:r w:rsidRPr="00E92F49">
              <w:rPr>
                <w:bCs/>
                <w:iCs/>
                <w:sz w:val="12"/>
                <w:szCs w:val="12"/>
              </w:rPr>
              <w:t>a</w:t>
            </w:r>
            <w:r w:rsidRPr="00641881">
              <w:rPr>
                <w:b/>
                <w:iCs/>
                <w:color w:val="0070C0"/>
                <w:sz w:val="12"/>
                <w:szCs w:val="12"/>
              </w:rPr>
              <w:t xml:space="preserve"> </w:t>
            </w:r>
            <w:hyperlink r:id="rId213" w:anchor="c_61789" w:history="1">
              <w:r w:rsidRPr="00E92F49">
                <w:rPr>
                  <w:rStyle w:val="Hypertextovodkaz"/>
                  <w:iCs/>
                  <w:sz w:val="12"/>
                  <w:szCs w:val="12"/>
                </w:rPr>
                <w:t>§ 127a</w:t>
              </w:r>
            </w:hyperlink>
            <w:r w:rsidRPr="00641881">
              <w:rPr>
                <w:b/>
                <w:iCs/>
                <w:color w:val="0070C0"/>
                <w:sz w:val="12"/>
                <w:szCs w:val="12"/>
              </w:rPr>
              <w:t xml:space="preserve"> </w:t>
            </w:r>
            <w:r w:rsidRPr="00E92F49">
              <w:rPr>
                <w:bCs/>
                <w:iCs/>
                <w:sz w:val="12"/>
                <w:szCs w:val="12"/>
              </w:rPr>
              <w:t>o. s. ř.</w:t>
            </w:r>
            <w:r w:rsidRPr="00E92F49">
              <w:rPr>
                <w:b/>
                <w:iCs/>
                <w:sz w:val="12"/>
                <w:szCs w:val="12"/>
              </w:rPr>
              <w:t xml:space="preserve"> </w:t>
            </w:r>
          </w:p>
          <w:p w14:paraId="18B735D8" w14:textId="56311F16" w:rsidR="00641881" w:rsidRPr="00641881" w:rsidRDefault="00641881" w:rsidP="00641881">
            <w:pPr>
              <w:jc w:val="both"/>
              <w:rPr>
                <w:b/>
                <w:iCs/>
                <w:color w:val="0070C0"/>
                <w:sz w:val="12"/>
                <w:szCs w:val="12"/>
              </w:rPr>
            </w:pPr>
            <w:hyperlink r:id="rId214" w:anchor="c_10290" w:history="1">
              <w:r w:rsidRPr="00596704">
                <w:rPr>
                  <w:rStyle w:val="Hypertextovodkaz"/>
                  <w:b/>
                  <w:iCs/>
                  <w:sz w:val="12"/>
                  <w:szCs w:val="12"/>
                </w:rPr>
                <w:tab/>
              </w:r>
              <w:r w:rsidRPr="00E92F49">
                <w:rPr>
                  <w:rStyle w:val="Hypertextovodkaz"/>
                  <w:bCs/>
                  <w:iCs/>
                  <w:sz w:val="12"/>
                  <w:szCs w:val="12"/>
                </w:rPr>
                <w:t>§ 45</w:t>
              </w:r>
            </w:hyperlink>
            <w:r w:rsidRPr="00641881">
              <w:rPr>
                <w:b/>
                <w:iCs/>
                <w:color w:val="0070C0"/>
                <w:sz w:val="12"/>
                <w:szCs w:val="12"/>
              </w:rPr>
              <w:t xml:space="preserve"> </w:t>
            </w:r>
            <w:r w:rsidRPr="00E92F49">
              <w:rPr>
                <w:bCs/>
                <w:iCs/>
                <w:sz w:val="12"/>
                <w:szCs w:val="12"/>
              </w:rPr>
              <w:t>s. ř. s.</w:t>
            </w:r>
          </w:p>
          <w:p w14:paraId="51468E5E" w14:textId="293BBDB9" w:rsidR="00641881" w:rsidRPr="00DC269E" w:rsidRDefault="00641881" w:rsidP="00641881">
            <w:pPr>
              <w:jc w:val="both"/>
              <w:rPr>
                <w:b/>
                <w:iCs/>
                <w:color w:val="0070C0"/>
                <w:sz w:val="12"/>
                <w:szCs w:val="12"/>
              </w:rPr>
            </w:pPr>
            <w:r w:rsidRPr="00E92F49">
              <w:rPr>
                <w:bCs/>
                <w:iCs/>
                <w:color w:val="0070C0"/>
                <w:sz w:val="12"/>
                <w:szCs w:val="12"/>
              </w:rPr>
              <w:tab/>
            </w:r>
            <w:hyperlink r:id="rId215" w:anchor="c_8478" w:history="1">
              <w:r w:rsidRPr="00E92F49">
                <w:rPr>
                  <w:rStyle w:val="Hypertextovodkaz"/>
                  <w:bCs/>
                  <w:iCs/>
                  <w:sz w:val="12"/>
                  <w:szCs w:val="12"/>
                </w:rPr>
                <w:t>§ 8</w:t>
              </w:r>
            </w:hyperlink>
            <w:r w:rsidRPr="00641881">
              <w:rPr>
                <w:b/>
                <w:iCs/>
                <w:color w:val="0070C0"/>
                <w:sz w:val="12"/>
                <w:szCs w:val="12"/>
              </w:rPr>
              <w:t xml:space="preserve"> </w:t>
            </w:r>
            <w:r w:rsidRPr="00E92F49">
              <w:rPr>
                <w:bCs/>
                <w:iCs/>
                <w:sz w:val="12"/>
                <w:szCs w:val="12"/>
              </w:rPr>
              <w:t>vyhlášky č. 37/1992 Sb., o jednacím řádu pro okresní a krajské soudy, ve znění pozdějších předpis.</w:t>
            </w:r>
          </w:p>
        </w:tc>
      </w:tr>
      <w:tr w:rsidR="00641881" w:rsidRPr="00804941" w14:paraId="09BE668E" w14:textId="77777777">
        <w:tc>
          <w:tcPr>
            <w:tcW w:w="360" w:type="dxa"/>
          </w:tcPr>
          <w:p w14:paraId="50526783" w14:textId="0FAFAA98" w:rsidR="00641881" w:rsidRPr="005771DD" w:rsidRDefault="00641881" w:rsidP="00A329DF">
            <w:pPr>
              <w:pStyle w:val="Prosttext"/>
              <w:jc w:val="right"/>
              <w:rPr>
                <w:rFonts w:ascii="Times New Roman" w:eastAsia="MS Mincho" w:hAnsi="Times New Roman"/>
                <w:bCs/>
                <w:sz w:val="12"/>
                <w:szCs w:val="12"/>
                <w:vertAlign w:val="superscript"/>
              </w:rPr>
            </w:pPr>
            <w:bookmarkStart w:id="10110" w:name="Poz141"/>
            <w:r w:rsidRPr="005771DD">
              <w:rPr>
                <w:rFonts w:ascii="Times New Roman" w:eastAsia="MS Mincho" w:hAnsi="Times New Roman"/>
                <w:bCs/>
                <w:sz w:val="12"/>
                <w:szCs w:val="12"/>
                <w:vertAlign w:val="superscript"/>
              </w:rPr>
              <w:t>141)</w:t>
            </w:r>
            <w:bookmarkEnd w:id="10110"/>
          </w:p>
        </w:tc>
        <w:tc>
          <w:tcPr>
            <w:tcW w:w="9900" w:type="dxa"/>
          </w:tcPr>
          <w:p w14:paraId="088B5A19" w14:textId="698B878D" w:rsidR="00641881" w:rsidRPr="00641881" w:rsidRDefault="00641881" w:rsidP="00641881">
            <w:pPr>
              <w:jc w:val="both"/>
              <w:rPr>
                <w:b/>
                <w:iCs/>
                <w:color w:val="0070C0"/>
                <w:sz w:val="12"/>
                <w:szCs w:val="12"/>
              </w:rPr>
            </w:pPr>
            <w:hyperlink r:id="rId216" w:anchor="c_32754" w:history="1">
              <w:r w:rsidRPr="00E92F49">
                <w:rPr>
                  <w:rStyle w:val="Hypertextovodkaz"/>
                  <w:iCs/>
                  <w:sz w:val="12"/>
                  <w:szCs w:val="12"/>
                </w:rPr>
                <w:t>§ 444</w:t>
              </w:r>
            </w:hyperlink>
            <w:r w:rsidRPr="00641881">
              <w:rPr>
                <w:b/>
                <w:iCs/>
                <w:color w:val="0070C0"/>
                <w:sz w:val="12"/>
                <w:szCs w:val="12"/>
              </w:rPr>
              <w:t xml:space="preserve"> </w:t>
            </w:r>
            <w:r w:rsidRPr="00E92F49">
              <w:rPr>
                <w:bCs/>
                <w:iCs/>
                <w:sz w:val="12"/>
                <w:szCs w:val="12"/>
              </w:rPr>
              <w:t>zákona č. 292/2013 Sb., o zvláštních řízeních soudních, ve znění pozdějších předpisů.</w:t>
            </w:r>
          </w:p>
          <w:p w14:paraId="0459F2A5" w14:textId="1B97D340" w:rsidR="00641881" w:rsidRPr="00641881" w:rsidRDefault="00641881" w:rsidP="00641881">
            <w:pPr>
              <w:jc w:val="both"/>
              <w:rPr>
                <w:b/>
                <w:iCs/>
                <w:color w:val="0070C0"/>
                <w:sz w:val="12"/>
                <w:szCs w:val="12"/>
              </w:rPr>
            </w:pPr>
            <w:r w:rsidRPr="00641881">
              <w:rPr>
                <w:b/>
                <w:iCs/>
                <w:color w:val="0070C0"/>
                <w:sz w:val="12"/>
                <w:szCs w:val="12"/>
              </w:rPr>
              <w:tab/>
            </w:r>
            <w:r w:rsidRPr="00E92F49">
              <w:rPr>
                <w:bCs/>
                <w:iCs/>
                <w:sz w:val="12"/>
                <w:szCs w:val="12"/>
              </w:rPr>
              <w:t>Vyhláška č.</w:t>
            </w:r>
            <w:r w:rsidRPr="00E92F49">
              <w:rPr>
                <w:b/>
                <w:iCs/>
                <w:sz w:val="12"/>
                <w:szCs w:val="12"/>
              </w:rPr>
              <w:t xml:space="preserve"> </w:t>
            </w:r>
            <w:hyperlink r:id="rId217" w:history="1">
              <w:r w:rsidRPr="00E92F49">
                <w:rPr>
                  <w:rStyle w:val="Hypertextovodkaz"/>
                  <w:iCs/>
                  <w:sz w:val="12"/>
                  <w:szCs w:val="12"/>
                </w:rPr>
                <w:t>483/2000</w:t>
              </w:r>
            </w:hyperlink>
            <w:r w:rsidRPr="00641881">
              <w:rPr>
                <w:b/>
                <w:iCs/>
                <w:color w:val="0070C0"/>
                <w:sz w:val="12"/>
                <w:szCs w:val="12"/>
              </w:rPr>
              <w:t xml:space="preserve"> </w:t>
            </w:r>
            <w:r w:rsidRPr="00E92F49">
              <w:rPr>
                <w:bCs/>
                <w:iCs/>
                <w:sz w:val="12"/>
                <w:szCs w:val="12"/>
              </w:rPr>
              <w:t>Sb., kterou se stanoví případy, v nichž nelze povolit nahlédnutí do spisu, neboť jeho obsah musí zůstat utajen.</w:t>
            </w:r>
          </w:p>
        </w:tc>
      </w:tr>
      <w:tr w:rsidR="003C3518" w:rsidRPr="00804941" w14:paraId="4485BD56" w14:textId="77777777">
        <w:tc>
          <w:tcPr>
            <w:tcW w:w="360" w:type="dxa"/>
          </w:tcPr>
          <w:p w14:paraId="34F5C634" w14:textId="1A9AC00A" w:rsidR="003C3518" w:rsidRPr="005771DD" w:rsidRDefault="003C3518" w:rsidP="00A329DF">
            <w:pPr>
              <w:pStyle w:val="Prosttext"/>
              <w:jc w:val="right"/>
              <w:rPr>
                <w:rFonts w:ascii="Times New Roman" w:eastAsia="MS Mincho" w:hAnsi="Times New Roman"/>
                <w:bCs/>
                <w:sz w:val="12"/>
                <w:szCs w:val="12"/>
                <w:vertAlign w:val="superscript"/>
              </w:rPr>
            </w:pPr>
            <w:bookmarkStart w:id="10111" w:name="Poz142"/>
            <w:r w:rsidRPr="005771DD">
              <w:rPr>
                <w:rFonts w:ascii="Times New Roman" w:eastAsia="MS Mincho" w:hAnsi="Times New Roman"/>
                <w:bCs/>
                <w:sz w:val="12"/>
                <w:szCs w:val="12"/>
                <w:vertAlign w:val="superscript"/>
              </w:rPr>
              <w:t>142)</w:t>
            </w:r>
            <w:bookmarkEnd w:id="10111"/>
          </w:p>
        </w:tc>
        <w:tc>
          <w:tcPr>
            <w:tcW w:w="9900" w:type="dxa"/>
          </w:tcPr>
          <w:p w14:paraId="53C19534" w14:textId="6604E18D" w:rsidR="003C3518" w:rsidRPr="00641881" w:rsidRDefault="003C3518" w:rsidP="00641881">
            <w:pPr>
              <w:jc w:val="both"/>
              <w:rPr>
                <w:b/>
                <w:iCs/>
                <w:color w:val="0070C0"/>
                <w:sz w:val="12"/>
                <w:szCs w:val="12"/>
              </w:rPr>
            </w:pPr>
            <w:hyperlink r:id="rId218" w:anchor="c_15945" w:history="1">
              <w:r w:rsidRPr="00E92F49">
                <w:rPr>
                  <w:rStyle w:val="Hypertextovodkaz"/>
                  <w:iCs/>
                  <w:sz w:val="12"/>
                  <w:szCs w:val="12"/>
                </w:rPr>
                <w:t>§ 26</w:t>
              </w:r>
            </w:hyperlink>
            <w:r w:rsidRPr="003C3518">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186E10" w:rsidRPr="00804941" w14:paraId="59200D28" w14:textId="77777777">
        <w:tc>
          <w:tcPr>
            <w:tcW w:w="360" w:type="dxa"/>
          </w:tcPr>
          <w:p w14:paraId="026D2599" w14:textId="1232190A" w:rsidR="00186E10" w:rsidRPr="005771DD" w:rsidRDefault="00186E10" w:rsidP="00A329DF">
            <w:pPr>
              <w:pStyle w:val="Prosttext"/>
              <w:jc w:val="right"/>
              <w:rPr>
                <w:rFonts w:ascii="Times New Roman" w:eastAsia="MS Mincho" w:hAnsi="Times New Roman"/>
                <w:bCs/>
                <w:sz w:val="12"/>
                <w:szCs w:val="12"/>
                <w:vertAlign w:val="superscript"/>
              </w:rPr>
            </w:pPr>
            <w:bookmarkStart w:id="10112" w:name="Poz143"/>
            <w:r w:rsidRPr="005771DD">
              <w:rPr>
                <w:rFonts w:ascii="Times New Roman" w:eastAsia="MS Mincho" w:hAnsi="Times New Roman"/>
                <w:bCs/>
                <w:sz w:val="12"/>
                <w:szCs w:val="12"/>
                <w:vertAlign w:val="superscript"/>
              </w:rPr>
              <w:t>143)</w:t>
            </w:r>
            <w:bookmarkEnd w:id="10112"/>
          </w:p>
        </w:tc>
        <w:tc>
          <w:tcPr>
            <w:tcW w:w="9900" w:type="dxa"/>
          </w:tcPr>
          <w:p w14:paraId="7EF14B81" w14:textId="7CBD4DA0" w:rsidR="00186E10" w:rsidRPr="00186E10" w:rsidRDefault="00186E10" w:rsidP="00186E10">
            <w:pPr>
              <w:jc w:val="both"/>
              <w:rPr>
                <w:b/>
                <w:iCs/>
                <w:color w:val="0070C0"/>
                <w:sz w:val="12"/>
                <w:szCs w:val="12"/>
              </w:rPr>
            </w:pPr>
            <w:hyperlink r:id="rId219" w:anchor="c_4287" w:history="1">
              <w:r w:rsidRPr="00E92F49">
                <w:rPr>
                  <w:rStyle w:val="Hypertextovodkaz"/>
                  <w:iCs/>
                  <w:sz w:val="12"/>
                  <w:szCs w:val="12"/>
                </w:rPr>
                <w:t>§ 15</w:t>
              </w:r>
            </w:hyperlink>
            <w:r w:rsidRPr="00186E10">
              <w:rPr>
                <w:b/>
                <w:iCs/>
                <w:color w:val="0070C0"/>
                <w:sz w:val="12"/>
                <w:szCs w:val="12"/>
              </w:rPr>
              <w:t xml:space="preserve"> </w:t>
            </w:r>
            <w:r w:rsidRPr="00E92F49">
              <w:rPr>
                <w:bCs/>
                <w:iCs/>
                <w:sz w:val="12"/>
                <w:szCs w:val="12"/>
              </w:rPr>
              <w:t>zákona č. 45/2013 Sb., o obětech trestných činů a o změně některých zákonů (zákon o obětech trestných činů), ve znění pozdějších předpisů.</w:t>
            </w:r>
          </w:p>
          <w:p w14:paraId="30481A27" w14:textId="1823FD94" w:rsidR="00186E10" w:rsidRPr="003C3518" w:rsidRDefault="00186E10" w:rsidP="00186E10">
            <w:pPr>
              <w:jc w:val="both"/>
              <w:rPr>
                <w:b/>
                <w:iCs/>
                <w:color w:val="0070C0"/>
                <w:sz w:val="12"/>
                <w:szCs w:val="12"/>
              </w:rPr>
            </w:pPr>
            <w:hyperlink r:id="rId220" w:anchor="c_7069" w:history="1">
              <w:r w:rsidRPr="002E79F5">
                <w:rPr>
                  <w:rStyle w:val="Hypertextovodkaz"/>
                  <w:b/>
                  <w:iCs/>
                  <w:sz w:val="12"/>
                  <w:szCs w:val="12"/>
                </w:rPr>
                <w:tab/>
              </w:r>
              <w:r w:rsidRPr="00E92F49">
                <w:rPr>
                  <w:rStyle w:val="Hypertextovodkaz"/>
                  <w:bCs/>
                  <w:iCs/>
                  <w:sz w:val="12"/>
                  <w:szCs w:val="12"/>
                </w:rPr>
                <w:t>§ 8b odst. 2</w:t>
              </w:r>
            </w:hyperlink>
            <w:r w:rsidRPr="00186E10">
              <w:rPr>
                <w:b/>
                <w:iCs/>
                <w:color w:val="0070C0"/>
                <w:sz w:val="12"/>
                <w:szCs w:val="12"/>
              </w:rPr>
              <w:t xml:space="preserve"> </w:t>
            </w:r>
            <w:r w:rsidRPr="00E92F49">
              <w:rPr>
                <w:bCs/>
                <w:iCs/>
                <w:sz w:val="12"/>
                <w:szCs w:val="12"/>
              </w:rPr>
              <w:t>tr. ř.</w:t>
            </w:r>
          </w:p>
        </w:tc>
      </w:tr>
      <w:tr w:rsidR="00406D3B" w:rsidRPr="00804941" w14:paraId="4C50F1BB" w14:textId="77777777">
        <w:tc>
          <w:tcPr>
            <w:tcW w:w="360" w:type="dxa"/>
          </w:tcPr>
          <w:p w14:paraId="10A0020D" w14:textId="01892BD7" w:rsidR="00406D3B" w:rsidRPr="005771DD" w:rsidRDefault="00406D3B" w:rsidP="00A329DF">
            <w:pPr>
              <w:pStyle w:val="Prosttext"/>
              <w:jc w:val="right"/>
              <w:rPr>
                <w:rFonts w:ascii="Times New Roman" w:eastAsia="MS Mincho" w:hAnsi="Times New Roman"/>
                <w:bCs/>
                <w:sz w:val="12"/>
                <w:szCs w:val="12"/>
                <w:vertAlign w:val="superscript"/>
              </w:rPr>
            </w:pPr>
            <w:bookmarkStart w:id="10113" w:name="Poz144"/>
            <w:r w:rsidRPr="005771DD">
              <w:rPr>
                <w:rFonts w:ascii="Times New Roman" w:eastAsia="MS Mincho" w:hAnsi="Times New Roman"/>
                <w:bCs/>
                <w:sz w:val="12"/>
                <w:szCs w:val="12"/>
                <w:vertAlign w:val="superscript"/>
              </w:rPr>
              <w:t>144)</w:t>
            </w:r>
            <w:bookmarkEnd w:id="10113"/>
          </w:p>
        </w:tc>
        <w:tc>
          <w:tcPr>
            <w:tcW w:w="9900" w:type="dxa"/>
          </w:tcPr>
          <w:p w14:paraId="0D67C16B" w14:textId="3DABCC32" w:rsidR="00406D3B" w:rsidRPr="00406D3B" w:rsidRDefault="00406D3B" w:rsidP="00406D3B">
            <w:pPr>
              <w:jc w:val="both"/>
              <w:rPr>
                <w:b/>
                <w:iCs/>
                <w:color w:val="0070C0"/>
                <w:sz w:val="12"/>
                <w:szCs w:val="12"/>
              </w:rPr>
            </w:pPr>
            <w:hyperlink r:id="rId221" w:anchor="c_10400" w:history="1">
              <w:r w:rsidRPr="00E92F49">
                <w:rPr>
                  <w:rStyle w:val="Hypertextovodkaz"/>
                  <w:iCs/>
                  <w:sz w:val="12"/>
                  <w:szCs w:val="12"/>
                </w:rPr>
                <w:t>§ 142</w:t>
              </w:r>
            </w:hyperlink>
            <w:r w:rsidRPr="00406D3B">
              <w:rPr>
                <w:b/>
                <w:iCs/>
                <w:color w:val="0070C0"/>
                <w:sz w:val="12"/>
                <w:szCs w:val="12"/>
              </w:rPr>
              <w:t xml:space="preserve"> </w:t>
            </w:r>
            <w:r w:rsidRPr="00E92F49">
              <w:rPr>
                <w:bCs/>
                <w:iCs/>
                <w:sz w:val="12"/>
                <w:szCs w:val="12"/>
              </w:rPr>
              <w:t>zákona č. 292/2013 Sb., o zvláštních řízeních soudních, ve znění pozdějších předpisů.</w:t>
            </w:r>
          </w:p>
          <w:p w14:paraId="657B7554" w14:textId="5AD8958C" w:rsidR="00406D3B" w:rsidRPr="00186E10" w:rsidRDefault="00406D3B" w:rsidP="00406D3B">
            <w:pPr>
              <w:jc w:val="both"/>
              <w:rPr>
                <w:b/>
                <w:iCs/>
                <w:color w:val="0070C0"/>
                <w:sz w:val="12"/>
                <w:szCs w:val="12"/>
              </w:rPr>
            </w:pPr>
            <w:r w:rsidRPr="00406D3B">
              <w:rPr>
                <w:b/>
                <w:iCs/>
                <w:color w:val="0070C0"/>
                <w:sz w:val="12"/>
                <w:szCs w:val="12"/>
              </w:rPr>
              <w:tab/>
            </w:r>
            <w:hyperlink r:id="rId222" w:anchor="c_39662" w:history="1">
              <w:r w:rsidRPr="00E92F49">
                <w:rPr>
                  <w:rStyle w:val="Hypertextovodkaz"/>
                  <w:iCs/>
                  <w:sz w:val="12"/>
                  <w:szCs w:val="12"/>
                </w:rPr>
                <w:t>§ 78</w:t>
              </w:r>
            </w:hyperlink>
            <w:r w:rsidRPr="00406D3B">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406D3B" w:rsidRPr="00804941" w14:paraId="469579FC" w14:textId="77777777">
        <w:tc>
          <w:tcPr>
            <w:tcW w:w="360" w:type="dxa"/>
          </w:tcPr>
          <w:p w14:paraId="74EE7965" w14:textId="7C893C40" w:rsidR="00406D3B" w:rsidRPr="005771DD" w:rsidRDefault="00406D3B" w:rsidP="00A329DF">
            <w:pPr>
              <w:pStyle w:val="Prosttext"/>
              <w:jc w:val="right"/>
              <w:rPr>
                <w:rFonts w:ascii="Times New Roman" w:eastAsia="MS Mincho" w:hAnsi="Times New Roman"/>
                <w:bCs/>
                <w:sz w:val="12"/>
                <w:szCs w:val="12"/>
                <w:vertAlign w:val="superscript"/>
              </w:rPr>
            </w:pPr>
            <w:bookmarkStart w:id="10114" w:name="Poz145"/>
            <w:r w:rsidRPr="005771DD">
              <w:rPr>
                <w:rFonts w:ascii="Times New Roman" w:eastAsia="MS Mincho" w:hAnsi="Times New Roman"/>
                <w:bCs/>
                <w:sz w:val="12"/>
                <w:szCs w:val="12"/>
                <w:vertAlign w:val="superscript"/>
              </w:rPr>
              <w:t>145)</w:t>
            </w:r>
            <w:bookmarkEnd w:id="10114"/>
          </w:p>
        </w:tc>
        <w:tc>
          <w:tcPr>
            <w:tcW w:w="9900" w:type="dxa"/>
          </w:tcPr>
          <w:p w14:paraId="31F52170" w14:textId="6A407D7F" w:rsidR="00406D3B" w:rsidRPr="00406D3B" w:rsidRDefault="00406D3B" w:rsidP="00406D3B">
            <w:pPr>
              <w:jc w:val="both"/>
              <w:rPr>
                <w:b/>
                <w:iCs/>
                <w:color w:val="0070C0"/>
                <w:sz w:val="12"/>
                <w:szCs w:val="12"/>
              </w:rPr>
            </w:pPr>
            <w:hyperlink r:id="rId223" w:anchor="c_10400" w:history="1">
              <w:r w:rsidRPr="00E92F49">
                <w:rPr>
                  <w:rStyle w:val="Hypertextovodkaz"/>
                  <w:iCs/>
                  <w:sz w:val="12"/>
                  <w:szCs w:val="12"/>
                </w:rPr>
                <w:t>§ 142</w:t>
              </w:r>
            </w:hyperlink>
            <w:r w:rsidRPr="00406D3B">
              <w:rPr>
                <w:b/>
                <w:iCs/>
                <w:color w:val="0070C0"/>
                <w:sz w:val="12"/>
                <w:szCs w:val="12"/>
              </w:rPr>
              <w:t xml:space="preserve"> </w:t>
            </w:r>
            <w:r w:rsidRPr="00E92F49">
              <w:rPr>
                <w:bCs/>
                <w:iCs/>
                <w:sz w:val="12"/>
                <w:szCs w:val="12"/>
              </w:rPr>
              <w:t>zákona č. 292/2013 Sb., o zvláštních řízeních soudních, ve znění pozdějších předpisů.</w:t>
            </w:r>
          </w:p>
          <w:p w14:paraId="7BB414F8" w14:textId="65565FBE" w:rsidR="00406D3B" w:rsidRPr="00406D3B" w:rsidRDefault="00406D3B" w:rsidP="00406D3B">
            <w:pPr>
              <w:jc w:val="both"/>
              <w:rPr>
                <w:b/>
                <w:iCs/>
                <w:color w:val="0070C0"/>
                <w:sz w:val="12"/>
                <w:szCs w:val="12"/>
              </w:rPr>
            </w:pPr>
            <w:r w:rsidRPr="00406D3B">
              <w:rPr>
                <w:b/>
                <w:iCs/>
                <w:color w:val="0070C0"/>
                <w:sz w:val="12"/>
                <w:szCs w:val="12"/>
              </w:rPr>
              <w:lastRenderedPageBreak/>
              <w:tab/>
            </w:r>
            <w:hyperlink r:id="rId224" w:anchor="c_38127" w:history="1">
              <w:r w:rsidRPr="00E92F49">
                <w:rPr>
                  <w:rStyle w:val="Hypertextovodkaz"/>
                  <w:iCs/>
                  <w:sz w:val="12"/>
                  <w:szCs w:val="12"/>
                </w:rPr>
                <w:t>§ 76</w:t>
              </w:r>
            </w:hyperlink>
            <w:r w:rsidRPr="00406D3B">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F257E2" w:rsidRPr="00804941" w14:paraId="7FB78038" w14:textId="77777777">
        <w:tc>
          <w:tcPr>
            <w:tcW w:w="360" w:type="dxa"/>
          </w:tcPr>
          <w:p w14:paraId="51EC4E34" w14:textId="04B2147D" w:rsidR="00F257E2" w:rsidRPr="005771DD" w:rsidRDefault="00F257E2" w:rsidP="00A329DF">
            <w:pPr>
              <w:pStyle w:val="Prosttext"/>
              <w:jc w:val="right"/>
              <w:rPr>
                <w:rFonts w:ascii="Times New Roman" w:eastAsia="MS Mincho" w:hAnsi="Times New Roman"/>
                <w:bCs/>
                <w:sz w:val="12"/>
                <w:szCs w:val="12"/>
                <w:vertAlign w:val="superscript"/>
              </w:rPr>
            </w:pPr>
            <w:bookmarkStart w:id="10115" w:name="Poz146"/>
            <w:r w:rsidRPr="005771DD">
              <w:rPr>
                <w:rFonts w:ascii="Times New Roman" w:eastAsia="MS Mincho" w:hAnsi="Times New Roman"/>
                <w:bCs/>
                <w:sz w:val="12"/>
                <w:szCs w:val="12"/>
                <w:vertAlign w:val="superscript"/>
              </w:rPr>
              <w:lastRenderedPageBreak/>
              <w:t>146)</w:t>
            </w:r>
            <w:bookmarkEnd w:id="10115"/>
          </w:p>
        </w:tc>
        <w:tc>
          <w:tcPr>
            <w:tcW w:w="9900" w:type="dxa"/>
          </w:tcPr>
          <w:p w14:paraId="718112B4" w14:textId="648D197B" w:rsidR="00F257E2" w:rsidRPr="00406D3B" w:rsidRDefault="00F257E2" w:rsidP="00406D3B">
            <w:pPr>
              <w:jc w:val="both"/>
              <w:rPr>
                <w:b/>
                <w:iCs/>
                <w:color w:val="0070C0"/>
                <w:sz w:val="12"/>
                <w:szCs w:val="12"/>
              </w:rPr>
            </w:pPr>
            <w:hyperlink r:id="rId225" w:anchor="c_35507" w:history="1">
              <w:r w:rsidRPr="00E92F49">
                <w:rPr>
                  <w:rStyle w:val="Hypertextovodkaz"/>
                  <w:iCs/>
                  <w:sz w:val="12"/>
                  <w:szCs w:val="12"/>
                </w:rPr>
                <w:t>§ 174a</w:t>
              </w:r>
            </w:hyperlink>
            <w:r w:rsidRPr="00F257E2">
              <w:rPr>
                <w:b/>
                <w:iCs/>
                <w:color w:val="0070C0"/>
                <w:sz w:val="12"/>
                <w:szCs w:val="12"/>
              </w:rPr>
              <w:t xml:space="preserve"> </w:t>
            </w:r>
            <w:r w:rsidRPr="00E92F49">
              <w:rPr>
                <w:bCs/>
                <w:iCs/>
                <w:sz w:val="12"/>
                <w:szCs w:val="12"/>
              </w:rPr>
              <w:t>zákona č. 6/2002 Sb., o soudech, soudcích, přísedících a státní správě soudů a o změně některých dalších zákonů (zákon o soudech a soudcích), ve znění pozdějších předpisů.</w:t>
            </w:r>
          </w:p>
        </w:tc>
      </w:tr>
      <w:tr w:rsidR="00C730B3" w:rsidRPr="00804941" w14:paraId="7D0725E7" w14:textId="77777777">
        <w:tc>
          <w:tcPr>
            <w:tcW w:w="360" w:type="dxa"/>
          </w:tcPr>
          <w:p w14:paraId="336990C5" w14:textId="6B4CF204" w:rsidR="00C730B3" w:rsidRPr="005771DD" w:rsidRDefault="00C730B3" w:rsidP="00A329DF">
            <w:pPr>
              <w:pStyle w:val="Prosttext"/>
              <w:jc w:val="right"/>
              <w:rPr>
                <w:rFonts w:ascii="Times New Roman" w:eastAsia="MS Mincho" w:hAnsi="Times New Roman"/>
                <w:bCs/>
                <w:sz w:val="12"/>
                <w:szCs w:val="12"/>
                <w:vertAlign w:val="superscript"/>
              </w:rPr>
            </w:pPr>
            <w:bookmarkStart w:id="10116" w:name="Poz147"/>
            <w:r w:rsidRPr="005771DD">
              <w:rPr>
                <w:rFonts w:ascii="Times New Roman" w:eastAsia="MS Mincho" w:hAnsi="Times New Roman"/>
                <w:bCs/>
                <w:sz w:val="12"/>
                <w:szCs w:val="12"/>
                <w:vertAlign w:val="superscript"/>
              </w:rPr>
              <w:t>147)</w:t>
            </w:r>
            <w:bookmarkEnd w:id="10116"/>
          </w:p>
        </w:tc>
        <w:tc>
          <w:tcPr>
            <w:tcW w:w="9900" w:type="dxa"/>
          </w:tcPr>
          <w:p w14:paraId="73E3963A" w14:textId="7E171855" w:rsidR="001D205F" w:rsidRPr="001D205F" w:rsidRDefault="00C730B3" w:rsidP="00406D3B">
            <w:pPr>
              <w:jc w:val="both"/>
              <w:rPr>
                <w:bCs/>
                <w:iCs/>
                <w:sz w:val="12"/>
                <w:szCs w:val="12"/>
              </w:rPr>
            </w:pPr>
            <w:hyperlink r:id="rId226" w:anchor="c_44438" w:history="1">
              <w:r w:rsidRPr="00E92F49">
                <w:rPr>
                  <w:rStyle w:val="Hypertextovodkaz"/>
                  <w:iCs/>
                  <w:sz w:val="12"/>
                  <w:szCs w:val="12"/>
                </w:rPr>
                <w:t>§ 95</w:t>
              </w:r>
            </w:hyperlink>
            <w:r w:rsidRPr="00C730B3">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1D205F" w:rsidRPr="00804941" w14:paraId="591D3560" w14:textId="77777777">
        <w:tc>
          <w:tcPr>
            <w:tcW w:w="360" w:type="dxa"/>
          </w:tcPr>
          <w:p w14:paraId="34FF4663" w14:textId="289A27D7" w:rsidR="001D205F" w:rsidRPr="001D205F" w:rsidRDefault="001D205F" w:rsidP="00A329DF">
            <w:pPr>
              <w:pStyle w:val="Prosttext"/>
              <w:jc w:val="right"/>
              <w:rPr>
                <w:rFonts w:ascii="Times New Roman" w:eastAsia="MS Mincho" w:hAnsi="Times New Roman"/>
                <w:b/>
                <w:sz w:val="12"/>
                <w:szCs w:val="12"/>
                <w:vertAlign w:val="superscript"/>
              </w:rPr>
            </w:pPr>
            <w:bookmarkStart w:id="10117" w:name="Poz148"/>
            <w:r w:rsidRPr="001D205F">
              <w:rPr>
                <w:rFonts w:ascii="Times New Roman" w:eastAsia="MS Mincho" w:hAnsi="Times New Roman"/>
                <w:b/>
                <w:color w:val="0070C0"/>
                <w:sz w:val="12"/>
                <w:szCs w:val="12"/>
                <w:vertAlign w:val="superscript"/>
              </w:rPr>
              <w:t>148)</w:t>
            </w:r>
            <w:bookmarkEnd w:id="10117"/>
          </w:p>
        </w:tc>
        <w:tc>
          <w:tcPr>
            <w:tcW w:w="9900" w:type="dxa"/>
          </w:tcPr>
          <w:p w14:paraId="403C01C8" w14:textId="52AF0787" w:rsidR="001D205F" w:rsidRPr="001D205F" w:rsidRDefault="001D205F" w:rsidP="00406D3B">
            <w:pPr>
              <w:jc w:val="both"/>
              <w:rPr>
                <w:b/>
                <w:sz w:val="12"/>
                <w:szCs w:val="12"/>
              </w:rPr>
            </w:pPr>
            <w:hyperlink r:id="rId227" w:anchor="c_31552" w:history="1">
              <w:r w:rsidRPr="001D205F">
                <w:rPr>
                  <w:rStyle w:val="Hypertextovodkaz"/>
                  <w:b/>
                  <w:sz w:val="12"/>
                  <w:szCs w:val="12"/>
                </w:rPr>
                <w:t>§ 398a odst. 1</w:t>
              </w:r>
            </w:hyperlink>
            <w:r w:rsidRPr="001D205F">
              <w:rPr>
                <w:b/>
                <w:color w:val="0070C0"/>
                <w:sz w:val="12"/>
                <w:szCs w:val="12"/>
              </w:rPr>
              <w:t xml:space="preserve"> </w:t>
            </w:r>
            <w:r w:rsidRPr="001D205F">
              <w:rPr>
                <w:b/>
                <w:iCs/>
                <w:color w:val="0070C0"/>
                <w:sz w:val="12"/>
                <w:szCs w:val="12"/>
              </w:rPr>
              <w:t>zákona č. 292/2013 Sb., o zvláštních řízeních soudních, ve znění pozdějších předpisů.</w:t>
            </w:r>
          </w:p>
        </w:tc>
      </w:tr>
      <w:tr w:rsidR="00274143" w:rsidRPr="00804941" w14:paraId="0F83F57E" w14:textId="77777777">
        <w:tc>
          <w:tcPr>
            <w:tcW w:w="360" w:type="dxa"/>
          </w:tcPr>
          <w:p w14:paraId="2564B0D2" w14:textId="263D32D3" w:rsidR="00274143" w:rsidRDefault="00274143" w:rsidP="00834485">
            <w:pPr>
              <w:pStyle w:val="Prosttext"/>
              <w:rPr>
                <w:rFonts w:ascii="Times New Roman" w:eastAsia="MS Mincho" w:hAnsi="Times New Roman"/>
                <w:bCs/>
                <w:sz w:val="12"/>
                <w:szCs w:val="12"/>
                <w:vertAlign w:val="superscript"/>
              </w:rPr>
            </w:pPr>
          </w:p>
        </w:tc>
        <w:tc>
          <w:tcPr>
            <w:tcW w:w="9900" w:type="dxa"/>
          </w:tcPr>
          <w:p w14:paraId="22E03CA9" w14:textId="77777777" w:rsidR="00274143" w:rsidRPr="00274143" w:rsidRDefault="00274143" w:rsidP="00274143">
            <w:pPr>
              <w:jc w:val="both"/>
              <w:rPr>
                <w:bCs/>
                <w:iCs/>
                <w:sz w:val="12"/>
                <w:szCs w:val="12"/>
              </w:rPr>
            </w:pPr>
          </w:p>
        </w:tc>
      </w:tr>
      <w:bookmarkEnd w:id="10041"/>
      <w:bookmarkEnd w:id="10042"/>
      <w:bookmarkEnd w:id="10043"/>
    </w:tbl>
    <w:p w14:paraId="3A70A93D"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type w:val="continuous"/>
          <w:pgSz w:w="11906" w:h="16838" w:code="9"/>
          <w:pgMar w:top="1134" w:right="709" w:bottom="1134" w:left="709" w:header="879" w:footer="879" w:gutter="284"/>
          <w:cols w:space="708"/>
          <w:docGrid w:linePitch="360"/>
        </w:sectPr>
      </w:pPr>
    </w:p>
    <w:p w14:paraId="0F19555E" w14:textId="77777777" w:rsidR="000F1416" w:rsidRPr="007D7680" w:rsidRDefault="000F1416">
      <w:pPr>
        <w:pStyle w:val="Zkladntext"/>
        <w:jc w:val="right"/>
        <w:rPr>
          <w:b/>
          <w:sz w:val="16"/>
          <w:szCs w:val="16"/>
        </w:rPr>
      </w:pPr>
      <w:bookmarkStart w:id="10118" w:name="_Ref85527187"/>
      <w:r w:rsidRPr="007D7680">
        <w:rPr>
          <w:b/>
          <w:sz w:val="16"/>
          <w:szCs w:val="16"/>
        </w:rPr>
        <w:lastRenderedPageBreak/>
        <w:t xml:space="preserve">PŘÍLOHA </w:t>
      </w:r>
      <w:r w:rsidR="00FE0AA5" w:rsidRPr="007D7680">
        <w:rPr>
          <w:b/>
          <w:sz w:val="16"/>
          <w:szCs w:val="16"/>
        </w:rPr>
        <w:t>č. </w:t>
      </w:r>
      <w:r w:rsidRPr="007D7680">
        <w:rPr>
          <w:b/>
          <w:sz w:val="16"/>
          <w:szCs w:val="16"/>
        </w:rPr>
        <w:t>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bookmarkEnd w:id="10118"/>
    </w:p>
    <w:p w14:paraId="59ECA035" w14:textId="77777777" w:rsidR="000F1416" w:rsidRPr="007D7680" w:rsidRDefault="000F1416">
      <w:pPr>
        <w:pStyle w:val="Nadpis1"/>
        <w:rPr>
          <w:rFonts w:eastAsia="MS Mincho"/>
          <w:b w:val="0"/>
          <w:color w:val="FFFFFF"/>
          <w:sz w:val="16"/>
          <w:szCs w:val="16"/>
        </w:rPr>
      </w:pPr>
      <w:bookmarkStart w:id="10119" w:name="Priloha1"/>
      <w:bookmarkStart w:id="10120" w:name="_Toc233193536"/>
      <w:bookmarkStart w:id="10121" w:name="_Toc221857126"/>
      <w:bookmarkStart w:id="10122" w:name="_Toc233210134"/>
      <w:bookmarkStart w:id="10123" w:name="_Toc233283953"/>
      <w:bookmarkStart w:id="10124" w:name="_Toc233286756"/>
      <w:bookmarkStart w:id="10125" w:name="_Toc233289718"/>
      <w:bookmarkStart w:id="10126" w:name="_Toc233292826"/>
      <w:bookmarkStart w:id="10127" w:name="_Toc233293495"/>
      <w:bookmarkStart w:id="10128" w:name="_Toc233199562"/>
      <w:bookmarkStart w:id="10129" w:name="_Toc233213730"/>
      <w:bookmarkStart w:id="10130" w:name="_Toc233216788"/>
      <w:bookmarkStart w:id="10131" w:name="_Ref85527526"/>
      <w:bookmarkStart w:id="10132" w:name="_Toc213960156"/>
      <w:bookmarkStart w:id="10133" w:name="_Toc233301603"/>
      <w:bookmarkStart w:id="10134" w:name="_Toc233302935"/>
      <w:bookmarkStart w:id="10135" w:name="_Toc233308210"/>
      <w:bookmarkStart w:id="10136" w:name="_Toc233313773"/>
      <w:bookmarkStart w:id="10137" w:name="_Toc233316074"/>
      <w:bookmarkStart w:id="10138" w:name="_Toc233342957"/>
      <w:bookmarkStart w:id="10139" w:name="_Toc233343623"/>
      <w:bookmarkStart w:id="10140" w:name="_Toc233344971"/>
      <w:bookmarkStart w:id="10141" w:name="_Toc233355454"/>
      <w:bookmarkStart w:id="10142" w:name="_Toc233358144"/>
      <w:bookmarkStart w:id="10143" w:name="_Toc233368825"/>
      <w:bookmarkStart w:id="10144" w:name="_Toc233370955"/>
      <w:bookmarkStart w:id="10145" w:name="_Toc216775525"/>
      <w:r w:rsidRPr="00EE15CC">
        <w:rPr>
          <w:rFonts w:eastAsia="MS Mincho"/>
          <w:b w:val="0"/>
          <w:color w:val="FFFFFF" w:themeColor="background1"/>
          <w:sz w:val="16"/>
          <w:szCs w:val="16"/>
        </w:rPr>
        <w:t xml:space="preserve">Příloha </w:t>
      </w:r>
      <w:r w:rsidR="00FE0AA5" w:rsidRPr="00EE15CC">
        <w:rPr>
          <w:rFonts w:eastAsia="MS Mincho"/>
          <w:b w:val="0"/>
          <w:color w:val="FFFFFF" w:themeColor="background1"/>
          <w:sz w:val="16"/>
          <w:szCs w:val="16"/>
        </w:rPr>
        <w:t>č. </w:t>
      </w:r>
      <w:r w:rsidR="008F6053" w:rsidRPr="00EE15CC">
        <w:rPr>
          <w:color w:val="FFFFFF" w:themeColor="background1"/>
        </w:rPr>
        <w:fldChar w:fldCharType="begin"/>
      </w:r>
      <w:r w:rsidR="008F6053" w:rsidRPr="00EE15CC">
        <w:rPr>
          <w:color w:val="FFFFFF" w:themeColor="background1"/>
        </w:rPr>
        <w:instrText xml:space="preserve"> SEQ Příloha\* Arabic \* MERGEFORMAT </w:instrText>
      </w:r>
      <w:r w:rsidR="008F6053" w:rsidRPr="00EE15CC">
        <w:rPr>
          <w:color w:val="FFFFFF" w:themeColor="background1"/>
        </w:rPr>
        <w:fldChar w:fldCharType="separate"/>
      </w:r>
      <w:r w:rsidR="004E0CC3" w:rsidRPr="00EE15CC">
        <w:rPr>
          <w:rFonts w:eastAsia="MS Mincho"/>
          <w:b w:val="0"/>
          <w:noProof/>
          <w:color w:val="FFFFFF" w:themeColor="background1"/>
          <w:sz w:val="16"/>
          <w:szCs w:val="16"/>
        </w:rPr>
        <w:t>1</w:t>
      </w:r>
      <w:r w:rsidR="008F6053" w:rsidRPr="00EE15CC">
        <w:rPr>
          <w:rFonts w:eastAsia="MS Mincho"/>
          <w:b w:val="0"/>
          <w:noProof/>
          <w:color w:val="FFFFFF" w:themeColor="background1"/>
          <w:sz w:val="16"/>
          <w:szCs w:val="16"/>
        </w:rPr>
        <w:fldChar w:fldCharType="end"/>
      </w:r>
      <w:r w:rsidRPr="00EE15CC">
        <w:rPr>
          <w:rFonts w:eastAsia="MS Mincho"/>
          <w:b w:val="0"/>
          <w:color w:val="FFFFFF" w:themeColor="background1"/>
          <w:sz w:val="16"/>
          <w:szCs w:val="16"/>
        </w:rPr>
        <w:t xml:space="preserve"> vnitřního</w:t>
      </w:r>
      <w:r w:rsidR="004609A0" w:rsidRPr="00EE15CC">
        <w:rPr>
          <w:rFonts w:eastAsia="MS Mincho"/>
          <w:b w:val="0"/>
          <w:color w:val="FFFFFF" w:themeColor="background1"/>
          <w:sz w:val="16"/>
          <w:szCs w:val="16"/>
        </w:rPr>
        <w:t xml:space="preserve"> a </w:t>
      </w:r>
      <w:r w:rsidRPr="00EE15CC">
        <w:rPr>
          <w:rFonts w:eastAsia="MS Mincho"/>
          <w:b w:val="0"/>
          <w:color w:val="FFFFFF" w:themeColor="background1"/>
          <w:sz w:val="16"/>
          <w:szCs w:val="16"/>
        </w:rPr>
        <w:t>kancelářského řádu pro okresní, krajské</w:t>
      </w:r>
      <w:r w:rsidR="004609A0" w:rsidRPr="00EE15CC">
        <w:rPr>
          <w:rFonts w:eastAsia="MS Mincho"/>
          <w:b w:val="0"/>
          <w:color w:val="FFFFFF" w:themeColor="background1"/>
          <w:sz w:val="16"/>
          <w:szCs w:val="16"/>
        </w:rPr>
        <w:t xml:space="preserve"> a </w:t>
      </w:r>
      <w:r w:rsidRPr="00EE15CC">
        <w:rPr>
          <w:rFonts w:eastAsia="MS Mincho"/>
          <w:b w:val="0"/>
          <w:color w:val="FFFFFF" w:themeColor="background1"/>
          <w:sz w:val="16"/>
          <w:szCs w:val="16"/>
        </w:rPr>
        <w:t>vrchní soudy</w:t>
      </w:r>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p>
    <w:p w14:paraId="65CAFFC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0146" w:name="_Toc233368826"/>
      <w:bookmarkStart w:id="10147" w:name="_Toc233370956"/>
      <w:bookmarkStart w:id="10148" w:name="_Toc216775526"/>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bookmarkEnd w:id="10146"/>
      <w:bookmarkEnd w:id="10147"/>
      <w:bookmarkEnd w:id="10148"/>
    </w:p>
    <w:p w14:paraId="37C325B3" w14:textId="01641281"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0149" w:name="_Toc233193537"/>
      <w:bookmarkStart w:id="10150" w:name="_Toc221857127"/>
      <w:bookmarkStart w:id="10151" w:name="_Toc233210135"/>
      <w:bookmarkStart w:id="10152" w:name="_Toc233283954"/>
      <w:bookmarkStart w:id="10153" w:name="_Toc233286757"/>
      <w:bookmarkStart w:id="10154" w:name="_Toc233289719"/>
      <w:bookmarkStart w:id="10155" w:name="_Toc233292827"/>
      <w:bookmarkStart w:id="10156" w:name="_Toc233293496"/>
      <w:bookmarkStart w:id="10157" w:name="_Toc233199563"/>
      <w:bookmarkStart w:id="10158" w:name="_Toc233213731"/>
      <w:bookmarkStart w:id="10159" w:name="_Toc233216789"/>
      <w:bookmarkStart w:id="10160" w:name="_Toc213960157"/>
      <w:bookmarkStart w:id="10161" w:name="_Toc233301604"/>
      <w:bookmarkStart w:id="10162" w:name="_Toc233302936"/>
      <w:bookmarkStart w:id="10163" w:name="_Toc233308211"/>
      <w:bookmarkStart w:id="10164" w:name="_Toc233313774"/>
      <w:bookmarkStart w:id="10165" w:name="_Toc233316075"/>
      <w:bookmarkStart w:id="10166" w:name="_Toc233342958"/>
      <w:bookmarkStart w:id="10167" w:name="_Toc233343624"/>
      <w:bookmarkStart w:id="10168" w:name="_Toc233344972"/>
      <w:bookmarkStart w:id="10169" w:name="_Toc233355455"/>
      <w:bookmarkStart w:id="10170" w:name="_Toc233358145"/>
      <w:bookmarkStart w:id="10171" w:name="_Toc233368827"/>
      <w:bookmarkStart w:id="10172" w:name="_Toc233370957"/>
      <w:bookmarkStart w:id="10173" w:name="_Toc216775527"/>
      <w:r w:rsidRPr="007D7680">
        <w:rPr>
          <w:rFonts w:ascii="Times New Roman" w:eastAsia="MS Mincho" w:hAnsi="Times New Roman"/>
          <w:b/>
          <w:sz w:val="16"/>
          <w:szCs w:val="16"/>
        </w:rPr>
        <w:t xml:space="preserve">1. Rejstřík T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4</w:t>
      </w:r>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p>
    <w:p w14:paraId="548A048A" w14:textId="77777777" w:rsidR="000F1416" w:rsidRPr="007D7680" w:rsidRDefault="000F1416" w:rsidP="00B04A98">
      <w:pPr>
        <w:pStyle w:val="Zkladntext"/>
        <w:keepNext/>
        <w:spacing w:before="360" w:after="100"/>
        <w:jc w:val="center"/>
        <w:outlineLvl w:val="3"/>
        <w:rPr>
          <w:b/>
          <w:sz w:val="16"/>
          <w:szCs w:val="16"/>
        </w:rPr>
      </w:pPr>
      <w:bookmarkStart w:id="10174" w:name="_Toc216775528"/>
      <w:bookmarkStart w:id="10175" w:name="_Toc233193538"/>
      <w:bookmarkStart w:id="10176" w:name="_Toc221857128"/>
      <w:bookmarkStart w:id="10177" w:name="_Toc233210136"/>
      <w:bookmarkStart w:id="10178" w:name="_Toc233283955"/>
      <w:bookmarkStart w:id="10179" w:name="_Toc233286758"/>
      <w:bookmarkStart w:id="10180" w:name="_Toc233289720"/>
      <w:bookmarkStart w:id="10181" w:name="_Toc233292828"/>
      <w:bookmarkStart w:id="10182" w:name="_Toc233293497"/>
      <w:bookmarkStart w:id="10183" w:name="_Toc233199564"/>
      <w:bookmarkStart w:id="10184" w:name="_Toc233213732"/>
      <w:bookmarkStart w:id="10185" w:name="_Toc233216790"/>
      <w:bookmarkStart w:id="10186" w:name="_Toc213960158"/>
      <w:bookmarkStart w:id="10187" w:name="_Toc233301605"/>
      <w:bookmarkStart w:id="10188" w:name="_Toc233302937"/>
      <w:bookmarkStart w:id="10189" w:name="_Toc233308212"/>
      <w:bookmarkStart w:id="10190" w:name="_Toc233313775"/>
      <w:bookmarkStart w:id="10191" w:name="_Toc233316076"/>
      <w:bookmarkStart w:id="10192" w:name="_Toc233342959"/>
      <w:bookmarkStart w:id="10193" w:name="_Toc233343625"/>
      <w:bookmarkStart w:id="10194" w:name="_Toc233344973"/>
      <w:bookmarkStart w:id="10195" w:name="_Toc233355456"/>
      <w:bookmarkStart w:id="10196" w:name="_Toc233358146"/>
      <w:bookmarkStart w:id="10197" w:name="_Toc233368828"/>
      <w:bookmarkStart w:id="10198" w:name="_Toc233370958"/>
      <w:r w:rsidRPr="007D7680">
        <w:rPr>
          <w:b/>
          <w:sz w:val="16"/>
          <w:szCs w:val="16"/>
        </w:rPr>
        <w:t>I.</w:t>
      </w:r>
      <w:bookmarkEnd w:id="10174"/>
    </w:p>
    <w:p w14:paraId="4DDD0B08" w14:textId="77777777" w:rsidR="000F1416" w:rsidRPr="007D7680" w:rsidRDefault="000F1416" w:rsidP="00664221">
      <w:pPr>
        <w:ind w:firstLine="357"/>
        <w:jc w:val="both"/>
        <w:rPr>
          <w:sz w:val="16"/>
          <w:szCs w:val="16"/>
        </w:rPr>
      </w:pPr>
      <w:r w:rsidRPr="007D7680">
        <w:rPr>
          <w:sz w:val="16"/>
          <w:szCs w:val="16"/>
        </w:rPr>
        <w:t>Do rejstříku T se zapisují</w:t>
      </w:r>
    </w:p>
    <w:p w14:paraId="33FD1723" w14:textId="77777777" w:rsidR="00EB6484" w:rsidRPr="007D7680" w:rsidRDefault="00EB6484" w:rsidP="00F07F8A">
      <w:pPr>
        <w:numPr>
          <w:ilvl w:val="0"/>
          <w:numId w:val="278"/>
        </w:numPr>
        <w:ind w:left="358" w:hanging="74"/>
        <w:jc w:val="both"/>
        <w:rPr>
          <w:sz w:val="16"/>
          <w:szCs w:val="16"/>
        </w:rPr>
      </w:pPr>
      <w:r w:rsidRPr="007D7680">
        <w:rPr>
          <w:sz w:val="16"/>
          <w:szCs w:val="16"/>
        </w:rPr>
        <w:t>všechny trestní věci, v nichž byla státním zástupcem podána obžaloba, návrh na potrestání nebo návrh na schválení dohody o vině a trestu,</w:t>
      </w:r>
    </w:p>
    <w:p w14:paraId="0F6D5C68" w14:textId="77777777" w:rsidR="000F1416" w:rsidRPr="007D7680" w:rsidRDefault="00EB6484" w:rsidP="00F07F8A">
      <w:pPr>
        <w:numPr>
          <w:ilvl w:val="0"/>
          <w:numId w:val="278"/>
        </w:numPr>
        <w:ind w:left="358" w:hanging="74"/>
        <w:jc w:val="both"/>
        <w:rPr>
          <w:sz w:val="16"/>
          <w:szCs w:val="16"/>
        </w:rPr>
      </w:pPr>
      <w:r w:rsidRPr="007D7680">
        <w:rPr>
          <w:sz w:val="16"/>
          <w:szCs w:val="16"/>
        </w:rPr>
        <w:t>věci dle ZMJS, v nichž soud rozhoduje rozsudkem,</w:t>
      </w:r>
    </w:p>
    <w:p w14:paraId="717EA837" w14:textId="77777777" w:rsidR="000F1416" w:rsidRPr="007D7680" w:rsidRDefault="000F1416" w:rsidP="00DB6FCB">
      <w:pPr>
        <w:ind w:firstLine="357"/>
        <w:jc w:val="both"/>
        <w:rPr>
          <w:sz w:val="16"/>
          <w:szCs w:val="16"/>
        </w:rPr>
      </w:pPr>
      <w:r w:rsidRPr="007D7680">
        <w:rPr>
          <w:sz w:val="16"/>
          <w:szCs w:val="16"/>
        </w:rPr>
        <w:t>s výjimkou věcí, které se zapisují do rejstříku Tm.</w:t>
      </w:r>
    </w:p>
    <w:p w14:paraId="23084D27" w14:textId="77777777" w:rsidR="000F1416" w:rsidRPr="007D7680" w:rsidRDefault="000F1416" w:rsidP="00B04A98">
      <w:pPr>
        <w:pStyle w:val="Zkladntext"/>
        <w:keepNext/>
        <w:spacing w:before="360" w:after="100"/>
        <w:jc w:val="center"/>
        <w:outlineLvl w:val="3"/>
        <w:rPr>
          <w:b/>
          <w:sz w:val="16"/>
          <w:szCs w:val="16"/>
        </w:rPr>
      </w:pPr>
      <w:bookmarkStart w:id="10199" w:name="_Toc216775529"/>
      <w:r w:rsidRPr="007D7680">
        <w:rPr>
          <w:b/>
          <w:sz w:val="16"/>
          <w:szCs w:val="16"/>
        </w:rPr>
        <w:t>II.</w:t>
      </w:r>
      <w:bookmarkEnd w:id="10199"/>
    </w:p>
    <w:p w14:paraId="10849EB9" w14:textId="77777777" w:rsidR="000F1416" w:rsidRPr="007D7680" w:rsidRDefault="000F1416" w:rsidP="00B04A98">
      <w:pPr>
        <w:ind w:firstLine="357"/>
        <w:jc w:val="both"/>
        <w:rPr>
          <w:sz w:val="16"/>
          <w:szCs w:val="16"/>
        </w:rPr>
      </w:pPr>
      <w:r w:rsidRPr="007D7680">
        <w:rPr>
          <w:sz w:val="16"/>
          <w:szCs w:val="16"/>
        </w:rPr>
        <w:t>V rejstříku T se evidují zejména tyto skutečnosti:</w:t>
      </w:r>
    </w:p>
    <w:p w14:paraId="4AC9D29C" w14:textId="77777777" w:rsidR="000F1416" w:rsidRPr="007D7680" w:rsidRDefault="000F1416" w:rsidP="00F07F8A">
      <w:pPr>
        <w:numPr>
          <w:ilvl w:val="0"/>
          <w:numId w:val="279"/>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3BA17560" w14:textId="77777777" w:rsidR="000F1416" w:rsidRPr="007D7680" w:rsidRDefault="000F1416" w:rsidP="00F07F8A">
      <w:pPr>
        <w:numPr>
          <w:ilvl w:val="0"/>
          <w:numId w:val="279"/>
        </w:numPr>
        <w:ind w:left="358" w:hanging="74"/>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C20C163" w14:textId="77777777" w:rsidR="000F1416" w:rsidRPr="007D7680" w:rsidRDefault="000F1416" w:rsidP="00F07F8A">
      <w:pPr>
        <w:numPr>
          <w:ilvl w:val="0"/>
          <w:numId w:val="279"/>
        </w:numPr>
        <w:jc w:val="both"/>
        <w:rPr>
          <w:sz w:val="16"/>
          <w:szCs w:val="16"/>
        </w:rPr>
      </w:pPr>
      <w:r w:rsidRPr="007D7680">
        <w:rPr>
          <w:sz w:val="16"/>
          <w:szCs w:val="16"/>
        </w:rPr>
        <w:t>datum, kdy věc došla soudu,</w:t>
      </w:r>
    </w:p>
    <w:p w14:paraId="4FA7C0D1"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19CE132"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2A78421D"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628D0B41" w14:textId="77777777" w:rsidR="000F1416" w:rsidRPr="007D7680" w:rsidRDefault="000F1416" w:rsidP="00F07F8A">
      <w:pPr>
        <w:numPr>
          <w:ilvl w:val="0"/>
          <w:numId w:val="279"/>
        </w:numPr>
        <w:jc w:val="both"/>
        <w:rPr>
          <w:sz w:val="16"/>
          <w:szCs w:val="16"/>
        </w:rPr>
      </w:pPr>
      <w:r w:rsidRPr="007D7680">
        <w:rPr>
          <w:sz w:val="16"/>
          <w:szCs w:val="16"/>
        </w:rPr>
        <w:t>rozhodnutí učiněná ve věci, způsob vyřízení věci,</w:t>
      </w:r>
    </w:p>
    <w:p w14:paraId="57F5A9B5"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067C7094"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6EF79FDA"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CBC4FFA"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sankcích (trestech</w:t>
      </w:r>
      <w:r w:rsidR="002458BA" w:rsidRPr="007D7680">
        <w:rPr>
          <w:sz w:val="16"/>
          <w:szCs w:val="16"/>
        </w:rPr>
        <w:t xml:space="preserve"> i </w:t>
      </w:r>
      <w:r w:rsidRPr="007D7680">
        <w:rPr>
          <w:sz w:val="16"/>
          <w:szCs w:val="16"/>
        </w:rPr>
        <w:t>ochranných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4F55054F"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0BB9793A" w14:textId="77777777" w:rsidR="000F1416" w:rsidRPr="007D7680" w:rsidRDefault="00EB6484" w:rsidP="00F07F8A">
      <w:pPr>
        <w:numPr>
          <w:ilvl w:val="0"/>
          <w:numId w:val="279"/>
        </w:numPr>
        <w:jc w:val="both"/>
        <w:rPr>
          <w:sz w:val="16"/>
          <w:szCs w:val="16"/>
        </w:rPr>
      </w:pPr>
      <w:r w:rsidRPr="007D7680">
        <w:rPr>
          <w:sz w:val="16"/>
          <w:szCs w:val="16"/>
        </w:rPr>
        <w:t>údaje o vydaných příkazech k zatčení, evropských zatýkacích rozkazech, příkazech k dodání do výkonu trestu odnětí svobody a příkazech k zadržení,</w:t>
      </w:r>
    </w:p>
    <w:p w14:paraId="656C4B28"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68C3A5E" w14:textId="77777777" w:rsidR="000F1416" w:rsidRPr="007D7680" w:rsidRDefault="000F1416" w:rsidP="00F07F8A">
      <w:pPr>
        <w:numPr>
          <w:ilvl w:val="0"/>
          <w:numId w:val="27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CA7CCCA" w14:textId="77777777" w:rsidR="000F1416" w:rsidRPr="007D7680" w:rsidRDefault="000F1416" w:rsidP="00B04A98">
      <w:pPr>
        <w:pStyle w:val="Zkladntext"/>
        <w:keepNext/>
        <w:spacing w:before="360" w:after="100"/>
        <w:jc w:val="center"/>
        <w:outlineLvl w:val="3"/>
        <w:rPr>
          <w:b/>
          <w:sz w:val="16"/>
          <w:szCs w:val="16"/>
        </w:rPr>
      </w:pPr>
      <w:bookmarkStart w:id="10200" w:name="_Toc216775530"/>
      <w:r w:rsidRPr="007D7680">
        <w:rPr>
          <w:b/>
          <w:sz w:val="16"/>
          <w:szCs w:val="16"/>
        </w:rPr>
        <w:t>III.</w:t>
      </w:r>
      <w:bookmarkEnd w:id="10200"/>
    </w:p>
    <w:p w14:paraId="5C683467"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24AF3726"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0E37D93"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62556943"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01B408BC"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obviněných (obžalovaných).</w:t>
      </w:r>
    </w:p>
    <w:p w14:paraId="72BFBC28"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Jednotlivé sankce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trestů</w:t>
      </w:r>
      <w:r w:rsidR="004609A0" w:rsidRPr="007D7680">
        <w:rPr>
          <w:sz w:val="16"/>
          <w:szCs w:val="16"/>
        </w:rPr>
        <w:t xml:space="preserve"> a </w:t>
      </w:r>
      <w:r w:rsidRPr="007D7680">
        <w:rPr>
          <w:sz w:val="16"/>
          <w:szCs w:val="16"/>
        </w:rPr>
        <w:t>druhů upřesnění trestů, ochranná opatření pak</w:t>
      </w:r>
      <w:r w:rsidR="00581133" w:rsidRPr="007D7680">
        <w:rPr>
          <w:sz w:val="16"/>
          <w:szCs w:val="16"/>
        </w:rPr>
        <w:t xml:space="preserve"> z </w:t>
      </w:r>
      <w:r w:rsidRPr="007D7680">
        <w:rPr>
          <w:sz w:val="16"/>
          <w:szCs w:val="16"/>
        </w:rPr>
        <w:t xml:space="preserve">číselníku ochranných opatření. </w:t>
      </w:r>
      <w:r w:rsidR="004609A0" w:rsidRPr="007D7680">
        <w:rPr>
          <w:sz w:val="16"/>
          <w:szCs w:val="16"/>
        </w:rPr>
        <w:t>U </w:t>
      </w:r>
      <w:r w:rsidRPr="007D7680">
        <w:rPr>
          <w:sz w:val="16"/>
          <w:szCs w:val="16"/>
        </w:rPr>
        <w:t>sankcí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trestů se jedná zejména</w:t>
      </w:r>
      <w:r w:rsidR="00581133" w:rsidRPr="007D7680">
        <w:rPr>
          <w:sz w:val="16"/>
          <w:szCs w:val="16"/>
        </w:rPr>
        <w:t xml:space="preserve"> o </w:t>
      </w:r>
      <w:r w:rsidRPr="007D7680">
        <w:rPr>
          <w:sz w:val="16"/>
          <w:szCs w:val="16"/>
        </w:rPr>
        <w:t>tyto skutečnosti:</w:t>
      </w:r>
    </w:p>
    <w:p w14:paraId="31DB2E91" w14:textId="77777777" w:rsidR="00EB7134" w:rsidRDefault="000F1416" w:rsidP="00F07F8A">
      <w:pPr>
        <w:numPr>
          <w:ilvl w:val="0"/>
          <w:numId w:val="280"/>
        </w:numPr>
        <w:ind w:left="358" w:hanging="74"/>
        <w:jc w:val="both"/>
        <w:rPr>
          <w:sz w:val="16"/>
          <w:szCs w:val="16"/>
        </w:rPr>
      </w:pPr>
      <w:r w:rsidRPr="007D7680">
        <w:rPr>
          <w:sz w:val="16"/>
          <w:szCs w:val="16"/>
        </w:rPr>
        <w:t>druh trestu</w:t>
      </w:r>
      <w:r w:rsidR="004609A0" w:rsidRPr="007D7680">
        <w:rPr>
          <w:sz w:val="16"/>
          <w:szCs w:val="16"/>
        </w:rPr>
        <w:t xml:space="preserve"> 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12B23D91" w14:textId="77777777" w:rsidR="00EB7134" w:rsidRDefault="000F1416" w:rsidP="00F07F8A">
      <w:pPr>
        <w:numPr>
          <w:ilvl w:val="0"/>
          <w:numId w:val="280"/>
        </w:numPr>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trest úhrnný, souhrnný, společný, případně kombinaci těchto variant (s uvedením spisových značek</w:t>
      </w:r>
      <w:r w:rsidR="004609A0" w:rsidRPr="00EB7134">
        <w:rPr>
          <w:sz w:val="16"/>
          <w:szCs w:val="16"/>
        </w:rPr>
        <w:t xml:space="preserve"> a </w:t>
      </w:r>
      <w:r w:rsidRPr="00EB7134">
        <w:rPr>
          <w:sz w:val="16"/>
          <w:szCs w:val="16"/>
        </w:rPr>
        <w:t>soudů, jejichž výroky byly předmětným rozhodnutím zrušeny), event.</w:t>
      </w:r>
      <w:r w:rsidR="00581133" w:rsidRPr="00EB7134">
        <w:rPr>
          <w:sz w:val="16"/>
          <w:szCs w:val="16"/>
        </w:rPr>
        <w:t xml:space="preserve"> o </w:t>
      </w:r>
      <w:r w:rsidRPr="00EB7134">
        <w:rPr>
          <w:sz w:val="16"/>
          <w:szCs w:val="16"/>
        </w:rPr>
        <w:t>nařízení výkonu zbytku trestu</w:t>
      </w:r>
      <w:r w:rsidR="00581133" w:rsidRPr="00EB7134">
        <w:rPr>
          <w:sz w:val="16"/>
          <w:szCs w:val="16"/>
        </w:rPr>
        <w:t xml:space="preserve"> z </w:t>
      </w:r>
      <w:r w:rsidRPr="00EB7134">
        <w:rPr>
          <w:sz w:val="16"/>
          <w:szCs w:val="16"/>
        </w:rPr>
        <w:t>podmíněného propuštění,</w:t>
      </w:r>
    </w:p>
    <w:p w14:paraId="384AAE3A" w14:textId="77777777" w:rsidR="00EB7134" w:rsidRDefault="000F1416" w:rsidP="00F07F8A">
      <w:pPr>
        <w:numPr>
          <w:ilvl w:val="0"/>
          <w:numId w:val="280"/>
        </w:numPr>
        <w:ind w:left="358" w:hanging="74"/>
        <w:jc w:val="both"/>
        <w:rPr>
          <w:sz w:val="16"/>
          <w:szCs w:val="16"/>
        </w:rPr>
      </w:pPr>
      <w:r w:rsidRPr="00EB7134">
        <w:rPr>
          <w:sz w:val="16"/>
          <w:szCs w:val="16"/>
        </w:rPr>
        <w:t>výměra příslušného trestu</w:t>
      </w:r>
      <w:r w:rsidR="009709AD" w:rsidRPr="00EB7134">
        <w:rPr>
          <w:sz w:val="16"/>
          <w:szCs w:val="16"/>
        </w:rPr>
        <w:t xml:space="preserve"> v </w:t>
      </w:r>
      <w:r w:rsidRPr="00EB7134">
        <w:rPr>
          <w:sz w:val="16"/>
          <w:szCs w:val="16"/>
        </w:rPr>
        <w:t>měsících (či hodinách</w:t>
      </w:r>
      <w:r w:rsidR="00581133" w:rsidRPr="00EB7134">
        <w:rPr>
          <w:sz w:val="16"/>
          <w:szCs w:val="16"/>
        </w:rPr>
        <w:t xml:space="preserve"> u </w:t>
      </w:r>
      <w:r w:rsidRPr="00EB7134">
        <w:rPr>
          <w:sz w:val="16"/>
          <w:szCs w:val="16"/>
        </w:rPr>
        <w:t>trestu obecně prospěšných prací, příp.</w:t>
      </w:r>
      <w:r w:rsidR="00581133" w:rsidRPr="00EB7134">
        <w:rPr>
          <w:sz w:val="16"/>
          <w:szCs w:val="16"/>
        </w:rPr>
        <w:t xml:space="preserve"> u </w:t>
      </w:r>
      <w:r w:rsidRPr="00EB7134">
        <w:rPr>
          <w:sz w:val="16"/>
          <w:szCs w:val="16"/>
        </w:rPr>
        <w:t>trestu vyhoštění, zda byl uložen na dobu neurčitou),</w:t>
      </w:r>
    </w:p>
    <w:p w14:paraId="70E46091" w14:textId="77777777" w:rsidR="00EB7134" w:rsidRDefault="000F1416" w:rsidP="00F07F8A">
      <w:pPr>
        <w:numPr>
          <w:ilvl w:val="0"/>
          <w:numId w:val="280"/>
        </w:numPr>
        <w:ind w:left="358" w:hanging="74"/>
        <w:jc w:val="both"/>
        <w:rPr>
          <w:sz w:val="16"/>
          <w:szCs w:val="16"/>
        </w:rPr>
      </w:pPr>
      <w:r w:rsidRPr="00EB7134">
        <w:rPr>
          <w:sz w:val="16"/>
          <w:szCs w:val="16"/>
        </w:rPr>
        <w:t>datum zahájení</w:t>
      </w:r>
      <w:r w:rsidR="004609A0" w:rsidRPr="00EB7134">
        <w:rPr>
          <w:sz w:val="16"/>
          <w:szCs w:val="16"/>
        </w:rPr>
        <w:t xml:space="preserve"> a </w:t>
      </w:r>
      <w:r w:rsidRPr="00EB7134">
        <w:rPr>
          <w:sz w:val="16"/>
          <w:szCs w:val="16"/>
        </w:rPr>
        <w:t>ukončení trestu,</w:t>
      </w:r>
    </w:p>
    <w:p w14:paraId="2DBF684F" w14:textId="77777777" w:rsidR="00EB7134" w:rsidRDefault="000F1416" w:rsidP="00F07F8A">
      <w:pPr>
        <w:numPr>
          <w:ilvl w:val="0"/>
          <w:numId w:val="280"/>
        </w:numPr>
        <w:ind w:left="358" w:hanging="74"/>
        <w:jc w:val="both"/>
        <w:rPr>
          <w:sz w:val="16"/>
          <w:szCs w:val="16"/>
        </w:rPr>
      </w:pPr>
      <w:r w:rsidRPr="00EB7134">
        <w:rPr>
          <w:sz w:val="16"/>
          <w:szCs w:val="16"/>
        </w:rPr>
        <w:t>data počátků</w:t>
      </w:r>
      <w:r w:rsidR="004609A0" w:rsidRPr="00EB7134">
        <w:rPr>
          <w:sz w:val="16"/>
          <w:szCs w:val="16"/>
        </w:rPr>
        <w:t xml:space="preserve"> a </w:t>
      </w:r>
      <w:r w:rsidRPr="00EB7134">
        <w:rPr>
          <w:sz w:val="16"/>
          <w:szCs w:val="16"/>
        </w:rPr>
        <w:t>konců zkušební doby, pokud byla stanovena,</w:t>
      </w:r>
    </w:p>
    <w:p w14:paraId="2E92CACA" w14:textId="77777777" w:rsidR="00EB7134" w:rsidRDefault="000F1416" w:rsidP="00F07F8A">
      <w:pPr>
        <w:numPr>
          <w:ilvl w:val="0"/>
          <w:numId w:val="280"/>
        </w:numPr>
        <w:ind w:left="358" w:hanging="74"/>
        <w:jc w:val="both"/>
        <w:rPr>
          <w:sz w:val="16"/>
          <w:szCs w:val="16"/>
        </w:rPr>
      </w:pPr>
      <w:r w:rsidRPr="00EB7134">
        <w:rPr>
          <w:sz w:val="16"/>
          <w:szCs w:val="16"/>
        </w:rPr>
        <w:t>data vztahující se</w:t>
      </w:r>
      <w:r w:rsidR="00581133" w:rsidRPr="00EB7134">
        <w:rPr>
          <w:sz w:val="16"/>
          <w:szCs w:val="16"/>
        </w:rPr>
        <w:t xml:space="preserve"> k </w:t>
      </w:r>
      <w:r w:rsidRPr="00EB7134">
        <w:rPr>
          <w:sz w:val="16"/>
          <w:szCs w:val="16"/>
        </w:rPr>
        <w:t>odkladu výkonu trestu</w:t>
      </w:r>
      <w:r w:rsidR="004609A0" w:rsidRPr="00EB7134">
        <w:rPr>
          <w:sz w:val="16"/>
          <w:szCs w:val="16"/>
        </w:rPr>
        <w:t xml:space="preserve"> a </w:t>
      </w:r>
      <w:r w:rsidRPr="00EB7134">
        <w:rPr>
          <w:sz w:val="16"/>
          <w:szCs w:val="16"/>
        </w:rPr>
        <w:t>jeho důvodům,</w:t>
      </w:r>
    </w:p>
    <w:p w14:paraId="3C3CE6ED" w14:textId="77777777" w:rsidR="00EB7134" w:rsidRDefault="000F1416" w:rsidP="00F07F8A">
      <w:pPr>
        <w:numPr>
          <w:ilvl w:val="0"/>
          <w:numId w:val="280"/>
        </w:numPr>
        <w:ind w:left="358" w:hanging="74"/>
        <w:jc w:val="both"/>
        <w:rPr>
          <w:sz w:val="16"/>
          <w:szCs w:val="16"/>
        </w:rPr>
      </w:pPr>
      <w:r w:rsidRPr="00EB7134">
        <w:rPr>
          <w:sz w:val="16"/>
          <w:szCs w:val="16"/>
        </w:rPr>
        <w:t>data přeměn</w:t>
      </w:r>
      <w:r w:rsidR="004609A0" w:rsidRPr="00EB7134">
        <w:rPr>
          <w:sz w:val="16"/>
          <w:szCs w:val="16"/>
        </w:rPr>
        <w:t xml:space="preserve"> a </w:t>
      </w:r>
      <w:r w:rsidRPr="00EB7134">
        <w:rPr>
          <w:sz w:val="16"/>
          <w:szCs w:val="16"/>
        </w:rPr>
        <w:t>souvislosti</w:t>
      </w:r>
      <w:r w:rsidR="00581133" w:rsidRPr="00EB7134">
        <w:rPr>
          <w:sz w:val="16"/>
          <w:szCs w:val="16"/>
        </w:rPr>
        <w:t xml:space="preserve"> s </w:t>
      </w:r>
      <w:r w:rsidRPr="00EB7134">
        <w:rPr>
          <w:sz w:val="16"/>
          <w:szCs w:val="16"/>
        </w:rPr>
        <w:t>předchozími tresty,</w:t>
      </w:r>
    </w:p>
    <w:p w14:paraId="7EDAB6B9" w14:textId="77777777" w:rsidR="00EB7134" w:rsidRDefault="000F1416" w:rsidP="00F07F8A">
      <w:pPr>
        <w:numPr>
          <w:ilvl w:val="0"/>
          <w:numId w:val="280"/>
        </w:numPr>
        <w:ind w:left="358" w:hanging="74"/>
        <w:jc w:val="both"/>
        <w:rPr>
          <w:sz w:val="16"/>
          <w:szCs w:val="16"/>
        </w:rPr>
      </w:pPr>
      <w:r w:rsidRPr="00EB7134">
        <w:rPr>
          <w:sz w:val="16"/>
          <w:szCs w:val="16"/>
        </w:rPr>
        <w:t>datum právní moci trestu, datum</w:t>
      </w:r>
      <w:r w:rsidR="004609A0" w:rsidRPr="00EB7134">
        <w:rPr>
          <w:sz w:val="16"/>
          <w:szCs w:val="16"/>
        </w:rPr>
        <w:t xml:space="preserve"> a </w:t>
      </w:r>
      <w:r w:rsidRPr="00EB7134">
        <w:rPr>
          <w:sz w:val="16"/>
          <w:szCs w:val="16"/>
        </w:rPr>
        <w:t>důvod jeho odškrtnutí,</w:t>
      </w:r>
    </w:p>
    <w:p w14:paraId="621A0222" w14:textId="54C75A29" w:rsidR="000F1416" w:rsidRPr="00EB7134" w:rsidRDefault="000F1416" w:rsidP="00F07F8A">
      <w:pPr>
        <w:numPr>
          <w:ilvl w:val="0"/>
          <w:numId w:val="280"/>
        </w:numPr>
        <w:ind w:left="358" w:hanging="74"/>
        <w:jc w:val="both"/>
        <w:rPr>
          <w:sz w:val="16"/>
          <w:szCs w:val="16"/>
        </w:rPr>
      </w:pPr>
      <w:r w:rsidRPr="00EB7134">
        <w:rPr>
          <w:sz w:val="16"/>
          <w:szCs w:val="16"/>
        </w:rPr>
        <w:t>další skutečnosti podstatné pro správnou evidenci</w:t>
      </w:r>
      <w:r w:rsidR="004609A0" w:rsidRPr="00EB7134">
        <w:rPr>
          <w:sz w:val="16"/>
          <w:szCs w:val="16"/>
        </w:rPr>
        <w:t xml:space="preserve"> a </w:t>
      </w:r>
      <w:r w:rsidRPr="00EB7134">
        <w:rPr>
          <w:sz w:val="16"/>
          <w:szCs w:val="16"/>
        </w:rPr>
        <w:t>statistické vykazování údajů</w:t>
      </w:r>
      <w:r w:rsidR="00581133" w:rsidRPr="00EB7134">
        <w:rPr>
          <w:sz w:val="16"/>
          <w:szCs w:val="16"/>
        </w:rPr>
        <w:t xml:space="preserve"> o </w:t>
      </w:r>
      <w:r w:rsidRPr="00EB7134">
        <w:rPr>
          <w:sz w:val="16"/>
          <w:szCs w:val="16"/>
        </w:rPr>
        <w:t>uložených trestech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1AD0BCE7" w14:textId="77777777" w:rsidR="000F1416" w:rsidRPr="007D7680" w:rsidRDefault="000F1416" w:rsidP="00B04A98">
      <w:pPr>
        <w:pStyle w:val="Zkladntext"/>
        <w:keepNext/>
        <w:spacing w:before="360" w:after="100"/>
        <w:jc w:val="center"/>
        <w:outlineLvl w:val="3"/>
        <w:rPr>
          <w:b/>
          <w:sz w:val="16"/>
          <w:szCs w:val="16"/>
        </w:rPr>
      </w:pPr>
      <w:bookmarkStart w:id="10201" w:name="_Toc216775531"/>
      <w:r w:rsidRPr="007D7680">
        <w:rPr>
          <w:b/>
          <w:sz w:val="16"/>
          <w:szCs w:val="16"/>
        </w:rPr>
        <w:t>IV.</w:t>
      </w:r>
      <w:bookmarkEnd w:id="10201"/>
    </w:p>
    <w:p w14:paraId="54EBA8A2" w14:textId="77777777" w:rsidR="000F1416" w:rsidRPr="007D7680" w:rsidRDefault="000F1416" w:rsidP="00F07F8A">
      <w:pPr>
        <w:pStyle w:val="Odstavecseseznamem"/>
        <w:numPr>
          <w:ilvl w:val="2"/>
          <w:numId w:val="269"/>
        </w:numPr>
        <w:tabs>
          <w:tab w:val="clear" w:pos="2160"/>
          <w:tab w:val="num" w:pos="357"/>
        </w:tabs>
        <w:ind w:left="357" w:hanging="357"/>
        <w:jc w:val="both"/>
        <w:rPr>
          <w:sz w:val="16"/>
          <w:szCs w:val="16"/>
        </w:rPr>
      </w:pPr>
      <w:r w:rsidRPr="007D7680">
        <w:rPr>
          <w:sz w:val="16"/>
          <w:szCs w:val="16"/>
        </w:rPr>
        <w:t>Datem zahájení trestu je den:</w:t>
      </w:r>
    </w:p>
    <w:p w14:paraId="20748051" w14:textId="77777777" w:rsidR="00EB7134" w:rsidRDefault="000F1416" w:rsidP="00F07F8A">
      <w:pPr>
        <w:numPr>
          <w:ilvl w:val="0"/>
          <w:numId w:val="282"/>
        </w:numPr>
        <w:ind w:left="358" w:hanging="74"/>
        <w:jc w:val="both"/>
        <w:rPr>
          <w:sz w:val="16"/>
          <w:szCs w:val="16"/>
        </w:rPr>
      </w:pPr>
      <w:r w:rsidRPr="007D7680">
        <w:rPr>
          <w:sz w:val="16"/>
          <w:szCs w:val="16"/>
        </w:rPr>
        <w:t xml:space="preserve">kterým odsouzený nastoupil nepodmíněný trest odnětí svobody. </w:t>
      </w:r>
      <w:r w:rsidR="004609A0" w:rsidRPr="007D7680">
        <w:rPr>
          <w:sz w:val="16"/>
          <w:szCs w:val="16"/>
        </w:rPr>
        <w:t>U </w:t>
      </w:r>
      <w:r w:rsidRPr="007D7680">
        <w:rPr>
          <w:sz w:val="16"/>
          <w:szCs w:val="16"/>
        </w:rPr>
        <w:t>trestu, který nebyl nastoupen, se vyznačí důvod, pro který trest nebyl nastoupen (z</w:t>
      </w:r>
      <w:r w:rsidR="00F54AF9">
        <w:rPr>
          <w:sz w:val="16"/>
          <w:szCs w:val="16"/>
        </w:rPr>
        <w:t> </w:t>
      </w:r>
      <w:r w:rsidRPr="007D7680">
        <w:rPr>
          <w:sz w:val="16"/>
          <w:szCs w:val="16"/>
        </w:rPr>
        <w:t>příslušného číselníku),</w:t>
      </w:r>
    </w:p>
    <w:p w14:paraId="77C7C58D" w14:textId="77777777" w:rsidR="00EB7134" w:rsidRDefault="000F1416" w:rsidP="00F07F8A">
      <w:pPr>
        <w:numPr>
          <w:ilvl w:val="0"/>
          <w:numId w:val="282"/>
        </w:numPr>
        <w:ind w:left="358" w:hanging="74"/>
        <w:jc w:val="both"/>
        <w:rPr>
          <w:sz w:val="16"/>
          <w:szCs w:val="16"/>
        </w:rPr>
      </w:pPr>
      <w:r w:rsidRPr="00EB7134">
        <w:rPr>
          <w:sz w:val="16"/>
          <w:szCs w:val="16"/>
        </w:rPr>
        <w:t>kterým nabylo právní moci rozhodnutí</w:t>
      </w:r>
      <w:r w:rsidR="00581133" w:rsidRPr="00EB7134">
        <w:rPr>
          <w:sz w:val="16"/>
          <w:szCs w:val="16"/>
        </w:rPr>
        <w:t xml:space="preserve"> o </w:t>
      </w:r>
      <w:r w:rsidRPr="00EB7134">
        <w:rPr>
          <w:sz w:val="16"/>
          <w:szCs w:val="16"/>
        </w:rPr>
        <w:t>uložení trestu odnětí svobody, jehož výkon byl podmíněně odložen,</w:t>
      </w:r>
    </w:p>
    <w:p w14:paraId="238DEB7A" w14:textId="77777777" w:rsidR="00EB7134" w:rsidRDefault="000F1416" w:rsidP="00F07F8A">
      <w:pPr>
        <w:numPr>
          <w:ilvl w:val="0"/>
          <w:numId w:val="282"/>
        </w:numPr>
        <w:ind w:left="358" w:hanging="74"/>
        <w:jc w:val="both"/>
        <w:rPr>
          <w:sz w:val="16"/>
          <w:szCs w:val="16"/>
        </w:rPr>
      </w:pPr>
      <w:r w:rsidRPr="00EB7134">
        <w:rPr>
          <w:sz w:val="16"/>
          <w:szCs w:val="16"/>
        </w:rPr>
        <w:t>který předseda senátu určil jako počátek výkonu trestu domácího vězení (</w:t>
      </w:r>
      <w:r w:rsidR="00FE0AA5" w:rsidRPr="00EB7134">
        <w:rPr>
          <w:sz w:val="16"/>
          <w:szCs w:val="16"/>
        </w:rPr>
        <w:t>§ </w:t>
      </w:r>
      <w:r w:rsidRPr="00EB7134">
        <w:rPr>
          <w:sz w:val="16"/>
          <w:szCs w:val="16"/>
        </w:rPr>
        <w:t xml:space="preserve">334a </w:t>
      </w:r>
      <w:r w:rsidR="00FE0AA5" w:rsidRPr="00EB7134">
        <w:rPr>
          <w:sz w:val="16"/>
          <w:szCs w:val="16"/>
        </w:rPr>
        <w:t>odst. </w:t>
      </w:r>
      <w:r w:rsidRPr="00EB7134">
        <w:rPr>
          <w:sz w:val="16"/>
          <w:szCs w:val="16"/>
        </w:rPr>
        <w:t xml:space="preserve">1 </w:t>
      </w:r>
      <w:r w:rsidR="00581133" w:rsidRPr="00EB7134">
        <w:rPr>
          <w:sz w:val="16"/>
          <w:szCs w:val="16"/>
        </w:rPr>
        <w:t>tr. ř.</w:t>
      </w:r>
      <w:r w:rsidRPr="00EB7134">
        <w:rPr>
          <w:sz w:val="16"/>
          <w:szCs w:val="16"/>
        </w:rPr>
        <w:t>),</w:t>
      </w:r>
    </w:p>
    <w:p w14:paraId="755BF5BB" w14:textId="77777777" w:rsidR="00EB7134" w:rsidRDefault="000F1416" w:rsidP="00F07F8A">
      <w:pPr>
        <w:numPr>
          <w:ilvl w:val="0"/>
          <w:numId w:val="282"/>
        </w:numPr>
        <w:ind w:left="358" w:hanging="74"/>
        <w:jc w:val="both"/>
        <w:rPr>
          <w:sz w:val="16"/>
          <w:szCs w:val="16"/>
        </w:rPr>
      </w:pPr>
      <w:r w:rsidRPr="00EB7134">
        <w:rPr>
          <w:sz w:val="16"/>
          <w:szCs w:val="16"/>
        </w:rPr>
        <w:t>kdy odsouzený započal</w:t>
      </w:r>
      <w:r w:rsidR="00581133" w:rsidRPr="00EB7134">
        <w:rPr>
          <w:sz w:val="16"/>
          <w:szCs w:val="16"/>
        </w:rPr>
        <w:t xml:space="preserve"> s </w:t>
      </w:r>
      <w:r w:rsidRPr="00EB7134">
        <w:rPr>
          <w:sz w:val="16"/>
          <w:szCs w:val="16"/>
        </w:rPr>
        <w:t>výkonem trestu obecně prospěšných prací,</w:t>
      </w:r>
    </w:p>
    <w:p w14:paraId="43862861" w14:textId="77777777" w:rsidR="00EB7134" w:rsidRDefault="000F1416" w:rsidP="00F07F8A">
      <w:pPr>
        <w:numPr>
          <w:ilvl w:val="0"/>
          <w:numId w:val="282"/>
        </w:numPr>
        <w:ind w:left="358" w:hanging="74"/>
        <w:jc w:val="both"/>
        <w:rPr>
          <w:sz w:val="16"/>
          <w:szCs w:val="16"/>
        </w:rPr>
      </w:pPr>
      <w:r w:rsidRPr="00EB7134">
        <w:rPr>
          <w:sz w:val="16"/>
          <w:szCs w:val="16"/>
        </w:rPr>
        <w:t>kdy byl realizován trest propadnutí majetku či propadnutí věci,</w:t>
      </w:r>
    </w:p>
    <w:p w14:paraId="399BE689" w14:textId="77777777" w:rsidR="00EB7134" w:rsidRDefault="000F1416" w:rsidP="00F07F8A">
      <w:pPr>
        <w:numPr>
          <w:ilvl w:val="0"/>
          <w:numId w:val="282"/>
        </w:numPr>
        <w:ind w:left="358" w:hanging="74"/>
        <w:jc w:val="both"/>
        <w:rPr>
          <w:sz w:val="16"/>
          <w:szCs w:val="16"/>
        </w:rPr>
      </w:pPr>
      <w:r w:rsidRPr="00EB7134">
        <w:rPr>
          <w:sz w:val="16"/>
          <w:szCs w:val="16"/>
        </w:rPr>
        <w:t>kdy bylo příslušnému orgánu doručeno sdělení</w:t>
      </w:r>
      <w:r w:rsidR="00581133" w:rsidRPr="00EB7134">
        <w:rPr>
          <w:sz w:val="16"/>
          <w:szCs w:val="16"/>
        </w:rPr>
        <w:t xml:space="preserve"> o </w:t>
      </w:r>
      <w:r w:rsidRPr="00EB7134">
        <w:rPr>
          <w:sz w:val="16"/>
          <w:szCs w:val="16"/>
        </w:rPr>
        <w:t>uložení trestu ztráty čestných titulů</w:t>
      </w:r>
      <w:r w:rsidR="004609A0" w:rsidRPr="00EB7134">
        <w:rPr>
          <w:sz w:val="16"/>
          <w:szCs w:val="16"/>
        </w:rPr>
        <w:t xml:space="preserve"> a </w:t>
      </w:r>
      <w:r w:rsidRPr="00EB7134">
        <w:rPr>
          <w:sz w:val="16"/>
          <w:szCs w:val="16"/>
        </w:rPr>
        <w:t>vyznamenání, trestu ztráty vojenské hodnosti, trestu zákazu pobytu, trestu zákazu činnosti, trestu zákazu vstupu na sportovní, kulturní</w:t>
      </w:r>
      <w:r w:rsidR="004609A0" w:rsidRPr="00EB7134">
        <w:rPr>
          <w:sz w:val="16"/>
          <w:szCs w:val="16"/>
        </w:rPr>
        <w:t xml:space="preserve"> a </w:t>
      </w:r>
      <w:r w:rsidRPr="00EB7134">
        <w:rPr>
          <w:sz w:val="16"/>
          <w:szCs w:val="16"/>
        </w:rPr>
        <w:t>jiné společenské akce</w:t>
      </w:r>
      <w:r w:rsidR="00664221" w:rsidRPr="00664221">
        <w:t xml:space="preserve"> </w:t>
      </w:r>
      <w:r w:rsidR="00664221" w:rsidRPr="00506BF3">
        <w:rPr>
          <w:sz w:val="16"/>
          <w:szCs w:val="16"/>
        </w:rPr>
        <w:t>nebo trestu zákazu držení a chovu zvířat</w:t>
      </w:r>
      <w:r w:rsidRPr="00EB7134">
        <w:rPr>
          <w:sz w:val="16"/>
          <w:szCs w:val="16"/>
        </w:rPr>
        <w:t>,</w:t>
      </w:r>
    </w:p>
    <w:p w14:paraId="30C833CD" w14:textId="77777777" w:rsidR="00EB7134" w:rsidRDefault="000F1416" w:rsidP="00F07F8A">
      <w:pPr>
        <w:numPr>
          <w:ilvl w:val="0"/>
          <w:numId w:val="282"/>
        </w:numPr>
        <w:ind w:left="358" w:hanging="74"/>
        <w:jc w:val="both"/>
        <w:rPr>
          <w:sz w:val="16"/>
          <w:szCs w:val="16"/>
        </w:rPr>
      </w:pPr>
      <w:r w:rsidRPr="00EB7134">
        <w:rPr>
          <w:sz w:val="16"/>
          <w:szCs w:val="16"/>
        </w:rPr>
        <w:t>kdy byl zaplacen peněžitý trest,</w:t>
      </w:r>
    </w:p>
    <w:p w14:paraId="1D2E52DC" w14:textId="6A8CA5F9" w:rsidR="000F1416" w:rsidRPr="00EB7134" w:rsidRDefault="000F1416" w:rsidP="00F07F8A">
      <w:pPr>
        <w:numPr>
          <w:ilvl w:val="0"/>
          <w:numId w:val="282"/>
        </w:numPr>
        <w:ind w:left="358" w:hanging="74"/>
        <w:jc w:val="both"/>
        <w:rPr>
          <w:sz w:val="16"/>
          <w:szCs w:val="16"/>
        </w:rPr>
      </w:pPr>
      <w:r w:rsidRPr="00EB7134">
        <w:rPr>
          <w:sz w:val="16"/>
          <w:szCs w:val="16"/>
        </w:rPr>
        <w:t>kdy byl realizován trest vyhoštění, příp. den, do kterého měl odsouzený opustit území ČR.</w:t>
      </w:r>
    </w:p>
    <w:p w14:paraId="152D8AD4" w14:textId="77777777" w:rsidR="000F1416" w:rsidRPr="007D7680" w:rsidRDefault="000F1416" w:rsidP="00F07F8A">
      <w:pPr>
        <w:pStyle w:val="Odstavecseseznamem"/>
        <w:numPr>
          <w:ilvl w:val="2"/>
          <w:numId w:val="269"/>
        </w:numPr>
        <w:tabs>
          <w:tab w:val="clear" w:pos="2160"/>
          <w:tab w:val="num" w:pos="357"/>
        </w:tabs>
        <w:ind w:left="357" w:hanging="357"/>
        <w:jc w:val="both"/>
        <w:rPr>
          <w:sz w:val="16"/>
          <w:szCs w:val="16"/>
        </w:rPr>
      </w:pPr>
      <w:r w:rsidRPr="007D7680">
        <w:rPr>
          <w:sz w:val="16"/>
          <w:szCs w:val="16"/>
        </w:rPr>
        <w:lastRenderedPageBreak/>
        <w:t>Trest se odškrtne jako ukončený</w:t>
      </w:r>
      <w:r w:rsidR="009709AD" w:rsidRPr="007D7680">
        <w:rPr>
          <w:sz w:val="16"/>
          <w:szCs w:val="16"/>
        </w:rPr>
        <w:t xml:space="preserve"> v </w:t>
      </w:r>
      <w:r w:rsidRPr="007D7680">
        <w:rPr>
          <w:sz w:val="16"/>
          <w:szCs w:val="16"/>
        </w:rPr>
        <w:t>případě, že byl zcela vykonán,</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trestů (např. odsouzený zemřel, trest byl změněn</w:t>
      </w:r>
      <w:r w:rsidR="009709AD" w:rsidRPr="007D7680">
        <w:rPr>
          <w:sz w:val="16"/>
          <w:szCs w:val="16"/>
        </w:rPr>
        <w:t xml:space="preserve"> v </w:t>
      </w:r>
      <w:r w:rsidRPr="007D7680">
        <w:rPr>
          <w:sz w:val="16"/>
          <w:szCs w:val="16"/>
        </w:rPr>
        <w:t>jiný trest apod.).</w:t>
      </w:r>
    </w:p>
    <w:p w14:paraId="0F33B6BE" w14:textId="77777777" w:rsidR="000F1416" w:rsidRPr="007D7680" w:rsidRDefault="000F1416" w:rsidP="00F07F8A">
      <w:pPr>
        <w:pStyle w:val="Odstavecseseznamem"/>
        <w:numPr>
          <w:ilvl w:val="2"/>
          <w:numId w:val="269"/>
        </w:numPr>
        <w:tabs>
          <w:tab w:val="clear" w:pos="2160"/>
          <w:tab w:val="num" w:pos="357"/>
        </w:tabs>
        <w:ind w:left="357" w:hanging="357"/>
        <w:jc w:val="both"/>
        <w:rPr>
          <w:sz w:val="16"/>
          <w:szCs w:val="16"/>
        </w:rPr>
      </w:pPr>
      <w:r w:rsidRPr="007D7680">
        <w:rPr>
          <w:sz w:val="16"/>
          <w:szCs w:val="16"/>
        </w:rPr>
        <w:t>Datem výkonu trestu je den, kdy:</w:t>
      </w:r>
    </w:p>
    <w:p w14:paraId="7B8CA993" w14:textId="77777777" w:rsidR="00EB7134" w:rsidRDefault="000F1416" w:rsidP="00F07F8A">
      <w:pPr>
        <w:numPr>
          <w:ilvl w:val="0"/>
          <w:numId w:val="283"/>
        </w:numPr>
        <w:ind w:left="358" w:hanging="74"/>
        <w:jc w:val="both"/>
        <w:rPr>
          <w:sz w:val="16"/>
          <w:szCs w:val="16"/>
        </w:rPr>
      </w:pPr>
      <w:r w:rsidRPr="007D7680">
        <w:rPr>
          <w:sz w:val="16"/>
          <w:szCs w:val="16"/>
        </w:rPr>
        <w:t>byl trest zcela vykonán,</w:t>
      </w:r>
    </w:p>
    <w:p w14:paraId="303E87A7" w14:textId="77777777" w:rsidR="00EB7134" w:rsidRDefault="000F1416" w:rsidP="00F07F8A">
      <w:pPr>
        <w:numPr>
          <w:ilvl w:val="0"/>
          <w:numId w:val="283"/>
        </w:numPr>
        <w:ind w:left="358" w:hanging="74"/>
        <w:jc w:val="both"/>
        <w:rPr>
          <w:sz w:val="16"/>
          <w:szCs w:val="16"/>
        </w:rPr>
      </w:pPr>
      <w:r w:rsidRPr="00EB7134">
        <w:rPr>
          <w:sz w:val="16"/>
          <w:szCs w:val="16"/>
        </w:rPr>
        <w:t>den, kdy odsouzený vycestoval</w:t>
      </w:r>
      <w:r w:rsidR="00581133" w:rsidRPr="00EB7134">
        <w:rPr>
          <w:sz w:val="16"/>
          <w:szCs w:val="16"/>
        </w:rPr>
        <w:t xml:space="preserve"> z </w:t>
      </w:r>
      <w:r w:rsidRPr="00EB7134">
        <w:rPr>
          <w:sz w:val="16"/>
          <w:szCs w:val="16"/>
        </w:rPr>
        <w:t>České republiky (nebo den zjištění, že se odsouzený na území České republiky nenachází)</w:t>
      </w:r>
      <w:r w:rsidR="009709AD" w:rsidRPr="00EB7134">
        <w:rPr>
          <w:sz w:val="16"/>
          <w:szCs w:val="16"/>
        </w:rPr>
        <w:t xml:space="preserve"> v </w:t>
      </w:r>
      <w:r w:rsidRPr="00EB7134">
        <w:rPr>
          <w:sz w:val="16"/>
          <w:szCs w:val="16"/>
        </w:rPr>
        <w:t>případě, kdy byl odsouzenému uložen trest vyhoštění</w:t>
      </w:r>
      <w:r w:rsidR="00581133" w:rsidRPr="00EB7134">
        <w:rPr>
          <w:sz w:val="16"/>
          <w:szCs w:val="16"/>
        </w:rPr>
        <w:t xml:space="preserve"> z </w:t>
      </w:r>
      <w:r w:rsidRPr="00EB7134">
        <w:rPr>
          <w:sz w:val="16"/>
          <w:szCs w:val="16"/>
        </w:rPr>
        <w:t>území ČR na dobu neurčitou,</w:t>
      </w:r>
    </w:p>
    <w:p w14:paraId="0C1DCC82" w14:textId="2164B9F4" w:rsidR="000F1416" w:rsidRPr="00EB7134" w:rsidRDefault="000F1416" w:rsidP="00F07F8A">
      <w:pPr>
        <w:numPr>
          <w:ilvl w:val="0"/>
          <w:numId w:val="283"/>
        </w:numPr>
        <w:ind w:left="358" w:hanging="74"/>
        <w:jc w:val="both"/>
        <w:rPr>
          <w:sz w:val="16"/>
          <w:szCs w:val="16"/>
        </w:rPr>
      </w:pPr>
      <w:r w:rsidRPr="00EB7134">
        <w:rPr>
          <w:sz w:val="16"/>
          <w:szCs w:val="16"/>
        </w:rPr>
        <w:t>zanikla právnická osoba, jestliže byl právnické osobě uložen trest zrušení právnické osoby, přičemž tímto dnem je den jejího výmazu</w:t>
      </w:r>
      <w:r w:rsidR="00581133" w:rsidRPr="00EB7134">
        <w:rPr>
          <w:sz w:val="16"/>
          <w:szCs w:val="16"/>
        </w:rPr>
        <w:t xml:space="preserve"> z </w:t>
      </w:r>
      <w:r w:rsidRPr="00EB7134">
        <w:rPr>
          <w:sz w:val="16"/>
          <w:szCs w:val="16"/>
        </w:rPr>
        <w:t>příslušného rejstříku nebo jiného seznamu,</w:t>
      </w:r>
      <w:r w:rsidR="009709AD" w:rsidRPr="00EB7134">
        <w:rPr>
          <w:sz w:val="16"/>
          <w:szCs w:val="16"/>
        </w:rPr>
        <w:t xml:space="preserve"> v </w:t>
      </w:r>
      <w:r w:rsidRPr="00EB7134">
        <w:rPr>
          <w:sz w:val="16"/>
          <w:szCs w:val="16"/>
        </w:rPr>
        <w:t>němž je právnická osoba</w:t>
      </w:r>
      <w:r w:rsidR="009709AD" w:rsidRPr="00EB7134">
        <w:rPr>
          <w:sz w:val="16"/>
          <w:szCs w:val="16"/>
        </w:rPr>
        <w:t xml:space="preserve"> v </w:t>
      </w:r>
      <w:r w:rsidRPr="00EB7134">
        <w:rPr>
          <w:sz w:val="16"/>
          <w:szCs w:val="16"/>
        </w:rPr>
        <w:t>souladu</w:t>
      </w:r>
      <w:r w:rsidR="00581133" w:rsidRPr="00EB7134">
        <w:rPr>
          <w:sz w:val="16"/>
          <w:szCs w:val="16"/>
        </w:rPr>
        <w:t xml:space="preserve"> s </w:t>
      </w:r>
      <w:r w:rsidRPr="00EB7134">
        <w:rPr>
          <w:sz w:val="16"/>
          <w:szCs w:val="16"/>
        </w:rPr>
        <w:t>příslušnými právními předpisy zapsána.</w:t>
      </w:r>
    </w:p>
    <w:p w14:paraId="6E3B4BC0" w14:textId="77777777" w:rsidR="000F1416" w:rsidRPr="007D7680" w:rsidRDefault="000F1416" w:rsidP="00B04A98">
      <w:pPr>
        <w:pStyle w:val="Zkladntext"/>
        <w:keepNext/>
        <w:spacing w:before="360" w:after="100"/>
        <w:jc w:val="center"/>
        <w:outlineLvl w:val="3"/>
        <w:rPr>
          <w:b/>
          <w:sz w:val="16"/>
          <w:szCs w:val="16"/>
        </w:rPr>
      </w:pPr>
      <w:bookmarkStart w:id="10202" w:name="_Toc216775532"/>
      <w:r w:rsidRPr="007D7680">
        <w:rPr>
          <w:b/>
          <w:sz w:val="16"/>
          <w:szCs w:val="16"/>
        </w:rPr>
        <w:t>V.</w:t>
      </w:r>
      <w:bookmarkEnd w:id="10202"/>
    </w:p>
    <w:p w14:paraId="73D5EB40" w14:textId="77777777" w:rsidR="000F1416" w:rsidRPr="007D7680" w:rsidRDefault="000F1416" w:rsidP="00F07F8A">
      <w:pPr>
        <w:pStyle w:val="Odstavecseseznamem"/>
        <w:numPr>
          <w:ilvl w:val="0"/>
          <w:numId w:val="281"/>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55C231C1" w14:textId="77777777" w:rsidR="00EB7134" w:rsidRDefault="000F1416" w:rsidP="00F07F8A">
      <w:pPr>
        <w:numPr>
          <w:ilvl w:val="0"/>
          <w:numId w:val="284"/>
        </w:numPr>
        <w:tabs>
          <w:tab w:val="clear" w:pos="360"/>
          <w:tab w:val="left" w:pos="357"/>
        </w:tabs>
        <w:ind w:left="358" w:hanging="74"/>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w:t>
      </w:r>
    </w:p>
    <w:p w14:paraId="232A7E23"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pravomocně odňata</w:t>
      </w:r>
      <w:r w:rsidR="004609A0" w:rsidRPr="00EB7134">
        <w:rPr>
          <w:sz w:val="16"/>
          <w:szCs w:val="16"/>
        </w:rPr>
        <w:t xml:space="preserve"> a </w:t>
      </w:r>
      <w:r w:rsidRPr="00EB7134">
        <w:rPr>
          <w:sz w:val="16"/>
          <w:szCs w:val="16"/>
        </w:rPr>
        <w:t>přikázána jinému soudu nebo postoupena jinému orgánu,</w:t>
      </w:r>
    </w:p>
    <w:p w14:paraId="411C741F"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pravomocně vrácena státnímu zástupci</w:t>
      </w:r>
      <w:r w:rsidR="00581133" w:rsidRPr="00EB7134">
        <w:rPr>
          <w:sz w:val="16"/>
          <w:szCs w:val="16"/>
        </w:rPr>
        <w:t xml:space="preserve"> k </w:t>
      </w:r>
      <w:r w:rsidRPr="00EB7134">
        <w:rPr>
          <w:sz w:val="16"/>
          <w:szCs w:val="16"/>
        </w:rPr>
        <w:t>došetření nebo vzal-li státní zástupce obžalobu zpět, anebo byl-li odmítnut návrh na potrestání,</w:t>
      </w:r>
    </w:p>
    <w:p w14:paraId="1165151F"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pravomocně vrácena do přípravného řízení nebo vzal státní zástupce zpět návrh na schválení dohody</w:t>
      </w:r>
      <w:r w:rsidR="00581133" w:rsidRPr="00EB7134">
        <w:rPr>
          <w:sz w:val="16"/>
          <w:szCs w:val="16"/>
        </w:rPr>
        <w:t xml:space="preserve"> o </w:t>
      </w:r>
      <w:r w:rsidRPr="00EB7134">
        <w:rPr>
          <w:sz w:val="16"/>
          <w:szCs w:val="16"/>
        </w:rPr>
        <w:t>vině</w:t>
      </w:r>
      <w:r w:rsidR="004609A0" w:rsidRPr="00EB7134">
        <w:rPr>
          <w:sz w:val="16"/>
          <w:szCs w:val="16"/>
        </w:rPr>
        <w:t xml:space="preserve"> a </w:t>
      </w:r>
      <w:r w:rsidRPr="00EB7134">
        <w:rPr>
          <w:sz w:val="16"/>
          <w:szCs w:val="16"/>
        </w:rPr>
        <w:t>trestu,</w:t>
      </w:r>
    </w:p>
    <w:p w14:paraId="30995C81"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spojena</w:t>
      </w:r>
      <w:r w:rsidR="00581133" w:rsidRPr="00EB7134">
        <w:rPr>
          <w:sz w:val="16"/>
          <w:szCs w:val="16"/>
        </w:rPr>
        <w:t xml:space="preserve"> s </w:t>
      </w:r>
      <w:r w:rsidRPr="00EB7134">
        <w:rPr>
          <w:sz w:val="16"/>
          <w:szCs w:val="16"/>
        </w:rPr>
        <w:t>jinou věcí,</w:t>
      </w:r>
    </w:p>
    <w:p w14:paraId="026D470E"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nabyl-li zprošťující rozsudek právní moci,</w:t>
      </w:r>
    </w:p>
    <w:p w14:paraId="4AE6D977"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nabyl-li právní moci rozsudek, jímž bylo upuštěno od potrestání, upuštěno od uložení souhrnného či společného trestu nebo upuštěno od uložení dalšího trestu,</w:t>
      </w:r>
    </w:p>
    <w:p w14:paraId="0CF9AB1B" w14:textId="4147ACB1"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u podmíněného upuštění od potrestání</w:t>
      </w:r>
      <w:r w:rsidR="00581133" w:rsidRPr="00EB7134">
        <w:rPr>
          <w:sz w:val="16"/>
          <w:szCs w:val="16"/>
        </w:rPr>
        <w:t xml:space="preserve"> s </w:t>
      </w:r>
      <w:r w:rsidRPr="00EB7134">
        <w:rPr>
          <w:sz w:val="16"/>
          <w:szCs w:val="16"/>
        </w:rPr>
        <w:t>dohledem nebo byl-li obžalovanému uložen podmíněný trest, se věc odškrtne poté, kdy se odsouzený osvědčil ve</w:t>
      </w:r>
      <w:r w:rsidR="00416436">
        <w:rPr>
          <w:sz w:val="16"/>
          <w:szCs w:val="16"/>
        </w:rPr>
        <w:t> </w:t>
      </w:r>
      <w:r w:rsidRPr="00EB7134">
        <w:rPr>
          <w:sz w:val="16"/>
          <w:szCs w:val="16"/>
        </w:rPr>
        <w:t>zkušební době nebo se má za to, že se osvědčil,</w:t>
      </w:r>
    </w:p>
    <w:p w14:paraId="29645B85" w14:textId="1472A3A3"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vykonáním všech trestů (ochranných opatření), včetně pravomocně nařízených zbytků trestů; bylo-li pravomocně rozhodnuto</w:t>
      </w:r>
      <w:r w:rsidR="00581133" w:rsidRPr="00EB7134">
        <w:rPr>
          <w:sz w:val="16"/>
          <w:szCs w:val="16"/>
        </w:rPr>
        <w:t xml:space="preserve"> o </w:t>
      </w:r>
      <w:r w:rsidRPr="00EB7134">
        <w:rPr>
          <w:sz w:val="16"/>
          <w:szCs w:val="16"/>
        </w:rPr>
        <w:t>podmíněném propuštění, podmíněném upuštění od výkonu zbytku trestu zákazu činnosti, zákazu pobytu, zákazu plnění veřejných zakázek, účasti</w:t>
      </w:r>
      <w:r w:rsidR="009709AD" w:rsidRPr="00EB7134">
        <w:rPr>
          <w:sz w:val="16"/>
          <w:szCs w:val="16"/>
        </w:rPr>
        <w:t xml:space="preserve"> </w:t>
      </w:r>
      <w:r w:rsidRPr="00EB7134">
        <w:rPr>
          <w:sz w:val="16"/>
          <w:szCs w:val="16"/>
        </w:rPr>
        <w:t>ve veřejné soutěži, zákazu přijímání dotací</w:t>
      </w:r>
      <w:r w:rsidR="004609A0" w:rsidRPr="00EB7134">
        <w:rPr>
          <w:sz w:val="16"/>
          <w:szCs w:val="16"/>
        </w:rPr>
        <w:t xml:space="preserve"> a </w:t>
      </w:r>
      <w:r w:rsidRPr="00EB7134">
        <w:rPr>
          <w:sz w:val="16"/>
          <w:szCs w:val="16"/>
        </w:rPr>
        <w:t>subvencí</w:t>
      </w:r>
      <w:r w:rsidR="00634A82" w:rsidRPr="00506BF3">
        <w:rPr>
          <w:sz w:val="16"/>
          <w:szCs w:val="16"/>
        </w:rPr>
        <w:t>, zákazu držení a chovu zvířat</w:t>
      </w:r>
      <w:r w:rsidRPr="00506BF3">
        <w:rPr>
          <w:sz w:val="16"/>
          <w:szCs w:val="16"/>
        </w:rPr>
        <w:t xml:space="preserve"> </w:t>
      </w:r>
      <w:r w:rsidRPr="00EB7134">
        <w:rPr>
          <w:sz w:val="16"/>
          <w:szCs w:val="16"/>
        </w:rPr>
        <w:t>nebo zákazu vstupu na sportovní, kulturní</w:t>
      </w:r>
      <w:r w:rsidR="004609A0" w:rsidRPr="00EB7134">
        <w:rPr>
          <w:sz w:val="16"/>
          <w:szCs w:val="16"/>
        </w:rPr>
        <w:t xml:space="preserve"> a </w:t>
      </w:r>
      <w:r w:rsidRPr="00EB7134">
        <w:rPr>
          <w:sz w:val="16"/>
          <w:szCs w:val="16"/>
        </w:rPr>
        <w:t>jiné společenské akce, věc se odškrtne až právní mocí rozhodnutí</w:t>
      </w:r>
      <w:r w:rsidR="00581133" w:rsidRPr="00EB7134">
        <w:rPr>
          <w:sz w:val="16"/>
          <w:szCs w:val="16"/>
        </w:rPr>
        <w:t xml:space="preserve"> o </w:t>
      </w:r>
      <w:r w:rsidRPr="00EB7134">
        <w:rPr>
          <w:sz w:val="16"/>
          <w:szCs w:val="16"/>
        </w:rPr>
        <w:t>tom, zda se odsouzený ve zkušební době osvědčil či bude nařízen výkon zbytku takového trestu;</w:t>
      </w:r>
      <w:r w:rsidR="009709AD" w:rsidRPr="00EB7134">
        <w:rPr>
          <w:sz w:val="16"/>
          <w:szCs w:val="16"/>
        </w:rPr>
        <w:t xml:space="preserve"> v </w:t>
      </w:r>
      <w:r w:rsidRPr="00EB7134">
        <w:rPr>
          <w:sz w:val="16"/>
          <w:szCs w:val="16"/>
        </w:rPr>
        <w:t>případě nařízení výkonu zbytku trestu se</w:t>
      </w:r>
      <w:r w:rsidR="00506BF3">
        <w:rPr>
          <w:sz w:val="16"/>
          <w:szCs w:val="16"/>
        </w:rPr>
        <w:t> </w:t>
      </w:r>
      <w:r w:rsidRPr="00EB7134">
        <w:rPr>
          <w:sz w:val="16"/>
          <w:szCs w:val="16"/>
        </w:rPr>
        <w:t>původní trest rovněž odškrtne</w:t>
      </w:r>
      <w:r w:rsidR="004609A0" w:rsidRPr="00EB7134">
        <w:rPr>
          <w:sz w:val="16"/>
          <w:szCs w:val="16"/>
        </w:rPr>
        <w:t xml:space="preserve"> a </w:t>
      </w:r>
      <w:r w:rsidRPr="00EB7134">
        <w:rPr>
          <w:sz w:val="16"/>
          <w:szCs w:val="16"/>
        </w:rPr>
        <w:t>zbytek trestu, jenž má být vykonán, se zapíše jako nový trest</w:t>
      </w:r>
      <w:r w:rsidR="00581133" w:rsidRPr="00EB7134">
        <w:rPr>
          <w:sz w:val="16"/>
          <w:szCs w:val="16"/>
        </w:rPr>
        <w:t xml:space="preserve"> s </w:t>
      </w:r>
      <w:r w:rsidRPr="00EB7134">
        <w:rPr>
          <w:sz w:val="16"/>
          <w:szCs w:val="16"/>
        </w:rPr>
        <w:t>označením „</w:t>
      </w:r>
      <w:r w:rsidRPr="00EB7134">
        <w:rPr>
          <w:b/>
          <w:sz w:val="16"/>
          <w:szCs w:val="16"/>
        </w:rPr>
        <w:t>Zbytek</w:t>
      </w:r>
      <w:r w:rsidRPr="00EB7134">
        <w:rPr>
          <w:sz w:val="16"/>
          <w:szCs w:val="16"/>
        </w:rPr>
        <w:t>“,</w:t>
      </w:r>
    </w:p>
    <w:p w14:paraId="66C06497" w14:textId="1A521F45"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nedošlo-li</w:t>
      </w:r>
      <w:r w:rsidR="00581133" w:rsidRPr="00EB7134">
        <w:rPr>
          <w:sz w:val="16"/>
          <w:szCs w:val="16"/>
        </w:rPr>
        <w:t xml:space="preserve"> k </w:t>
      </w:r>
      <w:r w:rsidRPr="00EB7134">
        <w:rPr>
          <w:sz w:val="16"/>
          <w:szCs w:val="16"/>
        </w:rPr>
        <w:t>výkonu trestu proto, že odsouzený zemřel nebo mu byl trest prominut, nabylo-li právní moci rozhodnutí, jímž bylo upuštěno od výkonu trestu,</w:t>
      </w:r>
    </w:p>
    <w:p w14:paraId="782170BB"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došlo-li</w:t>
      </w:r>
      <w:r w:rsidR="00581133" w:rsidRPr="00EB7134">
        <w:rPr>
          <w:sz w:val="16"/>
          <w:szCs w:val="16"/>
        </w:rPr>
        <w:t xml:space="preserve"> k </w:t>
      </w:r>
      <w:r w:rsidRPr="00EB7134">
        <w:rPr>
          <w:sz w:val="16"/>
          <w:szCs w:val="16"/>
        </w:rPr>
        <w:t>promlčení výkonu trestu nebo osvědčení ze zákona,</w:t>
      </w:r>
    </w:p>
    <w:p w14:paraId="3CA2C913" w14:textId="2E366730" w:rsidR="000F1416" w:rsidRP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u podmíněného zastavení trestního stíhání se věc odškrtne až poté, kdy se obviněný osvědčil nebo se má za to, že se osvědčil (</w:t>
      </w:r>
      <w:r w:rsidR="00FE0AA5" w:rsidRPr="00EB7134">
        <w:rPr>
          <w:sz w:val="16"/>
          <w:szCs w:val="16"/>
        </w:rPr>
        <w:t>§ </w:t>
      </w:r>
      <w:r w:rsidRPr="00EB7134">
        <w:rPr>
          <w:sz w:val="16"/>
          <w:szCs w:val="16"/>
        </w:rPr>
        <w:t xml:space="preserve">308 </w:t>
      </w:r>
      <w:r w:rsidR="00FE0AA5" w:rsidRPr="00EB7134">
        <w:rPr>
          <w:sz w:val="16"/>
          <w:szCs w:val="16"/>
        </w:rPr>
        <w:t>odst. </w:t>
      </w:r>
      <w:r w:rsidR="00634A82" w:rsidRPr="00506BF3">
        <w:rPr>
          <w:sz w:val="16"/>
          <w:szCs w:val="16"/>
        </w:rPr>
        <w:t>3, 5</w:t>
      </w:r>
      <w:r w:rsidRPr="00506BF3">
        <w:rPr>
          <w:sz w:val="16"/>
          <w:szCs w:val="16"/>
        </w:rPr>
        <w:t xml:space="preserve"> </w:t>
      </w:r>
      <w:r w:rsidR="00581133" w:rsidRPr="00EB7134">
        <w:rPr>
          <w:sz w:val="16"/>
          <w:szCs w:val="16"/>
        </w:rPr>
        <w:t>tr. ř.</w:t>
      </w:r>
      <w:r w:rsidRPr="00EB7134">
        <w:rPr>
          <w:sz w:val="16"/>
          <w:szCs w:val="16"/>
        </w:rPr>
        <w:t>).</w:t>
      </w:r>
    </w:p>
    <w:p w14:paraId="4C08BDE3" w14:textId="77777777" w:rsidR="000F1416" w:rsidRPr="007D7680" w:rsidRDefault="000F1416" w:rsidP="00F07F8A">
      <w:pPr>
        <w:pStyle w:val="Odstavecseseznamem"/>
        <w:numPr>
          <w:ilvl w:val="0"/>
          <w:numId w:val="281"/>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p w14:paraId="06697B18" w14:textId="6F3E8B4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0203" w:name="_Toc233193545"/>
      <w:bookmarkStart w:id="10204" w:name="_Toc221857135"/>
      <w:bookmarkStart w:id="10205" w:name="_Toc233210143"/>
      <w:bookmarkStart w:id="10206" w:name="_Toc233283962"/>
      <w:bookmarkStart w:id="10207" w:name="_Toc233286765"/>
      <w:bookmarkStart w:id="10208" w:name="_Toc233289727"/>
      <w:bookmarkStart w:id="10209" w:name="_Toc233292835"/>
      <w:bookmarkStart w:id="10210" w:name="_Toc233293504"/>
      <w:bookmarkStart w:id="10211" w:name="_Toc233199571"/>
      <w:bookmarkStart w:id="10212" w:name="_Toc233213739"/>
      <w:bookmarkStart w:id="10213" w:name="_Toc233216797"/>
      <w:bookmarkStart w:id="10214" w:name="_Toc213960165"/>
      <w:bookmarkStart w:id="10215" w:name="_Toc233301612"/>
      <w:bookmarkStart w:id="10216" w:name="_Toc233302944"/>
      <w:bookmarkStart w:id="10217" w:name="_Toc233308219"/>
      <w:bookmarkStart w:id="10218" w:name="_Toc233313782"/>
      <w:bookmarkStart w:id="10219" w:name="_Toc233316083"/>
      <w:bookmarkStart w:id="10220" w:name="_Toc233342966"/>
      <w:bookmarkStart w:id="10221" w:name="_Toc233343632"/>
      <w:bookmarkStart w:id="10222" w:name="_Toc233344980"/>
      <w:bookmarkStart w:id="10223" w:name="_Toc233355463"/>
      <w:bookmarkStart w:id="10224" w:name="_Toc233358153"/>
      <w:bookmarkStart w:id="10225" w:name="_Toc233368835"/>
      <w:bookmarkStart w:id="10226" w:name="_Toc233370965"/>
      <w:bookmarkStart w:id="10227" w:name="_Toc216775533"/>
      <w:r w:rsidRPr="007D7680">
        <w:rPr>
          <w:rFonts w:ascii="Times New Roman" w:hAnsi="Times New Roman"/>
          <w:b/>
          <w:sz w:val="16"/>
          <w:szCs w:val="16"/>
        </w:rPr>
        <w:lastRenderedPageBreak/>
        <w:t xml:space="preserve">1a. Rejstřík Tm – vzor </w:t>
      </w:r>
      <w:r w:rsidR="00FE0AA5" w:rsidRPr="007D7680">
        <w:rPr>
          <w:rFonts w:ascii="Times New Roman" w:hAnsi="Times New Roman"/>
          <w:b/>
          <w:sz w:val="16"/>
          <w:szCs w:val="16"/>
        </w:rPr>
        <w:t>č. </w:t>
      </w:r>
      <w:r w:rsidRPr="007D7680">
        <w:rPr>
          <w:rFonts w:ascii="Times New Roman" w:hAnsi="Times New Roman"/>
          <w:b/>
          <w:sz w:val="16"/>
          <w:szCs w:val="16"/>
        </w:rPr>
        <w:t>4a</w:t>
      </w:r>
      <w:r w:rsidRPr="007D7680">
        <w:rPr>
          <w:rFonts w:ascii="Times New Roman" w:hAnsi="Times New Roman"/>
          <w:b/>
          <w:sz w:val="16"/>
          <w:szCs w:val="16"/>
        </w:rPr>
        <w:br/>
      </w:r>
      <w:r w:rsidRPr="007D7680">
        <w:rPr>
          <w:rFonts w:ascii="Times New Roman" w:hAnsi="Times New Roman"/>
          <w:sz w:val="16"/>
          <w:szCs w:val="16"/>
        </w:rPr>
        <w:t xml:space="preserve">(Rejstřík Tm je modifikovaným rejstříkem T – vzor </w:t>
      </w:r>
      <w:r w:rsidR="00FE0AA5" w:rsidRPr="007D7680">
        <w:rPr>
          <w:rFonts w:ascii="Times New Roman" w:hAnsi="Times New Roman"/>
          <w:sz w:val="16"/>
          <w:szCs w:val="16"/>
        </w:rPr>
        <w:t>č. </w:t>
      </w:r>
      <w:r w:rsidRPr="007D7680">
        <w:rPr>
          <w:rFonts w:ascii="Times New Roman" w:hAnsi="Times New Roman"/>
          <w:sz w:val="16"/>
          <w:szCs w:val="16"/>
        </w:rPr>
        <w:t>4)</w:t>
      </w:r>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p>
    <w:p w14:paraId="17A40217" w14:textId="77777777" w:rsidR="000F1416" w:rsidRPr="007D7680" w:rsidRDefault="000F1416" w:rsidP="00B04A98">
      <w:pPr>
        <w:pStyle w:val="Zkladntext"/>
        <w:keepNext/>
        <w:spacing w:before="360" w:after="100"/>
        <w:jc w:val="center"/>
        <w:outlineLvl w:val="3"/>
        <w:rPr>
          <w:b/>
          <w:sz w:val="16"/>
          <w:szCs w:val="16"/>
        </w:rPr>
      </w:pPr>
      <w:bookmarkStart w:id="10228" w:name="_Toc216775534"/>
      <w:r w:rsidRPr="007D7680">
        <w:rPr>
          <w:b/>
          <w:sz w:val="16"/>
          <w:szCs w:val="16"/>
        </w:rPr>
        <w:t>I.</w:t>
      </w:r>
      <w:bookmarkEnd w:id="10228"/>
    </w:p>
    <w:p w14:paraId="09F0F2F1" w14:textId="77777777" w:rsidR="000F1416" w:rsidRPr="007D7680" w:rsidRDefault="000F1416" w:rsidP="00F07F8A">
      <w:pPr>
        <w:pStyle w:val="Odstavecseseznamem"/>
        <w:numPr>
          <w:ilvl w:val="0"/>
          <w:numId w:val="285"/>
        </w:numPr>
        <w:tabs>
          <w:tab w:val="clear" w:pos="2160"/>
          <w:tab w:val="left" w:pos="357"/>
        </w:tabs>
        <w:ind w:left="357" w:hanging="357"/>
        <w:jc w:val="both"/>
        <w:rPr>
          <w:sz w:val="16"/>
          <w:szCs w:val="16"/>
        </w:rPr>
      </w:pPr>
      <w:r w:rsidRPr="007D7680">
        <w:rPr>
          <w:sz w:val="16"/>
          <w:szCs w:val="16"/>
        </w:rPr>
        <w:t>Do rejstříku Tm se zapisují věci týkající se mladistvých:</w:t>
      </w:r>
    </w:p>
    <w:p w14:paraId="20CB963A" w14:textId="77777777" w:rsidR="00EB7134" w:rsidRDefault="00EB6484" w:rsidP="00F07F8A">
      <w:pPr>
        <w:numPr>
          <w:ilvl w:val="0"/>
          <w:numId w:val="286"/>
        </w:numPr>
        <w:tabs>
          <w:tab w:val="clear" w:pos="360"/>
          <w:tab w:val="left" w:pos="357"/>
        </w:tabs>
        <w:ind w:left="358" w:hanging="74"/>
        <w:jc w:val="both"/>
        <w:rPr>
          <w:sz w:val="16"/>
          <w:szCs w:val="16"/>
        </w:rPr>
      </w:pPr>
      <w:r w:rsidRPr="007D7680">
        <w:rPr>
          <w:sz w:val="16"/>
          <w:szCs w:val="16"/>
        </w:rPr>
        <w:t>v nichž byla státním zástupcem podána obžaloba nebo návrh na potrestání,</w:t>
      </w:r>
    </w:p>
    <w:p w14:paraId="7A43063A" w14:textId="0006D2A4" w:rsidR="000F1416" w:rsidRPr="00EB7134" w:rsidRDefault="00EB6484" w:rsidP="00F07F8A">
      <w:pPr>
        <w:numPr>
          <w:ilvl w:val="0"/>
          <w:numId w:val="286"/>
        </w:numPr>
        <w:tabs>
          <w:tab w:val="clear" w:pos="360"/>
          <w:tab w:val="left" w:pos="357"/>
        </w:tabs>
        <w:ind w:left="358" w:hanging="74"/>
        <w:jc w:val="both"/>
        <w:rPr>
          <w:sz w:val="16"/>
          <w:szCs w:val="16"/>
        </w:rPr>
      </w:pPr>
      <w:r w:rsidRPr="00EB7134">
        <w:rPr>
          <w:sz w:val="16"/>
          <w:szCs w:val="16"/>
        </w:rPr>
        <w:t>věci dle ZMJS, v nichž soud rozhoduje rozsudkem.</w:t>
      </w:r>
    </w:p>
    <w:p w14:paraId="7852E676" w14:textId="77777777" w:rsidR="000F1416" w:rsidRPr="007D7680" w:rsidRDefault="000F1416" w:rsidP="00F07F8A">
      <w:pPr>
        <w:pStyle w:val="Odstavecseseznamem"/>
        <w:numPr>
          <w:ilvl w:val="0"/>
          <w:numId w:val="285"/>
        </w:numPr>
        <w:tabs>
          <w:tab w:val="clear" w:pos="2160"/>
          <w:tab w:val="left" w:pos="357"/>
        </w:tabs>
        <w:ind w:left="357" w:hanging="357"/>
        <w:jc w:val="both"/>
        <w:rPr>
          <w:sz w:val="16"/>
          <w:szCs w:val="16"/>
        </w:rPr>
      </w:pPr>
      <w:r w:rsidRPr="007D7680">
        <w:rPr>
          <w:sz w:val="16"/>
          <w:szCs w:val="16"/>
        </w:rPr>
        <w:t>Je-li podána společná obžaloba (návrh na potrestání) na osobu mladistvou</w:t>
      </w:r>
      <w:r w:rsidR="004609A0" w:rsidRPr="007D7680">
        <w:rPr>
          <w:sz w:val="16"/>
          <w:szCs w:val="16"/>
        </w:rPr>
        <w:t xml:space="preserve"> a </w:t>
      </w:r>
      <w:r w:rsidRPr="007D7680">
        <w:rPr>
          <w:sz w:val="16"/>
          <w:szCs w:val="16"/>
        </w:rPr>
        <w:t>osobu dospělou, zapíše se věc do rejstříku Tm. Jestliže po zápisu věci je věc dospělé osoby vyloučena</w:t>
      </w:r>
      <w:r w:rsidR="00581133" w:rsidRPr="007D7680">
        <w:rPr>
          <w:sz w:val="16"/>
          <w:szCs w:val="16"/>
        </w:rPr>
        <w:t xml:space="preserve"> k </w:t>
      </w:r>
      <w:r w:rsidRPr="007D7680">
        <w:rPr>
          <w:sz w:val="16"/>
          <w:szCs w:val="16"/>
        </w:rPr>
        <w:t>samostatnému řízení</w:t>
      </w:r>
      <w:r w:rsidR="004609A0" w:rsidRPr="007D7680">
        <w:rPr>
          <w:sz w:val="16"/>
          <w:szCs w:val="16"/>
        </w:rPr>
        <w:t xml:space="preserve"> a </w:t>
      </w:r>
      <w:r w:rsidRPr="007D7680">
        <w:rPr>
          <w:sz w:val="16"/>
          <w:szCs w:val="16"/>
        </w:rPr>
        <w:t>není-li postoupena příslušnému obecnému soudu, zapíše se pod nové číslo do rejstříku T.</w:t>
      </w:r>
    </w:p>
    <w:p w14:paraId="1F6045C3" w14:textId="77777777" w:rsidR="000F1416" w:rsidRPr="007D7680" w:rsidRDefault="000F1416" w:rsidP="00F07F8A">
      <w:pPr>
        <w:pStyle w:val="Odstavecseseznamem"/>
        <w:numPr>
          <w:ilvl w:val="0"/>
          <w:numId w:val="285"/>
        </w:numPr>
        <w:tabs>
          <w:tab w:val="clear" w:pos="2160"/>
          <w:tab w:val="left" w:pos="357"/>
        </w:tabs>
        <w:ind w:left="357" w:hanging="357"/>
        <w:jc w:val="both"/>
        <w:rPr>
          <w:sz w:val="16"/>
          <w:szCs w:val="16"/>
        </w:rPr>
      </w:pPr>
      <w:r w:rsidRPr="007D7680">
        <w:rPr>
          <w:sz w:val="16"/>
          <w:szCs w:val="16"/>
        </w:rPr>
        <w:t>Jestliže dojde ke spojení věcí mladistvé</w:t>
      </w:r>
      <w:r w:rsidR="004609A0" w:rsidRPr="007D7680">
        <w:rPr>
          <w:sz w:val="16"/>
          <w:szCs w:val="16"/>
        </w:rPr>
        <w:t xml:space="preserve"> a </w:t>
      </w:r>
      <w:r w:rsidRPr="007D7680">
        <w:rPr>
          <w:sz w:val="16"/>
          <w:szCs w:val="16"/>
        </w:rPr>
        <w:t>dospělé osoby, připojí se spis vedený ve věci dospělého ke spisu mladistvého</w:t>
      </w:r>
      <w:r w:rsidR="004609A0" w:rsidRPr="007D7680">
        <w:rPr>
          <w:sz w:val="16"/>
          <w:szCs w:val="16"/>
        </w:rPr>
        <w:t xml:space="preserve"> a </w:t>
      </w:r>
      <w:r w:rsidRPr="007D7680">
        <w:rPr>
          <w:sz w:val="16"/>
          <w:szCs w:val="16"/>
        </w:rPr>
        <w:t>nezapisuje se pod nové číslo.</w:t>
      </w:r>
    </w:p>
    <w:p w14:paraId="4B611E49" w14:textId="77777777" w:rsidR="000F1416" w:rsidRPr="007D7680" w:rsidRDefault="000F1416" w:rsidP="00B04A98">
      <w:pPr>
        <w:pStyle w:val="Zkladntext"/>
        <w:keepNext/>
        <w:spacing w:before="360" w:after="100"/>
        <w:jc w:val="center"/>
        <w:outlineLvl w:val="3"/>
        <w:rPr>
          <w:b/>
          <w:sz w:val="16"/>
          <w:szCs w:val="16"/>
        </w:rPr>
      </w:pPr>
      <w:bookmarkStart w:id="10229" w:name="_Toc216775535"/>
      <w:r w:rsidRPr="007D7680">
        <w:rPr>
          <w:b/>
          <w:sz w:val="16"/>
          <w:szCs w:val="16"/>
        </w:rPr>
        <w:t>II.</w:t>
      </w:r>
      <w:bookmarkEnd w:id="10229"/>
    </w:p>
    <w:p w14:paraId="67D3A531" w14:textId="77777777" w:rsidR="000F1416" w:rsidRPr="007D7680" w:rsidRDefault="000F1416" w:rsidP="00B04A98">
      <w:pPr>
        <w:ind w:firstLine="357"/>
        <w:jc w:val="both"/>
        <w:rPr>
          <w:sz w:val="16"/>
          <w:szCs w:val="16"/>
        </w:rPr>
      </w:pPr>
      <w:r w:rsidRPr="007D7680">
        <w:rPr>
          <w:sz w:val="16"/>
          <w:szCs w:val="16"/>
        </w:rPr>
        <w:t>V rejstříku Tm se evidují zejména tyto skutečnosti:</w:t>
      </w:r>
    </w:p>
    <w:p w14:paraId="5A424AEC" w14:textId="77777777" w:rsidR="00EB7134" w:rsidRDefault="000F1416" w:rsidP="00F07F8A">
      <w:pPr>
        <w:numPr>
          <w:ilvl w:val="0"/>
          <w:numId w:val="287"/>
        </w:numPr>
        <w:tabs>
          <w:tab w:val="clear" w:pos="360"/>
          <w:tab w:val="left" w:pos="357"/>
        </w:tabs>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725F346A"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senátní věc,</w:t>
      </w:r>
    </w:p>
    <w:p w14:paraId="5B28FE34"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datum, kdy věc došla soudu,</w:t>
      </w:r>
    </w:p>
    <w:p w14:paraId="77E280A2"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obviněných (podezřelých) osobách – jména, příjmení, rodná čísla (data narození tam, kde rodné číslo není známo, nebo jej osoba nemá přiděleno) fyzických osob, názvy</w:t>
      </w:r>
      <w:r w:rsidR="004609A0" w:rsidRPr="00EB7134">
        <w:rPr>
          <w:sz w:val="16"/>
          <w:szCs w:val="16"/>
        </w:rPr>
        <w:t xml:space="preserve"> a </w:t>
      </w:r>
      <w:r w:rsidRPr="00EB7134">
        <w:rPr>
          <w:sz w:val="16"/>
          <w:szCs w:val="16"/>
        </w:rPr>
        <w:t>IČ osob právnických</w:t>
      </w:r>
      <w:r w:rsidR="004609A0" w:rsidRPr="00EB7134">
        <w:rPr>
          <w:sz w:val="16"/>
          <w:szCs w:val="16"/>
        </w:rPr>
        <w:t xml:space="preserve"> a </w:t>
      </w:r>
      <w:r w:rsidRPr="00EB7134">
        <w:rPr>
          <w:sz w:val="16"/>
          <w:szCs w:val="16"/>
        </w:rPr>
        <w:t>další údaje, které jsou</w:t>
      </w:r>
      <w:r w:rsidR="009709AD" w:rsidRPr="00EB7134">
        <w:rPr>
          <w:sz w:val="16"/>
          <w:szCs w:val="16"/>
        </w:rPr>
        <w:t xml:space="preserve"> v </w:t>
      </w:r>
      <w:r w:rsidRPr="00EB7134">
        <w:rPr>
          <w:sz w:val="16"/>
          <w:szCs w:val="16"/>
        </w:rPr>
        <w:t>informačním systému dostupné</w:t>
      </w:r>
      <w:r w:rsidR="009709AD" w:rsidRPr="00EB7134">
        <w:rPr>
          <w:sz w:val="16"/>
          <w:szCs w:val="16"/>
        </w:rPr>
        <w:t xml:space="preserve"> v </w:t>
      </w:r>
      <w:r w:rsidRPr="00EB7134">
        <w:rPr>
          <w:sz w:val="16"/>
          <w:szCs w:val="16"/>
        </w:rPr>
        <w:t>seznamu jmen,</w:t>
      </w:r>
    </w:p>
    <w:p w14:paraId="69FE92E1"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vazbách</w:t>
      </w:r>
      <w:r w:rsidR="00581133" w:rsidRPr="00EB7134">
        <w:rPr>
          <w:sz w:val="16"/>
          <w:szCs w:val="16"/>
        </w:rPr>
        <w:t xml:space="preserve"> u </w:t>
      </w:r>
      <w:r w:rsidRPr="00EB7134">
        <w:rPr>
          <w:sz w:val="16"/>
          <w:szCs w:val="16"/>
        </w:rPr>
        <w:t>osob,</w:t>
      </w:r>
    </w:p>
    <w:p w14:paraId="6DEFE996"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právní kvalifikaci stíhaných</w:t>
      </w:r>
      <w:r w:rsidR="004609A0" w:rsidRPr="00EB7134">
        <w:rPr>
          <w:sz w:val="16"/>
          <w:szCs w:val="16"/>
        </w:rPr>
        <w:t xml:space="preserve"> a </w:t>
      </w:r>
      <w:r w:rsidRPr="00EB7134">
        <w:rPr>
          <w:sz w:val="16"/>
          <w:szCs w:val="16"/>
        </w:rPr>
        <w:t>odsouzených skutků,</w:t>
      </w:r>
    </w:p>
    <w:p w14:paraId="5A3070DD"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rozhodnutí učiněná ve věci, způsob vyřízení věci,</w:t>
      </w:r>
    </w:p>
    <w:p w14:paraId="04037E59"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opravných prostředcích, odvolacím řízení</w:t>
      </w:r>
      <w:r w:rsidR="004609A0" w:rsidRPr="00EB7134">
        <w:rPr>
          <w:sz w:val="16"/>
          <w:szCs w:val="16"/>
        </w:rPr>
        <w:t xml:space="preserve"> a </w:t>
      </w:r>
      <w:r w:rsidRPr="00EB7134">
        <w:rPr>
          <w:sz w:val="16"/>
          <w:szCs w:val="16"/>
        </w:rPr>
        <w:t>rozhodnutích učiněných soudem II. stupně,</w:t>
      </w:r>
    </w:p>
    <w:p w14:paraId="5A05C8E6"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mimořádných opravných prostředcích,</w:t>
      </w:r>
    </w:p>
    <w:p w14:paraId="5EBEEBA9"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datech právní moci jednotlivých rozhodnutí,</w:t>
      </w:r>
    </w:p>
    <w:p w14:paraId="486FBFD5"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uložených výchovných, ochranných</w:t>
      </w:r>
      <w:r w:rsidR="004609A0" w:rsidRPr="00EB7134">
        <w:rPr>
          <w:sz w:val="16"/>
          <w:szCs w:val="16"/>
        </w:rPr>
        <w:t xml:space="preserve"> a </w:t>
      </w:r>
      <w:r w:rsidRPr="00EB7134">
        <w:rPr>
          <w:sz w:val="16"/>
          <w:szCs w:val="16"/>
        </w:rPr>
        <w:t>trestních opatřeních</w:t>
      </w:r>
      <w:r w:rsidR="004609A0" w:rsidRPr="00EB7134">
        <w:rPr>
          <w:sz w:val="16"/>
          <w:szCs w:val="16"/>
        </w:rPr>
        <w:t xml:space="preserve"> a </w:t>
      </w:r>
      <w:r w:rsidR="00581133" w:rsidRPr="00EB7134">
        <w:rPr>
          <w:sz w:val="16"/>
          <w:szCs w:val="16"/>
        </w:rPr>
        <w:t>o </w:t>
      </w:r>
      <w:r w:rsidRPr="00EB7134">
        <w:rPr>
          <w:sz w:val="16"/>
          <w:szCs w:val="16"/>
        </w:rPr>
        <w:t>stavu jejich výkonu,</w:t>
      </w:r>
    </w:p>
    <w:p w14:paraId="103F6210"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odeslaných trestních listech, statistických listech, nákladech trestního řízení,</w:t>
      </w:r>
    </w:p>
    <w:p w14:paraId="6A2F816B" w14:textId="77777777" w:rsidR="00EB7134" w:rsidRDefault="00EB6484" w:rsidP="00F07F8A">
      <w:pPr>
        <w:numPr>
          <w:ilvl w:val="0"/>
          <w:numId w:val="287"/>
        </w:numPr>
        <w:tabs>
          <w:tab w:val="clear" w:pos="360"/>
          <w:tab w:val="left" w:pos="357"/>
        </w:tabs>
        <w:ind w:left="358" w:hanging="74"/>
        <w:jc w:val="both"/>
        <w:rPr>
          <w:sz w:val="16"/>
          <w:szCs w:val="16"/>
        </w:rPr>
      </w:pPr>
      <w:r w:rsidRPr="00EB7134">
        <w:rPr>
          <w:sz w:val="16"/>
          <w:szCs w:val="16"/>
        </w:rPr>
        <w:t>údaje o vydaných příkazech k zatčení, evropských zatýkacích rozkazech, příkazech k dodání do výkonu trestního opatření odnětí svobody a příkazech k zadržení,</w:t>
      </w:r>
    </w:p>
    <w:p w14:paraId="1194077C"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pohybu spisu,</w:t>
      </w:r>
    </w:p>
    <w:p w14:paraId="7AC4E97F" w14:textId="7BD0BA9D" w:rsidR="000F1416" w:rsidRP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další údaje potřebné ke správné evidenci věcí</w:t>
      </w:r>
      <w:r w:rsidR="004609A0" w:rsidRPr="00EB7134">
        <w:rPr>
          <w:sz w:val="16"/>
          <w:szCs w:val="16"/>
        </w:rPr>
        <w:t xml:space="preserve"> a </w:t>
      </w:r>
      <w:r w:rsidRPr="00EB7134">
        <w:rPr>
          <w:sz w:val="16"/>
          <w:szCs w:val="16"/>
        </w:rPr>
        <w:t>statistických údajů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6F3EA997" w14:textId="77777777" w:rsidR="000F1416" w:rsidRPr="007D7680" w:rsidRDefault="000F1416" w:rsidP="00B04A98">
      <w:pPr>
        <w:pStyle w:val="Zkladntext"/>
        <w:keepNext/>
        <w:spacing w:before="360" w:after="100"/>
        <w:jc w:val="center"/>
        <w:outlineLvl w:val="3"/>
        <w:rPr>
          <w:b/>
          <w:sz w:val="16"/>
          <w:szCs w:val="16"/>
        </w:rPr>
      </w:pPr>
      <w:bookmarkStart w:id="10230" w:name="_Toc216775536"/>
      <w:r w:rsidRPr="007D7680">
        <w:rPr>
          <w:b/>
          <w:sz w:val="16"/>
          <w:szCs w:val="16"/>
        </w:rPr>
        <w:t>III.</w:t>
      </w:r>
      <w:bookmarkEnd w:id="10230"/>
    </w:p>
    <w:p w14:paraId="51FCFAD1"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712F1298"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35E935EC"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4EC67D5E"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2FC468CC"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osob.</w:t>
      </w:r>
    </w:p>
    <w:p w14:paraId="1CF5384C"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Jednotlivá výchovná, ochranná</w:t>
      </w:r>
      <w:r w:rsidR="004609A0" w:rsidRPr="007D7680">
        <w:rPr>
          <w:sz w:val="16"/>
          <w:szCs w:val="16"/>
        </w:rPr>
        <w:t xml:space="preserve"> a </w:t>
      </w:r>
      <w:r w:rsidRPr="007D7680">
        <w:rPr>
          <w:sz w:val="16"/>
          <w:szCs w:val="16"/>
        </w:rPr>
        <w:t>trestní opatření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výchovných, ochranných</w:t>
      </w:r>
      <w:r w:rsidR="004609A0" w:rsidRPr="007D7680">
        <w:rPr>
          <w:sz w:val="16"/>
          <w:szCs w:val="16"/>
        </w:rPr>
        <w:t xml:space="preserve"> a </w:t>
      </w:r>
      <w:r w:rsidRPr="007D7680">
        <w:rPr>
          <w:sz w:val="16"/>
          <w:szCs w:val="16"/>
        </w:rPr>
        <w:t>trestních opatření</w:t>
      </w:r>
      <w:r w:rsidR="004609A0" w:rsidRPr="007D7680">
        <w:rPr>
          <w:sz w:val="16"/>
          <w:szCs w:val="16"/>
        </w:rPr>
        <w:t xml:space="preserve"> a </w:t>
      </w:r>
      <w:r w:rsidRPr="007D7680">
        <w:rPr>
          <w:sz w:val="16"/>
          <w:szCs w:val="16"/>
        </w:rPr>
        <w:t xml:space="preserve">druhů upřesnění trestních opatření. </w:t>
      </w:r>
      <w:r w:rsidR="004609A0" w:rsidRPr="007D7680">
        <w:rPr>
          <w:sz w:val="16"/>
          <w:szCs w:val="16"/>
        </w:rPr>
        <w:t>U </w:t>
      </w:r>
      <w:r w:rsidRPr="007D7680">
        <w:rPr>
          <w:sz w:val="16"/>
          <w:szCs w:val="16"/>
        </w:rPr>
        <w:t>uložených opatření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trestních opatření se jedná zejména</w:t>
      </w:r>
      <w:r w:rsidR="00581133" w:rsidRPr="007D7680">
        <w:rPr>
          <w:sz w:val="16"/>
          <w:szCs w:val="16"/>
        </w:rPr>
        <w:t xml:space="preserve"> o </w:t>
      </w:r>
      <w:r w:rsidRPr="007D7680">
        <w:rPr>
          <w:sz w:val="16"/>
          <w:szCs w:val="16"/>
        </w:rPr>
        <w:t>tyto skutečnosti:</w:t>
      </w:r>
    </w:p>
    <w:p w14:paraId="55F941EE" w14:textId="77777777" w:rsidR="00EB7134" w:rsidRDefault="000F1416" w:rsidP="00F07F8A">
      <w:pPr>
        <w:numPr>
          <w:ilvl w:val="0"/>
          <w:numId w:val="289"/>
        </w:numPr>
        <w:tabs>
          <w:tab w:val="clear" w:pos="360"/>
          <w:tab w:val="left" w:pos="357"/>
        </w:tabs>
        <w:ind w:left="358" w:hanging="74"/>
        <w:jc w:val="both"/>
        <w:rPr>
          <w:sz w:val="16"/>
          <w:szCs w:val="16"/>
        </w:rPr>
      </w:pPr>
      <w:r w:rsidRPr="007D7680">
        <w:rPr>
          <w:sz w:val="16"/>
          <w:szCs w:val="16"/>
        </w:rPr>
        <w:t xml:space="preserve">druh </w:t>
      </w:r>
      <w:r w:rsidR="00EB6484" w:rsidRPr="007D7680">
        <w:rPr>
          <w:sz w:val="16"/>
          <w:szCs w:val="16"/>
        </w:rPr>
        <w:t xml:space="preserve">trestního opatření </w:t>
      </w:r>
      <w:r w:rsidR="004609A0" w:rsidRPr="007D7680">
        <w:rPr>
          <w:sz w:val="16"/>
          <w:szCs w:val="16"/>
        </w:rPr>
        <w:t>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3592F074"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trestní opatření úhrnné, souhrnné, společné, případně kombinaci těchto variant (s uvedením spisových značek</w:t>
      </w:r>
      <w:r w:rsidR="004609A0" w:rsidRPr="00EB7134">
        <w:rPr>
          <w:sz w:val="16"/>
          <w:szCs w:val="16"/>
        </w:rPr>
        <w:t xml:space="preserve"> a </w:t>
      </w:r>
      <w:r w:rsidRPr="00EB7134">
        <w:rPr>
          <w:sz w:val="16"/>
          <w:szCs w:val="16"/>
        </w:rPr>
        <w:t>soudů, jejichž výroky byly předmětným rozhodnutím zrušeny), event.</w:t>
      </w:r>
      <w:r w:rsidR="00581133" w:rsidRPr="00EB7134">
        <w:rPr>
          <w:sz w:val="16"/>
          <w:szCs w:val="16"/>
        </w:rPr>
        <w:t xml:space="preserve"> o </w:t>
      </w:r>
      <w:r w:rsidRPr="00EB7134">
        <w:rPr>
          <w:sz w:val="16"/>
          <w:szCs w:val="16"/>
        </w:rPr>
        <w:t>nařízení výkonu zbytku trestního opatření</w:t>
      </w:r>
      <w:r w:rsidR="00581133" w:rsidRPr="00EB7134">
        <w:rPr>
          <w:sz w:val="16"/>
          <w:szCs w:val="16"/>
        </w:rPr>
        <w:t xml:space="preserve"> z </w:t>
      </w:r>
      <w:r w:rsidRPr="00EB7134">
        <w:rPr>
          <w:sz w:val="16"/>
          <w:szCs w:val="16"/>
        </w:rPr>
        <w:t>podmíněného propuštění,</w:t>
      </w:r>
    </w:p>
    <w:p w14:paraId="0E0F740D" w14:textId="3D81BB8C"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výměra příslušného trestního opatření</w:t>
      </w:r>
      <w:r w:rsidR="009709AD" w:rsidRPr="00EB7134">
        <w:rPr>
          <w:sz w:val="16"/>
          <w:szCs w:val="16"/>
        </w:rPr>
        <w:t xml:space="preserve"> v </w:t>
      </w:r>
      <w:r w:rsidRPr="00EB7134">
        <w:rPr>
          <w:sz w:val="16"/>
          <w:szCs w:val="16"/>
        </w:rPr>
        <w:t>měsících (či hodinách</w:t>
      </w:r>
      <w:r w:rsidR="00581133" w:rsidRPr="00EB7134">
        <w:rPr>
          <w:sz w:val="16"/>
          <w:szCs w:val="16"/>
        </w:rPr>
        <w:t xml:space="preserve"> u </w:t>
      </w:r>
      <w:r w:rsidRPr="00EB7134">
        <w:rPr>
          <w:sz w:val="16"/>
          <w:szCs w:val="16"/>
        </w:rPr>
        <w:t>trestního opatření obecně prospěšných prací, příp.</w:t>
      </w:r>
      <w:r w:rsidR="00581133" w:rsidRPr="00EB7134">
        <w:rPr>
          <w:sz w:val="16"/>
          <w:szCs w:val="16"/>
        </w:rPr>
        <w:t xml:space="preserve"> u </w:t>
      </w:r>
      <w:r w:rsidRPr="00EB7134">
        <w:rPr>
          <w:sz w:val="16"/>
          <w:szCs w:val="16"/>
        </w:rPr>
        <w:t>trestu vyhoštění, zda byl uložen na</w:t>
      </w:r>
      <w:r w:rsidR="00416436">
        <w:rPr>
          <w:sz w:val="16"/>
          <w:szCs w:val="16"/>
        </w:rPr>
        <w:t> </w:t>
      </w:r>
      <w:r w:rsidRPr="00EB7134">
        <w:rPr>
          <w:sz w:val="16"/>
          <w:szCs w:val="16"/>
        </w:rPr>
        <w:t>dobu neurčitou),</w:t>
      </w:r>
    </w:p>
    <w:p w14:paraId="0FF4A358"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datum zahájení</w:t>
      </w:r>
      <w:r w:rsidR="004609A0" w:rsidRPr="00EB7134">
        <w:rPr>
          <w:sz w:val="16"/>
          <w:szCs w:val="16"/>
        </w:rPr>
        <w:t xml:space="preserve"> a </w:t>
      </w:r>
      <w:r w:rsidRPr="00EB7134">
        <w:rPr>
          <w:sz w:val="16"/>
          <w:szCs w:val="16"/>
        </w:rPr>
        <w:t>ukončení trestního opatření,</w:t>
      </w:r>
    </w:p>
    <w:p w14:paraId="300D65A5"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data počátků</w:t>
      </w:r>
      <w:r w:rsidR="004609A0" w:rsidRPr="00EB7134">
        <w:rPr>
          <w:sz w:val="16"/>
          <w:szCs w:val="16"/>
        </w:rPr>
        <w:t xml:space="preserve"> a </w:t>
      </w:r>
      <w:r w:rsidRPr="00EB7134">
        <w:rPr>
          <w:sz w:val="16"/>
          <w:szCs w:val="16"/>
        </w:rPr>
        <w:t>konců zkušební doby, pokud byla stanovena,</w:t>
      </w:r>
    </w:p>
    <w:p w14:paraId="00E50025"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data vztahující se</w:t>
      </w:r>
      <w:r w:rsidR="00581133" w:rsidRPr="00EB7134">
        <w:rPr>
          <w:sz w:val="16"/>
          <w:szCs w:val="16"/>
        </w:rPr>
        <w:t xml:space="preserve"> k </w:t>
      </w:r>
      <w:r w:rsidRPr="00EB7134">
        <w:rPr>
          <w:sz w:val="16"/>
          <w:szCs w:val="16"/>
        </w:rPr>
        <w:t>odkladu výkonu trestního opatření</w:t>
      </w:r>
      <w:r w:rsidR="004609A0" w:rsidRPr="00EB7134">
        <w:rPr>
          <w:sz w:val="16"/>
          <w:szCs w:val="16"/>
        </w:rPr>
        <w:t xml:space="preserve"> a </w:t>
      </w:r>
      <w:r w:rsidRPr="00EB7134">
        <w:rPr>
          <w:sz w:val="16"/>
          <w:szCs w:val="16"/>
        </w:rPr>
        <w:t>jeho důvodům,</w:t>
      </w:r>
    </w:p>
    <w:p w14:paraId="7597F0E2"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data přeměn</w:t>
      </w:r>
      <w:r w:rsidR="004609A0" w:rsidRPr="00EB7134">
        <w:rPr>
          <w:sz w:val="16"/>
          <w:szCs w:val="16"/>
        </w:rPr>
        <w:t xml:space="preserve"> a </w:t>
      </w:r>
      <w:r w:rsidRPr="00EB7134">
        <w:rPr>
          <w:sz w:val="16"/>
          <w:szCs w:val="16"/>
        </w:rPr>
        <w:t>souvislosti</w:t>
      </w:r>
      <w:r w:rsidR="00581133" w:rsidRPr="00EB7134">
        <w:rPr>
          <w:sz w:val="16"/>
          <w:szCs w:val="16"/>
        </w:rPr>
        <w:t xml:space="preserve"> s </w:t>
      </w:r>
      <w:r w:rsidRPr="00EB7134">
        <w:rPr>
          <w:sz w:val="16"/>
          <w:szCs w:val="16"/>
        </w:rPr>
        <w:t>předchozími trestními opatřeními,</w:t>
      </w:r>
    </w:p>
    <w:p w14:paraId="473393A5"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datum právní moci trestního opatření, datum</w:t>
      </w:r>
      <w:r w:rsidR="004609A0" w:rsidRPr="00EB7134">
        <w:rPr>
          <w:sz w:val="16"/>
          <w:szCs w:val="16"/>
        </w:rPr>
        <w:t xml:space="preserve"> a </w:t>
      </w:r>
      <w:r w:rsidRPr="00EB7134">
        <w:rPr>
          <w:sz w:val="16"/>
          <w:szCs w:val="16"/>
        </w:rPr>
        <w:t>důvod jeho odškrtnutí,</w:t>
      </w:r>
    </w:p>
    <w:p w14:paraId="5BCF2545" w14:textId="4B66F0E0" w:rsidR="000F1416" w:rsidRP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další skutečnosti podstatné pro správnou evidenci</w:t>
      </w:r>
      <w:r w:rsidR="004609A0" w:rsidRPr="00EB7134">
        <w:rPr>
          <w:sz w:val="16"/>
          <w:szCs w:val="16"/>
        </w:rPr>
        <w:t xml:space="preserve"> a </w:t>
      </w:r>
      <w:r w:rsidRPr="00EB7134">
        <w:rPr>
          <w:sz w:val="16"/>
          <w:szCs w:val="16"/>
        </w:rPr>
        <w:t>statistické vykazování údajů</w:t>
      </w:r>
      <w:r w:rsidR="00581133" w:rsidRPr="00EB7134">
        <w:rPr>
          <w:sz w:val="16"/>
          <w:szCs w:val="16"/>
        </w:rPr>
        <w:t xml:space="preserve"> o </w:t>
      </w:r>
      <w:r w:rsidRPr="00EB7134">
        <w:rPr>
          <w:sz w:val="16"/>
          <w:szCs w:val="16"/>
        </w:rPr>
        <w:t>uložených trestních opatřeních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34D5AFC5" w14:textId="77777777" w:rsidR="000F1416" w:rsidRPr="007D7680" w:rsidRDefault="000F1416" w:rsidP="00B04A98">
      <w:pPr>
        <w:pStyle w:val="Zkladntext"/>
        <w:keepNext/>
        <w:spacing w:before="360" w:after="100"/>
        <w:jc w:val="center"/>
        <w:outlineLvl w:val="3"/>
        <w:rPr>
          <w:b/>
          <w:sz w:val="16"/>
          <w:szCs w:val="16"/>
        </w:rPr>
      </w:pPr>
      <w:bookmarkStart w:id="10231" w:name="_Toc216775537"/>
      <w:r w:rsidRPr="007D7680">
        <w:rPr>
          <w:b/>
          <w:sz w:val="16"/>
          <w:szCs w:val="16"/>
        </w:rPr>
        <w:t>IV.</w:t>
      </w:r>
      <w:bookmarkEnd w:id="10231"/>
    </w:p>
    <w:p w14:paraId="04C4DB08" w14:textId="77777777" w:rsidR="000F1416" w:rsidRPr="007D7680" w:rsidRDefault="000F1416" w:rsidP="00F07F8A">
      <w:pPr>
        <w:pStyle w:val="Odstavecseseznamem"/>
        <w:numPr>
          <w:ilvl w:val="0"/>
          <w:numId w:val="291"/>
        </w:numPr>
        <w:tabs>
          <w:tab w:val="clear" w:pos="2160"/>
          <w:tab w:val="left" w:pos="357"/>
        </w:tabs>
        <w:ind w:left="357" w:hanging="357"/>
        <w:jc w:val="both"/>
        <w:rPr>
          <w:sz w:val="16"/>
          <w:szCs w:val="16"/>
        </w:rPr>
      </w:pPr>
      <w:r w:rsidRPr="007D7680">
        <w:rPr>
          <w:sz w:val="16"/>
          <w:szCs w:val="16"/>
        </w:rPr>
        <w:t>Datem zahájení trestního opatření je den:</w:t>
      </w:r>
    </w:p>
    <w:p w14:paraId="7FD50026" w14:textId="77777777" w:rsidR="00EB7134" w:rsidRDefault="000F1416" w:rsidP="00F07F8A">
      <w:pPr>
        <w:numPr>
          <w:ilvl w:val="0"/>
          <w:numId w:val="290"/>
        </w:numPr>
        <w:ind w:left="358" w:hanging="74"/>
        <w:jc w:val="both"/>
        <w:rPr>
          <w:sz w:val="16"/>
          <w:szCs w:val="16"/>
        </w:rPr>
      </w:pPr>
      <w:r w:rsidRPr="007D7680">
        <w:rPr>
          <w:sz w:val="16"/>
          <w:szCs w:val="16"/>
        </w:rPr>
        <w:t xml:space="preserve">kterým mladistvý nastoupil výkon trestního opatření odnětí svobody. </w:t>
      </w:r>
      <w:r w:rsidR="004609A0" w:rsidRPr="007D7680">
        <w:rPr>
          <w:sz w:val="16"/>
          <w:szCs w:val="16"/>
        </w:rPr>
        <w:t>U </w:t>
      </w:r>
      <w:r w:rsidRPr="007D7680">
        <w:rPr>
          <w:sz w:val="16"/>
          <w:szCs w:val="16"/>
        </w:rPr>
        <w:t>trestního opatření, které nebylo nastoupeno, se vyznačí důvod, pro který trestní opatření nebylo nastoupeno (z příslušného číselníku),</w:t>
      </w:r>
    </w:p>
    <w:p w14:paraId="2F13269F" w14:textId="77777777" w:rsidR="00EB7134" w:rsidRDefault="000F1416" w:rsidP="00F07F8A">
      <w:pPr>
        <w:numPr>
          <w:ilvl w:val="0"/>
          <w:numId w:val="290"/>
        </w:numPr>
        <w:ind w:left="358" w:hanging="74"/>
        <w:jc w:val="both"/>
        <w:rPr>
          <w:sz w:val="16"/>
          <w:szCs w:val="16"/>
        </w:rPr>
      </w:pPr>
      <w:r w:rsidRPr="00EB7134">
        <w:rPr>
          <w:sz w:val="16"/>
          <w:szCs w:val="16"/>
        </w:rPr>
        <w:t>kterým nabylo právní moci rozhodnutí</w:t>
      </w:r>
      <w:r w:rsidR="00581133" w:rsidRPr="00EB7134">
        <w:rPr>
          <w:sz w:val="16"/>
          <w:szCs w:val="16"/>
        </w:rPr>
        <w:t xml:space="preserve"> o </w:t>
      </w:r>
      <w:r w:rsidRPr="00EB7134">
        <w:rPr>
          <w:sz w:val="16"/>
          <w:szCs w:val="16"/>
        </w:rPr>
        <w:t>uložení trestního opatření odnětí svobody, jehož výkon byl podmíněně odložen, příp.</w:t>
      </w:r>
      <w:r w:rsidR="00581133" w:rsidRPr="00EB7134">
        <w:rPr>
          <w:sz w:val="16"/>
          <w:szCs w:val="16"/>
        </w:rPr>
        <w:t xml:space="preserve"> o </w:t>
      </w:r>
      <w:r w:rsidRPr="00EB7134">
        <w:rPr>
          <w:sz w:val="16"/>
          <w:szCs w:val="16"/>
        </w:rPr>
        <w:t>uložení peněžitého opatření</w:t>
      </w:r>
      <w:r w:rsidR="00581133" w:rsidRPr="00EB7134">
        <w:rPr>
          <w:sz w:val="16"/>
          <w:szCs w:val="16"/>
        </w:rPr>
        <w:t xml:space="preserve"> s </w:t>
      </w:r>
      <w:r w:rsidRPr="00EB7134">
        <w:rPr>
          <w:sz w:val="16"/>
          <w:szCs w:val="16"/>
        </w:rPr>
        <w:t>podmíněným odkladem jeho výkonu,</w:t>
      </w:r>
    </w:p>
    <w:p w14:paraId="68366EA4" w14:textId="77777777" w:rsidR="00EB7134" w:rsidRDefault="000F1416" w:rsidP="00F07F8A">
      <w:pPr>
        <w:numPr>
          <w:ilvl w:val="0"/>
          <w:numId w:val="290"/>
        </w:numPr>
        <w:ind w:left="358" w:hanging="74"/>
        <w:jc w:val="both"/>
        <w:rPr>
          <w:sz w:val="16"/>
          <w:szCs w:val="16"/>
        </w:rPr>
      </w:pPr>
      <w:r w:rsidRPr="00EB7134">
        <w:rPr>
          <w:sz w:val="16"/>
          <w:szCs w:val="16"/>
        </w:rPr>
        <w:t>který předseda senátu určil jako počátek výkonu trestního opatření domácího vězení (</w:t>
      </w:r>
      <w:r w:rsidR="00FE0AA5" w:rsidRPr="00EB7134">
        <w:rPr>
          <w:sz w:val="16"/>
          <w:szCs w:val="16"/>
        </w:rPr>
        <w:t>§ </w:t>
      </w:r>
      <w:r w:rsidRPr="00EB7134">
        <w:rPr>
          <w:sz w:val="16"/>
          <w:szCs w:val="16"/>
        </w:rPr>
        <w:t xml:space="preserve">334a </w:t>
      </w:r>
      <w:r w:rsidR="00FE0AA5" w:rsidRPr="00EB7134">
        <w:rPr>
          <w:sz w:val="16"/>
          <w:szCs w:val="16"/>
        </w:rPr>
        <w:t>odst. </w:t>
      </w:r>
      <w:r w:rsidRPr="00EB7134">
        <w:rPr>
          <w:sz w:val="16"/>
          <w:szCs w:val="16"/>
        </w:rPr>
        <w:t xml:space="preserve">1 </w:t>
      </w:r>
      <w:r w:rsidR="00581133" w:rsidRPr="00EB7134">
        <w:rPr>
          <w:sz w:val="16"/>
          <w:szCs w:val="16"/>
        </w:rPr>
        <w:t>tr. ř.</w:t>
      </w:r>
      <w:r w:rsidRPr="00EB7134">
        <w:rPr>
          <w:sz w:val="16"/>
          <w:szCs w:val="16"/>
        </w:rPr>
        <w:t>),</w:t>
      </w:r>
    </w:p>
    <w:p w14:paraId="76B33D0C" w14:textId="77777777" w:rsidR="00EB7134" w:rsidRDefault="000F1416" w:rsidP="00F07F8A">
      <w:pPr>
        <w:numPr>
          <w:ilvl w:val="0"/>
          <w:numId w:val="290"/>
        </w:numPr>
        <w:ind w:left="358" w:hanging="74"/>
        <w:jc w:val="both"/>
        <w:rPr>
          <w:sz w:val="16"/>
          <w:szCs w:val="16"/>
        </w:rPr>
      </w:pPr>
      <w:r w:rsidRPr="00EB7134">
        <w:rPr>
          <w:sz w:val="16"/>
          <w:szCs w:val="16"/>
        </w:rPr>
        <w:t>kdy mladistvý započal</w:t>
      </w:r>
      <w:r w:rsidR="00581133" w:rsidRPr="00EB7134">
        <w:rPr>
          <w:sz w:val="16"/>
          <w:szCs w:val="16"/>
        </w:rPr>
        <w:t xml:space="preserve"> s </w:t>
      </w:r>
      <w:r w:rsidRPr="00EB7134">
        <w:rPr>
          <w:sz w:val="16"/>
          <w:szCs w:val="16"/>
        </w:rPr>
        <w:t>výkonem trestního opatření obecně prospěšných prací,</w:t>
      </w:r>
    </w:p>
    <w:p w14:paraId="04D6CD2E" w14:textId="77777777" w:rsidR="00EB7134" w:rsidRDefault="000F1416" w:rsidP="00F07F8A">
      <w:pPr>
        <w:numPr>
          <w:ilvl w:val="0"/>
          <w:numId w:val="290"/>
        </w:numPr>
        <w:ind w:left="358" w:hanging="74"/>
        <w:jc w:val="both"/>
        <w:rPr>
          <w:sz w:val="16"/>
          <w:szCs w:val="16"/>
        </w:rPr>
      </w:pPr>
      <w:r w:rsidRPr="00EB7134">
        <w:rPr>
          <w:sz w:val="16"/>
          <w:szCs w:val="16"/>
        </w:rPr>
        <w:t>kdy bylo realizováno trestní opatření propadnutí věci,</w:t>
      </w:r>
    </w:p>
    <w:p w14:paraId="20E7FB59" w14:textId="77777777" w:rsidR="00EB7134" w:rsidRDefault="000F1416" w:rsidP="00F07F8A">
      <w:pPr>
        <w:numPr>
          <w:ilvl w:val="0"/>
          <w:numId w:val="290"/>
        </w:numPr>
        <w:ind w:left="358" w:hanging="74"/>
        <w:jc w:val="both"/>
        <w:rPr>
          <w:sz w:val="16"/>
          <w:szCs w:val="16"/>
        </w:rPr>
      </w:pPr>
      <w:r w:rsidRPr="00EB7134">
        <w:rPr>
          <w:sz w:val="16"/>
          <w:szCs w:val="16"/>
        </w:rPr>
        <w:t>kdy bylo příslušnému orgánu doručeno sdělení</w:t>
      </w:r>
      <w:r w:rsidR="00581133" w:rsidRPr="00EB7134">
        <w:rPr>
          <w:sz w:val="16"/>
          <w:szCs w:val="16"/>
        </w:rPr>
        <w:t xml:space="preserve"> o </w:t>
      </w:r>
      <w:r w:rsidRPr="00EB7134">
        <w:rPr>
          <w:sz w:val="16"/>
          <w:szCs w:val="16"/>
        </w:rPr>
        <w:t>uložení trestního opatření zákazu činnosti</w:t>
      </w:r>
      <w:r w:rsidR="00EB7134" w:rsidRPr="00506BF3">
        <w:rPr>
          <w:sz w:val="16"/>
          <w:szCs w:val="16"/>
        </w:rPr>
        <w:t xml:space="preserve">, trestního opatření zákazu držení a chovu zvířat </w:t>
      </w:r>
      <w:r w:rsidRPr="00EB7134">
        <w:rPr>
          <w:sz w:val="16"/>
          <w:szCs w:val="16"/>
        </w:rPr>
        <w:t>či</w:t>
      </w:r>
      <w:r w:rsidR="00EB7134" w:rsidRPr="00EB7134">
        <w:rPr>
          <w:sz w:val="16"/>
          <w:szCs w:val="16"/>
        </w:rPr>
        <w:t> </w:t>
      </w:r>
      <w:r w:rsidRPr="00EB7134">
        <w:rPr>
          <w:sz w:val="16"/>
          <w:szCs w:val="16"/>
        </w:rPr>
        <w:t>trestního opatření zákazu vstupu na sportovní, kulturní</w:t>
      </w:r>
      <w:r w:rsidR="004609A0" w:rsidRPr="00EB7134">
        <w:rPr>
          <w:sz w:val="16"/>
          <w:szCs w:val="16"/>
        </w:rPr>
        <w:t xml:space="preserve"> a </w:t>
      </w:r>
      <w:r w:rsidRPr="00EB7134">
        <w:rPr>
          <w:sz w:val="16"/>
          <w:szCs w:val="16"/>
        </w:rPr>
        <w:t>jiné společenské akce,</w:t>
      </w:r>
    </w:p>
    <w:p w14:paraId="7397D489" w14:textId="77777777" w:rsidR="00EB7134" w:rsidRDefault="000F1416" w:rsidP="00F07F8A">
      <w:pPr>
        <w:numPr>
          <w:ilvl w:val="0"/>
          <w:numId w:val="290"/>
        </w:numPr>
        <w:ind w:left="358" w:hanging="74"/>
        <w:jc w:val="both"/>
        <w:rPr>
          <w:sz w:val="16"/>
          <w:szCs w:val="16"/>
        </w:rPr>
      </w:pPr>
      <w:r w:rsidRPr="00EB7134">
        <w:rPr>
          <w:sz w:val="16"/>
          <w:szCs w:val="16"/>
        </w:rPr>
        <w:t>kdy bylo zaplaceno peněžité opatření,</w:t>
      </w:r>
    </w:p>
    <w:p w14:paraId="38F1A127" w14:textId="013F471D" w:rsidR="000F1416" w:rsidRPr="00EB7134" w:rsidRDefault="000F1416" w:rsidP="00F07F8A">
      <w:pPr>
        <w:numPr>
          <w:ilvl w:val="0"/>
          <w:numId w:val="290"/>
        </w:numPr>
        <w:ind w:left="358" w:hanging="74"/>
        <w:jc w:val="both"/>
        <w:rPr>
          <w:sz w:val="16"/>
          <w:szCs w:val="16"/>
        </w:rPr>
      </w:pPr>
      <w:r w:rsidRPr="00EB7134">
        <w:rPr>
          <w:sz w:val="16"/>
          <w:szCs w:val="16"/>
        </w:rPr>
        <w:t>kdy bylo realizováno trestní opatření vyhoštění, příp. den, do kterého měl mladistvý opustit území ČR.</w:t>
      </w:r>
    </w:p>
    <w:p w14:paraId="28C02472" w14:textId="77777777" w:rsidR="000F1416" w:rsidRPr="007D7680" w:rsidRDefault="000F1416" w:rsidP="00F07F8A">
      <w:pPr>
        <w:pStyle w:val="Odstavecseseznamem"/>
        <w:numPr>
          <w:ilvl w:val="0"/>
          <w:numId w:val="291"/>
        </w:numPr>
        <w:tabs>
          <w:tab w:val="clear" w:pos="2160"/>
          <w:tab w:val="left" w:pos="357"/>
        </w:tabs>
        <w:ind w:left="357" w:hanging="357"/>
        <w:jc w:val="both"/>
        <w:rPr>
          <w:sz w:val="16"/>
          <w:szCs w:val="16"/>
        </w:rPr>
      </w:pPr>
      <w:r w:rsidRPr="007D7680">
        <w:rPr>
          <w:sz w:val="16"/>
          <w:szCs w:val="16"/>
        </w:rPr>
        <w:tab/>
        <w:t>Trestní opatření se odškrtne jako ukončené</w:t>
      </w:r>
      <w:r w:rsidR="009709AD" w:rsidRPr="007D7680">
        <w:rPr>
          <w:sz w:val="16"/>
          <w:szCs w:val="16"/>
        </w:rPr>
        <w:t xml:space="preserve"> v </w:t>
      </w:r>
      <w:r w:rsidRPr="007D7680">
        <w:rPr>
          <w:sz w:val="16"/>
          <w:szCs w:val="16"/>
        </w:rPr>
        <w:t>případě, že bylo zcela vykonáno,</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trestních opatření (např. mladistvý zemřel, trestní opatření bylo změněno</w:t>
      </w:r>
      <w:r w:rsidR="009709AD" w:rsidRPr="007D7680">
        <w:rPr>
          <w:sz w:val="16"/>
          <w:szCs w:val="16"/>
        </w:rPr>
        <w:t xml:space="preserve"> v </w:t>
      </w:r>
      <w:r w:rsidRPr="007D7680">
        <w:rPr>
          <w:sz w:val="16"/>
          <w:szCs w:val="16"/>
        </w:rPr>
        <w:t>jiné trestní opatření apod.).</w:t>
      </w:r>
    </w:p>
    <w:p w14:paraId="6E42E3A1" w14:textId="77777777" w:rsidR="000F1416" w:rsidRPr="007D7680" w:rsidRDefault="000F1416" w:rsidP="00B04A98">
      <w:pPr>
        <w:pStyle w:val="Zkladntext"/>
        <w:keepNext/>
        <w:spacing w:before="360" w:after="100"/>
        <w:jc w:val="center"/>
        <w:outlineLvl w:val="3"/>
        <w:rPr>
          <w:b/>
          <w:sz w:val="16"/>
          <w:szCs w:val="16"/>
        </w:rPr>
      </w:pPr>
      <w:bookmarkStart w:id="10232" w:name="_Toc216775538"/>
      <w:r w:rsidRPr="007D7680">
        <w:rPr>
          <w:b/>
          <w:sz w:val="16"/>
          <w:szCs w:val="16"/>
        </w:rPr>
        <w:lastRenderedPageBreak/>
        <w:t>V.</w:t>
      </w:r>
      <w:bookmarkEnd w:id="10232"/>
    </w:p>
    <w:p w14:paraId="17239CDD" w14:textId="77777777" w:rsidR="000F1416" w:rsidRPr="007D7680" w:rsidRDefault="000F1416" w:rsidP="00F07F8A">
      <w:pPr>
        <w:pStyle w:val="Odstavecseseznamem"/>
        <w:numPr>
          <w:ilvl w:val="0"/>
          <w:numId w:val="292"/>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05B906A1" w14:textId="77777777" w:rsidR="00EB7134" w:rsidRDefault="000F1416" w:rsidP="00F07F8A">
      <w:pPr>
        <w:numPr>
          <w:ilvl w:val="0"/>
          <w:numId w:val="293"/>
        </w:numPr>
        <w:ind w:left="358" w:hanging="74"/>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 nebo odstoupení od trestního stíhání,</w:t>
      </w:r>
    </w:p>
    <w:p w14:paraId="1094B2D8" w14:textId="77777777" w:rsidR="00EB7134" w:rsidRDefault="000F1416" w:rsidP="00F07F8A">
      <w:pPr>
        <w:numPr>
          <w:ilvl w:val="0"/>
          <w:numId w:val="293"/>
        </w:numPr>
        <w:ind w:left="358" w:hanging="74"/>
        <w:jc w:val="both"/>
        <w:rPr>
          <w:sz w:val="16"/>
          <w:szCs w:val="16"/>
        </w:rPr>
      </w:pPr>
      <w:r w:rsidRPr="00EB7134">
        <w:rPr>
          <w:sz w:val="16"/>
          <w:szCs w:val="16"/>
        </w:rPr>
        <w:t>byla-li věc pravomocně odňata</w:t>
      </w:r>
      <w:r w:rsidR="004609A0" w:rsidRPr="00EB7134">
        <w:rPr>
          <w:sz w:val="16"/>
          <w:szCs w:val="16"/>
        </w:rPr>
        <w:t xml:space="preserve"> a </w:t>
      </w:r>
      <w:r w:rsidRPr="00EB7134">
        <w:rPr>
          <w:sz w:val="16"/>
          <w:szCs w:val="16"/>
        </w:rPr>
        <w:t>přikázána jinému soudu nebo postoupena jinému orgánu,</w:t>
      </w:r>
    </w:p>
    <w:p w14:paraId="1B88A001" w14:textId="77777777" w:rsidR="00EB7134" w:rsidRDefault="000F1416" w:rsidP="00F07F8A">
      <w:pPr>
        <w:numPr>
          <w:ilvl w:val="0"/>
          <w:numId w:val="293"/>
        </w:numPr>
        <w:ind w:left="358" w:hanging="74"/>
        <w:jc w:val="both"/>
        <w:rPr>
          <w:sz w:val="16"/>
          <w:szCs w:val="16"/>
        </w:rPr>
      </w:pPr>
      <w:r w:rsidRPr="00EB7134">
        <w:rPr>
          <w:sz w:val="16"/>
          <w:szCs w:val="16"/>
        </w:rPr>
        <w:t>byla-li věc pravomocně vrácena státnímu zástupci</w:t>
      </w:r>
      <w:r w:rsidR="00581133" w:rsidRPr="00EB7134">
        <w:rPr>
          <w:sz w:val="16"/>
          <w:szCs w:val="16"/>
        </w:rPr>
        <w:t xml:space="preserve"> k </w:t>
      </w:r>
      <w:r w:rsidRPr="00EB7134">
        <w:rPr>
          <w:sz w:val="16"/>
          <w:szCs w:val="16"/>
        </w:rPr>
        <w:t>došetření nebo vzal-li státní zástupce obžalobu zpět, anebo byl-li odmítnut návrh na potrestání,</w:t>
      </w:r>
    </w:p>
    <w:p w14:paraId="7C8968D6" w14:textId="77777777" w:rsidR="00EB7134" w:rsidRDefault="000F1416" w:rsidP="00F07F8A">
      <w:pPr>
        <w:numPr>
          <w:ilvl w:val="0"/>
          <w:numId w:val="293"/>
        </w:numPr>
        <w:ind w:left="358" w:hanging="74"/>
        <w:jc w:val="both"/>
        <w:rPr>
          <w:sz w:val="16"/>
          <w:szCs w:val="16"/>
        </w:rPr>
      </w:pPr>
      <w:r w:rsidRPr="00EB7134">
        <w:rPr>
          <w:sz w:val="16"/>
          <w:szCs w:val="16"/>
        </w:rPr>
        <w:t>byla-li věc spojena</w:t>
      </w:r>
      <w:r w:rsidR="00581133" w:rsidRPr="00EB7134">
        <w:rPr>
          <w:sz w:val="16"/>
          <w:szCs w:val="16"/>
        </w:rPr>
        <w:t xml:space="preserve"> s </w:t>
      </w:r>
      <w:r w:rsidRPr="00EB7134">
        <w:rPr>
          <w:sz w:val="16"/>
          <w:szCs w:val="16"/>
        </w:rPr>
        <w:t>jinou věcí,</w:t>
      </w:r>
    </w:p>
    <w:p w14:paraId="056E3120" w14:textId="77777777" w:rsidR="00EB7134" w:rsidRDefault="000F1416" w:rsidP="00F07F8A">
      <w:pPr>
        <w:numPr>
          <w:ilvl w:val="0"/>
          <w:numId w:val="293"/>
        </w:numPr>
        <w:ind w:left="358" w:hanging="74"/>
        <w:jc w:val="both"/>
        <w:rPr>
          <w:sz w:val="16"/>
          <w:szCs w:val="16"/>
        </w:rPr>
      </w:pPr>
      <w:r w:rsidRPr="00EB7134">
        <w:rPr>
          <w:sz w:val="16"/>
          <w:szCs w:val="16"/>
        </w:rPr>
        <w:t>nabyl-li zprošťující rozsudek právní moci,</w:t>
      </w:r>
    </w:p>
    <w:p w14:paraId="26ACDEC1" w14:textId="020E4966" w:rsidR="00EB7134" w:rsidRDefault="000F1416" w:rsidP="00F07F8A">
      <w:pPr>
        <w:numPr>
          <w:ilvl w:val="0"/>
          <w:numId w:val="293"/>
        </w:numPr>
        <w:ind w:left="358" w:hanging="74"/>
        <w:jc w:val="both"/>
        <w:rPr>
          <w:sz w:val="16"/>
          <w:szCs w:val="16"/>
        </w:rPr>
      </w:pPr>
      <w:r w:rsidRPr="00EB7134">
        <w:rPr>
          <w:sz w:val="16"/>
          <w:szCs w:val="16"/>
        </w:rPr>
        <w:t>nabyl-li právní moci rozsudek, jímž bylo upuštěno od uložení trestního opatření, upuštěno od uložení souhrnného či společného trestního opatření nebo</w:t>
      </w:r>
      <w:r w:rsidR="00416436">
        <w:rPr>
          <w:sz w:val="16"/>
          <w:szCs w:val="16"/>
        </w:rPr>
        <w:t> </w:t>
      </w:r>
      <w:r w:rsidRPr="00EB7134">
        <w:rPr>
          <w:sz w:val="16"/>
          <w:szCs w:val="16"/>
        </w:rPr>
        <w:t>upuštěno od uložení dalšího trestního opatření,</w:t>
      </w:r>
    </w:p>
    <w:p w14:paraId="5F5EEFEA" w14:textId="77777777" w:rsidR="00EB7134" w:rsidRDefault="000F1416" w:rsidP="00F07F8A">
      <w:pPr>
        <w:numPr>
          <w:ilvl w:val="0"/>
          <w:numId w:val="293"/>
        </w:numPr>
        <w:ind w:left="358" w:hanging="74"/>
        <w:jc w:val="both"/>
        <w:rPr>
          <w:sz w:val="16"/>
          <w:szCs w:val="16"/>
        </w:rPr>
      </w:pPr>
      <w:r w:rsidRPr="00EB7134">
        <w:rPr>
          <w:sz w:val="16"/>
          <w:szCs w:val="16"/>
        </w:rPr>
        <w:t>u podmíněného upuštění od uložení trestního opatření, podmíněného upuštění od uložení trestního opatření</w:t>
      </w:r>
      <w:r w:rsidR="00581133" w:rsidRPr="00EB7134">
        <w:rPr>
          <w:sz w:val="16"/>
          <w:szCs w:val="16"/>
        </w:rPr>
        <w:t xml:space="preserve"> s </w:t>
      </w:r>
      <w:r w:rsidRPr="00EB7134">
        <w:rPr>
          <w:sz w:val="16"/>
          <w:szCs w:val="16"/>
        </w:rPr>
        <w:t>dohledem nebo bylo-li mladistvému uloženo podmíněné odsouzení, se věc odškrtne poté, co se mladistvý osvědčil nebo se má za to, že se osvědčil,</w:t>
      </w:r>
    </w:p>
    <w:p w14:paraId="4E08B3C0" w14:textId="77777777" w:rsidR="00EB7134" w:rsidRDefault="000F1416" w:rsidP="00F07F8A">
      <w:pPr>
        <w:numPr>
          <w:ilvl w:val="0"/>
          <w:numId w:val="293"/>
        </w:numPr>
        <w:ind w:left="358" w:hanging="74"/>
        <w:jc w:val="both"/>
        <w:rPr>
          <w:sz w:val="16"/>
          <w:szCs w:val="16"/>
        </w:rPr>
      </w:pPr>
      <w:r w:rsidRPr="00EB7134">
        <w:rPr>
          <w:sz w:val="16"/>
          <w:szCs w:val="16"/>
        </w:rPr>
        <w:t>vykonáním všech trestních (ochranných) opatření, včetně pravomocně nařízených zbytků trestních opatření; bylo-li pravomocně rozhodnuto</w:t>
      </w:r>
      <w:r w:rsidR="00581133" w:rsidRPr="00EB7134">
        <w:rPr>
          <w:sz w:val="16"/>
          <w:szCs w:val="16"/>
        </w:rPr>
        <w:t xml:space="preserve"> o </w:t>
      </w:r>
      <w:r w:rsidRPr="00EB7134">
        <w:rPr>
          <w:sz w:val="16"/>
          <w:szCs w:val="16"/>
        </w:rPr>
        <w:t>podmíněném propuštění, podmíněném upuštění od výkonu zbytku trestního opatření zákazu činnosti</w:t>
      </w:r>
      <w:r w:rsidR="00EB7134" w:rsidRPr="00506BF3">
        <w:rPr>
          <w:sz w:val="16"/>
          <w:szCs w:val="16"/>
        </w:rPr>
        <w:t>, zákazu držení a chovu zvířat</w:t>
      </w:r>
      <w:r w:rsidRPr="00506BF3">
        <w:rPr>
          <w:sz w:val="16"/>
          <w:szCs w:val="16"/>
        </w:rPr>
        <w:t xml:space="preserve"> </w:t>
      </w:r>
      <w:r w:rsidRPr="00EB7134">
        <w:rPr>
          <w:sz w:val="16"/>
          <w:szCs w:val="16"/>
        </w:rPr>
        <w:t>nebo zákazu vstupu na sportovní, kulturní či</w:t>
      </w:r>
      <w:r w:rsidR="00F54AF9" w:rsidRPr="00EB7134">
        <w:rPr>
          <w:sz w:val="16"/>
          <w:szCs w:val="16"/>
        </w:rPr>
        <w:t> </w:t>
      </w:r>
      <w:r w:rsidRPr="00EB7134">
        <w:rPr>
          <w:sz w:val="16"/>
          <w:szCs w:val="16"/>
        </w:rPr>
        <w:t>jiné společenské akce, věc se odškrtne až právní mocí rozhodnutí</w:t>
      </w:r>
      <w:r w:rsidR="00581133" w:rsidRPr="00EB7134">
        <w:rPr>
          <w:sz w:val="16"/>
          <w:szCs w:val="16"/>
        </w:rPr>
        <w:t xml:space="preserve"> o </w:t>
      </w:r>
      <w:r w:rsidRPr="00EB7134">
        <w:rPr>
          <w:sz w:val="16"/>
          <w:szCs w:val="16"/>
        </w:rPr>
        <w:t>tom, zda se mladistvý ve zkušební době osvědčil či bude nařízen výkon zbytku takového trestního opatření;</w:t>
      </w:r>
      <w:r w:rsidR="009709AD" w:rsidRPr="00EB7134">
        <w:rPr>
          <w:sz w:val="16"/>
          <w:szCs w:val="16"/>
        </w:rPr>
        <w:t xml:space="preserve"> v </w:t>
      </w:r>
      <w:r w:rsidRPr="00EB7134">
        <w:rPr>
          <w:sz w:val="16"/>
          <w:szCs w:val="16"/>
        </w:rPr>
        <w:t>případě nařízení výkonu zbytku trestního opatření se původní trestní opatření rovněž odškrtne</w:t>
      </w:r>
      <w:r w:rsidR="004609A0" w:rsidRPr="00EB7134">
        <w:rPr>
          <w:sz w:val="16"/>
          <w:szCs w:val="16"/>
        </w:rPr>
        <w:t xml:space="preserve"> a </w:t>
      </w:r>
      <w:r w:rsidRPr="00EB7134">
        <w:rPr>
          <w:sz w:val="16"/>
          <w:szCs w:val="16"/>
        </w:rPr>
        <w:t>zbytek trestního opatření, jenž má být vykonán, se zapíše jako nové trestní opatření</w:t>
      </w:r>
      <w:r w:rsidR="00581133" w:rsidRPr="00EB7134">
        <w:rPr>
          <w:sz w:val="16"/>
          <w:szCs w:val="16"/>
        </w:rPr>
        <w:t xml:space="preserve"> s </w:t>
      </w:r>
      <w:r w:rsidRPr="00EB7134">
        <w:rPr>
          <w:sz w:val="16"/>
          <w:szCs w:val="16"/>
        </w:rPr>
        <w:t>označením „</w:t>
      </w:r>
      <w:r w:rsidRPr="00EB7134">
        <w:rPr>
          <w:b/>
          <w:sz w:val="16"/>
          <w:szCs w:val="16"/>
        </w:rPr>
        <w:t>Zbytek</w:t>
      </w:r>
      <w:r w:rsidRPr="00EB7134">
        <w:rPr>
          <w:sz w:val="16"/>
          <w:szCs w:val="16"/>
        </w:rPr>
        <w:t>“,</w:t>
      </w:r>
    </w:p>
    <w:p w14:paraId="2DBECD50" w14:textId="69372289" w:rsidR="00EB7134" w:rsidRDefault="000F1416" w:rsidP="00F07F8A">
      <w:pPr>
        <w:numPr>
          <w:ilvl w:val="0"/>
          <w:numId w:val="293"/>
        </w:numPr>
        <w:ind w:left="358" w:hanging="74"/>
        <w:jc w:val="both"/>
        <w:rPr>
          <w:sz w:val="16"/>
          <w:szCs w:val="16"/>
        </w:rPr>
      </w:pPr>
      <w:r w:rsidRPr="00EB7134">
        <w:rPr>
          <w:sz w:val="16"/>
          <w:szCs w:val="16"/>
        </w:rPr>
        <w:t>nedošlo-li</w:t>
      </w:r>
      <w:r w:rsidR="00581133" w:rsidRPr="00EB7134">
        <w:rPr>
          <w:sz w:val="16"/>
          <w:szCs w:val="16"/>
        </w:rPr>
        <w:t xml:space="preserve"> k </w:t>
      </w:r>
      <w:r w:rsidRPr="00EB7134">
        <w:rPr>
          <w:sz w:val="16"/>
          <w:szCs w:val="16"/>
        </w:rPr>
        <w:t>výkonu trestního opatření proto, že mladistvý zemřel nebo mu byl výkon trestního opatření prominut, nabylo-li právní moci rozhodnutí, jímž</w:t>
      </w:r>
      <w:r w:rsidR="00416436">
        <w:rPr>
          <w:sz w:val="16"/>
          <w:szCs w:val="16"/>
        </w:rPr>
        <w:t> </w:t>
      </w:r>
      <w:r w:rsidRPr="00EB7134">
        <w:rPr>
          <w:sz w:val="16"/>
          <w:szCs w:val="16"/>
        </w:rPr>
        <w:t>bylo upuštěno od výkonu trestního opatření,</w:t>
      </w:r>
    </w:p>
    <w:p w14:paraId="2C03BA8B" w14:textId="77777777" w:rsidR="00EB7134" w:rsidRDefault="000F1416" w:rsidP="00F07F8A">
      <w:pPr>
        <w:numPr>
          <w:ilvl w:val="0"/>
          <w:numId w:val="293"/>
        </w:numPr>
        <w:ind w:left="358" w:hanging="74"/>
        <w:jc w:val="both"/>
        <w:rPr>
          <w:sz w:val="16"/>
          <w:szCs w:val="16"/>
        </w:rPr>
      </w:pPr>
      <w:r w:rsidRPr="00EB7134">
        <w:rPr>
          <w:sz w:val="16"/>
          <w:szCs w:val="16"/>
        </w:rPr>
        <w:t>došlo-li</w:t>
      </w:r>
      <w:r w:rsidR="00581133" w:rsidRPr="00EB7134">
        <w:rPr>
          <w:sz w:val="16"/>
          <w:szCs w:val="16"/>
        </w:rPr>
        <w:t xml:space="preserve"> k </w:t>
      </w:r>
      <w:r w:rsidRPr="00EB7134">
        <w:rPr>
          <w:sz w:val="16"/>
          <w:szCs w:val="16"/>
        </w:rPr>
        <w:t>promlčení výkonu trestního opatření nebo osvědčení ze zákona,</w:t>
      </w:r>
    </w:p>
    <w:p w14:paraId="5672AC90" w14:textId="4EAF0947" w:rsidR="000F1416" w:rsidRPr="00EB7134" w:rsidRDefault="000F1416" w:rsidP="00F07F8A">
      <w:pPr>
        <w:numPr>
          <w:ilvl w:val="0"/>
          <w:numId w:val="293"/>
        </w:numPr>
        <w:ind w:left="358" w:hanging="74"/>
        <w:jc w:val="both"/>
        <w:rPr>
          <w:sz w:val="16"/>
          <w:szCs w:val="16"/>
        </w:rPr>
      </w:pPr>
      <w:r w:rsidRPr="00EB7134">
        <w:rPr>
          <w:sz w:val="16"/>
          <w:szCs w:val="16"/>
        </w:rPr>
        <w:t>u podmíněného zastavení trestního stíhání se věc odškrtne až poté, co se obviněný osvědčil nebo se má za to, že se osvědčil.</w:t>
      </w:r>
    </w:p>
    <w:p w14:paraId="0852E762" w14:textId="77777777" w:rsidR="000F1416" w:rsidRDefault="004609A0" w:rsidP="00F07F8A">
      <w:pPr>
        <w:pStyle w:val="Odstavecseseznamem"/>
        <w:numPr>
          <w:ilvl w:val="0"/>
          <w:numId w:val="292"/>
        </w:numPr>
        <w:tabs>
          <w:tab w:val="clear" w:pos="2160"/>
          <w:tab w:val="left" w:pos="357"/>
        </w:tabs>
        <w:ind w:left="357" w:hanging="357"/>
        <w:jc w:val="both"/>
        <w:rPr>
          <w:sz w:val="16"/>
          <w:szCs w:val="16"/>
        </w:rPr>
      </w:pPr>
      <w:r w:rsidRPr="007D7680">
        <w:rPr>
          <w:sz w:val="16"/>
          <w:szCs w:val="16"/>
        </w:rPr>
        <w:t>U </w:t>
      </w:r>
      <w:r w:rsidR="000F1416" w:rsidRPr="007D7680">
        <w:rPr>
          <w:sz w:val="16"/>
          <w:szCs w:val="16"/>
        </w:rPr>
        <w:t>peněžitého opatření</w:t>
      </w:r>
      <w:r w:rsidR="00581133" w:rsidRPr="007D7680">
        <w:rPr>
          <w:sz w:val="16"/>
          <w:szCs w:val="16"/>
        </w:rPr>
        <w:t xml:space="preserve"> s </w:t>
      </w:r>
      <w:r w:rsidR="000F1416" w:rsidRPr="007D7680">
        <w:rPr>
          <w:sz w:val="16"/>
          <w:szCs w:val="16"/>
        </w:rPr>
        <w:t>podmíněným odkladem jeho výkonu se věc odškrtne až poté, vysloví-li soud, že se mladistvý osvědčil, nebo má-li se za to, že</w:t>
      </w:r>
      <w:r w:rsidR="00F54AF9">
        <w:rPr>
          <w:sz w:val="16"/>
          <w:szCs w:val="16"/>
        </w:rPr>
        <w:t> </w:t>
      </w:r>
      <w:r w:rsidR="000F1416" w:rsidRPr="007D7680">
        <w:rPr>
          <w:sz w:val="16"/>
          <w:szCs w:val="16"/>
        </w:rPr>
        <w:t>se</w:t>
      </w:r>
      <w:r w:rsidR="00F54AF9">
        <w:rPr>
          <w:sz w:val="16"/>
          <w:szCs w:val="16"/>
        </w:rPr>
        <w:t> </w:t>
      </w:r>
      <w:r w:rsidR="000F1416" w:rsidRPr="007D7680">
        <w:rPr>
          <w:sz w:val="16"/>
          <w:szCs w:val="16"/>
        </w:rPr>
        <w:t>osvědčil.</w:t>
      </w:r>
    </w:p>
    <w:p w14:paraId="3F8A5EBB" w14:textId="402890A3" w:rsidR="00EB7134" w:rsidRPr="00506BF3" w:rsidRDefault="00EB7134" w:rsidP="00F07F8A">
      <w:pPr>
        <w:pStyle w:val="Odstavecseseznamem"/>
        <w:numPr>
          <w:ilvl w:val="0"/>
          <w:numId w:val="292"/>
        </w:numPr>
        <w:tabs>
          <w:tab w:val="clear" w:pos="2160"/>
          <w:tab w:val="left" w:pos="357"/>
        </w:tabs>
        <w:ind w:left="357" w:hanging="357"/>
        <w:jc w:val="both"/>
        <w:rPr>
          <w:sz w:val="16"/>
          <w:szCs w:val="16"/>
        </w:rPr>
      </w:pPr>
      <w:r w:rsidRPr="00506BF3">
        <w:rPr>
          <w:sz w:val="16"/>
          <w:szCs w:val="16"/>
        </w:rPr>
        <w:t>Požádá-li soud pro mládež při vyslovení napomenutí s výstrahou nebo při upuštění od uložení trestního opatření zákonného zástupce, opatrovníka nebo</w:t>
      </w:r>
      <w:r w:rsidR="00506BF3">
        <w:rPr>
          <w:sz w:val="16"/>
          <w:szCs w:val="16"/>
        </w:rPr>
        <w:t> </w:t>
      </w:r>
      <w:r w:rsidRPr="00506BF3">
        <w:rPr>
          <w:sz w:val="16"/>
          <w:szCs w:val="16"/>
        </w:rPr>
        <w:t>pěstouna mladistvého, jinou osobu, které byl mladistvý svěřen do péče, školu, jejímž je mladistvý žákem, nebo výchovné zařízení, v němž žije, aby</w:t>
      </w:r>
      <w:r w:rsidR="00506BF3">
        <w:rPr>
          <w:sz w:val="16"/>
          <w:szCs w:val="16"/>
        </w:rPr>
        <w:t> </w:t>
      </w:r>
      <w:r w:rsidRPr="00506BF3">
        <w:rPr>
          <w:sz w:val="16"/>
          <w:szCs w:val="16"/>
        </w:rPr>
        <w:t>na</w:t>
      </w:r>
      <w:r w:rsidR="00506BF3">
        <w:rPr>
          <w:sz w:val="16"/>
          <w:szCs w:val="16"/>
        </w:rPr>
        <w:t> </w:t>
      </w:r>
      <w:r w:rsidRPr="00506BF3">
        <w:rPr>
          <w:sz w:val="16"/>
          <w:szCs w:val="16"/>
        </w:rPr>
        <w:t>mladistvého vhodně výchovně působili použitím výchovných prostředků nebo výchovných opatření podle zvláštních právních předpisů, věc se odškrtne po podání zprávy podle § 91a odst. 3; odstavec 1. písm. f) se v tomto případě nepoužije.</w:t>
      </w:r>
    </w:p>
    <w:p w14:paraId="6F83509F" w14:textId="77777777" w:rsidR="000F1416" w:rsidRPr="007D7680" w:rsidRDefault="000F1416" w:rsidP="00F07F8A">
      <w:pPr>
        <w:pStyle w:val="Odstavecseseznamem"/>
        <w:numPr>
          <w:ilvl w:val="0"/>
          <w:numId w:val="292"/>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p w14:paraId="1BB8E28B" w14:textId="3A023E5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233" w:name="_Toc233193553"/>
      <w:bookmarkStart w:id="10234" w:name="_Toc221857143"/>
      <w:bookmarkStart w:id="10235" w:name="_Toc233210151"/>
      <w:bookmarkStart w:id="10236" w:name="_Toc233283970"/>
      <w:bookmarkStart w:id="10237" w:name="_Toc233286773"/>
      <w:bookmarkStart w:id="10238" w:name="_Toc233289735"/>
      <w:bookmarkStart w:id="10239" w:name="_Toc233292843"/>
      <w:bookmarkStart w:id="10240" w:name="_Toc233293512"/>
      <w:bookmarkStart w:id="10241" w:name="_Toc233199579"/>
      <w:bookmarkStart w:id="10242" w:name="_Toc233213747"/>
      <w:bookmarkStart w:id="10243" w:name="_Toc233216805"/>
      <w:bookmarkStart w:id="10244" w:name="_Toc213960168"/>
      <w:bookmarkStart w:id="10245" w:name="_Toc233301620"/>
      <w:bookmarkStart w:id="10246" w:name="_Toc233302952"/>
      <w:bookmarkStart w:id="10247" w:name="_Toc233308227"/>
      <w:bookmarkStart w:id="10248" w:name="_Toc233313790"/>
      <w:bookmarkStart w:id="10249" w:name="_Toc233316091"/>
      <w:bookmarkStart w:id="10250" w:name="_Toc233342974"/>
      <w:bookmarkStart w:id="10251" w:name="_Toc233343640"/>
      <w:bookmarkStart w:id="10252" w:name="_Toc233344988"/>
      <w:bookmarkStart w:id="10253" w:name="_Toc233355471"/>
      <w:bookmarkStart w:id="10254" w:name="_Toc233358161"/>
      <w:bookmarkStart w:id="10255" w:name="_Toc233368843"/>
      <w:bookmarkStart w:id="10256" w:name="_Toc233370973"/>
      <w:bookmarkStart w:id="10257" w:name="_Toc216775539"/>
      <w:r w:rsidRPr="007D7680">
        <w:rPr>
          <w:rFonts w:ascii="Times New Roman" w:eastAsia="MS Mincho" w:hAnsi="Times New Roman"/>
          <w:b/>
          <w:sz w:val="16"/>
          <w:szCs w:val="16"/>
        </w:rPr>
        <w:lastRenderedPageBreak/>
        <w:t xml:space="preserve">2. Rejstřík 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5</w:t>
      </w:r>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p>
    <w:p w14:paraId="1ED7AEDD" w14:textId="77777777" w:rsidR="002A2FA5" w:rsidRPr="007D7680" w:rsidRDefault="002A2FA5" w:rsidP="002A2FA5">
      <w:pPr>
        <w:pStyle w:val="Zkladntext"/>
        <w:keepNext/>
        <w:spacing w:before="360" w:after="100"/>
        <w:jc w:val="center"/>
        <w:outlineLvl w:val="3"/>
        <w:rPr>
          <w:b/>
          <w:sz w:val="16"/>
          <w:szCs w:val="16"/>
        </w:rPr>
      </w:pPr>
      <w:bookmarkStart w:id="10258" w:name="_Toc281805711"/>
      <w:bookmarkStart w:id="10259" w:name="_Toc345513210"/>
      <w:bookmarkStart w:id="10260" w:name="_Toc372728869"/>
      <w:bookmarkStart w:id="10261" w:name="_Toc216775540"/>
      <w:bookmarkStart w:id="10262" w:name="_Toc203904275"/>
      <w:bookmarkStart w:id="10263" w:name="_Toc213960169"/>
      <w:bookmarkStart w:id="10264" w:name="_Toc221857144"/>
      <w:bookmarkStart w:id="10265" w:name="_Toc233301621"/>
      <w:bookmarkStart w:id="10266" w:name="_Toc233302953"/>
      <w:bookmarkStart w:id="10267" w:name="_Toc233210152"/>
      <w:bookmarkStart w:id="10268" w:name="_Toc233283971"/>
      <w:bookmarkStart w:id="10269" w:name="_Toc233193554"/>
      <w:bookmarkStart w:id="10270" w:name="_Toc233289736"/>
      <w:bookmarkStart w:id="10271" w:name="_Toc233286774"/>
      <w:bookmarkStart w:id="10272" w:name="_Toc233308228"/>
      <w:bookmarkStart w:id="10273" w:name="_Toc233342975"/>
      <w:bookmarkStart w:id="10274" w:name="_Toc233343641"/>
      <w:bookmarkStart w:id="10275" w:name="_Toc233344989"/>
      <w:bookmarkStart w:id="10276" w:name="_Toc233292844"/>
      <w:bookmarkStart w:id="10277" w:name="_Toc233293513"/>
      <w:bookmarkStart w:id="10278" w:name="_Toc233199580"/>
      <w:bookmarkStart w:id="10279" w:name="_Toc233213748"/>
      <w:bookmarkStart w:id="10280" w:name="_Toc233216806"/>
      <w:bookmarkStart w:id="10281" w:name="_Toc233313791"/>
      <w:bookmarkStart w:id="10282" w:name="_Toc233316092"/>
      <w:bookmarkStart w:id="10283" w:name="_Toc233355472"/>
      <w:bookmarkStart w:id="10284" w:name="_Toc233371671"/>
      <w:r w:rsidRPr="007D7680">
        <w:rPr>
          <w:b/>
          <w:sz w:val="16"/>
          <w:szCs w:val="16"/>
        </w:rPr>
        <w:t>I.</w:t>
      </w:r>
      <w:bookmarkEnd w:id="10258"/>
      <w:bookmarkEnd w:id="10259"/>
      <w:bookmarkEnd w:id="10260"/>
      <w:bookmarkEnd w:id="10261"/>
    </w:p>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p w14:paraId="535C08E2" w14:textId="77777777" w:rsidR="002A2FA5" w:rsidRPr="007D7680" w:rsidRDefault="002A2FA5" w:rsidP="00F07F8A">
      <w:pPr>
        <w:pStyle w:val="Zkladntext"/>
        <w:numPr>
          <w:ilvl w:val="0"/>
          <w:numId w:val="305"/>
        </w:numPr>
        <w:ind w:left="357" w:hanging="357"/>
        <w:rPr>
          <w:sz w:val="16"/>
          <w:szCs w:val="16"/>
        </w:rPr>
      </w:pPr>
      <w:r w:rsidRPr="007D7680">
        <w:rPr>
          <w:sz w:val="16"/>
          <w:szCs w:val="16"/>
        </w:rPr>
        <w:t>Do rejstříku C</w:t>
      </w:r>
      <w:r w:rsidR="00581133" w:rsidRPr="007D7680">
        <w:rPr>
          <w:sz w:val="16"/>
          <w:szCs w:val="16"/>
        </w:rPr>
        <w:t xml:space="preserve"> u </w:t>
      </w:r>
      <w:r w:rsidRPr="007D7680">
        <w:rPr>
          <w:sz w:val="16"/>
          <w:szCs w:val="16"/>
        </w:rPr>
        <w:t>okresních soudů se zapisují</w:t>
      </w:r>
    </w:p>
    <w:p w14:paraId="0CCDB393" w14:textId="77777777" w:rsidR="002A2FA5" w:rsidRPr="007D7680" w:rsidRDefault="002A2FA5" w:rsidP="00F07F8A">
      <w:pPr>
        <w:pStyle w:val="Seznam"/>
        <w:numPr>
          <w:ilvl w:val="0"/>
          <w:numId w:val="304"/>
        </w:numPr>
        <w:ind w:left="358" w:hanging="74"/>
        <w:jc w:val="both"/>
        <w:rPr>
          <w:sz w:val="16"/>
          <w:szCs w:val="16"/>
        </w:rPr>
      </w:pPr>
      <w:r w:rsidRPr="007D7680">
        <w:rPr>
          <w:sz w:val="16"/>
          <w:szCs w:val="16"/>
        </w:rPr>
        <w:t>všechny občanskoprávní žaloby týkající se právních poměrů mezi žalobcem</w:t>
      </w:r>
      <w:r w:rsidR="004609A0" w:rsidRPr="007D7680">
        <w:rPr>
          <w:sz w:val="16"/>
          <w:szCs w:val="16"/>
        </w:rPr>
        <w:t xml:space="preserve"> a </w:t>
      </w:r>
      <w:r w:rsidRPr="007D7680">
        <w:rPr>
          <w:sz w:val="16"/>
          <w:szCs w:val="16"/>
        </w:rPr>
        <w:t>žalovaným,</w:t>
      </w:r>
    </w:p>
    <w:p w14:paraId="4A6ED057" w14:textId="7577E2AB" w:rsidR="002A2FA5" w:rsidRPr="007D7680" w:rsidRDefault="002A2FA5" w:rsidP="00F07F8A">
      <w:pPr>
        <w:pStyle w:val="Seznam"/>
        <w:numPr>
          <w:ilvl w:val="0"/>
          <w:numId w:val="304"/>
        </w:numPr>
        <w:jc w:val="both"/>
        <w:rPr>
          <w:sz w:val="16"/>
          <w:szCs w:val="16"/>
        </w:rPr>
      </w:pPr>
      <w:r w:rsidRPr="007D7680">
        <w:rPr>
          <w:sz w:val="16"/>
          <w:szCs w:val="16"/>
        </w:rPr>
        <w:t>návrhy na rozhodnutí ve statusových věcech manželských</w:t>
      </w:r>
      <w:r w:rsidR="00387880">
        <w:rPr>
          <w:sz w:val="16"/>
          <w:szCs w:val="16"/>
        </w:rPr>
        <w:t xml:space="preserve"> </w:t>
      </w:r>
      <w:bookmarkStart w:id="10285" w:name="_Hlk208565403"/>
      <w:r w:rsidR="00387880" w:rsidRPr="00387880">
        <w:rPr>
          <w:b/>
          <w:bCs/>
          <w:color w:val="0070C0"/>
          <w:sz w:val="16"/>
          <w:szCs w:val="16"/>
        </w:rPr>
        <w:t>a partnerských s výjimkou návrhů na zahájení řízení o rozvod manželství manželů nebo</w:t>
      </w:r>
      <w:r w:rsidR="00387880">
        <w:rPr>
          <w:b/>
          <w:bCs/>
          <w:color w:val="0070C0"/>
          <w:sz w:val="16"/>
          <w:szCs w:val="16"/>
        </w:rPr>
        <w:t> </w:t>
      </w:r>
      <w:r w:rsidR="00387880" w:rsidRPr="00387880">
        <w:rPr>
          <w:b/>
          <w:bCs/>
          <w:color w:val="0070C0"/>
          <w:sz w:val="16"/>
          <w:szCs w:val="16"/>
        </w:rPr>
        <w:t>partnerství partnerů, kteří mají společné nezletilé dítě</w:t>
      </w:r>
      <w:bookmarkEnd w:id="10285"/>
      <w:r w:rsidRPr="007D7680">
        <w:rPr>
          <w:sz w:val="16"/>
          <w:szCs w:val="16"/>
        </w:rPr>
        <w:t>,</w:t>
      </w:r>
    </w:p>
    <w:p w14:paraId="183B6D74" w14:textId="6A784ECF" w:rsidR="002A2FA5" w:rsidRPr="007D7680" w:rsidRDefault="002A2FA5" w:rsidP="00F07F8A">
      <w:pPr>
        <w:pStyle w:val="Seznam"/>
        <w:numPr>
          <w:ilvl w:val="0"/>
          <w:numId w:val="304"/>
        </w:numPr>
        <w:jc w:val="both"/>
        <w:rPr>
          <w:sz w:val="16"/>
          <w:szCs w:val="16"/>
        </w:rPr>
      </w:pPr>
      <w:r w:rsidRPr="007D7680">
        <w:rPr>
          <w:sz w:val="16"/>
          <w:szCs w:val="16"/>
        </w:rPr>
        <w:t xml:space="preserve">návrhy na rozhodnutí ve statusových věcech </w:t>
      </w:r>
      <w:r w:rsidR="00387880" w:rsidRPr="00387880">
        <w:rPr>
          <w:b/>
          <w:bCs/>
          <w:color w:val="0070C0"/>
          <w:sz w:val="16"/>
          <w:szCs w:val="16"/>
        </w:rPr>
        <w:t>registrovaného partnerství</w:t>
      </w:r>
      <w:r w:rsidRPr="007D7680">
        <w:rPr>
          <w:sz w:val="16"/>
          <w:szCs w:val="16"/>
        </w:rPr>
        <w:t>,</w:t>
      </w:r>
    </w:p>
    <w:p w14:paraId="3AE2B86F" w14:textId="77777777" w:rsidR="002A2FA5" w:rsidRPr="007D7680" w:rsidRDefault="002A2FA5" w:rsidP="00F07F8A">
      <w:pPr>
        <w:pStyle w:val="Seznam"/>
        <w:numPr>
          <w:ilvl w:val="0"/>
          <w:numId w:val="304"/>
        </w:numPr>
        <w:jc w:val="both"/>
        <w:rPr>
          <w:sz w:val="16"/>
          <w:szCs w:val="16"/>
        </w:rPr>
      </w:pPr>
      <w:r w:rsidRPr="007D7680">
        <w:rPr>
          <w:sz w:val="16"/>
          <w:szCs w:val="16"/>
        </w:rPr>
        <w:t>návrhy na určení výživného</w:t>
      </w:r>
      <w:r w:rsidR="004609A0" w:rsidRPr="007D7680">
        <w:rPr>
          <w:sz w:val="16"/>
          <w:szCs w:val="16"/>
        </w:rPr>
        <w:t xml:space="preserve"> a </w:t>
      </w:r>
      <w:r w:rsidRPr="007D7680">
        <w:rPr>
          <w:sz w:val="16"/>
          <w:szCs w:val="16"/>
        </w:rPr>
        <w:t>zajištění úhrady některých nákladů neprovdané matce,</w:t>
      </w:r>
    </w:p>
    <w:p w14:paraId="26CA4421" w14:textId="77777777" w:rsidR="002A2FA5" w:rsidRPr="007D7680" w:rsidRDefault="002A2FA5" w:rsidP="00F07F8A">
      <w:pPr>
        <w:pStyle w:val="Seznam"/>
        <w:numPr>
          <w:ilvl w:val="0"/>
          <w:numId w:val="304"/>
        </w:numPr>
        <w:jc w:val="both"/>
        <w:rPr>
          <w:sz w:val="16"/>
          <w:szCs w:val="16"/>
        </w:rPr>
      </w:pPr>
      <w:r w:rsidRPr="007D7680">
        <w:rPr>
          <w:sz w:val="16"/>
          <w:szCs w:val="16"/>
        </w:rPr>
        <w:t>návrhy ve věcech vyživovací povinnosti</w:t>
      </w:r>
      <w:r w:rsidR="00581133" w:rsidRPr="007D7680">
        <w:rPr>
          <w:sz w:val="16"/>
          <w:szCs w:val="16"/>
        </w:rPr>
        <w:t xml:space="preserve"> k </w:t>
      </w:r>
      <w:r w:rsidRPr="007D7680">
        <w:rPr>
          <w:sz w:val="16"/>
          <w:szCs w:val="16"/>
        </w:rPr>
        <w:t>plně svéprávným osobám,</w:t>
      </w:r>
    </w:p>
    <w:p w14:paraId="38A47C9B" w14:textId="77777777" w:rsidR="002A2FA5" w:rsidRPr="007D7680" w:rsidRDefault="002A2FA5" w:rsidP="00F07F8A">
      <w:pPr>
        <w:pStyle w:val="Seznam"/>
        <w:numPr>
          <w:ilvl w:val="0"/>
          <w:numId w:val="304"/>
        </w:numPr>
        <w:jc w:val="both"/>
        <w:rPr>
          <w:sz w:val="16"/>
          <w:szCs w:val="16"/>
        </w:rPr>
      </w:pPr>
      <w:r w:rsidRPr="007D7680">
        <w:rPr>
          <w:sz w:val="16"/>
          <w:szCs w:val="16"/>
        </w:rPr>
        <w:t xml:space="preserve">žaloby podle zákona </w:t>
      </w:r>
      <w:r w:rsidR="00FE0AA5" w:rsidRPr="007D7680">
        <w:rPr>
          <w:sz w:val="16"/>
          <w:szCs w:val="16"/>
        </w:rPr>
        <w:t>č. </w:t>
      </w:r>
      <w:r w:rsidRPr="007D7680">
        <w:rPr>
          <w:sz w:val="16"/>
          <w:szCs w:val="16"/>
        </w:rPr>
        <w:t>198/2009</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rovném zacházení</w:t>
      </w:r>
      <w:r w:rsidR="004609A0" w:rsidRPr="007D7680">
        <w:rPr>
          <w:sz w:val="16"/>
          <w:szCs w:val="16"/>
        </w:rPr>
        <w:t xml:space="preserve"> a </w:t>
      </w:r>
      <w:r w:rsidR="00581133" w:rsidRPr="007D7680">
        <w:rPr>
          <w:sz w:val="16"/>
          <w:szCs w:val="16"/>
        </w:rPr>
        <w:t>o </w:t>
      </w:r>
      <w:r w:rsidRPr="007D7680">
        <w:rPr>
          <w:sz w:val="16"/>
          <w:szCs w:val="16"/>
        </w:rPr>
        <w:t>právních prostředcích ochrany před diskriminací</w:t>
      </w:r>
      <w:r w:rsidR="004609A0" w:rsidRPr="007D7680">
        <w:rPr>
          <w:sz w:val="16"/>
          <w:szCs w:val="16"/>
        </w:rPr>
        <w:t xml:space="preserve"> a </w:t>
      </w:r>
      <w:r w:rsidR="00581133" w:rsidRPr="007D7680">
        <w:rPr>
          <w:sz w:val="16"/>
          <w:szCs w:val="16"/>
        </w:rPr>
        <w:t>o </w:t>
      </w:r>
      <w:r w:rsidRPr="007D7680">
        <w:rPr>
          <w:sz w:val="16"/>
          <w:szCs w:val="16"/>
        </w:rPr>
        <w:t>změně některých zákonů (antidiskriminační zákon),</w:t>
      </w:r>
    </w:p>
    <w:p w14:paraId="194D1F40" w14:textId="77777777" w:rsidR="002A2FA5" w:rsidRPr="007D7680" w:rsidRDefault="002A2FA5" w:rsidP="00F07F8A">
      <w:pPr>
        <w:pStyle w:val="Seznam"/>
        <w:numPr>
          <w:ilvl w:val="0"/>
          <w:numId w:val="30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okresních soudů</w:t>
      </w:r>
      <w:r w:rsidR="009709AD" w:rsidRPr="007D7680">
        <w:rPr>
          <w:sz w:val="16"/>
          <w:szCs w:val="16"/>
        </w:rPr>
        <w:t xml:space="preserve"> v </w:t>
      </w:r>
      <w:r w:rsidRPr="007D7680">
        <w:rPr>
          <w:sz w:val="16"/>
          <w:szCs w:val="16"/>
        </w:rPr>
        <w:t>rejstřících Ro</w:t>
      </w:r>
      <w:r w:rsidR="004609A0" w:rsidRPr="007D7680">
        <w:rPr>
          <w:sz w:val="16"/>
          <w:szCs w:val="16"/>
        </w:rPr>
        <w:t xml:space="preserve"> a </w:t>
      </w:r>
      <w:r w:rsidRPr="007D7680">
        <w:rPr>
          <w:sz w:val="16"/>
          <w:szCs w:val="16"/>
        </w:rPr>
        <w:t>ERo,</w:t>
      </w:r>
    </w:p>
    <w:p w14:paraId="3EB4A507" w14:textId="77777777" w:rsidR="002A2FA5" w:rsidRPr="007D7680" w:rsidRDefault="002A2FA5" w:rsidP="00F07F8A">
      <w:pPr>
        <w:pStyle w:val="Seznam"/>
        <w:numPr>
          <w:ilvl w:val="0"/>
          <w:numId w:val="30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9709AD" w:rsidRPr="007D7680">
        <w:rPr>
          <w:sz w:val="16"/>
          <w:szCs w:val="16"/>
        </w:rPr>
        <w:t xml:space="preserve"> v </w:t>
      </w:r>
      <w:r w:rsidRPr="007D7680">
        <w:rPr>
          <w:sz w:val="16"/>
          <w:szCs w:val="16"/>
        </w:rPr>
        <w:t>rejstřících L, D, U, Sd, E</w:t>
      </w:r>
      <w:r w:rsidR="004609A0" w:rsidRPr="007D7680">
        <w:rPr>
          <w:sz w:val="16"/>
          <w:szCs w:val="16"/>
        </w:rPr>
        <w:t xml:space="preserve"> a </w:t>
      </w:r>
      <w:r w:rsidRPr="007D7680">
        <w:rPr>
          <w:sz w:val="16"/>
          <w:szCs w:val="16"/>
        </w:rPr>
        <w:t>EXE,</w:t>
      </w:r>
    </w:p>
    <w:p w14:paraId="332BE206" w14:textId="77777777" w:rsidR="00581133" w:rsidRPr="007D7680" w:rsidRDefault="002A2FA5" w:rsidP="00F07F8A">
      <w:pPr>
        <w:pStyle w:val="Seznam"/>
        <w:numPr>
          <w:ilvl w:val="0"/>
          <w:numId w:val="304"/>
        </w:numPr>
        <w:jc w:val="both"/>
        <w:rPr>
          <w:sz w:val="16"/>
          <w:szCs w:val="16"/>
        </w:rPr>
      </w:pPr>
      <w:r w:rsidRPr="007D7680">
        <w:rPr>
          <w:sz w:val="16"/>
          <w:szCs w:val="16"/>
        </w:rPr>
        <w:t>návrhy na zrušení soudního smíru,</w:t>
      </w:r>
    </w:p>
    <w:p w14:paraId="358AC9E9" w14:textId="77777777" w:rsidR="002A2FA5" w:rsidRPr="007D7680" w:rsidRDefault="002A2FA5" w:rsidP="00F07F8A">
      <w:pPr>
        <w:pStyle w:val="Seznam"/>
        <w:numPr>
          <w:ilvl w:val="0"/>
          <w:numId w:val="304"/>
        </w:numPr>
        <w:jc w:val="both"/>
        <w:rPr>
          <w:sz w:val="16"/>
          <w:szCs w:val="16"/>
        </w:rPr>
      </w:pPr>
      <w:r w:rsidRPr="007D7680">
        <w:rPr>
          <w:sz w:val="16"/>
          <w:szCs w:val="16"/>
        </w:rPr>
        <w:t>věci vyloučené</w:t>
      </w:r>
      <w:r w:rsidR="00581133" w:rsidRPr="007D7680">
        <w:rPr>
          <w:sz w:val="16"/>
          <w:szCs w:val="16"/>
        </w:rPr>
        <w:t xml:space="preserve"> z </w:t>
      </w:r>
      <w:r w:rsidRPr="007D7680">
        <w:rPr>
          <w:sz w:val="16"/>
          <w:szCs w:val="16"/>
        </w:rPr>
        <w:t>věcí vedených</w:t>
      </w:r>
      <w:r w:rsidR="009709AD" w:rsidRPr="007D7680">
        <w:rPr>
          <w:sz w:val="16"/>
          <w:szCs w:val="16"/>
        </w:rPr>
        <w:t xml:space="preserve"> v </w:t>
      </w:r>
      <w:r w:rsidRPr="007D7680">
        <w:rPr>
          <w:sz w:val="16"/>
          <w:szCs w:val="16"/>
        </w:rPr>
        <w:t>rejstříku C,</w:t>
      </w:r>
    </w:p>
    <w:p w14:paraId="2870BF4C" w14:textId="77777777" w:rsidR="002A2FA5" w:rsidRPr="007D7680" w:rsidRDefault="002A2FA5" w:rsidP="00F07F8A">
      <w:pPr>
        <w:pStyle w:val="Seznam"/>
        <w:numPr>
          <w:ilvl w:val="0"/>
          <w:numId w:val="304"/>
        </w:numPr>
        <w:jc w:val="both"/>
        <w:rPr>
          <w:sz w:val="16"/>
          <w:szCs w:val="16"/>
        </w:rPr>
      </w:pPr>
      <w:r w:rsidRPr="007D7680">
        <w:rPr>
          <w:sz w:val="16"/>
          <w:szCs w:val="16"/>
        </w:rPr>
        <w:t>návrhy na určení neplatnosti rozhodčí smlouvy</w:t>
      </w:r>
      <w:r w:rsidR="004609A0" w:rsidRPr="007D7680">
        <w:rPr>
          <w:sz w:val="16"/>
          <w:szCs w:val="16"/>
        </w:rPr>
        <w:t xml:space="preserve"> a </w:t>
      </w:r>
      <w:r w:rsidRPr="007D7680">
        <w:rPr>
          <w:sz w:val="16"/>
          <w:szCs w:val="16"/>
        </w:rPr>
        <w:t>zrušení rozhodčích nálezů,</w:t>
      </w:r>
    </w:p>
    <w:p w14:paraId="08677D50" w14:textId="77777777" w:rsidR="002A2FA5" w:rsidRPr="007D7680" w:rsidRDefault="002A2FA5" w:rsidP="00F07F8A">
      <w:pPr>
        <w:pStyle w:val="Seznam"/>
        <w:numPr>
          <w:ilvl w:val="0"/>
          <w:numId w:val="304"/>
        </w:numPr>
        <w:jc w:val="both"/>
        <w:rPr>
          <w:sz w:val="16"/>
          <w:szCs w:val="16"/>
        </w:rPr>
      </w:pPr>
      <w:r w:rsidRPr="007D7680">
        <w:rPr>
          <w:sz w:val="16"/>
          <w:szCs w:val="16"/>
        </w:rPr>
        <w:t>návrhy na nařízení soudního prodeje zástavy,</w:t>
      </w:r>
    </w:p>
    <w:p w14:paraId="053F0A1B" w14:textId="77777777" w:rsidR="002A2FA5" w:rsidRPr="007D7680" w:rsidRDefault="00EB6484" w:rsidP="00F07F8A">
      <w:pPr>
        <w:pStyle w:val="Seznam"/>
        <w:numPr>
          <w:ilvl w:val="0"/>
          <w:numId w:val="304"/>
        </w:numPr>
        <w:jc w:val="both"/>
        <w:rPr>
          <w:sz w:val="16"/>
          <w:szCs w:val="16"/>
        </w:rPr>
      </w:pPr>
      <w:r w:rsidRPr="007D7680">
        <w:rPr>
          <w:sz w:val="16"/>
          <w:szCs w:val="16"/>
        </w:rPr>
        <w:t>věci týkající se osvojení zletilého, včetně návrhů na zrušení takového osvojení,</w:t>
      </w:r>
    </w:p>
    <w:p w14:paraId="5E736F72" w14:textId="77777777" w:rsidR="002A2FA5" w:rsidRPr="007D7680" w:rsidRDefault="002A2FA5" w:rsidP="00F07F8A">
      <w:pPr>
        <w:pStyle w:val="Seznam"/>
        <w:numPr>
          <w:ilvl w:val="0"/>
          <w:numId w:val="304"/>
        </w:numPr>
        <w:jc w:val="both"/>
        <w:rPr>
          <w:sz w:val="16"/>
          <w:szCs w:val="16"/>
        </w:rPr>
      </w:pPr>
      <w:r w:rsidRPr="007D7680">
        <w:rPr>
          <w:sz w:val="16"/>
          <w:szCs w:val="16"/>
        </w:rPr>
        <w:t xml:space="preserve">návrhy ve věcech uznání cizího rozhodnutí dle </w:t>
      </w:r>
      <w:r w:rsidR="00FE0AA5" w:rsidRPr="007D7680">
        <w:rPr>
          <w:sz w:val="16"/>
          <w:szCs w:val="16"/>
        </w:rPr>
        <w:t>§ </w:t>
      </w:r>
      <w:r w:rsidRPr="007D7680">
        <w:rPr>
          <w:sz w:val="16"/>
          <w:szCs w:val="16"/>
        </w:rPr>
        <w:t xml:space="preserve">16 zákona </w:t>
      </w:r>
      <w:r w:rsidR="00FE0AA5" w:rsidRPr="007D7680">
        <w:rPr>
          <w:sz w:val="16"/>
          <w:szCs w:val="16"/>
        </w:rPr>
        <w:t>č. </w:t>
      </w:r>
      <w:r w:rsidRPr="007D7680">
        <w:rPr>
          <w:sz w:val="16"/>
          <w:szCs w:val="16"/>
        </w:rPr>
        <w:t>91/2012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mezinárodním právu soukromém,</w:t>
      </w:r>
    </w:p>
    <w:p w14:paraId="0D8746C1" w14:textId="77777777" w:rsidR="002A2FA5" w:rsidRPr="007D7680" w:rsidRDefault="002A2FA5" w:rsidP="00F07F8A">
      <w:pPr>
        <w:pStyle w:val="Seznam"/>
        <w:numPr>
          <w:ilvl w:val="0"/>
          <w:numId w:val="304"/>
        </w:numPr>
        <w:jc w:val="both"/>
        <w:rPr>
          <w:sz w:val="16"/>
          <w:szCs w:val="16"/>
        </w:rPr>
      </w:pPr>
      <w:r w:rsidRPr="007D7680">
        <w:rPr>
          <w:sz w:val="16"/>
          <w:szCs w:val="16"/>
        </w:rPr>
        <w:t>žaloby ve věcech ochrany osobnosti člověka,</w:t>
      </w:r>
    </w:p>
    <w:p w14:paraId="19B20187" w14:textId="77777777" w:rsidR="002A2FA5" w:rsidRPr="007D7680" w:rsidRDefault="002A2FA5" w:rsidP="00F07F8A">
      <w:pPr>
        <w:pStyle w:val="Seznam"/>
        <w:numPr>
          <w:ilvl w:val="0"/>
          <w:numId w:val="304"/>
        </w:numPr>
        <w:jc w:val="both"/>
        <w:rPr>
          <w:sz w:val="16"/>
          <w:szCs w:val="16"/>
        </w:rPr>
      </w:pPr>
      <w:r w:rsidRPr="007D7680">
        <w:rPr>
          <w:sz w:val="16"/>
          <w:szCs w:val="16"/>
        </w:rPr>
        <w:t>žaloby na ochranu rušené držby,</w:t>
      </w:r>
    </w:p>
    <w:p w14:paraId="5CF16059" w14:textId="77777777" w:rsidR="002A2FA5" w:rsidRPr="007D7680" w:rsidRDefault="002A2FA5" w:rsidP="00F07F8A">
      <w:pPr>
        <w:pStyle w:val="Seznam"/>
        <w:numPr>
          <w:ilvl w:val="0"/>
          <w:numId w:val="304"/>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p>
    <w:p w14:paraId="330A1B09" w14:textId="77777777" w:rsidR="002A2FA5" w:rsidRPr="007D7680" w:rsidRDefault="002A2FA5" w:rsidP="00F07F8A">
      <w:pPr>
        <w:pStyle w:val="Seznam"/>
        <w:numPr>
          <w:ilvl w:val="0"/>
          <w:numId w:val="304"/>
        </w:numPr>
        <w:jc w:val="both"/>
        <w:rPr>
          <w:sz w:val="16"/>
          <w:szCs w:val="16"/>
        </w:rPr>
      </w:pPr>
      <w:r w:rsidRPr="007D7680">
        <w:rPr>
          <w:sz w:val="16"/>
          <w:szCs w:val="16"/>
        </w:rPr>
        <w:t>věci převedené</w:t>
      </w:r>
      <w:r w:rsidR="00581133" w:rsidRPr="007D7680">
        <w:rPr>
          <w:sz w:val="16"/>
          <w:szCs w:val="16"/>
        </w:rPr>
        <w:t xml:space="preserve"> z </w:t>
      </w:r>
      <w:r w:rsidRPr="007D7680">
        <w:rPr>
          <w:sz w:val="16"/>
          <w:szCs w:val="16"/>
        </w:rPr>
        <w:t>rejstříku EPR,</w:t>
      </w:r>
    </w:p>
    <w:p w14:paraId="25BC06E8" w14:textId="77777777" w:rsidR="002A2FA5" w:rsidRPr="007D7680" w:rsidRDefault="002A2FA5" w:rsidP="00F07F8A">
      <w:pPr>
        <w:pStyle w:val="Seznam"/>
        <w:numPr>
          <w:ilvl w:val="0"/>
          <w:numId w:val="304"/>
        </w:numPr>
        <w:jc w:val="both"/>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drobných nárocích</w:t>
      </w:r>
      <w:r w:rsidR="00EB6484" w:rsidRPr="007D7680">
        <w:rPr>
          <w:sz w:val="16"/>
          <w:szCs w:val="16"/>
        </w:rPr>
        <w:t>,</w:t>
      </w:r>
    </w:p>
    <w:p w14:paraId="3961B591" w14:textId="77777777" w:rsidR="00EB6484" w:rsidRPr="007D7680" w:rsidRDefault="00EB6484" w:rsidP="00F07F8A">
      <w:pPr>
        <w:pStyle w:val="Seznam"/>
        <w:numPr>
          <w:ilvl w:val="0"/>
          <w:numId w:val="304"/>
        </w:numPr>
        <w:jc w:val="both"/>
        <w:rPr>
          <w:sz w:val="16"/>
          <w:szCs w:val="16"/>
        </w:rPr>
      </w:pPr>
      <w:r w:rsidRPr="007D7680">
        <w:rPr>
          <w:sz w:val="16"/>
          <w:szCs w:val="16"/>
        </w:rPr>
        <w:t>návrhy a žádosti dle přímo použitelného předpisu Evropské unie o příslušnosti, rozhodném právu, uznávání a výkonu rozhodnutí a přijímání a výkonu veřejných listin v dědických věcech a o vytvoření evropského dědického osvědčení, s výjimkou žádostí o vydání evropského dědického osvědčení a</w:t>
      </w:r>
      <w:r w:rsidR="00F54AF9">
        <w:rPr>
          <w:sz w:val="16"/>
          <w:szCs w:val="16"/>
        </w:rPr>
        <w:t> </w:t>
      </w:r>
      <w:r w:rsidRPr="007D7680">
        <w:rPr>
          <w:sz w:val="16"/>
          <w:szCs w:val="16"/>
        </w:rPr>
        <w:t>rozhodnutí s tímto osvědčením souvisejících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11),</w:t>
      </w:r>
    </w:p>
    <w:p w14:paraId="747F59DC" w14:textId="50245246" w:rsidR="00EB6484" w:rsidRPr="007D7680" w:rsidRDefault="00EB6484" w:rsidP="00F07F8A">
      <w:pPr>
        <w:pStyle w:val="Seznam"/>
        <w:numPr>
          <w:ilvl w:val="0"/>
          <w:numId w:val="304"/>
        </w:numPr>
        <w:jc w:val="both"/>
        <w:rPr>
          <w:sz w:val="16"/>
          <w:szCs w:val="16"/>
        </w:rPr>
      </w:pPr>
      <w:r w:rsidRPr="007D7680">
        <w:rPr>
          <w:sz w:val="16"/>
          <w:szCs w:val="16"/>
        </w:rPr>
        <w:tab/>
        <w:t>návrhy a žádosti dle přímo použitelných předpisů Evropské unie o vzájemném uznávání ochranných opatření v občanských věcech, s výjimkou žádostí o vydání osvědčení o ochranném opatření, jeho opravu, zrušení či vydání osvědčení o pozastavení nebo zrušení ochranného opatření, nebo odložení či</w:t>
      </w:r>
      <w:r w:rsidR="00F54AF9">
        <w:rPr>
          <w:sz w:val="16"/>
          <w:szCs w:val="16"/>
        </w:rPr>
        <w:t> </w:t>
      </w:r>
      <w:r w:rsidRPr="007D7680">
        <w:rPr>
          <w:sz w:val="16"/>
          <w:szCs w:val="16"/>
        </w:rPr>
        <w:t>omezení jeho vykonatelnosti, event. zrušení osvědčení, kterou soud vyřídí pod spisovou značkou, pod níž o uložení ochranného opatření rozhodl (</w:t>
      </w:r>
      <w:r w:rsidR="00FE0AA5" w:rsidRPr="007D7680">
        <w:rPr>
          <w:sz w:val="16"/>
          <w:szCs w:val="16"/>
        </w:rPr>
        <w:t>§ </w:t>
      </w:r>
      <w:r w:rsidRPr="007D7680">
        <w:rPr>
          <w:sz w:val="16"/>
          <w:szCs w:val="16"/>
        </w:rPr>
        <w:t>153</w:t>
      </w:r>
      <w:r w:rsidR="005E767E">
        <w:rPr>
          <w:sz w:val="16"/>
          <w:szCs w:val="16"/>
        </w:rPr>
        <w:t> </w:t>
      </w:r>
      <w:r w:rsidR="00FE0AA5" w:rsidRPr="007D7680">
        <w:rPr>
          <w:sz w:val="16"/>
          <w:szCs w:val="16"/>
        </w:rPr>
        <w:t>odst. </w:t>
      </w:r>
      <w:r w:rsidRPr="007D7680">
        <w:rPr>
          <w:sz w:val="16"/>
          <w:szCs w:val="16"/>
        </w:rPr>
        <w:t>12).</w:t>
      </w:r>
    </w:p>
    <w:p w14:paraId="54A73320" w14:textId="77777777" w:rsidR="002A2FA5" w:rsidRPr="007D7680" w:rsidRDefault="002A2FA5" w:rsidP="00F07F8A">
      <w:pPr>
        <w:pStyle w:val="Zkladntext"/>
        <w:numPr>
          <w:ilvl w:val="0"/>
          <w:numId w:val="305"/>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h);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F54AF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g),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F54AF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2D61232D" w14:textId="77777777" w:rsidR="002A2FA5" w:rsidRPr="007D7680" w:rsidRDefault="004609A0" w:rsidP="00F07F8A">
      <w:pPr>
        <w:pStyle w:val="Zkladntext"/>
        <w:numPr>
          <w:ilvl w:val="0"/>
          <w:numId w:val="305"/>
        </w:numPr>
        <w:ind w:hanging="360"/>
        <w:rPr>
          <w:sz w:val="16"/>
          <w:szCs w:val="16"/>
        </w:rPr>
      </w:pPr>
      <w:r w:rsidRPr="007D7680">
        <w:rPr>
          <w:sz w:val="16"/>
          <w:szCs w:val="16"/>
        </w:rPr>
        <w:t>U </w:t>
      </w:r>
      <w:r w:rsidR="002A2FA5" w:rsidRPr="007D7680">
        <w:rPr>
          <w:sz w:val="16"/>
          <w:szCs w:val="16"/>
        </w:rPr>
        <w:t>krajských soudů se do rejstříku C zapisují</w:t>
      </w:r>
    </w:p>
    <w:p w14:paraId="028F32F1" w14:textId="77777777" w:rsidR="002A2FA5" w:rsidRPr="007D7680" w:rsidRDefault="002A2FA5" w:rsidP="00F07F8A">
      <w:pPr>
        <w:pStyle w:val="Seznam"/>
        <w:numPr>
          <w:ilvl w:val="0"/>
          <w:numId w:val="306"/>
        </w:numPr>
        <w:ind w:left="358" w:hanging="74"/>
        <w:jc w:val="both"/>
        <w:rPr>
          <w:sz w:val="16"/>
          <w:szCs w:val="16"/>
        </w:rPr>
      </w:pPr>
      <w:bookmarkStart w:id="10286" w:name="_Toc213960170"/>
      <w:bookmarkStart w:id="10287" w:name="_Toc221857145"/>
      <w:bookmarkStart w:id="10288" w:name="_Toc233301622"/>
      <w:bookmarkStart w:id="10289" w:name="_Toc233302954"/>
      <w:bookmarkStart w:id="10290" w:name="_Toc233210153"/>
      <w:bookmarkStart w:id="10291" w:name="_Toc233283972"/>
      <w:bookmarkStart w:id="10292" w:name="_Toc233193555"/>
      <w:bookmarkStart w:id="10293" w:name="_Toc233289737"/>
      <w:bookmarkStart w:id="10294" w:name="_Toc233286775"/>
      <w:bookmarkStart w:id="10295" w:name="_Toc233308229"/>
      <w:bookmarkStart w:id="10296" w:name="_Toc233342976"/>
      <w:bookmarkStart w:id="10297" w:name="_Toc233343642"/>
      <w:bookmarkStart w:id="10298" w:name="_Toc233344990"/>
      <w:bookmarkStart w:id="10299" w:name="_Toc233292845"/>
      <w:bookmarkStart w:id="10300" w:name="_Toc233293514"/>
      <w:bookmarkStart w:id="10301" w:name="_Toc233199581"/>
      <w:bookmarkStart w:id="10302" w:name="_Toc233213749"/>
      <w:bookmarkStart w:id="10303" w:name="_Toc233216807"/>
      <w:bookmarkStart w:id="10304" w:name="_Toc233313792"/>
      <w:bookmarkStart w:id="10305" w:name="_Toc233316093"/>
      <w:bookmarkStart w:id="10306" w:name="_Toc233355473"/>
      <w:bookmarkStart w:id="10307" w:name="_Toc233371672"/>
      <w:bookmarkStart w:id="10308" w:name="_Toc345513212"/>
      <w:bookmarkStart w:id="10309" w:name="_Toc372728870"/>
      <w:r w:rsidRPr="007D7680">
        <w:rPr>
          <w:sz w:val="16"/>
          <w:szCs w:val="16"/>
        </w:rPr>
        <w:t xml:space="preserve">žaloby dle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 až d)</w:t>
      </w:r>
      <w:r w:rsidR="004609A0" w:rsidRPr="007D7680">
        <w:rPr>
          <w:sz w:val="16"/>
          <w:szCs w:val="16"/>
        </w:rPr>
        <w:t xml:space="preserve"> a </w:t>
      </w:r>
      <w:r w:rsidRPr="007D7680">
        <w:rPr>
          <w:sz w:val="16"/>
          <w:szCs w:val="16"/>
        </w:rPr>
        <w:t xml:space="preserve">g) </w:t>
      </w:r>
      <w:r w:rsidR="00581133" w:rsidRPr="007D7680">
        <w:rPr>
          <w:sz w:val="16"/>
          <w:szCs w:val="16"/>
        </w:rPr>
        <w:t>o. s. ř.</w:t>
      </w:r>
      <w:r w:rsidRPr="007D7680">
        <w:rPr>
          <w:sz w:val="16"/>
          <w:szCs w:val="16"/>
        </w:rPr>
        <w:t>,</w:t>
      </w:r>
    </w:p>
    <w:p w14:paraId="4AA206DD" w14:textId="77777777" w:rsidR="002A2FA5" w:rsidRPr="007D7680" w:rsidRDefault="002A2FA5" w:rsidP="00F07F8A">
      <w:pPr>
        <w:pStyle w:val="Seznam"/>
        <w:numPr>
          <w:ilvl w:val="0"/>
          <w:numId w:val="306"/>
        </w:numPr>
        <w:jc w:val="both"/>
        <w:rPr>
          <w:sz w:val="16"/>
          <w:szCs w:val="16"/>
        </w:rPr>
      </w:pPr>
      <w:r w:rsidRPr="007D7680">
        <w:rPr>
          <w:sz w:val="16"/>
          <w:szCs w:val="16"/>
        </w:rPr>
        <w:t>žaloby na náhradu za vyvlastnění,</w:t>
      </w:r>
    </w:p>
    <w:p w14:paraId="44EE38C9" w14:textId="77777777" w:rsidR="00FC2BCF" w:rsidRPr="007D7680" w:rsidRDefault="002A2FA5" w:rsidP="00F07F8A">
      <w:pPr>
        <w:pStyle w:val="Seznam"/>
        <w:numPr>
          <w:ilvl w:val="0"/>
          <w:numId w:val="306"/>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r w:rsidR="00FC2BCF" w:rsidRPr="007D7680">
        <w:rPr>
          <w:sz w:val="16"/>
          <w:szCs w:val="16"/>
        </w:rPr>
        <w:t>,</w:t>
      </w:r>
    </w:p>
    <w:p w14:paraId="0205421A" w14:textId="730CB64C" w:rsidR="002A2FA5" w:rsidRPr="00B61486" w:rsidRDefault="00FC2BCF" w:rsidP="00F07F8A">
      <w:pPr>
        <w:pStyle w:val="Seznam"/>
        <w:numPr>
          <w:ilvl w:val="0"/>
          <w:numId w:val="306"/>
        </w:numPr>
        <w:jc w:val="both"/>
        <w:rPr>
          <w:sz w:val="16"/>
          <w:szCs w:val="16"/>
        </w:rPr>
      </w:pPr>
      <w:r w:rsidRPr="007D7680">
        <w:rPr>
          <w:sz w:val="16"/>
          <w:szCs w:val="16"/>
        </w:rPr>
        <w:t>návrhy na zrušení soudního smíru</w:t>
      </w:r>
      <w:r w:rsidR="00B61486" w:rsidRPr="00886817">
        <w:rPr>
          <w:sz w:val="16"/>
          <w:szCs w:val="16"/>
        </w:rPr>
        <w:t>,</w:t>
      </w:r>
    </w:p>
    <w:p w14:paraId="49BA69C3" w14:textId="68F0C6D9" w:rsidR="00B61486" w:rsidRPr="00886817" w:rsidRDefault="00B61486" w:rsidP="00F07F8A">
      <w:pPr>
        <w:pStyle w:val="Seznam"/>
        <w:numPr>
          <w:ilvl w:val="0"/>
          <w:numId w:val="306"/>
        </w:numPr>
        <w:jc w:val="both"/>
        <w:rPr>
          <w:sz w:val="16"/>
          <w:szCs w:val="16"/>
        </w:rPr>
      </w:pPr>
      <w:r w:rsidRPr="00886817">
        <w:rPr>
          <w:sz w:val="16"/>
          <w:szCs w:val="16"/>
        </w:rPr>
        <w:t>žaloby podle § 98 odst. 4 zákona č. 284/2023 Sb., o preventivní restrukturalizaci,</w:t>
      </w:r>
    </w:p>
    <w:p w14:paraId="78096EC3" w14:textId="71644357" w:rsidR="00B61486" w:rsidRPr="007D7680" w:rsidRDefault="00B61486" w:rsidP="00F07F8A">
      <w:pPr>
        <w:pStyle w:val="Seznam"/>
        <w:numPr>
          <w:ilvl w:val="0"/>
          <w:numId w:val="306"/>
        </w:numPr>
        <w:jc w:val="both"/>
        <w:rPr>
          <w:sz w:val="16"/>
          <w:szCs w:val="16"/>
        </w:rPr>
      </w:pPr>
      <w:r w:rsidRPr="00886817">
        <w:rPr>
          <w:sz w:val="16"/>
          <w:szCs w:val="16"/>
        </w:rPr>
        <w:t>hromadné žaloby podle zvláštního právního předpisu.</w:t>
      </w:r>
    </w:p>
    <w:p w14:paraId="1EC59313" w14:textId="77777777" w:rsidR="002A2FA5" w:rsidRPr="007D7680" w:rsidRDefault="002A2FA5" w:rsidP="002A2FA5">
      <w:pPr>
        <w:pStyle w:val="Zkladntext"/>
        <w:keepNext/>
        <w:spacing w:before="360" w:after="100"/>
        <w:jc w:val="center"/>
        <w:outlineLvl w:val="3"/>
        <w:rPr>
          <w:b/>
          <w:sz w:val="16"/>
          <w:szCs w:val="16"/>
        </w:rPr>
      </w:pPr>
      <w:bookmarkStart w:id="10310" w:name="_Toc216775541"/>
      <w:r w:rsidRPr="007D7680">
        <w:rPr>
          <w:b/>
          <w:sz w:val="16"/>
          <w:szCs w:val="16"/>
        </w:rPr>
        <w:t>II.</w:t>
      </w:r>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p>
    <w:p w14:paraId="1CA7F927" w14:textId="77777777" w:rsidR="002A2FA5" w:rsidRPr="007D7680" w:rsidRDefault="002A2FA5" w:rsidP="002A2FA5">
      <w:pPr>
        <w:pStyle w:val="Zkladntext"/>
        <w:ind w:left="360"/>
        <w:rPr>
          <w:sz w:val="16"/>
          <w:szCs w:val="16"/>
        </w:rPr>
      </w:pPr>
      <w:r w:rsidRPr="007D7680">
        <w:rPr>
          <w:sz w:val="16"/>
          <w:szCs w:val="16"/>
        </w:rPr>
        <w:t>V rejstříku C se evidují zejména tyto skutečnosti:</w:t>
      </w:r>
    </w:p>
    <w:p w14:paraId="730E0EF4" w14:textId="77777777" w:rsidR="002A2FA5" w:rsidRPr="007D7680" w:rsidRDefault="002A2FA5" w:rsidP="00F07F8A">
      <w:pPr>
        <w:pStyle w:val="Seznam"/>
        <w:numPr>
          <w:ilvl w:val="0"/>
          <w:numId w:val="307"/>
        </w:numPr>
        <w:ind w:left="358" w:hanging="74"/>
        <w:jc w:val="both"/>
        <w:rPr>
          <w:sz w:val="16"/>
          <w:szCs w:val="16"/>
        </w:rPr>
      </w:pPr>
      <w:bookmarkStart w:id="10311" w:name="_Toc203904278"/>
      <w:bookmarkStart w:id="10312" w:name="_Toc213960171"/>
      <w:bookmarkStart w:id="10313" w:name="_Toc221857146"/>
      <w:bookmarkStart w:id="10314" w:name="_Toc233301623"/>
      <w:bookmarkStart w:id="10315" w:name="_Toc233302955"/>
      <w:bookmarkStart w:id="10316" w:name="_Toc233210154"/>
      <w:bookmarkStart w:id="10317" w:name="_Toc233283973"/>
      <w:bookmarkStart w:id="10318" w:name="_Toc233193556"/>
      <w:bookmarkStart w:id="10319" w:name="_Toc233289738"/>
      <w:bookmarkStart w:id="10320" w:name="_Toc233286776"/>
      <w:bookmarkStart w:id="10321" w:name="_Toc233308230"/>
      <w:bookmarkStart w:id="10322" w:name="_Toc233342977"/>
      <w:bookmarkStart w:id="10323" w:name="_Toc233343643"/>
      <w:bookmarkStart w:id="10324" w:name="_Toc233344991"/>
      <w:bookmarkStart w:id="10325" w:name="_Toc233292846"/>
      <w:bookmarkStart w:id="10326" w:name="_Toc233293515"/>
      <w:bookmarkStart w:id="10327" w:name="_Toc233199582"/>
      <w:bookmarkStart w:id="10328" w:name="_Toc233213750"/>
      <w:bookmarkStart w:id="10329" w:name="_Toc233216808"/>
      <w:bookmarkStart w:id="10330" w:name="_Toc233313793"/>
      <w:bookmarkStart w:id="10331" w:name="_Toc233316094"/>
      <w:bookmarkStart w:id="10332" w:name="_Toc233355474"/>
      <w:bookmarkStart w:id="10333" w:name="_Toc233371673"/>
      <w:bookmarkStart w:id="10334" w:name="_Toc345513213"/>
      <w:bookmarkStart w:id="10335" w:name="_Toc372728871"/>
      <w:r w:rsidRPr="007D7680">
        <w:rPr>
          <w:sz w:val="16"/>
          <w:szCs w:val="16"/>
        </w:rPr>
        <w:t>spisová značka, pod kterou je věc vedena (</w:t>
      </w:r>
      <w:r w:rsidR="00FE0AA5" w:rsidRPr="007D7680">
        <w:rPr>
          <w:sz w:val="16"/>
          <w:szCs w:val="16"/>
        </w:rPr>
        <w:t>§ </w:t>
      </w:r>
      <w:r w:rsidRPr="007D7680">
        <w:rPr>
          <w:sz w:val="16"/>
          <w:szCs w:val="16"/>
        </w:rPr>
        <w:t>167),</w:t>
      </w:r>
    </w:p>
    <w:p w14:paraId="7D6092E9"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w:t>
      </w:r>
    </w:p>
    <w:p w14:paraId="7CF0E09D" w14:textId="77777777" w:rsidR="002A2FA5" w:rsidRPr="007D7680" w:rsidRDefault="002A2FA5" w:rsidP="00F07F8A">
      <w:pPr>
        <w:pStyle w:val="Seznam"/>
        <w:numPr>
          <w:ilvl w:val="0"/>
          <w:numId w:val="307"/>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FE5DD7F" w14:textId="77777777" w:rsidR="002A2FA5" w:rsidRPr="007D7680" w:rsidRDefault="002A2FA5" w:rsidP="00F07F8A">
      <w:pPr>
        <w:pStyle w:val="Seznam"/>
        <w:numPr>
          <w:ilvl w:val="0"/>
          <w:numId w:val="307"/>
        </w:numPr>
        <w:jc w:val="both"/>
        <w:rPr>
          <w:sz w:val="16"/>
          <w:szCs w:val="16"/>
        </w:rPr>
      </w:pPr>
      <w:r w:rsidRPr="007D7680">
        <w:rPr>
          <w:sz w:val="16"/>
          <w:szCs w:val="16"/>
        </w:rPr>
        <w:t>datum, kdy věc došla soudu,</w:t>
      </w:r>
    </w:p>
    <w:p w14:paraId="706F31B7"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 – 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74D33EDA"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671F1752"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2ECE94CF"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62F91E1" w14:textId="77777777" w:rsidR="002A2FA5" w:rsidRPr="007D7680" w:rsidRDefault="002A2FA5" w:rsidP="00F07F8A">
      <w:pPr>
        <w:pStyle w:val="Seznam"/>
        <w:numPr>
          <w:ilvl w:val="0"/>
          <w:numId w:val="307"/>
        </w:numPr>
        <w:jc w:val="both"/>
        <w:rPr>
          <w:sz w:val="16"/>
          <w:szCs w:val="16"/>
        </w:rPr>
      </w:pPr>
      <w:r w:rsidRPr="007D7680">
        <w:rPr>
          <w:sz w:val="16"/>
          <w:szCs w:val="16"/>
        </w:rPr>
        <w:t>rozhodnutí učiněná ve věci, způsob vyřízení věci,</w:t>
      </w:r>
    </w:p>
    <w:p w14:paraId="29FC45EC"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4E1338C3"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52757C5C"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030C85E"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matrice, případně Centrální evidenci obyvatel,</w:t>
      </w:r>
    </w:p>
    <w:p w14:paraId="6A8363AF"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4D9430DA"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9230239" w14:textId="77777777" w:rsidR="002A2FA5" w:rsidRPr="007D7680" w:rsidRDefault="002A2FA5" w:rsidP="00F07F8A">
      <w:pPr>
        <w:pStyle w:val="Seznam"/>
        <w:numPr>
          <w:ilvl w:val="0"/>
          <w:numId w:val="307"/>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5F19152E" w14:textId="77777777" w:rsidR="002A2FA5" w:rsidRPr="007D7680" w:rsidRDefault="002A2FA5" w:rsidP="002A2FA5">
      <w:pPr>
        <w:pStyle w:val="Zkladntext"/>
        <w:keepNext/>
        <w:spacing w:before="360" w:after="100"/>
        <w:jc w:val="center"/>
        <w:outlineLvl w:val="3"/>
        <w:rPr>
          <w:b/>
          <w:sz w:val="16"/>
          <w:szCs w:val="16"/>
        </w:rPr>
      </w:pPr>
      <w:bookmarkStart w:id="10336" w:name="_Toc216775542"/>
      <w:r w:rsidRPr="007D7680">
        <w:rPr>
          <w:b/>
          <w:sz w:val="16"/>
          <w:szCs w:val="16"/>
        </w:rPr>
        <w:t>III.</w:t>
      </w:r>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p>
    <w:p w14:paraId="604E62B2" w14:textId="77777777" w:rsidR="002A2FA5" w:rsidRPr="007D7680" w:rsidRDefault="002A2FA5" w:rsidP="00F07F8A">
      <w:pPr>
        <w:pStyle w:val="Zkladntext"/>
        <w:numPr>
          <w:ilvl w:val="0"/>
          <w:numId w:val="308"/>
        </w:numPr>
        <w:ind w:left="357" w:hanging="357"/>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3A2D3077" w14:textId="77777777" w:rsidR="002A2FA5" w:rsidRPr="007D7680" w:rsidRDefault="002A2FA5" w:rsidP="00F07F8A">
      <w:pPr>
        <w:pStyle w:val="Zkladntext"/>
        <w:numPr>
          <w:ilvl w:val="0"/>
          <w:numId w:val="308"/>
        </w:numPr>
        <w:ind w:hanging="360"/>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2A90AFC" w14:textId="4CAFD48A" w:rsidR="002A2FA5" w:rsidRPr="007D7680" w:rsidRDefault="002A2FA5" w:rsidP="00F07F8A">
      <w:pPr>
        <w:pStyle w:val="Zkladntext"/>
        <w:numPr>
          <w:ilvl w:val="0"/>
          <w:numId w:val="308"/>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5E767E" w:rsidRPr="00D3559C">
        <w:rPr>
          <w:sz w:val="16"/>
          <w:szCs w:val="16"/>
        </w:rPr>
        <w:t>3</w:t>
      </w:r>
      <w:r w:rsidRPr="007D7680">
        <w:rPr>
          <w:sz w:val="16"/>
          <w:szCs w:val="16"/>
        </w:rPr>
        <w:t>),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5E767E" w:rsidRPr="00D3559C">
        <w:rPr>
          <w:sz w:val="16"/>
          <w:szCs w:val="16"/>
        </w:rPr>
        <w:t>3</w:t>
      </w:r>
      <w:r w:rsidRPr="007D7680">
        <w:rPr>
          <w:sz w:val="16"/>
          <w:szCs w:val="16"/>
        </w:rPr>
        <w:t>)</w:t>
      </w:r>
      <w:r w:rsidR="00581133" w:rsidRPr="007D7680">
        <w:rPr>
          <w:sz w:val="16"/>
          <w:szCs w:val="16"/>
        </w:rPr>
        <w:t xml:space="preserve"> z </w:t>
      </w:r>
      <w:r w:rsidRPr="007D7680">
        <w:rPr>
          <w:sz w:val="16"/>
          <w:szCs w:val="16"/>
        </w:rPr>
        <w:t>důvodu povolení obnovy řízení nebo</w:t>
      </w:r>
      <w:r w:rsidR="005E767E">
        <w:rPr>
          <w:sz w:val="16"/>
          <w:szCs w:val="16"/>
        </w:rPr>
        <w:t> </w:t>
      </w:r>
      <w:r w:rsidRPr="007D7680">
        <w:rPr>
          <w:sz w:val="16"/>
          <w:szCs w:val="16"/>
        </w:rPr>
        <w:t>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F54AF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w:t>
      </w:r>
      <w:r w:rsidRPr="007D7680">
        <w:rPr>
          <w:sz w:val="16"/>
          <w:szCs w:val="16"/>
        </w:rPr>
        <w:lastRenderedPageBreak/>
        <w:t xml:space="preserve">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5A1769DE" w14:textId="4317335D" w:rsidR="002A2FA5" w:rsidRPr="007D7680" w:rsidRDefault="004609A0" w:rsidP="00F07F8A">
      <w:pPr>
        <w:pStyle w:val="Zkladntext"/>
        <w:numPr>
          <w:ilvl w:val="0"/>
          <w:numId w:val="308"/>
        </w:numPr>
        <w:ind w:hanging="360"/>
        <w:rPr>
          <w:sz w:val="16"/>
          <w:szCs w:val="16"/>
        </w:rPr>
      </w:pPr>
      <w:r w:rsidRPr="007D7680">
        <w:rPr>
          <w:sz w:val="16"/>
          <w:szCs w:val="16"/>
        </w:rPr>
        <w:t>U </w:t>
      </w:r>
      <w:r w:rsidR="002A2FA5" w:rsidRPr="007D7680">
        <w:rPr>
          <w:sz w:val="16"/>
          <w:szCs w:val="16"/>
        </w:rPr>
        <w:t>věcí, které jsou do rejstříku C zapisovány po převodu</w:t>
      </w:r>
      <w:r w:rsidR="00581133" w:rsidRPr="007D7680">
        <w:rPr>
          <w:sz w:val="16"/>
          <w:szCs w:val="16"/>
        </w:rPr>
        <w:t xml:space="preserve"> z </w:t>
      </w:r>
      <w:r w:rsidR="002A2FA5" w:rsidRPr="007D7680">
        <w:rPr>
          <w:sz w:val="16"/>
          <w:szCs w:val="16"/>
        </w:rPr>
        <w:t>rejstříku Ro či ERo, se</w:t>
      </w:r>
      <w:r w:rsidR="009709AD" w:rsidRPr="007D7680">
        <w:rPr>
          <w:sz w:val="16"/>
          <w:szCs w:val="16"/>
        </w:rPr>
        <w:t xml:space="preserve"> v </w:t>
      </w:r>
      <w:r w:rsidR="002A2FA5" w:rsidRPr="007D7680">
        <w:rPr>
          <w:sz w:val="16"/>
          <w:szCs w:val="16"/>
        </w:rPr>
        <w:t>poli „Došlo“ uvede buď datum, kdy byl soudu doručen odpor, nebo</w:t>
      </w:r>
      <w:r w:rsidR="005E767E">
        <w:rPr>
          <w:sz w:val="16"/>
          <w:szCs w:val="16"/>
        </w:rPr>
        <w:t> </w:t>
      </w:r>
      <w:r w:rsidR="002A2FA5" w:rsidRPr="007D7680">
        <w:rPr>
          <w:sz w:val="16"/>
          <w:szCs w:val="16"/>
        </w:rPr>
        <w:t>datum právní moci usnesení</w:t>
      </w:r>
      <w:r w:rsidR="00581133" w:rsidRPr="007D7680">
        <w:rPr>
          <w:sz w:val="16"/>
          <w:szCs w:val="16"/>
        </w:rPr>
        <w:t xml:space="preserve"> o </w:t>
      </w:r>
      <w:r w:rsidR="002A2FA5" w:rsidRPr="007D7680">
        <w:rPr>
          <w:sz w:val="16"/>
          <w:szCs w:val="16"/>
        </w:rPr>
        <w:t>zrušení platebního rozkazu, event. datum pokynu</w:t>
      </w:r>
      <w:r w:rsidR="00581133" w:rsidRPr="007D7680">
        <w:rPr>
          <w:sz w:val="16"/>
          <w:szCs w:val="16"/>
        </w:rPr>
        <w:t xml:space="preserve"> k </w:t>
      </w:r>
      <w:r w:rsidR="002A2FA5" w:rsidRPr="007D7680">
        <w:rPr>
          <w:sz w:val="16"/>
          <w:szCs w:val="16"/>
        </w:rPr>
        <w:t>převodu věci do rejstříku C</w:t>
      </w:r>
      <w:r w:rsidR="009709AD" w:rsidRPr="007D7680">
        <w:rPr>
          <w:sz w:val="16"/>
          <w:szCs w:val="16"/>
        </w:rPr>
        <w:t xml:space="preserve"> v </w:t>
      </w:r>
      <w:r w:rsidR="002A2FA5" w:rsidRPr="007D7680">
        <w:rPr>
          <w:sz w:val="16"/>
          <w:szCs w:val="16"/>
        </w:rPr>
        <w:t>případě, že platební rozkaz nebyl vydán. Do pole „Pův“ se</w:t>
      </w:r>
      <w:r w:rsidR="00581133" w:rsidRPr="007D7680">
        <w:rPr>
          <w:sz w:val="16"/>
          <w:szCs w:val="16"/>
        </w:rPr>
        <w:t xml:space="preserve"> u </w:t>
      </w:r>
      <w:r w:rsidR="002A2FA5" w:rsidRPr="007D7680">
        <w:rPr>
          <w:sz w:val="16"/>
          <w:szCs w:val="16"/>
        </w:rPr>
        <w:t>těchto věcí vyznačí datum, kdy věc původně došla soudu. Obdobně se postupuje</w:t>
      </w:r>
      <w:r w:rsidR="00581133" w:rsidRPr="007D7680">
        <w:rPr>
          <w:sz w:val="16"/>
          <w:szCs w:val="16"/>
        </w:rPr>
        <w:t xml:space="preserve"> u </w:t>
      </w:r>
      <w:r w:rsidR="002A2FA5" w:rsidRPr="007D7680">
        <w:rPr>
          <w:sz w:val="16"/>
          <w:szCs w:val="16"/>
        </w:rPr>
        <w:t>spisů, které jsou do rejstříku C zapisovány po</w:t>
      </w:r>
      <w:r w:rsidR="00F54AF9">
        <w:rPr>
          <w:sz w:val="16"/>
          <w:szCs w:val="16"/>
        </w:rPr>
        <w:t> </w:t>
      </w:r>
      <w:r w:rsidR="002A2FA5" w:rsidRPr="007D7680">
        <w:rPr>
          <w:sz w:val="16"/>
          <w:szCs w:val="16"/>
        </w:rPr>
        <w:t>převodu</w:t>
      </w:r>
      <w:r w:rsidR="00581133" w:rsidRPr="007D7680">
        <w:rPr>
          <w:sz w:val="16"/>
          <w:szCs w:val="16"/>
        </w:rPr>
        <w:t xml:space="preserve"> z </w:t>
      </w:r>
      <w:r w:rsidR="002A2FA5" w:rsidRPr="007D7680">
        <w:rPr>
          <w:sz w:val="16"/>
          <w:szCs w:val="16"/>
        </w:rPr>
        <w:t>rejstříku EPR.</w:t>
      </w:r>
    </w:p>
    <w:p w14:paraId="4F456175" w14:textId="77777777" w:rsidR="002A2FA5" w:rsidRPr="007D7680" w:rsidRDefault="004609A0" w:rsidP="00F07F8A">
      <w:pPr>
        <w:pStyle w:val="Zkladntext"/>
        <w:numPr>
          <w:ilvl w:val="0"/>
          <w:numId w:val="308"/>
        </w:numPr>
        <w:ind w:hanging="360"/>
        <w:rPr>
          <w:sz w:val="16"/>
          <w:szCs w:val="16"/>
        </w:rPr>
      </w:pPr>
      <w:r w:rsidRPr="007D7680">
        <w:rPr>
          <w:sz w:val="16"/>
          <w:szCs w:val="16"/>
        </w:rPr>
        <w:t>U </w:t>
      </w:r>
      <w:r w:rsidR="002A2FA5" w:rsidRPr="007D7680">
        <w:rPr>
          <w:sz w:val="16"/>
          <w:szCs w:val="16"/>
        </w:rPr>
        <w:t>návrhů na zahájení řízení, které byly učiněny ústně do protokolu, se</w:t>
      </w:r>
      <w:r w:rsidR="009709AD" w:rsidRPr="007D7680">
        <w:rPr>
          <w:sz w:val="16"/>
          <w:szCs w:val="16"/>
        </w:rPr>
        <w:t xml:space="preserve"> v </w:t>
      </w:r>
      <w:r w:rsidR="002A2FA5" w:rsidRPr="007D7680">
        <w:rPr>
          <w:sz w:val="16"/>
          <w:szCs w:val="16"/>
        </w:rPr>
        <w:t>poli „Došlo“ uvede datum sepsání protokolu.</w:t>
      </w:r>
    </w:p>
    <w:p w14:paraId="33B8B05A" w14:textId="77777777" w:rsidR="002A2FA5" w:rsidRPr="007D7680" w:rsidRDefault="004609A0" w:rsidP="00F07F8A">
      <w:pPr>
        <w:pStyle w:val="Zkladntext"/>
        <w:numPr>
          <w:ilvl w:val="0"/>
          <w:numId w:val="308"/>
        </w:numPr>
        <w:ind w:hanging="360"/>
        <w:rPr>
          <w:sz w:val="16"/>
          <w:szCs w:val="16"/>
        </w:rPr>
      </w:pPr>
      <w:r w:rsidRPr="007D7680">
        <w:rPr>
          <w:sz w:val="16"/>
          <w:szCs w:val="16"/>
        </w:rPr>
        <w:t>U </w:t>
      </w:r>
      <w:r w:rsidR="002A2FA5" w:rsidRPr="007D7680">
        <w:rPr>
          <w:sz w:val="16"/>
          <w:szCs w:val="16"/>
        </w:rPr>
        <w:t>věcí, které soud zahájí bez návrhu, se</w:t>
      </w:r>
      <w:r w:rsidR="009709AD" w:rsidRPr="007D7680">
        <w:rPr>
          <w:sz w:val="16"/>
          <w:szCs w:val="16"/>
        </w:rPr>
        <w:t xml:space="preserve"> v </w:t>
      </w:r>
      <w:r w:rsidR="002A2FA5" w:rsidRPr="007D7680">
        <w:rPr>
          <w:sz w:val="16"/>
          <w:szCs w:val="16"/>
        </w:rPr>
        <w:t>poli „Došlo“ uvede den, kdy bylo vydáno usnesení</w:t>
      </w:r>
      <w:r w:rsidR="00581133" w:rsidRPr="007D7680">
        <w:rPr>
          <w:sz w:val="16"/>
          <w:szCs w:val="16"/>
        </w:rPr>
        <w:t xml:space="preserve"> o </w:t>
      </w:r>
      <w:r w:rsidR="002A2FA5" w:rsidRPr="007D7680">
        <w:rPr>
          <w:sz w:val="16"/>
          <w:szCs w:val="16"/>
        </w:rPr>
        <w:t>zahájení řízení.</w:t>
      </w:r>
    </w:p>
    <w:p w14:paraId="4F524748" w14:textId="77777777" w:rsidR="002A2FA5" w:rsidRPr="007D7680" w:rsidRDefault="002A2FA5" w:rsidP="00F07F8A">
      <w:pPr>
        <w:pStyle w:val="Zkladntext"/>
        <w:numPr>
          <w:ilvl w:val="0"/>
          <w:numId w:val="308"/>
        </w:numPr>
        <w:ind w:hanging="360"/>
        <w:rPr>
          <w:sz w:val="16"/>
          <w:szCs w:val="16"/>
        </w:rPr>
      </w:pPr>
      <w:r w:rsidRPr="007D7680">
        <w:rPr>
          <w:sz w:val="16"/>
          <w:szCs w:val="16"/>
        </w:rPr>
        <w:t>Do pole „Předmět řízení“ se vyplní stručný popis předmětu řízení (např. „rozvod“,</w:t>
      </w:r>
      <w:r w:rsidR="00581133" w:rsidRPr="007D7680">
        <w:rPr>
          <w:sz w:val="16"/>
          <w:szCs w:val="16"/>
        </w:rPr>
        <w:t xml:space="preserve"> </w:t>
      </w:r>
      <w:r w:rsidRPr="007D7680">
        <w:rPr>
          <w:sz w:val="16"/>
          <w:szCs w:val="16"/>
        </w:rPr>
        <w:t>„zaplacení částky ...“ apod.).</w:t>
      </w:r>
    </w:p>
    <w:p w14:paraId="22858626" w14:textId="6CBF7F71" w:rsidR="002A2FA5" w:rsidRPr="007D7680" w:rsidRDefault="002A2FA5" w:rsidP="00F07F8A">
      <w:pPr>
        <w:pStyle w:val="Zkladntext"/>
        <w:numPr>
          <w:ilvl w:val="0"/>
          <w:numId w:val="308"/>
        </w:numPr>
        <w:ind w:hanging="360"/>
        <w:rPr>
          <w:sz w:val="16"/>
          <w:szCs w:val="16"/>
        </w:rPr>
      </w:pPr>
      <w:r w:rsidRPr="007D7680">
        <w:rPr>
          <w:sz w:val="16"/>
          <w:szCs w:val="16"/>
        </w:rPr>
        <w:t xml:space="preserve">Do pole „Druh věci C“ se vyplní druh sporu ze zadaného číselníku sporů. V případě, že zaměstnanec, který je zodpovědný za vedení příslušného rejstříku, není sám schopen stanovit správný druh sporu, vyžádá si pokyn předsedy senátu, asistenta soudce, vyššího soudního úředníka, justičního </w:t>
      </w:r>
      <w:r w:rsidR="00007801" w:rsidRPr="00D3559C">
        <w:rPr>
          <w:sz w:val="16"/>
          <w:szCs w:val="16"/>
        </w:rPr>
        <w:t>kandidáta</w:t>
      </w:r>
      <w:r w:rsidRPr="007D7680">
        <w:rPr>
          <w:sz w:val="16"/>
          <w:szCs w:val="16"/>
        </w:rPr>
        <w:t xml:space="preserve"> či</w:t>
      </w:r>
      <w:r w:rsidR="00F54AF9">
        <w:rPr>
          <w:sz w:val="16"/>
          <w:szCs w:val="16"/>
        </w:rPr>
        <w:t> </w:t>
      </w:r>
      <w:r w:rsidRPr="007D7680">
        <w:rPr>
          <w:sz w:val="16"/>
          <w:szCs w:val="16"/>
        </w:rPr>
        <w:t>soudního tajemníka.</w:t>
      </w:r>
    </w:p>
    <w:p w14:paraId="77783658" w14:textId="0677F00B" w:rsidR="002A2FA5" w:rsidRPr="00575D0F" w:rsidRDefault="00644444" w:rsidP="00F07F8A">
      <w:pPr>
        <w:pStyle w:val="Zkladntext"/>
        <w:numPr>
          <w:ilvl w:val="0"/>
          <w:numId w:val="308"/>
        </w:numPr>
        <w:ind w:hanging="360"/>
        <w:rPr>
          <w:sz w:val="16"/>
          <w:szCs w:val="16"/>
        </w:rPr>
      </w:pPr>
      <w:r w:rsidRPr="00575D0F">
        <w:rPr>
          <w:sz w:val="16"/>
          <w:szCs w:val="16"/>
        </w:rPr>
        <w:t>Vyřízení věci se vyznačí, jakmile bylo ve věci vydáno konečné rozhodnutí. Konečným rozhodnutím není částečný ani mezitímní rozsudek ani rozhodnutí o přerušení řízení</w:t>
      </w:r>
      <w:r w:rsidR="002A2FA5" w:rsidRPr="00575D0F">
        <w:rPr>
          <w:sz w:val="16"/>
          <w:szCs w:val="16"/>
        </w:rPr>
        <w:t>.</w:t>
      </w:r>
    </w:p>
    <w:p w14:paraId="59C9C64D" w14:textId="77777777" w:rsidR="002A2FA5" w:rsidRPr="007D7680" w:rsidRDefault="002A2FA5" w:rsidP="00F07F8A">
      <w:pPr>
        <w:pStyle w:val="Zkladntext"/>
        <w:numPr>
          <w:ilvl w:val="0"/>
          <w:numId w:val="308"/>
        </w:numPr>
        <w:ind w:hanging="360"/>
        <w:rPr>
          <w:sz w:val="16"/>
          <w:szCs w:val="16"/>
        </w:rPr>
      </w:pPr>
      <w:r w:rsidRPr="007D7680">
        <w:rPr>
          <w:sz w:val="16"/>
          <w:szCs w:val="16"/>
        </w:rPr>
        <w:t>Věc je pravomocná tehdy, jakmile nabylo právní moci konečné rozhodnutí.</w:t>
      </w:r>
    </w:p>
    <w:p w14:paraId="2CC96D63" w14:textId="77777777" w:rsidR="002A2FA5" w:rsidRPr="007D7680" w:rsidRDefault="002A2FA5" w:rsidP="00F07F8A">
      <w:pPr>
        <w:pStyle w:val="Zkladntext"/>
        <w:numPr>
          <w:ilvl w:val="0"/>
          <w:numId w:val="308"/>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6763AA4"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337" w:name="_Toc233193560"/>
      <w:bookmarkStart w:id="10338" w:name="_Toc221857150"/>
      <w:bookmarkStart w:id="10339" w:name="_Toc233210158"/>
      <w:bookmarkStart w:id="10340" w:name="_Toc233283977"/>
      <w:bookmarkStart w:id="10341" w:name="_Toc233286780"/>
      <w:bookmarkStart w:id="10342" w:name="_Toc233289742"/>
      <w:bookmarkStart w:id="10343" w:name="_Toc233292850"/>
      <w:bookmarkStart w:id="10344" w:name="_Toc233293519"/>
      <w:bookmarkStart w:id="10345" w:name="_Toc233199586"/>
      <w:bookmarkStart w:id="10346" w:name="_Toc233213754"/>
      <w:bookmarkStart w:id="10347" w:name="_Toc233216812"/>
      <w:bookmarkStart w:id="10348" w:name="_Toc233301627"/>
      <w:bookmarkStart w:id="10349" w:name="_Toc233302959"/>
      <w:bookmarkStart w:id="10350" w:name="_Toc233308234"/>
      <w:bookmarkStart w:id="10351" w:name="_Toc233313797"/>
      <w:bookmarkStart w:id="10352" w:name="_Toc233316098"/>
      <w:bookmarkStart w:id="10353" w:name="_Toc233342981"/>
      <w:bookmarkStart w:id="10354" w:name="_Toc233343647"/>
      <w:bookmarkStart w:id="10355" w:name="_Toc233344995"/>
      <w:bookmarkStart w:id="10356" w:name="_Toc233355478"/>
      <w:bookmarkStart w:id="10357" w:name="_Toc233358168"/>
      <w:bookmarkStart w:id="10358" w:name="_Toc233368850"/>
      <w:bookmarkStart w:id="10359" w:name="_Toc233370980"/>
      <w:bookmarkStart w:id="10360" w:name="_Toc216775543"/>
      <w:bookmarkStart w:id="10361" w:name="_Toc213960175"/>
      <w:r w:rsidRPr="007D7680">
        <w:rPr>
          <w:rFonts w:ascii="Times New Roman" w:eastAsia="MS Mincho" w:hAnsi="Times New Roman"/>
          <w:b/>
          <w:sz w:val="16"/>
          <w:szCs w:val="16"/>
        </w:rPr>
        <w:lastRenderedPageBreak/>
        <w:t>2a. – Rejstřík EC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p>
    <w:p w14:paraId="40B490F3" w14:textId="77777777" w:rsidR="000F1416" w:rsidRPr="007D7680" w:rsidRDefault="000F1416" w:rsidP="00B04A98">
      <w:pPr>
        <w:pStyle w:val="Zkladntext"/>
        <w:keepNext/>
        <w:spacing w:before="360" w:after="100"/>
        <w:jc w:val="center"/>
        <w:outlineLvl w:val="3"/>
        <w:rPr>
          <w:b/>
          <w:sz w:val="16"/>
          <w:szCs w:val="16"/>
        </w:rPr>
      </w:pPr>
      <w:bookmarkStart w:id="10362" w:name="_Toc233193561"/>
      <w:bookmarkStart w:id="10363" w:name="_Toc221857151"/>
      <w:bookmarkStart w:id="10364" w:name="_Toc233210159"/>
      <w:bookmarkStart w:id="10365" w:name="_Toc233283978"/>
      <w:bookmarkStart w:id="10366" w:name="_Toc233286781"/>
      <w:bookmarkStart w:id="10367" w:name="_Toc233289743"/>
      <w:bookmarkStart w:id="10368" w:name="_Toc233292851"/>
      <w:bookmarkStart w:id="10369" w:name="_Toc233293520"/>
      <w:bookmarkStart w:id="10370" w:name="_Toc233199587"/>
      <w:bookmarkStart w:id="10371" w:name="_Toc233213755"/>
      <w:bookmarkStart w:id="10372" w:name="_Toc233216813"/>
      <w:bookmarkStart w:id="10373" w:name="_Toc233301628"/>
      <w:bookmarkStart w:id="10374" w:name="_Toc233302960"/>
      <w:bookmarkStart w:id="10375" w:name="_Toc233308235"/>
      <w:bookmarkStart w:id="10376" w:name="_Toc233313798"/>
      <w:bookmarkStart w:id="10377" w:name="_Toc233316099"/>
      <w:bookmarkStart w:id="10378" w:name="_Toc233342982"/>
      <w:bookmarkStart w:id="10379" w:name="_Toc233343648"/>
      <w:bookmarkStart w:id="10380" w:name="_Toc233344996"/>
      <w:bookmarkStart w:id="10381" w:name="_Toc233355479"/>
      <w:bookmarkStart w:id="10382" w:name="_Toc233358169"/>
      <w:bookmarkStart w:id="10383" w:name="_Toc233368851"/>
      <w:bookmarkStart w:id="10384" w:name="_Toc233370981"/>
      <w:bookmarkStart w:id="10385" w:name="_Toc216775544"/>
      <w:r w:rsidRPr="007D7680">
        <w:rPr>
          <w:b/>
          <w:sz w:val="16"/>
          <w:szCs w:val="16"/>
        </w:rPr>
        <w:t>I.</w:t>
      </w:r>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p>
    <w:p w14:paraId="6A299F47" w14:textId="77777777" w:rsidR="000F1416" w:rsidRPr="007D7680" w:rsidRDefault="002A2FA5" w:rsidP="00591E8A">
      <w:pPr>
        <w:pStyle w:val="Zkladntext"/>
        <w:ind w:firstLine="357"/>
        <w:rPr>
          <w:sz w:val="16"/>
          <w:szCs w:val="16"/>
        </w:rPr>
      </w:pPr>
      <w:r w:rsidRPr="007D7680">
        <w:rPr>
          <w:sz w:val="16"/>
          <w:szCs w:val="16"/>
        </w:rPr>
        <w:t>Do rejstříku EC se zapisují</w:t>
      </w:r>
      <w:r w:rsidR="00581133" w:rsidRPr="007D7680">
        <w:rPr>
          <w:sz w:val="16"/>
          <w:szCs w:val="16"/>
        </w:rPr>
        <w:t xml:space="preserve"> u </w:t>
      </w:r>
      <w:r w:rsidRPr="007D7680">
        <w:rPr>
          <w:sz w:val="16"/>
          <w:szCs w:val="16"/>
        </w:rPr>
        <w:t>krajských soudů občanskoprávní věci převedené</w:t>
      </w:r>
      <w:r w:rsidR="00581133" w:rsidRPr="007D7680">
        <w:rPr>
          <w:sz w:val="16"/>
          <w:szCs w:val="16"/>
        </w:rPr>
        <w:t xml:space="preserve"> z </w:t>
      </w:r>
      <w:r w:rsidRPr="007D7680">
        <w:rPr>
          <w:sz w:val="16"/>
          <w:szCs w:val="16"/>
        </w:rPr>
        <w:t>rejstříku EPR.</w:t>
      </w:r>
    </w:p>
    <w:p w14:paraId="59D0614D" w14:textId="77777777" w:rsidR="000F1416" w:rsidRPr="007D7680" w:rsidRDefault="000F1416" w:rsidP="00B04A98">
      <w:pPr>
        <w:pStyle w:val="Zkladntext"/>
        <w:keepNext/>
        <w:spacing w:before="360" w:after="100"/>
        <w:jc w:val="center"/>
        <w:outlineLvl w:val="3"/>
        <w:rPr>
          <w:b/>
          <w:sz w:val="16"/>
          <w:szCs w:val="16"/>
        </w:rPr>
      </w:pPr>
      <w:bookmarkStart w:id="10386" w:name="_Toc233193562"/>
      <w:bookmarkStart w:id="10387" w:name="_Toc221857152"/>
      <w:bookmarkStart w:id="10388" w:name="_Toc233210160"/>
      <w:bookmarkStart w:id="10389" w:name="_Toc233283979"/>
      <w:bookmarkStart w:id="10390" w:name="_Toc233286782"/>
      <w:bookmarkStart w:id="10391" w:name="_Toc233289744"/>
      <w:bookmarkStart w:id="10392" w:name="_Toc233292852"/>
      <w:bookmarkStart w:id="10393" w:name="_Toc233293521"/>
      <w:bookmarkStart w:id="10394" w:name="_Toc233199588"/>
      <w:bookmarkStart w:id="10395" w:name="_Toc233213756"/>
      <w:bookmarkStart w:id="10396" w:name="_Toc233216814"/>
      <w:bookmarkStart w:id="10397" w:name="_Toc233301629"/>
      <w:bookmarkStart w:id="10398" w:name="_Toc233302961"/>
      <w:bookmarkStart w:id="10399" w:name="_Toc233308236"/>
      <w:bookmarkStart w:id="10400" w:name="_Toc233313799"/>
      <w:bookmarkStart w:id="10401" w:name="_Toc233316100"/>
      <w:bookmarkStart w:id="10402" w:name="_Toc233342983"/>
      <w:bookmarkStart w:id="10403" w:name="_Toc233343649"/>
      <w:bookmarkStart w:id="10404" w:name="_Toc233344997"/>
      <w:bookmarkStart w:id="10405" w:name="_Toc233355480"/>
      <w:bookmarkStart w:id="10406" w:name="_Toc233358170"/>
      <w:bookmarkStart w:id="10407" w:name="_Toc233368852"/>
      <w:bookmarkStart w:id="10408" w:name="_Toc233370982"/>
      <w:bookmarkStart w:id="10409" w:name="_Toc216775545"/>
      <w:r w:rsidRPr="007D7680">
        <w:rPr>
          <w:b/>
          <w:sz w:val="16"/>
          <w:szCs w:val="16"/>
        </w:rPr>
        <w:t>II.</w:t>
      </w:r>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p>
    <w:p w14:paraId="2A31A024" w14:textId="77777777" w:rsidR="000F1416" w:rsidRPr="007D7680" w:rsidRDefault="000F1416" w:rsidP="00B04A98">
      <w:pPr>
        <w:keepNext/>
        <w:ind w:left="720"/>
        <w:rPr>
          <w:b/>
          <w:bCs/>
          <w:sz w:val="16"/>
          <w:szCs w:val="16"/>
        </w:rPr>
      </w:pPr>
      <w:r w:rsidRPr="007D7680">
        <w:rPr>
          <w:b/>
          <w:bCs/>
          <w:sz w:val="16"/>
          <w:szCs w:val="16"/>
        </w:rPr>
        <w:t>Položky rejstříku EC</w:t>
      </w:r>
      <w:r w:rsidR="004609A0" w:rsidRPr="007D7680">
        <w:rPr>
          <w:b/>
          <w:bCs/>
          <w:sz w:val="16"/>
          <w:szCs w:val="16"/>
        </w:rPr>
        <w:t xml:space="preserve"> a </w:t>
      </w:r>
      <w:r w:rsidRPr="007D7680">
        <w:rPr>
          <w:b/>
          <w:bCs/>
          <w:sz w:val="16"/>
          <w:szCs w:val="16"/>
        </w:rPr>
        <w:t>ostatních evidencí jsou:</w:t>
      </w:r>
    </w:p>
    <w:p w14:paraId="4CD93E66"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EC, běžné číslo</w:t>
      </w:r>
      <w:r w:rsidR="004609A0" w:rsidRPr="007D7680">
        <w:rPr>
          <w:sz w:val="16"/>
          <w:szCs w:val="16"/>
        </w:rPr>
        <w:t xml:space="preserve"> a </w:t>
      </w:r>
      <w:r w:rsidRPr="007D7680">
        <w:rPr>
          <w:sz w:val="16"/>
          <w:szCs w:val="16"/>
        </w:rPr>
        <w:t>ročník)</w:t>
      </w:r>
    </w:p>
    <w:p w14:paraId="453BA72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1C890DD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50E4B630"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712E3B6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15A9FB2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35157A2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13FC530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520B29F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1558F1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1A5F658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58C7F09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966DD2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A3EEF65"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6B72C17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2C73FE65"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78F3235B" w14:textId="77777777" w:rsidR="000F1416" w:rsidRPr="007D7680" w:rsidRDefault="000F1416" w:rsidP="00B04A98">
      <w:pPr>
        <w:keepNext/>
        <w:ind w:left="743"/>
        <w:jc w:val="both"/>
        <w:rPr>
          <w:b/>
          <w:sz w:val="16"/>
          <w:szCs w:val="16"/>
        </w:rPr>
      </w:pPr>
      <w:r w:rsidRPr="007D7680">
        <w:rPr>
          <w:b/>
          <w:sz w:val="16"/>
          <w:szCs w:val="16"/>
        </w:rPr>
        <w:t>Historie stavu věci:</w:t>
      </w:r>
    </w:p>
    <w:p w14:paraId="22A062E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7DFE1F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190333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AE1322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1C4E13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7A6149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0158C0C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44E81F1B" w14:textId="77777777" w:rsidR="000F1416" w:rsidRPr="007D7680" w:rsidRDefault="000F1416" w:rsidP="00B04A98">
      <w:pPr>
        <w:keepNext/>
        <w:ind w:left="743"/>
        <w:jc w:val="both"/>
        <w:rPr>
          <w:b/>
          <w:sz w:val="16"/>
          <w:szCs w:val="16"/>
        </w:rPr>
      </w:pPr>
      <w:r w:rsidRPr="007D7680">
        <w:rPr>
          <w:b/>
          <w:sz w:val="16"/>
          <w:szCs w:val="16"/>
        </w:rPr>
        <w:t>Předběžné opatření:</w:t>
      </w:r>
    </w:p>
    <w:p w14:paraId="17FE2A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CC3616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číslo listu</w:t>
      </w:r>
    </w:p>
    <w:p w14:paraId="3E7DA40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750AB6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37044B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3AD85051"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178E01CE" w14:textId="35200840"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w:t>
      </w:r>
      <w:r w:rsidR="005071BE">
        <w:rPr>
          <w:sz w:val="16"/>
          <w:szCs w:val="16"/>
        </w:rPr>
        <w:t>í</w:t>
      </w:r>
      <w:r w:rsidRPr="007D7680">
        <w:rPr>
          <w:sz w:val="16"/>
          <w:szCs w:val="16"/>
        </w:rPr>
        <w:t>ho opatření</w:t>
      </w:r>
    </w:p>
    <w:p w14:paraId="3DE7EF2A"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05CEE1FF"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6CC0AEE7"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3702C7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0B630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86C7B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4DDBA8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6949D0F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E375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640FE4D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0CC1FF8" w14:textId="77777777" w:rsidR="000F1416" w:rsidRPr="007D7680" w:rsidRDefault="000F1416" w:rsidP="00B04A98">
      <w:pPr>
        <w:keepNext/>
        <w:ind w:left="743"/>
        <w:jc w:val="both"/>
        <w:rPr>
          <w:b/>
          <w:sz w:val="16"/>
          <w:szCs w:val="16"/>
        </w:rPr>
      </w:pPr>
      <w:r w:rsidRPr="007D7680">
        <w:rPr>
          <w:b/>
          <w:sz w:val="16"/>
          <w:szCs w:val="16"/>
        </w:rPr>
        <w:t>Rozhodnutí:</w:t>
      </w:r>
    </w:p>
    <w:p w14:paraId="41F348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2D344DA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A93CB1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2E43AB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8ADE2F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31E7E43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282AA8F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07A19C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5DF6C8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5F6E71D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2B11E60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68B15DD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776B25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649CCC39" w14:textId="77777777" w:rsidR="000F1416" w:rsidRPr="007D7680" w:rsidRDefault="000F1416" w:rsidP="00B04A98">
      <w:pPr>
        <w:keepNext/>
        <w:ind w:left="743"/>
        <w:jc w:val="both"/>
        <w:rPr>
          <w:b/>
          <w:sz w:val="16"/>
          <w:szCs w:val="16"/>
        </w:rPr>
      </w:pPr>
      <w:r w:rsidRPr="007D7680">
        <w:rPr>
          <w:b/>
          <w:sz w:val="16"/>
          <w:szCs w:val="16"/>
        </w:rPr>
        <w:t>Opravné prostředky:</w:t>
      </w:r>
    </w:p>
    <w:p w14:paraId="6E538FD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6C1B2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FDC38A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5E75C77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6771080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764EB7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44F3242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3EBF3F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49E43B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53C7EDC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37F8F15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44E48A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popis vyřízení</w:t>
      </w:r>
    </w:p>
    <w:p w14:paraId="2A4515A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75CF80B"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04A49D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A3394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67E6F3E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22841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7D68C8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37DAC24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5E5C87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1EC6DB3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DD4C324" w14:textId="77777777" w:rsidR="000F1416" w:rsidRPr="007D7680" w:rsidRDefault="000F1416" w:rsidP="00B04A98">
      <w:pPr>
        <w:keepNext/>
        <w:ind w:left="743"/>
        <w:jc w:val="both"/>
        <w:rPr>
          <w:b/>
          <w:sz w:val="16"/>
          <w:szCs w:val="16"/>
        </w:rPr>
      </w:pPr>
      <w:r w:rsidRPr="007D7680">
        <w:rPr>
          <w:b/>
          <w:sz w:val="16"/>
          <w:szCs w:val="16"/>
        </w:rPr>
        <w:t>Úkony ve věci:</w:t>
      </w:r>
    </w:p>
    <w:p w14:paraId="764F27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559AEC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336CFA6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76CFDF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1FBDD1F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502BFD6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2A5B6CE" w14:textId="77777777" w:rsidR="000F1416" w:rsidRPr="007D7680" w:rsidRDefault="000F1416" w:rsidP="00B04A98">
      <w:pPr>
        <w:keepNext/>
        <w:ind w:left="743"/>
        <w:jc w:val="both"/>
        <w:rPr>
          <w:b/>
          <w:sz w:val="16"/>
          <w:szCs w:val="16"/>
        </w:rPr>
      </w:pPr>
      <w:r w:rsidRPr="007D7680">
        <w:rPr>
          <w:b/>
          <w:sz w:val="16"/>
          <w:szCs w:val="16"/>
        </w:rPr>
        <w:t>Ostatní údaje:</w:t>
      </w:r>
    </w:p>
    <w:p w14:paraId="6A62DA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D73754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0166FD9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671B20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16B7297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0BBED7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3355B43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79EF20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65CF35D5" w14:textId="5626197B"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5951117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1617909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2113D27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107D191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2A391BC4" w14:textId="4A706FA2"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6BEB0AD0" w14:textId="77777777" w:rsidR="000F1416" w:rsidRPr="007D7680" w:rsidRDefault="000F1416" w:rsidP="00B04A98">
      <w:pPr>
        <w:pStyle w:val="Zkladntext"/>
        <w:keepNext/>
        <w:spacing w:before="360" w:after="100"/>
        <w:jc w:val="center"/>
        <w:outlineLvl w:val="3"/>
        <w:rPr>
          <w:b/>
          <w:sz w:val="16"/>
          <w:szCs w:val="16"/>
        </w:rPr>
      </w:pPr>
      <w:bookmarkStart w:id="10410" w:name="_Toc233193563"/>
      <w:bookmarkStart w:id="10411" w:name="_Toc221857153"/>
      <w:bookmarkStart w:id="10412" w:name="_Toc233210161"/>
      <w:bookmarkStart w:id="10413" w:name="_Toc233283980"/>
      <w:bookmarkStart w:id="10414" w:name="_Toc233286783"/>
      <w:bookmarkStart w:id="10415" w:name="_Toc233289745"/>
      <w:bookmarkStart w:id="10416" w:name="_Toc233292853"/>
      <w:bookmarkStart w:id="10417" w:name="_Toc233293522"/>
      <w:bookmarkStart w:id="10418" w:name="_Toc233199589"/>
      <w:bookmarkStart w:id="10419" w:name="_Toc233213757"/>
      <w:bookmarkStart w:id="10420" w:name="_Toc233216815"/>
      <w:bookmarkStart w:id="10421" w:name="_Toc233301630"/>
      <w:bookmarkStart w:id="10422" w:name="_Toc233302962"/>
      <w:bookmarkStart w:id="10423" w:name="_Toc233308237"/>
      <w:bookmarkStart w:id="10424" w:name="_Toc233313800"/>
      <w:bookmarkStart w:id="10425" w:name="_Toc233316101"/>
      <w:bookmarkStart w:id="10426" w:name="_Toc233342984"/>
      <w:bookmarkStart w:id="10427" w:name="_Toc233343650"/>
      <w:bookmarkStart w:id="10428" w:name="_Toc233344998"/>
      <w:bookmarkStart w:id="10429" w:name="_Toc233355481"/>
      <w:bookmarkStart w:id="10430" w:name="_Toc233358171"/>
      <w:bookmarkStart w:id="10431" w:name="_Toc233368853"/>
      <w:bookmarkStart w:id="10432" w:name="_Toc233370983"/>
      <w:bookmarkStart w:id="10433" w:name="_Toc216775546"/>
      <w:r w:rsidRPr="007D7680">
        <w:rPr>
          <w:b/>
          <w:sz w:val="16"/>
          <w:szCs w:val="16"/>
        </w:rPr>
        <w:t>III.</w:t>
      </w:r>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p>
    <w:p w14:paraId="330ABAE2" w14:textId="77777777" w:rsidR="000F1416" w:rsidRPr="007D7680" w:rsidRDefault="000F1416" w:rsidP="00B04A98">
      <w:pPr>
        <w:pStyle w:val="Zkladntext"/>
        <w:ind w:firstLine="357"/>
        <w:rPr>
          <w:sz w:val="16"/>
          <w:szCs w:val="16"/>
        </w:rPr>
      </w:pPr>
      <w:r w:rsidRPr="007D7680">
        <w:rPr>
          <w:sz w:val="16"/>
          <w:szCs w:val="16"/>
        </w:rPr>
        <w:t>Pro vedení rejstříku EC se použijí přiměřeně ustanovení pro vedení rejstříku C.</w:t>
      </w:r>
    </w:p>
    <w:p w14:paraId="3DB04A8A"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434" w:name="_Toc216775547"/>
      <w:r w:rsidRPr="007D7680">
        <w:rPr>
          <w:rFonts w:ascii="Times New Roman" w:eastAsia="MS Mincho" w:hAnsi="Times New Roman"/>
          <w:b/>
          <w:sz w:val="16"/>
          <w:szCs w:val="16"/>
        </w:rPr>
        <w:lastRenderedPageBreak/>
        <w:t>2b. – Rejstřík EVC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434"/>
    </w:p>
    <w:p w14:paraId="2F287330" w14:textId="77777777" w:rsidR="000F1416" w:rsidRPr="007D7680" w:rsidRDefault="000F1416" w:rsidP="00B04A98">
      <w:pPr>
        <w:pStyle w:val="Zkladntext"/>
        <w:keepNext/>
        <w:spacing w:before="360" w:after="100"/>
        <w:jc w:val="center"/>
        <w:outlineLvl w:val="3"/>
        <w:rPr>
          <w:b/>
          <w:sz w:val="16"/>
          <w:szCs w:val="16"/>
        </w:rPr>
      </w:pPr>
      <w:bookmarkStart w:id="10435" w:name="_Toc216775548"/>
      <w:r w:rsidRPr="007D7680">
        <w:rPr>
          <w:b/>
          <w:sz w:val="16"/>
          <w:szCs w:val="16"/>
        </w:rPr>
        <w:t>I.</w:t>
      </w:r>
      <w:bookmarkEnd w:id="10435"/>
    </w:p>
    <w:p w14:paraId="3DD7D739" w14:textId="77777777" w:rsidR="000F1416" w:rsidRPr="007D7680" w:rsidRDefault="000F1416" w:rsidP="00B04A98">
      <w:pPr>
        <w:pStyle w:val="Zkladntext"/>
        <w:ind w:firstLine="357"/>
        <w:rPr>
          <w:sz w:val="16"/>
          <w:szCs w:val="16"/>
        </w:rPr>
      </w:pPr>
      <w:r w:rsidRPr="007D7680">
        <w:rPr>
          <w:sz w:val="16"/>
          <w:szCs w:val="16"/>
        </w:rPr>
        <w:t xml:space="preserve">Do rejstříku EVC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1C6876EF" w14:textId="77777777" w:rsidR="000F1416" w:rsidRPr="007D7680" w:rsidRDefault="000F1416" w:rsidP="00B04A98">
      <w:pPr>
        <w:pStyle w:val="Zkladntext"/>
        <w:keepNext/>
        <w:spacing w:before="360" w:after="100"/>
        <w:jc w:val="center"/>
        <w:outlineLvl w:val="3"/>
        <w:rPr>
          <w:b/>
          <w:sz w:val="16"/>
          <w:szCs w:val="16"/>
        </w:rPr>
      </w:pPr>
      <w:bookmarkStart w:id="10436" w:name="_Toc216775549"/>
      <w:r w:rsidRPr="007D7680">
        <w:rPr>
          <w:b/>
          <w:sz w:val="16"/>
          <w:szCs w:val="16"/>
        </w:rPr>
        <w:t>II.</w:t>
      </w:r>
      <w:bookmarkEnd w:id="10436"/>
    </w:p>
    <w:p w14:paraId="6EA75E67" w14:textId="77777777" w:rsidR="000F1416" w:rsidRPr="007D7680" w:rsidRDefault="000F1416" w:rsidP="00B04A98">
      <w:pPr>
        <w:keepNext/>
        <w:ind w:left="720"/>
        <w:rPr>
          <w:b/>
          <w:bCs/>
          <w:sz w:val="16"/>
          <w:szCs w:val="16"/>
        </w:rPr>
      </w:pPr>
      <w:r w:rsidRPr="007D7680">
        <w:rPr>
          <w:b/>
          <w:bCs/>
          <w:sz w:val="16"/>
          <w:szCs w:val="16"/>
        </w:rPr>
        <w:t>Položky rejstříku EVC</w:t>
      </w:r>
      <w:r w:rsidR="004609A0" w:rsidRPr="007D7680">
        <w:rPr>
          <w:b/>
          <w:bCs/>
          <w:sz w:val="16"/>
          <w:szCs w:val="16"/>
        </w:rPr>
        <w:t xml:space="preserve"> a </w:t>
      </w:r>
      <w:r w:rsidRPr="007D7680">
        <w:rPr>
          <w:b/>
          <w:bCs/>
          <w:sz w:val="16"/>
          <w:szCs w:val="16"/>
        </w:rPr>
        <w:t>ostatních evidencí jsou:</w:t>
      </w:r>
    </w:p>
    <w:p w14:paraId="25DD7C5F"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EVC, běžné číslo</w:t>
      </w:r>
      <w:r w:rsidR="004609A0" w:rsidRPr="007D7680">
        <w:rPr>
          <w:sz w:val="16"/>
          <w:szCs w:val="16"/>
        </w:rPr>
        <w:t xml:space="preserve"> a </w:t>
      </w:r>
      <w:r w:rsidRPr="007D7680">
        <w:rPr>
          <w:sz w:val="16"/>
          <w:szCs w:val="16"/>
        </w:rPr>
        <w:t>ročník)</w:t>
      </w:r>
    </w:p>
    <w:p w14:paraId="3CF9122B"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3A3AC44D"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7B899F2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69AB8B8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515D87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621E668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5061D2"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7DC59D2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212A3E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6CABA4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0FCF450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D982B8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71CAE243"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0F5706B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18A9ADB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407A1C66" w14:textId="77777777" w:rsidR="000F1416" w:rsidRPr="007D7680" w:rsidRDefault="000F1416" w:rsidP="00B04A98">
      <w:pPr>
        <w:keepNext/>
        <w:ind w:left="743"/>
        <w:jc w:val="both"/>
        <w:rPr>
          <w:b/>
          <w:sz w:val="16"/>
          <w:szCs w:val="16"/>
        </w:rPr>
      </w:pPr>
      <w:r w:rsidRPr="007D7680">
        <w:rPr>
          <w:b/>
          <w:sz w:val="16"/>
          <w:szCs w:val="16"/>
        </w:rPr>
        <w:t>Historie stavu věci:</w:t>
      </w:r>
    </w:p>
    <w:p w14:paraId="27A043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4A4A8C8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8FDB04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7610F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5192FA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EA3713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2F3BB52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20A0A4E2" w14:textId="77777777" w:rsidR="000F1416" w:rsidRPr="007D7680" w:rsidRDefault="000F1416" w:rsidP="00B04A98">
      <w:pPr>
        <w:keepNext/>
        <w:ind w:left="743"/>
        <w:jc w:val="both"/>
        <w:rPr>
          <w:b/>
          <w:sz w:val="16"/>
          <w:szCs w:val="16"/>
        </w:rPr>
      </w:pPr>
      <w:r w:rsidRPr="007D7680">
        <w:rPr>
          <w:b/>
          <w:sz w:val="16"/>
          <w:szCs w:val="16"/>
        </w:rPr>
        <w:t>Předběžné opatření:</w:t>
      </w:r>
    </w:p>
    <w:p w14:paraId="4DE229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8526A3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číslo listu</w:t>
      </w:r>
    </w:p>
    <w:p w14:paraId="0CC22CD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103EA1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4DBECA1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2B5C646C"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12854B52" w14:textId="14F960F8"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w:t>
      </w:r>
      <w:r w:rsidR="005071BE">
        <w:rPr>
          <w:sz w:val="16"/>
          <w:szCs w:val="16"/>
        </w:rPr>
        <w:t>í</w:t>
      </w:r>
      <w:r w:rsidRPr="007D7680">
        <w:rPr>
          <w:sz w:val="16"/>
          <w:szCs w:val="16"/>
        </w:rPr>
        <w:t>ho opatření</w:t>
      </w:r>
    </w:p>
    <w:p w14:paraId="1EA7323A"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0F3E9FB5"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7081A4EA"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38A08D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26B22E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3276A3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2369F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3BA54E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C8E9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69AE7C4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65E3105A" w14:textId="77777777" w:rsidR="000F1416" w:rsidRPr="007D7680" w:rsidRDefault="000F1416" w:rsidP="00B04A98">
      <w:pPr>
        <w:keepNext/>
        <w:ind w:left="743"/>
        <w:jc w:val="both"/>
        <w:rPr>
          <w:b/>
          <w:sz w:val="16"/>
          <w:szCs w:val="16"/>
        </w:rPr>
      </w:pPr>
      <w:r w:rsidRPr="007D7680">
        <w:rPr>
          <w:b/>
          <w:sz w:val="16"/>
          <w:szCs w:val="16"/>
        </w:rPr>
        <w:t>Rozhodnutí:</w:t>
      </w:r>
    </w:p>
    <w:p w14:paraId="52F734F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0B8EE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01A1C8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68F7B9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984018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183A8E0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1967660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2EC2F3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08104C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744FDD1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36E194B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071431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2CC2FFA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FD6BE40" w14:textId="77777777" w:rsidR="000F1416" w:rsidRPr="007D7680" w:rsidRDefault="000F1416" w:rsidP="00B04A98">
      <w:pPr>
        <w:keepNext/>
        <w:ind w:left="743"/>
        <w:jc w:val="both"/>
        <w:rPr>
          <w:b/>
          <w:sz w:val="16"/>
          <w:szCs w:val="16"/>
        </w:rPr>
      </w:pPr>
      <w:r w:rsidRPr="007D7680">
        <w:rPr>
          <w:b/>
          <w:sz w:val="16"/>
          <w:szCs w:val="16"/>
        </w:rPr>
        <w:t>Opravné prostředky:</w:t>
      </w:r>
    </w:p>
    <w:p w14:paraId="7C4D7E8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43FB123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1F6FC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B356A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5B567CE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200249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2C0802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E012D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0E3EB0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15F3E2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4857298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52E1B77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popis vyřízení</w:t>
      </w:r>
    </w:p>
    <w:p w14:paraId="38479D9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E7518B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D414E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D5AB1C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0B627C8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C5016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076C62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6407A81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4C752D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3DC0F01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2DC6BBB5" w14:textId="77777777" w:rsidR="000F1416" w:rsidRPr="007D7680" w:rsidRDefault="000F1416" w:rsidP="00B04A98">
      <w:pPr>
        <w:keepNext/>
        <w:ind w:left="743"/>
        <w:jc w:val="both"/>
        <w:rPr>
          <w:b/>
          <w:sz w:val="16"/>
          <w:szCs w:val="16"/>
        </w:rPr>
      </w:pPr>
      <w:r w:rsidRPr="007D7680">
        <w:rPr>
          <w:b/>
          <w:sz w:val="16"/>
          <w:szCs w:val="16"/>
        </w:rPr>
        <w:t>Úkony ve věci:</w:t>
      </w:r>
    </w:p>
    <w:p w14:paraId="3C1BC8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10D759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307EDF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0E578E9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50053C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73F47C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5527C0F" w14:textId="77777777" w:rsidR="000F1416" w:rsidRPr="007D7680" w:rsidRDefault="000F1416" w:rsidP="00B04A98">
      <w:pPr>
        <w:keepNext/>
        <w:ind w:left="743"/>
        <w:jc w:val="both"/>
        <w:rPr>
          <w:b/>
          <w:sz w:val="16"/>
          <w:szCs w:val="16"/>
        </w:rPr>
      </w:pPr>
      <w:r w:rsidRPr="007D7680">
        <w:rPr>
          <w:b/>
          <w:sz w:val="16"/>
          <w:szCs w:val="16"/>
        </w:rPr>
        <w:t>Ostatní údaje:</w:t>
      </w:r>
    </w:p>
    <w:p w14:paraId="486E01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3F3597A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0606EA7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525D64B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3EDB4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31455F6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4D6A825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0A16D7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2951C902" w14:textId="783E9378"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419915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28DEF1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0BD99CC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365F9206"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B71B7F7" w14:textId="54B0B1BB"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24AB32A8" w14:textId="77777777" w:rsidR="000F1416" w:rsidRPr="007D7680" w:rsidRDefault="000F1416" w:rsidP="00B04A98">
      <w:pPr>
        <w:pStyle w:val="Zkladntext"/>
        <w:keepNext/>
        <w:spacing w:before="360" w:after="100"/>
        <w:jc w:val="center"/>
        <w:outlineLvl w:val="3"/>
        <w:rPr>
          <w:b/>
          <w:sz w:val="16"/>
          <w:szCs w:val="16"/>
        </w:rPr>
      </w:pPr>
      <w:bookmarkStart w:id="10437" w:name="_Toc216775550"/>
      <w:r w:rsidRPr="007D7680">
        <w:rPr>
          <w:b/>
          <w:sz w:val="16"/>
          <w:szCs w:val="16"/>
        </w:rPr>
        <w:t>III.</w:t>
      </w:r>
      <w:bookmarkEnd w:id="10437"/>
    </w:p>
    <w:p w14:paraId="56C32C26" w14:textId="77777777" w:rsidR="000F1416" w:rsidRPr="007D7680" w:rsidRDefault="000F1416" w:rsidP="00B04A98">
      <w:pPr>
        <w:pStyle w:val="Zkladntext"/>
        <w:ind w:firstLine="357"/>
        <w:rPr>
          <w:sz w:val="16"/>
          <w:szCs w:val="16"/>
        </w:rPr>
      </w:pPr>
      <w:r w:rsidRPr="007D7680">
        <w:rPr>
          <w:sz w:val="16"/>
          <w:szCs w:val="16"/>
        </w:rPr>
        <w:t>Pro vedení rejstříku EVC se použijí přiměřeně ustanovení pro vedení rejstříku C.</w:t>
      </w:r>
    </w:p>
    <w:p w14:paraId="188194D5" w14:textId="7E6E19A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438" w:name="_Toc233193564"/>
      <w:bookmarkStart w:id="10439" w:name="_Toc221857154"/>
      <w:bookmarkStart w:id="10440" w:name="_Toc233210162"/>
      <w:bookmarkStart w:id="10441" w:name="_Toc233283981"/>
      <w:bookmarkStart w:id="10442" w:name="_Toc233286784"/>
      <w:bookmarkStart w:id="10443" w:name="_Toc233289746"/>
      <w:bookmarkStart w:id="10444" w:name="_Toc233292854"/>
      <w:bookmarkStart w:id="10445" w:name="_Toc233293523"/>
      <w:bookmarkStart w:id="10446" w:name="_Toc233199590"/>
      <w:bookmarkStart w:id="10447" w:name="_Toc233213758"/>
      <w:bookmarkStart w:id="10448" w:name="_Toc233216816"/>
      <w:bookmarkStart w:id="10449" w:name="_Toc233301631"/>
      <w:bookmarkStart w:id="10450" w:name="_Toc233302963"/>
      <w:bookmarkStart w:id="10451" w:name="_Toc233308238"/>
      <w:bookmarkStart w:id="10452" w:name="_Toc233313801"/>
      <w:bookmarkStart w:id="10453" w:name="_Toc233316102"/>
      <w:bookmarkStart w:id="10454" w:name="_Toc233342985"/>
      <w:bookmarkStart w:id="10455" w:name="_Toc233343651"/>
      <w:bookmarkStart w:id="10456" w:name="_Toc233344999"/>
      <w:bookmarkStart w:id="10457" w:name="_Toc233355482"/>
      <w:bookmarkStart w:id="10458" w:name="_Toc233358172"/>
      <w:bookmarkStart w:id="10459" w:name="_Toc233368854"/>
      <w:bookmarkStart w:id="10460" w:name="_Toc233370984"/>
      <w:bookmarkStart w:id="10461" w:name="_Toc216775551"/>
      <w:r w:rsidRPr="007D7680">
        <w:rPr>
          <w:rFonts w:ascii="Times New Roman" w:eastAsia="MS Mincho" w:hAnsi="Times New Roman"/>
          <w:b/>
          <w:sz w:val="16"/>
          <w:szCs w:val="16"/>
        </w:rPr>
        <w:lastRenderedPageBreak/>
        <w:t xml:space="preserve">3. Rejstřík 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w:t>
      </w:r>
      <w:bookmarkEnd w:id="10361"/>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p>
    <w:p w14:paraId="3E377FDA" w14:textId="77777777" w:rsidR="000F1416" w:rsidRPr="007D7680" w:rsidRDefault="000F1416" w:rsidP="00B04A98">
      <w:pPr>
        <w:pStyle w:val="Zkladntext"/>
        <w:keepNext/>
        <w:spacing w:before="360" w:after="100"/>
        <w:jc w:val="center"/>
        <w:outlineLvl w:val="3"/>
        <w:rPr>
          <w:b/>
          <w:sz w:val="16"/>
          <w:szCs w:val="16"/>
        </w:rPr>
      </w:pPr>
      <w:bookmarkStart w:id="10462" w:name="_Toc233193565"/>
      <w:bookmarkStart w:id="10463" w:name="_Toc221857155"/>
      <w:bookmarkStart w:id="10464" w:name="_Toc233210163"/>
      <w:bookmarkStart w:id="10465" w:name="_Toc233283982"/>
      <w:bookmarkStart w:id="10466" w:name="_Toc233286785"/>
      <w:bookmarkStart w:id="10467" w:name="_Toc233289747"/>
      <w:bookmarkStart w:id="10468" w:name="_Toc233292855"/>
      <w:bookmarkStart w:id="10469" w:name="_Toc233293524"/>
      <w:bookmarkStart w:id="10470" w:name="_Toc233199591"/>
      <w:bookmarkStart w:id="10471" w:name="_Toc233213759"/>
      <w:bookmarkStart w:id="10472" w:name="_Toc233216817"/>
      <w:bookmarkStart w:id="10473" w:name="_Toc213960176"/>
      <w:bookmarkStart w:id="10474" w:name="_Toc233301632"/>
      <w:bookmarkStart w:id="10475" w:name="_Toc233302964"/>
      <w:bookmarkStart w:id="10476" w:name="_Toc233308239"/>
      <w:bookmarkStart w:id="10477" w:name="_Toc233313802"/>
      <w:bookmarkStart w:id="10478" w:name="_Toc233316103"/>
      <w:bookmarkStart w:id="10479" w:name="_Toc233342986"/>
      <w:bookmarkStart w:id="10480" w:name="_Toc233343652"/>
      <w:bookmarkStart w:id="10481" w:name="_Toc233345000"/>
      <w:bookmarkStart w:id="10482" w:name="_Toc233355483"/>
      <w:bookmarkStart w:id="10483" w:name="_Toc233358173"/>
      <w:bookmarkStart w:id="10484" w:name="_Toc233368855"/>
      <w:bookmarkStart w:id="10485" w:name="_Toc233370985"/>
      <w:bookmarkStart w:id="10486" w:name="_Toc216775552"/>
      <w:r w:rsidRPr="007D7680">
        <w:rPr>
          <w:b/>
          <w:sz w:val="16"/>
          <w:szCs w:val="16"/>
        </w:rPr>
        <w:t>I.</w:t>
      </w:r>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p>
    <w:p w14:paraId="7230AB2E" w14:textId="77777777" w:rsidR="000F1416" w:rsidRPr="007D7680" w:rsidRDefault="0064140F" w:rsidP="00591E8A">
      <w:pPr>
        <w:pStyle w:val="Zkladntext"/>
        <w:ind w:firstLine="357"/>
        <w:rPr>
          <w:sz w:val="16"/>
          <w:szCs w:val="16"/>
        </w:rPr>
      </w:pPr>
      <w:r w:rsidRPr="007D7680">
        <w:rPr>
          <w:rFonts w:eastAsia="Times New Roman"/>
          <w:bCs/>
          <w:sz w:val="16"/>
          <w:szCs w:val="16"/>
        </w:rPr>
        <w:t>Do rejstříku P se zapisují věci, které je sem třeba převést</w:t>
      </w:r>
      <w:r w:rsidR="00581133" w:rsidRPr="007D7680">
        <w:rPr>
          <w:rFonts w:eastAsia="Times New Roman"/>
          <w:bCs/>
          <w:sz w:val="16"/>
          <w:szCs w:val="16"/>
        </w:rPr>
        <w:t xml:space="preserve"> z </w:t>
      </w:r>
      <w:r w:rsidRPr="007D7680">
        <w:rPr>
          <w:rFonts w:eastAsia="Times New Roman"/>
          <w:bCs/>
          <w:sz w:val="16"/>
          <w:szCs w:val="16"/>
        </w:rPr>
        <w:t>rejstříku Nc (opatrovnické oddíly)</w:t>
      </w:r>
      <w:r w:rsidR="00581133" w:rsidRPr="007D7680">
        <w:rPr>
          <w:rFonts w:eastAsia="Times New Roman"/>
          <w:bCs/>
          <w:sz w:val="16"/>
          <w:szCs w:val="16"/>
        </w:rPr>
        <w:t xml:space="preserve"> z </w:t>
      </w:r>
      <w:r w:rsidRPr="007D7680">
        <w:rPr>
          <w:rFonts w:eastAsia="Times New Roman"/>
          <w:bCs/>
          <w:sz w:val="16"/>
          <w:szCs w:val="16"/>
        </w:rPr>
        <w:t>důvodu potřeby trvalejší péče</w:t>
      </w:r>
      <w:r w:rsidR="00581133" w:rsidRPr="007D7680">
        <w:rPr>
          <w:rFonts w:eastAsia="Times New Roman"/>
          <w:bCs/>
          <w:sz w:val="16"/>
          <w:szCs w:val="16"/>
        </w:rPr>
        <w:t xml:space="preserve"> o </w:t>
      </w:r>
      <w:r w:rsidRPr="007D7680">
        <w:rPr>
          <w:rFonts w:eastAsia="Times New Roman"/>
          <w:bCs/>
          <w:sz w:val="16"/>
          <w:szCs w:val="16"/>
        </w:rPr>
        <w:t>nezletilého nebo osobu, jejíž svéprávnost byla omezena (</w:t>
      </w:r>
      <w:r w:rsidR="00FE0AA5" w:rsidRPr="007D7680">
        <w:rPr>
          <w:rFonts w:eastAsia="Times New Roman"/>
          <w:bCs/>
          <w:sz w:val="16"/>
          <w:szCs w:val="16"/>
        </w:rPr>
        <w:t>§ </w:t>
      </w:r>
      <w:r w:rsidRPr="007D7680">
        <w:rPr>
          <w:rFonts w:eastAsia="Times New Roman"/>
          <w:bCs/>
          <w:sz w:val="16"/>
          <w:szCs w:val="16"/>
        </w:rPr>
        <w:t>180),</w:t>
      </w:r>
      <w:r w:rsidR="004609A0" w:rsidRPr="007D7680">
        <w:rPr>
          <w:rFonts w:eastAsia="Times New Roman"/>
          <w:bCs/>
          <w:sz w:val="16"/>
          <w:szCs w:val="16"/>
        </w:rPr>
        <w:t xml:space="preserve"> a </w:t>
      </w:r>
      <w:r w:rsidRPr="007D7680">
        <w:rPr>
          <w:rFonts w:eastAsia="Times New Roman"/>
          <w:bCs/>
          <w:sz w:val="16"/>
          <w:szCs w:val="16"/>
        </w:rPr>
        <w:t>dále věci, které byly soudu postoupeny,</w:t>
      </w:r>
      <w:r w:rsidR="004609A0" w:rsidRPr="007D7680">
        <w:rPr>
          <w:rFonts w:eastAsia="Times New Roman"/>
          <w:bCs/>
          <w:sz w:val="16"/>
          <w:szCs w:val="16"/>
        </w:rPr>
        <w:t xml:space="preserve"> a </w:t>
      </w:r>
      <w:r w:rsidRPr="007D7680">
        <w:rPr>
          <w:rFonts w:eastAsia="Times New Roman"/>
          <w:bCs/>
          <w:sz w:val="16"/>
          <w:szCs w:val="16"/>
        </w:rPr>
        <w:t>byly již</w:t>
      </w:r>
      <w:r w:rsidR="00581133" w:rsidRPr="007D7680">
        <w:rPr>
          <w:rFonts w:eastAsia="Times New Roman"/>
          <w:bCs/>
          <w:sz w:val="16"/>
          <w:szCs w:val="16"/>
        </w:rPr>
        <w:t xml:space="preserve"> u </w:t>
      </w:r>
      <w:r w:rsidRPr="007D7680">
        <w:rPr>
          <w:rFonts w:eastAsia="Times New Roman"/>
          <w:bCs/>
          <w:sz w:val="16"/>
          <w:szCs w:val="16"/>
        </w:rPr>
        <w:t>postupujícího soudu zapsány</w:t>
      </w:r>
      <w:r w:rsidR="009709AD" w:rsidRPr="007D7680">
        <w:rPr>
          <w:rFonts w:eastAsia="Times New Roman"/>
          <w:bCs/>
          <w:sz w:val="16"/>
          <w:szCs w:val="16"/>
        </w:rPr>
        <w:t xml:space="preserve"> v </w:t>
      </w:r>
      <w:r w:rsidRPr="007D7680">
        <w:rPr>
          <w:rFonts w:eastAsia="Times New Roman"/>
          <w:bCs/>
          <w:sz w:val="16"/>
          <w:szCs w:val="16"/>
        </w:rPr>
        <w:t>rejstříku P.</w:t>
      </w:r>
    </w:p>
    <w:p w14:paraId="5023ED82" w14:textId="77777777" w:rsidR="000F1416" w:rsidRPr="007D7680" w:rsidRDefault="000F1416" w:rsidP="00B04A98">
      <w:pPr>
        <w:pStyle w:val="Zkladntext"/>
        <w:keepNext/>
        <w:spacing w:before="360" w:after="100"/>
        <w:jc w:val="center"/>
        <w:outlineLvl w:val="3"/>
        <w:rPr>
          <w:b/>
          <w:sz w:val="16"/>
          <w:szCs w:val="16"/>
        </w:rPr>
      </w:pPr>
      <w:bookmarkStart w:id="10487" w:name="_Toc233193566"/>
      <w:bookmarkStart w:id="10488" w:name="_Toc221857156"/>
      <w:bookmarkStart w:id="10489" w:name="_Toc233210164"/>
      <w:bookmarkStart w:id="10490" w:name="_Toc233283983"/>
      <w:bookmarkStart w:id="10491" w:name="_Toc233286786"/>
      <w:bookmarkStart w:id="10492" w:name="_Toc233289748"/>
      <w:bookmarkStart w:id="10493" w:name="_Toc233292856"/>
      <w:bookmarkStart w:id="10494" w:name="_Toc233293525"/>
      <w:bookmarkStart w:id="10495" w:name="_Toc233199592"/>
      <w:bookmarkStart w:id="10496" w:name="_Toc233213760"/>
      <w:bookmarkStart w:id="10497" w:name="_Toc233216818"/>
      <w:bookmarkStart w:id="10498" w:name="_Toc213960177"/>
      <w:bookmarkStart w:id="10499" w:name="_Toc233301633"/>
      <w:bookmarkStart w:id="10500" w:name="_Toc233302965"/>
      <w:bookmarkStart w:id="10501" w:name="_Toc233308240"/>
      <w:bookmarkStart w:id="10502" w:name="_Toc233313803"/>
      <w:bookmarkStart w:id="10503" w:name="_Toc233316104"/>
      <w:bookmarkStart w:id="10504" w:name="_Toc233342987"/>
      <w:bookmarkStart w:id="10505" w:name="_Toc233343653"/>
      <w:bookmarkStart w:id="10506" w:name="_Toc233345001"/>
      <w:bookmarkStart w:id="10507" w:name="_Toc233355484"/>
      <w:bookmarkStart w:id="10508" w:name="_Toc233358174"/>
      <w:bookmarkStart w:id="10509" w:name="_Toc233368856"/>
      <w:bookmarkStart w:id="10510" w:name="_Toc233370986"/>
      <w:bookmarkStart w:id="10511" w:name="_Toc216775553"/>
      <w:r w:rsidRPr="007D7680">
        <w:rPr>
          <w:b/>
          <w:sz w:val="16"/>
          <w:szCs w:val="16"/>
        </w:rPr>
        <w:t>II.</w:t>
      </w:r>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p>
    <w:p w14:paraId="0D5B805A" w14:textId="77777777" w:rsidR="000F1416" w:rsidRPr="007D7680" w:rsidRDefault="0064140F" w:rsidP="00591E8A">
      <w:pPr>
        <w:pStyle w:val="Zkladntext"/>
        <w:ind w:firstLine="357"/>
        <w:rPr>
          <w:sz w:val="16"/>
          <w:szCs w:val="16"/>
        </w:rPr>
      </w:pPr>
      <w:r w:rsidRPr="007D7680">
        <w:rPr>
          <w:sz w:val="16"/>
          <w:szCs w:val="16"/>
        </w:rPr>
        <w:t>V rejstříku P se evidují zejména tyto skutečnosti:</w:t>
      </w:r>
    </w:p>
    <w:p w14:paraId="0A57B44C" w14:textId="77777777" w:rsidR="0064140F" w:rsidRPr="007D7680" w:rsidRDefault="0064140F" w:rsidP="00F07F8A">
      <w:pPr>
        <w:pStyle w:val="Seznam"/>
        <w:numPr>
          <w:ilvl w:val="0"/>
          <w:numId w:val="309"/>
        </w:numPr>
        <w:ind w:left="358" w:hanging="74"/>
        <w:jc w:val="both"/>
        <w:rPr>
          <w:sz w:val="16"/>
          <w:szCs w:val="16"/>
        </w:rPr>
      </w:pPr>
      <w:bookmarkStart w:id="10512" w:name="_Toc233193567"/>
      <w:bookmarkStart w:id="10513" w:name="_Toc221857157"/>
      <w:bookmarkStart w:id="10514" w:name="_Toc233210165"/>
      <w:bookmarkStart w:id="10515" w:name="_Toc233283984"/>
      <w:bookmarkStart w:id="10516" w:name="_Toc233286787"/>
      <w:bookmarkStart w:id="10517" w:name="_Toc233289749"/>
      <w:bookmarkStart w:id="10518" w:name="_Toc233292857"/>
      <w:bookmarkStart w:id="10519" w:name="_Toc233293526"/>
      <w:bookmarkStart w:id="10520" w:name="_Toc233199593"/>
      <w:bookmarkStart w:id="10521" w:name="_Toc233213761"/>
      <w:bookmarkStart w:id="10522" w:name="_Toc233216819"/>
      <w:bookmarkStart w:id="10523" w:name="_Toc213960178"/>
      <w:bookmarkStart w:id="10524" w:name="_Toc233301634"/>
      <w:bookmarkStart w:id="10525" w:name="_Toc233302966"/>
      <w:bookmarkStart w:id="10526" w:name="_Toc233308241"/>
      <w:bookmarkStart w:id="10527" w:name="_Toc233313804"/>
      <w:bookmarkStart w:id="10528" w:name="_Toc233316105"/>
      <w:bookmarkStart w:id="10529" w:name="_Toc233342988"/>
      <w:bookmarkStart w:id="10530" w:name="_Toc233343654"/>
      <w:bookmarkStart w:id="10531" w:name="_Toc233345002"/>
      <w:bookmarkStart w:id="10532" w:name="_Toc233355485"/>
      <w:bookmarkStart w:id="10533" w:name="_Toc233358175"/>
      <w:bookmarkStart w:id="10534" w:name="_Toc233368857"/>
      <w:bookmarkStart w:id="10535" w:name="_Toc233370987"/>
      <w:r w:rsidRPr="007D7680">
        <w:rPr>
          <w:sz w:val="16"/>
          <w:szCs w:val="16"/>
        </w:rPr>
        <w:t>spisová značka, pod kterou je věc vedena (</w:t>
      </w:r>
      <w:r w:rsidR="00FE0AA5" w:rsidRPr="007D7680">
        <w:rPr>
          <w:sz w:val="16"/>
          <w:szCs w:val="16"/>
        </w:rPr>
        <w:t>§ </w:t>
      </w:r>
      <w:r w:rsidRPr="007D7680">
        <w:rPr>
          <w:sz w:val="16"/>
          <w:szCs w:val="16"/>
        </w:rPr>
        <w:t>167); pod jednou spisovou značkou se věc vede</w:t>
      </w:r>
      <w:r w:rsidR="002458BA" w:rsidRPr="007D7680">
        <w:rPr>
          <w:sz w:val="16"/>
          <w:szCs w:val="16"/>
        </w:rPr>
        <w:t xml:space="preserve"> i </w:t>
      </w:r>
      <w:r w:rsidR="009709AD" w:rsidRPr="007D7680">
        <w:rPr>
          <w:sz w:val="16"/>
          <w:szCs w:val="16"/>
        </w:rPr>
        <w:t>v </w:t>
      </w:r>
      <w:r w:rsidRPr="007D7680">
        <w:rPr>
          <w:sz w:val="16"/>
          <w:szCs w:val="16"/>
        </w:rPr>
        <w:t>případě, že se týká více osob, které jsou dětmi týchž rodičů,</w:t>
      </w:r>
    </w:p>
    <w:p w14:paraId="61AC728B"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w:t>
      </w:r>
      <w:r w:rsidR="004609A0" w:rsidRPr="007D7680">
        <w:rPr>
          <w:sz w:val="16"/>
          <w:szCs w:val="16"/>
        </w:rPr>
        <w:t xml:space="preserve"> a </w:t>
      </w:r>
      <w:r w:rsidRPr="007D7680">
        <w:rPr>
          <w:sz w:val="16"/>
          <w:szCs w:val="16"/>
        </w:rPr>
        <w:t>způsobu zahájení řízení,</w:t>
      </w:r>
    </w:p>
    <w:p w14:paraId="2FB31B69" w14:textId="77777777" w:rsidR="0064140F" w:rsidRPr="007D7680" w:rsidRDefault="0064140F" w:rsidP="00F07F8A">
      <w:pPr>
        <w:pStyle w:val="Seznam"/>
        <w:numPr>
          <w:ilvl w:val="0"/>
          <w:numId w:val="309"/>
        </w:numPr>
        <w:jc w:val="both"/>
        <w:rPr>
          <w:sz w:val="16"/>
          <w:szCs w:val="16"/>
        </w:rPr>
      </w:pPr>
      <w:r w:rsidRPr="007D7680">
        <w:rPr>
          <w:sz w:val="16"/>
          <w:szCs w:val="16"/>
        </w:rPr>
        <w:t>datum, kdy věc došla soudu,</w:t>
      </w:r>
    </w:p>
    <w:p w14:paraId="052F479E"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01DB1BEB"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DCABD98"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5D84509"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souvisejících věcech Nc</w:t>
      </w:r>
      <w:r w:rsidR="004609A0" w:rsidRPr="007D7680">
        <w:rPr>
          <w:sz w:val="16"/>
          <w:szCs w:val="16"/>
        </w:rPr>
        <w:t xml:space="preserve"> a </w:t>
      </w:r>
      <w:r w:rsidRPr="007D7680">
        <w:rPr>
          <w:sz w:val="16"/>
          <w:szCs w:val="16"/>
        </w:rPr>
        <w:t>souvisejících věcech seznamu věcí P</w:t>
      </w:r>
      <w:r w:rsidR="004609A0" w:rsidRPr="007D7680">
        <w:rPr>
          <w:sz w:val="16"/>
          <w:szCs w:val="16"/>
        </w:rPr>
        <w:t xml:space="preserve"> a </w:t>
      </w:r>
      <w:r w:rsidRPr="007D7680">
        <w:rPr>
          <w:sz w:val="16"/>
          <w:szCs w:val="16"/>
        </w:rPr>
        <w:t>Nc,</w:t>
      </w:r>
    </w:p>
    <w:p w14:paraId="04DD72CB"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E89876D"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soudem stanoveném dohledu,</w:t>
      </w:r>
    </w:p>
    <w:p w14:paraId="3D1D247C" w14:textId="77777777" w:rsidR="0064140F" w:rsidRPr="007D7680" w:rsidRDefault="0064140F" w:rsidP="00F07F8A">
      <w:pPr>
        <w:pStyle w:val="Seznam"/>
        <w:numPr>
          <w:ilvl w:val="0"/>
          <w:numId w:val="309"/>
        </w:numPr>
        <w:jc w:val="both"/>
        <w:rPr>
          <w:sz w:val="16"/>
          <w:szCs w:val="16"/>
        </w:rPr>
      </w:pPr>
      <w:r w:rsidRPr="007D7680">
        <w:rPr>
          <w:sz w:val="16"/>
          <w:szCs w:val="16"/>
        </w:rPr>
        <w:t>rozhodnutí učiněná ve věci, způsob vyřízení věci,</w:t>
      </w:r>
    </w:p>
    <w:p w14:paraId="220D7241"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8E4ECD8"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15F1462"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379D9518"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336D9AFA"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EDF4549" w14:textId="77777777" w:rsidR="0064140F" w:rsidRPr="007D7680" w:rsidRDefault="0064140F" w:rsidP="00F07F8A">
      <w:pPr>
        <w:pStyle w:val="Seznam"/>
        <w:numPr>
          <w:ilvl w:val="0"/>
          <w:numId w:val="30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71BA8B" w14:textId="77777777" w:rsidR="000F1416" w:rsidRPr="007D7680" w:rsidRDefault="000F1416" w:rsidP="00B04A98">
      <w:pPr>
        <w:pStyle w:val="Zkladntext"/>
        <w:keepNext/>
        <w:spacing w:before="360" w:after="100"/>
        <w:jc w:val="center"/>
        <w:outlineLvl w:val="3"/>
        <w:rPr>
          <w:b/>
          <w:sz w:val="16"/>
          <w:szCs w:val="16"/>
        </w:rPr>
      </w:pPr>
      <w:bookmarkStart w:id="10536" w:name="_Toc216775554"/>
      <w:r w:rsidRPr="007D7680">
        <w:rPr>
          <w:b/>
          <w:sz w:val="16"/>
          <w:szCs w:val="16"/>
        </w:rPr>
        <w:t>III.</w:t>
      </w:r>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p>
    <w:p w14:paraId="740E22BC" w14:textId="77777777" w:rsidR="0064140F" w:rsidRPr="007D7680" w:rsidRDefault="0064140F" w:rsidP="00F07F8A">
      <w:pPr>
        <w:pStyle w:val="Zkladntext"/>
        <w:numPr>
          <w:ilvl w:val="0"/>
          <w:numId w:val="310"/>
        </w:numPr>
        <w:ind w:left="357" w:hanging="357"/>
        <w:rPr>
          <w:sz w:val="16"/>
          <w:szCs w:val="16"/>
        </w:rPr>
      </w:pPr>
      <w:r w:rsidRPr="007D7680">
        <w:rPr>
          <w:sz w:val="16"/>
          <w:szCs w:val="16"/>
        </w:rPr>
        <w:t>Vyřízení věci týkající se nezletilého dítěte se vyznačí, jakmile dítě nabude zletilosti, příp. svéprávnosti. V případě, že se věc týká více nezletilých, vyřízení věci se vyznačí až nabytím zletilosti (příp. svéprávnosti) posledního</w:t>
      </w:r>
      <w:r w:rsidR="00581133" w:rsidRPr="007D7680">
        <w:rPr>
          <w:sz w:val="16"/>
          <w:szCs w:val="16"/>
        </w:rPr>
        <w:t xml:space="preserve"> z </w:t>
      </w:r>
      <w:r w:rsidRPr="007D7680">
        <w:rPr>
          <w:sz w:val="16"/>
          <w:szCs w:val="16"/>
        </w:rPr>
        <w:t>nich.</w:t>
      </w:r>
    </w:p>
    <w:p w14:paraId="5D5787FF" w14:textId="77777777" w:rsidR="0064140F" w:rsidRPr="007D7680" w:rsidRDefault="0064140F" w:rsidP="00F07F8A">
      <w:pPr>
        <w:pStyle w:val="Zkladntext"/>
        <w:numPr>
          <w:ilvl w:val="0"/>
          <w:numId w:val="310"/>
        </w:numPr>
        <w:ind w:hanging="360"/>
        <w:rPr>
          <w:sz w:val="16"/>
          <w:szCs w:val="16"/>
        </w:rPr>
      </w:pPr>
      <w:r w:rsidRPr="007D7680">
        <w:rPr>
          <w:sz w:val="16"/>
          <w:szCs w:val="16"/>
        </w:rPr>
        <w:t>Vyřízení věci týkající se svéprávnosti se vyznačí dnem, kdy zemře osoba, jejíž svéprávnost byla omezena, dnem, kdy byla osobě, jíž se věc týká, svéprávnost vrácena, příp. dnem rozhodnutí</w:t>
      </w:r>
      <w:r w:rsidR="00581133" w:rsidRPr="007D7680">
        <w:rPr>
          <w:sz w:val="16"/>
          <w:szCs w:val="16"/>
        </w:rPr>
        <w:t xml:space="preserve"> o </w:t>
      </w:r>
      <w:r w:rsidRPr="007D7680">
        <w:rPr>
          <w:sz w:val="16"/>
          <w:szCs w:val="16"/>
        </w:rPr>
        <w:t>postoupení věci jinému soudu.</w:t>
      </w:r>
    </w:p>
    <w:p w14:paraId="02092BAA" w14:textId="77777777" w:rsidR="0064140F" w:rsidRPr="007D7680" w:rsidRDefault="0064140F" w:rsidP="00F07F8A">
      <w:pPr>
        <w:pStyle w:val="Zkladntext"/>
        <w:numPr>
          <w:ilvl w:val="0"/>
          <w:numId w:val="310"/>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 V poli „Důvod“ se zároveň uvede důvod odškrtnutí věci.</w:t>
      </w:r>
    </w:p>
    <w:p w14:paraId="34DCCD0F" w14:textId="77777777" w:rsidR="000F1416" w:rsidRPr="007D7680" w:rsidRDefault="0064140F" w:rsidP="00F07F8A">
      <w:pPr>
        <w:pStyle w:val="Zkladntext"/>
        <w:numPr>
          <w:ilvl w:val="0"/>
          <w:numId w:val="310"/>
        </w:numPr>
        <w:ind w:hanging="360"/>
        <w:rPr>
          <w:sz w:val="16"/>
          <w:szCs w:val="16"/>
        </w:rPr>
      </w:pPr>
      <w:r w:rsidRPr="007D7680">
        <w:rPr>
          <w:sz w:val="16"/>
          <w:szCs w:val="16"/>
        </w:rPr>
        <w:t>Věc obživne</w:t>
      </w:r>
      <w:r w:rsidR="009709AD" w:rsidRPr="007D7680">
        <w:rPr>
          <w:sz w:val="16"/>
          <w:szCs w:val="16"/>
        </w:rPr>
        <w:t xml:space="preserve"> v </w:t>
      </w:r>
      <w:r w:rsidRPr="007D7680">
        <w:rPr>
          <w:sz w:val="16"/>
          <w:szCs w:val="16"/>
        </w:rPr>
        <w:t>případě, že byla vrácena soudu, který původně vedl opatrovnický spis.</w:t>
      </w:r>
    </w:p>
    <w:p w14:paraId="15B38A0D" w14:textId="5FC962C6"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537" w:name="_Toc233193570"/>
      <w:bookmarkStart w:id="10538" w:name="_Toc221857160"/>
      <w:bookmarkStart w:id="10539" w:name="_Toc233210168"/>
      <w:bookmarkStart w:id="10540" w:name="_Toc233283987"/>
      <w:bookmarkStart w:id="10541" w:name="_Toc233286790"/>
      <w:bookmarkStart w:id="10542" w:name="_Toc233289752"/>
      <w:bookmarkStart w:id="10543" w:name="_Toc233292860"/>
      <w:bookmarkStart w:id="10544" w:name="_Toc233293529"/>
      <w:bookmarkStart w:id="10545" w:name="_Toc233199596"/>
      <w:bookmarkStart w:id="10546" w:name="_Toc233213764"/>
      <w:bookmarkStart w:id="10547" w:name="_Toc233216822"/>
      <w:bookmarkStart w:id="10548" w:name="_Toc213960180"/>
      <w:bookmarkStart w:id="10549" w:name="_Toc233301637"/>
      <w:bookmarkStart w:id="10550" w:name="_Toc233302969"/>
      <w:bookmarkStart w:id="10551" w:name="_Toc233308244"/>
      <w:bookmarkStart w:id="10552" w:name="_Toc233313807"/>
      <w:bookmarkStart w:id="10553" w:name="_Toc233316108"/>
      <w:bookmarkStart w:id="10554" w:name="_Toc233342991"/>
      <w:bookmarkStart w:id="10555" w:name="_Toc233343657"/>
      <w:bookmarkStart w:id="10556" w:name="_Toc233345005"/>
      <w:bookmarkStart w:id="10557" w:name="_Toc233355488"/>
      <w:bookmarkStart w:id="10558" w:name="_Toc233358178"/>
      <w:bookmarkStart w:id="10559" w:name="_Toc233368860"/>
      <w:bookmarkStart w:id="10560" w:name="_Toc233370990"/>
      <w:bookmarkStart w:id="10561" w:name="_Toc216775555"/>
      <w:r w:rsidRPr="007D7680">
        <w:rPr>
          <w:rFonts w:ascii="Times New Roman" w:eastAsia="MS Mincho" w:hAnsi="Times New Roman"/>
          <w:b/>
          <w:sz w:val="16"/>
          <w:szCs w:val="16"/>
        </w:rPr>
        <w:lastRenderedPageBreak/>
        <w:t xml:space="preserve">3a. Rejstřík Rod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7a</w:t>
      </w:r>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p>
    <w:p w14:paraId="23C3D7C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1"/>
        <w:gridCol w:w="3402"/>
        <w:gridCol w:w="1134"/>
        <w:gridCol w:w="1477"/>
        <w:gridCol w:w="1477"/>
        <w:gridCol w:w="1134"/>
      </w:tblGrid>
      <w:tr w:rsidR="000F1416" w:rsidRPr="007D7680" w14:paraId="2F4C6A73" w14:textId="77777777">
        <w:tc>
          <w:tcPr>
            <w:tcW w:w="851" w:type="dxa"/>
            <w:vAlign w:val="center"/>
          </w:tcPr>
          <w:p w14:paraId="2B3A034D"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6B9D6D2C" w14:textId="77777777" w:rsidR="000F1416" w:rsidRPr="007D7680" w:rsidRDefault="000F1416" w:rsidP="00B04A98">
            <w:pPr>
              <w:ind w:right="1"/>
              <w:jc w:val="center"/>
              <w:rPr>
                <w:sz w:val="16"/>
                <w:szCs w:val="16"/>
              </w:rPr>
            </w:pPr>
            <w:r w:rsidRPr="007D7680">
              <w:rPr>
                <w:sz w:val="16"/>
                <w:szCs w:val="16"/>
              </w:rPr>
              <w:t>Došlo dne</w:t>
            </w:r>
          </w:p>
        </w:tc>
        <w:tc>
          <w:tcPr>
            <w:tcW w:w="3402" w:type="dxa"/>
            <w:vAlign w:val="center"/>
          </w:tcPr>
          <w:p w14:paraId="117226C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dítěte</w:t>
            </w:r>
          </w:p>
        </w:tc>
        <w:tc>
          <w:tcPr>
            <w:tcW w:w="1134" w:type="dxa"/>
            <w:vAlign w:val="center"/>
          </w:tcPr>
          <w:p w14:paraId="63464215" w14:textId="77777777" w:rsidR="000F1416" w:rsidRPr="007D7680" w:rsidRDefault="000F1416" w:rsidP="00B04A98">
            <w:pPr>
              <w:ind w:right="1"/>
              <w:jc w:val="center"/>
              <w:rPr>
                <w:sz w:val="16"/>
                <w:szCs w:val="16"/>
              </w:rPr>
            </w:pPr>
            <w:r w:rsidRPr="007D7680">
              <w:rPr>
                <w:sz w:val="16"/>
                <w:szCs w:val="16"/>
              </w:rPr>
              <w:t>a) návrh SZ b)zahájeno soudem</w:t>
            </w:r>
          </w:p>
        </w:tc>
        <w:tc>
          <w:tcPr>
            <w:tcW w:w="1477" w:type="dxa"/>
            <w:vAlign w:val="center"/>
          </w:tcPr>
          <w:p w14:paraId="19621CC3"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 stupně</w:t>
            </w:r>
          </w:p>
        </w:tc>
        <w:tc>
          <w:tcPr>
            <w:tcW w:w="1477" w:type="dxa"/>
            <w:vAlign w:val="center"/>
          </w:tcPr>
          <w:p w14:paraId="63F6255A"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II. stupně</w:t>
            </w:r>
          </w:p>
        </w:tc>
        <w:tc>
          <w:tcPr>
            <w:tcW w:w="1134" w:type="dxa"/>
            <w:vAlign w:val="center"/>
          </w:tcPr>
          <w:p w14:paraId="7503D698" w14:textId="77777777" w:rsidR="000F1416" w:rsidRPr="007D7680" w:rsidRDefault="000F1416" w:rsidP="00B04A98">
            <w:pPr>
              <w:ind w:right="1"/>
              <w:jc w:val="center"/>
              <w:rPr>
                <w:sz w:val="16"/>
                <w:szCs w:val="16"/>
              </w:rPr>
            </w:pPr>
            <w:r w:rsidRPr="007D7680">
              <w:rPr>
                <w:sz w:val="16"/>
                <w:szCs w:val="16"/>
              </w:rPr>
              <w:t>Právní moc dne</w:t>
            </w:r>
          </w:p>
        </w:tc>
      </w:tr>
      <w:tr w:rsidR="000F1416" w:rsidRPr="007D7680" w14:paraId="3CB6530D" w14:textId="77777777">
        <w:tc>
          <w:tcPr>
            <w:tcW w:w="851" w:type="dxa"/>
            <w:vAlign w:val="center"/>
          </w:tcPr>
          <w:p w14:paraId="219C808A"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0BFC01E8" w14:textId="77777777" w:rsidR="000F1416" w:rsidRPr="007D7680" w:rsidRDefault="000F1416" w:rsidP="00B04A98">
            <w:pPr>
              <w:ind w:right="1"/>
              <w:jc w:val="center"/>
              <w:rPr>
                <w:sz w:val="16"/>
                <w:szCs w:val="16"/>
              </w:rPr>
            </w:pPr>
            <w:r w:rsidRPr="007D7680">
              <w:rPr>
                <w:sz w:val="16"/>
                <w:szCs w:val="16"/>
              </w:rPr>
              <w:t>2</w:t>
            </w:r>
          </w:p>
        </w:tc>
        <w:tc>
          <w:tcPr>
            <w:tcW w:w="3402" w:type="dxa"/>
            <w:vAlign w:val="center"/>
          </w:tcPr>
          <w:p w14:paraId="5DE1D79A"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3C19233C" w14:textId="77777777" w:rsidR="000F1416" w:rsidRPr="007D7680" w:rsidRDefault="000F1416" w:rsidP="00B04A98">
            <w:pPr>
              <w:ind w:right="1"/>
              <w:jc w:val="center"/>
              <w:rPr>
                <w:sz w:val="16"/>
                <w:szCs w:val="16"/>
              </w:rPr>
            </w:pPr>
            <w:r w:rsidRPr="007D7680">
              <w:rPr>
                <w:sz w:val="16"/>
                <w:szCs w:val="16"/>
              </w:rPr>
              <w:t>4</w:t>
            </w:r>
          </w:p>
        </w:tc>
        <w:tc>
          <w:tcPr>
            <w:tcW w:w="1477" w:type="dxa"/>
            <w:vAlign w:val="center"/>
          </w:tcPr>
          <w:p w14:paraId="2B698B0A"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0B07DB19"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76D071A" w14:textId="77777777" w:rsidR="000F1416" w:rsidRPr="007D7680" w:rsidRDefault="000F1416" w:rsidP="00B04A98">
            <w:pPr>
              <w:ind w:right="1"/>
              <w:jc w:val="center"/>
              <w:rPr>
                <w:sz w:val="16"/>
                <w:szCs w:val="16"/>
              </w:rPr>
            </w:pPr>
            <w:r w:rsidRPr="007D7680">
              <w:rPr>
                <w:sz w:val="16"/>
                <w:szCs w:val="16"/>
              </w:rPr>
              <w:t>7</w:t>
            </w:r>
          </w:p>
        </w:tc>
      </w:tr>
    </w:tbl>
    <w:p w14:paraId="399CF51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4672"/>
      </w:tblGrid>
      <w:tr w:rsidR="000F1416" w:rsidRPr="007D7680" w14:paraId="397AD466" w14:textId="77777777">
        <w:tc>
          <w:tcPr>
            <w:tcW w:w="2835" w:type="dxa"/>
            <w:vAlign w:val="center"/>
          </w:tcPr>
          <w:p w14:paraId="55722A66" w14:textId="77777777" w:rsidR="000F1416" w:rsidRPr="007D7680" w:rsidRDefault="000F1416" w:rsidP="00B04A98">
            <w:pPr>
              <w:ind w:right="1"/>
              <w:jc w:val="center"/>
              <w:rPr>
                <w:sz w:val="16"/>
                <w:szCs w:val="16"/>
              </w:rPr>
            </w:pPr>
            <w:r w:rsidRPr="007D7680">
              <w:rPr>
                <w:sz w:val="16"/>
                <w:szCs w:val="16"/>
              </w:rPr>
              <w:t>Uložené opatření</w:t>
            </w:r>
          </w:p>
        </w:tc>
        <w:tc>
          <w:tcPr>
            <w:tcW w:w="2835" w:type="dxa"/>
            <w:vAlign w:val="center"/>
          </w:tcPr>
          <w:p w14:paraId="17D15EC1" w14:textId="77777777" w:rsidR="000F1416" w:rsidRPr="007D7680" w:rsidRDefault="000F1416" w:rsidP="00B04A98">
            <w:pPr>
              <w:ind w:right="1"/>
              <w:jc w:val="center"/>
              <w:rPr>
                <w:sz w:val="16"/>
                <w:szCs w:val="16"/>
              </w:rPr>
            </w:pPr>
            <w:r w:rsidRPr="007D7680">
              <w:rPr>
                <w:sz w:val="16"/>
                <w:szCs w:val="16"/>
              </w:rPr>
              <w:t>Výkon opatření</w:t>
            </w:r>
          </w:p>
        </w:tc>
        <w:tc>
          <w:tcPr>
            <w:tcW w:w="4672" w:type="dxa"/>
            <w:vAlign w:val="center"/>
          </w:tcPr>
          <w:p w14:paraId="562CC178" w14:textId="77777777" w:rsidR="000F1416" w:rsidRPr="007D7680" w:rsidRDefault="000F1416" w:rsidP="00B04A98">
            <w:pPr>
              <w:ind w:right="1"/>
              <w:jc w:val="center"/>
              <w:rPr>
                <w:sz w:val="16"/>
                <w:szCs w:val="16"/>
              </w:rPr>
            </w:pPr>
          </w:p>
          <w:p w14:paraId="0E06EAA5" w14:textId="77777777" w:rsidR="000F1416" w:rsidRPr="007D7680" w:rsidRDefault="000F1416" w:rsidP="00B04A98">
            <w:pPr>
              <w:ind w:right="1"/>
              <w:jc w:val="center"/>
              <w:rPr>
                <w:sz w:val="16"/>
                <w:szCs w:val="16"/>
              </w:rPr>
            </w:pPr>
            <w:r w:rsidRPr="007D7680">
              <w:rPr>
                <w:sz w:val="16"/>
                <w:szCs w:val="16"/>
              </w:rPr>
              <w:t>Poznámka</w:t>
            </w:r>
          </w:p>
          <w:p w14:paraId="3A646B72" w14:textId="77777777" w:rsidR="000F1416" w:rsidRPr="007D7680" w:rsidRDefault="000F1416" w:rsidP="00B04A98">
            <w:pPr>
              <w:ind w:right="1"/>
              <w:jc w:val="center"/>
              <w:rPr>
                <w:sz w:val="16"/>
                <w:szCs w:val="16"/>
              </w:rPr>
            </w:pPr>
          </w:p>
        </w:tc>
      </w:tr>
      <w:tr w:rsidR="000F1416" w:rsidRPr="007D7680" w14:paraId="16B7D506" w14:textId="77777777">
        <w:tc>
          <w:tcPr>
            <w:tcW w:w="2835" w:type="dxa"/>
            <w:vAlign w:val="center"/>
          </w:tcPr>
          <w:p w14:paraId="38331AAE" w14:textId="77777777" w:rsidR="000F1416" w:rsidRPr="007D7680" w:rsidRDefault="000F1416" w:rsidP="00B04A98">
            <w:pPr>
              <w:ind w:right="1"/>
              <w:jc w:val="center"/>
              <w:rPr>
                <w:sz w:val="16"/>
                <w:szCs w:val="16"/>
              </w:rPr>
            </w:pPr>
            <w:r w:rsidRPr="007D7680">
              <w:rPr>
                <w:sz w:val="16"/>
                <w:szCs w:val="16"/>
              </w:rPr>
              <w:t>8</w:t>
            </w:r>
          </w:p>
        </w:tc>
        <w:tc>
          <w:tcPr>
            <w:tcW w:w="2835" w:type="dxa"/>
            <w:vAlign w:val="center"/>
          </w:tcPr>
          <w:p w14:paraId="1B9365F2" w14:textId="77777777" w:rsidR="000F1416" w:rsidRPr="007D7680" w:rsidRDefault="000F1416" w:rsidP="00B04A98">
            <w:pPr>
              <w:ind w:right="1"/>
              <w:jc w:val="center"/>
              <w:rPr>
                <w:sz w:val="16"/>
                <w:szCs w:val="16"/>
              </w:rPr>
            </w:pPr>
            <w:r w:rsidRPr="007D7680">
              <w:rPr>
                <w:sz w:val="16"/>
                <w:szCs w:val="16"/>
              </w:rPr>
              <w:t>9</w:t>
            </w:r>
          </w:p>
        </w:tc>
        <w:tc>
          <w:tcPr>
            <w:tcW w:w="4672" w:type="dxa"/>
            <w:vAlign w:val="center"/>
          </w:tcPr>
          <w:p w14:paraId="00BABB80" w14:textId="77777777" w:rsidR="000F1416" w:rsidRPr="007D7680" w:rsidRDefault="000F1416" w:rsidP="00B04A98">
            <w:pPr>
              <w:ind w:right="1"/>
              <w:jc w:val="center"/>
              <w:rPr>
                <w:sz w:val="16"/>
                <w:szCs w:val="16"/>
              </w:rPr>
            </w:pPr>
            <w:r w:rsidRPr="007D7680">
              <w:rPr>
                <w:sz w:val="16"/>
                <w:szCs w:val="16"/>
              </w:rPr>
              <w:t>10</w:t>
            </w:r>
          </w:p>
        </w:tc>
      </w:tr>
    </w:tbl>
    <w:p w14:paraId="25741183" w14:textId="77777777" w:rsidR="000F1416" w:rsidRPr="007D7680" w:rsidRDefault="000F1416" w:rsidP="00B04A98">
      <w:pPr>
        <w:pStyle w:val="Zkladntext"/>
        <w:keepNext/>
        <w:spacing w:before="360" w:after="100"/>
        <w:jc w:val="center"/>
        <w:outlineLvl w:val="3"/>
        <w:rPr>
          <w:b/>
          <w:sz w:val="16"/>
          <w:szCs w:val="16"/>
        </w:rPr>
      </w:pPr>
      <w:bookmarkStart w:id="10562" w:name="_Toc233193571"/>
      <w:bookmarkStart w:id="10563" w:name="_Toc221857161"/>
      <w:bookmarkStart w:id="10564" w:name="_Toc233210169"/>
      <w:bookmarkStart w:id="10565" w:name="_Toc233283988"/>
      <w:bookmarkStart w:id="10566" w:name="_Toc233286791"/>
      <w:bookmarkStart w:id="10567" w:name="_Toc233289753"/>
      <w:bookmarkStart w:id="10568" w:name="_Toc233292861"/>
      <w:bookmarkStart w:id="10569" w:name="_Toc233293530"/>
      <w:bookmarkStart w:id="10570" w:name="_Toc233199597"/>
      <w:bookmarkStart w:id="10571" w:name="_Toc233213765"/>
      <w:bookmarkStart w:id="10572" w:name="_Toc233216823"/>
      <w:bookmarkStart w:id="10573" w:name="_Toc213960181"/>
      <w:bookmarkStart w:id="10574" w:name="_Toc233301638"/>
      <w:bookmarkStart w:id="10575" w:name="_Toc233302970"/>
      <w:bookmarkStart w:id="10576" w:name="_Toc233308245"/>
      <w:bookmarkStart w:id="10577" w:name="_Toc233313808"/>
      <w:bookmarkStart w:id="10578" w:name="_Toc233316109"/>
      <w:bookmarkStart w:id="10579" w:name="_Toc233342992"/>
      <w:bookmarkStart w:id="10580" w:name="_Toc233343658"/>
      <w:bookmarkStart w:id="10581" w:name="_Toc233345006"/>
      <w:bookmarkStart w:id="10582" w:name="_Toc233355489"/>
      <w:bookmarkStart w:id="10583" w:name="_Toc233358179"/>
      <w:bookmarkStart w:id="10584" w:name="_Toc233368861"/>
      <w:bookmarkStart w:id="10585" w:name="_Toc233370991"/>
      <w:bookmarkStart w:id="10586" w:name="_Toc216775556"/>
      <w:r w:rsidRPr="007D7680">
        <w:rPr>
          <w:b/>
          <w:sz w:val="16"/>
          <w:szCs w:val="16"/>
        </w:rPr>
        <w:t>I.</w:t>
      </w:r>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p>
    <w:p w14:paraId="70D094C2" w14:textId="44243914" w:rsidR="000F1416" w:rsidRPr="007D7680" w:rsidRDefault="000F1416" w:rsidP="00265907">
      <w:pPr>
        <w:pStyle w:val="Zkladntext"/>
        <w:ind w:firstLine="357"/>
        <w:rPr>
          <w:sz w:val="16"/>
          <w:szCs w:val="16"/>
        </w:rPr>
      </w:pPr>
      <w:r w:rsidRPr="007D7680">
        <w:rPr>
          <w:sz w:val="16"/>
          <w:szCs w:val="16"/>
        </w:rPr>
        <w:t>Do rejstříku Rod se zapisují věci dětí mladších 15 let podle hlavy III ZSVM,</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 se jedná</w:t>
      </w:r>
      <w:r w:rsidR="00581133" w:rsidRPr="007D7680">
        <w:rPr>
          <w:sz w:val="16"/>
          <w:szCs w:val="16"/>
        </w:rPr>
        <w:t xml:space="preserve"> o </w:t>
      </w:r>
      <w:r w:rsidRPr="007D7680">
        <w:rPr>
          <w:sz w:val="16"/>
          <w:szCs w:val="16"/>
        </w:rPr>
        <w:t>věc postoupenou</w:t>
      </w:r>
      <w:r w:rsidR="00581133" w:rsidRPr="007D7680">
        <w:rPr>
          <w:sz w:val="16"/>
          <w:szCs w:val="16"/>
        </w:rPr>
        <w:t xml:space="preserve"> z </w:t>
      </w:r>
      <w:r w:rsidRPr="007D7680">
        <w:rPr>
          <w:sz w:val="16"/>
          <w:szCs w:val="16"/>
        </w:rPr>
        <w:t>jiného soudu (s</w:t>
      </w:r>
      <w:r w:rsidR="00D3559C">
        <w:rPr>
          <w:sz w:val="16"/>
          <w:szCs w:val="16"/>
        </w:rPr>
        <w:t> </w:t>
      </w:r>
      <w:r w:rsidRPr="007D7680">
        <w:rPr>
          <w:sz w:val="16"/>
          <w:szCs w:val="16"/>
        </w:rPr>
        <w:t>již</w:t>
      </w:r>
      <w:r w:rsidR="00D3559C">
        <w:rPr>
          <w:sz w:val="16"/>
          <w:szCs w:val="16"/>
        </w:rPr>
        <w:t> </w:t>
      </w:r>
      <w:r w:rsidRPr="007D7680">
        <w:rPr>
          <w:sz w:val="16"/>
          <w:szCs w:val="16"/>
        </w:rPr>
        <w:t>pravomocně uloženým opatřením). Je-li podán další návrh týkající se změny nebo zrušení uloženého opatření, rozhoduje se</w:t>
      </w:r>
      <w:r w:rsidR="00581133" w:rsidRPr="007D7680">
        <w:rPr>
          <w:sz w:val="16"/>
          <w:szCs w:val="16"/>
        </w:rPr>
        <w:t xml:space="preserve"> o </w:t>
      </w:r>
      <w:r w:rsidRPr="007D7680">
        <w:rPr>
          <w:sz w:val="16"/>
          <w:szCs w:val="16"/>
        </w:rPr>
        <w:t>něm pod původní spisovou značkou, nová věc se nezakládá</w:t>
      </w:r>
      <w:r w:rsidR="004609A0" w:rsidRPr="007D7680">
        <w:rPr>
          <w:sz w:val="16"/>
          <w:szCs w:val="16"/>
        </w:rPr>
        <w:t xml:space="preserve"> a </w:t>
      </w:r>
      <w:r w:rsidRPr="007D7680">
        <w:rPr>
          <w:sz w:val="16"/>
          <w:szCs w:val="16"/>
        </w:rPr>
        <w:t>věc neobživuje.</w:t>
      </w:r>
    </w:p>
    <w:p w14:paraId="0CE7C796" w14:textId="77777777" w:rsidR="000F1416" w:rsidRPr="007D7680" w:rsidRDefault="000F1416" w:rsidP="00B04A98">
      <w:pPr>
        <w:pStyle w:val="Zkladntext"/>
        <w:keepNext/>
        <w:spacing w:before="360" w:after="100"/>
        <w:jc w:val="center"/>
        <w:outlineLvl w:val="3"/>
        <w:rPr>
          <w:b/>
          <w:sz w:val="16"/>
          <w:szCs w:val="16"/>
        </w:rPr>
      </w:pPr>
      <w:bookmarkStart w:id="10587" w:name="_Toc233193572"/>
      <w:bookmarkStart w:id="10588" w:name="_Toc221857162"/>
      <w:bookmarkStart w:id="10589" w:name="_Toc233210170"/>
      <w:bookmarkStart w:id="10590" w:name="_Toc233283989"/>
      <w:bookmarkStart w:id="10591" w:name="_Toc233286792"/>
      <w:bookmarkStart w:id="10592" w:name="_Toc233289754"/>
      <w:bookmarkStart w:id="10593" w:name="_Toc233292862"/>
      <w:bookmarkStart w:id="10594" w:name="_Toc233293531"/>
      <w:bookmarkStart w:id="10595" w:name="_Toc233199598"/>
      <w:bookmarkStart w:id="10596" w:name="_Toc233213766"/>
      <w:bookmarkStart w:id="10597" w:name="_Toc233216824"/>
      <w:bookmarkStart w:id="10598" w:name="_Toc213960182"/>
      <w:bookmarkStart w:id="10599" w:name="_Toc233301639"/>
      <w:bookmarkStart w:id="10600" w:name="_Toc233302971"/>
      <w:bookmarkStart w:id="10601" w:name="_Toc233308246"/>
      <w:bookmarkStart w:id="10602" w:name="_Toc233313809"/>
      <w:bookmarkStart w:id="10603" w:name="_Toc233316110"/>
      <w:bookmarkStart w:id="10604" w:name="_Toc233342993"/>
      <w:bookmarkStart w:id="10605" w:name="_Toc233343659"/>
      <w:bookmarkStart w:id="10606" w:name="_Toc233345007"/>
      <w:bookmarkStart w:id="10607" w:name="_Toc233355490"/>
      <w:bookmarkStart w:id="10608" w:name="_Toc233358180"/>
      <w:bookmarkStart w:id="10609" w:name="_Toc233368862"/>
      <w:bookmarkStart w:id="10610" w:name="_Toc233370992"/>
      <w:bookmarkStart w:id="10611" w:name="_Toc216775557"/>
      <w:r w:rsidRPr="007D7680">
        <w:rPr>
          <w:b/>
          <w:sz w:val="16"/>
          <w:szCs w:val="16"/>
        </w:rPr>
        <w:t>II.</w:t>
      </w:r>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p>
    <w:p w14:paraId="32E06CFB" w14:textId="77777777" w:rsidR="000F1416" w:rsidRPr="007D7680" w:rsidRDefault="000F1416" w:rsidP="008334F0">
      <w:pPr>
        <w:pStyle w:val="Zkladntext"/>
        <w:rPr>
          <w:sz w:val="16"/>
          <w:szCs w:val="16"/>
        </w:rPr>
      </w:pPr>
      <w:r w:rsidRPr="007D7680">
        <w:rPr>
          <w:sz w:val="16"/>
          <w:szCs w:val="16"/>
        </w:rPr>
        <w:t>Jednotlivé sloupce rejstříku Rod se vyplňují takto:</w:t>
      </w:r>
    </w:p>
    <w:p w14:paraId="66C1A87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2E687116" w14:textId="77777777" w:rsidR="000F1416" w:rsidRPr="007D7680" w:rsidRDefault="000F1416" w:rsidP="00591E8A">
      <w:pPr>
        <w:pStyle w:val="Zkladntext"/>
        <w:ind w:firstLine="357"/>
        <w:rPr>
          <w:sz w:val="16"/>
          <w:szCs w:val="16"/>
        </w:rPr>
      </w:pPr>
      <w:r w:rsidRPr="007D7680">
        <w:rPr>
          <w:sz w:val="16"/>
          <w:szCs w:val="16"/>
        </w:rPr>
        <w:t>Běžné číslo počínají</w:t>
      </w:r>
      <w:r w:rsidR="009709AD" w:rsidRPr="007D7680">
        <w:rPr>
          <w:sz w:val="16"/>
          <w:szCs w:val="16"/>
        </w:rPr>
        <w:t xml:space="preserve"> v </w:t>
      </w:r>
      <w:r w:rsidRPr="007D7680">
        <w:rPr>
          <w:sz w:val="16"/>
          <w:szCs w:val="16"/>
        </w:rPr>
        <w:t>každém kalendářním roce jedničkou.</w:t>
      </w:r>
    </w:p>
    <w:p w14:paraId="77C73800"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BC3E21" w14:textId="77777777" w:rsidR="000F1416" w:rsidRPr="007D7680" w:rsidRDefault="000F1416" w:rsidP="00B04A98">
      <w:pPr>
        <w:pStyle w:val="Zkladntext"/>
        <w:ind w:firstLine="357"/>
        <w:rPr>
          <w:sz w:val="16"/>
          <w:szCs w:val="16"/>
        </w:rPr>
      </w:pPr>
      <w:r w:rsidRPr="007D7680">
        <w:rPr>
          <w:sz w:val="16"/>
          <w:szCs w:val="16"/>
        </w:rPr>
        <w:t>Uvede se datum, kdy byl soudu doručen návrh státního zastupitelství nebo datum právní moci rozhodnutí soudu</w:t>
      </w:r>
      <w:r w:rsidR="00581133" w:rsidRPr="007D7680">
        <w:rPr>
          <w:sz w:val="16"/>
          <w:szCs w:val="16"/>
        </w:rPr>
        <w:t xml:space="preserve"> o </w:t>
      </w:r>
      <w:r w:rsidRPr="007D7680">
        <w:rPr>
          <w:sz w:val="16"/>
          <w:szCs w:val="16"/>
        </w:rPr>
        <w:t>zahájení tohoto řízení.</w:t>
      </w:r>
    </w:p>
    <w:p w14:paraId="40A841A5"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1EB1FA0" w14:textId="77777777" w:rsidR="000F1416" w:rsidRPr="007D7680" w:rsidRDefault="000F1416" w:rsidP="00B04A98">
      <w:pPr>
        <w:pStyle w:val="Zkladntext"/>
        <w:ind w:firstLine="357"/>
        <w:rPr>
          <w:sz w:val="16"/>
          <w:szCs w:val="16"/>
        </w:rPr>
      </w:pPr>
      <w:r w:rsidRPr="007D7680">
        <w:rPr>
          <w:bCs/>
          <w:sz w:val="16"/>
          <w:szCs w:val="16"/>
        </w:rPr>
        <w:t>Zapisuje se jméno</w:t>
      </w:r>
      <w:r w:rsidR="004609A0" w:rsidRPr="007D7680">
        <w:rPr>
          <w:bCs/>
          <w:sz w:val="16"/>
          <w:szCs w:val="16"/>
        </w:rPr>
        <w:t xml:space="preserve"> a </w:t>
      </w:r>
      <w:r w:rsidRPr="007D7680">
        <w:rPr>
          <w:bCs/>
          <w:sz w:val="16"/>
          <w:szCs w:val="16"/>
        </w:rPr>
        <w:t>příjmení dítěte (na každé dítě je vytvořen samostatný spis pod samostatnou spisovou značku).</w:t>
      </w:r>
    </w:p>
    <w:p w14:paraId="0428F7F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2BCC8F2" w14:textId="77777777" w:rsidR="000F1416" w:rsidRPr="007D7680" w:rsidRDefault="000F1416" w:rsidP="00B04A98">
      <w:pPr>
        <w:pStyle w:val="Zkladntext"/>
        <w:ind w:firstLine="357"/>
        <w:rPr>
          <w:sz w:val="16"/>
          <w:szCs w:val="16"/>
        </w:rPr>
      </w:pPr>
      <w:r w:rsidRPr="007D7680">
        <w:rPr>
          <w:sz w:val="16"/>
          <w:szCs w:val="16"/>
        </w:rPr>
        <w:t>Zapíše se, zda je řízení zahájeno na návrh státního zastupitelství („</w:t>
      </w:r>
      <w:r w:rsidRPr="007D7680">
        <w:rPr>
          <w:b/>
          <w:sz w:val="16"/>
          <w:szCs w:val="16"/>
        </w:rPr>
        <w:t>OSZ</w:t>
      </w:r>
      <w:r w:rsidRPr="007D7680">
        <w:rPr>
          <w:sz w:val="16"/>
          <w:szCs w:val="16"/>
        </w:rPr>
        <w:t>“) nebo zda je soud pro mládež zahájil bez návrhu („</w:t>
      </w:r>
      <w:r w:rsidRPr="007D7680">
        <w:rPr>
          <w:b/>
          <w:sz w:val="16"/>
          <w:szCs w:val="16"/>
        </w:rPr>
        <w:t>bez návrhu</w:t>
      </w:r>
      <w:r w:rsidRPr="007D7680">
        <w:rPr>
          <w:sz w:val="16"/>
          <w:szCs w:val="16"/>
        </w:rPr>
        <w:t>“).</w:t>
      </w:r>
    </w:p>
    <w:p w14:paraId="0F75B113"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3116F27B"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 stupně, tj. zda bylo uloženo opatření „</w:t>
      </w:r>
      <w:r w:rsidRPr="007D7680">
        <w:rPr>
          <w:b/>
          <w:sz w:val="16"/>
          <w:szCs w:val="16"/>
        </w:rPr>
        <w:t>dohl. PÚ</w:t>
      </w:r>
      <w:r w:rsidRPr="007D7680">
        <w:rPr>
          <w:sz w:val="16"/>
          <w:szCs w:val="16"/>
        </w:rPr>
        <w:t>“, „</w:t>
      </w:r>
      <w:r w:rsidRPr="007D7680">
        <w:rPr>
          <w:b/>
          <w:sz w:val="16"/>
          <w:szCs w:val="16"/>
        </w:rPr>
        <w:t>vých. progr.</w:t>
      </w:r>
      <w:r w:rsidRPr="007D7680">
        <w:rPr>
          <w:sz w:val="16"/>
          <w:szCs w:val="16"/>
        </w:rPr>
        <w:t>“, „</w:t>
      </w:r>
      <w:r w:rsidRPr="007D7680">
        <w:rPr>
          <w:b/>
          <w:sz w:val="16"/>
          <w:szCs w:val="16"/>
        </w:rPr>
        <w:t>ochr. vých.</w:t>
      </w:r>
      <w:r w:rsidRPr="007D7680">
        <w:rPr>
          <w:sz w:val="16"/>
          <w:szCs w:val="16"/>
        </w:rPr>
        <w:t>“, případně upuštěno od</w:t>
      </w:r>
      <w:r w:rsidR="00B81E69">
        <w:rPr>
          <w:sz w:val="16"/>
          <w:szCs w:val="16"/>
        </w:rPr>
        <w:t> </w:t>
      </w:r>
      <w:r w:rsidRPr="007D7680">
        <w:rPr>
          <w:sz w:val="16"/>
          <w:szCs w:val="16"/>
        </w:rPr>
        <w:t>uložení opatření „</w:t>
      </w:r>
      <w:r w:rsidRPr="007D7680">
        <w:rPr>
          <w:b/>
          <w:sz w:val="16"/>
          <w:szCs w:val="16"/>
        </w:rPr>
        <w:t>upušť</w:t>
      </w:r>
      <w:r w:rsidRPr="007D7680">
        <w:rPr>
          <w:sz w:val="16"/>
          <w:szCs w:val="16"/>
        </w:rPr>
        <w:t>“ či zda byl návrh státního zastupitelství zamítnut „</w:t>
      </w:r>
      <w:r w:rsidRPr="007D7680">
        <w:rPr>
          <w:b/>
          <w:sz w:val="16"/>
          <w:szCs w:val="16"/>
        </w:rPr>
        <w:t>zamít.</w:t>
      </w:r>
      <w:r w:rsidRPr="007D7680">
        <w:rPr>
          <w:sz w:val="16"/>
          <w:szCs w:val="16"/>
        </w:rPr>
        <w:t>“,</w:t>
      </w:r>
      <w:r w:rsidR="009709AD" w:rsidRPr="007D7680">
        <w:rPr>
          <w:sz w:val="16"/>
          <w:szCs w:val="16"/>
        </w:rPr>
        <w:t xml:space="preserve"> v </w:t>
      </w:r>
      <w:r w:rsidRPr="007D7680">
        <w:rPr>
          <w:sz w:val="16"/>
          <w:szCs w:val="16"/>
        </w:rPr>
        <w:t>případě spojení</w:t>
      </w:r>
      <w:r w:rsidR="00581133" w:rsidRPr="007D7680">
        <w:rPr>
          <w:sz w:val="16"/>
          <w:szCs w:val="16"/>
        </w:rPr>
        <w:t xml:space="preserve"> s </w:t>
      </w:r>
      <w:r w:rsidRPr="007D7680">
        <w:rPr>
          <w:sz w:val="16"/>
          <w:szCs w:val="16"/>
        </w:rPr>
        <w:t>jinou věcí zkr. „</w:t>
      </w:r>
      <w:r w:rsidRPr="007D7680">
        <w:rPr>
          <w:b/>
          <w:bCs/>
          <w:sz w:val="16"/>
          <w:szCs w:val="16"/>
        </w:rPr>
        <w:t>spoj.</w:t>
      </w:r>
      <w:r w:rsidRPr="007D7680">
        <w:rPr>
          <w:sz w:val="16"/>
          <w:szCs w:val="16"/>
        </w:rPr>
        <w:t>“.</w:t>
      </w:r>
    </w:p>
    <w:p w14:paraId="58612496"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C56869"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II. stupně.</w:t>
      </w:r>
    </w:p>
    <w:p w14:paraId="2D43366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068BA282" w14:textId="77777777" w:rsidR="000F1416" w:rsidRPr="007D7680" w:rsidRDefault="000F1416" w:rsidP="00B04A98">
      <w:pPr>
        <w:pStyle w:val="Zkladntext"/>
        <w:ind w:firstLine="357"/>
        <w:rPr>
          <w:sz w:val="16"/>
          <w:szCs w:val="16"/>
        </w:rPr>
      </w:pPr>
      <w:r w:rsidRPr="007D7680">
        <w:rPr>
          <w:sz w:val="16"/>
          <w:szCs w:val="16"/>
        </w:rPr>
        <w:t>Zde se vyznačí den</w:t>
      </w:r>
      <w:r w:rsidR="004609A0" w:rsidRPr="007D7680">
        <w:rPr>
          <w:sz w:val="16"/>
          <w:szCs w:val="16"/>
        </w:rPr>
        <w:t xml:space="preserve"> a </w:t>
      </w:r>
      <w:r w:rsidRPr="007D7680">
        <w:rPr>
          <w:sz w:val="16"/>
          <w:szCs w:val="16"/>
        </w:rPr>
        <w:t>měsíc, kdy konečné rozhodnutí nabylo právní moci.</w:t>
      </w:r>
    </w:p>
    <w:p w14:paraId="35E5FD7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3398676" w14:textId="3E5F4346" w:rsidR="000F1416" w:rsidRPr="007D7680" w:rsidRDefault="000F1416" w:rsidP="00B04A98">
      <w:pPr>
        <w:pStyle w:val="Zkladntext"/>
        <w:ind w:firstLine="357"/>
        <w:rPr>
          <w:sz w:val="16"/>
          <w:szCs w:val="16"/>
        </w:rPr>
      </w:pPr>
      <w:r w:rsidRPr="007D7680">
        <w:rPr>
          <w:sz w:val="16"/>
          <w:szCs w:val="16"/>
        </w:rPr>
        <w:t>Zde se uvede, zda bylo uloženo opatření</w:t>
      </w:r>
      <w:r w:rsidR="004609A0" w:rsidRPr="007D7680">
        <w:rPr>
          <w:sz w:val="16"/>
          <w:szCs w:val="16"/>
        </w:rPr>
        <w:t xml:space="preserve"> a </w:t>
      </w:r>
      <w:r w:rsidRPr="007D7680">
        <w:rPr>
          <w:sz w:val="16"/>
          <w:szCs w:val="16"/>
        </w:rPr>
        <w:t>jaké. Výkon uložených opatření je nadále sledován</w:t>
      </w:r>
      <w:r w:rsidR="009709AD" w:rsidRPr="007D7680">
        <w:rPr>
          <w:sz w:val="16"/>
          <w:szCs w:val="16"/>
        </w:rPr>
        <w:t xml:space="preserve"> v </w:t>
      </w:r>
      <w:r w:rsidRPr="007D7680">
        <w:rPr>
          <w:sz w:val="16"/>
          <w:szCs w:val="16"/>
        </w:rPr>
        <w:t>rejstříku Rod.</w:t>
      </w:r>
    </w:p>
    <w:p w14:paraId="60E83A9A"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481D08B3" w14:textId="77777777" w:rsidR="000F1416" w:rsidRPr="007D7680" w:rsidRDefault="000F1416" w:rsidP="00B04A98">
      <w:pPr>
        <w:pStyle w:val="Zkladntext"/>
        <w:ind w:firstLine="357"/>
        <w:rPr>
          <w:sz w:val="16"/>
          <w:szCs w:val="16"/>
        </w:rPr>
      </w:pPr>
      <w:r w:rsidRPr="007D7680">
        <w:rPr>
          <w:sz w:val="16"/>
          <w:szCs w:val="16"/>
        </w:rPr>
        <w:t>Zde se uvede datum, odkdy je nařízen dohled probačního úředníka nebo ochranná výchova, resp. kdy dítě bylo zařazeno do terapeutického, psychologického nebo jiného vhodného výchovného programu</w:t>
      </w:r>
      <w:r w:rsidR="004609A0" w:rsidRPr="007D7680">
        <w:rPr>
          <w:sz w:val="16"/>
          <w:szCs w:val="16"/>
        </w:rPr>
        <w:t xml:space="preserve"> a </w:t>
      </w:r>
      <w:r w:rsidRPr="007D7680">
        <w:rPr>
          <w:sz w:val="16"/>
          <w:szCs w:val="16"/>
        </w:rPr>
        <w:t xml:space="preserve">kdy byla tato opatření ukončena. </w:t>
      </w:r>
      <w:r w:rsidR="004609A0" w:rsidRPr="007D7680">
        <w:rPr>
          <w:sz w:val="16"/>
          <w:szCs w:val="16"/>
        </w:rPr>
        <w:t>U </w:t>
      </w:r>
      <w:r w:rsidRPr="007D7680">
        <w:rPr>
          <w:sz w:val="16"/>
          <w:szCs w:val="16"/>
        </w:rPr>
        <w:t>upuštění od uložení opatření se vyznačí vodorovná čárka.</w:t>
      </w:r>
    </w:p>
    <w:p w14:paraId="1CE3A44E" w14:textId="77777777" w:rsidR="000F1416" w:rsidRPr="007D7680" w:rsidRDefault="000F1416" w:rsidP="00B04A98">
      <w:pPr>
        <w:pStyle w:val="Zkladntext"/>
        <w:keepNext/>
        <w:spacing w:before="120" w:after="60"/>
        <w:rPr>
          <w:b/>
          <w:sz w:val="16"/>
          <w:szCs w:val="16"/>
        </w:rPr>
      </w:pPr>
      <w:r w:rsidRPr="007D7680">
        <w:rPr>
          <w:b/>
          <w:sz w:val="16"/>
          <w:szCs w:val="16"/>
        </w:rPr>
        <w:t>Sloupec 10:</w:t>
      </w:r>
    </w:p>
    <w:p w14:paraId="6422FFAD" w14:textId="77777777" w:rsidR="000F1416" w:rsidRPr="007D7680" w:rsidRDefault="000F1416" w:rsidP="00B04A98">
      <w:pPr>
        <w:pStyle w:val="Zkladntext"/>
        <w:ind w:firstLine="357"/>
        <w:rPr>
          <w:sz w:val="16"/>
          <w:szCs w:val="16"/>
        </w:rPr>
      </w:pPr>
      <w:r w:rsidRPr="007D7680">
        <w:rPr>
          <w:sz w:val="16"/>
          <w:szCs w:val="16"/>
        </w:rPr>
        <w:t>V poznámkovém sloupci se kromě běžných poznámek uvede datum podání odvolání</w:t>
      </w:r>
      <w:r w:rsidR="004609A0" w:rsidRPr="007D7680">
        <w:rPr>
          <w:sz w:val="16"/>
          <w:szCs w:val="16"/>
        </w:rPr>
        <w:t xml:space="preserve"> a </w:t>
      </w:r>
      <w:r w:rsidRPr="007D7680">
        <w:rPr>
          <w:sz w:val="16"/>
          <w:szCs w:val="16"/>
        </w:rPr>
        <w:t>označení odvolatele. Jestliže soud II. stupně zcela nebo zčásti zrušil původní rozhodnutí</w:t>
      </w:r>
      <w:r w:rsidR="004609A0" w:rsidRPr="007D7680">
        <w:rPr>
          <w:sz w:val="16"/>
          <w:szCs w:val="16"/>
        </w:rPr>
        <w:t xml:space="preserve"> a </w:t>
      </w:r>
      <w:r w:rsidRPr="007D7680">
        <w:rPr>
          <w:sz w:val="16"/>
          <w:szCs w:val="16"/>
        </w:rPr>
        <w:t>případně nařídil nové projednání, škrtne se červeně datum</w:t>
      </w:r>
      <w:r w:rsidR="004609A0" w:rsidRPr="007D7680">
        <w:rPr>
          <w:sz w:val="16"/>
          <w:szCs w:val="16"/>
        </w:rPr>
        <w:t xml:space="preserve"> a </w:t>
      </w:r>
      <w:r w:rsidRPr="007D7680">
        <w:rPr>
          <w:sz w:val="16"/>
          <w:szCs w:val="16"/>
        </w:rPr>
        <w:t>způsob vyřízení označené ve sloupci 5. Uvede se zde</w:t>
      </w:r>
      <w:r w:rsidR="002458BA" w:rsidRPr="007D7680">
        <w:rPr>
          <w:sz w:val="16"/>
          <w:szCs w:val="16"/>
        </w:rPr>
        <w:t xml:space="preserve"> i </w:t>
      </w:r>
      <w:r w:rsidRPr="007D7680">
        <w:rPr>
          <w:sz w:val="16"/>
          <w:szCs w:val="16"/>
        </w:rPr>
        <w:t>spisová souvislost při</w:t>
      </w:r>
      <w:r w:rsidR="00B81E69">
        <w:rPr>
          <w:sz w:val="16"/>
          <w:szCs w:val="16"/>
        </w:rPr>
        <w:t> </w:t>
      </w:r>
      <w:r w:rsidRPr="007D7680">
        <w:rPr>
          <w:sz w:val="16"/>
          <w:szCs w:val="16"/>
        </w:rPr>
        <w:t>spojení věcí (např. spoj.</w:t>
      </w:r>
      <w:r w:rsidR="00581133" w:rsidRPr="007D7680">
        <w:rPr>
          <w:sz w:val="16"/>
          <w:szCs w:val="16"/>
        </w:rPr>
        <w:t xml:space="preserve"> s </w:t>
      </w:r>
      <w:r w:rsidRPr="007D7680">
        <w:rPr>
          <w:sz w:val="16"/>
          <w:szCs w:val="16"/>
        </w:rPr>
        <w:t>Rod 14/2006).</w:t>
      </w:r>
    </w:p>
    <w:p w14:paraId="2DB78AA8" w14:textId="77777777" w:rsidR="000F1416" w:rsidRPr="007D7680" w:rsidRDefault="000F1416" w:rsidP="00B04A98">
      <w:pPr>
        <w:pStyle w:val="Zkladntext"/>
        <w:ind w:firstLine="357"/>
        <w:rPr>
          <w:sz w:val="16"/>
          <w:szCs w:val="16"/>
        </w:rPr>
      </w:pPr>
      <w:r w:rsidRPr="007D7680">
        <w:rPr>
          <w:sz w:val="16"/>
          <w:szCs w:val="16"/>
        </w:rPr>
        <w:t>Všechna vydaná rozhodnutí se po právní moci průběžně zakládají do spisu P, pokud spis P dosud veden nebyl, bude na podkladě tohoto rozhodnutí založen</w:t>
      </w:r>
      <w:r w:rsidR="00572883" w:rsidRPr="007D7680">
        <w:rPr>
          <w:sz w:val="16"/>
          <w:szCs w:val="16"/>
        </w:rPr>
        <w:t>. V </w:t>
      </w:r>
      <w:r w:rsidRPr="007D7680">
        <w:rPr>
          <w:sz w:val="16"/>
          <w:szCs w:val="16"/>
        </w:rPr>
        <w:t>případech, kdy soud, který vydal rozhodnutí, není soudem příslušným pro rozhodování</w:t>
      </w:r>
      <w:r w:rsidR="009709AD" w:rsidRPr="007D7680">
        <w:rPr>
          <w:sz w:val="16"/>
          <w:szCs w:val="16"/>
        </w:rPr>
        <w:t xml:space="preserve"> v </w:t>
      </w:r>
      <w:r w:rsidRPr="007D7680">
        <w:rPr>
          <w:sz w:val="16"/>
          <w:szCs w:val="16"/>
        </w:rPr>
        <w:t>opatrovnickém řízení, zašle se toto rozhodnutí soudu příslušnému.</w:t>
      </w:r>
    </w:p>
    <w:p w14:paraId="4572558A" w14:textId="498A6DBE" w:rsidR="000F1416" w:rsidRDefault="000F1416" w:rsidP="008334F0">
      <w:pPr>
        <w:pStyle w:val="Zkladntext"/>
        <w:keepNext/>
        <w:spacing w:before="360" w:after="100"/>
        <w:jc w:val="center"/>
        <w:outlineLvl w:val="3"/>
        <w:rPr>
          <w:b/>
          <w:sz w:val="16"/>
          <w:szCs w:val="16"/>
        </w:rPr>
      </w:pPr>
      <w:bookmarkStart w:id="10612" w:name="_Toc233193573"/>
      <w:bookmarkStart w:id="10613" w:name="_Toc221857163"/>
      <w:bookmarkStart w:id="10614" w:name="_Toc233210171"/>
      <w:bookmarkStart w:id="10615" w:name="_Toc233283990"/>
      <w:bookmarkStart w:id="10616" w:name="_Toc233286793"/>
      <w:bookmarkStart w:id="10617" w:name="_Toc233289755"/>
      <w:bookmarkStart w:id="10618" w:name="_Toc233292863"/>
      <w:bookmarkStart w:id="10619" w:name="_Toc233293532"/>
      <w:bookmarkStart w:id="10620" w:name="_Toc233199599"/>
      <w:bookmarkStart w:id="10621" w:name="_Toc233213767"/>
      <w:bookmarkStart w:id="10622" w:name="_Toc233216825"/>
      <w:bookmarkStart w:id="10623" w:name="_Toc213960183"/>
      <w:bookmarkStart w:id="10624" w:name="_Toc233301640"/>
      <w:bookmarkStart w:id="10625" w:name="_Toc233302972"/>
      <w:bookmarkStart w:id="10626" w:name="_Toc233308247"/>
      <w:bookmarkStart w:id="10627" w:name="_Toc233313810"/>
      <w:bookmarkStart w:id="10628" w:name="_Toc233316111"/>
      <w:bookmarkStart w:id="10629" w:name="_Toc233342994"/>
      <w:bookmarkStart w:id="10630" w:name="_Toc233343660"/>
      <w:bookmarkStart w:id="10631" w:name="_Toc233345008"/>
      <w:bookmarkStart w:id="10632" w:name="_Toc233355491"/>
      <w:bookmarkStart w:id="10633" w:name="_Toc233358181"/>
      <w:bookmarkStart w:id="10634" w:name="_Toc233368863"/>
      <w:bookmarkStart w:id="10635" w:name="_Toc233370993"/>
      <w:bookmarkStart w:id="10636" w:name="_Toc216775558"/>
      <w:r w:rsidRPr="00D3559C">
        <w:rPr>
          <w:b/>
          <w:sz w:val="16"/>
          <w:szCs w:val="16"/>
        </w:rPr>
        <w:t>III.</w:t>
      </w:r>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p>
    <w:p w14:paraId="0EB31926" w14:textId="57E92359" w:rsidR="008334F0" w:rsidRPr="00D3559C" w:rsidRDefault="008334F0" w:rsidP="008334F0">
      <w:pPr>
        <w:pStyle w:val="Zkladntext"/>
        <w:keepNext/>
        <w:ind w:firstLine="357"/>
        <w:rPr>
          <w:bCs/>
          <w:sz w:val="16"/>
          <w:szCs w:val="16"/>
        </w:rPr>
      </w:pPr>
      <w:r w:rsidRPr="00D3559C">
        <w:rPr>
          <w:bCs/>
          <w:sz w:val="16"/>
          <w:szCs w:val="16"/>
        </w:rPr>
        <w:t>Věc se odškrtne v okamžiku, kdy ve věci byly učiněny všechny úkony, které je třeba učinit před založením spisu do spisovny.</w:t>
      </w:r>
    </w:p>
    <w:p w14:paraId="4E48587D" w14:textId="77777777" w:rsidR="000F1416" w:rsidRPr="007D7680" w:rsidRDefault="000F1416" w:rsidP="00B04A98">
      <w:pPr>
        <w:pStyle w:val="Zkladntext"/>
        <w:keepNext/>
        <w:spacing w:before="360" w:after="100"/>
        <w:jc w:val="center"/>
        <w:outlineLvl w:val="3"/>
        <w:rPr>
          <w:b/>
          <w:sz w:val="16"/>
          <w:szCs w:val="16"/>
        </w:rPr>
      </w:pPr>
      <w:bookmarkStart w:id="10637" w:name="_Toc233193574"/>
      <w:bookmarkStart w:id="10638" w:name="_Toc221857164"/>
      <w:bookmarkStart w:id="10639" w:name="_Toc233210172"/>
      <w:bookmarkStart w:id="10640" w:name="_Toc233283991"/>
      <w:bookmarkStart w:id="10641" w:name="_Toc233286794"/>
      <w:bookmarkStart w:id="10642" w:name="_Toc233289756"/>
      <w:bookmarkStart w:id="10643" w:name="_Toc233292864"/>
      <w:bookmarkStart w:id="10644" w:name="_Toc233293533"/>
      <w:bookmarkStart w:id="10645" w:name="_Toc233199600"/>
      <w:bookmarkStart w:id="10646" w:name="_Toc233213768"/>
      <w:bookmarkStart w:id="10647" w:name="_Toc233216826"/>
      <w:bookmarkStart w:id="10648" w:name="_Toc203904292"/>
      <w:bookmarkStart w:id="10649" w:name="_Toc213960184"/>
      <w:bookmarkStart w:id="10650" w:name="_Toc233301641"/>
      <w:bookmarkStart w:id="10651" w:name="_Toc233302973"/>
      <w:bookmarkStart w:id="10652" w:name="_Toc233308248"/>
      <w:bookmarkStart w:id="10653" w:name="_Toc233313811"/>
      <w:bookmarkStart w:id="10654" w:name="_Toc233316112"/>
      <w:bookmarkStart w:id="10655" w:name="_Toc233342995"/>
      <w:bookmarkStart w:id="10656" w:name="_Toc233343661"/>
      <w:bookmarkStart w:id="10657" w:name="_Toc233345009"/>
      <w:bookmarkStart w:id="10658" w:name="_Toc233355492"/>
      <w:bookmarkStart w:id="10659" w:name="_Toc233358182"/>
      <w:bookmarkStart w:id="10660" w:name="_Toc233368864"/>
      <w:bookmarkStart w:id="10661" w:name="_Toc233370994"/>
      <w:bookmarkStart w:id="10662" w:name="_Toc216775559"/>
      <w:r w:rsidRPr="007D7680">
        <w:rPr>
          <w:b/>
          <w:sz w:val="16"/>
          <w:szCs w:val="16"/>
        </w:rPr>
        <w:t>IV.</w:t>
      </w:r>
      <w:r w:rsidRPr="007D7680">
        <w:rPr>
          <w:b/>
          <w:sz w:val="16"/>
          <w:szCs w:val="16"/>
        </w:rPr>
        <w:br/>
        <w:t>Obživnutí věci</w:t>
      </w:r>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p>
    <w:p w14:paraId="48778695" w14:textId="77777777" w:rsidR="000F1416" w:rsidRPr="007D7680" w:rsidRDefault="000F1416" w:rsidP="008334F0">
      <w:pPr>
        <w:pStyle w:val="Zkladntext"/>
        <w:ind w:firstLine="357"/>
        <w:rPr>
          <w:sz w:val="16"/>
          <w:szCs w:val="16"/>
        </w:rPr>
      </w:pPr>
      <w:r w:rsidRPr="007D7680">
        <w:rPr>
          <w:sz w:val="16"/>
          <w:szCs w:val="16"/>
        </w:rPr>
        <w:t>Postupuje se obdobně, jako je uvedeno</w:t>
      </w:r>
      <w:r w:rsidR="00581133" w:rsidRPr="007D7680">
        <w:rPr>
          <w:sz w:val="16"/>
          <w:szCs w:val="16"/>
        </w:rPr>
        <w:t xml:space="preserve"> u </w:t>
      </w:r>
      <w:r w:rsidRPr="007D7680">
        <w:rPr>
          <w:sz w:val="16"/>
          <w:szCs w:val="16"/>
        </w:rPr>
        <w:t>rejstříku C.</w:t>
      </w:r>
    </w:p>
    <w:p w14:paraId="546F3948" w14:textId="4A543250" w:rsidR="000F1416" w:rsidRPr="002E7C4A" w:rsidRDefault="000F1416" w:rsidP="002E7C4A">
      <w:pPr>
        <w:pStyle w:val="Zkladntext"/>
        <w:keepNext/>
        <w:spacing w:before="360" w:after="100"/>
        <w:jc w:val="center"/>
        <w:outlineLvl w:val="3"/>
        <w:rPr>
          <w:b/>
          <w:sz w:val="16"/>
          <w:szCs w:val="16"/>
        </w:rPr>
      </w:pPr>
      <w:bookmarkStart w:id="10663" w:name="_Toc233193575"/>
      <w:bookmarkStart w:id="10664" w:name="_Toc221857165"/>
      <w:bookmarkStart w:id="10665" w:name="_Toc233210173"/>
      <w:bookmarkStart w:id="10666" w:name="_Toc233283992"/>
      <w:bookmarkStart w:id="10667" w:name="_Toc233286795"/>
      <w:bookmarkStart w:id="10668" w:name="_Toc233289757"/>
      <w:bookmarkStart w:id="10669" w:name="_Toc233292865"/>
      <w:bookmarkStart w:id="10670" w:name="_Toc233293534"/>
      <w:bookmarkStart w:id="10671" w:name="_Toc233199601"/>
      <w:bookmarkStart w:id="10672" w:name="_Toc233213769"/>
      <w:bookmarkStart w:id="10673" w:name="_Toc233216827"/>
      <w:bookmarkStart w:id="10674" w:name="_Toc213960185"/>
      <w:bookmarkStart w:id="10675" w:name="_Toc233301642"/>
      <w:bookmarkStart w:id="10676" w:name="_Toc233302974"/>
      <w:bookmarkStart w:id="10677" w:name="_Toc233308249"/>
      <w:bookmarkStart w:id="10678" w:name="_Toc233313812"/>
      <w:bookmarkStart w:id="10679" w:name="_Toc233316113"/>
      <w:bookmarkStart w:id="10680" w:name="_Toc233342996"/>
      <w:bookmarkStart w:id="10681" w:name="_Toc233343662"/>
      <w:bookmarkStart w:id="10682" w:name="_Toc233345010"/>
      <w:bookmarkStart w:id="10683" w:name="_Toc233355493"/>
      <w:bookmarkStart w:id="10684" w:name="_Toc233358183"/>
      <w:bookmarkStart w:id="10685" w:name="_Toc233368865"/>
      <w:bookmarkStart w:id="10686" w:name="_Toc233370995"/>
      <w:bookmarkStart w:id="10687" w:name="_Toc216775560"/>
      <w:r w:rsidRPr="00D3559C">
        <w:rPr>
          <w:b/>
          <w:sz w:val="16"/>
          <w:szCs w:val="16"/>
        </w:rPr>
        <w:t>V.</w:t>
      </w:r>
      <w:r w:rsidR="002E7C4A" w:rsidRPr="00D3559C">
        <w:rPr>
          <w:b/>
          <w:sz w:val="16"/>
          <w:szCs w:val="16"/>
        </w:rPr>
        <w:t xml:space="preserve"> a VI.</w:t>
      </w:r>
      <w:r w:rsidRPr="002E7C4A">
        <w:rPr>
          <w:b/>
          <w:color w:val="0070C0"/>
          <w:sz w:val="16"/>
          <w:szCs w:val="16"/>
        </w:rPr>
        <w:br/>
      </w:r>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r w:rsidR="002E7C4A" w:rsidRPr="00D3559C">
        <w:rPr>
          <w:bCs/>
          <w:i/>
          <w:iCs/>
          <w:sz w:val="16"/>
          <w:szCs w:val="16"/>
        </w:rPr>
        <w:t>zrušeny</w:t>
      </w:r>
      <w:bookmarkEnd w:id="10687"/>
    </w:p>
    <w:p w14:paraId="49F55626" w14:textId="3BB89BB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688" w:name="_Toc233193577"/>
      <w:bookmarkStart w:id="10689" w:name="_Toc221857167"/>
      <w:bookmarkStart w:id="10690" w:name="_Toc233210175"/>
      <w:bookmarkStart w:id="10691" w:name="_Toc233283994"/>
      <w:bookmarkStart w:id="10692" w:name="_Toc233286797"/>
      <w:bookmarkStart w:id="10693" w:name="_Toc233289759"/>
      <w:bookmarkStart w:id="10694" w:name="_Toc233292867"/>
      <w:bookmarkStart w:id="10695" w:name="_Toc233293536"/>
      <w:bookmarkStart w:id="10696" w:name="_Toc233199603"/>
      <w:bookmarkStart w:id="10697" w:name="_Toc233213771"/>
      <w:bookmarkStart w:id="10698" w:name="_Toc233216829"/>
      <w:bookmarkStart w:id="10699" w:name="_Toc213960187"/>
      <w:bookmarkStart w:id="10700" w:name="_Toc233301644"/>
      <w:bookmarkStart w:id="10701" w:name="_Toc233302976"/>
      <w:bookmarkStart w:id="10702" w:name="_Toc233308251"/>
      <w:bookmarkStart w:id="10703" w:name="_Toc233313814"/>
      <w:bookmarkStart w:id="10704" w:name="_Toc233316115"/>
      <w:bookmarkStart w:id="10705" w:name="_Toc233342998"/>
      <w:bookmarkStart w:id="10706" w:name="_Toc233343664"/>
      <w:bookmarkStart w:id="10707" w:name="_Toc233345012"/>
      <w:bookmarkStart w:id="10708" w:name="_Toc233355495"/>
      <w:bookmarkStart w:id="10709" w:name="_Toc233358185"/>
      <w:bookmarkStart w:id="10710" w:name="_Toc233368867"/>
      <w:bookmarkStart w:id="10711" w:name="_Toc233370997"/>
      <w:bookmarkStart w:id="10712" w:name="_Toc216775561"/>
      <w:r w:rsidRPr="007D7680">
        <w:rPr>
          <w:rFonts w:ascii="Times New Roman" w:eastAsia="MS Mincho" w:hAnsi="Times New Roman"/>
          <w:b/>
          <w:sz w:val="16"/>
          <w:szCs w:val="16"/>
        </w:rPr>
        <w:lastRenderedPageBreak/>
        <w:t xml:space="preserve">4. Rejstřík E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14</w:t>
      </w:r>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p>
    <w:p w14:paraId="63F6C53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851"/>
        <w:gridCol w:w="2597"/>
        <w:gridCol w:w="2597"/>
        <w:gridCol w:w="1724"/>
        <w:gridCol w:w="1724"/>
      </w:tblGrid>
      <w:tr w:rsidR="000F1416" w:rsidRPr="007D7680" w14:paraId="6C9D4103" w14:textId="77777777">
        <w:tc>
          <w:tcPr>
            <w:tcW w:w="851" w:type="dxa"/>
            <w:vAlign w:val="center"/>
          </w:tcPr>
          <w:p w14:paraId="0CF8F83F"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465848E0" w14:textId="77777777" w:rsidR="000F1416" w:rsidRPr="007D7680" w:rsidRDefault="000F1416" w:rsidP="00B04A98">
            <w:pPr>
              <w:ind w:right="1"/>
              <w:jc w:val="center"/>
              <w:rPr>
                <w:sz w:val="16"/>
                <w:szCs w:val="16"/>
              </w:rPr>
            </w:pPr>
            <w:r w:rsidRPr="007D7680">
              <w:rPr>
                <w:sz w:val="16"/>
                <w:szCs w:val="16"/>
              </w:rPr>
              <w:t>Došlo dne</w:t>
            </w:r>
          </w:p>
        </w:tc>
        <w:tc>
          <w:tcPr>
            <w:tcW w:w="2597" w:type="dxa"/>
            <w:vAlign w:val="center"/>
          </w:tcPr>
          <w:p w14:paraId="43F097DC" w14:textId="77777777" w:rsidR="000F1416" w:rsidRPr="007D7680" w:rsidRDefault="000F1416" w:rsidP="00B04A98">
            <w:pPr>
              <w:ind w:right="1"/>
              <w:jc w:val="center"/>
              <w:rPr>
                <w:sz w:val="16"/>
                <w:szCs w:val="16"/>
              </w:rPr>
            </w:pPr>
            <w:r w:rsidRPr="007D7680">
              <w:rPr>
                <w:sz w:val="16"/>
                <w:szCs w:val="16"/>
              </w:rPr>
              <w:t>Oprávněný</w:t>
            </w:r>
          </w:p>
        </w:tc>
        <w:tc>
          <w:tcPr>
            <w:tcW w:w="2597" w:type="dxa"/>
            <w:vAlign w:val="center"/>
          </w:tcPr>
          <w:p w14:paraId="7FFEAEA1" w14:textId="77777777" w:rsidR="000F1416" w:rsidRPr="007D7680" w:rsidRDefault="000F1416" w:rsidP="00B04A98">
            <w:pPr>
              <w:ind w:right="1"/>
              <w:jc w:val="center"/>
              <w:rPr>
                <w:sz w:val="16"/>
                <w:szCs w:val="16"/>
              </w:rPr>
            </w:pPr>
            <w:r w:rsidRPr="007D7680">
              <w:rPr>
                <w:sz w:val="16"/>
                <w:szCs w:val="16"/>
              </w:rPr>
              <w:t>Povinný</w:t>
            </w:r>
          </w:p>
        </w:tc>
        <w:tc>
          <w:tcPr>
            <w:tcW w:w="1724" w:type="dxa"/>
            <w:vAlign w:val="center"/>
          </w:tcPr>
          <w:p w14:paraId="687E6347" w14:textId="77777777" w:rsidR="000F1416" w:rsidRPr="007D7680" w:rsidRDefault="000F1416" w:rsidP="00B04A98">
            <w:pPr>
              <w:ind w:right="1"/>
              <w:jc w:val="center"/>
              <w:rPr>
                <w:sz w:val="16"/>
                <w:szCs w:val="16"/>
              </w:rPr>
            </w:pPr>
            <w:r w:rsidRPr="007D7680">
              <w:rPr>
                <w:sz w:val="16"/>
                <w:szCs w:val="16"/>
              </w:rPr>
              <w:t>Druh nároku</w:t>
            </w:r>
          </w:p>
          <w:p w14:paraId="53B38052" w14:textId="77777777" w:rsidR="000F1416" w:rsidRPr="007D7680" w:rsidRDefault="000F1416" w:rsidP="00B04A98">
            <w:pPr>
              <w:ind w:right="1"/>
              <w:jc w:val="center"/>
              <w:rPr>
                <w:sz w:val="16"/>
                <w:szCs w:val="16"/>
              </w:rPr>
            </w:pPr>
            <w:r w:rsidRPr="007D7680">
              <w:rPr>
                <w:sz w:val="16"/>
                <w:szCs w:val="16"/>
              </w:rPr>
              <w:t>Titul pro výkon</w:t>
            </w:r>
            <w:r w:rsidRPr="007D7680">
              <w:rPr>
                <w:sz w:val="16"/>
                <w:szCs w:val="16"/>
              </w:rPr>
              <w:br/>
              <w:t>rozhodnutí</w:t>
            </w:r>
          </w:p>
        </w:tc>
        <w:tc>
          <w:tcPr>
            <w:tcW w:w="1724" w:type="dxa"/>
            <w:vAlign w:val="center"/>
          </w:tcPr>
          <w:p w14:paraId="284EA85A" w14:textId="77777777" w:rsidR="000F1416" w:rsidRPr="007D7680" w:rsidRDefault="000F1416" w:rsidP="00B04A98">
            <w:pPr>
              <w:ind w:right="1"/>
              <w:jc w:val="center"/>
              <w:rPr>
                <w:sz w:val="16"/>
                <w:szCs w:val="16"/>
              </w:rPr>
            </w:pPr>
            <w:r w:rsidRPr="007D7680">
              <w:rPr>
                <w:sz w:val="16"/>
                <w:szCs w:val="16"/>
              </w:rPr>
              <w:t>Soudní poplatky</w:t>
            </w:r>
          </w:p>
        </w:tc>
      </w:tr>
      <w:tr w:rsidR="000F1416" w:rsidRPr="007D7680" w14:paraId="026511F2" w14:textId="77777777">
        <w:tc>
          <w:tcPr>
            <w:tcW w:w="851" w:type="dxa"/>
            <w:vAlign w:val="center"/>
          </w:tcPr>
          <w:p w14:paraId="67D3F265"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4906F285" w14:textId="77777777" w:rsidR="000F1416" w:rsidRPr="007D7680" w:rsidRDefault="000F1416" w:rsidP="00B04A98">
            <w:pPr>
              <w:ind w:right="1"/>
              <w:jc w:val="center"/>
              <w:rPr>
                <w:sz w:val="16"/>
                <w:szCs w:val="16"/>
              </w:rPr>
            </w:pPr>
            <w:r w:rsidRPr="007D7680">
              <w:rPr>
                <w:sz w:val="16"/>
                <w:szCs w:val="16"/>
              </w:rPr>
              <w:t>2</w:t>
            </w:r>
          </w:p>
        </w:tc>
        <w:tc>
          <w:tcPr>
            <w:tcW w:w="2597" w:type="dxa"/>
            <w:vAlign w:val="center"/>
          </w:tcPr>
          <w:p w14:paraId="2A92AC63" w14:textId="77777777" w:rsidR="000F1416" w:rsidRPr="007D7680" w:rsidRDefault="000F1416" w:rsidP="00B04A98">
            <w:pPr>
              <w:ind w:right="1"/>
              <w:jc w:val="center"/>
              <w:rPr>
                <w:sz w:val="16"/>
                <w:szCs w:val="16"/>
              </w:rPr>
            </w:pPr>
            <w:r w:rsidRPr="007D7680">
              <w:rPr>
                <w:sz w:val="16"/>
                <w:szCs w:val="16"/>
              </w:rPr>
              <w:t>3</w:t>
            </w:r>
          </w:p>
        </w:tc>
        <w:tc>
          <w:tcPr>
            <w:tcW w:w="2597" w:type="dxa"/>
            <w:vAlign w:val="center"/>
          </w:tcPr>
          <w:p w14:paraId="57EC2429"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19341CB4"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F3DD6C4" w14:textId="77777777" w:rsidR="000F1416" w:rsidRPr="007D7680" w:rsidRDefault="000F1416" w:rsidP="00B04A98">
            <w:pPr>
              <w:ind w:right="1"/>
              <w:jc w:val="center"/>
              <w:rPr>
                <w:sz w:val="16"/>
                <w:szCs w:val="16"/>
              </w:rPr>
            </w:pPr>
            <w:r w:rsidRPr="007D7680">
              <w:rPr>
                <w:sz w:val="16"/>
                <w:szCs w:val="16"/>
              </w:rPr>
              <w:t>6</w:t>
            </w:r>
          </w:p>
        </w:tc>
      </w:tr>
    </w:tbl>
    <w:p w14:paraId="7A6E246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49"/>
        <w:gridCol w:w="1149"/>
        <w:gridCol w:w="1149"/>
        <w:gridCol w:w="1149"/>
        <w:gridCol w:w="1149"/>
        <w:gridCol w:w="1149"/>
        <w:gridCol w:w="1150"/>
        <w:gridCol w:w="1150"/>
        <w:gridCol w:w="1150"/>
      </w:tblGrid>
      <w:tr w:rsidR="000F1416" w:rsidRPr="007D7680" w14:paraId="32E943DE" w14:textId="77777777">
        <w:trPr>
          <w:cantSplit/>
        </w:trPr>
        <w:tc>
          <w:tcPr>
            <w:tcW w:w="5745" w:type="dxa"/>
            <w:gridSpan w:val="5"/>
            <w:vAlign w:val="center"/>
          </w:tcPr>
          <w:p w14:paraId="6E76E200" w14:textId="77777777" w:rsidR="000F1416" w:rsidRPr="007D7680" w:rsidRDefault="000F1416" w:rsidP="00B04A98">
            <w:pPr>
              <w:spacing w:before="60" w:after="60"/>
              <w:jc w:val="center"/>
              <w:rPr>
                <w:sz w:val="16"/>
                <w:szCs w:val="16"/>
              </w:rPr>
            </w:pPr>
            <w:r w:rsidRPr="007D7680">
              <w:rPr>
                <w:sz w:val="16"/>
                <w:szCs w:val="16"/>
              </w:rPr>
              <w:t>Výkon rozhodnutí</w:t>
            </w:r>
          </w:p>
        </w:tc>
        <w:tc>
          <w:tcPr>
            <w:tcW w:w="1149" w:type="dxa"/>
            <w:vMerge w:val="restart"/>
            <w:vAlign w:val="center"/>
          </w:tcPr>
          <w:p w14:paraId="61C90A77" w14:textId="77777777" w:rsidR="000F1416" w:rsidRPr="007D7680" w:rsidRDefault="000F1416" w:rsidP="00B04A98">
            <w:pPr>
              <w:spacing w:before="60" w:after="60"/>
              <w:jc w:val="center"/>
              <w:rPr>
                <w:sz w:val="16"/>
                <w:szCs w:val="16"/>
              </w:rPr>
            </w:pPr>
            <w:r w:rsidRPr="007D7680">
              <w:rPr>
                <w:sz w:val="16"/>
                <w:szCs w:val="16"/>
              </w:rPr>
              <w:t>Právní moc nař. VR</w:t>
            </w:r>
          </w:p>
        </w:tc>
        <w:tc>
          <w:tcPr>
            <w:tcW w:w="1150" w:type="dxa"/>
            <w:vMerge w:val="restart"/>
            <w:vAlign w:val="center"/>
          </w:tcPr>
          <w:p w14:paraId="78A369CB" w14:textId="77777777" w:rsidR="000F1416" w:rsidRPr="007D7680" w:rsidRDefault="000F1416" w:rsidP="00B04A98">
            <w:pPr>
              <w:spacing w:before="60" w:after="60"/>
              <w:jc w:val="center"/>
              <w:rPr>
                <w:sz w:val="16"/>
                <w:szCs w:val="16"/>
              </w:rPr>
            </w:pPr>
            <w:r w:rsidRPr="007D7680">
              <w:rPr>
                <w:sz w:val="16"/>
                <w:szCs w:val="16"/>
              </w:rPr>
              <w:t>Průběh</w:t>
            </w:r>
            <w:r w:rsidRPr="007D7680">
              <w:rPr>
                <w:sz w:val="16"/>
                <w:szCs w:val="16"/>
              </w:rPr>
              <w:br/>
              <w:t>řízení</w:t>
            </w:r>
            <w:r w:rsidR="004609A0" w:rsidRPr="007D7680">
              <w:rPr>
                <w:sz w:val="16"/>
                <w:szCs w:val="16"/>
              </w:rPr>
              <w:t xml:space="preserve"> a </w:t>
            </w:r>
            <w:r w:rsidRPr="007D7680">
              <w:rPr>
                <w:sz w:val="16"/>
                <w:szCs w:val="16"/>
              </w:rPr>
              <w:t>jeho výsledek</w:t>
            </w:r>
          </w:p>
        </w:tc>
        <w:tc>
          <w:tcPr>
            <w:tcW w:w="1150" w:type="dxa"/>
            <w:vMerge w:val="restart"/>
            <w:vAlign w:val="center"/>
          </w:tcPr>
          <w:p w14:paraId="301E8689" w14:textId="77777777" w:rsidR="000F1416" w:rsidRPr="007D7680" w:rsidRDefault="000F1416" w:rsidP="00B04A98">
            <w:pPr>
              <w:spacing w:before="60" w:after="60"/>
              <w:jc w:val="center"/>
              <w:rPr>
                <w:sz w:val="16"/>
                <w:szCs w:val="16"/>
              </w:rPr>
            </w:pPr>
            <w:r w:rsidRPr="007D7680">
              <w:rPr>
                <w:sz w:val="16"/>
                <w:szCs w:val="16"/>
              </w:rPr>
              <w:t>Zastavení výkonu rozhodnutí</w:t>
            </w:r>
          </w:p>
        </w:tc>
        <w:tc>
          <w:tcPr>
            <w:tcW w:w="1150" w:type="dxa"/>
            <w:vMerge w:val="restart"/>
            <w:vAlign w:val="center"/>
          </w:tcPr>
          <w:p w14:paraId="1E1BFDEE" w14:textId="77777777" w:rsidR="000F1416" w:rsidRPr="007D7680" w:rsidRDefault="000F1416" w:rsidP="00B04A98">
            <w:pPr>
              <w:spacing w:before="60" w:after="60"/>
              <w:jc w:val="center"/>
              <w:rPr>
                <w:sz w:val="16"/>
                <w:szCs w:val="16"/>
              </w:rPr>
            </w:pPr>
            <w:r w:rsidRPr="007D7680">
              <w:rPr>
                <w:sz w:val="16"/>
                <w:szCs w:val="16"/>
              </w:rPr>
              <w:t>Poznámky</w:t>
            </w:r>
          </w:p>
        </w:tc>
      </w:tr>
      <w:tr w:rsidR="000F1416" w:rsidRPr="007D7680" w14:paraId="10BA7E65" w14:textId="77777777">
        <w:trPr>
          <w:cantSplit/>
        </w:trPr>
        <w:tc>
          <w:tcPr>
            <w:tcW w:w="1149" w:type="dxa"/>
            <w:vAlign w:val="center"/>
          </w:tcPr>
          <w:p w14:paraId="39DD5C2A" w14:textId="77777777" w:rsidR="000F1416" w:rsidRPr="007D7680" w:rsidRDefault="000F1416" w:rsidP="00B04A98">
            <w:pPr>
              <w:ind w:right="1"/>
              <w:jc w:val="center"/>
              <w:rPr>
                <w:sz w:val="16"/>
                <w:szCs w:val="16"/>
              </w:rPr>
            </w:pPr>
            <w:r w:rsidRPr="007D7680">
              <w:rPr>
                <w:sz w:val="16"/>
                <w:szCs w:val="16"/>
              </w:rPr>
              <w:t>srážkami</w:t>
            </w:r>
            <w:r w:rsidRPr="007D7680">
              <w:rPr>
                <w:sz w:val="16"/>
                <w:szCs w:val="16"/>
              </w:rPr>
              <w:br/>
              <w:t>ze mzdy</w:t>
            </w:r>
          </w:p>
        </w:tc>
        <w:tc>
          <w:tcPr>
            <w:tcW w:w="1149" w:type="dxa"/>
            <w:vAlign w:val="center"/>
          </w:tcPr>
          <w:p w14:paraId="7C2579CA" w14:textId="77777777" w:rsidR="000F1416" w:rsidRPr="007D7680" w:rsidRDefault="000F1416" w:rsidP="00B04A98">
            <w:pPr>
              <w:ind w:right="1"/>
              <w:jc w:val="center"/>
              <w:rPr>
                <w:sz w:val="16"/>
                <w:szCs w:val="16"/>
              </w:rPr>
            </w:pPr>
            <w:r w:rsidRPr="007D7680">
              <w:rPr>
                <w:sz w:val="16"/>
                <w:szCs w:val="16"/>
              </w:rPr>
              <w:t>přikázáním pohledávky</w:t>
            </w:r>
          </w:p>
        </w:tc>
        <w:tc>
          <w:tcPr>
            <w:tcW w:w="1149" w:type="dxa"/>
            <w:vAlign w:val="center"/>
          </w:tcPr>
          <w:p w14:paraId="44BE45F9" w14:textId="77777777" w:rsidR="000F1416" w:rsidRPr="007D7680" w:rsidRDefault="000F1416" w:rsidP="00B04A98">
            <w:pPr>
              <w:ind w:right="1"/>
              <w:jc w:val="center"/>
              <w:rPr>
                <w:sz w:val="16"/>
                <w:szCs w:val="16"/>
              </w:rPr>
            </w:pPr>
            <w:r w:rsidRPr="007D7680">
              <w:rPr>
                <w:sz w:val="16"/>
                <w:szCs w:val="16"/>
              </w:rPr>
              <w:t>prodejem movitých věcí</w:t>
            </w:r>
          </w:p>
        </w:tc>
        <w:tc>
          <w:tcPr>
            <w:tcW w:w="1149" w:type="dxa"/>
            <w:vAlign w:val="center"/>
          </w:tcPr>
          <w:p w14:paraId="528F4A95" w14:textId="77777777" w:rsidR="000F1416" w:rsidRPr="007D7680" w:rsidRDefault="000F1416" w:rsidP="00B04A98">
            <w:pPr>
              <w:ind w:right="1"/>
              <w:jc w:val="center"/>
              <w:rPr>
                <w:sz w:val="16"/>
                <w:szCs w:val="16"/>
              </w:rPr>
            </w:pPr>
            <w:r w:rsidRPr="007D7680">
              <w:rPr>
                <w:sz w:val="16"/>
                <w:szCs w:val="16"/>
              </w:rPr>
              <w:t>prodejem nemovitostí</w:t>
            </w:r>
          </w:p>
        </w:tc>
        <w:tc>
          <w:tcPr>
            <w:tcW w:w="1149" w:type="dxa"/>
            <w:vAlign w:val="center"/>
          </w:tcPr>
          <w:p w14:paraId="5E2D09E6" w14:textId="77777777" w:rsidR="000F1416" w:rsidRPr="007D7680" w:rsidRDefault="000F1416" w:rsidP="00B04A98">
            <w:pPr>
              <w:ind w:right="1"/>
              <w:jc w:val="center"/>
              <w:rPr>
                <w:sz w:val="16"/>
                <w:szCs w:val="16"/>
              </w:rPr>
            </w:pPr>
            <w:r w:rsidRPr="007D7680">
              <w:rPr>
                <w:sz w:val="16"/>
                <w:szCs w:val="16"/>
              </w:rPr>
              <w:t>jiný způsob</w:t>
            </w:r>
          </w:p>
        </w:tc>
        <w:tc>
          <w:tcPr>
            <w:tcW w:w="1149" w:type="dxa"/>
            <w:vMerge/>
            <w:vAlign w:val="center"/>
          </w:tcPr>
          <w:p w14:paraId="00E1993F" w14:textId="77777777" w:rsidR="000F1416" w:rsidRPr="007D7680" w:rsidRDefault="000F1416" w:rsidP="00B04A98">
            <w:pPr>
              <w:ind w:right="1"/>
              <w:jc w:val="center"/>
              <w:rPr>
                <w:sz w:val="16"/>
                <w:szCs w:val="16"/>
              </w:rPr>
            </w:pPr>
          </w:p>
        </w:tc>
        <w:tc>
          <w:tcPr>
            <w:tcW w:w="1150" w:type="dxa"/>
            <w:vMerge/>
            <w:vAlign w:val="center"/>
          </w:tcPr>
          <w:p w14:paraId="69C0AD72" w14:textId="77777777" w:rsidR="000F1416" w:rsidRPr="007D7680" w:rsidRDefault="000F1416" w:rsidP="00B04A98">
            <w:pPr>
              <w:ind w:right="1"/>
              <w:jc w:val="center"/>
              <w:rPr>
                <w:sz w:val="16"/>
                <w:szCs w:val="16"/>
              </w:rPr>
            </w:pPr>
          </w:p>
        </w:tc>
        <w:tc>
          <w:tcPr>
            <w:tcW w:w="1150" w:type="dxa"/>
            <w:vMerge/>
            <w:vAlign w:val="center"/>
          </w:tcPr>
          <w:p w14:paraId="1FCAEB06" w14:textId="77777777" w:rsidR="000F1416" w:rsidRPr="007D7680" w:rsidRDefault="000F1416" w:rsidP="00B04A98">
            <w:pPr>
              <w:ind w:right="1"/>
              <w:jc w:val="center"/>
              <w:rPr>
                <w:sz w:val="16"/>
                <w:szCs w:val="16"/>
              </w:rPr>
            </w:pPr>
          </w:p>
        </w:tc>
        <w:tc>
          <w:tcPr>
            <w:tcW w:w="1150" w:type="dxa"/>
            <w:vMerge/>
            <w:vAlign w:val="center"/>
          </w:tcPr>
          <w:p w14:paraId="46A706BE" w14:textId="77777777" w:rsidR="000F1416" w:rsidRPr="007D7680" w:rsidRDefault="000F1416" w:rsidP="00B04A98">
            <w:pPr>
              <w:ind w:right="1"/>
              <w:jc w:val="center"/>
              <w:rPr>
                <w:sz w:val="16"/>
                <w:szCs w:val="16"/>
              </w:rPr>
            </w:pPr>
          </w:p>
        </w:tc>
      </w:tr>
      <w:tr w:rsidR="000F1416" w:rsidRPr="007D7680" w14:paraId="32133305" w14:textId="77777777">
        <w:tc>
          <w:tcPr>
            <w:tcW w:w="1149" w:type="dxa"/>
            <w:vAlign w:val="center"/>
          </w:tcPr>
          <w:p w14:paraId="5D8F9439" w14:textId="77777777" w:rsidR="000F1416" w:rsidRPr="007D7680" w:rsidRDefault="000F1416" w:rsidP="00B04A98">
            <w:pPr>
              <w:ind w:right="1"/>
              <w:jc w:val="center"/>
              <w:rPr>
                <w:sz w:val="16"/>
                <w:szCs w:val="16"/>
              </w:rPr>
            </w:pPr>
            <w:r w:rsidRPr="007D7680">
              <w:rPr>
                <w:sz w:val="16"/>
                <w:szCs w:val="16"/>
              </w:rPr>
              <w:t>7</w:t>
            </w:r>
          </w:p>
        </w:tc>
        <w:tc>
          <w:tcPr>
            <w:tcW w:w="1149" w:type="dxa"/>
            <w:vAlign w:val="center"/>
          </w:tcPr>
          <w:p w14:paraId="68363D00" w14:textId="77777777" w:rsidR="000F1416" w:rsidRPr="007D7680" w:rsidRDefault="000F1416" w:rsidP="00B04A98">
            <w:pPr>
              <w:ind w:right="1"/>
              <w:jc w:val="center"/>
              <w:rPr>
                <w:sz w:val="16"/>
                <w:szCs w:val="16"/>
              </w:rPr>
            </w:pPr>
            <w:r w:rsidRPr="007D7680">
              <w:rPr>
                <w:sz w:val="16"/>
                <w:szCs w:val="16"/>
              </w:rPr>
              <w:t>8</w:t>
            </w:r>
          </w:p>
        </w:tc>
        <w:tc>
          <w:tcPr>
            <w:tcW w:w="1149" w:type="dxa"/>
            <w:vAlign w:val="center"/>
          </w:tcPr>
          <w:p w14:paraId="03CF113B" w14:textId="77777777" w:rsidR="000F1416" w:rsidRPr="007D7680" w:rsidRDefault="000F1416" w:rsidP="00B04A98">
            <w:pPr>
              <w:ind w:right="1"/>
              <w:jc w:val="center"/>
              <w:rPr>
                <w:sz w:val="16"/>
                <w:szCs w:val="16"/>
              </w:rPr>
            </w:pPr>
            <w:r w:rsidRPr="007D7680">
              <w:rPr>
                <w:sz w:val="16"/>
                <w:szCs w:val="16"/>
              </w:rPr>
              <w:t>9</w:t>
            </w:r>
          </w:p>
        </w:tc>
        <w:tc>
          <w:tcPr>
            <w:tcW w:w="1149" w:type="dxa"/>
            <w:vAlign w:val="center"/>
          </w:tcPr>
          <w:p w14:paraId="39D4AAF3" w14:textId="77777777" w:rsidR="000F1416" w:rsidRPr="007D7680" w:rsidRDefault="000F1416" w:rsidP="00B04A98">
            <w:pPr>
              <w:ind w:right="1"/>
              <w:jc w:val="center"/>
              <w:rPr>
                <w:sz w:val="16"/>
                <w:szCs w:val="16"/>
              </w:rPr>
            </w:pPr>
            <w:r w:rsidRPr="007D7680">
              <w:rPr>
                <w:sz w:val="16"/>
                <w:szCs w:val="16"/>
              </w:rPr>
              <w:t>10</w:t>
            </w:r>
          </w:p>
        </w:tc>
        <w:tc>
          <w:tcPr>
            <w:tcW w:w="1149" w:type="dxa"/>
            <w:vAlign w:val="center"/>
          </w:tcPr>
          <w:p w14:paraId="2EAEEDB1" w14:textId="77777777" w:rsidR="000F1416" w:rsidRPr="007D7680" w:rsidRDefault="000F1416" w:rsidP="00B04A98">
            <w:pPr>
              <w:ind w:right="1"/>
              <w:jc w:val="center"/>
              <w:rPr>
                <w:sz w:val="16"/>
                <w:szCs w:val="16"/>
              </w:rPr>
            </w:pPr>
            <w:r w:rsidRPr="007D7680">
              <w:rPr>
                <w:sz w:val="16"/>
                <w:szCs w:val="16"/>
              </w:rPr>
              <w:t>11</w:t>
            </w:r>
          </w:p>
        </w:tc>
        <w:tc>
          <w:tcPr>
            <w:tcW w:w="1149" w:type="dxa"/>
            <w:vAlign w:val="center"/>
          </w:tcPr>
          <w:p w14:paraId="07E168BC" w14:textId="77777777" w:rsidR="000F1416" w:rsidRPr="007D7680" w:rsidRDefault="000F1416" w:rsidP="00B04A98">
            <w:pPr>
              <w:ind w:right="1"/>
              <w:jc w:val="center"/>
              <w:rPr>
                <w:sz w:val="16"/>
                <w:szCs w:val="16"/>
              </w:rPr>
            </w:pPr>
            <w:r w:rsidRPr="007D7680">
              <w:rPr>
                <w:sz w:val="16"/>
                <w:szCs w:val="16"/>
              </w:rPr>
              <w:t>12</w:t>
            </w:r>
          </w:p>
        </w:tc>
        <w:tc>
          <w:tcPr>
            <w:tcW w:w="1150" w:type="dxa"/>
            <w:vAlign w:val="center"/>
          </w:tcPr>
          <w:p w14:paraId="6D7BA812" w14:textId="77777777" w:rsidR="000F1416" w:rsidRPr="007D7680" w:rsidRDefault="000F1416" w:rsidP="00B04A98">
            <w:pPr>
              <w:ind w:right="1"/>
              <w:jc w:val="center"/>
              <w:rPr>
                <w:sz w:val="16"/>
                <w:szCs w:val="16"/>
              </w:rPr>
            </w:pPr>
            <w:r w:rsidRPr="007D7680">
              <w:rPr>
                <w:sz w:val="16"/>
                <w:szCs w:val="16"/>
              </w:rPr>
              <w:t>13</w:t>
            </w:r>
          </w:p>
        </w:tc>
        <w:tc>
          <w:tcPr>
            <w:tcW w:w="1150" w:type="dxa"/>
            <w:vAlign w:val="center"/>
          </w:tcPr>
          <w:p w14:paraId="3BEBA816" w14:textId="77777777" w:rsidR="000F1416" w:rsidRPr="007D7680" w:rsidRDefault="000F1416" w:rsidP="00B04A98">
            <w:pPr>
              <w:ind w:right="1"/>
              <w:jc w:val="center"/>
              <w:rPr>
                <w:sz w:val="16"/>
                <w:szCs w:val="16"/>
              </w:rPr>
            </w:pPr>
            <w:r w:rsidRPr="007D7680">
              <w:rPr>
                <w:sz w:val="16"/>
                <w:szCs w:val="16"/>
              </w:rPr>
              <w:t>14</w:t>
            </w:r>
          </w:p>
        </w:tc>
        <w:tc>
          <w:tcPr>
            <w:tcW w:w="1150" w:type="dxa"/>
            <w:vAlign w:val="center"/>
          </w:tcPr>
          <w:p w14:paraId="5A9C1D0C" w14:textId="77777777" w:rsidR="000F1416" w:rsidRPr="007D7680" w:rsidRDefault="000F1416" w:rsidP="00B04A98">
            <w:pPr>
              <w:ind w:right="1"/>
              <w:jc w:val="center"/>
              <w:rPr>
                <w:sz w:val="16"/>
                <w:szCs w:val="16"/>
              </w:rPr>
            </w:pPr>
            <w:r w:rsidRPr="007D7680">
              <w:rPr>
                <w:sz w:val="16"/>
                <w:szCs w:val="16"/>
              </w:rPr>
              <w:t>15</w:t>
            </w:r>
          </w:p>
        </w:tc>
      </w:tr>
    </w:tbl>
    <w:p w14:paraId="2599229B" w14:textId="77777777" w:rsidR="000F1416" w:rsidRPr="007D7680" w:rsidRDefault="000F1416" w:rsidP="00B04A98">
      <w:pPr>
        <w:pStyle w:val="Zkladntext"/>
        <w:keepNext/>
        <w:spacing w:before="360" w:after="100"/>
        <w:jc w:val="center"/>
        <w:outlineLvl w:val="3"/>
        <w:rPr>
          <w:b/>
          <w:sz w:val="16"/>
          <w:szCs w:val="16"/>
        </w:rPr>
      </w:pPr>
      <w:bookmarkStart w:id="10713" w:name="_Toc233193578"/>
      <w:bookmarkStart w:id="10714" w:name="_Toc221857168"/>
      <w:bookmarkStart w:id="10715" w:name="_Toc233210176"/>
      <w:bookmarkStart w:id="10716" w:name="_Toc233283995"/>
      <w:bookmarkStart w:id="10717" w:name="_Toc233286798"/>
      <w:bookmarkStart w:id="10718" w:name="_Toc233289760"/>
      <w:bookmarkStart w:id="10719" w:name="_Toc233292868"/>
      <w:bookmarkStart w:id="10720" w:name="_Toc233293537"/>
      <w:bookmarkStart w:id="10721" w:name="_Toc233199604"/>
      <w:bookmarkStart w:id="10722" w:name="_Toc233213772"/>
      <w:bookmarkStart w:id="10723" w:name="_Toc233216830"/>
      <w:bookmarkStart w:id="10724" w:name="_Toc213960188"/>
      <w:bookmarkStart w:id="10725" w:name="_Toc233301645"/>
      <w:bookmarkStart w:id="10726" w:name="_Toc233302977"/>
      <w:bookmarkStart w:id="10727" w:name="_Toc233308252"/>
      <w:bookmarkStart w:id="10728" w:name="_Toc233313815"/>
      <w:bookmarkStart w:id="10729" w:name="_Toc233316116"/>
      <w:bookmarkStart w:id="10730" w:name="_Toc233342999"/>
      <w:bookmarkStart w:id="10731" w:name="_Toc233343665"/>
      <w:bookmarkStart w:id="10732" w:name="_Toc233345013"/>
      <w:bookmarkStart w:id="10733" w:name="_Toc233355496"/>
      <w:bookmarkStart w:id="10734" w:name="_Toc233358186"/>
      <w:bookmarkStart w:id="10735" w:name="_Toc233368868"/>
      <w:bookmarkStart w:id="10736" w:name="_Toc233370998"/>
      <w:bookmarkStart w:id="10737" w:name="_Toc216775562"/>
      <w:r w:rsidRPr="007D7680">
        <w:rPr>
          <w:b/>
          <w:sz w:val="16"/>
          <w:szCs w:val="16"/>
        </w:rPr>
        <w:t>I.</w:t>
      </w:r>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p>
    <w:p w14:paraId="7ED15B56" w14:textId="77777777" w:rsidR="000F1416" w:rsidRPr="007D7680" w:rsidRDefault="000F1416" w:rsidP="00265907">
      <w:pPr>
        <w:pStyle w:val="Zkladntext"/>
        <w:ind w:firstLine="357"/>
        <w:rPr>
          <w:sz w:val="16"/>
          <w:szCs w:val="16"/>
        </w:rPr>
      </w:pPr>
      <w:r w:rsidRPr="007D7680">
        <w:rPr>
          <w:sz w:val="16"/>
          <w:szCs w:val="16"/>
        </w:rPr>
        <w:t>Do rejstříku E se zapisují:</w:t>
      </w:r>
    </w:p>
    <w:p w14:paraId="40A9F9F0" w14:textId="77777777" w:rsidR="000F1416" w:rsidRPr="007D7680" w:rsidRDefault="000F1416" w:rsidP="00F07F8A">
      <w:pPr>
        <w:pStyle w:val="Zkladntext"/>
        <w:numPr>
          <w:ilvl w:val="1"/>
          <w:numId w:val="141"/>
        </w:numPr>
        <w:ind w:hanging="357"/>
        <w:rPr>
          <w:sz w:val="16"/>
          <w:szCs w:val="16"/>
        </w:rPr>
      </w:pPr>
      <w:r w:rsidRPr="007D7680">
        <w:rPr>
          <w:sz w:val="16"/>
          <w:szCs w:val="16"/>
        </w:rPr>
        <w:t>Veškeré návrhy na nařízení výkonu rozhodnutí došlé soudu příslušnému pro výkon rozhodnutí</w:t>
      </w:r>
      <w:r w:rsidR="004609A0" w:rsidRPr="007D7680">
        <w:rPr>
          <w:sz w:val="16"/>
          <w:szCs w:val="16"/>
        </w:rPr>
        <w:t xml:space="preserve"> a </w:t>
      </w:r>
      <w:r w:rsidRPr="007D7680">
        <w:rPr>
          <w:sz w:val="16"/>
          <w:szCs w:val="16"/>
        </w:rPr>
        <w:t>dále</w:t>
      </w:r>
      <w:r w:rsidR="002458BA" w:rsidRPr="007D7680">
        <w:rPr>
          <w:sz w:val="16"/>
          <w:szCs w:val="16"/>
        </w:rPr>
        <w:t xml:space="preserve"> i </w:t>
      </w:r>
      <w:r w:rsidRPr="007D7680">
        <w:rPr>
          <w:sz w:val="16"/>
          <w:szCs w:val="16"/>
        </w:rPr>
        <w:t xml:space="preserve">případy prodeje zástavy podle </w:t>
      </w:r>
      <w:r w:rsidR="00FE0AA5" w:rsidRPr="007D7680">
        <w:rPr>
          <w:sz w:val="16"/>
          <w:szCs w:val="16"/>
        </w:rPr>
        <w:t>§ </w:t>
      </w:r>
      <w:r w:rsidRPr="007D7680">
        <w:rPr>
          <w:sz w:val="16"/>
          <w:szCs w:val="16"/>
        </w:rPr>
        <w:t xml:space="preserve">338a </w:t>
      </w:r>
      <w:r w:rsidR="00581133" w:rsidRPr="007D7680">
        <w:rPr>
          <w:sz w:val="16"/>
          <w:szCs w:val="16"/>
        </w:rPr>
        <w:t>o. s. ř.</w:t>
      </w:r>
      <w:r w:rsidRPr="007D7680">
        <w:rPr>
          <w:sz w:val="16"/>
          <w:szCs w:val="16"/>
        </w:rPr>
        <w:t xml:space="preserve"> Dojdou-li</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328b odst.4 </w:t>
      </w:r>
      <w:r w:rsidR="00FE0AA5" w:rsidRPr="007D7680">
        <w:rPr>
          <w:sz w:val="16"/>
          <w:szCs w:val="16"/>
        </w:rPr>
        <w:t>písm. </w:t>
      </w:r>
      <w:r w:rsidRPr="007D7680">
        <w:rPr>
          <w:sz w:val="16"/>
          <w:szCs w:val="16"/>
        </w:rPr>
        <w:t>g),</w:t>
      </w:r>
      <w:r w:rsidR="009709AD" w:rsidRPr="007D7680">
        <w:rPr>
          <w:sz w:val="16"/>
          <w:szCs w:val="16"/>
        </w:rPr>
        <w:t xml:space="preserve"> v </w:t>
      </w:r>
      <w:r w:rsidR="00FE0AA5" w:rsidRPr="007D7680">
        <w:rPr>
          <w:sz w:val="16"/>
          <w:szCs w:val="16"/>
        </w:rPr>
        <w:t>§ </w:t>
      </w:r>
      <w:r w:rsidRPr="007D7680">
        <w:rPr>
          <w:sz w:val="16"/>
          <w:szCs w:val="16"/>
        </w:rPr>
        <w:t xml:space="preserve">335 </w:t>
      </w:r>
      <w:r w:rsidR="00FE0AA5" w:rsidRPr="007D7680">
        <w:rPr>
          <w:sz w:val="16"/>
          <w:szCs w:val="16"/>
        </w:rPr>
        <w:t>odst. </w:t>
      </w:r>
      <w:r w:rsidRPr="007D7680">
        <w:rPr>
          <w:sz w:val="16"/>
          <w:szCs w:val="16"/>
        </w:rPr>
        <w:t>2</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 xml:space="preserve">338f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další návrhy oprávněných osob, považují se za připojení se</w:t>
      </w:r>
      <w:r w:rsidR="00B81E69">
        <w:rPr>
          <w:sz w:val="16"/>
          <w:szCs w:val="16"/>
        </w:rPr>
        <w:t> </w:t>
      </w:r>
      <w:r w:rsidRPr="007D7680">
        <w:rPr>
          <w:sz w:val="16"/>
          <w:szCs w:val="16"/>
        </w:rPr>
        <w:t>do</w:t>
      </w:r>
      <w:r w:rsidR="00B81E69">
        <w:rPr>
          <w:sz w:val="16"/>
          <w:szCs w:val="16"/>
        </w:rPr>
        <w:t> </w:t>
      </w:r>
      <w:r w:rsidRPr="007D7680">
        <w:rPr>
          <w:sz w:val="16"/>
          <w:szCs w:val="16"/>
        </w:rPr>
        <w:t>řízení</w:t>
      </w:r>
      <w:r w:rsidR="004609A0" w:rsidRPr="007D7680">
        <w:rPr>
          <w:sz w:val="16"/>
          <w:szCs w:val="16"/>
        </w:rPr>
        <w:t xml:space="preserve"> a </w:t>
      </w:r>
      <w:r w:rsidRPr="007D7680">
        <w:rPr>
          <w:sz w:val="16"/>
          <w:szCs w:val="16"/>
        </w:rPr>
        <w:t>znovu se nezapisují do rejstříku, ale vedou se</w:t>
      </w:r>
      <w:r w:rsidR="009709AD" w:rsidRPr="007D7680">
        <w:rPr>
          <w:sz w:val="16"/>
          <w:szCs w:val="16"/>
        </w:rPr>
        <w:t xml:space="preserve"> v </w:t>
      </w:r>
      <w:r w:rsidRPr="007D7680">
        <w:rPr>
          <w:sz w:val="16"/>
          <w:szCs w:val="16"/>
        </w:rPr>
        <w:t>patrnosti pod původním zápisem.</w:t>
      </w:r>
    </w:p>
    <w:p w14:paraId="53E6443A" w14:textId="77777777" w:rsidR="000F1416" w:rsidRPr="007D7680" w:rsidRDefault="0064140F" w:rsidP="00F07F8A">
      <w:pPr>
        <w:pStyle w:val="Zkladntext"/>
        <w:numPr>
          <w:ilvl w:val="1"/>
          <w:numId w:val="141"/>
        </w:numPr>
        <w:ind w:hanging="357"/>
        <w:rPr>
          <w:sz w:val="16"/>
          <w:szCs w:val="16"/>
        </w:rPr>
      </w:pPr>
      <w:r w:rsidRPr="007D7680">
        <w:rPr>
          <w:sz w:val="16"/>
          <w:szCs w:val="16"/>
        </w:rPr>
        <w:t>Dožádání jiného soudu či jiného subjektu</w:t>
      </w:r>
      <w:r w:rsidR="00581133" w:rsidRPr="007D7680">
        <w:rPr>
          <w:sz w:val="16"/>
          <w:szCs w:val="16"/>
        </w:rPr>
        <w:t xml:space="preserve"> o </w:t>
      </w:r>
      <w:r w:rsidRPr="007D7680">
        <w:rPr>
          <w:sz w:val="16"/>
          <w:szCs w:val="16"/>
        </w:rPr>
        <w:t>provedení výkonu rozhodnutí,</w:t>
      </w:r>
      <w:r w:rsidR="00581133" w:rsidRPr="007D7680">
        <w:rPr>
          <w:sz w:val="16"/>
          <w:szCs w:val="16"/>
        </w:rPr>
        <w:t xml:space="preserve"> o </w:t>
      </w:r>
      <w:r w:rsidRPr="007D7680">
        <w:rPr>
          <w:sz w:val="16"/>
          <w:szCs w:val="16"/>
        </w:rPr>
        <w:t>provedení jednotlivého úkonu při výkonu rozhodnutí nebo</w:t>
      </w:r>
      <w:r w:rsidR="00581133" w:rsidRPr="007D7680">
        <w:rPr>
          <w:sz w:val="16"/>
          <w:szCs w:val="16"/>
        </w:rPr>
        <w:t xml:space="preserve"> o </w:t>
      </w:r>
      <w:r w:rsidRPr="007D7680">
        <w:rPr>
          <w:sz w:val="16"/>
          <w:szCs w:val="16"/>
        </w:rPr>
        <w:t>provedení úkonu při zpeněžení majetku patřícího do likvidační podstaty,</w:t>
      </w:r>
      <w:r w:rsidR="00581133" w:rsidRPr="007D7680">
        <w:rPr>
          <w:sz w:val="16"/>
          <w:szCs w:val="16"/>
        </w:rPr>
        <w:t xml:space="preserve"> s </w:t>
      </w:r>
      <w:r w:rsidRPr="007D7680">
        <w:rPr>
          <w:sz w:val="16"/>
          <w:szCs w:val="16"/>
        </w:rPr>
        <w:t>výjimkou výkonu rozhodnutí ve věcech péče soudu</w:t>
      </w:r>
      <w:r w:rsidR="00581133" w:rsidRPr="007D7680">
        <w:rPr>
          <w:sz w:val="16"/>
          <w:szCs w:val="16"/>
        </w:rPr>
        <w:t xml:space="preserve"> o </w:t>
      </w:r>
      <w:r w:rsidRPr="007D7680">
        <w:rPr>
          <w:sz w:val="16"/>
          <w:szCs w:val="16"/>
        </w:rPr>
        <w:t>nezletilé.</w:t>
      </w:r>
    </w:p>
    <w:p w14:paraId="43D44F52" w14:textId="77777777" w:rsidR="000F1416" w:rsidRPr="007D7680" w:rsidRDefault="000F1416" w:rsidP="00F07F8A">
      <w:pPr>
        <w:numPr>
          <w:ilvl w:val="1"/>
          <w:numId w:val="141"/>
        </w:numPr>
        <w:ind w:hanging="357"/>
        <w:jc w:val="both"/>
        <w:rPr>
          <w:sz w:val="16"/>
          <w:szCs w:val="16"/>
        </w:rPr>
      </w:pPr>
      <w:r w:rsidRPr="007D7680">
        <w:rPr>
          <w:bCs/>
          <w:sz w:val="16"/>
          <w:szCs w:val="16"/>
        </w:rPr>
        <w:t xml:space="preserve">Zpeněžení majetkové podstaty (prodej </w:t>
      </w:r>
      <w:r w:rsidR="00AF0A2C" w:rsidRPr="007D7680">
        <w:rPr>
          <w:bCs/>
          <w:sz w:val="16"/>
          <w:szCs w:val="16"/>
        </w:rPr>
        <w:t>movitých</w:t>
      </w:r>
      <w:r w:rsidR="004609A0" w:rsidRPr="007D7680">
        <w:rPr>
          <w:bCs/>
          <w:sz w:val="16"/>
          <w:szCs w:val="16"/>
        </w:rPr>
        <w:t xml:space="preserve"> a </w:t>
      </w:r>
      <w:r w:rsidR="00AF0A2C" w:rsidRPr="007D7680">
        <w:rPr>
          <w:bCs/>
          <w:sz w:val="16"/>
          <w:szCs w:val="16"/>
        </w:rPr>
        <w:t>nemovitých věcí</w:t>
      </w:r>
      <w:r w:rsidRPr="007D7680">
        <w:rPr>
          <w:bCs/>
          <w:sz w:val="16"/>
          <w:szCs w:val="16"/>
        </w:rPr>
        <w:t xml:space="preserve">) podle </w:t>
      </w:r>
      <w:r w:rsidR="00FE0AA5" w:rsidRPr="007D7680">
        <w:rPr>
          <w:bCs/>
          <w:sz w:val="16"/>
          <w:szCs w:val="16"/>
        </w:rPr>
        <w:t>§ </w:t>
      </w:r>
      <w:r w:rsidRPr="007D7680">
        <w:rPr>
          <w:bCs/>
          <w:sz w:val="16"/>
          <w:szCs w:val="16"/>
        </w:rPr>
        <w:t xml:space="preserve">288 insolvenčního zákona nebo zpeněžení konkurzní podstaty podle </w:t>
      </w:r>
      <w:r w:rsidR="00FE0AA5" w:rsidRPr="007D7680">
        <w:rPr>
          <w:bCs/>
          <w:sz w:val="16"/>
          <w:szCs w:val="16"/>
        </w:rPr>
        <w:t>§ </w:t>
      </w:r>
      <w:r w:rsidRPr="007D7680">
        <w:rPr>
          <w:bCs/>
          <w:sz w:val="16"/>
          <w:szCs w:val="16"/>
        </w:rPr>
        <w:t xml:space="preserve">27 </w:t>
      </w:r>
      <w:r w:rsidR="00FE0AA5" w:rsidRPr="007D7680">
        <w:rPr>
          <w:bCs/>
          <w:sz w:val="16"/>
          <w:szCs w:val="16"/>
        </w:rPr>
        <w:t>odst. </w:t>
      </w:r>
      <w:r w:rsidRPr="007D7680">
        <w:rPr>
          <w:bCs/>
          <w:sz w:val="16"/>
          <w:szCs w:val="16"/>
        </w:rPr>
        <w:t>3 ZKV.</w:t>
      </w:r>
    </w:p>
    <w:p w14:paraId="42F3C5FF" w14:textId="77777777" w:rsidR="000F1416" w:rsidRPr="007D7680" w:rsidRDefault="000F1416" w:rsidP="00F07F8A">
      <w:pPr>
        <w:numPr>
          <w:ilvl w:val="1"/>
          <w:numId w:val="141"/>
        </w:numPr>
        <w:ind w:hanging="357"/>
        <w:jc w:val="both"/>
        <w:rPr>
          <w:sz w:val="16"/>
          <w:szCs w:val="16"/>
        </w:rPr>
      </w:pPr>
      <w:r w:rsidRPr="007D7680">
        <w:rPr>
          <w:sz w:val="16"/>
          <w:szCs w:val="16"/>
        </w:rPr>
        <w:t>Věci vyloučené ohledně některého účastníka event. některého druhu výkonu rozhodnutí. Dojde-li při výkonu rozhodnutí srážkami ze mzdy ke změně plátce mzdy, nezapíše se věc znovu do rejstříku, nýbrž vede se dále</w:t>
      </w:r>
      <w:r w:rsidR="009709AD" w:rsidRPr="007D7680">
        <w:rPr>
          <w:sz w:val="16"/>
          <w:szCs w:val="16"/>
        </w:rPr>
        <w:t xml:space="preserve"> v </w:t>
      </w:r>
      <w:r w:rsidRPr="007D7680">
        <w:rPr>
          <w:sz w:val="16"/>
          <w:szCs w:val="16"/>
        </w:rPr>
        <w:t>patrnosti pod původním zápisem.</w:t>
      </w:r>
    </w:p>
    <w:p w14:paraId="1CFF8CDF" w14:textId="77777777" w:rsidR="000F1416" w:rsidRPr="007D7680" w:rsidRDefault="000F1416" w:rsidP="00B04A98">
      <w:pPr>
        <w:pStyle w:val="Zkladntext"/>
        <w:keepNext/>
        <w:spacing w:before="360" w:after="100"/>
        <w:jc w:val="center"/>
        <w:outlineLvl w:val="3"/>
        <w:rPr>
          <w:b/>
          <w:sz w:val="16"/>
          <w:szCs w:val="16"/>
        </w:rPr>
      </w:pPr>
      <w:bookmarkStart w:id="10738" w:name="_Toc233193579"/>
      <w:bookmarkStart w:id="10739" w:name="_Toc221857169"/>
      <w:bookmarkStart w:id="10740" w:name="_Toc233210177"/>
      <w:bookmarkStart w:id="10741" w:name="_Toc233283996"/>
      <w:bookmarkStart w:id="10742" w:name="_Toc233286799"/>
      <w:bookmarkStart w:id="10743" w:name="_Toc233289761"/>
      <w:bookmarkStart w:id="10744" w:name="_Toc233292869"/>
      <w:bookmarkStart w:id="10745" w:name="_Toc233293538"/>
      <w:bookmarkStart w:id="10746" w:name="_Toc233199605"/>
      <w:bookmarkStart w:id="10747" w:name="_Toc233213773"/>
      <w:bookmarkStart w:id="10748" w:name="_Toc233216831"/>
      <w:bookmarkStart w:id="10749" w:name="_Toc213960189"/>
      <w:bookmarkStart w:id="10750" w:name="_Toc233301646"/>
      <w:bookmarkStart w:id="10751" w:name="_Toc233302978"/>
      <w:bookmarkStart w:id="10752" w:name="_Toc233308253"/>
      <w:bookmarkStart w:id="10753" w:name="_Toc233313816"/>
      <w:bookmarkStart w:id="10754" w:name="_Toc233316117"/>
      <w:bookmarkStart w:id="10755" w:name="_Toc233343000"/>
      <w:bookmarkStart w:id="10756" w:name="_Toc233343666"/>
      <w:bookmarkStart w:id="10757" w:name="_Toc233345014"/>
      <w:bookmarkStart w:id="10758" w:name="_Toc233355497"/>
      <w:bookmarkStart w:id="10759" w:name="_Toc233358187"/>
      <w:bookmarkStart w:id="10760" w:name="_Toc233368869"/>
      <w:bookmarkStart w:id="10761" w:name="_Toc233370999"/>
      <w:bookmarkStart w:id="10762" w:name="_Toc216775563"/>
      <w:r w:rsidRPr="007D7680">
        <w:rPr>
          <w:b/>
          <w:sz w:val="16"/>
          <w:szCs w:val="16"/>
        </w:rPr>
        <w:t>II.</w:t>
      </w:r>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p>
    <w:p w14:paraId="12CC1A8F" w14:textId="77777777" w:rsidR="000F1416" w:rsidRPr="007D7680" w:rsidRDefault="000F1416" w:rsidP="00B04A98">
      <w:pPr>
        <w:pStyle w:val="Zkladntext"/>
        <w:rPr>
          <w:sz w:val="16"/>
          <w:szCs w:val="16"/>
        </w:rPr>
      </w:pPr>
      <w:r w:rsidRPr="007D7680">
        <w:rPr>
          <w:sz w:val="16"/>
          <w:szCs w:val="16"/>
        </w:rPr>
        <w:t>Jednotlivé sloupce rejstříku E se vyplňují takto:</w:t>
      </w:r>
    </w:p>
    <w:p w14:paraId="3B23A7BB"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1E68B38" w14:textId="77777777" w:rsidR="000F1416" w:rsidRPr="007D7680" w:rsidRDefault="000F1416" w:rsidP="00B04A98">
      <w:pPr>
        <w:pStyle w:val="Zkladntext"/>
        <w:ind w:firstLine="357"/>
        <w:rPr>
          <w:sz w:val="16"/>
          <w:szCs w:val="16"/>
        </w:rPr>
      </w:pPr>
      <w:r w:rsidRPr="007D7680">
        <w:rPr>
          <w:sz w:val="16"/>
          <w:szCs w:val="16"/>
        </w:rPr>
        <w:t>Každý návrh na nařízení výkonu rozhodnutí (i když je</w:t>
      </w:r>
      <w:r w:rsidR="009709AD" w:rsidRPr="007D7680">
        <w:rPr>
          <w:sz w:val="16"/>
          <w:szCs w:val="16"/>
        </w:rPr>
        <w:t xml:space="preserve"> v </w:t>
      </w:r>
      <w:r w:rsidRPr="007D7680">
        <w:rPr>
          <w:sz w:val="16"/>
          <w:szCs w:val="16"/>
        </w:rPr>
        <w:t>něm spojeno více způsobů, např. prodej movitých věcí</w:t>
      </w:r>
      <w:r w:rsidR="004609A0" w:rsidRPr="007D7680">
        <w:rPr>
          <w:sz w:val="16"/>
          <w:szCs w:val="16"/>
        </w:rPr>
        <w:t xml:space="preserve"> a </w:t>
      </w:r>
      <w:r w:rsidRPr="007D7680">
        <w:rPr>
          <w:sz w:val="16"/>
          <w:szCs w:val="16"/>
        </w:rPr>
        <w:t>srážky ze mzdy), se zapíše pod jedním běžným číslem.</w:t>
      </w:r>
    </w:p>
    <w:p w14:paraId="6477DED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65AC2BAD" w14:textId="77777777" w:rsidR="000F1416" w:rsidRPr="007D7680" w:rsidRDefault="000F1416" w:rsidP="00B04A98">
      <w:pPr>
        <w:pStyle w:val="Zkladntext"/>
        <w:ind w:firstLine="357"/>
        <w:rPr>
          <w:sz w:val="16"/>
          <w:szCs w:val="16"/>
        </w:rPr>
      </w:pPr>
      <w:r w:rsidRPr="007D7680">
        <w:rPr>
          <w:sz w:val="16"/>
          <w:szCs w:val="16"/>
        </w:rPr>
        <w:t>Zde se zapíše datum, kdy došel soudu návrh na nařízení výkonu rozhodnutí nebo dožádání</w:t>
      </w:r>
      <w:r w:rsidR="00581133" w:rsidRPr="007D7680">
        <w:rPr>
          <w:sz w:val="16"/>
          <w:szCs w:val="16"/>
        </w:rPr>
        <w:t xml:space="preserve"> o </w:t>
      </w:r>
      <w:r w:rsidRPr="007D7680">
        <w:rPr>
          <w:sz w:val="16"/>
          <w:szCs w:val="16"/>
        </w:rPr>
        <w:t>takový výkon</w:t>
      </w:r>
      <w:r w:rsidR="00647D27" w:rsidRPr="007D7680">
        <w:rPr>
          <w:sz w:val="16"/>
          <w:szCs w:val="16"/>
        </w:rPr>
        <w:t xml:space="preserve">. </w:t>
      </w:r>
      <w:r w:rsidR="004609A0" w:rsidRPr="007D7680">
        <w:rPr>
          <w:sz w:val="16"/>
          <w:szCs w:val="16"/>
        </w:rPr>
        <w:t>U </w:t>
      </w:r>
      <w:r w:rsidRPr="007D7680">
        <w:rPr>
          <w:sz w:val="16"/>
          <w:szCs w:val="16"/>
        </w:rPr>
        <w:t>návrhů učiněných do protokolu se uvede den jejich sepsání. Jde-li</w:t>
      </w:r>
      <w:r w:rsidR="00581133" w:rsidRPr="007D7680">
        <w:rPr>
          <w:sz w:val="16"/>
          <w:szCs w:val="16"/>
        </w:rPr>
        <w:t xml:space="preserve"> o </w:t>
      </w:r>
      <w:r w:rsidRPr="007D7680">
        <w:rPr>
          <w:sz w:val="16"/>
          <w:szCs w:val="16"/>
        </w:rPr>
        <w:t>věc postoupenou, uvede se datum, kdy věc došla</w:t>
      </w:r>
      <w:r w:rsidR="00581133" w:rsidRPr="007D7680">
        <w:rPr>
          <w:sz w:val="16"/>
          <w:szCs w:val="16"/>
        </w:rPr>
        <w:t xml:space="preserve"> k </w:t>
      </w:r>
      <w:r w:rsidRPr="007D7680">
        <w:rPr>
          <w:sz w:val="16"/>
          <w:szCs w:val="16"/>
        </w:rPr>
        <w:t>soudu, jemuž byla postoupena</w:t>
      </w:r>
      <w:r w:rsidR="004609A0" w:rsidRPr="007D7680">
        <w:rPr>
          <w:sz w:val="16"/>
          <w:szCs w:val="16"/>
        </w:rPr>
        <w:t xml:space="preserve"> a </w:t>
      </w:r>
      <w:r w:rsidR="009709AD" w:rsidRPr="007D7680">
        <w:rPr>
          <w:sz w:val="16"/>
          <w:szCs w:val="16"/>
        </w:rPr>
        <w:t>v </w:t>
      </w:r>
      <w:r w:rsidRPr="007D7680">
        <w:rPr>
          <w:sz w:val="16"/>
          <w:szCs w:val="16"/>
        </w:rPr>
        <w:t>závorce též datum, kdy původně došla</w:t>
      </w:r>
      <w:r w:rsidR="00581133" w:rsidRPr="007D7680">
        <w:rPr>
          <w:sz w:val="16"/>
          <w:szCs w:val="16"/>
        </w:rPr>
        <w:t xml:space="preserve"> k </w:t>
      </w:r>
      <w:r w:rsidRPr="007D7680">
        <w:rPr>
          <w:sz w:val="16"/>
          <w:szCs w:val="16"/>
        </w:rPr>
        <w:t>soudu.</w:t>
      </w:r>
    </w:p>
    <w:p w14:paraId="191482B0" w14:textId="77777777" w:rsidR="000F1416" w:rsidRPr="007D7680" w:rsidRDefault="000F1416" w:rsidP="00B04A98">
      <w:pPr>
        <w:pStyle w:val="Zkladntext"/>
        <w:keepNext/>
        <w:spacing w:before="120" w:after="60"/>
        <w:rPr>
          <w:b/>
          <w:sz w:val="16"/>
          <w:szCs w:val="16"/>
        </w:rPr>
      </w:pPr>
      <w:r w:rsidRPr="007D7680">
        <w:rPr>
          <w:b/>
          <w:sz w:val="16"/>
          <w:szCs w:val="16"/>
        </w:rPr>
        <w:t>Sloupec 3</w:t>
      </w:r>
      <w:r w:rsidR="004609A0" w:rsidRPr="007D7680">
        <w:rPr>
          <w:b/>
          <w:sz w:val="16"/>
          <w:szCs w:val="16"/>
        </w:rPr>
        <w:t xml:space="preserve"> a </w:t>
      </w:r>
      <w:r w:rsidRPr="007D7680">
        <w:rPr>
          <w:b/>
          <w:sz w:val="16"/>
          <w:szCs w:val="16"/>
        </w:rPr>
        <w:t>4:</w:t>
      </w:r>
    </w:p>
    <w:p w14:paraId="42E6508F" w14:textId="77777777" w:rsidR="000F1416" w:rsidRPr="007D7680" w:rsidRDefault="000F1416" w:rsidP="00B04A98">
      <w:pPr>
        <w:pStyle w:val="Zkladntext"/>
        <w:ind w:firstLine="357"/>
        <w:rPr>
          <w:sz w:val="16"/>
          <w:szCs w:val="16"/>
        </w:rPr>
      </w:pPr>
      <w:r w:rsidRPr="007D7680">
        <w:rPr>
          <w:sz w:val="16"/>
          <w:szCs w:val="16"/>
        </w:rPr>
        <w:t xml:space="preserve">Do těchto sloupců se zapisují </w:t>
      </w:r>
      <w:r w:rsidR="00AF0A2C"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fyzických osob</w:t>
      </w:r>
      <w:r w:rsidR="00647D27" w:rsidRPr="007D7680">
        <w:rPr>
          <w:sz w:val="16"/>
          <w:szCs w:val="16"/>
        </w:rPr>
        <w:t xml:space="preserve">. </w:t>
      </w:r>
      <w:r w:rsidR="004609A0" w:rsidRPr="007D7680">
        <w:rPr>
          <w:sz w:val="16"/>
          <w:szCs w:val="16"/>
        </w:rPr>
        <w:t>U </w:t>
      </w:r>
      <w:r w:rsidRPr="007D7680">
        <w:rPr>
          <w:sz w:val="16"/>
          <w:szCs w:val="16"/>
        </w:rPr>
        <w:t>právnických osob nutno uvádět obchodní firmu</w:t>
      </w:r>
      <w:r w:rsidR="004609A0" w:rsidRPr="007D7680">
        <w:rPr>
          <w:sz w:val="16"/>
          <w:szCs w:val="16"/>
        </w:rPr>
        <w:t xml:space="preserve"> a </w:t>
      </w:r>
      <w:r w:rsidRPr="007D7680">
        <w:rPr>
          <w:sz w:val="16"/>
          <w:szCs w:val="16"/>
        </w:rPr>
        <w:t>sídlo, popřípadě další údaje jako</w:t>
      </w:r>
      <w:r w:rsidR="009709AD" w:rsidRPr="007D7680">
        <w:rPr>
          <w:sz w:val="16"/>
          <w:szCs w:val="16"/>
        </w:rPr>
        <w:t xml:space="preserve"> v </w:t>
      </w:r>
      <w:r w:rsidRPr="007D7680">
        <w:rPr>
          <w:sz w:val="16"/>
          <w:szCs w:val="16"/>
        </w:rPr>
        <w:t>rejstříku C.</w:t>
      </w:r>
    </w:p>
    <w:p w14:paraId="18AD67C0"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F71F682" w14:textId="77777777" w:rsidR="000F1416" w:rsidRPr="007D7680" w:rsidRDefault="000F1416" w:rsidP="00B04A98">
      <w:pPr>
        <w:pStyle w:val="Zkladntext"/>
        <w:ind w:firstLine="357"/>
        <w:rPr>
          <w:sz w:val="16"/>
          <w:szCs w:val="16"/>
        </w:rPr>
      </w:pPr>
      <w:r w:rsidRPr="007D7680">
        <w:rPr>
          <w:sz w:val="16"/>
          <w:szCs w:val="16"/>
        </w:rPr>
        <w:t>Zde se</w:t>
      </w:r>
      <w:r w:rsidR="009709AD" w:rsidRPr="007D7680">
        <w:rPr>
          <w:sz w:val="16"/>
          <w:szCs w:val="16"/>
        </w:rPr>
        <w:t xml:space="preserve"> v </w:t>
      </w:r>
      <w:r w:rsidRPr="007D7680">
        <w:rPr>
          <w:sz w:val="16"/>
          <w:szCs w:val="16"/>
        </w:rPr>
        <w:t>horní polovině vyznačí druh uplatněného nároku, např. „</w:t>
      </w:r>
      <w:r w:rsidRPr="007D7680">
        <w:rPr>
          <w:b/>
          <w:sz w:val="16"/>
          <w:szCs w:val="16"/>
        </w:rPr>
        <w:t>soudní poplatky</w:t>
      </w:r>
      <w:r w:rsidRPr="007D7680">
        <w:rPr>
          <w:sz w:val="16"/>
          <w:szCs w:val="16"/>
        </w:rPr>
        <w:t>“, „</w:t>
      </w:r>
      <w:r w:rsidRPr="007D7680">
        <w:rPr>
          <w:b/>
          <w:sz w:val="16"/>
          <w:szCs w:val="16"/>
        </w:rPr>
        <w:t>výživné</w:t>
      </w:r>
      <w:r w:rsidRPr="007D7680">
        <w:rPr>
          <w:sz w:val="16"/>
          <w:szCs w:val="16"/>
        </w:rPr>
        <w:t>“ apod. Jde-li</w:t>
      </w:r>
      <w:r w:rsidR="00581133" w:rsidRPr="007D7680">
        <w:rPr>
          <w:sz w:val="16"/>
          <w:szCs w:val="16"/>
        </w:rPr>
        <w:t xml:space="preserve"> o </w:t>
      </w:r>
      <w:r w:rsidRPr="007D7680">
        <w:rPr>
          <w:sz w:val="16"/>
          <w:szCs w:val="16"/>
        </w:rPr>
        <w:t>výživné pro nezletilého, podškrtne se slovo „</w:t>
      </w:r>
      <w:r w:rsidRPr="007D7680">
        <w:rPr>
          <w:b/>
          <w:sz w:val="16"/>
          <w:szCs w:val="16"/>
        </w:rPr>
        <w:t>výživné</w:t>
      </w:r>
      <w:r w:rsidRPr="007D7680">
        <w:rPr>
          <w:sz w:val="16"/>
          <w:szCs w:val="16"/>
        </w:rPr>
        <w:t>“ červeně.</w:t>
      </w:r>
    </w:p>
    <w:p w14:paraId="620AB72F" w14:textId="77777777" w:rsidR="000F1416" w:rsidRPr="007D7680" w:rsidRDefault="000F1416" w:rsidP="00B04A98">
      <w:pPr>
        <w:pStyle w:val="Zkladntext"/>
        <w:ind w:firstLine="357"/>
        <w:rPr>
          <w:sz w:val="16"/>
          <w:szCs w:val="16"/>
        </w:rPr>
      </w:pPr>
      <w:r w:rsidRPr="007D7680">
        <w:rPr>
          <w:sz w:val="16"/>
          <w:szCs w:val="16"/>
        </w:rPr>
        <w:t>V dolní polovině sloupce se označí titul zakládající pohledávku pro výkon rozhodnutí např. „</w:t>
      </w:r>
      <w:r w:rsidRPr="007D7680">
        <w:rPr>
          <w:b/>
          <w:sz w:val="16"/>
          <w:szCs w:val="16"/>
        </w:rPr>
        <w:t>5C 24/96–11 OS Kolín</w:t>
      </w:r>
      <w:r w:rsidR="00581133" w:rsidRPr="007D7680">
        <w:rPr>
          <w:b/>
          <w:sz w:val="16"/>
          <w:szCs w:val="16"/>
        </w:rPr>
        <w:t xml:space="preserve"> z </w:t>
      </w:r>
      <w:r w:rsidRPr="007D7680">
        <w:rPr>
          <w:b/>
          <w:sz w:val="16"/>
          <w:szCs w:val="16"/>
        </w:rPr>
        <w:t>7. 9. 1996</w:t>
      </w:r>
      <w:r w:rsidRPr="007D7680">
        <w:rPr>
          <w:sz w:val="16"/>
          <w:szCs w:val="16"/>
        </w:rPr>
        <w:t>“</w:t>
      </w:r>
      <w:r w:rsidR="00572883" w:rsidRPr="007D7680">
        <w:rPr>
          <w:sz w:val="16"/>
          <w:szCs w:val="16"/>
        </w:rPr>
        <w:t>. V </w:t>
      </w:r>
      <w:r w:rsidRPr="007D7680">
        <w:rPr>
          <w:sz w:val="16"/>
          <w:szCs w:val="16"/>
        </w:rPr>
        <w:t>případě, kdy</w:t>
      </w:r>
      <w:r w:rsidR="00581133" w:rsidRPr="007D7680">
        <w:rPr>
          <w:sz w:val="16"/>
          <w:szCs w:val="16"/>
        </w:rPr>
        <w:t xml:space="preserve"> z </w:t>
      </w:r>
      <w:r w:rsidRPr="007D7680">
        <w:rPr>
          <w:sz w:val="16"/>
          <w:szCs w:val="16"/>
        </w:rPr>
        <w:t>návrhu druh uplatněného nároku není zřejmý, vyznačí se vymáhaná finanční částka.</w:t>
      </w:r>
    </w:p>
    <w:p w14:paraId="50227DBC"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63E7235" w14:textId="77777777" w:rsidR="000F1416" w:rsidRPr="007D7680" w:rsidRDefault="000F1416" w:rsidP="00B04A98">
      <w:pPr>
        <w:pStyle w:val="Zkladntext"/>
        <w:ind w:firstLine="357"/>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w:t>
      </w:r>
    </w:p>
    <w:p w14:paraId="34B03E16" w14:textId="77777777" w:rsidR="000F1416" w:rsidRPr="007D7680" w:rsidRDefault="000F1416" w:rsidP="00B04A98">
      <w:pPr>
        <w:pStyle w:val="Zkladntext"/>
        <w:keepNext/>
        <w:spacing w:before="120" w:after="60"/>
        <w:rPr>
          <w:b/>
          <w:sz w:val="16"/>
          <w:szCs w:val="16"/>
        </w:rPr>
      </w:pPr>
      <w:r w:rsidRPr="007D7680">
        <w:rPr>
          <w:b/>
          <w:sz w:val="16"/>
          <w:szCs w:val="16"/>
        </w:rPr>
        <w:t>Sloupce 7 až 11:</w:t>
      </w:r>
    </w:p>
    <w:p w14:paraId="684A9BDF" w14:textId="77777777" w:rsidR="000F1416" w:rsidRPr="007D7680" w:rsidRDefault="000F1416" w:rsidP="00265907">
      <w:pPr>
        <w:pStyle w:val="Zkladntextodsazen"/>
        <w:ind w:firstLine="357"/>
        <w:rPr>
          <w:b w:val="0"/>
          <w:sz w:val="16"/>
          <w:szCs w:val="16"/>
        </w:rPr>
      </w:pPr>
      <w:r w:rsidRPr="007D7680">
        <w:rPr>
          <w:b w:val="0"/>
          <w:sz w:val="16"/>
          <w:szCs w:val="16"/>
        </w:rPr>
        <w:t>V těchto sloupcích se učiní ihned při zápisu věcí vodorovná čárka podle toho,</w:t>
      </w:r>
      <w:r w:rsidR="00581133" w:rsidRPr="007D7680">
        <w:rPr>
          <w:b w:val="0"/>
          <w:sz w:val="16"/>
          <w:szCs w:val="16"/>
        </w:rPr>
        <w:t xml:space="preserve"> o </w:t>
      </w:r>
      <w:r w:rsidRPr="007D7680">
        <w:rPr>
          <w:b w:val="0"/>
          <w:sz w:val="16"/>
          <w:szCs w:val="16"/>
        </w:rPr>
        <w:t>jaký způsob výkonu rozhodnutí jde. Byl-li nařízen výkon rozhodnutí, zapíše se</w:t>
      </w:r>
      <w:r w:rsidR="009709AD" w:rsidRPr="007D7680">
        <w:rPr>
          <w:b w:val="0"/>
          <w:sz w:val="16"/>
          <w:szCs w:val="16"/>
        </w:rPr>
        <w:t xml:space="preserve"> v </w:t>
      </w:r>
      <w:r w:rsidRPr="007D7680">
        <w:rPr>
          <w:b w:val="0"/>
          <w:sz w:val="16"/>
          <w:szCs w:val="16"/>
        </w:rPr>
        <w:t>příslušném sloupci datum tohoto nařízení ve formě zlomku</w:t>
      </w:r>
    </w:p>
    <w:p w14:paraId="114A979A" w14:textId="77777777" w:rsidR="000F1416" w:rsidRPr="007D7680" w:rsidRDefault="000F1416" w:rsidP="00AF0A2C">
      <w:pPr>
        <w:pStyle w:val="Zkladntext"/>
        <w:ind w:firstLine="357"/>
        <w:rPr>
          <w:sz w:val="16"/>
          <w:szCs w:val="16"/>
        </w:rPr>
      </w:pPr>
      <w:r w:rsidRPr="007D7680">
        <w:rPr>
          <w:sz w:val="16"/>
          <w:szCs w:val="16"/>
        </w:rPr>
        <w:t>Byl-li návrhu na nařízení výkonu rozhodnutí odmítnut, postoupen, zastaven apod., zůstane</w:t>
      </w:r>
      <w:r w:rsidR="009709AD" w:rsidRPr="007D7680">
        <w:rPr>
          <w:sz w:val="16"/>
          <w:szCs w:val="16"/>
        </w:rPr>
        <w:t xml:space="preserve"> v </w:t>
      </w:r>
      <w:r w:rsidRPr="007D7680">
        <w:rPr>
          <w:sz w:val="16"/>
          <w:szCs w:val="16"/>
        </w:rPr>
        <w:t>příslušném sloupci jen vodorovná čárka</w:t>
      </w:r>
      <w:r w:rsidR="004609A0" w:rsidRPr="007D7680">
        <w:rPr>
          <w:sz w:val="16"/>
          <w:szCs w:val="16"/>
        </w:rPr>
        <w:t xml:space="preserve"> a </w:t>
      </w:r>
      <w:r w:rsidRPr="007D7680">
        <w:rPr>
          <w:sz w:val="16"/>
          <w:szCs w:val="16"/>
        </w:rPr>
        <w:t>skutečný způsob vyřízení se vyznačí ve sloupci 13</w:t>
      </w:r>
      <w:r w:rsidR="00581133" w:rsidRPr="007D7680">
        <w:rPr>
          <w:sz w:val="16"/>
          <w:szCs w:val="16"/>
        </w:rPr>
        <w:t xml:space="preserve"> s </w:t>
      </w:r>
      <w:r w:rsidRPr="007D7680">
        <w:rPr>
          <w:sz w:val="16"/>
          <w:szCs w:val="16"/>
        </w:rPr>
        <w:t>poznámkou např. „</w:t>
      </w:r>
      <w:r w:rsidRPr="007D7680">
        <w:rPr>
          <w:b/>
          <w:sz w:val="16"/>
          <w:szCs w:val="16"/>
        </w:rPr>
        <w:t>odmítnuto</w:t>
      </w:r>
      <w:r w:rsidRPr="007D7680">
        <w:rPr>
          <w:sz w:val="16"/>
          <w:szCs w:val="16"/>
        </w:rPr>
        <w:t>“. Ve sloupci 8 se vyznačují výkony rozhodnutí přikázáním pohledávky</w:t>
      </w:r>
      <w:r w:rsidR="00581133" w:rsidRPr="007D7680">
        <w:rPr>
          <w:sz w:val="16"/>
          <w:szCs w:val="16"/>
        </w:rPr>
        <w:t xml:space="preserve"> s </w:t>
      </w:r>
      <w:r w:rsidRPr="007D7680">
        <w:rPr>
          <w:sz w:val="16"/>
          <w:szCs w:val="16"/>
        </w:rPr>
        <w:t>připojením příslušného paragrafu občanského soudního řádu (</w:t>
      </w:r>
      <w:r w:rsidR="00FE0AA5" w:rsidRPr="007D7680">
        <w:rPr>
          <w:sz w:val="16"/>
          <w:szCs w:val="16"/>
        </w:rPr>
        <w:t>§ </w:t>
      </w:r>
      <w:r w:rsidRPr="007D7680">
        <w:rPr>
          <w:sz w:val="16"/>
          <w:szCs w:val="16"/>
        </w:rPr>
        <w:t xml:space="preserve">303 </w:t>
      </w:r>
      <w:r w:rsidR="00581133" w:rsidRPr="007D7680">
        <w:rPr>
          <w:sz w:val="16"/>
          <w:szCs w:val="16"/>
        </w:rPr>
        <w:t>o. s. ř.</w:t>
      </w:r>
      <w:r w:rsidRPr="007D7680">
        <w:rPr>
          <w:sz w:val="16"/>
          <w:szCs w:val="16"/>
        </w:rPr>
        <w:t xml:space="preserve"> – účet, </w:t>
      </w:r>
      <w:r w:rsidR="00FE0AA5" w:rsidRPr="007D7680">
        <w:rPr>
          <w:sz w:val="16"/>
          <w:szCs w:val="16"/>
        </w:rPr>
        <w:t>§ </w:t>
      </w:r>
      <w:r w:rsidRPr="007D7680">
        <w:rPr>
          <w:sz w:val="16"/>
          <w:szCs w:val="16"/>
        </w:rPr>
        <w:t xml:space="preserve">312 </w:t>
      </w:r>
      <w:r w:rsidR="00581133" w:rsidRPr="007D7680">
        <w:rPr>
          <w:sz w:val="16"/>
          <w:szCs w:val="16"/>
        </w:rPr>
        <w:t>o. s. ř.</w:t>
      </w:r>
      <w:r w:rsidRPr="007D7680">
        <w:rPr>
          <w:sz w:val="16"/>
          <w:szCs w:val="16"/>
        </w:rPr>
        <w:t xml:space="preserve"> – jiné pohledávky). Ve sloupci 11 se vyznačuje další způsoby výkonu rozhodnutí</w:t>
      </w:r>
      <w:r w:rsidR="004609A0" w:rsidRPr="007D7680">
        <w:rPr>
          <w:sz w:val="16"/>
          <w:szCs w:val="16"/>
        </w:rPr>
        <w:t xml:space="preserve"> a </w:t>
      </w:r>
      <w:r w:rsidRPr="007D7680">
        <w:rPr>
          <w:sz w:val="16"/>
          <w:szCs w:val="16"/>
        </w:rPr>
        <w:t>výkon rozhodnutí pro jiné než peněžité nároky</w:t>
      </w:r>
      <w:r w:rsidR="00AF0A2C" w:rsidRPr="007D7680">
        <w:rPr>
          <w:sz w:val="16"/>
          <w:szCs w:val="16"/>
        </w:rPr>
        <w:t>.</w:t>
      </w:r>
    </w:p>
    <w:p w14:paraId="75A69D66" w14:textId="4945C61B" w:rsidR="000F1416" w:rsidRPr="007D7680" w:rsidRDefault="000F1416" w:rsidP="00B04A98">
      <w:pPr>
        <w:pStyle w:val="Zkladntext"/>
        <w:ind w:firstLine="357"/>
        <w:rPr>
          <w:sz w:val="16"/>
          <w:szCs w:val="16"/>
        </w:rPr>
      </w:pPr>
      <w:r w:rsidRPr="007D7680">
        <w:rPr>
          <w:sz w:val="16"/>
          <w:szCs w:val="16"/>
        </w:rPr>
        <w:t>Navrhuje-li oprávněný</w:t>
      </w:r>
      <w:r w:rsidR="009709AD" w:rsidRPr="007D7680">
        <w:rPr>
          <w:sz w:val="16"/>
          <w:szCs w:val="16"/>
        </w:rPr>
        <w:t xml:space="preserve"> v </w:t>
      </w:r>
      <w:r w:rsidRPr="007D7680">
        <w:rPr>
          <w:sz w:val="16"/>
          <w:szCs w:val="16"/>
        </w:rPr>
        <w:t xml:space="preserve">nároku na nařízení exekuce vymožení nepeněžitého plnění podle </w:t>
      </w:r>
      <w:r w:rsidR="00FE0AA5" w:rsidRPr="007D7680">
        <w:rPr>
          <w:sz w:val="16"/>
          <w:szCs w:val="16"/>
        </w:rPr>
        <w:t>§ </w:t>
      </w:r>
      <w:r w:rsidRPr="007D7680">
        <w:rPr>
          <w:sz w:val="16"/>
          <w:szCs w:val="16"/>
        </w:rPr>
        <w:t xml:space="preserve">339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též nařízení exekuce pro náklady řízení, které mu byly titulem přiznány, jakož</w:t>
      </w:r>
      <w:r w:rsidR="002458BA" w:rsidRPr="007D7680">
        <w:rPr>
          <w:sz w:val="16"/>
          <w:szCs w:val="16"/>
        </w:rPr>
        <w:t xml:space="preserve"> i </w:t>
      </w:r>
      <w:r w:rsidRPr="007D7680">
        <w:rPr>
          <w:sz w:val="16"/>
          <w:szCs w:val="16"/>
        </w:rPr>
        <w:t>pro náklady rozhodnutí</w:t>
      </w:r>
      <w:r w:rsidR="004609A0" w:rsidRPr="007D7680">
        <w:rPr>
          <w:sz w:val="16"/>
          <w:szCs w:val="16"/>
        </w:rPr>
        <w:t xml:space="preserve"> a </w:t>
      </w:r>
      <w:r w:rsidRPr="007D7680">
        <w:rPr>
          <w:sz w:val="16"/>
          <w:szCs w:val="16"/>
        </w:rPr>
        <w:t>uvede, jakým způsobem má být jeho pohledávka na nákladech uspokojena, vyznačí se krom způsobu výkonu rozhodnutí ve sloupci 11</w:t>
      </w:r>
      <w:r w:rsidR="002458BA" w:rsidRPr="007D7680">
        <w:rPr>
          <w:sz w:val="16"/>
          <w:szCs w:val="16"/>
        </w:rPr>
        <w:t xml:space="preserve"> i </w:t>
      </w:r>
      <w:r w:rsidRPr="007D7680">
        <w:rPr>
          <w:sz w:val="16"/>
          <w:szCs w:val="16"/>
        </w:rPr>
        <w:t>navrhovaný způsob výkonu rozhodnutí pro náklady vodorovnou čarou ve sloupcích 7 až 9</w:t>
      </w:r>
      <w:r w:rsidR="00581133" w:rsidRPr="007D7680">
        <w:rPr>
          <w:sz w:val="16"/>
          <w:szCs w:val="16"/>
        </w:rPr>
        <w:t xml:space="preserve"> s </w:t>
      </w:r>
      <w:r w:rsidRPr="007D7680">
        <w:rPr>
          <w:sz w:val="16"/>
          <w:szCs w:val="16"/>
        </w:rPr>
        <w:t>poznámkou NŘ. Další</w:t>
      </w:r>
      <w:r w:rsidR="00265907">
        <w:rPr>
          <w:sz w:val="16"/>
          <w:szCs w:val="16"/>
        </w:rPr>
        <w:t> </w:t>
      </w:r>
      <w:r w:rsidRPr="007D7680">
        <w:rPr>
          <w:sz w:val="16"/>
          <w:szCs w:val="16"/>
        </w:rPr>
        <w:t>průběh</w:t>
      </w:r>
      <w:r w:rsidR="004609A0" w:rsidRPr="007D7680">
        <w:rPr>
          <w:sz w:val="16"/>
          <w:szCs w:val="16"/>
        </w:rPr>
        <w:t xml:space="preserve"> a </w:t>
      </w:r>
      <w:r w:rsidRPr="007D7680">
        <w:rPr>
          <w:sz w:val="16"/>
          <w:szCs w:val="16"/>
        </w:rPr>
        <w:t>výsledek tohoto výkonu rozhodnutí se vyznačuje způsobem předepsaným pro navrhovaný druh výkonu rozhodnutí.</w:t>
      </w:r>
    </w:p>
    <w:p w14:paraId="13F1439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29BA1913" w14:textId="77777777" w:rsidR="000F1416" w:rsidRPr="007D7680" w:rsidRDefault="000F1416" w:rsidP="00B04A98">
      <w:pPr>
        <w:pStyle w:val="Zkladntextodsazen"/>
        <w:ind w:firstLine="357"/>
        <w:rPr>
          <w:b w:val="0"/>
          <w:sz w:val="16"/>
          <w:szCs w:val="16"/>
        </w:rPr>
      </w:pPr>
      <w:r w:rsidRPr="007D7680">
        <w:rPr>
          <w:b w:val="0"/>
          <w:sz w:val="16"/>
          <w:szCs w:val="16"/>
        </w:rPr>
        <w:t>Zde se uvede datum, kdy rozhodnutí vyznačené ve sloupcích 7 – 11 nabylo právní moci.</w:t>
      </w:r>
    </w:p>
    <w:p w14:paraId="6360A9FE" w14:textId="77777777" w:rsidR="000F1416" w:rsidRPr="007D7680" w:rsidRDefault="000F1416" w:rsidP="00265907">
      <w:pPr>
        <w:pStyle w:val="Zkladntextodsazen"/>
        <w:ind w:firstLine="357"/>
        <w:rPr>
          <w:b w:val="0"/>
          <w:sz w:val="16"/>
          <w:szCs w:val="16"/>
        </w:rPr>
      </w:pPr>
      <w:r w:rsidRPr="007D7680">
        <w:rPr>
          <w:b w:val="0"/>
          <w:sz w:val="16"/>
          <w:szCs w:val="16"/>
        </w:rPr>
        <w:t>Jestliže právní moc jednotlivých částí přezkoumávaného rozhodnutí nastala různě, vyznačí se právní moc jednotlivých částí rozhodnutí odděleně se</w:t>
      </w:r>
      <w:r w:rsidR="00B81E69">
        <w:rPr>
          <w:b w:val="0"/>
          <w:sz w:val="16"/>
          <w:szCs w:val="16"/>
        </w:rPr>
        <w:t> </w:t>
      </w:r>
      <w:r w:rsidRPr="007D7680">
        <w:rPr>
          <w:b w:val="0"/>
          <w:sz w:val="16"/>
          <w:szCs w:val="16"/>
        </w:rPr>
        <w:t>zkratkou označující, kdy nastala právní moc té, které části rozhodnutí (např. „</w:t>
      </w:r>
      <w:r w:rsidRPr="007D7680">
        <w:rPr>
          <w:sz w:val="16"/>
          <w:szCs w:val="16"/>
        </w:rPr>
        <w:t>6/5 nař</w:t>
      </w:r>
      <w:r w:rsidRPr="007D7680">
        <w:rPr>
          <w:b w:val="0"/>
          <w:sz w:val="16"/>
          <w:szCs w:val="16"/>
        </w:rPr>
        <w:t>“., „</w:t>
      </w:r>
      <w:r w:rsidRPr="007D7680">
        <w:rPr>
          <w:sz w:val="16"/>
          <w:szCs w:val="16"/>
        </w:rPr>
        <w:t>18/10 náklady</w:t>
      </w:r>
      <w:r w:rsidRPr="007D7680">
        <w:rPr>
          <w:b w:val="0"/>
          <w:sz w:val="16"/>
          <w:szCs w:val="16"/>
        </w:rPr>
        <w:t>“).</w:t>
      </w:r>
    </w:p>
    <w:p w14:paraId="0E66690A" w14:textId="77777777" w:rsidR="000F1416" w:rsidRPr="007D7680" w:rsidRDefault="000F1416" w:rsidP="00B04A98">
      <w:pPr>
        <w:pStyle w:val="Zkladntextodsazen"/>
        <w:ind w:firstLine="357"/>
        <w:rPr>
          <w:b w:val="0"/>
          <w:sz w:val="16"/>
          <w:szCs w:val="16"/>
        </w:rPr>
      </w:pPr>
      <w:r w:rsidRPr="007D7680">
        <w:rPr>
          <w:b w:val="0"/>
          <w:sz w:val="16"/>
          <w:szCs w:val="16"/>
        </w:rPr>
        <w:t>V případech, kdy je návrh na zahájení vzat zpět až poté, co již soud</w:t>
      </w:r>
      <w:r w:rsidR="00581133" w:rsidRPr="007D7680">
        <w:rPr>
          <w:b w:val="0"/>
          <w:sz w:val="16"/>
          <w:szCs w:val="16"/>
        </w:rPr>
        <w:t xml:space="preserve"> o </w:t>
      </w:r>
      <w:r w:rsidRPr="007D7680">
        <w:rPr>
          <w:b w:val="0"/>
          <w:sz w:val="16"/>
          <w:szCs w:val="16"/>
        </w:rPr>
        <w:t>věci rozhodl, avšak rozhodnutí není</w:t>
      </w:r>
      <w:r w:rsidR="009709AD" w:rsidRPr="007D7680">
        <w:rPr>
          <w:b w:val="0"/>
          <w:sz w:val="16"/>
          <w:szCs w:val="16"/>
        </w:rPr>
        <w:t xml:space="preserve"> v </w:t>
      </w:r>
      <w:r w:rsidRPr="007D7680">
        <w:rPr>
          <w:b w:val="0"/>
          <w:sz w:val="16"/>
          <w:szCs w:val="16"/>
        </w:rPr>
        <w:t>právní moci</w:t>
      </w:r>
      <w:r w:rsidR="004609A0" w:rsidRPr="007D7680">
        <w:rPr>
          <w:b w:val="0"/>
          <w:sz w:val="16"/>
          <w:szCs w:val="16"/>
        </w:rPr>
        <w:t xml:space="preserve"> a </w:t>
      </w:r>
      <w:r w:rsidRPr="007D7680">
        <w:rPr>
          <w:b w:val="0"/>
          <w:sz w:val="16"/>
          <w:szCs w:val="16"/>
        </w:rPr>
        <w:t>soud rozhodne</w:t>
      </w:r>
      <w:r w:rsidR="009709AD" w:rsidRPr="007D7680">
        <w:rPr>
          <w:b w:val="0"/>
          <w:sz w:val="16"/>
          <w:szCs w:val="16"/>
        </w:rPr>
        <w:t xml:space="preserve"> v </w:t>
      </w:r>
      <w:r w:rsidRPr="007D7680">
        <w:rPr>
          <w:b w:val="0"/>
          <w:sz w:val="16"/>
          <w:szCs w:val="16"/>
        </w:rPr>
        <w:t>rozsahu zpětvzetí též</w:t>
      </w:r>
      <w:r w:rsidR="00581133" w:rsidRPr="007D7680">
        <w:rPr>
          <w:b w:val="0"/>
          <w:sz w:val="16"/>
          <w:szCs w:val="16"/>
        </w:rPr>
        <w:t xml:space="preserve"> o </w:t>
      </w:r>
      <w:r w:rsidRPr="007D7680">
        <w:rPr>
          <w:b w:val="0"/>
          <w:sz w:val="16"/>
          <w:szCs w:val="16"/>
        </w:rPr>
        <w:t>zrušení rozhodnutí, uvádí se</w:t>
      </w:r>
      <w:r w:rsidR="009709AD" w:rsidRPr="007D7680">
        <w:rPr>
          <w:b w:val="0"/>
          <w:sz w:val="16"/>
          <w:szCs w:val="16"/>
        </w:rPr>
        <w:t xml:space="preserve"> v </w:t>
      </w:r>
      <w:r w:rsidRPr="007D7680">
        <w:rPr>
          <w:b w:val="0"/>
          <w:sz w:val="16"/>
          <w:szCs w:val="16"/>
        </w:rPr>
        <w:t>tomto sloupci datum právní moci tohoto rozhodnutí.</w:t>
      </w:r>
    </w:p>
    <w:p w14:paraId="09D87077"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4F5F31D0" w14:textId="77777777" w:rsidR="000F1416" w:rsidRPr="007D7680" w:rsidRDefault="000F1416" w:rsidP="00B04A98">
      <w:pPr>
        <w:pStyle w:val="Zkladntextodsazen"/>
        <w:ind w:firstLine="357"/>
        <w:rPr>
          <w:b w:val="0"/>
          <w:sz w:val="16"/>
          <w:szCs w:val="16"/>
        </w:rPr>
      </w:pPr>
      <w:r w:rsidRPr="007D7680">
        <w:rPr>
          <w:b w:val="0"/>
          <w:sz w:val="16"/>
          <w:szCs w:val="16"/>
        </w:rPr>
        <w:t>V tomto sloupci se vyznačují jiné výsledky řízení spolu</w:t>
      </w:r>
      <w:r w:rsidR="00581133" w:rsidRPr="007D7680">
        <w:rPr>
          <w:b w:val="0"/>
          <w:sz w:val="16"/>
          <w:szCs w:val="16"/>
        </w:rPr>
        <w:t xml:space="preserve"> s </w:t>
      </w:r>
      <w:r w:rsidRPr="007D7680">
        <w:rPr>
          <w:b w:val="0"/>
          <w:sz w:val="16"/>
          <w:szCs w:val="16"/>
        </w:rPr>
        <w:t>datem, např.:</w:t>
      </w:r>
    </w:p>
    <w:p w14:paraId="1206D554" w14:textId="77777777" w:rsidR="000F1416" w:rsidRPr="007D7680" w:rsidRDefault="000F1416" w:rsidP="00F07F8A">
      <w:pPr>
        <w:pStyle w:val="Seznamsodrkami"/>
        <w:numPr>
          <w:ilvl w:val="2"/>
          <w:numId w:val="143"/>
        </w:numPr>
        <w:tabs>
          <w:tab w:val="left" w:pos="357"/>
        </w:tabs>
        <w:ind w:left="362" w:hanging="181"/>
        <w:jc w:val="both"/>
        <w:rPr>
          <w:sz w:val="16"/>
          <w:szCs w:val="16"/>
        </w:rPr>
      </w:pPr>
      <w:r w:rsidRPr="007D7680">
        <w:rPr>
          <w:sz w:val="16"/>
          <w:szCs w:val="16"/>
        </w:rPr>
        <w:t>zkratkou „</w:t>
      </w:r>
      <w:r w:rsidRPr="007D7680">
        <w:rPr>
          <w:b/>
          <w:sz w:val="16"/>
          <w:szCs w:val="16"/>
        </w:rPr>
        <w:t>post.</w:t>
      </w:r>
      <w:r w:rsidRPr="007D7680">
        <w:rPr>
          <w:sz w:val="16"/>
          <w:szCs w:val="16"/>
        </w:rPr>
        <w:t>“ byla-li vyslovena nepříslušnost</w:t>
      </w:r>
      <w:r w:rsidR="004609A0" w:rsidRPr="007D7680">
        <w:rPr>
          <w:sz w:val="16"/>
          <w:szCs w:val="16"/>
        </w:rPr>
        <w:t xml:space="preserve"> a </w:t>
      </w:r>
      <w:r w:rsidRPr="007D7680">
        <w:rPr>
          <w:sz w:val="16"/>
          <w:szCs w:val="16"/>
        </w:rPr>
        <w:t>návrh postoupen jinému soudu,</w:t>
      </w:r>
    </w:p>
    <w:p w14:paraId="2B32A60C"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nepřísl.</w:t>
      </w:r>
      <w:r w:rsidRPr="007D7680">
        <w:rPr>
          <w:sz w:val="16"/>
          <w:szCs w:val="16"/>
        </w:rPr>
        <w:t>“</w:t>
      </w:r>
      <w:r w:rsidR="00581133" w:rsidRPr="007D7680">
        <w:rPr>
          <w:sz w:val="16"/>
          <w:szCs w:val="16"/>
        </w:rPr>
        <w:t xml:space="preserve"> s </w:t>
      </w:r>
      <w:r w:rsidRPr="007D7680">
        <w:rPr>
          <w:sz w:val="16"/>
          <w:szCs w:val="16"/>
        </w:rPr>
        <w:t>datem usnesení soudu II. stupně, bylo-li rozhodnuto, že nesouhlas je důvodný,</w:t>
      </w:r>
    </w:p>
    <w:p w14:paraId="5118EC7B" w14:textId="77777777" w:rsidR="000F1416" w:rsidRPr="007D7680" w:rsidRDefault="000F1416" w:rsidP="00F07F8A">
      <w:pPr>
        <w:pStyle w:val="Seznamsodrkami"/>
        <w:numPr>
          <w:ilvl w:val="2"/>
          <w:numId w:val="143"/>
        </w:numPr>
        <w:tabs>
          <w:tab w:val="left" w:pos="357"/>
        </w:tabs>
        <w:ind w:left="362" w:hanging="181"/>
        <w:jc w:val="both"/>
        <w:rPr>
          <w:sz w:val="16"/>
          <w:szCs w:val="16"/>
        </w:rPr>
      </w:pPr>
      <w:r w:rsidRPr="007D7680">
        <w:rPr>
          <w:sz w:val="16"/>
          <w:szCs w:val="16"/>
        </w:rPr>
        <w:lastRenderedPageBreak/>
        <w:t>zkratkou „</w:t>
      </w:r>
      <w:r w:rsidRPr="007D7680">
        <w:rPr>
          <w:b/>
          <w:sz w:val="16"/>
          <w:szCs w:val="16"/>
        </w:rPr>
        <w:t>zast.</w:t>
      </w:r>
      <w:r w:rsidRPr="007D7680">
        <w:rPr>
          <w:sz w:val="16"/>
          <w:szCs w:val="16"/>
        </w:rPr>
        <w:t>“ řízení např. pro nezaplacení poplatku, neúplnost návrhu apod. (do sl. 14. se vyznačuje jen zast. výkonu rozhodnutí),</w:t>
      </w:r>
    </w:p>
    <w:p w14:paraId="44350785"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zpětvz.</w:t>
      </w:r>
      <w:r w:rsidRPr="007D7680">
        <w:rPr>
          <w:sz w:val="16"/>
          <w:szCs w:val="16"/>
        </w:rPr>
        <w:t>“ bylo-li řízení zastaveno pro zpětvzetí návrhu,</w:t>
      </w:r>
    </w:p>
    <w:p w14:paraId="416E552E"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zam.</w:t>
      </w:r>
      <w:r w:rsidRPr="007D7680">
        <w:rPr>
          <w:sz w:val="16"/>
          <w:szCs w:val="16"/>
        </w:rPr>
        <w:t>“ byl-li návrh zamítnut,</w:t>
      </w:r>
    </w:p>
    <w:p w14:paraId="40C693B6"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odmít.</w:t>
      </w:r>
      <w:r w:rsidRPr="007D7680">
        <w:rPr>
          <w:sz w:val="16"/>
          <w:szCs w:val="16"/>
        </w:rPr>
        <w:t>“, byl-li návrh odmítnut.</w:t>
      </w:r>
    </w:p>
    <w:p w14:paraId="1D1D8A55" w14:textId="77777777" w:rsidR="000F1416" w:rsidRPr="007D7680" w:rsidRDefault="000F1416" w:rsidP="00B04A98">
      <w:pPr>
        <w:pStyle w:val="Zkladntext"/>
        <w:ind w:firstLine="357"/>
        <w:rPr>
          <w:sz w:val="16"/>
          <w:szCs w:val="16"/>
        </w:rPr>
      </w:pPr>
      <w:r w:rsidRPr="007D7680">
        <w:rPr>
          <w:sz w:val="16"/>
          <w:szCs w:val="16"/>
        </w:rPr>
        <w:t>Pod vyznačené datum</w:t>
      </w:r>
      <w:r w:rsidR="004609A0" w:rsidRPr="007D7680">
        <w:rPr>
          <w:sz w:val="16"/>
          <w:szCs w:val="16"/>
        </w:rPr>
        <w:t xml:space="preserve"> a </w:t>
      </w:r>
      <w:r w:rsidRPr="007D7680">
        <w:rPr>
          <w:sz w:val="16"/>
          <w:szCs w:val="16"/>
        </w:rPr>
        <w:t>způsob vyřízení se vždy vyznačí právní moc tohoto rozhodnutí se zkratkou PM např. „</w:t>
      </w:r>
      <w:r w:rsidRPr="007D7680">
        <w:rPr>
          <w:b/>
          <w:sz w:val="16"/>
          <w:szCs w:val="16"/>
        </w:rPr>
        <w:t>5/10 PM</w:t>
      </w:r>
      <w:r w:rsidRPr="007D7680">
        <w:rPr>
          <w:sz w:val="16"/>
          <w:szCs w:val="16"/>
        </w:rPr>
        <w:t>“.</w:t>
      </w:r>
    </w:p>
    <w:p w14:paraId="115090DC" w14:textId="77777777" w:rsidR="000F1416" w:rsidRPr="007D7680" w:rsidRDefault="000F1416" w:rsidP="00B04A98">
      <w:pPr>
        <w:pStyle w:val="Zkladntext"/>
        <w:ind w:firstLine="357"/>
        <w:rPr>
          <w:sz w:val="16"/>
          <w:szCs w:val="16"/>
        </w:rPr>
      </w:pPr>
      <w:r w:rsidRPr="007D7680">
        <w:rPr>
          <w:sz w:val="16"/>
          <w:szCs w:val="16"/>
        </w:rPr>
        <w:t>Dále se zde</w:t>
      </w:r>
      <w:r w:rsidR="009709AD" w:rsidRPr="007D7680">
        <w:rPr>
          <w:sz w:val="16"/>
          <w:szCs w:val="16"/>
        </w:rPr>
        <w:t xml:space="preserve"> v </w:t>
      </w:r>
      <w:r w:rsidRPr="007D7680">
        <w:rPr>
          <w:sz w:val="16"/>
          <w:szCs w:val="16"/>
        </w:rPr>
        <w:t>tomto sloupci vyznačují údaje</w:t>
      </w:r>
      <w:r w:rsidR="00581133" w:rsidRPr="007D7680">
        <w:rPr>
          <w:sz w:val="16"/>
          <w:szCs w:val="16"/>
        </w:rPr>
        <w:t xml:space="preserve"> o </w:t>
      </w:r>
      <w:r w:rsidRPr="007D7680">
        <w:rPr>
          <w:sz w:val="16"/>
          <w:szCs w:val="16"/>
        </w:rPr>
        <w:t>průběhu řízení</w:t>
      </w:r>
      <w:r w:rsidR="004609A0" w:rsidRPr="007D7680">
        <w:rPr>
          <w:sz w:val="16"/>
          <w:szCs w:val="16"/>
        </w:rPr>
        <w:t xml:space="preserve"> a </w:t>
      </w:r>
      <w:r w:rsidR="00581133" w:rsidRPr="007D7680">
        <w:rPr>
          <w:sz w:val="16"/>
          <w:szCs w:val="16"/>
        </w:rPr>
        <w:t>o </w:t>
      </w:r>
      <w:r w:rsidRPr="007D7680">
        <w:rPr>
          <w:sz w:val="16"/>
          <w:szCs w:val="16"/>
        </w:rPr>
        <w:t>jeho konečném výsledku (mimo zastavení výkonu rozhodnutí, které se vyznačuje ve</w:t>
      </w:r>
      <w:r w:rsidR="00B81E69">
        <w:rPr>
          <w:sz w:val="16"/>
          <w:szCs w:val="16"/>
        </w:rPr>
        <w:t> </w:t>
      </w:r>
      <w:r w:rsidRPr="007D7680">
        <w:rPr>
          <w:sz w:val="16"/>
          <w:szCs w:val="16"/>
        </w:rPr>
        <w:t>sloupci 14).</w:t>
      </w:r>
    </w:p>
    <w:p w14:paraId="5AD20151" w14:textId="77777777" w:rsidR="000F1416" w:rsidRPr="007D7680" w:rsidRDefault="004609A0" w:rsidP="00F07F8A">
      <w:pPr>
        <w:pStyle w:val="Zkladntext"/>
        <w:numPr>
          <w:ilvl w:val="1"/>
          <w:numId w:val="144"/>
        </w:numPr>
        <w:ind w:hanging="357"/>
        <w:rPr>
          <w:sz w:val="16"/>
          <w:szCs w:val="16"/>
        </w:rPr>
      </w:pPr>
      <w:r w:rsidRPr="007D7680">
        <w:rPr>
          <w:sz w:val="16"/>
          <w:szCs w:val="16"/>
        </w:rPr>
        <w:t>U </w:t>
      </w:r>
      <w:r w:rsidR="000F1416" w:rsidRPr="007D7680">
        <w:rPr>
          <w:sz w:val="16"/>
          <w:szCs w:val="16"/>
        </w:rPr>
        <w:t>výkonu rozhodnutí prodejem movitých věcí se zde vyznačují např. tato data:</w:t>
      </w:r>
    </w:p>
    <w:p w14:paraId="4F6B9610" w14:textId="77777777" w:rsidR="00E32DFF" w:rsidRDefault="000F1416" w:rsidP="00F07F8A">
      <w:pPr>
        <w:pStyle w:val="Osloven"/>
        <w:numPr>
          <w:ilvl w:val="0"/>
          <w:numId w:val="451"/>
        </w:numPr>
        <w:tabs>
          <w:tab w:val="left" w:pos="357"/>
        </w:tabs>
        <w:ind w:left="358" w:hanging="74"/>
        <w:jc w:val="both"/>
        <w:rPr>
          <w:sz w:val="16"/>
          <w:szCs w:val="16"/>
        </w:rPr>
      </w:pPr>
      <w:r w:rsidRPr="007D7680">
        <w:rPr>
          <w:sz w:val="16"/>
          <w:szCs w:val="16"/>
        </w:rPr>
        <w:t>datum provedení soupisu věcí</w:t>
      </w:r>
      <w:r w:rsidR="004609A0" w:rsidRPr="007D7680">
        <w:rPr>
          <w:sz w:val="16"/>
          <w:szCs w:val="16"/>
        </w:rPr>
        <w:t xml:space="preserve"> a </w:t>
      </w:r>
      <w:r w:rsidRPr="007D7680">
        <w:rPr>
          <w:sz w:val="16"/>
          <w:szCs w:val="16"/>
        </w:rPr>
        <w:t>pod ně případně spisová značka vedoucího zápisu,</w:t>
      </w:r>
    </w:p>
    <w:p w14:paraId="2A9104F3"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bezvýsledného soupisu se zkratkou N jestliže nebyly nalezeny postižitelné movité věci,</w:t>
      </w:r>
    </w:p>
    <w:p w14:paraId="2FB5E4FB"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dobrovolného plnění (např. „</w:t>
      </w:r>
      <w:r w:rsidRPr="00E32DFF">
        <w:rPr>
          <w:b/>
          <w:sz w:val="16"/>
          <w:szCs w:val="16"/>
        </w:rPr>
        <w:t>dobr. pl.</w:t>
      </w:r>
      <w:r w:rsidRPr="00E32DFF">
        <w:rPr>
          <w:sz w:val="16"/>
          <w:szCs w:val="16"/>
        </w:rPr>
        <w:t>“); při částečném dobrovolném plnění se vyznačí např. „</w:t>
      </w:r>
      <w:r w:rsidRPr="00E32DFF">
        <w:rPr>
          <w:b/>
          <w:sz w:val="16"/>
          <w:szCs w:val="16"/>
        </w:rPr>
        <w:t>část dobr. pl</w:t>
      </w:r>
      <w:r w:rsidRPr="00E32DFF">
        <w:rPr>
          <w:sz w:val="16"/>
          <w:szCs w:val="16"/>
        </w:rPr>
        <w:t>“.,</w:t>
      </w:r>
    </w:p>
    <w:p w14:paraId="11D95505"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dražby (např. „</w:t>
      </w:r>
      <w:r w:rsidRPr="00E32DFF">
        <w:rPr>
          <w:b/>
          <w:sz w:val="16"/>
          <w:szCs w:val="16"/>
        </w:rPr>
        <w:t>5/9 dražba</w:t>
      </w:r>
      <w:r w:rsidRPr="00E32DFF">
        <w:rPr>
          <w:sz w:val="16"/>
          <w:szCs w:val="16"/>
        </w:rPr>
        <w:t>“) event. opětovné dražby,</w:t>
      </w:r>
    </w:p>
    <w:p w14:paraId="506F72EA"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vydání věci oprávněnému, ev. vrácení věci povinnému,</w:t>
      </w:r>
    </w:p>
    <w:p w14:paraId="47986FAE"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kdy byl dožádaný soud požádán</w:t>
      </w:r>
      <w:r w:rsidR="00581133" w:rsidRPr="00E32DFF">
        <w:rPr>
          <w:sz w:val="16"/>
          <w:szCs w:val="16"/>
        </w:rPr>
        <w:t xml:space="preserve"> o </w:t>
      </w:r>
      <w:r w:rsidRPr="00E32DFF">
        <w:rPr>
          <w:sz w:val="16"/>
          <w:szCs w:val="16"/>
        </w:rPr>
        <w:t>provedení výkonu</w:t>
      </w:r>
      <w:r w:rsidR="00581133" w:rsidRPr="00E32DFF">
        <w:rPr>
          <w:sz w:val="16"/>
          <w:szCs w:val="16"/>
        </w:rPr>
        <w:t xml:space="preserve"> s </w:t>
      </w:r>
      <w:r w:rsidRPr="00E32DFF">
        <w:rPr>
          <w:sz w:val="16"/>
          <w:szCs w:val="16"/>
        </w:rPr>
        <w:t>označením tohoto soudu,</w:t>
      </w:r>
    </w:p>
    <w:p w14:paraId="4C978392" w14:textId="1845C4B7" w:rsidR="000F1416" w:rsidRP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rozvrhového usnesení se zkratkou „</w:t>
      </w:r>
      <w:r w:rsidRPr="00E32DFF">
        <w:rPr>
          <w:b/>
          <w:sz w:val="16"/>
          <w:szCs w:val="16"/>
        </w:rPr>
        <w:t>R</w:t>
      </w:r>
      <w:r w:rsidRPr="00E32DFF">
        <w:rPr>
          <w:sz w:val="16"/>
          <w:szCs w:val="16"/>
        </w:rPr>
        <w:t>“ (např. „</w:t>
      </w:r>
      <w:r w:rsidRPr="00E32DFF">
        <w:rPr>
          <w:b/>
          <w:sz w:val="16"/>
          <w:szCs w:val="16"/>
        </w:rPr>
        <w:t>15/9 R</w:t>
      </w:r>
      <w:r w:rsidRPr="00E32DFF">
        <w:rPr>
          <w:sz w:val="16"/>
          <w:szCs w:val="16"/>
        </w:rPr>
        <w:t>“).</w:t>
      </w:r>
    </w:p>
    <w:p w14:paraId="6B9F437D" w14:textId="77777777" w:rsidR="000F1416" w:rsidRPr="007D7680" w:rsidRDefault="000F1416" w:rsidP="00B04A98">
      <w:pPr>
        <w:pStyle w:val="Zkladntext"/>
        <w:ind w:firstLine="357"/>
        <w:rPr>
          <w:sz w:val="16"/>
          <w:szCs w:val="16"/>
        </w:rPr>
      </w:pPr>
      <w:r w:rsidRPr="007D7680">
        <w:rPr>
          <w:sz w:val="16"/>
          <w:szCs w:val="16"/>
        </w:rPr>
        <w:t>Nebyl-li výkon rozhodnutí prodejem movitých věcí vykonán, vyznačí se ve sloupci 13 datum, kdy soud takovou okolnost vzal na vědomí nebo nařídil, aby</w:t>
      </w:r>
      <w:r w:rsidR="00B81E69">
        <w:rPr>
          <w:sz w:val="16"/>
          <w:szCs w:val="16"/>
        </w:rPr>
        <w:t> </w:t>
      </w:r>
      <w:r w:rsidR="00581133" w:rsidRPr="007D7680">
        <w:rPr>
          <w:sz w:val="16"/>
          <w:szCs w:val="16"/>
        </w:rPr>
        <w:t>o </w:t>
      </w:r>
      <w:r w:rsidRPr="007D7680">
        <w:rPr>
          <w:sz w:val="16"/>
          <w:szCs w:val="16"/>
        </w:rPr>
        <w:t>ní byl oprávněný uvědomen.</w:t>
      </w:r>
    </w:p>
    <w:p w14:paraId="57ED0F3D" w14:textId="77777777" w:rsidR="000F1416" w:rsidRPr="007D7680" w:rsidRDefault="000F1416" w:rsidP="00B04A98">
      <w:pPr>
        <w:pStyle w:val="Zkladntextodsazen"/>
        <w:ind w:left="142" w:hanging="142"/>
        <w:rPr>
          <w:b w:val="0"/>
          <w:sz w:val="16"/>
          <w:szCs w:val="16"/>
        </w:rPr>
      </w:pPr>
      <w:r w:rsidRPr="007D7680">
        <w:rPr>
          <w:b w:val="0"/>
          <w:sz w:val="16"/>
          <w:szCs w:val="16"/>
        </w:rPr>
        <w:t>Tak se vyznačí:</w:t>
      </w:r>
    </w:p>
    <w:p w14:paraId="3C6E88AD" w14:textId="77777777" w:rsidR="000F1416" w:rsidRPr="007D7680" w:rsidRDefault="000F1416" w:rsidP="00F07F8A">
      <w:pPr>
        <w:pStyle w:val="Zkladntext"/>
        <w:numPr>
          <w:ilvl w:val="2"/>
          <w:numId w:val="248"/>
        </w:numPr>
        <w:rPr>
          <w:sz w:val="16"/>
          <w:szCs w:val="16"/>
        </w:rPr>
      </w:pPr>
      <w:r w:rsidRPr="007D7680">
        <w:rPr>
          <w:sz w:val="16"/>
          <w:szCs w:val="16"/>
        </w:rPr>
        <w:t>zkratkou „</w:t>
      </w:r>
      <w:r w:rsidRPr="007D7680">
        <w:rPr>
          <w:b/>
          <w:sz w:val="16"/>
          <w:szCs w:val="16"/>
        </w:rPr>
        <w:t>nevyd.</w:t>
      </w:r>
      <w:r w:rsidRPr="007D7680">
        <w:rPr>
          <w:sz w:val="16"/>
          <w:szCs w:val="16"/>
        </w:rPr>
        <w:t>“, jestliže ten, kdo má movité věci povinného, nebyl ochoten je vydat</w:t>
      </w:r>
      <w:r w:rsidR="00581133" w:rsidRPr="007D7680">
        <w:rPr>
          <w:sz w:val="16"/>
          <w:szCs w:val="16"/>
        </w:rPr>
        <w:t xml:space="preserve"> k </w:t>
      </w:r>
      <w:r w:rsidRPr="007D7680">
        <w:rPr>
          <w:sz w:val="16"/>
          <w:szCs w:val="16"/>
        </w:rPr>
        <w:t>soupisu,</w:t>
      </w:r>
    </w:p>
    <w:p w14:paraId="777E35CD" w14:textId="77777777" w:rsidR="000F1416" w:rsidRPr="007D7680" w:rsidRDefault="000F1416" w:rsidP="00F07F8A">
      <w:pPr>
        <w:pStyle w:val="Zkladntext"/>
        <w:numPr>
          <w:ilvl w:val="2"/>
          <w:numId w:val="248"/>
        </w:numPr>
        <w:rPr>
          <w:sz w:val="16"/>
          <w:szCs w:val="16"/>
        </w:rPr>
      </w:pPr>
      <w:r w:rsidRPr="007D7680">
        <w:rPr>
          <w:sz w:val="16"/>
          <w:szCs w:val="16"/>
        </w:rPr>
        <w:t>zkratkou „</w:t>
      </w:r>
      <w:r w:rsidRPr="007D7680">
        <w:rPr>
          <w:b/>
          <w:sz w:val="16"/>
          <w:szCs w:val="16"/>
        </w:rPr>
        <w:t>odst.</w:t>
      </w:r>
      <w:r w:rsidRPr="007D7680">
        <w:rPr>
          <w:sz w:val="16"/>
          <w:szCs w:val="16"/>
        </w:rPr>
        <w:t>“, jestliže se povinný odstěhoval na neznámé místo</w:t>
      </w:r>
      <w:r w:rsidR="004609A0" w:rsidRPr="007D7680">
        <w:rPr>
          <w:sz w:val="16"/>
          <w:szCs w:val="16"/>
        </w:rPr>
        <w:t xml:space="preserve"> a </w:t>
      </w:r>
      <w:r w:rsidRPr="007D7680">
        <w:rPr>
          <w:sz w:val="16"/>
          <w:szCs w:val="16"/>
        </w:rPr>
        <w:t>nezanechal postižitelné movité věci,</w:t>
      </w:r>
    </w:p>
    <w:p w14:paraId="3FE2FB53" w14:textId="77777777" w:rsidR="000F1416" w:rsidRPr="007D7680" w:rsidRDefault="000F1416" w:rsidP="00F07F8A">
      <w:pPr>
        <w:pStyle w:val="Zkladntext"/>
        <w:numPr>
          <w:ilvl w:val="2"/>
          <w:numId w:val="248"/>
        </w:numPr>
        <w:rPr>
          <w:sz w:val="16"/>
          <w:szCs w:val="16"/>
        </w:rPr>
      </w:pPr>
      <w:r w:rsidRPr="007D7680">
        <w:rPr>
          <w:sz w:val="16"/>
          <w:szCs w:val="16"/>
        </w:rPr>
        <w:t>zkratkou „</w:t>
      </w:r>
      <w:r w:rsidRPr="007D7680">
        <w:rPr>
          <w:b/>
          <w:sz w:val="16"/>
          <w:szCs w:val="16"/>
        </w:rPr>
        <w:t>nezn.</w:t>
      </w:r>
      <w:r w:rsidRPr="007D7680">
        <w:rPr>
          <w:sz w:val="16"/>
          <w:szCs w:val="16"/>
        </w:rPr>
        <w:t>“, jestliže povinný je pod uvedenou adresou zcela neznám.</w:t>
      </w:r>
    </w:p>
    <w:p w14:paraId="01D070C1" w14:textId="77777777" w:rsidR="000F1416" w:rsidRPr="007D7680" w:rsidRDefault="004609A0" w:rsidP="00F07F8A">
      <w:pPr>
        <w:pStyle w:val="Zkladntext"/>
        <w:numPr>
          <w:ilvl w:val="1"/>
          <w:numId w:val="248"/>
        </w:numPr>
        <w:ind w:hanging="357"/>
        <w:rPr>
          <w:sz w:val="16"/>
          <w:szCs w:val="16"/>
        </w:rPr>
      </w:pPr>
      <w:r w:rsidRPr="007D7680">
        <w:rPr>
          <w:sz w:val="16"/>
          <w:szCs w:val="16"/>
        </w:rPr>
        <w:t>U </w:t>
      </w:r>
      <w:r w:rsidR="000F1416" w:rsidRPr="007D7680">
        <w:rPr>
          <w:sz w:val="16"/>
          <w:szCs w:val="16"/>
        </w:rPr>
        <w:t>prodeje nemovitých věcí</w:t>
      </w:r>
      <w:r w:rsidRPr="007D7680">
        <w:rPr>
          <w:sz w:val="16"/>
          <w:szCs w:val="16"/>
        </w:rPr>
        <w:t xml:space="preserve"> a </w:t>
      </w:r>
      <w:r w:rsidR="00AF0A2C" w:rsidRPr="007D7680">
        <w:rPr>
          <w:sz w:val="16"/>
          <w:szCs w:val="16"/>
        </w:rPr>
        <w:t xml:space="preserve">postižení závodu </w:t>
      </w:r>
      <w:r w:rsidR="000F1416" w:rsidRPr="007D7680">
        <w:rPr>
          <w:sz w:val="16"/>
          <w:szCs w:val="16"/>
        </w:rPr>
        <w:t>se zde vyznačují např. tato data:</w:t>
      </w:r>
    </w:p>
    <w:p w14:paraId="3482482C" w14:textId="77777777" w:rsidR="000F1416" w:rsidRPr="007D7680" w:rsidRDefault="000F1416" w:rsidP="00F07F8A">
      <w:pPr>
        <w:pStyle w:val="Seznam"/>
        <w:numPr>
          <w:ilvl w:val="0"/>
          <w:numId w:val="145"/>
        </w:numPr>
        <w:ind w:left="358" w:hanging="74"/>
        <w:jc w:val="both"/>
        <w:rPr>
          <w:sz w:val="16"/>
          <w:szCs w:val="16"/>
        </w:rPr>
      </w:pPr>
      <w:r w:rsidRPr="007D7680">
        <w:rPr>
          <w:sz w:val="16"/>
          <w:szCs w:val="16"/>
        </w:rPr>
        <w:t>datum odhadu (např. „</w:t>
      </w:r>
      <w:r w:rsidRPr="007D7680">
        <w:rPr>
          <w:b/>
          <w:sz w:val="16"/>
          <w:szCs w:val="16"/>
        </w:rPr>
        <w:t>6/11 odhad.</w:t>
      </w:r>
      <w:r w:rsidRPr="007D7680">
        <w:rPr>
          <w:sz w:val="16"/>
          <w:szCs w:val="16"/>
        </w:rPr>
        <w:t>“),</w:t>
      </w:r>
    </w:p>
    <w:p w14:paraId="05179256" w14:textId="77777777" w:rsidR="000F1416" w:rsidRPr="007D7680" w:rsidRDefault="000F1416" w:rsidP="00F07F8A">
      <w:pPr>
        <w:pStyle w:val="Seznam"/>
        <w:numPr>
          <w:ilvl w:val="0"/>
          <w:numId w:val="145"/>
        </w:numPr>
        <w:jc w:val="both"/>
        <w:rPr>
          <w:sz w:val="16"/>
          <w:szCs w:val="16"/>
        </w:rPr>
      </w:pPr>
      <w:r w:rsidRPr="007D7680">
        <w:rPr>
          <w:sz w:val="16"/>
          <w:szCs w:val="16"/>
        </w:rPr>
        <w:t>datum dražebního jednání (např. „</w:t>
      </w:r>
      <w:r w:rsidRPr="007D7680">
        <w:rPr>
          <w:b/>
          <w:sz w:val="16"/>
          <w:szCs w:val="16"/>
        </w:rPr>
        <w:t>10/8 dražba</w:t>
      </w:r>
      <w:r w:rsidRPr="007D7680">
        <w:rPr>
          <w:sz w:val="16"/>
          <w:szCs w:val="16"/>
        </w:rPr>
        <w:t>“),</w:t>
      </w:r>
    </w:p>
    <w:p w14:paraId="7455A942" w14:textId="77777777" w:rsidR="000F1416" w:rsidRPr="007D7680" w:rsidRDefault="000F1416" w:rsidP="00F07F8A">
      <w:pPr>
        <w:pStyle w:val="Seznam"/>
        <w:numPr>
          <w:ilvl w:val="0"/>
          <w:numId w:val="145"/>
        </w:numPr>
        <w:jc w:val="both"/>
        <w:rPr>
          <w:sz w:val="16"/>
          <w:szCs w:val="16"/>
        </w:rPr>
      </w:pPr>
      <w:r w:rsidRPr="007D7680">
        <w:rPr>
          <w:sz w:val="16"/>
          <w:szCs w:val="16"/>
        </w:rPr>
        <w:t>datum usnesení</w:t>
      </w:r>
      <w:r w:rsidR="00581133" w:rsidRPr="007D7680">
        <w:rPr>
          <w:sz w:val="16"/>
          <w:szCs w:val="16"/>
        </w:rPr>
        <w:t xml:space="preserve"> o </w:t>
      </w:r>
      <w:r w:rsidRPr="007D7680">
        <w:rPr>
          <w:sz w:val="16"/>
          <w:szCs w:val="16"/>
        </w:rPr>
        <w:t>příklepu (např. „</w:t>
      </w:r>
      <w:r w:rsidRPr="007D7680">
        <w:rPr>
          <w:b/>
          <w:sz w:val="16"/>
          <w:szCs w:val="16"/>
        </w:rPr>
        <w:t>12/12 příklep</w:t>
      </w:r>
      <w:r w:rsidRPr="007D7680">
        <w:rPr>
          <w:sz w:val="16"/>
          <w:szCs w:val="16"/>
        </w:rPr>
        <w:t>“),</w:t>
      </w:r>
    </w:p>
    <w:p w14:paraId="154B35C6" w14:textId="77777777" w:rsidR="000F1416" w:rsidRPr="007D7680" w:rsidRDefault="000F1416" w:rsidP="00F07F8A">
      <w:pPr>
        <w:pStyle w:val="Seznam"/>
        <w:numPr>
          <w:ilvl w:val="0"/>
          <w:numId w:val="145"/>
        </w:numPr>
        <w:jc w:val="both"/>
        <w:rPr>
          <w:sz w:val="16"/>
          <w:szCs w:val="16"/>
        </w:rPr>
      </w:pPr>
      <w:r w:rsidRPr="007D7680">
        <w:rPr>
          <w:sz w:val="16"/>
          <w:szCs w:val="16"/>
        </w:rPr>
        <w:t>datum rozvrhu (např. „</w:t>
      </w:r>
      <w:r w:rsidRPr="007D7680">
        <w:rPr>
          <w:b/>
          <w:sz w:val="16"/>
          <w:szCs w:val="16"/>
        </w:rPr>
        <w:t>21/1 R</w:t>
      </w:r>
      <w:r w:rsidRPr="007D7680">
        <w:rPr>
          <w:sz w:val="16"/>
          <w:szCs w:val="16"/>
        </w:rPr>
        <w:t>“).</w:t>
      </w:r>
    </w:p>
    <w:p w14:paraId="015ABCE2" w14:textId="77777777" w:rsidR="000F1416" w:rsidRPr="007D7680" w:rsidRDefault="004609A0" w:rsidP="00F07F8A">
      <w:pPr>
        <w:pStyle w:val="Zkladntext"/>
        <w:numPr>
          <w:ilvl w:val="1"/>
          <w:numId w:val="248"/>
        </w:numPr>
        <w:ind w:hanging="357"/>
        <w:rPr>
          <w:sz w:val="16"/>
          <w:szCs w:val="16"/>
        </w:rPr>
      </w:pPr>
      <w:r w:rsidRPr="007D7680">
        <w:rPr>
          <w:sz w:val="16"/>
          <w:szCs w:val="16"/>
        </w:rPr>
        <w:t>U </w:t>
      </w:r>
      <w:r w:rsidR="000F1416" w:rsidRPr="007D7680">
        <w:rPr>
          <w:sz w:val="16"/>
          <w:szCs w:val="16"/>
        </w:rPr>
        <w:t>výkonu rozhodnutí</w:t>
      </w:r>
      <w:r w:rsidR="00581133" w:rsidRPr="007D7680">
        <w:rPr>
          <w:sz w:val="16"/>
          <w:szCs w:val="16"/>
        </w:rPr>
        <w:t xml:space="preserve"> k </w:t>
      </w:r>
      <w:r w:rsidR="000F1416" w:rsidRPr="007D7680">
        <w:rPr>
          <w:sz w:val="16"/>
          <w:szCs w:val="16"/>
        </w:rPr>
        <w:t>uspokojení jiných než peněžitých nároků se zde vyznačují např. tato data:</w:t>
      </w:r>
    </w:p>
    <w:p w14:paraId="110CD650" w14:textId="77777777" w:rsidR="000F1416" w:rsidRPr="007D7680" w:rsidRDefault="000F1416" w:rsidP="00F07F8A">
      <w:pPr>
        <w:pStyle w:val="Zkladntext"/>
        <w:numPr>
          <w:ilvl w:val="0"/>
          <w:numId w:val="146"/>
        </w:numPr>
        <w:ind w:left="358" w:hanging="74"/>
        <w:rPr>
          <w:sz w:val="16"/>
          <w:szCs w:val="16"/>
        </w:rPr>
      </w:pPr>
      <w:r w:rsidRPr="007D7680">
        <w:rPr>
          <w:sz w:val="16"/>
          <w:szCs w:val="16"/>
        </w:rPr>
        <w:t>odebrání</w:t>
      </w:r>
      <w:r w:rsidR="004609A0" w:rsidRPr="007D7680">
        <w:rPr>
          <w:sz w:val="16"/>
          <w:szCs w:val="16"/>
        </w:rPr>
        <w:t xml:space="preserve"> a </w:t>
      </w:r>
      <w:r w:rsidRPr="007D7680">
        <w:rPr>
          <w:sz w:val="16"/>
          <w:szCs w:val="16"/>
        </w:rPr>
        <w:t>odevzdání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xml:space="preserve"> – např. „</w:t>
      </w:r>
      <w:r w:rsidRPr="007D7680">
        <w:rPr>
          <w:b/>
          <w:sz w:val="16"/>
          <w:szCs w:val="16"/>
        </w:rPr>
        <w:t>7/3 odevzd.</w:t>
      </w:r>
      <w:r w:rsidRPr="007D7680">
        <w:rPr>
          <w:sz w:val="16"/>
          <w:szCs w:val="16"/>
        </w:rPr>
        <w:t>“),</w:t>
      </w:r>
    </w:p>
    <w:p w14:paraId="348674FC" w14:textId="77777777" w:rsidR="000F1416" w:rsidRPr="007D7680" w:rsidRDefault="000F1416" w:rsidP="00F07F8A">
      <w:pPr>
        <w:pStyle w:val="Seznam"/>
        <w:numPr>
          <w:ilvl w:val="0"/>
          <w:numId w:val="146"/>
        </w:numPr>
        <w:jc w:val="both"/>
        <w:rPr>
          <w:sz w:val="16"/>
          <w:szCs w:val="16"/>
        </w:rPr>
      </w:pPr>
      <w:r w:rsidRPr="007D7680">
        <w:rPr>
          <w:sz w:val="16"/>
          <w:szCs w:val="16"/>
        </w:rPr>
        <w:t>vyklizení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 xml:space="preserve"> – např. „</w:t>
      </w:r>
      <w:r w:rsidRPr="007D7680">
        <w:rPr>
          <w:b/>
          <w:sz w:val="16"/>
          <w:szCs w:val="16"/>
        </w:rPr>
        <w:t>12/9 vykliz.</w:t>
      </w:r>
      <w:r w:rsidRPr="007D7680">
        <w:rPr>
          <w:sz w:val="16"/>
          <w:szCs w:val="16"/>
        </w:rPr>
        <w:t>“),</w:t>
      </w:r>
    </w:p>
    <w:p w14:paraId="2542B630" w14:textId="77777777" w:rsidR="000F1416" w:rsidRPr="007D7680" w:rsidRDefault="000F1416" w:rsidP="00F07F8A">
      <w:pPr>
        <w:pStyle w:val="Seznam"/>
        <w:numPr>
          <w:ilvl w:val="0"/>
          <w:numId w:val="146"/>
        </w:numPr>
        <w:jc w:val="both"/>
        <w:rPr>
          <w:sz w:val="16"/>
          <w:szCs w:val="16"/>
        </w:rPr>
      </w:pPr>
      <w:r w:rsidRPr="007D7680">
        <w:rPr>
          <w:sz w:val="16"/>
          <w:szCs w:val="16"/>
        </w:rPr>
        <w:t>uložení pokuty při výkonu rozhodnutí uspokojením nároku na splnění povinností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 např. „</w:t>
      </w:r>
      <w:r w:rsidRPr="007D7680">
        <w:rPr>
          <w:b/>
          <w:sz w:val="16"/>
          <w:szCs w:val="16"/>
        </w:rPr>
        <w:t>3/4 – pokuta 1.000,-- Kč</w:t>
      </w:r>
      <w:r w:rsidRPr="007D7680">
        <w:rPr>
          <w:sz w:val="16"/>
          <w:szCs w:val="16"/>
        </w:rPr>
        <w:t>“)</w:t>
      </w:r>
      <w:r w:rsidR="00AF0A2C" w:rsidRPr="007D7680">
        <w:rPr>
          <w:sz w:val="16"/>
          <w:szCs w:val="16"/>
        </w:rPr>
        <w:t>.</w:t>
      </w:r>
    </w:p>
    <w:p w14:paraId="0B5407F9" w14:textId="77777777" w:rsidR="000F1416" w:rsidRPr="007D7680" w:rsidRDefault="000F1416" w:rsidP="00B04A98">
      <w:pPr>
        <w:pStyle w:val="Zkladntext"/>
        <w:ind w:firstLine="357"/>
        <w:rPr>
          <w:sz w:val="16"/>
          <w:szCs w:val="16"/>
        </w:rPr>
      </w:pPr>
      <w:r w:rsidRPr="007D7680">
        <w:rPr>
          <w:sz w:val="16"/>
          <w:szCs w:val="16"/>
        </w:rPr>
        <w:t>Všechna uvedená data</w:t>
      </w:r>
      <w:r w:rsidR="00581133" w:rsidRPr="007D7680">
        <w:rPr>
          <w:sz w:val="16"/>
          <w:szCs w:val="16"/>
        </w:rPr>
        <w:t xml:space="preserve"> s </w:t>
      </w:r>
      <w:r w:rsidRPr="007D7680">
        <w:rPr>
          <w:sz w:val="16"/>
          <w:szCs w:val="16"/>
        </w:rPr>
        <w:t>příslušnými zkratkami</w:t>
      </w:r>
      <w:r w:rsidR="00581133" w:rsidRPr="007D7680">
        <w:rPr>
          <w:sz w:val="16"/>
          <w:szCs w:val="16"/>
        </w:rPr>
        <w:t xml:space="preserve"> o </w:t>
      </w:r>
      <w:r w:rsidRPr="007D7680">
        <w:rPr>
          <w:sz w:val="16"/>
          <w:szCs w:val="16"/>
        </w:rPr>
        <w:t>průběhu</w:t>
      </w:r>
      <w:r w:rsidR="004609A0" w:rsidRPr="007D7680">
        <w:rPr>
          <w:sz w:val="16"/>
          <w:szCs w:val="16"/>
        </w:rPr>
        <w:t xml:space="preserve"> a </w:t>
      </w:r>
      <w:r w:rsidRPr="007D7680">
        <w:rPr>
          <w:sz w:val="16"/>
          <w:szCs w:val="16"/>
        </w:rPr>
        <w:t>výsledku řízení se píší</w:t>
      </w:r>
      <w:r w:rsidR="009709AD" w:rsidRPr="007D7680">
        <w:rPr>
          <w:sz w:val="16"/>
          <w:szCs w:val="16"/>
        </w:rPr>
        <w:t xml:space="preserve"> v </w:t>
      </w:r>
      <w:r w:rsidRPr="007D7680">
        <w:rPr>
          <w:sz w:val="16"/>
          <w:szCs w:val="16"/>
        </w:rPr>
        <w:t>časovém sledu pod sebe, aby</w:t>
      </w:r>
      <w:r w:rsidR="00581133" w:rsidRPr="007D7680">
        <w:rPr>
          <w:sz w:val="16"/>
          <w:szCs w:val="16"/>
        </w:rPr>
        <w:t xml:space="preserve"> z </w:t>
      </w:r>
      <w:r w:rsidRPr="007D7680">
        <w:rPr>
          <w:sz w:val="16"/>
          <w:szCs w:val="16"/>
        </w:rPr>
        <w:t>nich byl patrný stav věci.</w:t>
      </w:r>
    </w:p>
    <w:p w14:paraId="31C2A3F4" w14:textId="77777777" w:rsidR="000F1416" w:rsidRPr="007D7680" w:rsidRDefault="000F1416" w:rsidP="00B04A98">
      <w:pPr>
        <w:pStyle w:val="Zkladntext"/>
        <w:keepNext/>
        <w:spacing w:before="120" w:after="60"/>
        <w:rPr>
          <w:b/>
          <w:sz w:val="16"/>
          <w:szCs w:val="16"/>
        </w:rPr>
      </w:pPr>
      <w:r w:rsidRPr="007D7680">
        <w:rPr>
          <w:b/>
          <w:sz w:val="16"/>
          <w:szCs w:val="16"/>
        </w:rPr>
        <w:t>Sloupec 14:</w:t>
      </w:r>
    </w:p>
    <w:p w14:paraId="13188439" w14:textId="77777777" w:rsidR="000F1416" w:rsidRPr="007D7680" w:rsidRDefault="000F1416" w:rsidP="00B04A98">
      <w:pPr>
        <w:pStyle w:val="Zkladntext"/>
        <w:ind w:firstLine="357"/>
        <w:rPr>
          <w:sz w:val="16"/>
          <w:szCs w:val="16"/>
        </w:rPr>
      </w:pPr>
      <w:r w:rsidRPr="007D7680">
        <w:rPr>
          <w:sz w:val="16"/>
          <w:szCs w:val="16"/>
        </w:rPr>
        <w:t>Zde se vyznačí datum zastavení výkonu rozhodnutí</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268 nebo </w:t>
      </w:r>
      <w:r w:rsidR="00FE0AA5" w:rsidRPr="007D7680">
        <w:rPr>
          <w:sz w:val="16"/>
          <w:szCs w:val="16"/>
        </w:rPr>
        <w:t>§ </w:t>
      </w:r>
      <w:r w:rsidRPr="007D7680">
        <w:rPr>
          <w:sz w:val="16"/>
          <w:szCs w:val="16"/>
        </w:rPr>
        <w:t xml:space="preserve">290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 xml:space="preserve">2 </w:t>
      </w:r>
      <w:r w:rsidR="00581133" w:rsidRPr="007D7680">
        <w:rPr>
          <w:sz w:val="16"/>
          <w:szCs w:val="16"/>
        </w:rPr>
        <w:t>o. s. ř.</w:t>
      </w:r>
    </w:p>
    <w:p w14:paraId="2E953FDC"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2EBF9F25" w14:textId="77777777" w:rsidR="000F1416" w:rsidRPr="007D7680" w:rsidRDefault="000F1416" w:rsidP="00B04A98">
      <w:pPr>
        <w:pStyle w:val="Zkladntext"/>
        <w:ind w:firstLine="357"/>
        <w:rPr>
          <w:sz w:val="16"/>
          <w:szCs w:val="16"/>
        </w:rPr>
      </w:pPr>
      <w:r w:rsidRPr="007D7680">
        <w:rPr>
          <w:sz w:val="16"/>
          <w:szCs w:val="16"/>
        </w:rPr>
        <w:t>Do tohoto sloupce se</w:t>
      </w:r>
      <w:r w:rsidR="00581133" w:rsidRPr="007D7680">
        <w:rPr>
          <w:sz w:val="16"/>
          <w:szCs w:val="16"/>
        </w:rPr>
        <w:t xml:space="preserve"> s </w:t>
      </w:r>
      <w:r w:rsidRPr="007D7680">
        <w:rPr>
          <w:sz w:val="16"/>
          <w:szCs w:val="16"/>
        </w:rPr>
        <w:t>uvedením data zapisují kromě běžných poznámek</w:t>
      </w:r>
      <w:r w:rsidR="00581133" w:rsidRPr="007D7680">
        <w:rPr>
          <w:sz w:val="16"/>
          <w:szCs w:val="16"/>
        </w:rPr>
        <w:t xml:space="preserve"> o </w:t>
      </w:r>
      <w:r w:rsidRPr="007D7680">
        <w:rPr>
          <w:sz w:val="16"/>
          <w:szCs w:val="16"/>
        </w:rPr>
        <w:t>oběhu spisu ještě další údaje, které nejsou uvedeny</w:t>
      </w:r>
      <w:r w:rsidR="009709AD" w:rsidRPr="007D7680">
        <w:rPr>
          <w:sz w:val="16"/>
          <w:szCs w:val="16"/>
        </w:rPr>
        <w:t xml:space="preserve"> v </w:t>
      </w:r>
      <w:r w:rsidRPr="007D7680">
        <w:rPr>
          <w:sz w:val="16"/>
          <w:szCs w:val="16"/>
        </w:rPr>
        <w:t>návodu</w:t>
      </w:r>
      <w:r w:rsidR="00581133" w:rsidRPr="007D7680">
        <w:rPr>
          <w:sz w:val="16"/>
          <w:szCs w:val="16"/>
        </w:rPr>
        <w:t xml:space="preserve"> k </w:t>
      </w:r>
      <w:r w:rsidRPr="007D7680">
        <w:rPr>
          <w:sz w:val="16"/>
          <w:szCs w:val="16"/>
        </w:rPr>
        <w:t>jiným sloupcům, zejména:</w:t>
      </w:r>
    </w:p>
    <w:p w14:paraId="084923D3"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podání opravného prostředku</w:t>
      </w:r>
      <w:r w:rsidR="004609A0" w:rsidRPr="007D7680">
        <w:rPr>
          <w:sz w:val="16"/>
          <w:szCs w:val="16"/>
        </w:rPr>
        <w:t xml:space="preserve"> a </w:t>
      </w:r>
      <w:r w:rsidRPr="007D7680">
        <w:rPr>
          <w:sz w:val="16"/>
          <w:szCs w:val="16"/>
        </w:rPr>
        <w:t>jeho výsledek proti rozhodnutí ve věci samé,</w:t>
      </w:r>
    </w:p>
    <w:p w14:paraId="78F01B85"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způsobem uvedeným</w:t>
      </w:r>
      <w:r w:rsidR="009709AD" w:rsidRPr="007D7680">
        <w:rPr>
          <w:sz w:val="16"/>
          <w:szCs w:val="16"/>
        </w:rPr>
        <w:t xml:space="preserve"> v </w:t>
      </w:r>
      <w:r w:rsidRPr="007D7680">
        <w:rPr>
          <w:sz w:val="16"/>
          <w:szCs w:val="16"/>
        </w:rPr>
        <w:t>oddílu III.,</w:t>
      </w:r>
    </w:p>
    <w:p w14:paraId="2E5CB8E9"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přístupy</w:t>
      </w:r>
      <w:r w:rsidR="00581133" w:rsidRPr="007D7680">
        <w:rPr>
          <w:sz w:val="16"/>
          <w:szCs w:val="16"/>
        </w:rPr>
        <w:t xml:space="preserve"> k </w:t>
      </w:r>
      <w:r w:rsidRPr="007D7680">
        <w:rPr>
          <w:sz w:val="16"/>
          <w:szCs w:val="16"/>
        </w:rPr>
        <w:t xml:space="preserve">výkonu rozhodnutí </w:t>
      </w:r>
      <w:r w:rsidR="00AF0A2C" w:rsidRPr="007D7680">
        <w:rPr>
          <w:sz w:val="16"/>
          <w:szCs w:val="16"/>
        </w:rPr>
        <w:t>prodejem nemovitých věcí</w:t>
      </w:r>
      <w:r w:rsidR="004609A0" w:rsidRPr="007D7680">
        <w:rPr>
          <w:sz w:val="16"/>
          <w:szCs w:val="16"/>
        </w:rPr>
        <w:t xml:space="preserve"> a </w:t>
      </w:r>
      <w:r w:rsidR="00AF0A2C" w:rsidRPr="007D7680">
        <w:rPr>
          <w:sz w:val="16"/>
          <w:szCs w:val="16"/>
        </w:rPr>
        <w:t>postižením závodu</w:t>
      </w:r>
      <w:r w:rsidRPr="007D7680">
        <w:rPr>
          <w:sz w:val="16"/>
          <w:szCs w:val="16"/>
        </w:rPr>
        <w:t>,</w:t>
      </w:r>
    </w:p>
    <w:p w14:paraId="362EA0FB"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označení soudu, kterému byla věc postoupena, vrácena</w:t>
      </w:r>
      <w:r w:rsidR="00581133" w:rsidRPr="007D7680">
        <w:rPr>
          <w:sz w:val="16"/>
          <w:szCs w:val="16"/>
        </w:rPr>
        <w:t xml:space="preserve"> s </w:t>
      </w:r>
      <w:r w:rsidRPr="007D7680">
        <w:rPr>
          <w:sz w:val="16"/>
          <w:szCs w:val="16"/>
        </w:rPr>
        <w:t>datem skutečného odeslání spisu,</w:t>
      </w:r>
    </w:p>
    <w:p w14:paraId="35E28AF6"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lhůty</w:t>
      </w:r>
      <w:r w:rsidR="004609A0" w:rsidRPr="007D7680">
        <w:rPr>
          <w:sz w:val="16"/>
          <w:szCs w:val="16"/>
        </w:rPr>
        <w:t xml:space="preserve"> a </w:t>
      </w:r>
      <w:r w:rsidRPr="007D7680">
        <w:rPr>
          <w:sz w:val="16"/>
          <w:szCs w:val="16"/>
        </w:rPr>
        <w:t>návrhy na pokračování</w:t>
      </w:r>
      <w:r w:rsidR="009709AD" w:rsidRPr="007D7680">
        <w:rPr>
          <w:sz w:val="16"/>
          <w:szCs w:val="16"/>
        </w:rPr>
        <w:t xml:space="preserve"> v </w:t>
      </w:r>
      <w:r w:rsidRPr="007D7680">
        <w:rPr>
          <w:sz w:val="16"/>
          <w:szCs w:val="16"/>
        </w:rPr>
        <w:t>řízení,</w:t>
      </w:r>
    </w:p>
    <w:p w14:paraId="4EF9C7AC"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odklady provedení výkonu rozhodnutí,</w:t>
      </w:r>
    </w:p>
    <w:p w14:paraId="5F6DF630"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složení</w:t>
      </w:r>
      <w:r w:rsidR="004609A0" w:rsidRPr="007D7680">
        <w:rPr>
          <w:sz w:val="16"/>
          <w:szCs w:val="16"/>
        </w:rPr>
        <w:t xml:space="preserve"> a </w:t>
      </w:r>
      <w:r w:rsidRPr="007D7680">
        <w:rPr>
          <w:sz w:val="16"/>
          <w:szCs w:val="16"/>
        </w:rPr>
        <w:t>rozvržení pohledávky,</w:t>
      </w:r>
    </w:p>
    <w:p w14:paraId="188A6E13"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 xml:space="preserve">účinky prohlášení konkursu podle </w:t>
      </w:r>
      <w:r w:rsidR="00FE0AA5" w:rsidRPr="007D7680">
        <w:rPr>
          <w:sz w:val="16"/>
          <w:szCs w:val="16"/>
        </w:rPr>
        <w:t>§ </w:t>
      </w:r>
      <w:r w:rsidRPr="007D7680">
        <w:rPr>
          <w:sz w:val="16"/>
          <w:szCs w:val="16"/>
        </w:rPr>
        <w:t xml:space="preserve">14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zákona</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 dnem prohlášení konkursu, např. 5/8 konkurs, zrušení účinků prohlášení konkursu spolu</w:t>
      </w:r>
      <w:r w:rsidR="00581133" w:rsidRPr="007D7680">
        <w:rPr>
          <w:sz w:val="16"/>
          <w:szCs w:val="16"/>
        </w:rPr>
        <w:t xml:space="preserve"> s </w:t>
      </w:r>
      <w:r w:rsidRPr="007D7680">
        <w:rPr>
          <w:sz w:val="16"/>
          <w:szCs w:val="16"/>
        </w:rPr>
        <w:t>datem právní moci rozhodnutí</w:t>
      </w:r>
      <w:r w:rsidR="00581133" w:rsidRPr="007D7680">
        <w:rPr>
          <w:sz w:val="16"/>
          <w:szCs w:val="16"/>
        </w:rPr>
        <w:t xml:space="preserve"> o </w:t>
      </w:r>
      <w:r w:rsidRPr="007D7680">
        <w:rPr>
          <w:sz w:val="16"/>
          <w:szCs w:val="16"/>
        </w:rPr>
        <w:t>zrušení konkursu, např. 5/11 zruš. – PM 11/12,</w:t>
      </w:r>
    </w:p>
    <w:p w14:paraId="11AD9231"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bylo-li zastaveno řízení pro nezaplacení poplatku „</w:t>
      </w:r>
      <w:r w:rsidRPr="007D7680">
        <w:rPr>
          <w:b/>
          <w:sz w:val="16"/>
          <w:szCs w:val="16"/>
        </w:rPr>
        <w:t>poplatek nezaplacen</w:t>
      </w:r>
      <w:r w:rsidRPr="007D7680">
        <w:rPr>
          <w:sz w:val="16"/>
          <w:szCs w:val="16"/>
        </w:rPr>
        <w:t>“,</w:t>
      </w:r>
    </w:p>
    <w:p w14:paraId="4ACE199F" w14:textId="77777777" w:rsidR="000F1416" w:rsidRPr="007D7680" w:rsidRDefault="000F1416" w:rsidP="00F07F8A">
      <w:pPr>
        <w:pStyle w:val="Seznam"/>
        <w:numPr>
          <w:ilvl w:val="2"/>
          <w:numId w:val="143"/>
        </w:numPr>
        <w:tabs>
          <w:tab w:val="left" w:pos="357"/>
        </w:tabs>
        <w:ind w:left="360" w:hanging="180"/>
        <w:jc w:val="both"/>
        <w:rPr>
          <w:sz w:val="16"/>
          <w:szCs w:val="16"/>
        </w:rPr>
      </w:pPr>
      <w:r w:rsidRPr="007D7680">
        <w:rPr>
          <w:sz w:val="16"/>
          <w:szCs w:val="16"/>
        </w:rPr>
        <w:t>datum zpětvzetí návrhu po vydání rozhodnutí</w:t>
      </w:r>
      <w:r w:rsidR="00581133" w:rsidRPr="007D7680">
        <w:rPr>
          <w:sz w:val="16"/>
          <w:szCs w:val="16"/>
        </w:rPr>
        <w:t xml:space="preserve"> s </w:t>
      </w:r>
      <w:r w:rsidRPr="007D7680">
        <w:rPr>
          <w:sz w:val="16"/>
          <w:szCs w:val="16"/>
        </w:rPr>
        <w:t>pozn. „</w:t>
      </w:r>
      <w:r w:rsidRPr="007D7680">
        <w:rPr>
          <w:b/>
          <w:sz w:val="16"/>
          <w:szCs w:val="16"/>
        </w:rPr>
        <w:t>návrh vzat zpět</w:t>
      </w:r>
      <w:r w:rsidRPr="007D7680">
        <w:rPr>
          <w:sz w:val="16"/>
          <w:szCs w:val="16"/>
        </w:rPr>
        <w:t>“</w:t>
      </w:r>
      <w:r w:rsidR="004609A0" w:rsidRPr="007D7680">
        <w:rPr>
          <w:sz w:val="16"/>
          <w:szCs w:val="16"/>
        </w:rPr>
        <w:t xml:space="preserve"> a </w:t>
      </w:r>
      <w:r w:rsidRPr="007D7680">
        <w:rPr>
          <w:sz w:val="16"/>
          <w:szCs w:val="16"/>
        </w:rPr>
        <w:t>datum zrušení rozhodnutí</w:t>
      </w:r>
      <w:r w:rsidR="004609A0" w:rsidRPr="007D7680">
        <w:rPr>
          <w:sz w:val="16"/>
          <w:szCs w:val="16"/>
        </w:rPr>
        <w:t xml:space="preserve"> a </w:t>
      </w:r>
      <w:r w:rsidRPr="007D7680">
        <w:rPr>
          <w:sz w:val="16"/>
          <w:szCs w:val="16"/>
        </w:rPr>
        <w:t>zastavení řízení</w:t>
      </w:r>
      <w:r w:rsidR="00581133" w:rsidRPr="007D7680">
        <w:rPr>
          <w:sz w:val="16"/>
          <w:szCs w:val="16"/>
        </w:rPr>
        <w:t xml:space="preserve"> s </w:t>
      </w:r>
      <w:r w:rsidRPr="007D7680">
        <w:rPr>
          <w:sz w:val="16"/>
          <w:szCs w:val="16"/>
        </w:rPr>
        <w:t>pozn. zruš.</w:t>
      </w:r>
      <w:r w:rsidR="004609A0" w:rsidRPr="007D7680">
        <w:rPr>
          <w:sz w:val="16"/>
          <w:szCs w:val="16"/>
        </w:rPr>
        <w:t xml:space="preserve"> a </w:t>
      </w:r>
      <w:r w:rsidRPr="007D7680">
        <w:rPr>
          <w:sz w:val="16"/>
          <w:szCs w:val="16"/>
        </w:rPr>
        <w:t>zast.,</w:t>
      </w:r>
    </w:p>
    <w:p w14:paraId="5FB9CEF6" w14:textId="77777777" w:rsidR="000F1416" w:rsidRPr="007D7680" w:rsidRDefault="000F1416" w:rsidP="00F07F8A">
      <w:pPr>
        <w:pStyle w:val="Seznam"/>
        <w:numPr>
          <w:ilvl w:val="2"/>
          <w:numId w:val="143"/>
        </w:numPr>
        <w:tabs>
          <w:tab w:val="left" w:pos="357"/>
        </w:tabs>
        <w:ind w:left="360" w:hanging="180"/>
        <w:jc w:val="both"/>
        <w:rPr>
          <w:sz w:val="16"/>
          <w:szCs w:val="16"/>
        </w:rPr>
      </w:pPr>
      <w:r w:rsidRPr="007D7680">
        <w:rPr>
          <w:sz w:val="16"/>
          <w:szCs w:val="16"/>
        </w:rPr>
        <w:t>má-li být spis předán vykonavateli, ale nemůže-li výkon</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počtu vyřizovaných věcí vykonavatelem bezprostředně provést</w:t>
      </w:r>
      <w:r w:rsidR="00581133" w:rsidRPr="007D7680">
        <w:rPr>
          <w:sz w:val="16"/>
          <w:szCs w:val="16"/>
        </w:rPr>
        <w:t xml:space="preserve"> s </w:t>
      </w:r>
      <w:r w:rsidRPr="007D7680">
        <w:rPr>
          <w:sz w:val="16"/>
          <w:szCs w:val="16"/>
        </w:rPr>
        <w:t>pozn. „</w:t>
      </w:r>
      <w:r w:rsidRPr="007D7680">
        <w:rPr>
          <w:b/>
          <w:bCs/>
          <w:sz w:val="16"/>
          <w:szCs w:val="16"/>
        </w:rPr>
        <w:t>k výkonu</w:t>
      </w:r>
      <w:r w:rsidRPr="007D7680">
        <w:rPr>
          <w:sz w:val="16"/>
          <w:szCs w:val="16"/>
        </w:rPr>
        <w:t>“,</w:t>
      </w:r>
    </w:p>
    <w:p w14:paraId="7645AA47"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a jiné poznámky.</w:t>
      </w:r>
    </w:p>
    <w:p w14:paraId="69A249BF" w14:textId="77777777" w:rsidR="000F1416" w:rsidRPr="007D7680" w:rsidRDefault="000F1416" w:rsidP="00B04A98">
      <w:pPr>
        <w:pStyle w:val="Zkladntext"/>
        <w:keepNext/>
        <w:spacing w:before="360" w:after="100"/>
        <w:jc w:val="center"/>
        <w:outlineLvl w:val="3"/>
        <w:rPr>
          <w:b/>
          <w:sz w:val="16"/>
          <w:szCs w:val="16"/>
        </w:rPr>
      </w:pPr>
      <w:bookmarkStart w:id="10763" w:name="_Toc233193580"/>
      <w:bookmarkStart w:id="10764" w:name="_Toc221857170"/>
      <w:bookmarkStart w:id="10765" w:name="_Toc233210178"/>
      <w:bookmarkStart w:id="10766" w:name="_Toc233283997"/>
      <w:bookmarkStart w:id="10767" w:name="_Toc233286800"/>
      <w:bookmarkStart w:id="10768" w:name="_Toc233289762"/>
      <w:bookmarkStart w:id="10769" w:name="_Toc233292870"/>
      <w:bookmarkStart w:id="10770" w:name="_Toc233293539"/>
      <w:bookmarkStart w:id="10771" w:name="_Toc233199606"/>
      <w:bookmarkStart w:id="10772" w:name="_Toc233213774"/>
      <w:bookmarkStart w:id="10773" w:name="_Toc233216832"/>
      <w:bookmarkStart w:id="10774" w:name="_Toc213960190"/>
      <w:bookmarkStart w:id="10775" w:name="_Toc233301647"/>
      <w:bookmarkStart w:id="10776" w:name="_Toc233302979"/>
      <w:bookmarkStart w:id="10777" w:name="_Toc233308254"/>
      <w:bookmarkStart w:id="10778" w:name="_Toc233313817"/>
      <w:bookmarkStart w:id="10779" w:name="_Toc233316118"/>
      <w:bookmarkStart w:id="10780" w:name="_Toc233343001"/>
      <w:bookmarkStart w:id="10781" w:name="_Toc233343667"/>
      <w:bookmarkStart w:id="10782" w:name="_Toc233345015"/>
      <w:bookmarkStart w:id="10783" w:name="_Toc233355498"/>
      <w:bookmarkStart w:id="10784" w:name="_Toc233358188"/>
      <w:bookmarkStart w:id="10785" w:name="_Toc233368870"/>
      <w:bookmarkStart w:id="10786" w:name="_Toc233371000"/>
      <w:bookmarkStart w:id="10787" w:name="_Toc216775564"/>
      <w:r w:rsidRPr="007D7680">
        <w:rPr>
          <w:b/>
          <w:sz w:val="16"/>
          <w:szCs w:val="16"/>
        </w:rPr>
        <w:t>III.</w:t>
      </w:r>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p>
    <w:p w14:paraId="11F40A38" w14:textId="77777777" w:rsidR="000F1416" w:rsidRPr="007D7680" w:rsidRDefault="000F1416" w:rsidP="00B04A98">
      <w:pPr>
        <w:pStyle w:val="Zkladntext"/>
        <w:ind w:firstLine="357"/>
        <w:rPr>
          <w:sz w:val="16"/>
          <w:szCs w:val="16"/>
        </w:rPr>
      </w:pPr>
      <w:r w:rsidRPr="007D7680">
        <w:rPr>
          <w:sz w:val="16"/>
          <w:szCs w:val="16"/>
        </w:rPr>
        <w:t>Při dožádání</w:t>
      </w:r>
      <w:r w:rsidR="00581133" w:rsidRPr="007D7680">
        <w:rPr>
          <w:sz w:val="16"/>
          <w:szCs w:val="16"/>
        </w:rPr>
        <w:t xml:space="preserve"> o </w:t>
      </w:r>
      <w:r w:rsidRPr="007D7680">
        <w:rPr>
          <w:sz w:val="16"/>
          <w:szCs w:val="16"/>
        </w:rPr>
        <w:t>provedení rozhodnutí nebo</w:t>
      </w:r>
      <w:r w:rsidR="00581133" w:rsidRPr="007D7680">
        <w:rPr>
          <w:sz w:val="16"/>
          <w:szCs w:val="16"/>
        </w:rPr>
        <w:t xml:space="preserve"> o </w:t>
      </w:r>
      <w:r w:rsidRPr="007D7680">
        <w:rPr>
          <w:sz w:val="16"/>
          <w:szCs w:val="16"/>
        </w:rPr>
        <w:t>provedení jednotlivého úkonu se vyplní</w:t>
      </w:r>
      <w:r w:rsidR="00581133" w:rsidRPr="007D7680">
        <w:rPr>
          <w:sz w:val="16"/>
          <w:szCs w:val="16"/>
        </w:rPr>
        <w:t xml:space="preserve"> u </w:t>
      </w:r>
      <w:r w:rsidRPr="007D7680">
        <w:rPr>
          <w:sz w:val="16"/>
          <w:szCs w:val="16"/>
        </w:rPr>
        <w:t>dožádaného soudu pouze sloupce 1 až 5, dále se</w:t>
      </w:r>
      <w:r w:rsidR="009709AD" w:rsidRPr="007D7680">
        <w:rPr>
          <w:sz w:val="16"/>
          <w:szCs w:val="16"/>
        </w:rPr>
        <w:t xml:space="preserve"> v </w:t>
      </w:r>
      <w:r w:rsidRPr="007D7680">
        <w:rPr>
          <w:sz w:val="16"/>
          <w:szCs w:val="16"/>
        </w:rPr>
        <w:t>příslušném sloupci pro jednotlivé způsoby výkonu rozhodnutí (sloupce 7 až 11) vyznačí svislou čarou,</w:t>
      </w:r>
      <w:r w:rsidR="00581133" w:rsidRPr="007D7680">
        <w:rPr>
          <w:sz w:val="16"/>
          <w:szCs w:val="16"/>
        </w:rPr>
        <w:t xml:space="preserve"> o </w:t>
      </w:r>
      <w:r w:rsidRPr="007D7680">
        <w:rPr>
          <w:sz w:val="16"/>
          <w:szCs w:val="16"/>
        </w:rPr>
        <w:t>jaký způsob výkonu rozhodnutí jde. Ve sloupci 13 vyznačí průběh řízení předepsaným způsobem.</w:t>
      </w:r>
    </w:p>
    <w:p w14:paraId="5A38B40C" w14:textId="77777777" w:rsidR="000F1416" w:rsidRPr="007D7680" w:rsidRDefault="000F1416" w:rsidP="00B04A98">
      <w:pPr>
        <w:pStyle w:val="Zkladntext"/>
        <w:ind w:firstLine="357"/>
        <w:rPr>
          <w:sz w:val="16"/>
          <w:szCs w:val="16"/>
        </w:rPr>
      </w:pPr>
      <w:r w:rsidRPr="007D7680">
        <w:rPr>
          <w:sz w:val="16"/>
          <w:szCs w:val="16"/>
        </w:rPr>
        <w:t>V poznámkovém sloupci se vyznačí poznámkou „</w:t>
      </w:r>
      <w:r w:rsidRPr="007D7680">
        <w:rPr>
          <w:b/>
          <w:sz w:val="16"/>
          <w:szCs w:val="16"/>
        </w:rPr>
        <w:t>Dožádání</w:t>
      </w:r>
      <w:r w:rsidRPr="007D7680">
        <w:rPr>
          <w:sz w:val="16"/>
          <w:szCs w:val="16"/>
        </w:rPr>
        <w:t>“</w:t>
      </w:r>
      <w:r w:rsidR="00581133" w:rsidRPr="007D7680">
        <w:rPr>
          <w:sz w:val="16"/>
          <w:szCs w:val="16"/>
        </w:rPr>
        <w:t xml:space="preserve"> s </w:t>
      </w:r>
      <w:r w:rsidRPr="007D7680">
        <w:rPr>
          <w:sz w:val="16"/>
          <w:szCs w:val="16"/>
        </w:rPr>
        <w:t>uvedením druhu úkonu,</w:t>
      </w:r>
      <w:r w:rsidR="00581133" w:rsidRPr="007D7680">
        <w:rPr>
          <w:sz w:val="16"/>
          <w:szCs w:val="16"/>
        </w:rPr>
        <w:t xml:space="preserve"> o </w:t>
      </w:r>
      <w:r w:rsidRPr="007D7680">
        <w:rPr>
          <w:sz w:val="16"/>
          <w:szCs w:val="16"/>
        </w:rPr>
        <w:t>nějž bylo žádáno (například „</w:t>
      </w:r>
      <w:r w:rsidRPr="007D7680">
        <w:rPr>
          <w:b/>
          <w:sz w:val="16"/>
          <w:szCs w:val="16"/>
        </w:rPr>
        <w:t>odhad</w:t>
      </w:r>
      <w:r w:rsidRPr="007D7680">
        <w:rPr>
          <w:sz w:val="16"/>
          <w:szCs w:val="16"/>
        </w:rPr>
        <w:t>“),</w:t>
      </w:r>
      <w:r w:rsidR="004609A0" w:rsidRPr="007D7680">
        <w:rPr>
          <w:sz w:val="16"/>
          <w:szCs w:val="16"/>
        </w:rPr>
        <w:t xml:space="preserve"> a </w:t>
      </w:r>
      <w:r w:rsidR="00581133" w:rsidRPr="007D7680">
        <w:rPr>
          <w:sz w:val="16"/>
          <w:szCs w:val="16"/>
        </w:rPr>
        <w:t>s </w:t>
      </w:r>
      <w:r w:rsidRPr="007D7680">
        <w:rPr>
          <w:sz w:val="16"/>
          <w:szCs w:val="16"/>
        </w:rPr>
        <w:t>datem, kdy bylo vyřízené dožádání vráceno</w:t>
      </w:r>
      <w:r w:rsidR="00581133" w:rsidRPr="007D7680">
        <w:rPr>
          <w:sz w:val="16"/>
          <w:szCs w:val="16"/>
        </w:rPr>
        <w:t xml:space="preserve"> s </w:t>
      </w:r>
      <w:r w:rsidRPr="007D7680">
        <w:rPr>
          <w:sz w:val="16"/>
          <w:szCs w:val="16"/>
        </w:rPr>
        <w:t>uvedením spisové značky</w:t>
      </w:r>
      <w:r w:rsidR="004609A0" w:rsidRPr="007D7680">
        <w:rPr>
          <w:sz w:val="16"/>
          <w:szCs w:val="16"/>
        </w:rPr>
        <w:t xml:space="preserve"> a </w:t>
      </w:r>
      <w:r w:rsidRPr="007D7680">
        <w:rPr>
          <w:sz w:val="16"/>
          <w:szCs w:val="16"/>
        </w:rPr>
        <w:t>označení dožadujícího soudu.</w:t>
      </w:r>
    </w:p>
    <w:p w14:paraId="4C6028EB" w14:textId="77777777" w:rsidR="000F1416" w:rsidRPr="007D7680" w:rsidRDefault="000F1416" w:rsidP="00B04A98">
      <w:pPr>
        <w:pStyle w:val="Zkladntext"/>
        <w:keepNext/>
        <w:spacing w:before="360" w:after="100"/>
        <w:jc w:val="center"/>
        <w:outlineLvl w:val="3"/>
        <w:rPr>
          <w:b/>
          <w:sz w:val="16"/>
          <w:szCs w:val="16"/>
        </w:rPr>
      </w:pPr>
      <w:bookmarkStart w:id="10788" w:name="_Toc233193581"/>
      <w:bookmarkStart w:id="10789" w:name="_Toc221857171"/>
      <w:bookmarkStart w:id="10790" w:name="_Toc233210179"/>
      <w:bookmarkStart w:id="10791" w:name="_Toc233283998"/>
      <w:bookmarkStart w:id="10792" w:name="_Toc233286801"/>
      <w:bookmarkStart w:id="10793" w:name="_Toc233289763"/>
      <w:bookmarkStart w:id="10794" w:name="_Toc233292871"/>
      <w:bookmarkStart w:id="10795" w:name="_Toc233293540"/>
      <w:bookmarkStart w:id="10796" w:name="_Toc233199607"/>
      <w:bookmarkStart w:id="10797" w:name="_Toc233213775"/>
      <w:bookmarkStart w:id="10798" w:name="_Toc233216833"/>
      <w:bookmarkStart w:id="10799" w:name="_Toc213960191"/>
      <w:bookmarkStart w:id="10800" w:name="_Toc233301648"/>
      <w:bookmarkStart w:id="10801" w:name="_Toc233302980"/>
      <w:bookmarkStart w:id="10802" w:name="_Toc233308255"/>
      <w:bookmarkStart w:id="10803" w:name="_Toc233313818"/>
      <w:bookmarkStart w:id="10804" w:name="_Toc233316119"/>
      <w:bookmarkStart w:id="10805" w:name="_Toc233343002"/>
      <w:bookmarkStart w:id="10806" w:name="_Toc233343668"/>
      <w:bookmarkStart w:id="10807" w:name="_Toc233345016"/>
      <w:bookmarkStart w:id="10808" w:name="_Toc233355499"/>
      <w:bookmarkStart w:id="10809" w:name="_Toc233358189"/>
      <w:bookmarkStart w:id="10810" w:name="_Toc233368871"/>
      <w:bookmarkStart w:id="10811" w:name="_Toc233371001"/>
      <w:bookmarkStart w:id="10812" w:name="_Toc216775565"/>
      <w:r w:rsidRPr="007D7680">
        <w:rPr>
          <w:b/>
          <w:sz w:val="16"/>
          <w:szCs w:val="16"/>
        </w:rPr>
        <w:t>IV.</w:t>
      </w:r>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p>
    <w:p w14:paraId="200EA32E" w14:textId="77777777" w:rsidR="000F1416" w:rsidRPr="007D7680" w:rsidRDefault="004609A0" w:rsidP="00265907">
      <w:pPr>
        <w:pStyle w:val="Zkladntext"/>
        <w:ind w:firstLine="357"/>
        <w:rPr>
          <w:sz w:val="16"/>
          <w:szCs w:val="16"/>
        </w:rPr>
      </w:pPr>
      <w:r w:rsidRPr="007D7680">
        <w:rPr>
          <w:sz w:val="16"/>
          <w:szCs w:val="16"/>
        </w:rPr>
        <w:t>U </w:t>
      </w:r>
      <w:r w:rsidR="000F1416" w:rsidRPr="007D7680">
        <w:rPr>
          <w:sz w:val="16"/>
          <w:szCs w:val="16"/>
        </w:rPr>
        <w:t xml:space="preserve">soudu, na nějž byla přenesena příslušnost podle </w:t>
      </w:r>
      <w:r w:rsidR="00FE0AA5" w:rsidRPr="007D7680">
        <w:rPr>
          <w:sz w:val="16"/>
          <w:szCs w:val="16"/>
        </w:rPr>
        <w:t>§ </w:t>
      </w:r>
      <w:r w:rsidR="000F1416" w:rsidRPr="007D7680">
        <w:rPr>
          <w:sz w:val="16"/>
          <w:szCs w:val="16"/>
        </w:rPr>
        <w:t xml:space="preserve">252 </w:t>
      </w:r>
      <w:r w:rsidR="00FE0AA5" w:rsidRPr="007D7680">
        <w:rPr>
          <w:sz w:val="16"/>
          <w:szCs w:val="16"/>
        </w:rPr>
        <w:t>odst. </w:t>
      </w:r>
      <w:r w:rsidR="000F1416" w:rsidRPr="007D7680">
        <w:rPr>
          <w:sz w:val="16"/>
          <w:szCs w:val="16"/>
        </w:rPr>
        <w:t xml:space="preserve">4 </w:t>
      </w:r>
      <w:r w:rsidR="00581133" w:rsidRPr="007D7680">
        <w:rPr>
          <w:sz w:val="16"/>
          <w:szCs w:val="16"/>
        </w:rPr>
        <w:t>o. s. ř.</w:t>
      </w:r>
      <w:r w:rsidR="000F1416" w:rsidRPr="007D7680">
        <w:rPr>
          <w:sz w:val="16"/>
          <w:szCs w:val="16"/>
        </w:rPr>
        <w:t>, se vyplní pouze sl. 1 až 5, dále se</w:t>
      </w:r>
      <w:r w:rsidR="009709AD" w:rsidRPr="007D7680">
        <w:rPr>
          <w:sz w:val="16"/>
          <w:szCs w:val="16"/>
        </w:rPr>
        <w:t xml:space="preserve"> v </w:t>
      </w:r>
      <w:r w:rsidR="000F1416" w:rsidRPr="007D7680">
        <w:rPr>
          <w:sz w:val="16"/>
          <w:szCs w:val="16"/>
        </w:rPr>
        <w:t>příslušném sloupci pro jednotlivé způsoby výkonu rozhodnutí vyznačí svislou čarou,</w:t>
      </w:r>
      <w:r w:rsidR="00581133" w:rsidRPr="007D7680">
        <w:rPr>
          <w:sz w:val="16"/>
          <w:szCs w:val="16"/>
        </w:rPr>
        <w:t xml:space="preserve"> o </w:t>
      </w:r>
      <w:r w:rsidR="000F1416" w:rsidRPr="007D7680">
        <w:rPr>
          <w:sz w:val="16"/>
          <w:szCs w:val="16"/>
        </w:rPr>
        <w:t>jaký způsob výkonu jde;</w:t>
      </w:r>
      <w:r w:rsidR="009709AD" w:rsidRPr="007D7680">
        <w:rPr>
          <w:sz w:val="16"/>
          <w:szCs w:val="16"/>
        </w:rPr>
        <w:t xml:space="preserve"> v </w:t>
      </w:r>
      <w:r w:rsidR="000F1416" w:rsidRPr="007D7680">
        <w:rPr>
          <w:sz w:val="16"/>
          <w:szCs w:val="16"/>
        </w:rPr>
        <w:t>poznámkovém sloupci se vyznačí spisová značka E</w:t>
      </w:r>
      <w:r w:rsidRPr="007D7680">
        <w:rPr>
          <w:sz w:val="16"/>
          <w:szCs w:val="16"/>
        </w:rPr>
        <w:t xml:space="preserve"> a </w:t>
      </w:r>
      <w:r w:rsidR="000F1416" w:rsidRPr="007D7680">
        <w:rPr>
          <w:sz w:val="16"/>
          <w:szCs w:val="16"/>
        </w:rPr>
        <w:t>označení soudu, který přenesl příslušnost</w:t>
      </w:r>
      <w:r w:rsidR="00581133" w:rsidRPr="007D7680">
        <w:rPr>
          <w:sz w:val="16"/>
          <w:szCs w:val="16"/>
        </w:rPr>
        <w:t xml:space="preserve"> s </w:t>
      </w:r>
      <w:r w:rsidR="000F1416" w:rsidRPr="007D7680">
        <w:rPr>
          <w:sz w:val="16"/>
          <w:szCs w:val="16"/>
        </w:rPr>
        <w:t>poznámkou „</w:t>
      </w:r>
      <w:r w:rsidR="000F1416" w:rsidRPr="007D7680">
        <w:rPr>
          <w:b/>
          <w:sz w:val="16"/>
          <w:szCs w:val="16"/>
        </w:rPr>
        <w:t>Přenesená příslušnost</w:t>
      </w:r>
      <w:r w:rsidR="000F1416" w:rsidRPr="007D7680">
        <w:rPr>
          <w:sz w:val="16"/>
          <w:szCs w:val="16"/>
        </w:rPr>
        <w:t>“.</w:t>
      </w:r>
    </w:p>
    <w:p w14:paraId="6C96CD16" w14:textId="20762BB9" w:rsidR="000F1416" w:rsidRPr="007D7680" w:rsidRDefault="000F1416" w:rsidP="00B04A98">
      <w:pPr>
        <w:pStyle w:val="Zkladntext"/>
        <w:keepNext/>
        <w:spacing w:before="360" w:after="100"/>
        <w:jc w:val="center"/>
        <w:outlineLvl w:val="3"/>
        <w:rPr>
          <w:b/>
          <w:sz w:val="16"/>
          <w:szCs w:val="16"/>
        </w:rPr>
      </w:pPr>
      <w:bookmarkStart w:id="10813" w:name="_Toc233193582"/>
      <w:bookmarkStart w:id="10814" w:name="_Toc221857172"/>
      <w:bookmarkStart w:id="10815" w:name="_Toc233210180"/>
      <w:bookmarkStart w:id="10816" w:name="_Toc233283999"/>
      <w:bookmarkStart w:id="10817" w:name="_Toc233286802"/>
      <w:bookmarkStart w:id="10818" w:name="_Toc233289764"/>
      <w:bookmarkStart w:id="10819" w:name="_Toc233292872"/>
      <w:bookmarkStart w:id="10820" w:name="_Toc233293541"/>
      <w:bookmarkStart w:id="10821" w:name="_Toc233199608"/>
      <w:bookmarkStart w:id="10822" w:name="_Toc233213776"/>
      <w:bookmarkStart w:id="10823" w:name="_Toc233216834"/>
      <w:bookmarkStart w:id="10824" w:name="_Toc213960192"/>
      <w:bookmarkStart w:id="10825" w:name="_Toc233301649"/>
      <w:bookmarkStart w:id="10826" w:name="_Toc233302981"/>
      <w:bookmarkStart w:id="10827" w:name="_Toc233308256"/>
      <w:bookmarkStart w:id="10828" w:name="_Toc233313819"/>
      <w:bookmarkStart w:id="10829" w:name="_Toc233316120"/>
      <w:bookmarkStart w:id="10830" w:name="_Toc233343003"/>
      <w:bookmarkStart w:id="10831" w:name="_Toc233343669"/>
      <w:bookmarkStart w:id="10832" w:name="_Toc233345017"/>
      <w:bookmarkStart w:id="10833" w:name="_Toc233355500"/>
      <w:bookmarkStart w:id="10834" w:name="_Toc233358190"/>
      <w:bookmarkStart w:id="10835" w:name="_Toc233368872"/>
      <w:bookmarkStart w:id="10836" w:name="_Toc233371002"/>
      <w:bookmarkStart w:id="10837" w:name="_Toc216775566"/>
      <w:r w:rsidRPr="007D7680">
        <w:rPr>
          <w:b/>
          <w:sz w:val="16"/>
          <w:szCs w:val="16"/>
        </w:rPr>
        <w:t>V.</w:t>
      </w:r>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p>
    <w:p w14:paraId="52FAFE2E" w14:textId="57E342E8" w:rsidR="00696B22" w:rsidRDefault="00696B22" w:rsidP="00696B22">
      <w:pPr>
        <w:ind w:firstLine="357"/>
        <w:jc w:val="both"/>
        <w:rPr>
          <w:sz w:val="16"/>
          <w:szCs w:val="16"/>
        </w:rPr>
      </w:pPr>
      <w:r>
        <w:rPr>
          <w:sz w:val="16"/>
          <w:szCs w:val="16"/>
        </w:rPr>
        <w:t>Věc se odškrtne</w:t>
      </w:r>
      <w:r w:rsidRPr="00696B22">
        <w:rPr>
          <w:sz w:val="16"/>
          <w:szCs w:val="16"/>
        </w:rPr>
        <w:t>:</w:t>
      </w:r>
    </w:p>
    <w:p w14:paraId="7046B9BA" w14:textId="4CAE3A2F" w:rsidR="000F1416" w:rsidRPr="007D7680" w:rsidRDefault="000F1416" w:rsidP="00F07F8A">
      <w:pPr>
        <w:numPr>
          <w:ilvl w:val="1"/>
          <w:numId w:val="142"/>
        </w:numPr>
        <w:ind w:hanging="357"/>
        <w:jc w:val="both"/>
        <w:rPr>
          <w:sz w:val="16"/>
          <w:szCs w:val="16"/>
        </w:rPr>
      </w:pPr>
      <w:r w:rsidRPr="007D7680">
        <w:rPr>
          <w:sz w:val="16"/>
          <w:szCs w:val="16"/>
        </w:rPr>
        <w:t>při vzetí návrhu zpět dříve, než byl soudem vyřízen,</w:t>
      </w:r>
      <w:r w:rsidR="004609A0" w:rsidRPr="007D7680">
        <w:rPr>
          <w:sz w:val="16"/>
          <w:szCs w:val="16"/>
        </w:rPr>
        <w:t xml:space="preserve"> a </w:t>
      </w:r>
      <w:r w:rsidRPr="007D7680">
        <w:rPr>
          <w:sz w:val="16"/>
          <w:szCs w:val="16"/>
        </w:rPr>
        <w:t>to dnem právní moci usnesení</w:t>
      </w:r>
      <w:r w:rsidR="00581133" w:rsidRPr="007D7680">
        <w:rPr>
          <w:sz w:val="16"/>
          <w:szCs w:val="16"/>
        </w:rPr>
        <w:t xml:space="preserve"> o </w:t>
      </w:r>
      <w:r w:rsidRPr="007D7680">
        <w:rPr>
          <w:sz w:val="16"/>
          <w:szCs w:val="16"/>
        </w:rPr>
        <w:t>zastavení řízení,</w:t>
      </w:r>
    </w:p>
    <w:p w14:paraId="645014C5" w14:textId="77777777" w:rsidR="000F1416" w:rsidRPr="007D7680" w:rsidRDefault="000F1416" w:rsidP="00F07F8A">
      <w:pPr>
        <w:numPr>
          <w:ilvl w:val="1"/>
          <w:numId w:val="142"/>
        </w:numPr>
        <w:ind w:hanging="357"/>
        <w:jc w:val="both"/>
        <w:rPr>
          <w:sz w:val="16"/>
          <w:szCs w:val="16"/>
        </w:rPr>
      </w:pPr>
      <w:r w:rsidRPr="007D7680">
        <w:rPr>
          <w:sz w:val="16"/>
          <w:szCs w:val="16"/>
        </w:rPr>
        <w:t>byl-li návrh úplně zamítnut, odmítnut, vyslovena nepříslušnost, dnem právní moci rozhodnutí,</w:t>
      </w:r>
    </w:p>
    <w:p w14:paraId="6F39C1AD" w14:textId="77777777" w:rsidR="000F1416" w:rsidRPr="007D7680" w:rsidRDefault="000F1416" w:rsidP="00F07F8A">
      <w:pPr>
        <w:pStyle w:val="Seznam"/>
        <w:numPr>
          <w:ilvl w:val="1"/>
          <w:numId w:val="142"/>
        </w:numPr>
        <w:ind w:hanging="357"/>
        <w:jc w:val="both"/>
        <w:rPr>
          <w:sz w:val="16"/>
          <w:szCs w:val="16"/>
        </w:rPr>
      </w:pPr>
      <w:r w:rsidRPr="007D7680">
        <w:rPr>
          <w:sz w:val="16"/>
          <w:szCs w:val="16"/>
        </w:rPr>
        <w:t>bylo-li řízení zastaveno, po právní moci usnesení</w:t>
      </w:r>
      <w:r w:rsidR="00581133" w:rsidRPr="007D7680">
        <w:rPr>
          <w:sz w:val="16"/>
          <w:szCs w:val="16"/>
        </w:rPr>
        <w:t xml:space="preserve"> o </w:t>
      </w:r>
      <w:r w:rsidRPr="007D7680">
        <w:rPr>
          <w:sz w:val="16"/>
          <w:szCs w:val="16"/>
        </w:rPr>
        <w:t>zastavení,</w:t>
      </w:r>
    </w:p>
    <w:p w14:paraId="15C7EA35" w14:textId="2C377340" w:rsidR="000F1416" w:rsidRPr="007D7680" w:rsidRDefault="000F1416" w:rsidP="00F07F8A">
      <w:pPr>
        <w:pStyle w:val="Seznam"/>
        <w:numPr>
          <w:ilvl w:val="1"/>
          <w:numId w:val="142"/>
        </w:numPr>
        <w:ind w:hanging="357"/>
        <w:jc w:val="both"/>
        <w:rPr>
          <w:sz w:val="16"/>
          <w:szCs w:val="16"/>
        </w:rPr>
      </w:pPr>
      <w:r w:rsidRPr="007D7680">
        <w:rPr>
          <w:sz w:val="16"/>
          <w:szCs w:val="16"/>
        </w:rPr>
        <w:t>bylo-li soudem II. stupně rozhodnuto, že nesouhlas je důvodný, dnem právní moci tohoto rozhodnutí, bylo-li vrchním soudem rozhodnuto, který soud je</w:t>
      </w:r>
      <w:r w:rsidR="00265907">
        <w:rPr>
          <w:sz w:val="16"/>
          <w:szCs w:val="16"/>
        </w:rPr>
        <w:t> </w:t>
      </w:r>
      <w:r w:rsidR="00581133" w:rsidRPr="007D7680">
        <w:rPr>
          <w:sz w:val="16"/>
          <w:szCs w:val="16"/>
        </w:rPr>
        <w:t>k </w:t>
      </w:r>
      <w:r w:rsidRPr="007D7680">
        <w:rPr>
          <w:sz w:val="16"/>
          <w:szCs w:val="16"/>
        </w:rPr>
        <w:t>projednání věcně příslušný dnem právní moci tohoto rozhodnutí,</w:t>
      </w:r>
    </w:p>
    <w:p w14:paraId="3170BD82" w14:textId="77777777" w:rsidR="000F1416" w:rsidRPr="007D7680" w:rsidRDefault="000F1416" w:rsidP="00F07F8A">
      <w:pPr>
        <w:pStyle w:val="Seznam"/>
        <w:numPr>
          <w:ilvl w:val="1"/>
          <w:numId w:val="142"/>
        </w:numPr>
        <w:ind w:hanging="357"/>
        <w:jc w:val="both"/>
        <w:rPr>
          <w:sz w:val="16"/>
          <w:szCs w:val="16"/>
        </w:rPr>
      </w:pPr>
      <w:r w:rsidRPr="007D7680">
        <w:rPr>
          <w:sz w:val="16"/>
          <w:szCs w:val="16"/>
        </w:rPr>
        <w:t>u výkonu rozhodnutí srážkami ze mzdy nebo přikázání peněžité pohledávky (sloupce 7</w:t>
      </w:r>
      <w:r w:rsidR="004609A0" w:rsidRPr="007D7680">
        <w:rPr>
          <w:sz w:val="16"/>
          <w:szCs w:val="16"/>
        </w:rPr>
        <w:t xml:space="preserve"> a </w:t>
      </w:r>
      <w:r w:rsidRPr="007D7680">
        <w:rPr>
          <w:sz w:val="16"/>
          <w:szCs w:val="16"/>
        </w:rPr>
        <w:t>8) po právní moci usnesení, kterým byl nařízen výkon rozhodnutí,</w:t>
      </w:r>
    </w:p>
    <w:p w14:paraId="4D22FE4A" w14:textId="2AB40857" w:rsidR="000F1416" w:rsidRPr="007D7680" w:rsidRDefault="000F1416" w:rsidP="00F07F8A">
      <w:pPr>
        <w:pStyle w:val="Seznam"/>
        <w:numPr>
          <w:ilvl w:val="1"/>
          <w:numId w:val="142"/>
        </w:numPr>
        <w:ind w:hanging="357"/>
        <w:jc w:val="both"/>
        <w:rPr>
          <w:sz w:val="16"/>
          <w:szCs w:val="16"/>
        </w:rPr>
      </w:pPr>
      <w:r w:rsidRPr="007D7680">
        <w:rPr>
          <w:sz w:val="16"/>
          <w:szCs w:val="16"/>
        </w:rPr>
        <w:lastRenderedPageBreak/>
        <w:t>jakmile</w:t>
      </w:r>
      <w:r w:rsidR="00581133" w:rsidRPr="007D7680">
        <w:rPr>
          <w:sz w:val="16"/>
          <w:szCs w:val="16"/>
        </w:rPr>
        <w:t xml:space="preserve"> u </w:t>
      </w:r>
      <w:r w:rsidRPr="007D7680">
        <w:rPr>
          <w:sz w:val="16"/>
          <w:szCs w:val="16"/>
        </w:rPr>
        <w:t>věcí uvedených</w:t>
      </w:r>
      <w:r w:rsidR="009709AD" w:rsidRPr="007D7680">
        <w:rPr>
          <w:sz w:val="16"/>
          <w:szCs w:val="16"/>
        </w:rPr>
        <w:t xml:space="preserve"> v </w:t>
      </w:r>
      <w:r w:rsidRPr="007D7680">
        <w:rPr>
          <w:sz w:val="16"/>
          <w:szCs w:val="16"/>
        </w:rPr>
        <w:t>návodu ke sloupci 13 pod písmeny aa) až cc) soud některou</w:t>
      </w:r>
      <w:r w:rsidR="00581133" w:rsidRPr="007D7680">
        <w:rPr>
          <w:sz w:val="16"/>
          <w:szCs w:val="16"/>
        </w:rPr>
        <w:t xml:space="preserve"> z </w:t>
      </w:r>
      <w:r w:rsidRPr="007D7680">
        <w:rPr>
          <w:sz w:val="16"/>
          <w:szCs w:val="16"/>
        </w:rPr>
        <w:t>vyznačených tam okolností vzal na vědomí nebo nařídil, aby</w:t>
      </w:r>
      <w:r w:rsidR="00265907">
        <w:rPr>
          <w:sz w:val="16"/>
          <w:szCs w:val="16"/>
        </w:rPr>
        <w:t> </w:t>
      </w:r>
      <w:r w:rsidR="00581133" w:rsidRPr="007D7680">
        <w:rPr>
          <w:sz w:val="16"/>
          <w:szCs w:val="16"/>
        </w:rPr>
        <w:t>o </w:t>
      </w:r>
      <w:r w:rsidRPr="007D7680">
        <w:rPr>
          <w:sz w:val="16"/>
          <w:szCs w:val="16"/>
        </w:rPr>
        <w:t>ní</w:t>
      </w:r>
      <w:r w:rsidR="00265907">
        <w:rPr>
          <w:sz w:val="16"/>
          <w:szCs w:val="16"/>
        </w:rPr>
        <w:t> </w:t>
      </w:r>
      <w:r w:rsidRPr="007D7680">
        <w:rPr>
          <w:sz w:val="16"/>
          <w:szCs w:val="16"/>
        </w:rPr>
        <w:t>byl uvědomen oprávněný,</w:t>
      </w:r>
    </w:p>
    <w:p w14:paraId="52824375" w14:textId="77777777" w:rsidR="000F1416" w:rsidRPr="007D7680" w:rsidRDefault="000F1416" w:rsidP="00F07F8A">
      <w:pPr>
        <w:pStyle w:val="Zkladntext"/>
        <w:numPr>
          <w:ilvl w:val="1"/>
          <w:numId w:val="142"/>
        </w:numPr>
        <w:ind w:hanging="357"/>
        <w:rPr>
          <w:sz w:val="16"/>
          <w:szCs w:val="16"/>
        </w:rPr>
      </w:pPr>
      <w:r w:rsidRPr="007D7680">
        <w:rPr>
          <w:sz w:val="16"/>
          <w:szCs w:val="16"/>
        </w:rPr>
        <w:t>byl-li výkon zastaven (sloupec 14) po právní moci usnesení</w:t>
      </w:r>
      <w:r w:rsidR="00581133" w:rsidRPr="007D7680">
        <w:rPr>
          <w:sz w:val="16"/>
          <w:szCs w:val="16"/>
        </w:rPr>
        <w:t xml:space="preserve"> o </w:t>
      </w:r>
      <w:r w:rsidRPr="007D7680">
        <w:rPr>
          <w:sz w:val="16"/>
          <w:szCs w:val="16"/>
        </w:rPr>
        <w:t>zastavení výkonu rozhodnutí příp. zaplatí-li povinný nebo prokáže, že oprávněného uspokojil,</w:t>
      </w:r>
    </w:p>
    <w:p w14:paraId="6A62D2E4" w14:textId="77777777"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 xml:space="preserve">prodeje </w:t>
      </w:r>
      <w:r w:rsidR="00AF0A2C" w:rsidRPr="007D7680">
        <w:rPr>
          <w:sz w:val="16"/>
          <w:szCs w:val="16"/>
        </w:rPr>
        <w:t>nemovitých věcí</w:t>
      </w:r>
      <w:r w:rsidRPr="007D7680">
        <w:rPr>
          <w:sz w:val="16"/>
          <w:szCs w:val="16"/>
        </w:rPr>
        <w:t>, jakmile nabylo právní moci rozhodnutí</w:t>
      </w:r>
      <w:r w:rsidR="00581133" w:rsidRPr="007D7680">
        <w:rPr>
          <w:sz w:val="16"/>
          <w:szCs w:val="16"/>
        </w:rPr>
        <w:t xml:space="preserve"> o </w:t>
      </w:r>
      <w:r w:rsidRPr="007D7680">
        <w:rPr>
          <w:sz w:val="16"/>
          <w:szCs w:val="16"/>
        </w:rPr>
        <w:t>rozvrhu výtěžku nebo jakmile nabylo právní moci rozhodnutí</w:t>
      </w:r>
      <w:r w:rsidR="00581133" w:rsidRPr="007D7680">
        <w:rPr>
          <w:sz w:val="16"/>
          <w:szCs w:val="16"/>
        </w:rPr>
        <w:t xml:space="preserve"> o </w:t>
      </w:r>
      <w:r w:rsidR="00AF0A2C" w:rsidRPr="007D7680">
        <w:rPr>
          <w:sz w:val="16"/>
          <w:szCs w:val="16"/>
        </w:rPr>
        <w:t>zastavení výkonu rozhodnutí</w:t>
      </w:r>
      <w:r w:rsidRPr="007D7680">
        <w:rPr>
          <w:sz w:val="16"/>
          <w:szCs w:val="16"/>
        </w:rPr>
        <w:t>,</w:t>
      </w:r>
    </w:p>
    <w:p w14:paraId="6C416A8A" w14:textId="539D1C14"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 prodejem movitých věcí dnem vydání výtěžku jedinému oprávněnému nebo po právní moci rozvrhového usnesení, nedošlo-li již</w:t>
      </w:r>
      <w:r w:rsidR="00265907">
        <w:rPr>
          <w:sz w:val="16"/>
          <w:szCs w:val="16"/>
        </w:rPr>
        <w:t> </w:t>
      </w:r>
      <w:r w:rsidR="00581133" w:rsidRPr="007D7680">
        <w:rPr>
          <w:sz w:val="16"/>
          <w:szCs w:val="16"/>
        </w:rPr>
        <w:t>k </w:t>
      </w:r>
      <w:r w:rsidRPr="007D7680">
        <w:rPr>
          <w:sz w:val="16"/>
          <w:szCs w:val="16"/>
        </w:rPr>
        <w:t>případům uvedeným</w:t>
      </w:r>
      <w:r w:rsidR="009709AD" w:rsidRPr="007D7680">
        <w:rPr>
          <w:sz w:val="16"/>
          <w:szCs w:val="16"/>
        </w:rPr>
        <w:t xml:space="preserve"> v </w:t>
      </w:r>
      <w:r w:rsidRPr="007D7680">
        <w:rPr>
          <w:sz w:val="16"/>
          <w:szCs w:val="16"/>
        </w:rPr>
        <w:t>návodu ve sloupci 13 pod aa) až cc),</w:t>
      </w:r>
    </w:p>
    <w:p w14:paraId="24A117B0" w14:textId="77777777"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 vyklizením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výkonu rozhodnutí</w:t>
      </w:r>
      <w:r w:rsidR="00581133" w:rsidRPr="007D7680">
        <w:rPr>
          <w:sz w:val="16"/>
          <w:szCs w:val="16"/>
        </w:rPr>
        <w:t xml:space="preserve"> o </w:t>
      </w:r>
      <w:r w:rsidRPr="007D7680">
        <w:rPr>
          <w:sz w:val="16"/>
          <w:szCs w:val="16"/>
        </w:rPr>
        <w:t>odebrání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byl-li výkon rozhodnutí proveden, dnem zápisu ve</w:t>
      </w:r>
      <w:r w:rsidR="00B81E69">
        <w:rPr>
          <w:sz w:val="16"/>
          <w:szCs w:val="16"/>
        </w:rPr>
        <w:t> </w:t>
      </w:r>
      <w:r w:rsidRPr="007D7680">
        <w:rPr>
          <w:sz w:val="16"/>
          <w:szCs w:val="16"/>
        </w:rPr>
        <w:t>sl. 13,</w:t>
      </w:r>
    </w:p>
    <w:p w14:paraId="53166F9C" w14:textId="77777777"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 xml:space="preserve">uspokojení nároku na splnění nějaké povinnosti podle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po uplynutí jednoho roku ode dne právní moci nařízení výkonu rozhodnutí, nepodává-li oprávněný návrhy na uložení pokut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kde došlo</w:t>
      </w:r>
      <w:r w:rsidR="00581133" w:rsidRPr="007D7680">
        <w:rPr>
          <w:sz w:val="16"/>
          <w:szCs w:val="16"/>
        </w:rPr>
        <w:t xml:space="preserve"> k </w:t>
      </w:r>
      <w:r w:rsidRPr="007D7680">
        <w:rPr>
          <w:sz w:val="16"/>
          <w:szCs w:val="16"/>
        </w:rPr>
        <w:t xml:space="preserve">ukládání pokut podle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w:t>
      </w:r>
      <w:r w:rsidR="00B81E69">
        <w:rPr>
          <w:sz w:val="16"/>
          <w:szCs w:val="16"/>
        </w:rPr>
        <w:t> </w:t>
      </w:r>
      <w:r w:rsidRPr="007D7680">
        <w:rPr>
          <w:sz w:val="16"/>
          <w:szCs w:val="16"/>
        </w:rPr>
        <w:t>právní moci rozhodnutí</w:t>
      </w:r>
      <w:r w:rsidR="00581133" w:rsidRPr="007D7680">
        <w:rPr>
          <w:sz w:val="16"/>
          <w:szCs w:val="16"/>
        </w:rPr>
        <w:t xml:space="preserve"> o </w:t>
      </w:r>
      <w:r w:rsidRPr="007D7680">
        <w:rPr>
          <w:sz w:val="16"/>
          <w:szCs w:val="16"/>
        </w:rPr>
        <w:t>zastavení výkonu rozhodnutí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nejpozději však uplynutím jednoho roku po poslední právoplatně uložené pokutě, nebo povinný prokáže, že uloženou povinnost splnil,</w:t>
      </w:r>
    </w:p>
    <w:p w14:paraId="1EC4A81D" w14:textId="701BBF4E"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uspokojení nároku na rozdělení společné věci prodejem dnem, kdy došlo</w:t>
      </w:r>
      <w:r w:rsidR="00581133" w:rsidRPr="007D7680">
        <w:rPr>
          <w:sz w:val="16"/>
          <w:szCs w:val="16"/>
        </w:rPr>
        <w:t xml:space="preserve"> k </w:t>
      </w:r>
      <w:r w:rsidRPr="007D7680">
        <w:rPr>
          <w:sz w:val="16"/>
          <w:szCs w:val="16"/>
        </w:rPr>
        <w:t>dohodě</w:t>
      </w:r>
      <w:r w:rsidR="00581133" w:rsidRPr="007D7680">
        <w:rPr>
          <w:sz w:val="16"/>
          <w:szCs w:val="16"/>
        </w:rPr>
        <w:t xml:space="preserve"> o </w:t>
      </w:r>
      <w:r w:rsidRPr="007D7680">
        <w:rPr>
          <w:sz w:val="16"/>
          <w:szCs w:val="16"/>
        </w:rPr>
        <w:t>rozdělení výtěžku prodeje, nebo</w:t>
      </w:r>
      <w:r w:rsidR="00265907">
        <w:rPr>
          <w:sz w:val="16"/>
          <w:szCs w:val="16"/>
        </w:rPr>
        <w:t> </w:t>
      </w:r>
      <w:r w:rsidRPr="007D7680">
        <w:rPr>
          <w:sz w:val="16"/>
          <w:szCs w:val="16"/>
        </w:rPr>
        <w:t>kdy</w:t>
      </w:r>
      <w:r w:rsidR="00265907">
        <w:rPr>
          <w:sz w:val="16"/>
          <w:szCs w:val="16"/>
        </w:rPr>
        <w:t> </w:t>
      </w:r>
      <w:r w:rsidRPr="007D7680">
        <w:rPr>
          <w:sz w:val="16"/>
          <w:szCs w:val="16"/>
        </w:rPr>
        <w:t>spoluvlastníci byli odkázáni, aby své právo uplatnili podáním návrhu</w:t>
      </w:r>
      <w:r w:rsidR="00581133" w:rsidRPr="007D7680">
        <w:rPr>
          <w:sz w:val="16"/>
          <w:szCs w:val="16"/>
        </w:rPr>
        <w:t xml:space="preserve"> u </w:t>
      </w:r>
      <w:r w:rsidRPr="007D7680">
        <w:rPr>
          <w:sz w:val="16"/>
          <w:szCs w:val="16"/>
        </w:rPr>
        <w:t>soudu,</w:t>
      </w:r>
    </w:p>
    <w:p w14:paraId="79721E59" w14:textId="77777777" w:rsidR="000F1416" w:rsidRPr="007D7680" w:rsidRDefault="000F1416" w:rsidP="00F07F8A">
      <w:pPr>
        <w:pStyle w:val="Zkladntext"/>
        <w:numPr>
          <w:ilvl w:val="1"/>
          <w:numId w:val="142"/>
        </w:numPr>
        <w:ind w:hanging="357"/>
        <w:rPr>
          <w:sz w:val="16"/>
          <w:szCs w:val="16"/>
        </w:rPr>
      </w:pPr>
      <w:r w:rsidRPr="007D7680">
        <w:rPr>
          <w:sz w:val="16"/>
          <w:szCs w:val="16"/>
        </w:rPr>
        <w:t>při 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dnem, kdy spisy byly vráceny dožadujícímu soudu.</w:t>
      </w:r>
    </w:p>
    <w:p w14:paraId="2A0336EB" w14:textId="077CCABD" w:rsidR="000F1416" w:rsidRPr="007D7680" w:rsidRDefault="004609A0" w:rsidP="00265907">
      <w:pPr>
        <w:pStyle w:val="Zkladntext"/>
        <w:ind w:firstLine="357"/>
        <w:rPr>
          <w:sz w:val="16"/>
          <w:szCs w:val="16"/>
        </w:rPr>
      </w:pPr>
      <w:r w:rsidRPr="007D7680">
        <w:rPr>
          <w:sz w:val="16"/>
          <w:szCs w:val="16"/>
        </w:rPr>
        <w:t>U </w:t>
      </w:r>
      <w:r w:rsidR="000F1416" w:rsidRPr="007D7680">
        <w:rPr>
          <w:sz w:val="16"/>
          <w:szCs w:val="16"/>
        </w:rPr>
        <w:t>vedoucí věci</w:t>
      </w:r>
      <w:r w:rsidR="009709AD" w:rsidRPr="007D7680">
        <w:rPr>
          <w:sz w:val="16"/>
          <w:szCs w:val="16"/>
        </w:rPr>
        <w:t xml:space="preserve"> v </w:t>
      </w:r>
      <w:r w:rsidR="000F1416" w:rsidRPr="007D7680">
        <w:rPr>
          <w:sz w:val="16"/>
          <w:szCs w:val="16"/>
        </w:rPr>
        <w:t>souvislých spisech</w:t>
      </w:r>
      <w:r w:rsidR="00581133" w:rsidRPr="007D7680">
        <w:rPr>
          <w:sz w:val="16"/>
          <w:szCs w:val="16"/>
        </w:rPr>
        <w:t xml:space="preserve"> o </w:t>
      </w:r>
      <w:r w:rsidR="000F1416" w:rsidRPr="007D7680">
        <w:rPr>
          <w:sz w:val="16"/>
          <w:szCs w:val="16"/>
        </w:rPr>
        <w:t>výkonu rozhodnutí prodejem movitých věcí</w:t>
      </w:r>
      <w:r w:rsidRPr="007D7680">
        <w:rPr>
          <w:sz w:val="16"/>
          <w:szCs w:val="16"/>
        </w:rPr>
        <w:t xml:space="preserve"> a </w:t>
      </w:r>
      <w:r w:rsidR="009709AD" w:rsidRPr="007D7680">
        <w:rPr>
          <w:sz w:val="16"/>
          <w:szCs w:val="16"/>
        </w:rPr>
        <w:t>v </w:t>
      </w:r>
      <w:r w:rsidR="000F1416" w:rsidRPr="007D7680">
        <w:rPr>
          <w:sz w:val="16"/>
          <w:szCs w:val="16"/>
        </w:rPr>
        <w:t>souvislých spisech</w:t>
      </w:r>
      <w:r w:rsidR="00581133" w:rsidRPr="007D7680">
        <w:rPr>
          <w:sz w:val="16"/>
          <w:szCs w:val="16"/>
        </w:rPr>
        <w:t xml:space="preserve"> o </w:t>
      </w:r>
      <w:r w:rsidR="000F1416" w:rsidRPr="007D7680">
        <w:rPr>
          <w:sz w:val="16"/>
          <w:szCs w:val="16"/>
        </w:rPr>
        <w:t xml:space="preserve">prodeji </w:t>
      </w:r>
      <w:r w:rsidR="0032731B" w:rsidRPr="007D7680">
        <w:rPr>
          <w:sz w:val="16"/>
          <w:szCs w:val="16"/>
        </w:rPr>
        <w:t xml:space="preserve">nemovitých věcí </w:t>
      </w:r>
      <w:r w:rsidR="000F1416" w:rsidRPr="007D7680">
        <w:rPr>
          <w:sz w:val="16"/>
          <w:szCs w:val="16"/>
        </w:rPr>
        <w:t>může dojít</w:t>
      </w:r>
      <w:r w:rsidR="00581133" w:rsidRPr="007D7680">
        <w:rPr>
          <w:sz w:val="16"/>
          <w:szCs w:val="16"/>
        </w:rPr>
        <w:t xml:space="preserve"> k</w:t>
      </w:r>
      <w:r w:rsidR="00265907">
        <w:rPr>
          <w:sz w:val="16"/>
          <w:szCs w:val="16"/>
        </w:rPr>
        <w:t> </w:t>
      </w:r>
      <w:r w:rsidR="000F1416" w:rsidRPr="007D7680">
        <w:rPr>
          <w:sz w:val="16"/>
          <w:szCs w:val="16"/>
        </w:rPr>
        <w:t>odškrtnutí</w:t>
      </w:r>
      <w:r w:rsidR="00265907">
        <w:rPr>
          <w:sz w:val="16"/>
          <w:szCs w:val="16"/>
        </w:rPr>
        <w:t xml:space="preserve"> </w:t>
      </w:r>
      <w:r w:rsidR="000F1416" w:rsidRPr="007D7680">
        <w:rPr>
          <w:sz w:val="16"/>
          <w:szCs w:val="16"/>
        </w:rPr>
        <w:t>teprve tehdy, až bude společné řízení zrušeno nebo skončeno též</w:t>
      </w:r>
      <w:r w:rsidR="009709AD" w:rsidRPr="007D7680">
        <w:rPr>
          <w:sz w:val="16"/>
          <w:szCs w:val="16"/>
        </w:rPr>
        <w:t xml:space="preserve"> v </w:t>
      </w:r>
      <w:r w:rsidR="000F1416" w:rsidRPr="007D7680">
        <w:rPr>
          <w:sz w:val="16"/>
          <w:szCs w:val="16"/>
        </w:rPr>
        <w:t>přistoupivších věcech.</w:t>
      </w:r>
    </w:p>
    <w:p w14:paraId="7AFA10B6" w14:textId="2ECC746C" w:rsidR="000F1416" w:rsidRPr="007D7680" w:rsidRDefault="000F1416" w:rsidP="00F26C87">
      <w:pPr>
        <w:pStyle w:val="Zkladntext"/>
        <w:keepNext/>
        <w:spacing w:before="360" w:after="100"/>
        <w:jc w:val="center"/>
        <w:outlineLvl w:val="3"/>
        <w:rPr>
          <w:b/>
          <w:sz w:val="16"/>
          <w:szCs w:val="16"/>
        </w:rPr>
      </w:pPr>
      <w:bookmarkStart w:id="10838" w:name="_Toc233193583"/>
      <w:bookmarkStart w:id="10839" w:name="_Toc221857173"/>
      <w:bookmarkStart w:id="10840" w:name="_Toc233210181"/>
      <w:bookmarkStart w:id="10841" w:name="_Toc233284000"/>
      <w:bookmarkStart w:id="10842" w:name="_Toc233286803"/>
      <w:bookmarkStart w:id="10843" w:name="_Toc233289765"/>
      <w:bookmarkStart w:id="10844" w:name="_Toc233292873"/>
      <w:bookmarkStart w:id="10845" w:name="_Toc233293542"/>
      <w:bookmarkStart w:id="10846" w:name="_Toc233199609"/>
      <w:bookmarkStart w:id="10847" w:name="_Toc233213777"/>
      <w:bookmarkStart w:id="10848" w:name="_Toc233216835"/>
      <w:bookmarkStart w:id="10849" w:name="_Toc213960193"/>
      <w:bookmarkStart w:id="10850" w:name="_Toc233301650"/>
      <w:bookmarkStart w:id="10851" w:name="_Toc233302982"/>
      <w:bookmarkStart w:id="10852" w:name="_Toc233308257"/>
      <w:bookmarkStart w:id="10853" w:name="_Toc233313820"/>
      <w:bookmarkStart w:id="10854" w:name="_Toc233316121"/>
      <w:bookmarkStart w:id="10855" w:name="_Toc233343004"/>
      <w:bookmarkStart w:id="10856" w:name="_Toc233343670"/>
      <w:bookmarkStart w:id="10857" w:name="_Toc233345018"/>
      <w:bookmarkStart w:id="10858" w:name="_Toc233355501"/>
      <w:bookmarkStart w:id="10859" w:name="_Toc233358191"/>
      <w:bookmarkStart w:id="10860" w:name="_Toc233368873"/>
      <w:bookmarkStart w:id="10861" w:name="_Toc233371003"/>
      <w:bookmarkStart w:id="10862" w:name="_Toc216775567"/>
      <w:r w:rsidRPr="00176666">
        <w:rPr>
          <w:b/>
          <w:sz w:val="16"/>
          <w:szCs w:val="16"/>
        </w:rPr>
        <w:t>VI.</w:t>
      </w:r>
      <w:r w:rsidR="00F26C87" w:rsidRPr="00176666">
        <w:rPr>
          <w:b/>
          <w:sz w:val="16"/>
          <w:szCs w:val="16"/>
        </w:rPr>
        <w:t xml:space="preserve"> až VIII.</w:t>
      </w:r>
      <w:r w:rsidRPr="00F26C87">
        <w:rPr>
          <w:b/>
          <w:color w:val="0070C0"/>
          <w:sz w:val="16"/>
          <w:szCs w:val="16"/>
        </w:rPr>
        <w:br/>
      </w:r>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r w:rsidR="00F26C87" w:rsidRPr="00176666">
        <w:rPr>
          <w:bCs/>
          <w:i/>
          <w:iCs/>
          <w:sz w:val="16"/>
          <w:szCs w:val="16"/>
        </w:rPr>
        <w:t>zrušeny</w:t>
      </w:r>
      <w:bookmarkEnd w:id="10862"/>
    </w:p>
    <w:p w14:paraId="66600263"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863" w:name="_Toc216775568"/>
      <w:r w:rsidRPr="007D7680">
        <w:rPr>
          <w:rFonts w:ascii="Times New Roman" w:eastAsia="MS Mincho" w:hAnsi="Times New Roman"/>
          <w:b/>
          <w:sz w:val="16"/>
          <w:szCs w:val="16"/>
        </w:rPr>
        <w:lastRenderedPageBreak/>
        <w:t>4a. – Rejstřík EXE</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863"/>
    </w:p>
    <w:p w14:paraId="0C487BF1" w14:textId="77777777" w:rsidR="000F1416" w:rsidRPr="007D7680" w:rsidRDefault="000F1416" w:rsidP="00B04A98">
      <w:pPr>
        <w:pStyle w:val="Zkladntext"/>
        <w:keepNext/>
        <w:spacing w:before="360" w:after="100"/>
        <w:jc w:val="center"/>
        <w:outlineLvl w:val="3"/>
        <w:rPr>
          <w:b/>
          <w:sz w:val="16"/>
          <w:szCs w:val="16"/>
        </w:rPr>
      </w:pPr>
      <w:bookmarkStart w:id="10864" w:name="_Toc216775569"/>
      <w:r w:rsidRPr="007D7680">
        <w:rPr>
          <w:b/>
          <w:sz w:val="16"/>
          <w:szCs w:val="16"/>
        </w:rPr>
        <w:t>I.</w:t>
      </w:r>
      <w:bookmarkEnd w:id="10864"/>
    </w:p>
    <w:p w14:paraId="53C77636" w14:textId="77777777" w:rsidR="000F1416" w:rsidRPr="007D7680" w:rsidRDefault="000F1416" w:rsidP="00B04A98">
      <w:pPr>
        <w:pStyle w:val="Zkladntext"/>
        <w:ind w:firstLine="357"/>
        <w:rPr>
          <w:sz w:val="16"/>
          <w:szCs w:val="16"/>
        </w:rPr>
      </w:pPr>
      <w:r w:rsidRPr="007D7680">
        <w:rPr>
          <w:sz w:val="16"/>
          <w:szCs w:val="16"/>
        </w:rPr>
        <w:t>Do rejstříku EXE se jednotlivých jeho oddílů zapisují:</w:t>
      </w:r>
    </w:p>
    <w:p w14:paraId="74C79325" w14:textId="30375F17" w:rsidR="003A5745" w:rsidRDefault="000F1416" w:rsidP="00F07F8A">
      <w:pPr>
        <w:pStyle w:val="Zkladntext"/>
        <w:numPr>
          <w:ilvl w:val="0"/>
          <w:numId w:val="243"/>
        </w:numPr>
        <w:tabs>
          <w:tab w:val="left" w:pos="357"/>
        </w:tabs>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pověření</w:t>
      </w:r>
      <w:r w:rsidR="004609A0" w:rsidRPr="007D7680">
        <w:rPr>
          <w:sz w:val="16"/>
          <w:szCs w:val="16"/>
        </w:rPr>
        <w:t xml:space="preserve"> a </w:t>
      </w:r>
      <w:r w:rsidRPr="007D7680">
        <w:rPr>
          <w:sz w:val="16"/>
          <w:szCs w:val="16"/>
        </w:rPr>
        <w:t xml:space="preserve">nařízení exekuce podle </w:t>
      </w:r>
      <w:r w:rsidR="00FE0AA5" w:rsidRPr="007D7680">
        <w:rPr>
          <w:sz w:val="16"/>
          <w:szCs w:val="16"/>
        </w:rPr>
        <w:t>§ </w:t>
      </w:r>
      <w:r w:rsidRPr="007D7680">
        <w:rPr>
          <w:sz w:val="16"/>
          <w:szCs w:val="16"/>
        </w:rPr>
        <w:t>43a e. ř. – oddíl „</w:t>
      </w:r>
      <w:r w:rsidRPr="007D7680">
        <w:rPr>
          <w:b/>
          <w:sz w:val="16"/>
          <w:szCs w:val="16"/>
        </w:rPr>
        <w:t>EXEKUCE</w:t>
      </w:r>
      <w:r w:rsidRPr="007D7680">
        <w:rPr>
          <w:sz w:val="16"/>
          <w:szCs w:val="16"/>
        </w:rPr>
        <w:t>“</w:t>
      </w:r>
      <w:r w:rsidR="00B30E30" w:rsidRPr="00546740">
        <w:rPr>
          <w:sz w:val="16"/>
          <w:szCs w:val="16"/>
        </w:rPr>
        <w:t>;</w:t>
      </w:r>
      <w:r w:rsidR="00B30E30" w:rsidRPr="00B30E30">
        <w:rPr>
          <w:b/>
          <w:bCs/>
          <w:color w:val="0070C0"/>
          <w:sz w:val="16"/>
          <w:szCs w:val="16"/>
        </w:rPr>
        <w:t> </w:t>
      </w:r>
      <w:r w:rsidR="00B30E30" w:rsidRPr="00546740">
        <w:rPr>
          <w:sz w:val="16"/>
          <w:szCs w:val="16"/>
        </w:rPr>
        <w:t>jestliže je soudu současně se žádostí o pověření a nařízení exekuce exekutorem podán i návrh na prohlášení vykonatelnosti nebo na uznání, eviduje se věc pod jednou spisovou značkou</w:t>
      </w:r>
      <w:r w:rsidRPr="007D7680">
        <w:rPr>
          <w:sz w:val="16"/>
          <w:szCs w:val="16"/>
        </w:rPr>
        <w:t>,</w:t>
      </w:r>
    </w:p>
    <w:p w14:paraId="2832D6CA" w14:textId="77777777" w:rsidR="003A5745" w:rsidRDefault="006745A6" w:rsidP="00F07F8A">
      <w:pPr>
        <w:pStyle w:val="Zkladntext"/>
        <w:numPr>
          <w:ilvl w:val="0"/>
          <w:numId w:val="243"/>
        </w:numPr>
        <w:tabs>
          <w:tab w:val="left" w:pos="357"/>
        </w:tabs>
        <w:ind w:left="358" w:hanging="74"/>
        <w:rPr>
          <w:sz w:val="16"/>
          <w:szCs w:val="16"/>
        </w:rPr>
      </w:pPr>
      <w:r w:rsidRPr="003A5745">
        <w:rPr>
          <w:bCs/>
          <w:sz w:val="16"/>
          <w:szCs w:val="16"/>
        </w:rPr>
        <w:t>návrhy na prohlášení vykonatelnosti nebo na uznání</w:t>
      </w:r>
      <w:r w:rsidR="000F1416" w:rsidRPr="003A5745">
        <w:rPr>
          <w:bCs/>
          <w:sz w:val="16"/>
          <w:szCs w:val="16"/>
        </w:rPr>
        <w:t>,</w:t>
      </w:r>
    </w:p>
    <w:p w14:paraId="2E1CD506" w14:textId="77777777" w:rsidR="003A5745" w:rsidRDefault="000F1416" w:rsidP="00F07F8A">
      <w:pPr>
        <w:pStyle w:val="Zkladntext"/>
        <w:numPr>
          <w:ilvl w:val="0"/>
          <w:numId w:val="243"/>
        </w:numPr>
        <w:tabs>
          <w:tab w:val="left" w:pos="357"/>
        </w:tabs>
        <w:ind w:left="358" w:hanging="74"/>
        <w:rPr>
          <w:sz w:val="16"/>
          <w:szCs w:val="16"/>
        </w:rPr>
      </w:pPr>
      <w:r w:rsidRPr="003A5745">
        <w:rPr>
          <w:sz w:val="16"/>
          <w:szCs w:val="16"/>
        </w:rPr>
        <w:t>návrhy (žádosti)</w:t>
      </w:r>
      <w:r w:rsidR="00581133" w:rsidRPr="003A5745">
        <w:rPr>
          <w:sz w:val="16"/>
          <w:szCs w:val="16"/>
        </w:rPr>
        <w:t xml:space="preserve"> o </w:t>
      </w:r>
      <w:r w:rsidRPr="003A5745">
        <w:rPr>
          <w:sz w:val="16"/>
          <w:szCs w:val="16"/>
        </w:rPr>
        <w:t xml:space="preserve">pomoc soudu před nařízením výkonu rozhodnutí podle </w:t>
      </w:r>
      <w:r w:rsidR="00FE0AA5" w:rsidRPr="003A5745">
        <w:rPr>
          <w:sz w:val="16"/>
          <w:szCs w:val="16"/>
        </w:rPr>
        <w:t>§ </w:t>
      </w:r>
      <w:r w:rsidRPr="003A5745">
        <w:rPr>
          <w:sz w:val="16"/>
          <w:szCs w:val="16"/>
        </w:rPr>
        <w:t>259</w:t>
      </w:r>
      <w:r w:rsidR="004609A0" w:rsidRPr="003A5745">
        <w:rPr>
          <w:sz w:val="16"/>
          <w:szCs w:val="16"/>
        </w:rPr>
        <w:t xml:space="preserve"> a </w:t>
      </w:r>
      <w:r w:rsidR="00FE0AA5" w:rsidRPr="003A5745">
        <w:rPr>
          <w:sz w:val="16"/>
          <w:szCs w:val="16"/>
        </w:rPr>
        <w:t>§ </w:t>
      </w:r>
      <w:r w:rsidRPr="003A5745">
        <w:rPr>
          <w:sz w:val="16"/>
          <w:szCs w:val="16"/>
        </w:rPr>
        <w:t xml:space="preserve">260 </w:t>
      </w:r>
      <w:r w:rsidR="00581133" w:rsidRPr="003A5745">
        <w:rPr>
          <w:sz w:val="16"/>
          <w:szCs w:val="16"/>
        </w:rPr>
        <w:t>o. s. ř.</w:t>
      </w:r>
      <w:r w:rsidRPr="003A5745">
        <w:rPr>
          <w:sz w:val="16"/>
          <w:szCs w:val="16"/>
        </w:rPr>
        <w:t xml:space="preserve"> – oddíl „</w:t>
      </w:r>
      <w:r w:rsidRPr="003A5745">
        <w:rPr>
          <w:b/>
          <w:sz w:val="16"/>
          <w:szCs w:val="16"/>
        </w:rPr>
        <w:t xml:space="preserve">pomoc před VR – </w:t>
      </w:r>
      <w:r w:rsidR="00FE0AA5" w:rsidRPr="003A5745">
        <w:rPr>
          <w:b/>
          <w:sz w:val="16"/>
          <w:szCs w:val="16"/>
        </w:rPr>
        <w:t>§ </w:t>
      </w:r>
      <w:r w:rsidRPr="003A5745">
        <w:rPr>
          <w:b/>
          <w:sz w:val="16"/>
          <w:szCs w:val="16"/>
        </w:rPr>
        <w:t>259</w:t>
      </w:r>
      <w:r w:rsidR="004609A0" w:rsidRPr="003A5745">
        <w:rPr>
          <w:b/>
          <w:sz w:val="16"/>
          <w:szCs w:val="16"/>
        </w:rPr>
        <w:t xml:space="preserve"> a </w:t>
      </w:r>
      <w:r w:rsidRPr="003A5745">
        <w:rPr>
          <w:b/>
          <w:sz w:val="16"/>
          <w:szCs w:val="16"/>
        </w:rPr>
        <w:t>260</w:t>
      </w:r>
      <w:r w:rsidRPr="003A5745">
        <w:rPr>
          <w:sz w:val="16"/>
          <w:szCs w:val="16"/>
        </w:rPr>
        <w:t>“,</w:t>
      </w:r>
    </w:p>
    <w:p w14:paraId="12C87014" w14:textId="08A49CB7" w:rsidR="000F1416" w:rsidRPr="003A5745" w:rsidRDefault="000F1416" w:rsidP="00F07F8A">
      <w:pPr>
        <w:pStyle w:val="Zkladntext"/>
        <w:numPr>
          <w:ilvl w:val="0"/>
          <w:numId w:val="243"/>
        </w:numPr>
        <w:tabs>
          <w:tab w:val="left" w:pos="357"/>
        </w:tabs>
        <w:ind w:left="358" w:hanging="74"/>
        <w:rPr>
          <w:sz w:val="16"/>
          <w:szCs w:val="16"/>
        </w:rPr>
      </w:pPr>
      <w:r w:rsidRPr="003A5745">
        <w:rPr>
          <w:sz w:val="16"/>
          <w:szCs w:val="16"/>
        </w:rPr>
        <w:t>návrhy</w:t>
      </w:r>
      <w:r w:rsidR="00581133" w:rsidRPr="003A5745">
        <w:rPr>
          <w:sz w:val="16"/>
          <w:szCs w:val="16"/>
        </w:rPr>
        <w:t xml:space="preserve"> o </w:t>
      </w:r>
      <w:r w:rsidRPr="003A5745">
        <w:rPr>
          <w:sz w:val="16"/>
          <w:szCs w:val="16"/>
        </w:rPr>
        <w:t>pomoc soudu před nařízením výkonu rozhodnutí, aby soud povinného předvolal</w:t>
      </w:r>
      <w:r w:rsidR="004609A0" w:rsidRPr="003A5745">
        <w:rPr>
          <w:sz w:val="16"/>
          <w:szCs w:val="16"/>
        </w:rPr>
        <w:t xml:space="preserve"> a </w:t>
      </w:r>
      <w:r w:rsidRPr="003A5745">
        <w:rPr>
          <w:sz w:val="16"/>
          <w:szCs w:val="16"/>
        </w:rPr>
        <w:t>vyzval ho</w:t>
      </w:r>
      <w:r w:rsidR="00581133" w:rsidRPr="003A5745">
        <w:rPr>
          <w:sz w:val="16"/>
          <w:szCs w:val="16"/>
        </w:rPr>
        <w:t xml:space="preserve"> k </w:t>
      </w:r>
      <w:r w:rsidRPr="003A5745">
        <w:rPr>
          <w:sz w:val="16"/>
          <w:szCs w:val="16"/>
        </w:rPr>
        <w:t>prohlášení</w:t>
      </w:r>
      <w:r w:rsidR="00581133" w:rsidRPr="003A5745">
        <w:rPr>
          <w:sz w:val="16"/>
          <w:szCs w:val="16"/>
        </w:rPr>
        <w:t xml:space="preserve"> o </w:t>
      </w:r>
      <w:r w:rsidRPr="003A5745">
        <w:rPr>
          <w:sz w:val="16"/>
          <w:szCs w:val="16"/>
        </w:rPr>
        <w:t>majetku (návrh na předvolání povinného</w:t>
      </w:r>
      <w:r w:rsidR="00581133" w:rsidRPr="003A5745">
        <w:rPr>
          <w:sz w:val="16"/>
          <w:szCs w:val="16"/>
        </w:rPr>
        <w:t xml:space="preserve"> o </w:t>
      </w:r>
      <w:r w:rsidRPr="003A5745">
        <w:rPr>
          <w:sz w:val="16"/>
          <w:szCs w:val="16"/>
        </w:rPr>
        <w:t>prohlášení</w:t>
      </w:r>
      <w:r w:rsidR="00581133" w:rsidRPr="003A5745">
        <w:rPr>
          <w:sz w:val="16"/>
          <w:szCs w:val="16"/>
        </w:rPr>
        <w:t xml:space="preserve"> o </w:t>
      </w:r>
      <w:r w:rsidRPr="003A5745">
        <w:rPr>
          <w:sz w:val="16"/>
          <w:szCs w:val="16"/>
        </w:rPr>
        <w:t>majetku) – oddíl „</w:t>
      </w:r>
      <w:r w:rsidRPr="003A5745">
        <w:rPr>
          <w:b/>
          <w:sz w:val="16"/>
          <w:szCs w:val="16"/>
        </w:rPr>
        <w:t>prohlášení</w:t>
      </w:r>
      <w:r w:rsidR="00581133" w:rsidRPr="003A5745">
        <w:rPr>
          <w:b/>
          <w:sz w:val="16"/>
          <w:szCs w:val="16"/>
        </w:rPr>
        <w:t xml:space="preserve"> o </w:t>
      </w:r>
      <w:r w:rsidRPr="003A5745">
        <w:rPr>
          <w:b/>
          <w:sz w:val="16"/>
          <w:szCs w:val="16"/>
        </w:rPr>
        <w:t>majetku</w:t>
      </w:r>
      <w:r w:rsidRPr="003A5745">
        <w:rPr>
          <w:sz w:val="16"/>
          <w:szCs w:val="16"/>
        </w:rPr>
        <w:t>“.</w:t>
      </w:r>
    </w:p>
    <w:p w14:paraId="2E8062BE" w14:textId="77777777" w:rsidR="000F1416" w:rsidRPr="007D7680" w:rsidRDefault="000F1416" w:rsidP="00B04A98">
      <w:pPr>
        <w:pStyle w:val="Zkladntext"/>
        <w:keepNext/>
        <w:spacing w:before="360" w:after="100"/>
        <w:jc w:val="center"/>
        <w:outlineLvl w:val="3"/>
        <w:rPr>
          <w:b/>
          <w:sz w:val="16"/>
          <w:szCs w:val="16"/>
        </w:rPr>
      </w:pPr>
      <w:bookmarkStart w:id="10865" w:name="_Toc216775570"/>
      <w:r w:rsidRPr="007D7680">
        <w:rPr>
          <w:b/>
          <w:sz w:val="16"/>
          <w:szCs w:val="16"/>
        </w:rPr>
        <w:t>II.</w:t>
      </w:r>
      <w:bookmarkEnd w:id="10865"/>
    </w:p>
    <w:p w14:paraId="0E58E4B3" w14:textId="77777777" w:rsidR="000F1416" w:rsidRPr="007D7680" w:rsidRDefault="000F1416" w:rsidP="00B04A98">
      <w:pPr>
        <w:keepNext/>
        <w:ind w:left="720"/>
        <w:rPr>
          <w:b/>
          <w:bCs/>
          <w:sz w:val="16"/>
          <w:szCs w:val="16"/>
        </w:rPr>
      </w:pPr>
      <w:r w:rsidRPr="007D7680">
        <w:rPr>
          <w:b/>
          <w:bCs/>
          <w:sz w:val="16"/>
          <w:szCs w:val="16"/>
        </w:rPr>
        <w:t>Položky rejstříku EXE</w:t>
      </w:r>
      <w:r w:rsidR="004609A0" w:rsidRPr="007D7680">
        <w:rPr>
          <w:b/>
          <w:bCs/>
          <w:sz w:val="16"/>
          <w:szCs w:val="16"/>
        </w:rPr>
        <w:t xml:space="preserve"> a </w:t>
      </w:r>
      <w:r w:rsidRPr="007D7680">
        <w:rPr>
          <w:b/>
          <w:bCs/>
          <w:sz w:val="16"/>
          <w:szCs w:val="16"/>
        </w:rPr>
        <w:t>ostatních evidencí jsou:</w:t>
      </w:r>
    </w:p>
    <w:p w14:paraId="034A5A0F"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EXE, běžné číslo</w:t>
      </w:r>
      <w:r w:rsidR="004609A0" w:rsidRPr="007D7680">
        <w:rPr>
          <w:sz w:val="16"/>
          <w:szCs w:val="16"/>
        </w:rPr>
        <w:t xml:space="preserve"> a </w:t>
      </w:r>
      <w:r w:rsidRPr="007D7680">
        <w:rPr>
          <w:sz w:val="16"/>
          <w:szCs w:val="16"/>
        </w:rPr>
        <w:t>ročník)</w:t>
      </w:r>
    </w:p>
    <w:p w14:paraId="566D994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459F5DD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0DDEFDE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Oddíl (nařízení</w:t>
      </w:r>
      <w:r w:rsidR="004609A0" w:rsidRPr="007D7680">
        <w:rPr>
          <w:sz w:val="16"/>
          <w:szCs w:val="16"/>
        </w:rPr>
        <w:t xml:space="preserve"> a </w:t>
      </w:r>
      <w:r w:rsidRPr="007D7680">
        <w:rPr>
          <w:sz w:val="16"/>
          <w:szCs w:val="16"/>
        </w:rPr>
        <w:t xml:space="preserve">pověření provedení exekuce, prohlášení vykonatelnosti veřejné listiny, pomoc soudu před VR – </w:t>
      </w:r>
      <w:r w:rsidR="00FE0AA5" w:rsidRPr="007D7680">
        <w:rPr>
          <w:sz w:val="16"/>
          <w:szCs w:val="16"/>
        </w:rPr>
        <w:t>§ </w:t>
      </w:r>
      <w:r w:rsidRPr="007D7680">
        <w:rPr>
          <w:sz w:val="16"/>
          <w:szCs w:val="16"/>
        </w:rPr>
        <w:t>260, prohlášení</w:t>
      </w:r>
      <w:r w:rsidR="00581133" w:rsidRPr="007D7680">
        <w:rPr>
          <w:sz w:val="16"/>
          <w:szCs w:val="16"/>
        </w:rPr>
        <w:t xml:space="preserve"> o </w:t>
      </w:r>
      <w:r w:rsidRPr="007D7680">
        <w:rPr>
          <w:sz w:val="16"/>
          <w:szCs w:val="16"/>
        </w:rPr>
        <w:t>majetku povinného)</w:t>
      </w:r>
    </w:p>
    <w:p w14:paraId="3EBF851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w:t>
      </w:r>
    </w:p>
    <w:p w14:paraId="5461E56D"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4AAB5C2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2AFBA1B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27861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2F2FC2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563B26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3631970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7BAA6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E4425F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2771C063"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51EE6444" w14:textId="77777777" w:rsidR="000F1416" w:rsidRPr="007D7680" w:rsidRDefault="000F1416" w:rsidP="00B04A98">
      <w:pPr>
        <w:keepNext/>
        <w:ind w:left="743"/>
        <w:jc w:val="both"/>
        <w:rPr>
          <w:b/>
          <w:sz w:val="16"/>
          <w:szCs w:val="16"/>
        </w:rPr>
      </w:pPr>
      <w:r w:rsidRPr="007D7680">
        <w:rPr>
          <w:b/>
          <w:sz w:val="16"/>
          <w:szCs w:val="16"/>
        </w:rPr>
        <w:t>Historie stavu věci:</w:t>
      </w:r>
    </w:p>
    <w:p w14:paraId="418957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4CEBB8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0A101B6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6F7E90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0FB47F2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1A7DBB9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6491E52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4C10A81D" w14:textId="77777777" w:rsidR="000F1416" w:rsidRPr="007D7680" w:rsidRDefault="000F1416" w:rsidP="00B04A98">
      <w:pPr>
        <w:keepNext/>
        <w:ind w:left="743"/>
        <w:jc w:val="both"/>
        <w:rPr>
          <w:b/>
          <w:sz w:val="16"/>
          <w:szCs w:val="16"/>
        </w:rPr>
      </w:pPr>
      <w:r w:rsidRPr="007D7680">
        <w:rPr>
          <w:b/>
          <w:sz w:val="16"/>
          <w:szCs w:val="16"/>
        </w:rPr>
        <w:t>Exekuční titul:</w:t>
      </w:r>
    </w:p>
    <w:p w14:paraId="360E3B0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5AFC25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exekuční titul vydal</w:t>
      </w:r>
    </w:p>
    <w:p w14:paraId="1632FB4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vydání exekučního titulu</w:t>
      </w:r>
    </w:p>
    <w:p w14:paraId="3CDE31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označení exekučního titulu (značka, </w:t>
      </w:r>
      <w:r w:rsidR="00FE0AA5" w:rsidRPr="007D7680">
        <w:rPr>
          <w:sz w:val="16"/>
          <w:szCs w:val="16"/>
        </w:rPr>
        <w:t>č. j. </w:t>
      </w:r>
      <w:r w:rsidRPr="007D7680">
        <w:rPr>
          <w:sz w:val="16"/>
          <w:szCs w:val="16"/>
        </w:rPr>
        <w:t>apod.)</w:t>
      </w:r>
    </w:p>
    <w:p w14:paraId="331629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43EDA09" w14:textId="77777777" w:rsidR="000F1416" w:rsidRPr="007D7680" w:rsidRDefault="000F1416" w:rsidP="00B04A98">
      <w:pPr>
        <w:keepNext/>
        <w:ind w:left="743"/>
        <w:jc w:val="both"/>
        <w:rPr>
          <w:b/>
          <w:sz w:val="16"/>
          <w:szCs w:val="16"/>
        </w:rPr>
      </w:pPr>
      <w:r w:rsidRPr="007D7680">
        <w:rPr>
          <w:b/>
          <w:sz w:val="16"/>
          <w:szCs w:val="16"/>
        </w:rPr>
        <w:t>Rozhodnutí:</w:t>
      </w:r>
    </w:p>
    <w:p w14:paraId="2A3F7D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0ABABB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34E84E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F20D99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A491D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22042DD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155E9F1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6A0917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79D6AE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3BECEA9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0AF0D9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54CD6A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677B1F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973F5B1" w14:textId="77777777" w:rsidR="000F1416" w:rsidRPr="007D7680" w:rsidRDefault="000F1416" w:rsidP="00B04A98">
      <w:pPr>
        <w:keepNext/>
        <w:ind w:left="743"/>
        <w:jc w:val="both"/>
        <w:rPr>
          <w:b/>
          <w:sz w:val="16"/>
          <w:szCs w:val="16"/>
        </w:rPr>
      </w:pPr>
      <w:r w:rsidRPr="007D7680">
        <w:rPr>
          <w:b/>
          <w:sz w:val="16"/>
          <w:szCs w:val="16"/>
        </w:rPr>
        <w:t>Opravné prostředky:</w:t>
      </w:r>
    </w:p>
    <w:p w14:paraId="70A58E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A4926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034C74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271D84B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327998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7DDF61C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DB6B40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5248AD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45F02D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2A1DED2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591FE32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75973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7DBA9C3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7B08A3ED"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585BE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(oprávněný, povinný, exekutor atd.)</w:t>
      </w:r>
    </w:p>
    <w:p w14:paraId="46E2458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7192E0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AC7FE1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výsledek lustrace</w:t>
      </w:r>
    </w:p>
    <w:p w14:paraId="556C2A9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31AB12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0AFC95B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1709630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E27F40E" w14:textId="77777777" w:rsidR="000F1416" w:rsidRPr="007D7680" w:rsidRDefault="000F1416" w:rsidP="00B04A98">
      <w:pPr>
        <w:keepNext/>
        <w:ind w:left="743"/>
        <w:jc w:val="both"/>
        <w:rPr>
          <w:b/>
          <w:sz w:val="16"/>
          <w:szCs w:val="16"/>
        </w:rPr>
      </w:pPr>
      <w:r w:rsidRPr="007D7680">
        <w:rPr>
          <w:b/>
          <w:sz w:val="16"/>
          <w:szCs w:val="16"/>
        </w:rPr>
        <w:t>Úkony ve věci:</w:t>
      </w:r>
    </w:p>
    <w:p w14:paraId="3DCA9CF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20F5A94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0B6C87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5D87B6A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3A7706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0330E5D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5EE21E8" w14:textId="77777777" w:rsidR="000F1416" w:rsidRPr="007D7680" w:rsidRDefault="000F1416" w:rsidP="00B04A98">
      <w:pPr>
        <w:keepNext/>
        <w:ind w:left="743"/>
        <w:jc w:val="both"/>
        <w:rPr>
          <w:b/>
          <w:sz w:val="16"/>
          <w:szCs w:val="16"/>
        </w:rPr>
      </w:pPr>
      <w:r w:rsidRPr="007D7680">
        <w:rPr>
          <w:b/>
          <w:sz w:val="16"/>
          <w:szCs w:val="16"/>
        </w:rPr>
        <w:t>Ostatní údaje:</w:t>
      </w:r>
    </w:p>
    <w:p w14:paraId="1B9768A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A9574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72938D3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219DDD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04FD6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51F0531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0BB039F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02ABF9A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1A94E4AB" w14:textId="6296C00C"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5D1530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10F8D1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348E1E1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4B246E8E" w14:textId="77777777" w:rsidR="000F1416" w:rsidRPr="007D7680" w:rsidRDefault="000F1416" w:rsidP="00B04A98">
      <w:pPr>
        <w:keepNext/>
        <w:ind w:left="743"/>
        <w:jc w:val="both"/>
        <w:rPr>
          <w:b/>
          <w:sz w:val="16"/>
          <w:szCs w:val="16"/>
        </w:rPr>
      </w:pPr>
      <w:r w:rsidRPr="007D7680">
        <w:rPr>
          <w:b/>
          <w:sz w:val="16"/>
          <w:szCs w:val="16"/>
        </w:rPr>
        <w:t>Evidence SO (odeslané spisy):</w:t>
      </w:r>
    </w:p>
    <w:p w14:paraId="4FB22B81" w14:textId="58D84ED0"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013BDF9D" w14:textId="77777777" w:rsidR="000F1416" w:rsidRPr="007D7680" w:rsidRDefault="000F1416" w:rsidP="00B04A98">
      <w:pPr>
        <w:pStyle w:val="Zkladntext"/>
        <w:keepNext/>
        <w:spacing w:before="360" w:after="100"/>
        <w:jc w:val="center"/>
        <w:outlineLvl w:val="3"/>
        <w:rPr>
          <w:b/>
          <w:sz w:val="16"/>
          <w:szCs w:val="16"/>
        </w:rPr>
      </w:pPr>
      <w:bookmarkStart w:id="10866" w:name="_Toc216775571"/>
      <w:r w:rsidRPr="007D7680">
        <w:rPr>
          <w:b/>
          <w:sz w:val="16"/>
          <w:szCs w:val="16"/>
        </w:rPr>
        <w:t>III.</w:t>
      </w:r>
      <w:bookmarkEnd w:id="10866"/>
    </w:p>
    <w:p w14:paraId="70FE4527" w14:textId="77777777" w:rsidR="000F1416" w:rsidRPr="007D7680" w:rsidRDefault="000F1416" w:rsidP="00B04A98">
      <w:pPr>
        <w:pStyle w:val="Zkladntext"/>
        <w:ind w:firstLine="357"/>
        <w:rPr>
          <w:sz w:val="16"/>
          <w:szCs w:val="16"/>
        </w:rPr>
      </w:pPr>
      <w:r w:rsidRPr="007D7680">
        <w:rPr>
          <w:sz w:val="16"/>
          <w:szCs w:val="16"/>
        </w:rPr>
        <w:t>Pro vedení rejstříku EXE se použijí přiměřeně ustanovení pro vedení rejstříku E.</w:t>
      </w:r>
    </w:p>
    <w:p w14:paraId="65AFCF12" w14:textId="77777777" w:rsidR="000F1416" w:rsidRPr="007D7680" w:rsidRDefault="000F1416" w:rsidP="00B04A98">
      <w:pPr>
        <w:pStyle w:val="Zkladntext"/>
        <w:keepNext/>
        <w:spacing w:before="360" w:after="100"/>
        <w:jc w:val="center"/>
        <w:outlineLvl w:val="3"/>
        <w:rPr>
          <w:b/>
          <w:sz w:val="16"/>
          <w:szCs w:val="16"/>
        </w:rPr>
      </w:pPr>
      <w:bookmarkStart w:id="10867" w:name="_Toc216775572"/>
      <w:r w:rsidRPr="007D7680">
        <w:rPr>
          <w:b/>
          <w:sz w:val="16"/>
          <w:szCs w:val="16"/>
        </w:rPr>
        <w:t>IV.</w:t>
      </w:r>
      <w:bookmarkEnd w:id="10867"/>
    </w:p>
    <w:p w14:paraId="24A7CC1E" w14:textId="77777777" w:rsidR="000F1416" w:rsidRPr="007D7680" w:rsidRDefault="000F1416" w:rsidP="003A5745">
      <w:pPr>
        <w:pStyle w:val="Zkladntext"/>
        <w:ind w:firstLine="357"/>
        <w:rPr>
          <w:sz w:val="16"/>
          <w:szCs w:val="16"/>
        </w:rPr>
      </w:pPr>
      <w:r w:rsidRPr="007D7680">
        <w:rPr>
          <w:sz w:val="16"/>
          <w:szCs w:val="16"/>
        </w:rPr>
        <w:t>Věc se odškrtne jako vyřízená:</w:t>
      </w:r>
    </w:p>
    <w:p w14:paraId="534B7323" w14:textId="77777777" w:rsidR="003A5745" w:rsidRDefault="000F1416" w:rsidP="00F07F8A">
      <w:pPr>
        <w:pStyle w:val="Zkladntext"/>
        <w:numPr>
          <w:ilvl w:val="0"/>
          <w:numId w:val="294"/>
        </w:numPr>
        <w:tabs>
          <w:tab w:val="clear" w:pos="717"/>
          <w:tab w:val="left" w:pos="357"/>
        </w:tabs>
        <w:ind w:left="357" w:hanging="357"/>
        <w:rPr>
          <w:sz w:val="16"/>
          <w:szCs w:val="16"/>
        </w:rPr>
      </w:pPr>
      <w:r w:rsidRPr="007D7680">
        <w:rPr>
          <w:sz w:val="16"/>
          <w:szCs w:val="16"/>
        </w:rPr>
        <w:t>vydáním pověření pro soudního exekutora,</w:t>
      </w:r>
    </w:p>
    <w:p w14:paraId="1FD66AAF" w14:textId="77777777" w:rsidR="003A5745" w:rsidRDefault="000F1416" w:rsidP="00F07F8A">
      <w:pPr>
        <w:pStyle w:val="Zkladntext"/>
        <w:numPr>
          <w:ilvl w:val="0"/>
          <w:numId w:val="294"/>
        </w:numPr>
        <w:tabs>
          <w:tab w:val="clear" w:pos="717"/>
          <w:tab w:val="left" w:pos="357"/>
        </w:tabs>
        <w:ind w:left="357" w:hanging="357"/>
        <w:rPr>
          <w:sz w:val="16"/>
          <w:szCs w:val="16"/>
        </w:rPr>
      </w:pPr>
      <w:r w:rsidRPr="003A5745">
        <w:rPr>
          <w:sz w:val="16"/>
          <w:szCs w:val="16"/>
        </w:rPr>
        <w:t>vydáním pokynu</w:t>
      </w:r>
      <w:r w:rsidR="00581133" w:rsidRPr="003A5745">
        <w:rPr>
          <w:sz w:val="16"/>
          <w:szCs w:val="16"/>
        </w:rPr>
        <w:t xml:space="preserve"> k </w:t>
      </w:r>
      <w:r w:rsidRPr="003A5745">
        <w:rPr>
          <w:sz w:val="16"/>
          <w:szCs w:val="16"/>
        </w:rPr>
        <w:t>odmítnutí exekučního návrhu,</w:t>
      </w:r>
    </w:p>
    <w:p w14:paraId="71F12228" w14:textId="77777777" w:rsidR="003A5745" w:rsidRDefault="000F1416" w:rsidP="00F07F8A">
      <w:pPr>
        <w:pStyle w:val="Zkladntext"/>
        <w:numPr>
          <w:ilvl w:val="0"/>
          <w:numId w:val="294"/>
        </w:numPr>
        <w:tabs>
          <w:tab w:val="clear" w:pos="717"/>
          <w:tab w:val="left" w:pos="357"/>
        </w:tabs>
        <w:ind w:left="357" w:hanging="357"/>
        <w:rPr>
          <w:sz w:val="16"/>
          <w:szCs w:val="16"/>
        </w:rPr>
      </w:pPr>
      <w:r w:rsidRPr="003A5745">
        <w:rPr>
          <w:sz w:val="16"/>
          <w:szCs w:val="16"/>
        </w:rPr>
        <w:t>vydáním pokynu</w:t>
      </w:r>
      <w:r w:rsidR="00581133" w:rsidRPr="003A5745">
        <w:rPr>
          <w:sz w:val="16"/>
          <w:szCs w:val="16"/>
        </w:rPr>
        <w:t xml:space="preserve"> k </w:t>
      </w:r>
      <w:r w:rsidRPr="003A5745">
        <w:rPr>
          <w:sz w:val="16"/>
          <w:szCs w:val="16"/>
        </w:rPr>
        <w:t>zamítnutí exekučního návrhu,</w:t>
      </w:r>
    </w:p>
    <w:p w14:paraId="26B6989F" w14:textId="5E154B28" w:rsidR="000F1416" w:rsidRPr="003A5745" w:rsidRDefault="000F1416" w:rsidP="00F07F8A">
      <w:pPr>
        <w:pStyle w:val="Zkladntext"/>
        <w:numPr>
          <w:ilvl w:val="0"/>
          <w:numId w:val="294"/>
        </w:numPr>
        <w:tabs>
          <w:tab w:val="clear" w:pos="717"/>
          <w:tab w:val="left" w:pos="357"/>
        </w:tabs>
        <w:ind w:left="357" w:hanging="357"/>
        <w:rPr>
          <w:sz w:val="16"/>
          <w:szCs w:val="16"/>
        </w:rPr>
      </w:pPr>
      <w:r w:rsidRPr="003A5745">
        <w:rPr>
          <w:sz w:val="16"/>
          <w:szCs w:val="16"/>
        </w:rPr>
        <w:t>vydáním usnesení</w:t>
      </w:r>
      <w:r w:rsidR="00581133" w:rsidRPr="003A5745">
        <w:rPr>
          <w:sz w:val="16"/>
          <w:szCs w:val="16"/>
        </w:rPr>
        <w:t xml:space="preserve"> o </w:t>
      </w:r>
      <w:r w:rsidRPr="003A5745">
        <w:rPr>
          <w:sz w:val="16"/>
          <w:szCs w:val="16"/>
        </w:rPr>
        <w:t>zastavení řízení pro nedostatek podmínek řízení, pokud tak neučinil sám exekutor.</w:t>
      </w:r>
    </w:p>
    <w:p w14:paraId="4609CBE6"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868" w:name="_Toc233193586"/>
      <w:bookmarkStart w:id="10869" w:name="_Toc221857176"/>
      <w:bookmarkStart w:id="10870" w:name="_Toc233210184"/>
      <w:bookmarkStart w:id="10871" w:name="_Toc233284003"/>
      <w:bookmarkStart w:id="10872" w:name="_Toc233286806"/>
      <w:bookmarkStart w:id="10873" w:name="_Toc233289768"/>
      <w:bookmarkStart w:id="10874" w:name="_Toc233292876"/>
      <w:bookmarkStart w:id="10875" w:name="_Toc233293545"/>
      <w:bookmarkStart w:id="10876" w:name="_Toc233199612"/>
      <w:bookmarkStart w:id="10877" w:name="_Toc233213780"/>
      <w:bookmarkStart w:id="10878" w:name="_Toc233216838"/>
      <w:bookmarkStart w:id="10879" w:name="_Toc213960196"/>
      <w:bookmarkStart w:id="10880" w:name="_Toc233301653"/>
      <w:bookmarkStart w:id="10881" w:name="_Toc233302985"/>
      <w:bookmarkStart w:id="10882" w:name="_Toc233308260"/>
      <w:bookmarkStart w:id="10883" w:name="_Toc233313823"/>
      <w:bookmarkStart w:id="10884" w:name="_Toc233316124"/>
      <w:bookmarkStart w:id="10885" w:name="_Toc233343007"/>
      <w:bookmarkStart w:id="10886" w:name="_Toc233343673"/>
      <w:bookmarkStart w:id="10887" w:name="_Toc233345021"/>
      <w:bookmarkStart w:id="10888" w:name="_Toc233355504"/>
      <w:bookmarkStart w:id="10889" w:name="_Toc233358194"/>
      <w:bookmarkStart w:id="10890" w:name="_Toc233368876"/>
      <w:bookmarkStart w:id="10891" w:name="_Toc233371006"/>
      <w:bookmarkStart w:id="10892" w:name="_Toc216775573"/>
      <w:r w:rsidRPr="007D7680">
        <w:rPr>
          <w:rFonts w:ascii="Times New Roman" w:eastAsia="MS Mincho" w:hAnsi="Times New Roman"/>
          <w:b/>
          <w:sz w:val="16"/>
          <w:szCs w:val="16"/>
        </w:rPr>
        <w:lastRenderedPageBreak/>
        <w:t>5. </w:t>
      </w:r>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r w:rsidR="009A30B1" w:rsidRPr="007D7680">
        <w:rPr>
          <w:rFonts w:ascii="Times New Roman" w:eastAsia="MS Mincho" w:hAnsi="Times New Roman"/>
          <w:b/>
          <w:sz w:val="16"/>
          <w:szCs w:val="16"/>
        </w:rPr>
        <w:t>Rejstříky právních dožádání, všeobecných věcí</w:t>
      </w:r>
      <w:r w:rsidR="004609A0" w:rsidRPr="007D7680">
        <w:rPr>
          <w:rFonts w:ascii="Times New Roman" w:eastAsia="MS Mincho" w:hAnsi="Times New Roman"/>
          <w:b/>
          <w:sz w:val="16"/>
          <w:szCs w:val="16"/>
        </w:rPr>
        <w:t xml:space="preserve"> a </w:t>
      </w:r>
      <w:r w:rsidR="009A30B1" w:rsidRPr="007D7680">
        <w:rPr>
          <w:rFonts w:ascii="Times New Roman" w:eastAsia="MS Mincho" w:hAnsi="Times New Roman"/>
          <w:b/>
          <w:sz w:val="16"/>
          <w:szCs w:val="16"/>
        </w:rPr>
        <w:t>specifické rejstříky vrchních soudů</w:t>
      </w:r>
      <w:bookmarkEnd w:id="10892"/>
    </w:p>
    <w:p w14:paraId="00E022FB" w14:textId="77777777" w:rsidR="000F1416" w:rsidRPr="007D7680" w:rsidRDefault="000F1416" w:rsidP="00B04A98">
      <w:pPr>
        <w:pStyle w:val="Zkladntext"/>
        <w:keepNext/>
        <w:spacing w:before="360" w:after="100"/>
        <w:jc w:val="center"/>
        <w:outlineLvl w:val="3"/>
        <w:rPr>
          <w:b/>
          <w:sz w:val="16"/>
          <w:szCs w:val="16"/>
        </w:rPr>
      </w:pPr>
      <w:bookmarkStart w:id="10893" w:name="_Toc233193587"/>
      <w:bookmarkStart w:id="10894" w:name="_Toc221857177"/>
      <w:bookmarkStart w:id="10895" w:name="_Toc233210185"/>
      <w:bookmarkStart w:id="10896" w:name="_Toc233284004"/>
      <w:bookmarkStart w:id="10897" w:name="_Toc233286807"/>
      <w:bookmarkStart w:id="10898" w:name="_Toc233289769"/>
      <w:bookmarkStart w:id="10899" w:name="_Toc233292877"/>
      <w:bookmarkStart w:id="10900" w:name="_Toc233293546"/>
      <w:bookmarkStart w:id="10901" w:name="_Toc233199613"/>
      <w:bookmarkStart w:id="10902" w:name="_Toc233213781"/>
      <w:bookmarkStart w:id="10903" w:name="_Toc233216839"/>
      <w:bookmarkStart w:id="10904" w:name="_Toc213960197"/>
      <w:bookmarkStart w:id="10905" w:name="_Toc233301654"/>
      <w:bookmarkStart w:id="10906" w:name="_Toc233302986"/>
      <w:bookmarkStart w:id="10907" w:name="_Toc233308261"/>
      <w:bookmarkStart w:id="10908" w:name="_Toc233313824"/>
      <w:bookmarkStart w:id="10909" w:name="_Toc233316125"/>
      <w:bookmarkStart w:id="10910" w:name="_Toc233343008"/>
      <w:bookmarkStart w:id="10911" w:name="_Toc233343674"/>
      <w:bookmarkStart w:id="10912" w:name="_Toc233345022"/>
      <w:bookmarkStart w:id="10913" w:name="_Toc233355505"/>
      <w:bookmarkStart w:id="10914" w:name="_Toc233358195"/>
      <w:bookmarkStart w:id="10915" w:name="_Toc233368877"/>
      <w:bookmarkStart w:id="10916" w:name="_Toc233371007"/>
      <w:bookmarkStart w:id="10917" w:name="_Toc216775574"/>
      <w:r w:rsidRPr="007D7680">
        <w:rPr>
          <w:b/>
          <w:sz w:val="16"/>
          <w:szCs w:val="16"/>
        </w:rPr>
        <w:t>I.</w:t>
      </w:r>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p>
    <w:p w14:paraId="31AAA44B" w14:textId="77777777" w:rsidR="009A30B1" w:rsidRPr="007D7680" w:rsidRDefault="009A30B1" w:rsidP="00F07F8A">
      <w:pPr>
        <w:pStyle w:val="Zkladntext"/>
        <w:numPr>
          <w:ilvl w:val="0"/>
          <w:numId w:val="311"/>
        </w:numPr>
        <w:ind w:left="357" w:hanging="357"/>
        <w:rPr>
          <w:sz w:val="16"/>
          <w:szCs w:val="16"/>
        </w:rPr>
      </w:pPr>
      <w:bookmarkStart w:id="10918" w:name="_Toc233193588"/>
      <w:bookmarkStart w:id="10919" w:name="_Toc221857178"/>
      <w:bookmarkStart w:id="10920" w:name="_Toc233210186"/>
      <w:bookmarkStart w:id="10921" w:name="_Toc233284005"/>
      <w:bookmarkStart w:id="10922" w:name="_Toc233286808"/>
      <w:bookmarkStart w:id="10923" w:name="_Toc233289770"/>
      <w:bookmarkStart w:id="10924" w:name="_Toc233292878"/>
      <w:bookmarkStart w:id="10925" w:name="_Toc233293547"/>
      <w:bookmarkStart w:id="10926" w:name="_Toc233199614"/>
      <w:bookmarkStart w:id="10927" w:name="_Toc233213782"/>
      <w:bookmarkStart w:id="10928" w:name="_Toc233216840"/>
      <w:bookmarkStart w:id="10929" w:name="_Toc213960198"/>
      <w:bookmarkStart w:id="10930" w:name="_Toc233301655"/>
      <w:bookmarkStart w:id="10931" w:name="_Toc233302987"/>
      <w:bookmarkStart w:id="10932" w:name="_Toc233308262"/>
      <w:bookmarkStart w:id="10933" w:name="_Toc233313825"/>
      <w:bookmarkStart w:id="10934" w:name="_Toc233316126"/>
      <w:bookmarkStart w:id="10935" w:name="_Toc233343009"/>
      <w:bookmarkStart w:id="10936" w:name="_Toc233343675"/>
      <w:bookmarkStart w:id="10937" w:name="_Toc233345023"/>
      <w:bookmarkStart w:id="10938" w:name="_Toc233355506"/>
      <w:bookmarkStart w:id="10939" w:name="_Toc233358196"/>
      <w:bookmarkStart w:id="10940" w:name="_Toc233368878"/>
      <w:bookmarkStart w:id="10941" w:name="_Toc233371008"/>
      <w:r w:rsidRPr="007D7680">
        <w:rPr>
          <w:sz w:val="16"/>
          <w:szCs w:val="16"/>
        </w:rPr>
        <w:t>Rejstříky právních dožádání jsou:</w:t>
      </w:r>
    </w:p>
    <w:p w14:paraId="7A6D920F" w14:textId="77777777" w:rsidR="009A30B1" w:rsidRPr="007D7680" w:rsidRDefault="009A30B1" w:rsidP="00F07F8A">
      <w:pPr>
        <w:pStyle w:val="Seznam"/>
        <w:numPr>
          <w:ilvl w:val="0"/>
          <w:numId w:val="312"/>
        </w:numPr>
        <w:ind w:left="358" w:hanging="74"/>
        <w:jc w:val="both"/>
        <w:rPr>
          <w:sz w:val="16"/>
          <w:szCs w:val="16"/>
        </w:rPr>
      </w:pPr>
      <w:r w:rsidRPr="007D7680">
        <w:rPr>
          <w:sz w:val="16"/>
          <w:szCs w:val="16"/>
        </w:rPr>
        <w:t xml:space="preserve">rejstřík Td, do nějž se zapisují právní dožádání </w:t>
      </w:r>
      <w:r w:rsidR="00FE0AA5" w:rsidRPr="007D7680">
        <w:rPr>
          <w:sz w:val="16"/>
          <w:szCs w:val="16"/>
        </w:rPr>
        <w:t>a žádosti o součinnost při provádění úkonů prostřednictvím videokonferenčního zařízení</w:t>
      </w:r>
      <w:r w:rsidR="00FE0AA5" w:rsidRPr="007D7680">
        <w:rPr>
          <w:color w:val="00B0F0"/>
          <w:sz w:val="16"/>
          <w:szCs w:val="16"/>
        </w:rPr>
        <w:t xml:space="preserve"> </w:t>
      </w:r>
      <w:r w:rsidRPr="007D7680">
        <w:rPr>
          <w:sz w:val="16"/>
          <w:szCs w:val="16"/>
        </w:rPr>
        <w:t>ve věcech trestních,</w:t>
      </w:r>
    </w:p>
    <w:p w14:paraId="5889335C" w14:textId="77777777" w:rsidR="00581133" w:rsidRPr="007D7680" w:rsidRDefault="009A30B1" w:rsidP="00F07F8A">
      <w:pPr>
        <w:pStyle w:val="Seznam"/>
        <w:numPr>
          <w:ilvl w:val="0"/>
          <w:numId w:val="312"/>
        </w:numPr>
        <w:jc w:val="both"/>
        <w:rPr>
          <w:sz w:val="16"/>
          <w:szCs w:val="16"/>
        </w:rPr>
      </w:pPr>
      <w:r w:rsidRPr="007D7680">
        <w:rPr>
          <w:sz w:val="16"/>
          <w:szCs w:val="16"/>
        </w:rPr>
        <w:t>rejstřík Cd, do nějž se zapisují právní dožádání</w:t>
      </w:r>
      <w:r w:rsidR="009709AD" w:rsidRPr="007D7680">
        <w:rPr>
          <w:sz w:val="16"/>
          <w:szCs w:val="16"/>
        </w:rPr>
        <w:t xml:space="preserve"> </w:t>
      </w:r>
      <w:r w:rsidR="00FE0AA5" w:rsidRPr="007D7680">
        <w:rPr>
          <w:sz w:val="16"/>
          <w:szCs w:val="16"/>
        </w:rPr>
        <w:t xml:space="preserve">a žádosti o součinnost při provádění úkonů prostřednictvím videokonferenčního zařízení </w:t>
      </w:r>
      <w:r w:rsidR="009709AD" w:rsidRPr="007D7680">
        <w:rPr>
          <w:sz w:val="16"/>
          <w:szCs w:val="16"/>
        </w:rPr>
        <w:t>v </w:t>
      </w:r>
      <w:r w:rsidRPr="007D7680">
        <w:rPr>
          <w:sz w:val="16"/>
          <w:szCs w:val="16"/>
        </w:rPr>
        <w:t>občanskoprávních řízeních</w:t>
      </w:r>
      <w:r w:rsidR="004609A0" w:rsidRPr="007D7680">
        <w:rPr>
          <w:sz w:val="16"/>
          <w:szCs w:val="16"/>
        </w:rPr>
        <w:t xml:space="preserve"> a </w:t>
      </w:r>
      <w:r w:rsidRPr="007D7680">
        <w:rPr>
          <w:sz w:val="16"/>
          <w:szCs w:val="16"/>
        </w:rPr>
        <w:t>řízeních ve správním soudnictví, dožádání rozhodců pro účely rozhodčího řízení, České advokátní komory</w:t>
      </w:r>
      <w:r w:rsidR="004609A0" w:rsidRPr="007D7680">
        <w:rPr>
          <w:sz w:val="16"/>
          <w:szCs w:val="16"/>
        </w:rPr>
        <w:t xml:space="preserve"> a </w:t>
      </w:r>
      <w:r w:rsidRPr="007D7680">
        <w:rPr>
          <w:sz w:val="16"/>
          <w:szCs w:val="16"/>
        </w:rPr>
        <w:t>Exekutorské komory ČR pro účely kárného řízení.</w:t>
      </w:r>
    </w:p>
    <w:p w14:paraId="228433DB" w14:textId="77777777" w:rsidR="009A30B1" w:rsidRPr="007D7680" w:rsidRDefault="009A30B1" w:rsidP="00F07F8A">
      <w:pPr>
        <w:pStyle w:val="Zkladntext"/>
        <w:numPr>
          <w:ilvl w:val="0"/>
          <w:numId w:val="311"/>
        </w:numPr>
        <w:ind w:hanging="360"/>
        <w:rPr>
          <w:sz w:val="16"/>
          <w:szCs w:val="16"/>
        </w:rPr>
      </w:pPr>
      <w:r w:rsidRPr="007D7680">
        <w:rPr>
          <w:sz w:val="16"/>
          <w:szCs w:val="16"/>
        </w:rPr>
        <w:t>Rejstříky všeobecných věcí jsou:</w:t>
      </w:r>
    </w:p>
    <w:p w14:paraId="44C60D75" w14:textId="77777777" w:rsidR="009A30B1" w:rsidRPr="007D7680" w:rsidRDefault="009A30B1" w:rsidP="00F07F8A">
      <w:pPr>
        <w:pStyle w:val="Seznam"/>
        <w:numPr>
          <w:ilvl w:val="0"/>
          <w:numId w:val="313"/>
        </w:numPr>
        <w:ind w:left="358" w:hanging="74"/>
        <w:jc w:val="both"/>
        <w:rPr>
          <w:sz w:val="16"/>
          <w:szCs w:val="16"/>
        </w:rPr>
      </w:pPr>
      <w:r w:rsidRPr="007D7680">
        <w:rPr>
          <w:sz w:val="16"/>
          <w:szCs w:val="16"/>
        </w:rPr>
        <w:t>rejstřík Nt, do nějž se zapisují všeobecné věci trestní</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p>
    <w:p w14:paraId="7CFF247B" w14:textId="77777777" w:rsidR="009A30B1" w:rsidRPr="007D7680" w:rsidRDefault="009A30B1" w:rsidP="00F07F8A">
      <w:pPr>
        <w:pStyle w:val="Seznam"/>
        <w:numPr>
          <w:ilvl w:val="0"/>
          <w:numId w:val="313"/>
        </w:numPr>
        <w:ind w:left="358" w:hanging="74"/>
        <w:jc w:val="both"/>
        <w:rPr>
          <w:sz w:val="16"/>
          <w:szCs w:val="16"/>
        </w:rPr>
      </w:pPr>
      <w:r w:rsidRPr="007D7680">
        <w:rPr>
          <w:sz w:val="16"/>
          <w:szCs w:val="16"/>
        </w:rPr>
        <w:t>rejstřík Ntm, do nějž se zapisují všeobecné věci mladistvých</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r w:rsidR="00581133" w:rsidRPr="007D7680">
        <w:rPr>
          <w:sz w:val="16"/>
          <w:szCs w:val="16"/>
        </w:rPr>
        <w:t xml:space="preserve"> u </w:t>
      </w:r>
      <w:r w:rsidRPr="007D7680">
        <w:rPr>
          <w:sz w:val="16"/>
          <w:szCs w:val="16"/>
        </w:rPr>
        <w:t>mladistvých,</w:t>
      </w:r>
    </w:p>
    <w:p w14:paraId="632780DC" w14:textId="77777777" w:rsidR="009A30B1" w:rsidRPr="007D7680" w:rsidRDefault="009A30B1" w:rsidP="00F07F8A">
      <w:pPr>
        <w:pStyle w:val="Seznam"/>
        <w:numPr>
          <w:ilvl w:val="0"/>
          <w:numId w:val="313"/>
        </w:numPr>
        <w:jc w:val="both"/>
        <w:rPr>
          <w:sz w:val="16"/>
          <w:szCs w:val="16"/>
        </w:rPr>
      </w:pPr>
      <w:r w:rsidRPr="007D7680">
        <w:rPr>
          <w:sz w:val="16"/>
          <w:szCs w:val="16"/>
        </w:rPr>
        <w:t>rejstřík Nc, do nějž se zapisují všeobecné věci</w:t>
      </w:r>
      <w:r w:rsidR="009709AD" w:rsidRPr="007D7680">
        <w:rPr>
          <w:sz w:val="16"/>
          <w:szCs w:val="16"/>
        </w:rPr>
        <w:t xml:space="preserve"> v </w:t>
      </w:r>
      <w:r w:rsidRPr="007D7680">
        <w:rPr>
          <w:sz w:val="16"/>
          <w:szCs w:val="16"/>
        </w:rPr>
        <w:t>řízení občanskoprávním, insolvenčním, konkurzním</w:t>
      </w:r>
      <w:r w:rsidR="004609A0" w:rsidRPr="007D7680">
        <w:rPr>
          <w:sz w:val="16"/>
          <w:szCs w:val="16"/>
        </w:rPr>
        <w:t xml:space="preserve"> a </w:t>
      </w:r>
      <w:r w:rsidRPr="007D7680">
        <w:rPr>
          <w:sz w:val="16"/>
          <w:szCs w:val="16"/>
        </w:rPr>
        <w:t>vyrovnacím,</w:t>
      </w:r>
    </w:p>
    <w:p w14:paraId="7D8773A0" w14:textId="77777777" w:rsidR="009A30B1" w:rsidRPr="007D7680" w:rsidRDefault="009A30B1" w:rsidP="00F07F8A">
      <w:pPr>
        <w:pStyle w:val="Seznam"/>
        <w:numPr>
          <w:ilvl w:val="0"/>
          <w:numId w:val="313"/>
        </w:numPr>
        <w:jc w:val="both"/>
        <w:rPr>
          <w:sz w:val="16"/>
          <w:szCs w:val="16"/>
        </w:rPr>
      </w:pPr>
      <w:r w:rsidRPr="007D7680">
        <w:rPr>
          <w:sz w:val="16"/>
          <w:szCs w:val="16"/>
        </w:rPr>
        <w:t>rejstřík Na, do nějž se zapisují všeobecné věci řízení ve správním soudnictví.</w:t>
      </w:r>
    </w:p>
    <w:p w14:paraId="506BBD0E" w14:textId="77777777" w:rsidR="009A30B1" w:rsidRPr="007D7680" w:rsidRDefault="009A30B1" w:rsidP="00F07F8A">
      <w:pPr>
        <w:pStyle w:val="Zkladntext"/>
        <w:numPr>
          <w:ilvl w:val="0"/>
          <w:numId w:val="311"/>
        </w:numPr>
        <w:ind w:hanging="360"/>
        <w:rPr>
          <w:sz w:val="16"/>
          <w:szCs w:val="16"/>
        </w:rPr>
      </w:pPr>
      <w:r w:rsidRPr="007D7680">
        <w:rPr>
          <w:sz w:val="16"/>
          <w:szCs w:val="16"/>
        </w:rPr>
        <w:t>Specifickými rejstříky vrchních soudů jsou rejstříky Tpj, Ntd, Dt, Cpj, Ncd, Nco, Ncp</w:t>
      </w:r>
      <w:r w:rsidR="004609A0" w:rsidRPr="007D7680">
        <w:rPr>
          <w:sz w:val="16"/>
          <w:szCs w:val="16"/>
        </w:rPr>
        <w:t xml:space="preserve"> a </w:t>
      </w:r>
      <w:r w:rsidRPr="007D7680">
        <w:rPr>
          <w:sz w:val="16"/>
          <w:szCs w:val="16"/>
        </w:rPr>
        <w:t>Dc, do nichž se zapisují podání, která nejsou svou povahou určena do rejstříků předchozích odstavců.</w:t>
      </w:r>
    </w:p>
    <w:p w14:paraId="5040ACB5" w14:textId="77777777" w:rsidR="000F1416" w:rsidRPr="007D7680" w:rsidRDefault="000F1416" w:rsidP="00B04A98">
      <w:pPr>
        <w:pStyle w:val="Zkladntext"/>
        <w:keepNext/>
        <w:spacing w:before="360" w:after="100"/>
        <w:jc w:val="center"/>
        <w:outlineLvl w:val="3"/>
        <w:rPr>
          <w:b/>
          <w:sz w:val="16"/>
          <w:szCs w:val="16"/>
        </w:rPr>
      </w:pPr>
      <w:bookmarkStart w:id="10942" w:name="_Toc216775575"/>
      <w:r w:rsidRPr="007D7680">
        <w:rPr>
          <w:b/>
          <w:sz w:val="16"/>
          <w:szCs w:val="16"/>
        </w:rPr>
        <w:t>II.</w:t>
      </w:r>
      <w:r w:rsidRPr="007D7680">
        <w:rPr>
          <w:b/>
          <w:sz w:val="16"/>
          <w:szCs w:val="16"/>
        </w:rPr>
        <w:br/>
      </w:r>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r w:rsidR="009A30B1" w:rsidRPr="007D7680">
        <w:rPr>
          <w:b/>
          <w:sz w:val="16"/>
          <w:szCs w:val="16"/>
        </w:rPr>
        <w:t>Rejstříky právních dožádá</w:t>
      </w:r>
      <w:r w:rsidR="00145C22" w:rsidRPr="007D7680">
        <w:rPr>
          <w:b/>
          <w:sz w:val="16"/>
          <w:szCs w:val="16"/>
        </w:rPr>
        <w:t>ní</w:t>
      </w:r>
      <w:bookmarkEnd w:id="10942"/>
    </w:p>
    <w:p w14:paraId="5C2E87CD" w14:textId="62D46693" w:rsidR="009A30B1" w:rsidRPr="007D7680" w:rsidRDefault="009A30B1" w:rsidP="00F07F8A">
      <w:pPr>
        <w:pStyle w:val="Zkladntext"/>
        <w:numPr>
          <w:ilvl w:val="0"/>
          <w:numId w:val="314"/>
        </w:numPr>
        <w:ind w:left="357" w:hanging="357"/>
        <w:rPr>
          <w:sz w:val="16"/>
          <w:szCs w:val="16"/>
        </w:rPr>
      </w:pPr>
      <w:r w:rsidRPr="007D7680">
        <w:rPr>
          <w:sz w:val="16"/>
          <w:szCs w:val="16"/>
        </w:rPr>
        <w:t>Do rejstříků právních dožádání se zapisují žádosti</w:t>
      </w:r>
      <w:r w:rsidR="00581133" w:rsidRPr="007D7680">
        <w:rPr>
          <w:sz w:val="16"/>
          <w:szCs w:val="16"/>
        </w:rPr>
        <w:t xml:space="preserve"> o </w:t>
      </w:r>
      <w:r w:rsidRPr="007D7680">
        <w:rPr>
          <w:sz w:val="16"/>
          <w:szCs w:val="16"/>
        </w:rPr>
        <w:t>právní pomoc, včetně žádostí</w:t>
      </w:r>
      <w:r w:rsidR="00581133" w:rsidRPr="007D7680">
        <w:rPr>
          <w:sz w:val="16"/>
          <w:szCs w:val="16"/>
        </w:rPr>
        <w:t xml:space="preserve"> o </w:t>
      </w:r>
      <w:r w:rsidRPr="007D7680">
        <w:rPr>
          <w:sz w:val="16"/>
          <w:szCs w:val="16"/>
        </w:rPr>
        <w:t>právní pomoc ve styku</w:t>
      </w:r>
      <w:r w:rsidR="00581133" w:rsidRPr="007D7680">
        <w:rPr>
          <w:sz w:val="16"/>
          <w:szCs w:val="16"/>
        </w:rPr>
        <w:t xml:space="preserve"> s </w:t>
      </w:r>
      <w:r w:rsidRPr="007D7680">
        <w:rPr>
          <w:sz w:val="16"/>
          <w:szCs w:val="16"/>
        </w:rPr>
        <w:t>cizinou,</w:t>
      </w:r>
      <w:r w:rsidR="004609A0" w:rsidRPr="007D7680">
        <w:rPr>
          <w:sz w:val="16"/>
          <w:szCs w:val="16"/>
        </w:rPr>
        <w:t xml:space="preserve"> </w:t>
      </w:r>
      <w:r w:rsidR="00FE0AA5" w:rsidRPr="007D7680">
        <w:rPr>
          <w:sz w:val="16"/>
          <w:szCs w:val="16"/>
        </w:rPr>
        <w:t>a dále žádosti o součinnost při</w:t>
      </w:r>
      <w:r w:rsidR="00DD4701" w:rsidRPr="007D7680">
        <w:rPr>
          <w:sz w:val="16"/>
          <w:szCs w:val="16"/>
        </w:rPr>
        <w:t> </w:t>
      </w:r>
      <w:r w:rsidR="00FE0AA5" w:rsidRPr="007D7680">
        <w:rPr>
          <w:sz w:val="16"/>
          <w:szCs w:val="16"/>
        </w:rPr>
        <w:t xml:space="preserve">provádění úkonů prostřednictvím videokonferenčního zařízení, </w:t>
      </w:r>
      <w:r w:rsidR="004609A0" w:rsidRPr="007D7680">
        <w:rPr>
          <w:sz w:val="16"/>
          <w:szCs w:val="16"/>
        </w:rPr>
        <w:t>a </w:t>
      </w:r>
      <w:r w:rsidRPr="007D7680">
        <w:rPr>
          <w:sz w:val="16"/>
          <w:szCs w:val="16"/>
        </w:rPr>
        <w:t>to</w:t>
      </w:r>
      <w:r w:rsidR="009709AD" w:rsidRPr="007D7680">
        <w:rPr>
          <w:sz w:val="16"/>
          <w:szCs w:val="16"/>
        </w:rPr>
        <w:t xml:space="preserve"> v </w:t>
      </w:r>
      <w:r w:rsidRPr="007D7680">
        <w:rPr>
          <w:sz w:val="16"/>
          <w:szCs w:val="16"/>
        </w:rPr>
        <w:t>občanskoprávních</w:t>
      </w:r>
      <w:r w:rsidR="004609A0" w:rsidRPr="007D7680">
        <w:rPr>
          <w:sz w:val="16"/>
          <w:szCs w:val="16"/>
        </w:rPr>
        <w:t xml:space="preserve"> a </w:t>
      </w:r>
      <w:r w:rsidRPr="007D7680">
        <w:rPr>
          <w:sz w:val="16"/>
          <w:szCs w:val="16"/>
        </w:rPr>
        <w:t>trestních věcech.</w:t>
      </w:r>
    </w:p>
    <w:p w14:paraId="001C9A78" w14:textId="77777777" w:rsidR="009A30B1" w:rsidRPr="007D7680" w:rsidRDefault="009A30B1" w:rsidP="00F07F8A">
      <w:pPr>
        <w:pStyle w:val="Zkladntext"/>
        <w:numPr>
          <w:ilvl w:val="0"/>
          <w:numId w:val="314"/>
        </w:numPr>
        <w:ind w:hanging="360"/>
        <w:rPr>
          <w:sz w:val="16"/>
          <w:szCs w:val="16"/>
        </w:rPr>
      </w:pPr>
      <w:r w:rsidRPr="007D7680">
        <w:rPr>
          <w:sz w:val="16"/>
          <w:szCs w:val="16"/>
        </w:rPr>
        <w:t>V rejstřících právních dožádání se evidují zejména tyto skutečnosti:</w:t>
      </w:r>
    </w:p>
    <w:p w14:paraId="645E9CA6" w14:textId="77777777" w:rsidR="00581133" w:rsidRPr="007D7680" w:rsidRDefault="009A30B1" w:rsidP="00F07F8A">
      <w:pPr>
        <w:pStyle w:val="Seznam"/>
        <w:numPr>
          <w:ilvl w:val="0"/>
          <w:numId w:val="315"/>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CAC68D8" w14:textId="77777777" w:rsidR="009A30B1" w:rsidRPr="007D7680" w:rsidRDefault="009A30B1" w:rsidP="00F07F8A">
      <w:pPr>
        <w:pStyle w:val="Seznam"/>
        <w:numPr>
          <w:ilvl w:val="0"/>
          <w:numId w:val="315"/>
        </w:numPr>
        <w:jc w:val="both"/>
        <w:rPr>
          <w:sz w:val="16"/>
          <w:szCs w:val="16"/>
        </w:rPr>
      </w:pPr>
      <w:r w:rsidRPr="007D7680">
        <w:rPr>
          <w:sz w:val="16"/>
          <w:szCs w:val="16"/>
        </w:rPr>
        <w:t>datum, kdy věc došla soudu,</w:t>
      </w:r>
    </w:p>
    <w:p w14:paraId="1D3EF4D9"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343DC29" w14:textId="77777777" w:rsidR="00581133"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2D61D4A2"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1D27061F"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D22A0BC" w14:textId="77777777" w:rsidR="009A30B1" w:rsidRPr="007D7680" w:rsidRDefault="009A30B1" w:rsidP="00F07F8A">
      <w:pPr>
        <w:pStyle w:val="Seznam"/>
        <w:numPr>
          <w:ilvl w:val="0"/>
          <w:numId w:val="315"/>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dožádání ve styku</w:t>
      </w:r>
      <w:r w:rsidR="00581133" w:rsidRPr="007D7680">
        <w:rPr>
          <w:sz w:val="16"/>
          <w:szCs w:val="16"/>
        </w:rPr>
        <w:t xml:space="preserve"> s </w:t>
      </w:r>
      <w:r w:rsidRPr="007D7680">
        <w:rPr>
          <w:sz w:val="16"/>
          <w:szCs w:val="16"/>
        </w:rPr>
        <w:t>cizinou,</w:t>
      </w:r>
    </w:p>
    <w:p w14:paraId="347D4575" w14:textId="77777777" w:rsidR="00581133" w:rsidRPr="007D7680" w:rsidRDefault="009A30B1" w:rsidP="00F07F8A">
      <w:pPr>
        <w:pStyle w:val="Seznam"/>
        <w:numPr>
          <w:ilvl w:val="0"/>
          <w:numId w:val="315"/>
        </w:numPr>
        <w:jc w:val="both"/>
        <w:rPr>
          <w:sz w:val="16"/>
          <w:szCs w:val="16"/>
        </w:rPr>
      </w:pPr>
      <w:r w:rsidRPr="007D7680">
        <w:rPr>
          <w:sz w:val="16"/>
          <w:szCs w:val="16"/>
        </w:rPr>
        <w:t>rozhodnutí učiněná ve věci</w:t>
      </w:r>
      <w:r w:rsidR="004609A0" w:rsidRPr="007D7680">
        <w:rPr>
          <w:sz w:val="16"/>
          <w:szCs w:val="16"/>
        </w:rPr>
        <w:t xml:space="preserve"> a </w:t>
      </w:r>
      <w:r w:rsidRPr="007D7680">
        <w:rPr>
          <w:sz w:val="16"/>
          <w:szCs w:val="16"/>
        </w:rPr>
        <w:t>případné opravné prostředky proti nim (včetně event. rozhodnutí soudu II. stupně),</w:t>
      </w:r>
    </w:p>
    <w:p w14:paraId="44DE6867" w14:textId="77777777" w:rsidR="00581133" w:rsidRPr="007D7680" w:rsidRDefault="009A30B1" w:rsidP="00F07F8A">
      <w:pPr>
        <w:pStyle w:val="Seznam"/>
        <w:numPr>
          <w:ilvl w:val="0"/>
          <w:numId w:val="315"/>
        </w:numPr>
        <w:jc w:val="both"/>
        <w:rPr>
          <w:sz w:val="16"/>
          <w:szCs w:val="16"/>
        </w:rPr>
      </w:pPr>
      <w:r w:rsidRPr="007D7680">
        <w:rPr>
          <w:sz w:val="16"/>
          <w:szCs w:val="16"/>
        </w:rPr>
        <w:t>způsob vyřízení věci,</w:t>
      </w:r>
    </w:p>
    <w:p w14:paraId="23581B86" w14:textId="77777777" w:rsidR="00581133"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rozhodnutí učiněných ve věci,</w:t>
      </w:r>
    </w:p>
    <w:p w14:paraId="0624B0EF"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8A47EB7" w14:textId="77777777" w:rsidR="00581133" w:rsidRPr="007D7680" w:rsidRDefault="009A30B1" w:rsidP="00F07F8A">
      <w:pPr>
        <w:pStyle w:val="Seznam"/>
        <w:numPr>
          <w:ilvl w:val="0"/>
          <w:numId w:val="315"/>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99E0DAA" w14:textId="77777777" w:rsidR="00581133" w:rsidRPr="007D7680" w:rsidRDefault="009A30B1" w:rsidP="00F07F8A">
      <w:pPr>
        <w:pStyle w:val="Zkladntext"/>
        <w:numPr>
          <w:ilvl w:val="0"/>
          <w:numId w:val="314"/>
        </w:numPr>
        <w:ind w:hanging="360"/>
        <w:rPr>
          <w:sz w:val="16"/>
          <w:szCs w:val="16"/>
        </w:rPr>
      </w:pPr>
      <w:r w:rsidRPr="007D7680">
        <w:rPr>
          <w:sz w:val="16"/>
          <w:szCs w:val="16"/>
        </w:rPr>
        <w:t>V poli „Předmět řízení“ se vyplní stručný obsah dožádání (např. „výslech svědka“, „nahlédnutí do spisu“ apod.).</w:t>
      </w:r>
    </w:p>
    <w:p w14:paraId="7E263549" w14:textId="26D80D3C" w:rsidR="00581133" w:rsidRPr="00546740" w:rsidRDefault="009A30B1" w:rsidP="008408A6">
      <w:pPr>
        <w:pStyle w:val="Zkladntext"/>
        <w:numPr>
          <w:ilvl w:val="0"/>
          <w:numId w:val="314"/>
        </w:numPr>
        <w:ind w:hanging="360"/>
        <w:rPr>
          <w:sz w:val="16"/>
          <w:szCs w:val="16"/>
        </w:rPr>
      </w:pPr>
      <w:r w:rsidRPr="007D7680">
        <w:rPr>
          <w:sz w:val="16"/>
          <w:szCs w:val="16"/>
        </w:rPr>
        <w:t>Věc se odškrtne poté, co je dožádání vyřízeno.</w:t>
      </w:r>
    </w:p>
    <w:p w14:paraId="1AD72CEE" w14:textId="77777777" w:rsidR="000F1416" w:rsidRPr="007D7680" w:rsidRDefault="000F1416" w:rsidP="00B04A98">
      <w:pPr>
        <w:pStyle w:val="Zkladntext"/>
        <w:keepNext/>
        <w:spacing w:before="360" w:after="100"/>
        <w:jc w:val="center"/>
        <w:outlineLvl w:val="3"/>
        <w:rPr>
          <w:b/>
          <w:sz w:val="16"/>
          <w:szCs w:val="16"/>
        </w:rPr>
      </w:pPr>
      <w:bookmarkStart w:id="10943" w:name="_Toc233193589"/>
      <w:bookmarkStart w:id="10944" w:name="_Toc221857179"/>
      <w:bookmarkStart w:id="10945" w:name="_Toc233210187"/>
      <w:bookmarkStart w:id="10946" w:name="_Toc233284006"/>
      <w:bookmarkStart w:id="10947" w:name="_Toc233286809"/>
      <w:bookmarkStart w:id="10948" w:name="_Toc233289771"/>
      <w:bookmarkStart w:id="10949" w:name="_Toc233292879"/>
      <w:bookmarkStart w:id="10950" w:name="_Toc233293548"/>
      <w:bookmarkStart w:id="10951" w:name="_Toc233199615"/>
      <w:bookmarkStart w:id="10952" w:name="_Toc233213783"/>
      <w:bookmarkStart w:id="10953" w:name="_Toc233216841"/>
      <w:bookmarkStart w:id="10954" w:name="_Toc213960199"/>
      <w:bookmarkStart w:id="10955" w:name="_Toc233301656"/>
      <w:bookmarkStart w:id="10956" w:name="_Toc233302988"/>
      <w:bookmarkStart w:id="10957" w:name="_Toc233308263"/>
      <w:bookmarkStart w:id="10958" w:name="_Toc233313826"/>
      <w:bookmarkStart w:id="10959" w:name="_Toc233316127"/>
      <w:bookmarkStart w:id="10960" w:name="_Toc233343010"/>
      <w:bookmarkStart w:id="10961" w:name="_Toc233343676"/>
      <w:bookmarkStart w:id="10962" w:name="_Toc233345024"/>
      <w:bookmarkStart w:id="10963" w:name="_Toc233355507"/>
      <w:bookmarkStart w:id="10964" w:name="_Toc233358197"/>
      <w:bookmarkStart w:id="10965" w:name="_Toc233368879"/>
      <w:bookmarkStart w:id="10966" w:name="_Toc233371009"/>
      <w:bookmarkStart w:id="10967" w:name="_Toc216775576"/>
      <w:r w:rsidRPr="007D7680">
        <w:rPr>
          <w:b/>
          <w:sz w:val="16"/>
          <w:szCs w:val="16"/>
        </w:rPr>
        <w:t>III.</w:t>
      </w:r>
      <w:r w:rsidRPr="007D7680">
        <w:rPr>
          <w:b/>
          <w:sz w:val="16"/>
          <w:szCs w:val="16"/>
        </w:rPr>
        <w:br/>
      </w:r>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r w:rsidR="009A30B1" w:rsidRPr="007D7680">
        <w:rPr>
          <w:b/>
          <w:sz w:val="16"/>
          <w:szCs w:val="16"/>
        </w:rPr>
        <w:t>Rejstříky všeobecných věcí</w:t>
      </w:r>
      <w:bookmarkEnd w:id="10967"/>
    </w:p>
    <w:p w14:paraId="4BE3603B" w14:textId="77777777" w:rsidR="00581133" w:rsidRPr="007D7680" w:rsidRDefault="009A30B1" w:rsidP="00F07F8A">
      <w:pPr>
        <w:pStyle w:val="Zkladntext"/>
        <w:numPr>
          <w:ilvl w:val="0"/>
          <w:numId w:val="316"/>
        </w:numPr>
        <w:ind w:left="357" w:hanging="357"/>
        <w:rPr>
          <w:sz w:val="16"/>
          <w:szCs w:val="16"/>
        </w:rPr>
      </w:pPr>
      <w:bookmarkStart w:id="10968" w:name="_Toc233193590"/>
      <w:bookmarkStart w:id="10969" w:name="_Toc221857180"/>
      <w:bookmarkStart w:id="10970" w:name="_Toc233210188"/>
      <w:bookmarkStart w:id="10971" w:name="_Toc233284007"/>
      <w:bookmarkStart w:id="10972" w:name="_Toc233286810"/>
      <w:bookmarkStart w:id="10973" w:name="_Toc233289772"/>
      <w:bookmarkStart w:id="10974" w:name="_Toc233292880"/>
      <w:bookmarkStart w:id="10975" w:name="_Toc233293549"/>
      <w:bookmarkStart w:id="10976" w:name="_Toc233199616"/>
      <w:bookmarkStart w:id="10977" w:name="_Toc233213784"/>
      <w:bookmarkStart w:id="10978" w:name="_Toc233216842"/>
      <w:bookmarkStart w:id="10979" w:name="_Toc203904311"/>
      <w:bookmarkStart w:id="10980" w:name="_Toc213960200"/>
      <w:bookmarkStart w:id="10981" w:name="_Toc233301657"/>
      <w:bookmarkStart w:id="10982" w:name="_Toc233302989"/>
      <w:bookmarkStart w:id="10983" w:name="_Toc233308264"/>
      <w:bookmarkStart w:id="10984" w:name="_Toc233313827"/>
      <w:bookmarkStart w:id="10985" w:name="_Toc233316128"/>
      <w:bookmarkStart w:id="10986" w:name="_Toc233343011"/>
      <w:bookmarkStart w:id="10987" w:name="_Toc233343677"/>
      <w:bookmarkStart w:id="10988" w:name="_Toc233345025"/>
      <w:bookmarkStart w:id="10989" w:name="_Toc233355508"/>
      <w:bookmarkStart w:id="10990" w:name="_Toc233358198"/>
      <w:bookmarkStart w:id="10991" w:name="_Toc233368880"/>
      <w:bookmarkStart w:id="10992" w:name="_Toc233371010"/>
      <w:r w:rsidRPr="007D7680">
        <w:rPr>
          <w:sz w:val="16"/>
          <w:szCs w:val="16"/>
        </w:rPr>
        <w:t>Do rejstříků všeobecných věcí se zapisují věci, které se dle této přílohy nezapisují do jiných rejstříků či evidenčních pomůcek. Pro rejstřík Ntm platí obdobně ustanovení vztahující se</w:t>
      </w:r>
      <w:r w:rsidR="00581133" w:rsidRPr="007D7680">
        <w:rPr>
          <w:sz w:val="16"/>
          <w:szCs w:val="16"/>
        </w:rPr>
        <w:t xml:space="preserve"> k </w:t>
      </w:r>
      <w:r w:rsidRPr="007D7680">
        <w:rPr>
          <w:sz w:val="16"/>
          <w:szCs w:val="16"/>
        </w:rPr>
        <w:t>rejstříku Nt.</w:t>
      </w:r>
    </w:p>
    <w:p w14:paraId="6CEF92FE" w14:textId="77777777" w:rsidR="00581133" w:rsidRPr="007D7680" w:rsidRDefault="00FC2BCF" w:rsidP="00F07F8A">
      <w:pPr>
        <w:pStyle w:val="Zkladntext"/>
        <w:numPr>
          <w:ilvl w:val="0"/>
          <w:numId w:val="316"/>
        </w:numPr>
        <w:ind w:hanging="360"/>
        <w:rPr>
          <w:sz w:val="16"/>
          <w:szCs w:val="16"/>
        </w:rPr>
      </w:pPr>
      <w:r w:rsidRPr="007D7680">
        <w:rPr>
          <w:sz w:val="16"/>
          <w:szCs w:val="16"/>
        </w:rPr>
        <w:t xml:space="preserve">V rejstřících všeobecných věcí se zakládají oddíly dle přílohy </w:t>
      </w:r>
      <w:r w:rsidR="00FE0AA5" w:rsidRPr="007D7680">
        <w:rPr>
          <w:sz w:val="16"/>
          <w:szCs w:val="16"/>
        </w:rPr>
        <w:t>č. </w:t>
      </w:r>
      <w:r w:rsidRPr="007D7680">
        <w:rPr>
          <w:sz w:val="16"/>
          <w:szCs w:val="16"/>
        </w:rPr>
        <w:t>15. Pro každý oddíl je třeba vyhradit skupinu čísel v rozsahu odpovídajícím očekávanému počtu věcí, pro které je oddíl vyhrazen.</w:t>
      </w:r>
    </w:p>
    <w:p w14:paraId="3DE71921" w14:textId="77777777" w:rsidR="000F1416" w:rsidRPr="007D7680" w:rsidRDefault="000F1416" w:rsidP="00B04A98">
      <w:pPr>
        <w:pStyle w:val="Zkladntext"/>
        <w:keepNext/>
        <w:spacing w:before="360" w:after="100"/>
        <w:jc w:val="center"/>
        <w:outlineLvl w:val="3"/>
        <w:rPr>
          <w:b/>
          <w:sz w:val="16"/>
          <w:szCs w:val="16"/>
        </w:rPr>
      </w:pPr>
      <w:bookmarkStart w:id="10993" w:name="_Toc216775577"/>
      <w:r w:rsidRPr="007D7680">
        <w:rPr>
          <w:b/>
          <w:sz w:val="16"/>
          <w:szCs w:val="16"/>
        </w:rPr>
        <w:t>IV.</w:t>
      </w:r>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p>
    <w:p w14:paraId="65BBCE65" w14:textId="77777777" w:rsidR="009A30B1" w:rsidRPr="007D7680" w:rsidRDefault="009A30B1" w:rsidP="00F07F8A">
      <w:pPr>
        <w:pStyle w:val="Zkladntext"/>
        <w:numPr>
          <w:ilvl w:val="0"/>
          <w:numId w:val="317"/>
        </w:numPr>
        <w:ind w:left="357" w:hanging="357"/>
        <w:rPr>
          <w:sz w:val="16"/>
          <w:szCs w:val="16"/>
        </w:rPr>
      </w:pPr>
      <w:bookmarkStart w:id="10994" w:name="_Toc233193591"/>
      <w:bookmarkStart w:id="10995" w:name="_Toc221857181"/>
      <w:bookmarkStart w:id="10996" w:name="_Toc233210189"/>
      <w:bookmarkStart w:id="10997" w:name="_Toc233284008"/>
      <w:bookmarkStart w:id="10998" w:name="_Toc233286811"/>
      <w:bookmarkStart w:id="10999" w:name="_Toc233289773"/>
      <w:bookmarkStart w:id="11000" w:name="_Toc233292881"/>
      <w:bookmarkStart w:id="11001" w:name="_Toc233293550"/>
      <w:bookmarkStart w:id="11002" w:name="_Toc233199617"/>
      <w:bookmarkStart w:id="11003" w:name="_Toc233213785"/>
      <w:bookmarkStart w:id="11004" w:name="_Toc233216843"/>
      <w:bookmarkStart w:id="11005" w:name="_Toc203904312"/>
      <w:bookmarkStart w:id="11006" w:name="_Toc213960201"/>
      <w:bookmarkStart w:id="11007" w:name="_Toc233301658"/>
      <w:bookmarkStart w:id="11008" w:name="_Toc233302990"/>
      <w:bookmarkStart w:id="11009" w:name="_Toc233308265"/>
      <w:bookmarkStart w:id="11010" w:name="_Toc233313828"/>
      <w:bookmarkStart w:id="11011" w:name="_Toc233316129"/>
      <w:bookmarkStart w:id="11012" w:name="_Toc233343012"/>
      <w:bookmarkStart w:id="11013" w:name="_Toc233343678"/>
      <w:bookmarkStart w:id="11014" w:name="_Toc233345026"/>
      <w:bookmarkStart w:id="11015" w:name="_Toc233355509"/>
      <w:bookmarkStart w:id="11016" w:name="_Toc233358199"/>
      <w:bookmarkStart w:id="11017" w:name="_Toc233368881"/>
      <w:bookmarkStart w:id="11018" w:name="_Toc233371011"/>
      <w:r w:rsidRPr="007D7680">
        <w:rPr>
          <w:sz w:val="16"/>
          <w:szCs w:val="16"/>
        </w:rPr>
        <w:t>Do rejstříku Nt se zapisují</w:t>
      </w:r>
    </w:p>
    <w:p w14:paraId="70E9D680" w14:textId="77777777" w:rsidR="009A30B1" w:rsidRPr="007D7680" w:rsidRDefault="00FC2BCF" w:rsidP="00F07F8A">
      <w:pPr>
        <w:pStyle w:val="Seznam"/>
        <w:numPr>
          <w:ilvl w:val="0"/>
          <w:numId w:val="318"/>
        </w:numPr>
        <w:ind w:left="358" w:hanging="74"/>
        <w:jc w:val="both"/>
        <w:rPr>
          <w:sz w:val="16"/>
          <w:szCs w:val="16"/>
        </w:rPr>
      </w:pPr>
      <w:r w:rsidRPr="007D7680">
        <w:rPr>
          <w:sz w:val="16"/>
          <w:szCs w:val="16"/>
        </w:rPr>
        <w:t>návrhy státního zástupce na účast soudce u neodkladných nebo neopakovatelných úkonů a na rozhodnutí soudu, souhlas nebo povolení soudce v přípravném řízení, zejména v souvislosti s:</w:t>
      </w:r>
    </w:p>
    <w:p w14:paraId="55D6D639"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vazbou obviněného,</w:t>
      </w:r>
    </w:p>
    <w:p w14:paraId="2DE52DF0"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zákazem vycestování,</w:t>
      </w:r>
    </w:p>
    <w:p w14:paraId="4C2012E0"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příkazem k domovní prohlídce,</w:t>
      </w:r>
    </w:p>
    <w:p w14:paraId="0580E82E"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příkazem k prohlídce jiných prostor a pozemků,</w:t>
      </w:r>
    </w:p>
    <w:p w14:paraId="3D57E728"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otevřením či záměnou zásilek,</w:t>
      </w:r>
    </w:p>
    <w:p w14:paraId="704BB714"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nařízením odposlechu a záznamu telekomunikačního provozu a jeho prodloužením,</w:t>
      </w:r>
    </w:p>
    <w:p w14:paraId="23BB7A65"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vyšetřením duševního stavu ve zdravotnickém ústavu,</w:t>
      </w:r>
    </w:p>
    <w:p w14:paraId="6A533F8B"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ustanovením, zproštěním či vyloučením obhájce nebo zmocněnce,</w:t>
      </w:r>
    </w:p>
    <w:p w14:paraId="16B9A2F2"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žádostmi o přiznání nároku na bezplatnou obhajobu,</w:t>
      </w:r>
    </w:p>
    <w:p w14:paraId="6AACE385"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stížnostmi proti rozhodnutí o zajištění majetku,</w:t>
      </w:r>
    </w:p>
    <w:p w14:paraId="05A15BB5"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zrušením nebo omezením zajištění peněžních prostředků na účtu, návrhy na nařízení sledování bankovního účtu nebo účtu u osoby oprávněné k evidenci investičních nástrojů podle zvláštního zákona,</w:t>
      </w:r>
    </w:p>
    <w:p w14:paraId="1A47E1EF"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předběžnými opatřeními,</w:t>
      </w:r>
    </w:p>
    <w:p w14:paraId="52B3439F"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další činností soudu v přípravném řízení,</w:t>
      </w:r>
    </w:p>
    <w:p w14:paraId="423614A3" w14:textId="77777777" w:rsidR="00FC2BCF" w:rsidRPr="007D7680" w:rsidRDefault="00FC2BCF" w:rsidP="00F07F8A">
      <w:pPr>
        <w:pStyle w:val="Seznam"/>
        <w:numPr>
          <w:ilvl w:val="0"/>
          <w:numId w:val="318"/>
        </w:numPr>
        <w:jc w:val="both"/>
        <w:rPr>
          <w:sz w:val="16"/>
          <w:szCs w:val="16"/>
        </w:rPr>
      </w:pPr>
      <w:r w:rsidRPr="007D7680">
        <w:rPr>
          <w:sz w:val="16"/>
          <w:szCs w:val="16"/>
        </w:rPr>
        <w:t>návrhy na uložení ochranných opatření, pokud nejsou takové návrhy podány zároveň s věcí, která se zapisuje do rejstříku T (obžalobou, návrhem na</w:t>
      </w:r>
      <w:r w:rsidR="00B81E69">
        <w:rPr>
          <w:sz w:val="16"/>
          <w:szCs w:val="16"/>
        </w:rPr>
        <w:t> </w:t>
      </w:r>
      <w:r w:rsidRPr="007D7680">
        <w:rPr>
          <w:sz w:val="16"/>
          <w:szCs w:val="16"/>
        </w:rPr>
        <w:t>potrestání či návrhem na schválení dohody o vině a trestu),</w:t>
      </w:r>
    </w:p>
    <w:p w14:paraId="2FC27DF1" w14:textId="77777777" w:rsidR="00FC2BCF" w:rsidRPr="007D7680" w:rsidRDefault="00FC2BCF" w:rsidP="00F07F8A">
      <w:pPr>
        <w:pStyle w:val="Seznam"/>
        <w:numPr>
          <w:ilvl w:val="0"/>
          <w:numId w:val="318"/>
        </w:numPr>
        <w:jc w:val="both"/>
        <w:rPr>
          <w:sz w:val="16"/>
          <w:szCs w:val="16"/>
        </w:rPr>
      </w:pPr>
      <w:r w:rsidRPr="007D7680">
        <w:rPr>
          <w:sz w:val="16"/>
          <w:szCs w:val="16"/>
        </w:rPr>
        <w:t>věci, které byly pravomocně vyřízeny v rejstříku Tm a poté postoupeny jinému soudu dle </w:t>
      </w:r>
      <w:r w:rsidR="00FE0AA5" w:rsidRPr="007D7680">
        <w:rPr>
          <w:sz w:val="16"/>
          <w:szCs w:val="16"/>
        </w:rPr>
        <w:t>§ </w:t>
      </w:r>
      <w:r w:rsidRPr="007D7680">
        <w:rPr>
          <w:sz w:val="16"/>
          <w:szCs w:val="16"/>
        </w:rPr>
        <w:t>39 ZSVM k rozhodování ve vykonávacím řízení (tj. u soudu, jemuž byla věc postoupena, se již nebude rozhodovat o spáchaném provinění a uložení některého z opatření dle ZSVM, nýbrž pouze o samotném výkonu již uloženého opatření),</w:t>
      </w:r>
    </w:p>
    <w:p w14:paraId="53666064" w14:textId="77777777" w:rsidR="00FC2BCF" w:rsidRPr="007D7680" w:rsidRDefault="00FC2BCF" w:rsidP="00F07F8A">
      <w:pPr>
        <w:pStyle w:val="Seznam"/>
        <w:numPr>
          <w:ilvl w:val="0"/>
          <w:numId w:val="318"/>
        </w:numPr>
        <w:jc w:val="both"/>
        <w:rPr>
          <w:sz w:val="16"/>
          <w:szCs w:val="16"/>
        </w:rPr>
      </w:pPr>
      <w:r w:rsidRPr="007D7680">
        <w:rPr>
          <w:sz w:val="16"/>
          <w:szCs w:val="16"/>
        </w:rPr>
        <w:t>podání učiněná ústně do protokolu, pokud se u soudu, u nějž je podání činěno, nevede řízení ve věci samé,</w:t>
      </w:r>
    </w:p>
    <w:p w14:paraId="198CAE01" w14:textId="77777777" w:rsidR="00FC2BCF" w:rsidRPr="007D7680" w:rsidRDefault="00FC2BCF" w:rsidP="00F07F8A">
      <w:pPr>
        <w:pStyle w:val="Seznam"/>
        <w:numPr>
          <w:ilvl w:val="0"/>
          <w:numId w:val="318"/>
        </w:numPr>
        <w:jc w:val="both"/>
        <w:rPr>
          <w:sz w:val="16"/>
          <w:szCs w:val="16"/>
        </w:rPr>
      </w:pPr>
      <w:r w:rsidRPr="007D7680">
        <w:rPr>
          <w:sz w:val="16"/>
          <w:szCs w:val="16"/>
        </w:rPr>
        <w:t>návrhy na přerušení výkonu trestu, na upuštění od výkonu trestu, na propuštění z ochranného léčení, na změnu způsobu výkonu ochranného léčení, na</w:t>
      </w:r>
      <w:r w:rsidR="00B81E69">
        <w:rPr>
          <w:sz w:val="16"/>
          <w:szCs w:val="16"/>
        </w:rPr>
        <w:t> </w:t>
      </w:r>
      <w:r w:rsidRPr="007D7680">
        <w:rPr>
          <w:sz w:val="16"/>
          <w:szCs w:val="16"/>
        </w:rPr>
        <w:t xml:space="preserve">propuštění z ochranné výchovy, na prodloužení ochranné výchovy, návrhy na změnu způsobu výkonu trestu, na určení společného způsobu výkonu postupně uložených trestů, návrhy na podmíněné umístění mladistvého mimo výchovné zařízení a návrhy na zrušení podmíněného umístění mladistvého </w:t>
      </w:r>
      <w:r w:rsidRPr="007D7680">
        <w:rPr>
          <w:sz w:val="16"/>
          <w:szCs w:val="16"/>
        </w:rPr>
        <w:lastRenderedPageBreak/>
        <w:t>mimo výchovného zařízení; tyto návrhy se zapisují do rejstříku Nt (Ntm) u soudu, v jehož obvodu je vykonáván trest odnětí svobody, ochranné léčení, ochranná výchova, pokud takový návrh nepatří již do rejstříku T (Tm) nebo k jiné věci, která je již v rejstříku zapsána,</w:t>
      </w:r>
    </w:p>
    <w:p w14:paraId="44FC0F64" w14:textId="22073F50" w:rsidR="00FC2BCF" w:rsidRPr="007D7680" w:rsidRDefault="00FC2BCF" w:rsidP="00F07F8A">
      <w:pPr>
        <w:pStyle w:val="Seznam"/>
        <w:numPr>
          <w:ilvl w:val="0"/>
          <w:numId w:val="318"/>
        </w:numPr>
        <w:jc w:val="both"/>
        <w:rPr>
          <w:sz w:val="16"/>
          <w:szCs w:val="16"/>
        </w:rPr>
      </w:pPr>
      <w:r w:rsidRPr="007D7680">
        <w:rPr>
          <w:sz w:val="16"/>
          <w:szCs w:val="16"/>
        </w:rPr>
        <w:t>návrhy na podmíněné propuštění podané fyzickými nebo právnickými osobami, které k podání takového návrhu nejsou oprávněny</w:t>
      </w:r>
      <w:r w:rsidRPr="006103FA">
        <w:rPr>
          <w:sz w:val="16"/>
          <w:szCs w:val="16"/>
        </w:rPr>
        <w:t>,</w:t>
      </w:r>
      <w:r w:rsidR="00EF3F4A" w:rsidRPr="00EF3F4A">
        <w:rPr>
          <w:b/>
          <w:bCs/>
          <w:color w:val="0070C0"/>
        </w:rPr>
        <w:t xml:space="preserve"> </w:t>
      </w:r>
      <w:r w:rsidR="00EF3F4A" w:rsidRPr="006103FA">
        <w:rPr>
          <w:sz w:val="16"/>
          <w:szCs w:val="16"/>
        </w:rPr>
        <w:t>a návrhy podané odsouzeným, který vykonává trest odnětí svobody, avšak návrh nepodal prostřednictvím věznice</w:t>
      </w:r>
      <w:r w:rsidR="00EF3F4A">
        <w:rPr>
          <w:sz w:val="16"/>
          <w:szCs w:val="16"/>
        </w:rPr>
        <w:t xml:space="preserve">, </w:t>
      </w:r>
    </w:p>
    <w:p w14:paraId="14E73D8E" w14:textId="77777777" w:rsidR="00FC2BCF" w:rsidRPr="007D7680" w:rsidRDefault="00FC2BCF" w:rsidP="00F07F8A">
      <w:pPr>
        <w:pStyle w:val="Seznam"/>
        <w:numPr>
          <w:ilvl w:val="0"/>
          <w:numId w:val="318"/>
        </w:numPr>
        <w:jc w:val="both"/>
        <w:rPr>
          <w:sz w:val="16"/>
          <w:szCs w:val="16"/>
        </w:rPr>
      </w:pPr>
      <w:r w:rsidRPr="007D7680">
        <w:rPr>
          <w:sz w:val="16"/>
          <w:szCs w:val="16"/>
        </w:rPr>
        <w:t>návrhy na zahlazení odsouzení,</w:t>
      </w:r>
    </w:p>
    <w:p w14:paraId="06313C58" w14:textId="77777777" w:rsidR="00FC2BCF" w:rsidRPr="007D7680" w:rsidRDefault="00FC2BCF" w:rsidP="00F07F8A">
      <w:pPr>
        <w:pStyle w:val="Seznam"/>
        <w:numPr>
          <w:ilvl w:val="0"/>
          <w:numId w:val="318"/>
        </w:numPr>
        <w:jc w:val="both"/>
        <w:rPr>
          <w:sz w:val="16"/>
          <w:szCs w:val="16"/>
        </w:rPr>
      </w:pPr>
      <w:r w:rsidRPr="007D7680">
        <w:rPr>
          <w:sz w:val="16"/>
          <w:szCs w:val="16"/>
        </w:rPr>
        <w:t>žádosti o milost, pokud soud ve věci nerozhodoval jako soud I. stupně,</w:t>
      </w:r>
    </w:p>
    <w:p w14:paraId="29E4A196" w14:textId="77777777" w:rsidR="00FC2BCF" w:rsidRPr="007D7680" w:rsidRDefault="00FC2BCF" w:rsidP="00F07F8A">
      <w:pPr>
        <w:pStyle w:val="Seznam"/>
        <w:numPr>
          <w:ilvl w:val="0"/>
          <w:numId w:val="318"/>
        </w:numPr>
        <w:jc w:val="both"/>
        <w:rPr>
          <w:sz w:val="16"/>
          <w:szCs w:val="16"/>
        </w:rPr>
      </w:pPr>
      <w:r w:rsidRPr="007D7680">
        <w:rPr>
          <w:sz w:val="16"/>
          <w:szCs w:val="16"/>
        </w:rPr>
        <w:t xml:space="preserve">návrhy dle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odporu proti němu, ve znění pozdějších předpisů,</w:t>
      </w:r>
    </w:p>
    <w:p w14:paraId="4317B203" w14:textId="2F8FC251" w:rsidR="00FC2BCF" w:rsidRPr="007D7680" w:rsidRDefault="00FC2BCF" w:rsidP="00F07F8A">
      <w:pPr>
        <w:pStyle w:val="Seznam"/>
        <w:numPr>
          <w:ilvl w:val="0"/>
          <w:numId w:val="318"/>
        </w:numPr>
        <w:jc w:val="both"/>
        <w:rPr>
          <w:sz w:val="16"/>
          <w:szCs w:val="16"/>
        </w:rPr>
      </w:pPr>
      <w:r w:rsidRPr="006103FA">
        <w:rPr>
          <w:sz w:val="16"/>
          <w:szCs w:val="16"/>
        </w:rPr>
        <w:t xml:space="preserve">návrhy na </w:t>
      </w:r>
      <w:r w:rsidR="00485E33" w:rsidRPr="006103FA">
        <w:rPr>
          <w:sz w:val="16"/>
          <w:szCs w:val="16"/>
        </w:rPr>
        <w:t xml:space="preserve">povolení </w:t>
      </w:r>
      <w:r w:rsidRPr="006103FA">
        <w:rPr>
          <w:sz w:val="16"/>
          <w:szCs w:val="16"/>
        </w:rPr>
        <w:t>obnov</w:t>
      </w:r>
      <w:r w:rsidR="00485E33" w:rsidRPr="006103FA">
        <w:rPr>
          <w:sz w:val="16"/>
          <w:szCs w:val="16"/>
        </w:rPr>
        <w:t>y</w:t>
      </w:r>
      <w:r w:rsidRPr="006103FA">
        <w:rPr>
          <w:sz w:val="16"/>
          <w:szCs w:val="16"/>
        </w:rPr>
        <w:t xml:space="preserve"> řízení</w:t>
      </w:r>
      <w:r w:rsidRPr="007D7680">
        <w:rPr>
          <w:sz w:val="16"/>
          <w:szCs w:val="16"/>
        </w:rPr>
        <w:t>,</w:t>
      </w:r>
    </w:p>
    <w:p w14:paraId="7F14F19B" w14:textId="77777777" w:rsidR="00FC2BCF" w:rsidRPr="007D7680" w:rsidRDefault="00FC2BCF" w:rsidP="00F07F8A">
      <w:pPr>
        <w:pStyle w:val="Seznam"/>
        <w:numPr>
          <w:ilvl w:val="0"/>
          <w:numId w:val="318"/>
        </w:numPr>
        <w:jc w:val="both"/>
        <w:rPr>
          <w:sz w:val="16"/>
          <w:szCs w:val="16"/>
        </w:rPr>
      </w:pPr>
      <w:r w:rsidRPr="007D7680">
        <w:rPr>
          <w:sz w:val="16"/>
          <w:szCs w:val="16"/>
        </w:rPr>
        <w:t>návrhy na navrácení lhůty k podání opravného prostředku,</w:t>
      </w:r>
    </w:p>
    <w:p w14:paraId="6185C350" w14:textId="77777777" w:rsidR="00FC2BCF" w:rsidRPr="007D7680" w:rsidRDefault="00FC2BCF" w:rsidP="00F07F8A">
      <w:pPr>
        <w:pStyle w:val="Seznam"/>
        <w:numPr>
          <w:ilvl w:val="0"/>
          <w:numId w:val="318"/>
        </w:numPr>
        <w:jc w:val="both"/>
        <w:rPr>
          <w:sz w:val="16"/>
          <w:szCs w:val="16"/>
        </w:rPr>
      </w:pPr>
      <w:r w:rsidRPr="007D7680">
        <w:rPr>
          <w:sz w:val="16"/>
          <w:szCs w:val="16"/>
        </w:rPr>
        <w:t>věci, v nichž je rozhodováno o příslušnosti (</w:t>
      </w:r>
      <w:r w:rsidR="00FE0AA5" w:rsidRPr="007D7680">
        <w:rPr>
          <w:sz w:val="16"/>
          <w:szCs w:val="16"/>
        </w:rPr>
        <w:t>§ </w:t>
      </w:r>
      <w:r w:rsidRPr="007D7680">
        <w:rPr>
          <w:sz w:val="16"/>
          <w:szCs w:val="16"/>
        </w:rPr>
        <w:t>24 tr. ř.), případně o odnětí a přikázání věci (</w:t>
      </w:r>
      <w:r w:rsidR="00FE0AA5" w:rsidRPr="007D7680">
        <w:rPr>
          <w:sz w:val="16"/>
          <w:szCs w:val="16"/>
        </w:rPr>
        <w:t>§ </w:t>
      </w:r>
      <w:r w:rsidRPr="007D7680">
        <w:rPr>
          <w:sz w:val="16"/>
          <w:szCs w:val="16"/>
        </w:rPr>
        <w:t>25 tr. ř.),</w:t>
      </w:r>
    </w:p>
    <w:p w14:paraId="63A2C594" w14:textId="77777777" w:rsidR="00FC2BCF" w:rsidRPr="007D7680" w:rsidRDefault="00FC2BCF" w:rsidP="00F07F8A">
      <w:pPr>
        <w:pStyle w:val="Seznam"/>
        <w:numPr>
          <w:ilvl w:val="0"/>
          <w:numId w:val="318"/>
        </w:numPr>
        <w:jc w:val="both"/>
        <w:rPr>
          <w:sz w:val="16"/>
          <w:szCs w:val="16"/>
        </w:rPr>
      </w:pPr>
      <w:r w:rsidRPr="007D7680">
        <w:rPr>
          <w:sz w:val="16"/>
          <w:szCs w:val="16"/>
        </w:rPr>
        <w:t>návrhy na prodloužení vazby u mladistvých,</w:t>
      </w:r>
    </w:p>
    <w:p w14:paraId="76829FB8" w14:textId="77777777" w:rsidR="00FC2BCF" w:rsidRPr="007D7680" w:rsidRDefault="00FC2BCF" w:rsidP="00F07F8A">
      <w:pPr>
        <w:pStyle w:val="Seznam"/>
        <w:numPr>
          <w:ilvl w:val="0"/>
          <w:numId w:val="318"/>
        </w:numPr>
        <w:jc w:val="both"/>
        <w:rPr>
          <w:sz w:val="16"/>
          <w:szCs w:val="16"/>
        </w:rPr>
      </w:pPr>
      <w:r w:rsidRPr="007D7680">
        <w:rPr>
          <w:sz w:val="16"/>
          <w:szCs w:val="16"/>
        </w:rPr>
        <w:t>návrhy na prodloužení sledování bankovního účtu nebo účtu u osoby oprávněné k evidenci investičních nástrojů podle zvláštního zákona; každý návrh se</w:t>
      </w:r>
      <w:r w:rsidR="00B81E69">
        <w:rPr>
          <w:sz w:val="16"/>
          <w:szCs w:val="16"/>
        </w:rPr>
        <w:t> </w:t>
      </w:r>
      <w:r w:rsidRPr="007D7680">
        <w:rPr>
          <w:sz w:val="16"/>
          <w:szCs w:val="16"/>
        </w:rPr>
        <w:t>zapisuje pod nové číslo,</w:t>
      </w:r>
    </w:p>
    <w:p w14:paraId="0C3657B3" w14:textId="77777777" w:rsidR="00FC2BCF" w:rsidRPr="007D7680" w:rsidRDefault="00FC2BCF" w:rsidP="00F07F8A">
      <w:pPr>
        <w:pStyle w:val="Seznam"/>
        <w:numPr>
          <w:ilvl w:val="0"/>
          <w:numId w:val="318"/>
        </w:numPr>
        <w:jc w:val="both"/>
        <w:rPr>
          <w:sz w:val="16"/>
          <w:szCs w:val="16"/>
        </w:rPr>
      </w:pPr>
      <w:r w:rsidRPr="007D7680">
        <w:rPr>
          <w:sz w:val="16"/>
          <w:szCs w:val="16"/>
        </w:rPr>
        <w:t>návrhy na prodloužení doby trvání odposlechu a záznamu telekomunikačního provozu; každý návrh se zapisuje pod nové číslo,</w:t>
      </w:r>
    </w:p>
    <w:p w14:paraId="1BCF1943" w14:textId="77777777" w:rsidR="00FC2BCF" w:rsidRPr="007D7680" w:rsidRDefault="00FC2BCF" w:rsidP="00F07F8A">
      <w:pPr>
        <w:pStyle w:val="Seznam"/>
        <w:numPr>
          <w:ilvl w:val="0"/>
          <w:numId w:val="318"/>
        </w:numPr>
        <w:jc w:val="both"/>
        <w:rPr>
          <w:sz w:val="16"/>
          <w:szCs w:val="16"/>
        </w:rPr>
      </w:pPr>
      <w:r w:rsidRPr="007D7680">
        <w:rPr>
          <w:sz w:val="16"/>
          <w:szCs w:val="16"/>
        </w:rPr>
        <w:t>návrhy na použití agenta,</w:t>
      </w:r>
    </w:p>
    <w:p w14:paraId="7308F1C2" w14:textId="77777777" w:rsidR="00FC2BCF" w:rsidRPr="007D7680" w:rsidRDefault="00FC2BCF" w:rsidP="00F07F8A">
      <w:pPr>
        <w:pStyle w:val="Seznam"/>
        <w:numPr>
          <w:ilvl w:val="0"/>
          <w:numId w:val="318"/>
        </w:numPr>
        <w:jc w:val="both"/>
        <w:rPr>
          <w:sz w:val="16"/>
          <w:szCs w:val="16"/>
        </w:rPr>
      </w:pPr>
      <w:r w:rsidRPr="007D7680">
        <w:rPr>
          <w:sz w:val="16"/>
          <w:szCs w:val="16"/>
        </w:rPr>
        <w:t>rozhodnutí státního zástupce o zajištění majetku v přípravném řízení, pokud je zašle soudu v souvislosti s věcmi předanými do úschovy,</w:t>
      </w:r>
    </w:p>
    <w:p w14:paraId="392F9830" w14:textId="77777777" w:rsidR="00FC2BCF" w:rsidRPr="007D7680" w:rsidRDefault="00FC2BCF" w:rsidP="00F07F8A">
      <w:pPr>
        <w:pStyle w:val="Seznam"/>
        <w:numPr>
          <w:ilvl w:val="0"/>
          <w:numId w:val="318"/>
        </w:numPr>
        <w:jc w:val="both"/>
        <w:rPr>
          <w:sz w:val="16"/>
          <w:szCs w:val="16"/>
        </w:rPr>
      </w:pPr>
      <w:r w:rsidRPr="007D7680">
        <w:rPr>
          <w:sz w:val="16"/>
          <w:szCs w:val="16"/>
        </w:rPr>
        <w:t xml:space="preserve">návrhy dle </w:t>
      </w:r>
      <w:r w:rsidR="00FE0AA5" w:rsidRPr="007D7680">
        <w:rPr>
          <w:sz w:val="16"/>
          <w:szCs w:val="16"/>
        </w:rPr>
        <w:t>§ </w:t>
      </w:r>
      <w:r w:rsidRPr="007D7680">
        <w:rPr>
          <w:sz w:val="16"/>
          <w:szCs w:val="16"/>
        </w:rPr>
        <w:t xml:space="preserve">11 zákona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 o účastnících odboje a odporu proti komunismu,</w:t>
      </w:r>
    </w:p>
    <w:p w14:paraId="71EE34E3" w14:textId="77777777" w:rsidR="00FC2BCF" w:rsidRPr="007D7680" w:rsidRDefault="00FC2BCF" w:rsidP="00F07F8A">
      <w:pPr>
        <w:pStyle w:val="Seznam"/>
        <w:numPr>
          <w:ilvl w:val="0"/>
          <w:numId w:val="318"/>
        </w:numPr>
        <w:jc w:val="both"/>
        <w:rPr>
          <w:sz w:val="16"/>
          <w:szCs w:val="16"/>
        </w:rPr>
      </w:pPr>
      <w:r w:rsidRPr="007D7680">
        <w:rPr>
          <w:sz w:val="16"/>
          <w:szCs w:val="16"/>
        </w:rPr>
        <w:t>příchozí žádosti (návrhy) podle ZMJS, o nichž soud rozhoduje jinak než rozsudkem, s výjimkou věcí uvedených v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w:t>
      </w:r>
    </w:p>
    <w:p w14:paraId="5A6FE54B" w14:textId="77777777" w:rsidR="009A30B1" w:rsidRPr="007D7680" w:rsidRDefault="00FC2BCF" w:rsidP="00F07F8A">
      <w:pPr>
        <w:pStyle w:val="Seznam"/>
        <w:numPr>
          <w:ilvl w:val="0"/>
          <w:numId w:val="318"/>
        </w:numPr>
        <w:jc w:val="both"/>
        <w:rPr>
          <w:sz w:val="16"/>
          <w:szCs w:val="16"/>
        </w:rPr>
      </w:pPr>
      <w:r w:rsidRPr="007D7680">
        <w:rPr>
          <w:sz w:val="16"/>
          <w:szCs w:val="16"/>
        </w:rPr>
        <w:t>další věci týkající se trestního řízení, které se nezapisují do rejstříku T (Tm), Pp, Dt (Dtm) ani do jiného rejstříku týkajícího se trestních věcí.</w:t>
      </w:r>
    </w:p>
    <w:p w14:paraId="11BC5FC4" w14:textId="77777777" w:rsidR="00581133" w:rsidRPr="007D7680" w:rsidRDefault="009A30B1" w:rsidP="00F07F8A">
      <w:pPr>
        <w:pStyle w:val="Zkladntext"/>
        <w:numPr>
          <w:ilvl w:val="0"/>
          <w:numId w:val="317"/>
        </w:numPr>
        <w:ind w:hanging="360"/>
        <w:rPr>
          <w:sz w:val="16"/>
          <w:szCs w:val="16"/>
        </w:rPr>
      </w:pPr>
      <w:r w:rsidRPr="007D7680">
        <w:rPr>
          <w:sz w:val="16"/>
          <w:szCs w:val="16"/>
        </w:rPr>
        <w:t>V rejstříku Nt se evidují zejména tyto skutečnosti:</w:t>
      </w:r>
    </w:p>
    <w:p w14:paraId="02B29CCD" w14:textId="77777777" w:rsidR="00581133" w:rsidRPr="007D7680" w:rsidRDefault="009A30B1" w:rsidP="00F07F8A">
      <w:pPr>
        <w:pStyle w:val="Seznam"/>
        <w:numPr>
          <w:ilvl w:val="0"/>
          <w:numId w:val="319"/>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9361999" w14:textId="77777777" w:rsidR="009A30B1" w:rsidRPr="007D7680" w:rsidRDefault="009A30B1" w:rsidP="00F07F8A">
      <w:pPr>
        <w:pStyle w:val="Seznam"/>
        <w:numPr>
          <w:ilvl w:val="0"/>
          <w:numId w:val="319"/>
        </w:numPr>
        <w:jc w:val="both"/>
        <w:rPr>
          <w:sz w:val="16"/>
          <w:szCs w:val="16"/>
        </w:rPr>
      </w:pPr>
      <w:r w:rsidRPr="007D7680">
        <w:rPr>
          <w:sz w:val="16"/>
          <w:szCs w:val="16"/>
        </w:rPr>
        <w:t>datum, kdy věc došla soudu,</w:t>
      </w:r>
    </w:p>
    <w:p w14:paraId="4B80D41B" w14:textId="77777777" w:rsidR="009A30B1"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osobách</w:t>
      </w:r>
      <w:r w:rsidR="009709AD" w:rsidRPr="007D7680">
        <w:rPr>
          <w:sz w:val="16"/>
          <w:szCs w:val="16"/>
        </w:rPr>
        <w:t xml:space="preserve"> v </w:t>
      </w:r>
      <w:r w:rsidRPr="007D7680">
        <w:rPr>
          <w:sz w:val="16"/>
          <w:szCs w:val="16"/>
        </w:rPr>
        <w:t>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2855F244"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043BE81C" w14:textId="77777777" w:rsidR="009A30B1"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09441FA4" w14:textId="77777777" w:rsidR="009A30B1"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nákladech řízení, pokutách atd.</w:t>
      </w:r>
    </w:p>
    <w:p w14:paraId="157E832A" w14:textId="77777777" w:rsidR="009A30B1" w:rsidRPr="007D7680" w:rsidRDefault="009A30B1" w:rsidP="00F07F8A">
      <w:pPr>
        <w:pStyle w:val="Seznam"/>
        <w:numPr>
          <w:ilvl w:val="0"/>
          <w:numId w:val="319"/>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17A98A8"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73F39ED" w14:textId="77777777" w:rsidR="00581133" w:rsidRPr="007D7680" w:rsidRDefault="009A30B1" w:rsidP="00F07F8A">
      <w:pPr>
        <w:pStyle w:val="Seznam"/>
        <w:numPr>
          <w:ilvl w:val="0"/>
          <w:numId w:val="319"/>
        </w:numPr>
        <w:jc w:val="both"/>
        <w:rPr>
          <w:sz w:val="16"/>
          <w:szCs w:val="16"/>
        </w:rPr>
      </w:pPr>
      <w:r w:rsidRPr="007D7680">
        <w:rPr>
          <w:sz w:val="16"/>
          <w:szCs w:val="16"/>
        </w:rPr>
        <w:t>rozhodnutí učiněná ve věci, způsob vyřízení věci,</w:t>
      </w:r>
    </w:p>
    <w:p w14:paraId="5F9E0B38"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opravném řízení</w:t>
      </w:r>
      <w:r w:rsidR="004609A0" w:rsidRPr="007D7680">
        <w:rPr>
          <w:sz w:val="16"/>
          <w:szCs w:val="16"/>
        </w:rPr>
        <w:t xml:space="preserve"> a </w:t>
      </w:r>
      <w:r w:rsidRPr="007D7680">
        <w:rPr>
          <w:sz w:val="16"/>
          <w:szCs w:val="16"/>
        </w:rPr>
        <w:t>rozhodnutích učiněných soudem II. stupně,</w:t>
      </w:r>
    </w:p>
    <w:p w14:paraId="4D21402E"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FA80094"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B2AD567" w14:textId="77777777" w:rsidR="009A30B1" w:rsidRPr="007D7680" w:rsidRDefault="00FC2BCF" w:rsidP="00F07F8A">
      <w:pPr>
        <w:pStyle w:val="Seznam"/>
        <w:numPr>
          <w:ilvl w:val="0"/>
          <w:numId w:val="319"/>
        </w:numPr>
        <w:jc w:val="both"/>
        <w:rPr>
          <w:sz w:val="16"/>
          <w:szCs w:val="16"/>
        </w:rPr>
      </w:pPr>
      <w:r w:rsidRPr="007D7680">
        <w:rPr>
          <w:sz w:val="16"/>
          <w:szCs w:val="16"/>
        </w:rPr>
        <w:t>údaje o vazbách, příkazech k zatčení, evropských zatýkacích rozkazech a příkazech k zadržení,</w:t>
      </w:r>
    </w:p>
    <w:p w14:paraId="7549ADA0" w14:textId="77777777" w:rsidR="00581133" w:rsidRPr="007D7680" w:rsidRDefault="009A30B1" w:rsidP="00F07F8A">
      <w:pPr>
        <w:pStyle w:val="Seznam"/>
        <w:numPr>
          <w:ilvl w:val="0"/>
          <w:numId w:val="31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96D1D5" w14:textId="77777777" w:rsidR="00581133" w:rsidRPr="007D7680" w:rsidRDefault="009A30B1" w:rsidP="00F07F8A">
      <w:pPr>
        <w:pStyle w:val="Zkladntext"/>
        <w:numPr>
          <w:ilvl w:val="0"/>
          <w:numId w:val="317"/>
        </w:numPr>
        <w:ind w:hanging="360"/>
        <w:rPr>
          <w:sz w:val="16"/>
          <w:szCs w:val="16"/>
        </w:rPr>
      </w:pPr>
      <w:r w:rsidRPr="007D7680">
        <w:rPr>
          <w:sz w:val="16"/>
          <w:szCs w:val="16"/>
        </w:rPr>
        <w:t>Návrh na zrušení podmíněného umístění mladistvého mimo výchovné zařízení se zapíše do rejstříku Nt pod novým číslem</w:t>
      </w:r>
      <w:r w:rsidR="004609A0" w:rsidRPr="007D7680">
        <w:rPr>
          <w:sz w:val="16"/>
          <w:szCs w:val="16"/>
        </w:rPr>
        <w:t xml:space="preserve"> a </w:t>
      </w:r>
      <w:r w:rsidRPr="007D7680">
        <w:rPr>
          <w:sz w:val="16"/>
          <w:szCs w:val="16"/>
        </w:rPr>
        <w:t>vyznačí se vzájemná souvislost</w:t>
      </w:r>
      <w:r w:rsidR="00581133" w:rsidRPr="007D7680">
        <w:rPr>
          <w:sz w:val="16"/>
          <w:szCs w:val="16"/>
        </w:rPr>
        <w:t xml:space="preserve"> s </w:t>
      </w:r>
      <w:r w:rsidRPr="007D7680">
        <w:rPr>
          <w:sz w:val="16"/>
          <w:szCs w:val="16"/>
        </w:rPr>
        <w:t>věcí Nt,</w:t>
      </w:r>
      <w:r w:rsidR="009709AD" w:rsidRPr="007D7680">
        <w:rPr>
          <w:sz w:val="16"/>
          <w:szCs w:val="16"/>
        </w:rPr>
        <w:t xml:space="preserve"> v </w:t>
      </w:r>
      <w:r w:rsidRPr="007D7680">
        <w:rPr>
          <w:sz w:val="16"/>
          <w:szCs w:val="16"/>
        </w:rPr>
        <w:t>níž bylo rozhodnuto</w:t>
      </w:r>
      <w:r w:rsidR="00581133" w:rsidRPr="007D7680">
        <w:rPr>
          <w:sz w:val="16"/>
          <w:szCs w:val="16"/>
        </w:rPr>
        <w:t xml:space="preserve"> o </w:t>
      </w:r>
      <w:r w:rsidRPr="007D7680">
        <w:rPr>
          <w:sz w:val="16"/>
          <w:szCs w:val="16"/>
        </w:rPr>
        <w:t>podmíněném umístění mladistvého mimo výchovné zařízení.</w:t>
      </w:r>
    </w:p>
    <w:p w14:paraId="02FC91DA" w14:textId="77777777" w:rsidR="000F1416" w:rsidRPr="007D7680" w:rsidRDefault="000F1416" w:rsidP="00B04A98">
      <w:pPr>
        <w:pStyle w:val="Zkladntext"/>
        <w:keepNext/>
        <w:spacing w:before="360" w:after="100"/>
        <w:jc w:val="center"/>
        <w:outlineLvl w:val="3"/>
        <w:rPr>
          <w:b/>
          <w:sz w:val="16"/>
          <w:szCs w:val="16"/>
        </w:rPr>
      </w:pPr>
      <w:bookmarkStart w:id="11019" w:name="_Toc216775578"/>
      <w:r w:rsidRPr="007D7680">
        <w:rPr>
          <w:b/>
          <w:sz w:val="16"/>
          <w:szCs w:val="16"/>
        </w:rPr>
        <w:t>V.</w:t>
      </w:r>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p>
    <w:p w14:paraId="2E7417E3" w14:textId="77777777" w:rsidR="009A30B1" w:rsidRPr="007D7680" w:rsidRDefault="009A30B1" w:rsidP="00F07F8A">
      <w:pPr>
        <w:pStyle w:val="Zkladntext"/>
        <w:numPr>
          <w:ilvl w:val="0"/>
          <w:numId w:val="320"/>
        </w:numPr>
        <w:ind w:left="357" w:hanging="357"/>
        <w:rPr>
          <w:sz w:val="16"/>
          <w:szCs w:val="16"/>
        </w:rPr>
      </w:pPr>
      <w:bookmarkStart w:id="11020" w:name="_Toc233360103"/>
      <w:bookmarkStart w:id="11021" w:name="_Toc233296369"/>
      <w:bookmarkStart w:id="11022" w:name="_Toc233295697"/>
      <w:bookmarkStart w:id="11023" w:name="_Toc233368882"/>
      <w:bookmarkStart w:id="11024" w:name="_Toc233371012"/>
      <w:bookmarkStart w:id="11025" w:name="_Toc233193592"/>
      <w:bookmarkStart w:id="11026" w:name="_Toc221857182"/>
      <w:bookmarkStart w:id="11027" w:name="_Toc233210190"/>
      <w:bookmarkStart w:id="11028" w:name="_Toc233284009"/>
      <w:bookmarkStart w:id="11029" w:name="_Toc233286812"/>
      <w:bookmarkStart w:id="11030" w:name="_Toc233289774"/>
      <w:bookmarkStart w:id="11031" w:name="_Toc233292882"/>
      <w:bookmarkStart w:id="11032" w:name="_Toc233293551"/>
      <w:bookmarkStart w:id="11033" w:name="_Toc233199618"/>
      <w:bookmarkStart w:id="11034" w:name="_Toc233213786"/>
      <w:bookmarkStart w:id="11035" w:name="_Toc233216844"/>
      <w:bookmarkStart w:id="11036" w:name="_Toc213960202"/>
      <w:bookmarkStart w:id="11037" w:name="_Toc233301659"/>
      <w:bookmarkStart w:id="11038" w:name="_Toc233302991"/>
      <w:bookmarkStart w:id="11039" w:name="_Toc233308266"/>
      <w:bookmarkStart w:id="11040" w:name="_Toc233313829"/>
      <w:bookmarkStart w:id="11041" w:name="_Toc233316130"/>
      <w:bookmarkStart w:id="11042" w:name="_Toc233343013"/>
      <w:bookmarkStart w:id="11043" w:name="_Toc233343679"/>
      <w:bookmarkStart w:id="11044" w:name="_Toc233345027"/>
      <w:bookmarkStart w:id="11045" w:name="_Toc233355510"/>
      <w:bookmarkStart w:id="11046" w:name="_Toc233358200"/>
      <w:r w:rsidRPr="007D7680">
        <w:rPr>
          <w:sz w:val="16"/>
          <w:szCs w:val="16"/>
        </w:rPr>
        <w:t>Do rejstříku Nc (opatrovnické oddíly) se zapisují</w:t>
      </w:r>
    </w:p>
    <w:p w14:paraId="36C52214" w14:textId="77777777" w:rsidR="00581133" w:rsidRPr="007D7680" w:rsidRDefault="009A30B1" w:rsidP="00F07F8A">
      <w:pPr>
        <w:pStyle w:val="Seznam"/>
        <w:numPr>
          <w:ilvl w:val="0"/>
          <w:numId w:val="321"/>
        </w:numPr>
        <w:ind w:left="358" w:hanging="74"/>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43B9361A" w14:textId="77777777" w:rsidR="00581133" w:rsidRPr="007D7680" w:rsidRDefault="009A30B1" w:rsidP="00F07F8A">
      <w:pPr>
        <w:pStyle w:val="Seznam"/>
        <w:numPr>
          <w:ilvl w:val="0"/>
          <w:numId w:val="321"/>
        </w:numPr>
        <w:ind w:left="358" w:hanging="74"/>
        <w:jc w:val="both"/>
        <w:rPr>
          <w:sz w:val="16"/>
          <w:szCs w:val="16"/>
        </w:rPr>
      </w:pPr>
      <w:r w:rsidRPr="007D7680">
        <w:rPr>
          <w:sz w:val="16"/>
          <w:szCs w:val="16"/>
        </w:rPr>
        <w:t>věci týkající se prohlášení za nezvěstného, prohlášení za mrtvého či určení data smrti,</w:t>
      </w:r>
    </w:p>
    <w:p w14:paraId="335D5F4F" w14:textId="77777777" w:rsidR="009A30B1" w:rsidRPr="007D7680" w:rsidRDefault="009A30B1" w:rsidP="00F07F8A">
      <w:pPr>
        <w:pStyle w:val="Seznam"/>
        <w:numPr>
          <w:ilvl w:val="0"/>
          <w:numId w:val="321"/>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201E27B4" w14:textId="77777777" w:rsidR="00581133" w:rsidRPr="007D7680" w:rsidRDefault="009A30B1" w:rsidP="00F07F8A">
      <w:pPr>
        <w:pStyle w:val="Seznam"/>
        <w:numPr>
          <w:ilvl w:val="0"/>
          <w:numId w:val="321"/>
        </w:numPr>
        <w:jc w:val="both"/>
        <w:rPr>
          <w:sz w:val="16"/>
          <w:szCs w:val="16"/>
        </w:rPr>
      </w:pPr>
      <w:r w:rsidRPr="007D7680">
        <w:rPr>
          <w:sz w:val="16"/>
          <w:szCs w:val="16"/>
        </w:rPr>
        <w:t>věci týkající se svěřenského fondu,</w:t>
      </w:r>
    </w:p>
    <w:p w14:paraId="3FE5DB3D" w14:textId="2DA22C6D" w:rsidR="00581133" w:rsidRPr="007D7680" w:rsidRDefault="009A30B1" w:rsidP="00F07F8A">
      <w:pPr>
        <w:pStyle w:val="Seznam"/>
        <w:numPr>
          <w:ilvl w:val="0"/>
          <w:numId w:val="321"/>
        </w:numPr>
        <w:jc w:val="both"/>
        <w:rPr>
          <w:sz w:val="16"/>
          <w:szCs w:val="16"/>
        </w:rPr>
      </w:pPr>
      <w:r w:rsidRPr="007D7680">
        <w:rPr>
          <w:sz w:val="16"/>
          <w:szCs w:val="16"/>
        </w:rPr>
        <w:t>návrhy na povolení uzavření manželství</w:t>
      </w:r>
      <w:r w:rsidR="00FD1639" w:rsidRPr="00FD1639">
        <w:t xml:space="preserve"> </w:t>
      </w:r>
      <w:r w:rsidR="00FD1639" w:rsidRPr="00FD1639">
        <w:rPr>
          <w:b/>
          <w:bCs/>
          <w:color w:val="0070C0"/>
          <w:sz w:val="16"/>
          <w:szCs w:val="16"/>
        </w:rPr>
        <w:t>nebo partnerství</w:t>
      </w:r>
      <w:r w:rsidRPr="007D7680">
        <w:rPr>
          <w:sz w:val="16"/>
          <w:szCs w:val="16"/>
        </w:rPr>
        <w:t>,</w:t>
      </w:r>
    </w:p>
    <w:p w14:paraId="70188B7F" w14:textId="77777777" w:rsidR="00581133" w:rsidRPr="007D7680" w:rsidRDefault="009A30B1" w:rsidP="00F07F8A">
      <w:pPr>
        <w:pStyle w:val="Seznam"/>
        <w:numPr>
          <w:ilvl w:val="0"/>
          <w:numId w:val="321"/>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r w:rsidR="00E239CF" w:rsidRPr="007D7680">
        <w:rPr>
          <w:sz w:val="16"/>
          <w:szCs w:val="16"/>
        </w:rPr>
        <w:t xml:space="preserve"> včetně souhlasného prohlášení rodičů, pokud jej sepisuje soud,</w:t>
      </w:r>
    </w:p>
    <w:p w14:paraId="78AC8D41" w14:textId="77777777" w:rsidR="00581133" w:rsidRPr="007D7680" w:rsidRDefault="009A30B1" w:rsidP="00F07F8A">
      <w:pPr>
        <w:pStyle w:val="Seznam"/>
        <w:numPr>
          <w:ilvl w:val="0"/>
          <w:numId w:val="321"/>
        </w:numPr>
        <w:jc w:val="both"/>
        <w:rPr>
          <w:sz w:val="16"/>
          <w:szCs w:val="16"/>
        </w:rPr>
      </w:pPr>
      <w:r w:rsidRPr="007D7680">
        <w:rPr>
          <w:sz w:val="16"/>
          <w:szCs w:val="16"/>
        </w:rPr>
        <w:t>věci týkající se osvojení nezletilých,</w:t>
      </w:r>
    </w:p>
    <w:p w14:paraId="0EB3FC37" w14:textId="77777777" w:rsidR="00581133" w:rsidRPr="007D7680" w:rsidRDefault="009A30B1" w:rsidP="00F07F8A">
      <w:pPr>
        <w:pStyle w:val="Seznam"/>
        <w:numPr>
          <w:ilvl w:val="0"/>
          <w:numId w:val="321"/>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29DF785D" w14:textId="4B0A98AA" w:rsidR="009A30B1" w:rsidRPr="00FD1639" w:rsidRDefault="00FD1639" w:rsidP="00F07F8A">
      <w:pPr>
        <w:pStyle w:val="Seznam"/>
        <w:numPr>
          <w:ilvl w:val="0"/>
          <w:numId w:val="321"/>
        </w:numPr>
        <w:jc w:val="both"/>
        <w:rPr>
          <w:b/>
          <w:bCs/>
          <w:sz w:val="16"/>
          <w:szCs w:val="16"/>
        </w:rPr>
      </w:pPr>
      <w:r w:rsidRPr="00FD1639">
        <w:rPr>
          <w:b/>
          <w:bCs/>
          <w:color w:val="0070C0"/>
          <w:sz w:val="16"/>
          <w:szCs w:val="16"/>
        </w:rPr>
        <w:t>věci týkající se předběžné a prozatímní úpravy poměrů dítěte a návrhy na vydání předběžného opatření před zahájením řízení v opatrovnických věcech,</w:t>
      </w:r>
    </w:p>
    <w:p w14:paraId="7F0439D8" w14:textId="78262D02" w:rsidR="00FD1639" w:rsidRPr="00FD1639" w:rsidRDefault="00FD1639" w:rsidP="00F07F8A">
      <w:pPr>
        <w:pStyle w:val="Seznam"/>
        <w:numPr>
          <w:ilvl w:val="0"/>
          <w:numId w:val="321"/>
        </w:numPr>
        <w:jc w:val="both"/>
        <w:rPr>
          <w:b/>
          <w:bCs/>
          <w:sz w:val="16"/>
          <w:szCs w:val="16"/>
        </w:rPr>
      </w:pPr>
      <w:r w:rsidRPr="00FD1639">
        <w:rPr>
          <w:b/>
          <w:bCs/>
          <w:color w:val="0070C0"/>
          <w:sz w:val="16"/>
          <w:szCs w:val="16"/>
        </w:rPr>
        <w:t>návrhy na zahájení řízení o rozvod manželství manželů nebo partnerství partnerů, kteří mají společné nezletilé dítě,</w:t>
      </w:r>
    </w:p>
    <w:p w14:paraId="7D194BF7" w14:textId="77777777" w:rsidR="009A30B1" w:rsidRPr="007D7680" w:rsidRDefault="009A30B1" w:rsidP="00F07F8A">
      <w:pPr>
        <w:pStyle w:val="Seznam"/>
        <w:numPr>
          <w:ilvl w:val="0"/>
          <w:numId w:val="321"/>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4E844E2C" w14:textId="77777777" w:rsidR="009A30B1" w:rsidRPr="007D7680" w:rsidRDefault="009A30B1" w:rsidP="00F07F8A">
      <w:pPr>
        <w:pStyle w:val="Seznam"/>
        <w:numPr>
          <w:ilvl w:val="0"/>
          <w:numId w:val="321"/>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44B7C92C" w14:textId="77777777" w:rsidR="009A30B1" w:rsidRPr="007D7680" w:rsidRDefault="009A30B1" w:rsidP="00F07F8A">
      <w:pPr>
        <w:pStyle w:val="Zkladntext"/>
        <w:numPr>
          <w:ilvl w:val="0"/>
          <w:numId w:val="320"/>
        </w:numPr>
        <w:ind w:hanging="360"/>
        <w:rPr>
          <w:sz w:val="16"/>
          <w:szCs w:val="16"/>
        </w:rPr>
      </w:pPr>
      <w:r w:rsidRPr="007D7680">
        <w:rPr>
          <w:sz w:val="16"/>
          <w:szCs w:val="16"/>
        </w:rPr>
        <w:t>Do rejstříku Nc (všeobecné oddíly) se zapisují</w:t>
      </w:r>
    </w:p>
    <w:p w14:paraId="59AD78FF" w14:textId="77777777" w:rsidR="00581133" w:rsidRPr="007D7680" w:rsidRDefault="009A30B1" w:rsidP="00F07F8A">
      <w:pPr>
        <w:pStyle w:val="Seznam"/>
        <w:numPr>
          <w:ilvl w:val="0"/>
          <w:numId w:val="32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přiznání osvobození od soudních poplatků</w:t>
      </w:r>
      <w:r w:rsidR="004609A0" w:rsidRPr="007D7680">
        <w:rPr>
          <w:sz w:val="16"/>
          <w:szCs w:val="16"/>
        </w:rPr>
        <w:t xml:space="preserve"> a </w:t>
      </w:r>
      <w:r w:rsidR="00581133" w:rsidRPr="007D7680">
        <w:rPr>
          <w:sz w:val="16"/>
          <w:szCs w:val="16"/>
        </w:rPr>
        <w:t>o </w:t>
      </w:r>
      <w:r w:rsidRPr="007D7680">
        <w:rPr>
          <w:sz w:val="16"/>
          <w:szCs w:val="16"/>
        </w:rPr>
        <w:t>ustanovení zástupce, podané před zahájením řízení,</w:t>
      </w:r>
    </w:p>
    <w:p w14:paraId="6F07AA92" w14:textId="77777777" w:rsidR="009A30B1" w:rsidRPr="007D7680" w:rsidRDefault="009A30B1" w:rsidP="00F07F8A">
      <w:pPr>
        <w:pStyle w:val="Seznam"/>
        <w:numPr>
          <w:ilvl w:val="0"/>
          <w:numId w:val="322"/>
        </w:numPr>
        <w:ind w:left="358" w:hanging="74"/>
        <w:jc w:val="both"/>
        <w:rPr>
          <w:sz w:val="16"/>
          <w:szCs w:val="16"/>
        </w:rPr>
      </w:pPr>
      <w:r w:rsidRPr="007D7680">
        <w:rPr>
          <w:sz w:val="16"/>
          <w:szCs w:val="16"/>
        </w:rPr>
        <w:t>podání učiněná ústně do protokolu</w:t>
      </w:r>
      <w:r w:rsidR="00581133" w:rsidRPr="007D7680">
        <w:rPr>
          <w:sz w:val="16"/>
          <w:szCs w:val="16"/>
        </w:rPr>
        <w:t xml:space="preserve"> u </w:t>
      </w:r>
      <w:r w:rsidRPr="007D7680">
        <w:rPr>
          <w:sz w:val="16"/>
          <w:szCs w:val="16"/>
        </w:rPr>
        <w:t>nepříslušného soudu,</w:t>
      </w:r>
    </w:p>
    <w:p w14:paraId="4EF37BC0" w14:textId="529AC800" w:rsidR="009A30B1" w:rsidRPr="00546740" w:rsidRDefault="009A30B1" w:rsidP="00546740">
      <w:pPr>
        <w:pStyle w:val="Seznam"/>
        <w:numPr>
          <w:ilvl w:val="0"/>
          <w:numId w:val="32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vyvěšení usnesení</w:t>
      </w:r>
      <w:r w:rsidR="00581133" w:rsidRPr="007D7680">
        <w:rPr>
          <w:sz w:val="16"/>
          <w:szCs w:val="16"/>
        </w:rPr>
        <w:t xml:space="preserve"> o </w:t>
      </w:r>
      <w:r w:rsidRPr="007D7680">
        <w:rPr>
          <w:sz w:val="16"/>
          <w:szCs w:val="16"/>
        </w:rPr>
        <w:t>prohlášení konkursu na úřední desce okresního soudu,</w:t>
      </w:r>
    </w:p>
    <w:p w14:paraId="6DDF5B66" w14:textId="77777777" w:rsidR="009A30B1" w:rsidRPr="007D7680" w:rsidRDefault="009A30B1" w:rsidP="00F07F8A">
      <w:pPr>
        <w:pStyle w:val="Seznam"/>
        <w:numPr>
          <w:ilvl w:val="0"/>
          <w:numId w:val="322"/>
        </w:numPr>
        <w:jc w:val="both"/>
        <w:rPr>
          <w:sz w:val="16"/>
          <w:szCs w:val="16"/>
        </w:rPr>
      </w:pPr>
      <w:r w:rsidRPr="007D7680">
        <w:rPr>
          <w:sz w:val="16"/>
          <w:szCs w:val="16"/>
        </w:rPr>
        <w:t>úřední záznamy</w:t>
      </w:r>
      <w:r w:rsidR="00581133" w:rsidRPr="007D7680">
        <w:rPr>
          <w:sz w:val="16"/>
          <w:szCs w:val="16"/>
        </w:rPr>
        <w:t xml:space="preserve"> o </w:t>
      </w:r>
      <w:r w:rsidRPr="007D7680">
        <w:rPr>
          <w:sz w:val="16"/>
          <w:szCs w:val="16"/>
        </w:rPr>
        <w:t xml:space="preserve">vykázání dle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Policii České republiky, ve znění pozdějších předpisů,</w:t>
      </w:r>
    </w:p>
    <w:p w14:paraId="2CC2526A" w14:textId="77777777" w:rsidR="00581133" w:rsidRPr="007D7680" w:rsidRDefault="009A30B1" w:rsidP="00F07F8A">
      <w:pPr>
        <w:pStyle w:val="Seznam"/>
        <w:numPr>
          <w:ilvl w:val="0"/>
          <w:numId w:val="322"/>
        </w:numPr>
        <w:jc w:val="both"/>
        <w:rPr>
          <w:sz w:val="16"/>
          <w:szCs w:val="16"/>
        </w:rPr>
      </w:pPr>
      <w:r w:rsidRPr="007D7680">
        <w:rPr>
          <w:sz w:val="16"/>
          <w:szCs w:val="16"/>
        </w:rPr>
        <w:t xml:space="preserve">návrhy na zveřejnění rozhodnutí dle </w:t>
      </w:r>
      <w:r w:rsidR="00FE0AA5" w:rsidRPr="007D7680">
        <w:rPr>
          <w:sz w:val="16"/>
          <w:szCs w:val="16"/>
        </w:rPr>
        <w:t>§ </w:t>
      </w:r>
      <w:r w:rsidRPr="007D7680">
        <w:rPr>
          <w:sz w:val="16"/>
          <w:szCs w:val="16"/>
        </w:rPr>
        <w:t>429 insolvenčního zákona,</w:t>
      </w:r>
    </w:p>
    <w:p w14:paraId="35E077D0" w14:textId="77777777" w:rsidR="00581133" w:rsidRPr="007D7680" w:rsidRDefault="009A30B1" w:rsidP="00F07F8A">
      <w:pPr>
        <w:pStyle w:val="Seznam"/>
        <w:numPr>
          <w:ilvl w:val="0"/>
          <w:numId w:val="322"/>
        </w:numPr>
        <w:jc w:val="both"/>
        <w:rPr>
          <w:sz w:val="16"/>
          <w:szCs w:val="16"/>
        </w:rPr>
      </w:pPr>
      <w:r w:rsidRPr="007D7680">
        <w:rPr>
          <w:sz w:val="16"/>
          <w:szCs w:val="16"/>
        </w:rPr>
        <w:t>návrhy správce daně na provedení rozvrhového řízení</w:t>
      </w:r>
      <w:r w:rsidR="00581133" w:rsidRPr="007D7680">
        <w:rPr>
          <w:sz w:val="16"/>
          <w:szCs w:val="16"/>
        </w:rPr>
        <w:t xml:space="preserve"> o </w:t>
      </w:r>
      <w:r w:rsidRPr="007D7680">
        <w:rPr>
          <w:sz w:val="16"/>
          <w:szCs w:val="16"/>
        </w:rPr>
        <w:t>výtěžku</w:t>
      </w:r>
      <w:r w:rsidR="00581133" w:rsidRPr="007D7680">
        <w:rPr>
          <w:sz w:val="16"/>
          <w:szCs w:val="16"/>
        </w:rPr>
        <w:t xml:space="preserve"> z </w:t>
      </w:r>
      <w:r w:rsidRPr="007D7680">
        <w:rPr>
          <w:sz w:val="16"/>
          <w:szCs w:val="16"/>
        </w:rPr>
        <w:t>daňové exekuce,</w:t>
      </w:r>
    </w:p>
    <w:p w14:paraId="7F612F17"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jmenování znalce</w:t>
      </w:r>
      <w:r w:rsidR="004609A0" w:rsidRPr="007D7680">
        <w:rPr>
          <w:sz w:val="16"/>
          <w:szCs w:val="16"/>
        </w:rPr>
        <w:t xml:space="preserve"> a </w:t>
      </w:r>
      <w:r w:rsidRPr="007D7680">
        <w:rPr>
          <w:sz w:val="16"/>
          <w:szCs w:val="16"/>
        </w:rPr>
        <w:t>opatrovnictví</w:t>
      </w:r>
      <w:r w:rsidR="00581133" w:rsidRPr="007D7680">
        <w:rPr>
          <w:sz w:val="16"/>
          <w:szCs w:val="16"/>
        </w:rPr>
        <w:t xml:space="preserve"> u </w:t>
      </w:r>
      <w:r w:rsidRPr="007D7680">
        <w:rPr>
          <w:sz w:val="16"/>
          <w:szCs w:val="16"/>
        </w:rPr>
        <w:t>právnických osob,</w:t>
      </w:r>
    </w:p>
    <w:p w14:paraId="4E587EF7" w14:textId="77777777" w:rsidR="009A30B1" w:rsidRPr="007D7680" w:rsidRDefault="009A30B1" w:rsidP="00F07F8A">
      <w:pPr>
        <w:pStyle w:val="Seznam"/>
        <w:numPr>
          <w:ilvl w:val="0"/>
          <w:numId w:val="322"/>
        </w:numPr>
        <w:jc w:val="both"/>
        <w:rPr>
          <w:sz w:val="16"/>
          <w:szCs w:val="16"/>
        </w:rPr>
      </w:pPr>
      <w:r w:rsidRPr="007D7680">
        <w:rPr>
          <w:sz w:val="16"/>
          <w:szCs w:val="16"/>
        </w:rPr>
        <w:t>věci týkající se návrhu na udělení předběžného souhlasu</w:t>
      </w:r>
      <w:r w:rsidR="00581133" w:rsidRPr="007D7680">
        <w:rPr>
          <w:sz w:val="16"/>
          <w:szCs w:val="16"/>
        </w:rPr>
        <w:t xml:space="preserve"> s </w:t>
      </w:r>
      <w:r w:rsidRPr="007D7680">
        <w:rPr>
          <w:sz w:val="16"/>
          <w:szCs w:val="16"/>
        </w:rPr>
        <w:t>provedením šetření ve věcech ochrany hospodářské soutěže,</w:t>
      </w:r>
    </w:p>
    <w:p w14:paraId="340B9C14"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nahrazení souhlasu zástupce samosprávné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w:t>
      </w:r>
    </w:p>
    <w:p w14:paraId="3C6F76A5"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rozhodování</w:t>
      </w:r>
      <w:r w:rsidR="00581133" w:rsidRPr="007D7680">
        <w:rPr>
          <w:sz w:val="16"/>
          <w:szCs w:val="16"/>
        </w:rPr>
        <w:t xml:space="preserve"> o </w:t>
      </w:r>
      <w:r w:rsidRPr="007D7680">
        <w:rPr>
          <w:sz w:val="16"/>
          <w:szCs w:val="16"/>
        </w:rPr>
        <w:t>plnění povinnosti</w:t>
      </w:r>
      <w:r w:rsidR="00581133" w:rsidRPr="007D7680">
        <w:rPr>
          <w:sz w:val="16"/>
          <w:szCs w:val="16"/>
        </w:rPr>
        <w:t xml:space="preserve"> z </w:t>
      </w:r>
      <w:r w:rsidRPr="007D7680">
        <w:rPr>
          <w:sz w:val="16"/>
          <w:szCs w:val="16"/>
        </w:rPr>
        <w:t>předběžného opatření Evropského soudu pro lidská práva,</w:t>
      </w:r>
    </w:p>
    <w:p w14:paraId="1B276771" w14:textId="77777777" w:rsidR="00581133" w:rsidRPr="007D7680" w:rsidRDefault="009A30B1" w:rsidP="00F07F8A">
      <w:pPr>
        <w:pStyle w:val="Seznam"/>
        <w:numPr>
          <w:ilvl w:val="0"/>
          <w:numId w:val="322"/>
        </w:numPr>
        <w:jc w:val="both"/>
        <w:rPr>
          <w:sz w:val="16"/>
          <w:szCs w:val="16"/>
        </w:rPr>
      </w:pPr>
      <w:r w:rsidRPr="007D7680">
        <w:rPr>
          <w:sz w:val="16"/>
          <w:szCs w:val="16"/>
        </w:rPr>
        <w:t>návrhy ve věcech voleb do rad zaměstnanců, voleb zástupců pro oblast bezpečnosti</w:t>
      </w:r>
      <w:r w:rsidR="004609A0" w:rsidRPr="007D7680">
        <w:rPr>
          <w:sz w:val="16"/>
          <w:szCs w:val="16"/>
        </w:rPr>
        <w:t xml:space="preserve"> a </w:t>
      </w:r>
      <w:r w:rsidRPr="007D7680">
        <w:rPr>
          <w:sz w:val="16"/>
          <w:szCs w:val="16"/>
        </w:rPr>
        <w:t>ochrany zdraví při práci</w:t>
      </w:r>
      <w:r w:rsidR="004609A0" w:rsidRPr="007D7680">
        <w:rPr>
          <w:sz w:val="16"/>
          <w:szCs w:val="16"/>
        </w:rPr>
        <w:t xml:space="preserve"> a </w:t>
      </w:r>
      <w:r w:rsidRPr="007D7680">
        <w:rPr>
          <w:sz w:val="16"/>
          <w:szCs w:val="16"/>
        </w:rPr>
        <w:t>voleb členů zvláštního vyjednávacího výboru evropské družstevní společnosti,</w:t>
      </w:r>
    </w:p>
    <w:p w14:paraId="51B8292D" w14:textId="77777777" w:rsidR="00581133" w:rsidRPr="007D7680" w:rsidRDefault="009A30B1" w:rsidP="00F07F8A">
      <w:pPr>
        <w:pStyle w:val="Seznam"/>
        <w:numPr>
          <w:ilvl w:val="0"/>
          <w:numId w:val="322"/>
        </w:numPr>
        <w:jc w:val="both"/>
        <w:rPr>
          <w:sz w:val="16"/>
          <w:szCs w:val="16"/>
        </w:rPr>
      </w:pPr>
      <w:r w:rsidRPr="007D7680">
        <w:rPr>
          <w:sz w:val="16"/>
          <w:szCs w:val="16"/>
        </w:rPr>
        <w:t>návrhy ve věcech zákazu výkonu práv spojených</w:t>
      </w:r>
      <w:r w:rsidR="00581133" w:rsidRPr="007D7680">
        <w:rPr>
          <w:sz w:val="16"/>
          <w:szCs w:val="16"/>
        </w:rPr>
        <w:t xml:space="preserve"> s </w:t>
      </w:r>
      <w:r w:rsidRPr="007D7680">
        <w:rPr>
          <w:sz w:val="16"/>
          <w:szCs w:val="16"/>
        </w:rPr>
        <w:t>účastnickými cennými papíry,</w:t>
      </w:r>
    </w:p>
    <w:p w14:paraId="211075FF" w14:textId="77777777" w:rsidR="00581133" w:rsidRPr="007D7680" w:rsidRDefault="009A30B1" w:rsidP="00F07F8A">
      <w:pPr>
        <w:pStyle w:val="Seznam"/>
        <w:numPr>
          <w:ilvl w:val="0"/>
          <w:numId w:val="322"/>
        </w:numPr>
        <w:jc w:val="both"/>
        <w:rPr>
          <w:sz w:val="16"/>
          <w:szCs w:val="16"/>
        </w:rPr>
      </w:pPr>
      <w:r w:rsidRPr="007D7680">
        <w:rPr>
          <w:sz w:val="16"/>
          <w:szCs w:val="16"/>
        </w:rPr>
        <w:t>návrhy na vydání předběžného opatření ve věcech ochrany proti domácímu násilí</w:t>
      </w:r>
      <w:r w:rsidR="00E239CF" w:rsidRPr="007D7680">
        <w:rPr>
          <w:sz w:val="16"/>
          <w:szCs w:val="16"/>
        </w:rPr>
        <w:t xml:space="preserve"> a návrhy na prodloužení takového předběžného opatření</w:t>
      </w:r>
      <w:r w:rsidRPr="007D7680">
        <w:rPr>
          <w:sz w:val="16"/>
          <w:szCs w:val="16"/>
        </w:rPr>
        <w:t>,</w:t>
      </w:r>
    </w:p>
    <w:p w14:paraId="0F8B7887" w14:textId="77777777" w:rsidR="00581133" w:rsidRPr="007D7680" w:rsidRDefault="009A30B1" w:rsidP="00F07F8A">
      <w:pPr>
        <w:pStyle w:val="Seznam"/>
        <w:numPr>
          <w:ilvl w:val="0"/>
          <w:numId w:val="322"/>
        </w:numPr>
        <w:jc w:val="both"/>
        <w:rPr>
          <w:sz w:val="16"/>
          <w:szCs w:val="16"/>
        </w:rPr>
      </w:pPr>
      <w:r w:rsidRPr="007D7680">
        <w:rPr>
          <w:sz w:val="16"/>
          <w:szCs w:val="16"/>
        </w:rPr>
        <w:t>návrhy na vydání předběžného opatření</w:t>
      </w:r>
      <w:r w:rsidR="004609A0" w:rsidRPr="007D7680">
        <w:rPr>
          <w:sz w:val="16"/>
          <w:szCs w:val="16"/>
        </w:rPr>
        <w:t xml:space="preserve"> a </w:t>
      </w:r>
      <w:r w:rsidRPr="007D7680">
        <w:rPr>
          <w:sz w:val="16"/>
          <w:szCs w:val="16"/>
        </w:rPr>
        <w:t xml:space="preserve">zajištění důkazů před zahájením řízení dle </w:t>
      </w:r>
      <w:r w:rsidR="00FE0AA5" w:rsidRPr="007D7680">
        <w:rPr>
          <w:sz w:val="16"/>
          <w:szCs w:val="16"/>
        </w:rPr>
        <w:t>§ </w:t>
      </w:r>
      <w:r w:rsidRPr="007D7680">
        <w:rPr>
          <w:sz w:val="16"/>
          <w:szCs w:val="16"/>
        </w:rPr>
        <w:t>74</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w:t>
      </w:r>
    </w:p>
    <w:p w14:paraId="749B920E" w14:textId="77777777" w:rsidR="00581133" w:rsidRPr="007D7680" w:rsidRDefault="009A30B1" w:rsidP="00F07F8A">
      <w:pPr>
        <w:pStyle w:val="Seznam"/>
        <w:numPr>
          <w:ilvl w:val="0"/>
          <w:numId w:val="322"/>
        </w:numPr>
        <w:jc w:val="both"/>
        <w:rPr>
          <w:sz w:val="16"/>
          <w:szCs w:val="16"/>
        </w:rPr>
      </w:pPr>
      <w:r w:rsidRPr="007D7680">
        <w:rPr>
          <w:sz w:val="16"/>
          <w:szCs w:val="16"/>
        </w:rPr>
        <w:t>návrhy na provedení pokusu</w:t>
      </w:r>
      <w:r w:rsidR="00581133" w:rsidRPr="007D7680">
        <w:rPr>
          <w:sz w:val="16"/>
          <w:szCs w:val="16"/>
        </w:rPr>
        <w:t xml:space="preserve"> o </w:t>
      </w:r>
      <w:r w:rsidRPr="007D7680">
        <w:rPr>
          <w:sz w:val="16"/>
          <w:szCs w:val="16"/>
        </w:rPr>
        <w:t>smír před zahájením řízení,</w:t>
      </w:r>
    </w:p>
    <w:p w14:paraId="0F3F1A13"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směnečných (šekových) protestů,</w:t>
      </w:r>
    </w:p>
    <w:p w14:paraId="02D80F77" w14:textId="77777777" w:rsidR="009A30B1" w:rsidRPr="007D7680" w:rsidRDefault="009A30B1" w:rsidP="00F07F8A">
      <w:pPr>
        <w:pStyle w:val="Seznam"/>
        <w:numPr>
          <w:ilvl w:val="0"/>
          <w:numId w:val="322"/>
        </w:numPr>
        <w:jc w:val="both"/>
        <w:rPr>
          <w:sz w:val="16"/>
          <w:szCs w:val="16"/>
        </w:rPr>
      </w:pPr>
      <w:r w:rsidRPr="007D7680">
        <w:rPr>
          <w:sz w:val="16"/>
          <w:szCs w:val="16"/>
        </w:rPr>
        <w:t>návrhy na jmenování rozhodců</w:t>
      </w:r>
      <w:r w:rsidR="004609A0" w:rsidRPr="007D7680">
        <w:rPr>
          <w:sz w:val="16"/>
          <w:szCs w:val="16"/>
        </w:rPr>
        <w:t xml:space="preserve"> a </w:t>
      </w:r>
      <w:r w:rsidRPr="007D7680">
        <w:rPr>
          <w:sz w:val="16"/>
          <w:szCs w:val="16"/>
        </w:rPr>
        <w:t>úschovy pravomocných rozhodčích nálezů,</w:t>
      </w:r>
    </w:p>
    <w:p w14:paraId="35D6036D" w14:textId="77777777" w:rsidR="00581133" w:rsidRPr="007D7680" w:rsidRDefault="009A30B1" w:rsidP="00F07F8A">
      <w:pPr>
        <w:pStyle w:val="Seznam"/>
        <w:numPr>
          <w:ilvl w:val="0"/>
          <w:numId w:val="322"/>
        </w:numPr>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w:t>
      </w:r>
    </w:p>
    <w:p w14:paraId="6E4E331B"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předražků,</w:t>
      </w:r>
    </w:p>
    <w:p w14:paraId="490B80BA" w14:textId="2FF2434D" w:rsidR="009A30B1" w:rsidRPr="007D7680" w:rsidRDefault="00E239CF" w:rsidP="00F07F8A">
      <w:pPr>
        <w:pStyle w:val="Seznam"/>
        <w:numPr>
          <w:ilvl w:val="0"/>
          <w:numId w:val="322"/>
        </w:numPr>
        <w:jc w:val="both"/>
        <w:rPr>
          <w:sz w:val="16"/>
          <w:szCs w:val="16"/>
        </w:rPr>
      </w:pPr>
      <w:r w:rsidRPr="007D7680">
        <w:rPr>
          <w:sz w:val="16"/>
          <w:szCs w:val="16"/>
        </w:rPr>
        <w:lastRenderedPageBreak/>
        <w:t xml:space="preserve">žádosti o potvrzení veřejné listiny nevydané soudem </w:t>
      </w:r>
      <w:r w:rsidR="00A634C8" w:rsidRPr="00546740">
        <w:rPr>
          <w:bCs/>
          <w:sz w:val="16"/>
          <w:szCs w:val="16"/>
        </w:rPr>
        <w:t>nebo vydané soudem v elektronickém rozkazním řízení</w:t>
      </w:r>
      <w:r w:rsidR="00A634C8" w:rsidRPr="00A634C8">
        <w:rPr>
          <w:sz w:val="16"/>
          <w:szCs w:val="16"/>
        </w:rPr>
        <w:t xml:space="preserve"> </w:t>
      </w:r>
      <w:r w:rsidRPr="007D7680">
        <w:rPr>
          <w:sz w:val="16"/>
          <w:szCs w:val="16"/>
        </w:rPr>
        <w:t>jako evropského exekučního titulu nebo</w:t>
      </w:r>
      <w:r w:rsidR="00A634C8">
        <w:rPr>
          <w:sz w:val="16"/>
          <w:szCs w:val="16"/>
        </w:rPr>
        <w:t> </w:t>
      </w:r>
      <w:r w:rsidRPr="007D7680">
        <w:rPr>
          <w:sz w:val="16"/>
          <w:szCs w:val="16"/>
        </w:rPr>
        <w:t>částečného evropského exekučního titulu</w:t>
      </w:r>
      <w:r w:rsidR="00A634C8">
        <w:rPr>
          <w:sz w:val="16"/>
          <w:szCs w:val="16"/>
        </w:rPr>
        <w:t xml:space="preserve"> </w:t>
      </w:r>
      <w:r w:rsidR="00A634C8" w:rsidRPr="00546740">
        <w:rPr>
          <w:bCs/>
          <w:sz w:val="16"/>
          <w:szCs w:val="16"/>
        </w:rPr>
        <w:t>a další žádosti o osvědčení obdobného typu podle přímo použitelných předpisů Evropské unie, pokud se</w:t>
      </w:r>
      <w:r w:rsidR="00546740">
        <w:rPr>
          <w:bCs/>
          <w:sz w:val="16"/>
          <w:szCs w:val="16"/>
        </w:rPr>
        <w:t> </w:t>
      </w:r>
      <w:r w:rsidR="00A634C8" w:rsidRPr="00546740">
        <w:rPr>
          <w:bCs/>
          <w:sz w:val="16"/>
          <w:szCs w:val="16"/>
        </w:rPr>
        <w:t>týkají listin nevydaných soudem nebo vydaných soudem v elektronickém rozkazním řízení</w:t>
      </w:r>
      <w:r w:rsidRPr="007D7680">
        <w:rPr>
          <w:sz w:val="16"/>
          <w:szCs w:val="16"/>
        </w:rPr>
        <w:t>,</w:t>
      </w:r>
    </w:p>
    <w:p w14:paraId="59564B64" w14:textId="77777777" w:rsidR="00581133" w:rsidRPr="007D7680" w:rsidRDefault="009A30B1" w:rsidP="00F07F8A">
      <w:pPr>
        <w:pStyle w:val="Seznam"/>
        <w:numPr>
          <w:ilvl w:val="0"/>
          <w:numId w:val="32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poskytování údajů</w:t>
      </w:r>
      <w:r w:rsidR="00581133" w:rsidRPr="007D7680">
        <w:rPr>
          <w:sz w:val="16"/>
          <w:szCs w:val="16"/>
        </w:rPr>
        <w:t xml:space="preserve"> z </w:t>
      </w:r>
      <w:r w:rsidRPr="007D7680">
        <w:rPr>
          <w:sz w:val="16"/>
          <w:szCs w:val="16"/>
        </w:rPr>
        <w:t>CEO,</w:t>
      </w:r>
    </w:p>
    <w:p w14:paraId="5E9723C7" w14:textId="79297063" w:rsidR="009A30B1" w:rsidRPr="007D7680" w:rsidRDefault="009A30B1" w:rsidP="00F07F8A">
      <w:pPr>
        <w:pStyle w:val="Seznam"/>
        <w:numPr>
          <w:ilvl w:val="0"/>
          <w:numId w:val="322"/>
        </w:numPr>
        <w:jc w:val="both"/>
        <w:rPr>
          <w:sz w:val="16"/>
          <w:szCs w:val="16"/>
        </w:rPr>
      </w:pPr>
      <w:r w:rsidRPr="007D7680">
        <w:rPr>
          <w:sz w:val="16"/>
          <w:szCs w:val="16"/>
        </w:rPr>
        <w:t xml:space="preserve">věci týkající se rozhodování krajského soudu ohledně přikázání věci podle </w:t>
      </w:r>
      <w:r w:rsidR="00FE0AA5" w:rsidRPr="007D7680">
        <w:rPr>
          <w:sz w:val="16"/>
          <w:szCs w:val="16"/>
        </w:rPr>
        <w:t>§ </w:t>
      </w:r>
      <w:r w:rsidRPr="007D7680">
        <w:rPr>
          <w:sz w:val="16"/>
          <w:szCs w:val="16"/>
        </w:rPr>
        <w:t>12</w:t>
      </w:r>
      <w:r w:rsidR="004609A0" w:rsidRPr="007D7680">
        <w:rPr>
          <w:sz w:val="16"/>
          <w:szCs w:val="16"/>
        </w:rPr>
        <w:t xml:space="preserve"> a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tom, zda je soudce vyloučen podle </w:t>
      </w:r>
      <w:r w:rsidR="00FE0AA5" w:rsidRPr="007D7680">
        <w:rPr>
          <w:sz w:val="16"/>
          <w:szCs w:val="16"/>
        </w:rPr>
        <w:t>§ </w:t>
      </w:r>
      <w:r w:rsidRPr="007D7680">
        <w:rPr>
          <w:sz w:val="16"/>
          <w:szCs w:val="16"/>
        </w:rPr>
        <w:t xml:space="preserve">16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přenesení příslušnosti </w:t>
      </w:r>
      <w:r w:rsidR="00B72C9B" w:rsidRPr="00546740">
        <w:rPr>
          <w:bCs/>
          <w:sz w:val="16"/>
          <w:szCs w:val="16"/>
        </w:rPr>
        <w:t xml:space="preserve">podle § 5 a § 511 </w:t>
      </w:r>
      <w:r w:rsidRPr="007D7680">
        <w:rPr>
          <w:sz w:val="16"/>
          <w:szCs w:val="16"/>
        </w:rPr>
        <w:t xml:space="preserve">zákona </w:t>
      </w:r>
      <w:r w:rsidR="00FE0AA5" w:rsidRPr="007D7680">
        <w:rPr>
          <w:sz w:val="16"/>
          <w:szCs w:val="16"/>
        </w:rPr>
        <w:t>č. </w:t>
      </w:r>
      <w:r w:rsidRPr="007D7680">
        <w:rPr>
          <w:sz w:val="16"/>
          <w:szCs w:val="16"/>
        </w:rPr>
        <w:t>292/2013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zvláštních řízeních soudních,</w:t>
      </w:r>
      <w:r w:rsidR="004609A0" w:rsidRPr="007D7680">
        <w:rPr>
          <w:sz w:val="16"/>
          <w:szCs w:val="16"/>
        </w:rPr>
        <w:t xml:space="preserve"> </w:t>
      </w:r>
      <w:r w:rsidRPr="007D7680">
        <w:rPr>
          <w:sz w:val="16"/>
          <w:szCs w:val="16"/>
        </w:rPr>
        <w:t>věci právní pomoci, opravné prostředky proti</w:t>
      </w:r>
      <w:r w:rsidR="00B72C9B">
        <w:rPr>
          <w:sz w:val="16"/>
          <w:szCs w:val="16"/>
        </w:rPr>
        <w:t> </w:t>
      </w:r>
      <w:r w:rsidRPr="007D7680">
        <w:rPr>
          <w:sz w:val="16"/>
          <w:szCs w:val="16"/>
        </w:rPr>
        <w:t>rozhodnutí soudu prvního stupně podané přímo</w:t>
      </w:r>
      <w:r w:rsidR="00581133" w:rsidRPr="007D7680">
        <w:rPr>
          <w:sz w:val="16"/>
          <w:szCs w:val="16"/>
        </w:rPr>
        <w:t xml:space="preserve"> u </w:t>
      </w:r>
      <w:r w:rsidRPr="007D7680">
        <w:rPr>
          <w:sz w:val="16"/>
          <w:szCs w:val="16"/>
        </w:rPr>
        <w:t>odvolacího soudu, návrhy na opravu odůvodnění rozsudku, kterým nevyhověl soud prvního stupně;</w:t>
      </w:r>
      <w:r w:rsidR="009709AD" w:rsidRPr="007D7680">
        <w:rPr>
          <w:sz w:val="16"/>
          <w:szCs w:val="16"/>
        </w:rPr>
        <w:t xml:space="preserve"> v </w:t>
      </w:r>
      <w:r w:rsidRPr="007D7680">
        <w:rPr>
          <w:sz w:val="16"/>
          <w:szCs w:val="16"/>
        </w:rPr>
        <w:t>případě, že návrh na opravu odůvodnění soudního rozhodnutí je obsažen</w:t>
      </w:r>
      <w:r w:rsidR="009709AD" w:rsidRPr="007D7680">
        <w:rPr>
          <w:sz w:val="16"/>
          <w:szCs w:val="16"/>
        </w:rPr>
        <w:t xml:space="preserve"> v </w:t>
      </w:r>
      <w:r w:rsidRPr="007D7680">
        <w:rPr>
          <w:sz w:val="16"/>
          <w:szCs w:val="16"/>
        </w:rPr>
        <w:t>odvolání nebo že</w:t>
      </w:r>
      <w:r w:rsidR="00581133" w:rsidRPr="007D7680">
        <w:rPr>
          <w:sz w:val="16"/>
          <w:szCs w:val="16"/>
        </w:rPr>
        <w:t xml:space="preserve"> s </w:t>
      </w:r>
      <w:r w:rsidRPr="007D7680">
        <w:rPr>
          <w:sz w:val="16"/>
          <w:szCs w:val="16"/>
        </w:rPr>
        <w:t>návrhem jednoho účastníka řízení, aby bylo opraveno odůvodnění rozsudku, je předloženo soudu druhého stupně</w:t>
      </w:r>
      <w:r w:rsidR="002458BA" w:rsidRPr="007D7680">
        <w:rPr>
          <w:sz w:val="16"/>
          <w:szCs w:val="16"/>
        </w:rPr>
        <w:t xml:space="preserve"> i </w:t>
      </w:r>
      <w:r w:rsidRPr="007D7680">
        <w:rPr>
          <w:sz w:val="16"/>
          <w:szCs w:val="16"/>
        </w:rPr>
        <w:t>odvolání druhého účastníka, zapíše se celá věc pouze do rejstříku Co,</w:t>
      </w:r>
    </w:p>
    <w:p w14:paraId="67446B13" w14:textId="358C79D4" w:rsidR="00581133" w:rsidRPr="007D7680" w:rsidRDefault="009A30B1" w:rsidP="00F07F8A">
      <w:pPr>
        <w:pStyle w:val="Seznam"/>
        <w:numPr>
          <w:ilvl w:val="0"/>
          <w:numId w:val="322"/>
        </w:numPr>
        <w:ind w:left="358" w:hanging="74"/>
        <w:jc w:val="both"/>
        <w:rPr>
          <w:sz w:val="16"/>
          <w:szCs w:val="16"/>
        </w:rPr>
      </w:pPr>
      <w:r w:rsidRPr="007D7680">
        <w:rPr>
          <w:sz w:val="16"/>
          <w:szCs w:val="16"/>
        </w:rPr>
        <w:t xml:space="preserve">věci týkající se </w:t>
      </w:r>
      <w:r w:rsidR="007264D1" w:rsidRPr="00546740">
        <w:rPr>
          <w:bCs/>
          <w:sz w:val="16"/>
          <w:szCs w:val="16"/>
        </w:rPr>
        <w:t>jmenování</w:t>
      </w:r>
      <w:r w:rsidRPr="007D7680">
        <w:rPr>
          <w:sz w:val="16"/>
          <w:szCs w:val="16"/>
        </w:rPr>
        <w:t xml:space="preserve"> znalců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obchodních korporacích),</w:t>
      </w:r>
    </w:p>
    <w:p w14:paraId="46CC9351" w14:textId="77777777" w:rsidR="009A30B1" w:rsidRPr="007D7680" w:rsidRDefault="009A30B1" w:rsidP="00F07F8A">
      <w:pPr>
        <w:pStyle w:val="Seznam"/>
        <w:numPr>
          <w:ilvl w:val="0"/>
          <w:numId w:val="322"/>
        </w:numPr>
        <w:ind w:left="358" w:hanging="74"/>
        <w:jc w:val="both"/>
        <w:rPr>
          <w:sz w:val="16"/>
          <w:szCs w:val="16"/>
        </w:rPr>
      </w:pPr>
      <w:r w:rsidRPr="007D7680">
        <w:rPr>
          <w:sz w:val="16"/>
          <w:szCs w:val="16"/>
        </w:rPr>
        <w:t>návrhy České národní banky na zahájení řízení ve věcech kapitálového trhu,</w:t>
      </w:r>
    </w:p>
    <w:p w14:paraId="2DEC67A4" w14:textId="31CA4FEE" w:rsidR="00E239CF" w:rsidRPr="006103FA" w:rsidRDefault="009A30B1" w:rsidP="00F07F8A">
      <w:pPr>
        <w:pStyle w:val="Seznam"/>
        <w:numPr>
          <w:ilvl w:val="0"/>
          <w:numId w:val="322"/>
        </w:numPr>
        <w:ind w:left="358" w:hanging="74"/>
        <w:jc w:val="both"/>
        <w:rPr>
          <w:sz w:val="16"/>
          <w:szCs w:val="16"/>
        </w:rPr>
      </w:pPr>
      <w:r w:rsidRPr="007D7680">
        <w:rPr>
          <w:sz w:val="16"/>
          <w:szCs w:val="16"/>
        </w:rPr>
        <w:t>návrhy na doručení oznámení</w:t>
      </w:r>
      <w:r w:rsidR="00581133" w:rsidRPr="007D7680">
        <w:rPr>
          <w:sz w:val="16"/>
          <w:szCs w:val="16"/>
        </w:rPr>
        <w:t xml:space="preserve"> o </w:t>
      </w:r>
      <w:r w:rsidRPr="007D7680">
        <w:rPr>
          <w:sz w:val="16"/>
          <w:szCs w:val="16"/>
        </w:rPr>
        <w:t>výhradě</w:t>
      </w:r>
      <w:r w:rsidR="006C1027">
        <w:rPr>
          <w:sz w:val="16"/>
          <w:szCs w:val="16"/>
        </w:rPr>
        <w:t>.</w:t>
      </w:r>
    </w:p>
    <w:p w14:paraId="6426897D" w14:textId="42D2F936" w:rsidR="00055865" w:rsidRPr="006103FA" w:rsidRDefault="00055865" w:rsidP="00F07F8A">
      <w:pPr>
        <w:pStyle w:val="Zkladntext"/>
        <w:numPr>
          <w:ilvl w:val="0"/>
          <w:numId w:val="320"/>
        </w:numPr>
        <w:ind w:hanging="360"/>
        <w:rPr>
          <w:sz w:val="16"/>
          <w:szCs w:val="16"/>
        </w:rPr>
      </w:pPr>
      <w:r w:rsidRPr="006103FA">
        <w:rPr>
          <w:sz w:val="16"/>
          <w:szCs w:val="16"/>
        </w:rPr>
        <w:t>Do rejstříku Nc (všeobecné oddíly) se dále zapisují</w:t>
      </w:r>
    </w:p>
    <w:p w14:paraId="3E968D42" w14:textId="77777777" w:rsidR="00A85B1C" w:rsidRDefault="00055865" w:rsidP="00F07F8A">
      <w:pPr>
        <w:pStyle w:val="Zkladntext"/>
        <w:numPr>
          <w:ilvl w:val="0"/>
          <w:numId w:val="452"/>
        </w:numPr>
        <w:tabs>
          <w:tab w:val="left" w:pos="357"/>
        </w:tabs>
        <w:ind w:left="358" w:hanging="74"/>
        <w:rPr>
          <w:sz w:val="16"/>
          <w:szCs w:val="16"/>
        </w:rPr>
      </w:pPr>
      <w:r w:rsidRPr="006103FA">
        <w:rPr>
          <w:sz w:val="16"/>
          <w:szCs w:val="16"/>
        </w:rPr>
        <w:t xml:space="preserve">spory o pravomoc, </w:t>
      </w:r>
    </w:p>
    <w:p w14:paraId="592572F1" w14:textId="1BDB13E2" w:rsidR="00EC2C82" w:rsidRPr="00A85B1C" w:rsidRDefault="00055865" w:rsidP="00F07F8A">
      <w:pPr>
        <w:pStyle w:val="Zkladntext"/>
        <w:numPr>
          <w:ilvl w:val="0"/>
          <w:numId w:val="452"/>
        </w:numPr>
        <w:tabs>
          <w:tab w:val="left" w:pos="357"/>
        </w:tabs>
        <w:ind w:left="358" w:hanging="74"/>
        <w:rPr>
          <w:sz w:val="16"/>
          <w:szCs w:val="16"/>
        </w:rPr>
      </w:pPr>
      <w:r w:rsidRPr="00A85B1C">
        <w:rPr>
          <w:sz w:val="16"/>
          <w:szCs w:val="16"/>
        </w:rPr>
        <w:t>věci týkající se rozhodování podle zákona č. 119/2001 Sb., kterým se stanoví pravidla pro případy souběžně probíhajících výkonů rozhodnutí,</w:t>
      </w:r>
    </w:p>
    <w:p w14:paraId="75ABF189" w14:textId="6595FB3D" w:rsidR="00055865" w:rsidRPr="006103FA" w:rsidRDefault="00EC2C82" w:rsidP="00EC2C82">
      <w:pPr>
        <w:pStyle w:val="Zkladntext"/>
        <w:tabs>
          <w:tab w:val="left" w:pos="357"/>
        </w:tabs>
        <w:ind w:left="357" w:hanging="215"/>
        <w:rPr>
          <w:sz w:val="16"/>
          <w:szCs w:val="16"/>
        </w:rPr>
      </w:pPr>
      <w:r w:rsidRPr="006103FA">
        <w:rPr>
          <w:sz w:val="16"/>
          <w:szCs w:val="16"/>
        </w:rPr>
        <w:tab/>
      </w:r>
      <w:r w:rsidR="00055865" w:rsidRPr="006103FA">
        <w:rPr>
          <w:sz w:val="16"/>
          <w:szCs w:val="16"/>
        </w:rPr>
        <w:t>ve</w:t>
      </w:r>
      <w:r w:rsidRPr="006103FA">
        <w:rPr>
          <w:sz w:val="16"/>
          <w:szCs w:val="16"/>
        </w:rPr>
        <w:t> </w:t>
      </w:r>
      <w:r w:rsidR="00055865" w:rsidRPr="006103FA">
        <w:rPr>
          <w:sz w:val="16"/>
          <w:szCs w:val="16"/>
        </w:rPr>
        <w:t xml:space="preserve">znění pozdějších předpisů, </w:t>
      </w:r>
    </w:p>
    <w:p w14:paraId="754FB796" w14:textId="77777777" w:rsidR="00A85B1C" w:rsidRDefault="00055865" w:rsidP="00F07F8A">
      <w:pPr>
        <w:pStyle w:val="Zkladntext"/>
        <w:numPr>
          <w:ilvl w:val="0"/>
          <w:numId w:val="452"/>
        </w:numPr>
        <w:tabs>
          <w:tab w:val="left" w:pos="357"/>
        </w:tabs>
        <w:ind w:left="358" w:hanging="74"/>
        <w:rPr>
          <w:sz w:val="16"/>
          <w:szCs w:val="16"/>
        </w:rPr>
      </w:pPr>
      <w:r w:rsidRPr="006103FA">
        <w:rPr>
          <w:sz w:val="16"/>
          <w:szCs w:val="16"/>
        </w:rPr>
        <w:t xml:space="preserve">oznámení, že bylo matrikou sepsáno souhlasné prohlášení rodičů o určení rodičovství, pokud soud dosud o nezletilém nevede spis, </w:t>
      </w:r>
    </w:p>
    <w:p w14:paraId="5ED33095" w14:textId="159AF903" w:rsidR="00055865" w:rsidRPr="00A85B1C" w:rsidRDefault="00055865" w:rsidP="00F07F8A">
      <w:pPr>
        <w:pStyle w:val="Zkladntext"/>
        <w:numPr>
          <w:ilvl w:val="0"/>
          <w:numId w:val="452"/>
        </w:numPr>
        <w:tabs>
          <w:tab w:val="left" w:pos="357"/>
        </w:tabs>
        <w:ind w:left="358" w:hanging="74"/>
        <w:rPr>
          <w:sz w:val="16"/>
          <w:szCs w:val="16"/>
        </w:rPr>
      </w:pPr>
      <w:r w:rsidRPr="00A85B1C">
        <w:rPr>
          <w:sz w:val="16"/>
          <w:szCs w:val="16"/>
        </w:rPr>
        <w:t>návrhy na vydání evropského příkazu k obstavení účtů.</w:t>
      </w:r>
    </w:p>
    <w:p w14:paraId="6150C6CF" w14:textId="55E8CB7C" w:rsidR="009A30B1" w:rsidRPr="007D7680" w:rsidRDefault="009A30B1" w:rsidP="00F07F8A">
      <w:pPr>
        <w:pStyle w:val="Zkladntext"/>
        <w:numPr>
          <w:ilvl w:val="0"/>
          <w:numId w:val="320"/>
        </w:numPr>
        <w:ind w:hanging="360"/>
        <w:rPr>
          <w:sz w:val="16"/>
          <w:szCs w:val="16"/>
        </w:rPr>
      </w:pPr>
      <w:r w:rsidRPr="007D7680">
        <w:rPr>
          <w:sz w:val="16"/>
          <w:szCs w:val="16"/>
        </w:rPr>
        <w:t>V rejstříku Nc se evidují zejména tyto skutečnosti</w:t>
      </w:r>
    </w:p>
    <w:p w14:paraId="72E7D0EF" w14:textId="77777777" w:rsidR="009A30B1" w:rsidRPr="007D7680" w:rsidRDefault="009A30B1" w:rsidP="00F07F8A">
      <w:pPr>
        <w:pStyle w:val="Seznam"/>
        <w:numPr>
          <w:ilvl w:val="0"/>
          <w:numId w:val="323"/>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42474394" w14:textId="77777777" w:rsidR="00581133" w:rsidRPr="007D7680" w:rsidRDefault="009A30B1" w:rsidP="00F07F8A">
      <w:pPr>
        <w:pStyle w:val="Seznam"/>
        <w:numPr>
          <w:ilvl w:val="0"/>
          <w:numId w:val="323"/>
        </w:numPr>
        <w:ind w:left="358" w:hanging="74"/>
        <w:jc w:val="both"/>
        <w:rPr>
          <w:sz w:val="16"/>
          <w:szCs w:val="16"/>
        </w:rPr>
      </w:pPr>
      <w:r w:rsidRPr="007D7680">
        <w:rPr>
          <w:sz w:val="16"/>
          <w:szCs w:val="16"/>
        </w:rPr>
        <w:t>oddíl rejstříku,</w:t>
      </w:r>
    </w:p>
    <w:p w14:paraId="42F86E31" w14:textId="77777777" w:rsidR="00581133" w:rsidRPr="007D7680" w:rsidRDefault="009A30B1" w:rsidP="00F07F8A">
      <w:pPr>
        <w:pStyle w:val="Seznam"/>
        <w:numPr>
          <w:ilvl w:val="0"/>
          <w:numId w:val="323"/>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4FA81714" w14:textId="77777777" w:rsidR="009A30B1" w:rsidRPr="007D7680" w:rsidRDefault="009A30B1" w:rsidP="00F07F8A">
      <w:pPr>
        <w:pStyle w:val="Seznam"/>
        <w:numPr>
          <w:ilvl w:val="0"/>
          <w:numId w:val="323"/>
        </w:numPr>
        <w:ind w:left="358" w:hanging="74"/>
        <w:jc w:val="both"/>
        <w:rPr>
          <w:sz w:val="16"/>
          <w:szCs w:val="16"/>
        </w:rPr>
      </w:pPr>
      <w:r w:rsidRPr="007D7680">
        <w:rPr>
          <w:sz w:val="16"/>
          <w:szCs w:val="16"/>
        </w:rPr>
        <w:t>datum, kdy věc došla soudu,</w:t>
      </w:r>
    </w:p>
    <w:p w14:paraId="7E8A4CD4"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AB256CE" w14:textId="77777777" w:rsidR="00581133"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6B8E4FE"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3E35BB0A"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2E555583" w14:textId="77777777" w:rsidR="00581133" w:rsidRPr="007D7680" w:rsidRDefault="009A30B1" w:rsidP="00F07F8A">
      <w:pPr>
        <w:pStyle w:val="Seznam"/>
        <w:numPr>
          <w:ilvl w:val="0"/>
          <w:numId w:val="323"/>
        </w:numPr>
        <w:jc w:val="both"/>
        <w:rPr>
          <w:sz w:val="16"/>
          <w:szCs w:val="16"/>
        </w:rPr>
      </w:pPr>
      <w:r w:rsidRPr="007D7680">
        <w:rPr>
          <w:sz w:val="16"/>
          <w:szCs w:val="16"/>
        </w:rPr>
        <w:t>rozhodnutí učiněná ve věci, způsob vyřízení věci,</w:t>
      </w:r>
    </w:p>
    <w:p w14:paraId="1ABE4521"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06EC1DB" w14:textId="77777777" w:rsidR="00581133"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40FB140" w14:textId="77777777" w:rsidR="00581133"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0F8AB0"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144862BF"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80106F0" w14:textId="77777777" w:rsidR="00581133" w:rsidRPr="007D7680" w:rsidRDefault="009A30B1" w:rsidP="00F07F8A">
      <w:pPr>
        <w:pStyle w:val="Seznam"/>
        <w:numPr>
          <w:ilvl w:val="0"/>
          <w:numId w:val="323"/>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F08A157" w14:textId="46139D0D" w:rsidR="000F1416" w:rsidRPr="007264D1" w:rsidRDefault="000F1416" w:rsidP="007264D1">
      <w:pPr>
        <w:pStyle w:val="Zkladntext"/>
        <w:keepNext/>
        <w:spacing w:before="360" w:after="100"/>
        <w:jc w:val="center"/>
        <w:outlineLvl w:val="3"/>
        <w:rPr>
          <w:b/>
          <w:i/>
          <w:iCs/>
          <w:color w:val="0070C0"/>
          <w:sz w:val="16"/>
          <w:szCs w:val="16"/>
        </w:rPr>
      </w:pPr>
      <w:bookmarkStart w:id="11047" w:name="_Toc216775579"/>
      <w:r w:rsidRPr="00546740">
        <w:rPr>
          <w:b/>
          <w:sz w:val="16"/>
          <w:szCs w:val="16"/>
        </w:rPr>
        <w:t>VI.</w:t>
      </w:r>
      <w:bookmarkEnd w:id="11020"/>
      <w:bookmarkEnd w:id="11021"/>
      <w:bookmarkEnd w:id="11022"/>
      <w:bookmarkEnd w:id="11023"/>
      <w:bookmarkEnd w:id="11024"/>
      <w:r w:rsidR="007264D1">
        <w:rPr>
          <w:b/>
          <w:sz w:val="16"/>
          <w:szCs w:val="16"/>
        </w:rPr>
        <w:br/>
      </w:r>
      <w:r w:rsidR="007264D1" w:rsidRPr="00546740">
        <w:rPr>
          <w:bCs/>
          <w:i/>
          <w:iCs/>
          <w:sz w:val="16"/>
          <w:szCs w:val="16"/>
        </w:rPr>
        <w:t>zrušen</w:t>
      </w:r>
      <w:bookmarkEnd w:id="11047"/>
    </w:p>
    <w:p w14:paraId="39228A7B" w14:textId="77777777" w:rsidR="000F1416" w:rsidRPr="007D7680" w:rsidRDefault="000F1416" w:rsidP="00B04A98">
      <w:pPr>
        <w:pStyle w:val="Zkladntext"/>
        <w:keepNext/>
        <w:spacing w:before="360" w:after="100"/>
        <w:jc w:val="center"/>
        <w:outlineLvl w:val="3"/>
        <w:rPr>
          <w:b/>
          <w:sz w:val="16"/>
          <w:szCs w:val="16"/>
        </w:rPr>
      </w:pPr>
      <w:bookmarkStart w:id="11048" w:name="_Toc216775580"/>
      <w:r w:rsidRPr="007D7680">
        <w:rPr>
          <w:b/>
          <w:sz w:val="16"/>
          <w:szCs w:val="16"/>
        </w:rPr>
        <w:t>VII.</w:t>
      </w:r>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8"/>
    </w:p>
    <w:p w14:paraId="7D275E88" w14:textId="77777777" w:rsidR="00251BE1" w:rsidRPr="007D7680" w:rsidRDefault="00251BE1" w:rsidP="00F07F8A">
      <w:pPr>
        <w:pStyle w:val="Zkladntext"/>
        <w:numPr>
          <w:ilvl w:val="0"/>
          <w:numId w:val="324"/>
        </w:numPr>
        <w:ind w:left="357" w:hanging="357"/>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w:t>
      </w:r>
    </w:p>
    <w:p w14:paraId="6A627D0B" w14:textId="77777777" w:rsidR="00251BE1" w:rsidRPr="007D7680" w:rsidRDefault="00251BE1" w:rsidP="00F07F8A">
      <w:pPr>
        <w:pStyle w:val="Zkladntext"/>
        <w:numPr>
          <w:ilvl w:val="0"/>
          <w:numId w:val="324"/>
        </w:numPr>
        <w:ind w:hanging="360"/>
        <w:rPr>
          <w:sz w:val="16"/>
          <w:szCs w:val="16"/>
        </w:rPr>
      </w:pPr>
      <w:r w:rsidRPr="007D7680">
        <w:rPr>
          <w:sz w:val="16"/>
          <w:szCs w:val="16"/>
        </w:rPr>
        <w:t>Značka podatele se uvede</w:t>
      </w:r>
      <w:r w:rsidR="009709AD" w:rsidRPr="007D7680">
        <w:rPr>
          <w:sz w:val="16"/>
          <w:szCs w:val="16"/>
        </w:rPr>
        <w:t xml:space="preserve"> v </w:t>
      </w:r>
      <w:r w:rsidRPr="007D7680">
        <w:rPr>
          <w:sz w:val="16"/>
          <w:szCs w:val="16"/>
        </w:rPr>
        <w:t>poli „Podal“.</w:t>
      </w:r>
    </w:p>
    <w:p w14:paraId="5F63EFBA" w14:textId="77777777" w:rsidR="00581133" w:rsidRPr="007D7680" w:rsidRDefault="00251BE1" w:rsidP="00F07F8A">
      <w:pPr>
        <w:pStyle w:val="Zkladntext"/>
        <w:numPr>
          <w:ilvl w:val="0"/>
          <w:numId w:val="324"/>
        </w:numPr>
        <w:ind w:hanging="360"/>
        <w:rPr>
          <w:sz w:val="16"/>
          <w:szCs w:val="16"/>
        </w:rPr>
      </w:pPr>
      <w:r w:rsidRPr="007D7680">
        <w:rPr>
          <w:sz w:val="16"/>
          <w:szCs w:val="16"/>
        </w:rPr>
        <w:t>Do pole „Předmět řízení“ se vyplní stručný popis předmětu řízení.</w:t>
      </w:r>
    </w:p>
    <w:p w14:paraId="17F09F85" w14:textId="77777777" w:rsidR="00251BE1" w:rsidRPr="007D7680" w:rsidRDefault="00251BE1" w:rsidP="00F07F8A">
      <w:pPr>
        <w:pStyle w:val="Zkladntext"/>
        <w:numPr>
          <w:ilvl w:val="0"/>
          <w:numId w:val="324"/>
        </w:numPr>
        <w:ind w:hanging="360"/>
        <w:rPr>
          <w:sz w:val="16"/>
          <w:szCs w:val="16"/>
        </w:rPr>
      </w:pPr>
      <w:r w:rsidRPr="007D7680">
        <w:rPr>
          <w:sz w:val="16"/>
          <w:szCs w:val="16"/>
        </w:rPr>
        <w:t>Věc je pravomocná tehdy, jakmile nabylo právní moci konečné rozhodnutí</w:t>
      </w:r>
      <w:r w:rsidR="009709AD" w:rsidRPr="007D7680">
        <w:rPr>
          <w:sz w:val="16"/>
          <w:szCs w:val="16"/>
        </w:rPr>
        <w:t xml:space="preserve"> v </w:t>
      </w:r>
      <w:r w:rsidRPr="007D7680">
        <w:rPr>
          <w:sz w:val="16"/>
          <w:szCs w:val="16"/>
        </w:rPr>
        <w:t>dané věci.</w:t>
      </w:r>
    </w:p>
    <w:p w14:paraId="052468D8" w14:textId="77777777" w:rsidR="00251BE1" w:rsidRPr="007D7680" w:rsidRDefault="00251BE1" w:rsidP="00F07F8A">
      <w:pPr>
        <w:pStyle w:val="Zkladntext"/>
        <w:numPr>
          <w:ilvl w:val="0"/>
          <w:numId w:val="324"/>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60D6CA6F" w14:textId="77777777" w:rsidR="00581133" w:rsidRPr="007D7680" w:rsidRDefault="00251BE1" w:rsidP="00F07F8A">
      <w:pPr>
        <w:pStyle w:val="Zkladntext"/>
        <w:numPr>
          <w:ilvl w:val="0"/>
          <w:numId w:val="324"/>
        </w:numPr>
        <w:ind w:hanging="360"/>
        <w:rPr>
          <w:sz w:val="16"/>
          <w:szCs w:val="16"/>
        </w:rPr>
      </w:pPr>
      <w:r w:rsidRPr="007D7680">
        <w:rPr>
          <w:sz w:val="16"/>
          <w:szCs w:val="16"/>
        </w:rPr>
        <w:t>Závazné oddíly rejstříků všeobecných věcí pro okresní</w:t>
      </w:r>
      <w:r w:rsidR="004609A0" w:rsidRPr="007D7680">
        <w:rPr>
          <w:sz w:val="16"/>
          <w:szCs w:val="16"/>
        </w:rPr>
        <w:t xml:space="preserve"> a </w:t>
      </w:r>
      <w:r w:rsidRPr="007D7680">
        <w:rPr>
          <w:sz w:val="16"/>
          <w:szCs w:val="16"/>
        </w:rPr>
        <w:t>krajské soudy jsou stanoveny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15.</w:t>
      </w:r>
    </w:p>
    <w:p w14:paraId="2B20E55C" w14:textId="77777777" w:rsidR="000F1416" w:rsidRPr="007D7680" w:rsidRDefault="000F1416" w:rsidP="00B04A98">
      <w:pPr>
        <w:pStyle w:val="Zkladntext"/>
        <w:keepNext/>
        <w:spacing w:before="360" w:after="100"/>
        <w:jc w:val="center"/>
        <w:outlineLvl w:val="3"/>
        <w:rPr>
          <w:b/>
          <w:sz w:val="16"/>
          <w:szCs w:val="16"/>
        </w:rPr>
      </w:pPr>
      <w:bookmarkStart w:id="11049" w:name="_Toc233193593"/>
      <w:bookmarkStart w:id="11050" w:name="_Toc221857183"/>
      <w:bookmarkStart w:id="11051" w:name="_Toc233210191"/>
      <w:bookmarkStart w:id="11052" w:name="_Toc233284010"/>
      <w:bookmarkStart w:id="11053" w:name="_Toc233286813"/>
      <w:bookmarkStart w:id="11054" w:name="_Toc233289775"/>
      <w:bookmarkStart w:id="11055" w:name="_Toc233292883"/>
      <w:bookmarkStart w:id="11056" w:name="_Toc233293552"/>
      <w:bookmarkStart w:id="11057" w:name="_Toc233199620"/>
      <w:bookmarkStart w:id="11058" w:name="_Toc233213787"/>
      <w:bookmarkStart w:id="11059" w:name="_Toc233216846"/>
      <w:bookmarkStart w:id="11060" w:name="_Toc213960203"/>
      <w:bookmarkStart w:id="11061" w:name="_Toc233301660"/>
      <w:bookmarkStart w:id="11062" w:name="_Toc233302992"/>
      <w:bookmarkStart w:id="11063" w:name="_Toc233308267"/>
      <w:bookmarkStart w:id="11064" w:name="_Toc233313830"/>
      <w:bookmarkStart w:id="11065" w:name="_Toc233316131"/>
      <w:bookmarkStart w:id="11066" w:name="_Toc233343014"/>
      <w:bookmarkStart w:id="11067" w:name="_Toc233343680"/>
      <w:bookmarkStart w:id="11068" w:name="_Toc233345028"/>
      <w:bookmarkStart w:id="11069" w:name="_Toc233355511"/>
      <w:bookmarkStart w:id="11070" w:name="_Toc233358201"/>
      <w:bookmarkStart w:id="11071" w:name="_Toc233368883"/>
      <w:bookmarkStart w:id="11072" w:name="_Toc233371013"/>
      <w:bookmarkStart w:id="11073" w:name="_Toc216775581"/>
      <w:r w:rsidRPr="007D7680">
        <w:rPr>
          <w:b/>
          <w:sz w:val="16"/>
          <w:szCs w:val="16"/>
        </w:rPr>
        <w:t>VIII.</w:t>
      </w:r>
      <w:r w:rsidRPr="007D7680">
        <w:rPr>
          <w:b/>
          <w:sz w:val="16"/>
          <w:szCs w:val="16"/>
        </w:rPr>
        <w:br/>
      </w:r>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r w:rsidR="00251BE1" w:rsidRPr="007D7680">
        <w:rPr>
          <w:b/>
          <w:sz w:val="16"/>
          <w:szCs w:val="16"/>
        </w:rPr>
        <w:t>Specifické rejstříky vrchních soudů</w:t>
      </w:r>
      <w:bookmarkEnd w:id="11073"/>
    </w:p>
    <w:p w14:paraId="280BB684" w14:textId="77777777" w:rsidR="00581133" w:rsidRPr="007D7680" w:rsidRDefault="00251BE1" w:rsidP="00F07F8A">
      <w:pPr>
        <w:pStyle w:val="Zkladntext"/>
        <w:numPr>
          <w:ilvl w:val="0"/>
          <w:numId w:val="325"/>
        </w:numPr>
        <w:ind w:left="357" w:hanging="357"/>
        <w:rPr>
          <w:sz w:val="16"/>
          <w:szCs w:val="16"/>
        </w:rPr>
      </w:pPr>
      <w:bookmarkStart w:id="11074" w:name="_Toc233193594"/>
      <w:bookmarkStart w:id="11075" w:name="_Toc221857184"/>
      <w:bookmarkStart w:id="11076" w:name="_Toc233210192"/>
      <w:bookmarkStart w:id="11077" w:name="_Toc233284011"/>
      <w:bookmarkStart w:id="11078" w:name="_Toc233286814"/>
      <w:bookmarkStart w:id="11079" w:name="_Toc233289776"/>
      <w:bookmarkStart w:id="11080" w:name="_Toc233292884"/>
      <w:bookmarkStart w:id="11081" w:name="_Toc233293553"/>
      <w:bookmarkStart w:id="11082" w:name="_Toc233199621"/>
      <w:bookmarkStart w:id="11083" w:name="_Toc233213788"/>
      <w:bookmarkStart w:id="11084" w:name="_Toc233216847"/>
      <w:bookmarkStart w:id="11085" w:name="_Toc213960204"/>
      <w:bookmarkStart w:id="11086" w:name="_Toc233301661"/>
      <w:bookmarkStart w:id="11087" w:name="_Toc233302993"/>
      <w:bookmarkStart w:id="11088" w:name="_Toc233308268"/>
      <w:bookmarkStart w:id="11089" w:name="_Toc233313831"/>
      <w:bookmarkStart w:id="11090" w:name="_Toc233316132"/>
      <w:bookmarkStart w:id="11091" w:name="_Toc233343015"/>
      <w:bookmarkStart w:id="11092" w:name="_Toc233343681"/>
      <w:bookmarkStart w:id="11093" w:name="_Toc233345029"/>
      <w:bookmarkStart w:id="11094" w:name="_Toc233355512"/>
      <w:bookmarkStart w:id="11095" w:name="_Toc233358202"/>
      <w:bookmarkStart w:id="11096" w:name="_Toc233368884"/>
      <w:bookmarkStart w:id="11097" w:name="_Toc233371014"/>
      <w:r w:rsidRPr="007D7680">
        <w:rPr>
          <w:sz w:val="16"/>
          <w:szCs w:val="16"/>
        </w:rPr>
        <w:t>Rejstřík Tpj se vede</w:t>
      </w:r>
      <w:r w:rsidR="00581133" w:rsidRPr="007D7680">
        <w:rPr>
          <w:sz w:val="16"/>
          <w:szCs w:val="16"/>
        </w:rPr>
        <w:t xml:space="preserve"> u </w:t>
      </w:r>
      <w:r w:rsidRPr="007D7680">
        <w:rPr>
          <w:sz w:val="16"/>
          <w:szCs w:val="16"/>
        </w:rPr>
        <w:t>místopředsedy soudu pro věci trestní.</w:t>
      </w:r>
    </w:p>
    <w:p w14:paraId="6465B35A"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Tpj se zapisují</w:t>
      </w:r>
    </w:p>
    <w:p w14:paraId="2C9E75E3" w14:textId="77777777" w:rsidR="00581133" w:rsidRPr="007D7680" w:rsidRDefault="00251BE1" w:rsidP="00F07F8A">
      <w:pPr>
        <w:pStyle w:val="Seznam"/>
        <w:numPr>
          <w:ilvl w:val="0"/>
          <w:numId w:val="326"/>
        </w:numPr>
        <w:ind w:left="358" w:hanging="74"/>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561D5869" w14:textId="77777777" w:rsidR="00581133" w:rsidRPr="007D7680" w:rsidRDefault="00251BE1" w:rsidP="00F07F8A">
      <w:pPr>
        <w:pStyle w:val="Seznam"/>
        <w:numPr>
          <w:ilvl w:val="0"/>
          <w:numId w:val="326"/>
        </w:numPr>
        <w:jc w:val="both"/>
        <w:rPr>
          <w:sz w:val="16"/>
          <w:szCs w:val="16"/>
        </w:rPr>
      </w:pPr>
      <w:r w:rsidRPr="007D7680">
        <w:rPr>
          <w:sz w:val="16"/>
          <w:szCs w:val="16"/>
        </w:rPr>
        <w:t>materiály Nejvyššího soudu, ministerstva či ostatních úseků soudu adresované trestnímu úseku,</w:t>
      </w:r>
    </w:p>
    <w:p w14:paraId="3ED590E8" w14:textId="77777777" w:rsidR="00581133" w:rsidRPr="007D7680" w:rsidRDefault="00251BE1" w:rsidP="00F07F8A">
      <w:pPr>
        <w:pStyle w:val="Seznam"/>
        <w:numPr>
          <w:ilvl w:val="0"/>
          <w:numId w:val="326"/>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2224E92D" w14:textId="77777777" w:rsidR="00581133" w:rsidRPr="007D7680" w:rsidRDefault="00251BE1" w:rsidP="00F07F8A">
      <w:pPr>
        <w:pStyle w:val="Seznam"/>
        <w:numPr>
          <w:ilvl w:val="0"/>
          <w:numId w:val="326"/>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7D123577" w14:textId="77777777" w:rsidR="00581133" w:rsidRPr="007D7680" w:rsidRDefault="00251BE1" w:rsidP="00F07F8A">
      <w:pPr>
        <w:pStyle w:val="Seznam"/>
        <w:numPr>
          <w:ilvl w:val="0"/>
          <w:numId w:val="326"/>
        </w:numPr>
        <w:jc w:val="both"/>
        <w:rPr>
          <w:sz w:val="16"/>
          <w:szCs w:val="16"/>
        </w:rPr>
      </w:pPr>
      <w:r w:rsidRPr="007D7680">
        <w:rPr>
          <w:sz w:val="16"/>
          <w:szCs w:val="16"/>
        </w:rPr>
        <w:t>poznatky ze sledování rozhodnutí soudu,</w:t>
      </w:r>
    </w:p>
    <w:p w14:paraId="3E9A196E" w14:textId="77777777" w:rsidR="00581133" w:rsidRPr="007D7680" w:rsidRDefault="00251BE1" w:rsidP="00F07F8A">
      <w:pPr>
        <w:pStyle w:val="Seznam"/>
        <w:numPr>
          <w:ilvl w:val="0"/>
          <w:numId w:val="326"/>
        </w:numPr>
        <w:jc w:val="both"/>
        <w:rPr>
          <w:sz w:val="16"/>
          <w:szCs w:val="16"/>
        </w:rPr>
      </w:pPr>
      <w:r w:rsidRPr="007D7680">
        <w:rPr>
          <w:sz w:val="16"/>
          <w:szCs w:val="16"/>
        </w:rPr>
        <w:t>rozhodnutí soudu předkládaná Nejvyššímu soudu,</w:t>
      </w:r>
    </w:p>
    <w:p w14:paraId="38CE6CE6" w14:textId="77777777" w:rsidR="00581133" w:rsidRPr="007D7680" w:rsidRDefault="00251BE1" w:rsidP="00F07F8A">
      <w:pPr>
        <w:pStyle w:val="Seznam"/>
        <w:numPr>
          <w:ilvl w:val="0"/>
          <w:numId w:val="326"/>
        </w:numPr>
        <w:jc w:val="both"/>
        <w:rPr>
          <w:sz w:val="16"/>
          <w:szCs w:val="16"/>
        </w:rPr>
      </w:pPr>
      <w:r w:rsidRPr="007D7680">
        <w:rPr>
          <w:sz w:val="16"/>
          <w:szCs w:val="16"/>
        </w:rPr>
        <w:t>stanoviska Nejvyššího soudu,</w:t>
      </w:r>
    </w:p>
    <w:p w14:paraId="62348886" w14:textId="77777777" w:rsidR="00251BE1" w:rsidRPr="007D7680" w:rsidRDefault="00251BE1" w:rsidP="00F07F8A">
      <w:pPr>
        <w:pStyle w:val="Seznam"/>
        <w:numPr>
          <w:ilvl w:val="0"/>
          <w:numId w:val="326"/>
        </w:numPr>
        <w:jc w:val="both"/>
        <w:rPr>
          <w:sz w:val="16"/>
          <w:szCs w:val="16"/>
        </w:rPr>
      </w:pPr>
      <w:r w:rsidRPr="007D7680">
        <w:rPr>
          <w:sz w:val="16"/>
          <w:szCs w:val="16"/>
        </w:rPr>
        <w:t>sbírka rozhodnutí,</w:t>
      </w:r>
    </w:p>
    <w:p w14:paraId="146655C6" w14:textId="77777777" w:rsidR="00581133" w:rsidRPr="007D7680" w:rsidRDefault="00251BE1" w:rsidP="00F07F8A">
      <w:pPr>
        <w:pStyle w:val="Seznam"/>
        <w:numPr>
          <w:ilvl w:val="0"/>
          <w:numId w:val="326"/>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34F53F48" w14:textId="77777777" w:rsidR="00581133" w:rsidRPr="007D7680" w:rsidRDefault="00251BE1" w:rsidP="00F07F8A">
      <w:pPr>
        <w:pStyle w:val="Seznam"/>
        <w:numPr>
          <w:ilvl w:val="0"/>
          <w:numId w:val="326"/>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3F898965" w14:textId="77777777" w:rsidR="00581133" w:rsidRPr="007D7680" w:rsidRDefault="00251BE1" w:rsidP="00F07F8A">
      <w:pPr>
        <w:pStyle w:val="Seznam"/>
        <w:numPr>
          <w:ilvl w:val="0"/>
          <w:numId w:val="326"/>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Nt,</w:t>
      </w:r>
    </w:p>
    <w:p w14:paraId="1A68B22C" w14:textId="77777777" w:rsidR="00581133" w:rsidRPr="007D7680" w:rsidRDefault="00251BE1" w:rsidP="00F07F8A">
      <w:pPr>
        <w:pStyle w:val="Seznam"/>
        <w:numPr>
          <w:ilvl w:val="0"/>
          <w:numId w:val="326"/>
        </w:numPr>
        <w:jc w:val="both"/>
        <w:rPr>
          <w:sz w:val="16"/>
          <w:szCs w:val="16"/>
        </w:rPr>
      </w:pPr>
      <w:r w:rsidRPr="007D7680">
        <w:rPr>
          <w:sz w:val="16"/>
          <w:szCs w:val="16"/>
        </w:rPr>
        <w:t>opatření místopředsedy soudu,</w:t>
      </w:r>
    </w:p>
    <w:p w14:paraId="3D880A97" w14:textId="77777777" w:rsidR="00581133" w:rsidRPr="007D7680" w:rsidRDefault="00251BE1" w:rsidP="00F07F8A">
      <w:pPr>
        <w:pStyle w:val="Seznam"/>
        <w:numPr>
          <w:ilvl w:val="0"/>
          <w:numId w:val="326"/>
        </w:numPr>
        <w:jc w:val="both"/>
        <w:rPr>
          <w:sz w:val="16"/>
          <w:szCs w:val="16"/>
        </w:rPr>
      </w:pPr>
      <w:r w:rsidRPr="007D7680">
        <w:rPr>
          <w:sz w:val="16"/>
          <w:szCs w:val="16"/>
        </w:rPr>
        <w:t>přehledy vyřizování agend úseku,</w:t>
      </w:r>
    </w:p>
    <w:p w14:paraId="270B1D12" w14:textId="77777777" w:rsidR="00581133" w:rsidRPr="007D7680" w:rsidRDefault="00251BE1" w:rsidP="00F07F8A">
      <w:pPr>
        <w:pStyle w:val="Seznam"/>
        <w:numPr>
          <w:ilvl w:val="0"/>
          <w:numId w:val="326"/>
        </w:numPr>
        <w:jc w:val="both"/>
        <w:rPr>
          <w:sz w:val="16"/>
          <w:szCs w:val="16"/>
        </w:rPr>
      </w:pPr>
      <w:r w:rsidRPr="007D7680">
        <w:rPr>
          <w:sz w:val="16"/>
          <w:szCs w:val="16"/>
        </w:rPr>
        <w:t>zápisy ze zasedání úseku.</w:t>
      </w:r>
    </w:p>
    <w:p w14:paraId="706709B0"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Ntd se</w:t>
      </w:r>
      <w:r w:rsidR="009709AD" w:rsidRPr="007D7680">
        <w:rPr>
          <w:sz w:val="16"/>
          <w:szCs w:val="16"/>
        </w:rPr>
        <w:t xml:space="preserve"> v </w:t>
      </w:r>
      <w:r w:rsidRPr="007D7680">
        <w:rPr>
          <w:sz w:val="16"/>
          <w:szCs w:val="16"/>
        </w:rPr>
        <w:t>trestním úseku zapisují</w:t>
      </w:r>
    </w:p>
    <w:p w14:paraId="3BEB9016" w14:textId="77777777" w:rsidR="00581133" w:rsidRPr="007D7680" w:rsidRDefault="00251BE1" w:rsidP="00F07F8A">
      <w:pPr>
        <w:pStyle w:val="Seznam"/>
        <w:numPr>
          <w:ilvl w:val="0"/>
          <w:numId w:val="327"/>
        </w:numPr>
        <w:ind w:left="358" w:hanging="74"/>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byl podán návrh na odnětí</w:t>
      </w:r>
      <w:r w:rsidR="004609A0" w:rsidRPr="007D7680">
        <w:rPr>
          <w:sz w:val="16"/>
          <w:szCs w:val="16"/>
        </w:rPr>
        <w:t xml:space="preserve"> a </w:t>
      </w:r>
      <w:r w:rsidRPr="007D7680">
        <w:rPr>
          <w:sz w:val="16"/>
          <w:szCs w:val="16"/>
        </w:rPr>
        <w:t xml:space="preserve">přikázání věci podle </w:t>
      </w:r>
      <w:r w:rsidR="00FE0AA5" w:rsidRPr="007D7680">
        <w:rPr>
          <w:sz w:val="16"/>
          <w:szCs w:val="16"/>
        </w:rPr>
        <w:t>§ </w:t>
      </w:r>
      <w:r w:rsidRPr="007D7680">
        <w:rPr>
          <w:sz w:val="16"/>
          <w:szCs w:val="16"/>
        </w:rPr>
        <w:t xml:space="preserve">25 </w:t>
      </w:r>
      <w:r w:rsidR="00581133" w:rsidRPr="007D7680">
        <w:rPr>
          <w:sz w:val="16"/>
          <w:szCs w:val="16"/>
        </w:rPr>
        <w:t>tr. ř.</w:t>
      </w:r>
      <w:r w:rsidRPr="007D7680">
        <w:rPr>
          <w:sz w:val="16"/>
          <w:szCs w:val="16"/>
        </w:rPr>
        <w:t>,</w:t>
      </w:r>
    </w:p>
    <w:p w14:paraId="57036C3D" w14:textId="77777777" w:rsidR="00581133" w:rsidRPr="007D7680" w:rsidRDefault="00251BE1" w:rsidP="00F07F8A">
      <w:pPr>
        <w:pStyle w:val="Seznam"/>
        <w:numPr>
          <w:ilvl w:val="0"/>
          <w:numId w:val="327"/>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se rozhoduje</w:t>
      </w:r>
      <w:r w:rsidR="00581133" w:rsidRPr="007D7680">
        <w:rPr>
          <w:sz w:val="16"/>
          <w:szCs w:val="16"/>
        </w:rPr>
        <w:t xml:space="preserve"> o </w:t>
      </w:r>
      <w:r w:rsidRPr="007D7680">
        <w:rPr>
          <w:sz w:val="16"/>
          <w:szCs w:val="16"/>
        </w:rPr>
        <w:t xml:space="preserve">příslušnosti podle </w:t>
      </w:r>
      <w:r w:rsidR="00FE0AA5" w:rsidRPr="007D7680">
        <w:rPr>
          <w:sz w:val="16"/>
          <w:szCs w:val="16"/>
        </w:rPr>
        <w:t>§ </w:t>
      </w:r>
      <w:r w:rsidRPr="007D7680">
        <w:rPr>
          <w:sz w:val="16"/>
          <w:szCs w:val="16"/>
        </w:rPr>
        <w:t xml:space="preserve">24 </w:t>
      </w:r>
      <w:r w:rsidR="00581133" w:rsidRPr="007D7680">
        <w:rPr>
          <w:sz w:val="16"/>
          <w:szCs w:val="16"/>
        </w:rPr>
        <w:t>tr. ř.</w:t>
      </w:r>
    </w:p>
    <w:p w14:paraId="395C4E9B" w14:textId="77777777" w:rsidR="00581133" w:rsidRPr="007D7680" w:rsidRDefault="00251BE1" w:rsidP="00F07F8A">
      <w:pPr>
        <w:pStyle w:val="Zkladntext"/>
        <w:numPr>
          <w:ilvl w:val="0"/>
          <w:numId w:val="325"/>
        </w:numPr>
        <w:ind w:hanging="360"/>
        <w:rPr>
          <w:sz w:val="16"/>
          <w:szCs w:val="16"/>
        </w:rPr>
      </w:pPr>
      <w:r w:rsidRPr="007D7680">
        <w:rPr>
          <w:sz w:val="16"/>
          <w:szCs w:val="16"/>
        </w:rPr>
        <w:t>Do rejstříku Dt se zapisují</w:t>
      </w:r>
      <w:r w:rsidR="009709AD" w:rsidRPr="007D7680">
        <w:rPr>
          <w:sz w:val="16"/>
          <w:szCs w:val="16"/>
        </w:rPr>
        <w:t xml:space="preserve"> v </w:t>
      </w:r>
      <w:r w:rsidRPr="007D7680">
        <w:rPr>
          <w:sz w:val="16"/>
          <w:szCs w:val="16"/>
        </w:rPr>
        <w:t>trestním úseku věci týkající se dokumentace judikatury.</w:t>
      </w:r>
    </w:p>
    <w:p w14:paraId="2540601C" w14:textId="77777777" w:rsidR="00581133" w:rsidRPr="007D7680" w:rsidRDefault="00251BE1" w:rsidP="00F07F8A">
      <w:pPr>
        <w:pStyle w:val="Zkladntext"/>
        <w:numPr>
          <w:ilvl w:val="0"/>
          <w:numId w:val="325"/>
        </w:numPr>
        <w:ind w:hanging="360"/>
        <w:rPr>
          <w:sz w:val="16"/>
          <w:szCs w:val="16"/>
        </w:rPr>
      </w:pPr>
      <w:r w:rsidRPr="007D7680">
        <w:rPr>
          <w:sz w:val="16"/>
          <w:szCs w:val="16"/>
        </w:rPr>
        <w:t>Rejstřík Cpj se vede</w:t>
      </w:r>
      <w:r w:rsidR="00581133" w:rsidRPr="007D7680">
        <w:rPr>
          <w:sz w:val="16"/>
          <w:szCs w:val="16"/>
        </w:rPr>
        <w:t xml:space="preserve"> u </w:t>
      </w:r>
      <w:r w:rsidRPr="007D7680">
        <w:rPr>
          <w:sz w:val="16"/>
          <w:szCs w:val="16"/>
        </w:rPr>
        <w:t>místopředsedy soudu pro věci civilní.</w:t>
      </w:r>
    </w:p>
    <w:p w14:paraId="31B3D6CF"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Cpj se zapisují zejména</w:t>
      </w:r>
    </w:p>
    <w:p w14:paraId="5B44855C" w14:textId="77777777" w:rsidR="00581133" w:rsidRPr="007D7680" w:rsidRDefault="00251BE1" w:rsidP="00F07F8A">
      <w:pPr>
        <w:pStyle w:val="Seznam"/>
        <w:numPr>
          <w:ilvl w:val="0"/>
          <w:numId w:val="328"/>
        </w:numPr>
        <w:ind w:left="358" w:hanging="74"/>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6EBD032B" w14:textId="77777777" w:rsidR="00581133" w:rsidRPr="007D7680" w:rsidRDefault="00251BE1" w:rsidP="00F07F8A">
      <w:pPr>
        <w:pStyle w:val="Seznam"/>
        <w:numPr>
          <w:ilvl w:val="0"/>
          <w:numId w:val="328"/>
        </w:numPr>
        <w:jc w:val="both"/>
        <w:rPr>
          <w:sz w:val="16"/>
          <w:szCs w:val="16"/>
        </w:rPr>
      </w:pPr>
      <w:r w:rsidRPr="007D7680">
        <w:rPr>
          <w:sz w:val="16"/>
          <w:szCs w:val="16"/>
        </w:rPr>
        <w:t>materiály Nejvyššího soudu, ministerstva či ostatních úseků soudu adresované civilnímu úseku,</w:t>
      </w:r>
    </w:p>
    <w:p w14:paraId="642F8646" w14:textId="77777777" w:rsidR="00581133" w:rsidRPr="007D7680" w:rsidRDefault="00251BE1" w:rsidP="00F07F8A">
      <w:pPr>
        <w:pStyle w:val="Seznam"/>
        <w:numPr>
          <w:ilvl w:val="0"/>
          <w:numId w:val="328"/>
        </w:numPr>
        <w:jc w:val="both"/>
        <w:rPr>
          <w:sz w:val="16"/>
          <w:szCs w:val="16"/>
        </w:rPr>
      </w:pPr>
      <w:r w:rsidRPr="007D7680">
        <w:rPr>
          <w:sz w:val="16"/>
          <w:szCs w:val="16"/>
        </w:rPr>
        <w:lastRenderedPageBreak/>
        <w:t>republikové gremiální porady</w:t>
      </w:r>
      <w:r w:rsidR="004609A0" w:rsidRPr="007D7680">
        <w:rPr>
          <w:sz w:val="16"/>
          <w:szCs w:val="16"/>
        </w:rPr>
        <w:t xml:space="preserve"> a </w:t>
      </w:r>
      <w:r w:rsidRPr="007D7680">
        <w:rPr>
          <w:sz w:val="16"/>
          <w:szCs w:val="16"/>
        </w:rPr>
        <w:t>semináře,</w:t>
      </w:r>
    </w:p>
    <w:p w14:paraId="0E3F1CCD" w14:textId="77777777" w:rsidR="00581133" w:rsidRPr="007D7680" w:rsidRDefault="00251BE1" w:rsidP="00F07F8A">
      <w:pPr>
        <w:pStyle w:val="Seznam"/>
        <w:numPr>
          <w:ilvl w:val="0"/>
          <w:numId w:val="328"/>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26409122" w14:textId="77777777" w:rsidR="00581133" w:rsidRPr="007D7680" w:rsidRDefault="00251BE1" w:rsidP="00F07F8A">
      <w:pPr>
        <w:pStyle w:val="Seznam"/>
        <w:numPr>
          <w:ilvl w:val="0"/>
          <w:numId w:val="328"/>
        </w:numPr>
        <w:jc w:val="both"/>
        <w:rPr>
          <w:sz w:val="16"/>
          <w:szCs w:val="16"/>
        </w:rPr>
      </w:pPr>
      <w:r w:rsidRPr="007D7680">
        <w:rPr>
          <w:sz w:val="16"/>
          <w:szCs w:val="16"/>
        </w:rPr>
        <w:t>poznatky ze sledování rozhodnutí soudu,</w:t>
      </w:r>
    </w:p>
    <w:p w14:paraId="160C82B9" w14:textId="77777777" w:rsidR="00581133" w:rsidRPr="007D7680" w:rsidRDefault="00251BE1" w:rsidP="00F07F8A">
      <w:pPr>
        <w:pStyle w:val="Seznam"/>
        <w:numPr>
          <w:ilvl w:val="0"/>
          <w:numId w:val="328"/>
        </w:numPr>
        <w:jc w:val="both"/>
        <w:rPr>
          <w:sz w:val="16"/>
          <w:szCs w:val="16"/>
        </w:rPr>
      </w:pPr>
      <w:r w:rsidRPr="007D7680">
        <w:rPr>
          <w:sz w:val="16"/>
          <w:szCs w:val="16"/>
        </w:rPr>
        <w:t>rozhodnutí soudu předkládaná Nejvyššímu soudu,</w:t>
      </w:r>
    </w:p>
    <w:p w14:paraId="78FF9D9D" w14:textId="77777777" w:rsidR="00581133" w:rsidRPr="007D7680" w:rsidRDefault="00251BE1" w:rsidP="00F07F8A">
      <w:pPr>
        <w:pStyle w:val="Seznam"/>
        <w:numPr>
          <w:ilvl w:val="0"/>
          <w:numId w:val="328"/>
        </w:numPr>
        <w:jc w:val="both"/>
        <w:rPr>
          <w:sz w:val="16"/>
          <w:szCs w:val="16"/>
        </w:rPr>
      </w:pPr>
      <w:r w:rsidRPr="007D7680">
        <w:rPr>
          <w:sz w:val="16"/>
          <w:szCs w:val="16"/>
        </w:rPr>
        <w:t>stanoviska Nejvyššího soudu,</w:t>
      </w:r>
    </w:p>
    <w:p w14:paraId="014E88E6" w14:textId="77777777" w:rsidR="00251BE1" w:rsidRPr="007D7680" w:rsidRDefault="00251BE1" w:rsidP="00F07F8A">
      <w:pPr>
        <w:pStyle w:val="Seznam"/>
        <w:numPr>
          <w:ilvl w:val="0"/>
          <w:numId w:val="328"/>
        </w:numPr>
        <w:jc w:val="both"/>
        <w:rPr>
          <w:sz w:val="16"/>
          <w:szCs w:val="16"/>
        </w:rPr>
      </w:pPr>
      <w:r w:rsidRPr="007D7680">
        <w:rPr>
          <w:sz w:val="16"/>
          <w:szCs w:val="16"/>
        </w:rPr>
        <w:t>sbírka rozhodnutí,</w:t>
      </w:r>
    </w:p>
    <w:p w14:paraId="3CE69295" w14:textId="77777777" w:rsidR="00581133" w:rsidRPr="007D7680" w:rsidRDefault="00251BE1" w:rsidP="00F07F8A">
      <w:pPr>
        <w:pStyle w:val="Seznam"/>
        <w:numPr>
          <w:ilvl w:val="0"/>
          <w:numId w:val="328"/>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74922C5A" w14:textId="77777777" w:rsidR="00581133" w:rsidRPr="007D7680" w:rsidRDefault="00251BE1" w:rsidP="00F07F8A">
      <w:pPr>
        <w:pStyle w:val="Seznam"/>
        <w:numPr>
          <w:ilvl w:val="0"/>
          <w:numId w:val="328"/>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26BC7647" w14:textId="77777777" w:rsidR="00581133" w:rsidRPr="007D7680" w:rsidRDefault="00251BE1" w:rsidP="00F07F8A">
      <w:pPr>
        <w:pStyle w:val="Seznam"/>
        <w:numPr>
          <w:ilvl w:val="0"/>
          <w:numId w:val="328"/>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Nc,</w:t>
      </w:r>
    </w:p>
    <w:p w14:paraId="271245C1" w14:textId="77777777" w:rsidR="00581133" w:rsidRPr="007D7680" w:rsidRDefault="00251BE1" w:rsidP="00F07F8A">
      <w:pPr>
        <w:pStyle w:val="Seznam"/>
        <w:numPr>
          <w:ilvl w:val="0"/>
          <w:numId w:val="328"/>
        </w:numPr>
        <w:jc w:val="both"/>
        <w:rPr>
          <w:sz w:val="16"/>
          <w:szCs w:val="16"/>
        </w:rPr>
      </w:pPr>
      <w:r w:rsidRPr="007D7680">
        <w:rPr>
          <w:sz w:val="16"/>
          <w:szCs w:val="16"/>
        </w:rPr>
        <w:t>opatření místopředsedy soudu,</w:t>
      </w:r>
    </w:p>
    <w:p w14:paraId="030ACD4A" w14:textId="77777777" w:rsidR="00581133" w:rsidRPr="007D7680" w:rsidRDefault="00251BE1" w:rsidP="00F07F8A">
      <w:pPr>
        <w:pStyle w:val="Seznam"/>
        <w:numPr>
          <w:ilvl w:val="0"/>
          <w:numId w:val="328"/>
        </w:numPr>
        <w:jc w:val="both"/>
        <w:rPr>
          <w:sz w:val="16"/>
          <w:szCs w:val="16"/>
        </w:rPr>
      </w:pPr>
      <w:r w:rsidRPr="007D7680">
        <w:rPr>
          <w:sz w:val="16"/>
          <w:szCs w:val="16"/>
        </w:rPr>
        <w:t>přehledy vyřizování agend úseku,</w:t>
      </w:r>
    </w:p>
    <w:p w14:paraId="507250FF" w14:textId="77777777" w:rsidR="00581133" w:rsidRPr="007D7680" w:rsidRDefault="00251BE1" w:rsidP="00F07F8A">
      <w:pPr>
        <w:pStyle w:val="Seznam"/>
        <w:numPr>
          <w:ilvl w:val="0"/>
          <w:numId w:val="328"/>
        </w:numPr>
        <w:jc w:val="both"/>
        <w:rPr>
          <w:sz w:val="16"/>
          <w:szCs w:val="16"/>
        </w:rPr>
      </w:pPr>
      <w:r w:rsidRPr="007D7680">
        <w:rPr>
          <w:sz w:val="16"/>
          <w:szCs w:val="16"/>
        </w:rPr>
        <w:t>zápisy ze zasedání úseku.</w:t>
      </w:r>
    </w:p>
    <w:p w14:paraId="4C9A1A8F"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Ncd se zapisují</w:t>
      </w:r>
      <w:r w:rsidR="009709AD" w:rsidRPr="007D7680">
        <w:rPr>
          <w:sz w:val="16"/>
          <w:szCs w:val="16"/>
        </w:rPr>
        <w:t xml:space="preserve"> v </w:t>
      </w:r>
      <w:r w:rsidRPr="007D7680">
        <w:rPr>
          <w:sz w:val="16"/>
          <w:szCs w:val="16"/>
        </w:rPr>
        <w:t>civilním úseku návrhy na přikázání věci jinému soudu.</w:t>
      </w:r>
    </w:p>
    <w:p w14:paraId="4EF9BB36"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Nco se zapisují</w:t>
      </w:r>
      <w:r w:rsidR="009709AD" w:rsidRPr="007D7680">
        <w:rPr>
          <w:sz w:val="16"/>
          <w:szCs w:val="16"/>
        </w:rPr>
        <w:t xml:space="preserve"> v </w:t>
      </w:r>
      <w:r w:rsidRPr="007D7680">
        <w:rPr>
          <w:sz w:val="16"/>
          <w:szCs w:val="16"/>
        </w:rPr>
        <w:t>civilním úseku návrhy na vyloučení soudců.</w:t>
      </w:r>
    </w:p>
    <w:p w14:paraId="5D8FE999"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Ncp se zapisují</w:t>
      </w:r>
      <w:r w:rsidR="009709AD" w:rsidRPr="007D7680">
        <w:rPr>
          <w:sz w:val="16"/>
          <w:szCs w:val="16"/>
        </w:rPr>
        <w:t xml:space="preserve"> v </w:t>
      </w:r>
      <w:r w:rsidRPr="007D7680">
        <w:rPr>
          <w:sz w:val="16"/>
          <w:szCs w:val="16"/>
        </w:rPr>
        <w:t>civilním úseku spory</w:t>
      </w:r>
      <w:r w:rsidR="00581133" w:rsidRPr="007D7680">
        <w:rPr>
          <w:sz w:val="16"/>
          <w:szCs w:val="16"/>
        </w:rPr>
        <w:t xml:space="preserve"> o </w:t>
      </w:r>
      <w:r w:rsidRPr="007D7680">
        <w:rPr>
          <w:sz w:val="16"/>
          <w:szCs w:val="16"/>
        </w:rPr>
        <w:t>příslušnost mezi soudy.</w:t>
      </w:r>
    </w:p>
    <w:p w14:paraId="75016A65" w14:textId="77777777" w:rsidR="00251BE1" w:rsidRDefault="00251BE1" w:rsidP="00F07F8A">
      <w:pPr>
        <w:pStyle w:val="Zkladntext"/>
        <w:numPr>
          <w:ilvl w:val="0"/>
          <w:numId w:val="325"/>
        </w:numPr>
        <w:ind w:hanging="360"/>
        <w:rPr>
          <w:sz w:val="16"/>
          <w:szCs w:val="16"/>
        </w:rPr>
      </w:pPr>
      <w:r w:rsidRPr="007D7680">
        <w:rPr>
          <w:sz w:val="16"/>
          <w:szCs w:val="16"/>
        </w:rPr>
        <w:t>Do rejstříku Dc se zapisují</w:t>
      </w:r>
      <w:r w:rsidR="009709AD" w:rsidRPr="007D7680">
        <w:rPr>
          <w:sz w:val="16"/>
          <w:szCs w:val="16"/>
        </w:rPr>
        <w:t xml:space="preserve"> v </w:t>
      </w:r>
      <w:r w:rsidRPr="007D7680">
        <w:rPr>
          <w:sz w:val="16"/>
          <w:szCs w:val="16"/>
        </w:rPr>
        <w:t>civilním úseku věci týkající se dokumentace judikatury.</w:t>
      </w:r>
    </w:p>
    <w:p w14:paraId="47F1D7E4" w14:textId="4C7E5A49" w:rsidR="007264D1" w:rsidRPr="00D27345" w:rsidRDefault="007264D1" w:rsidP="00F07F8A">
      <w:pPr>
        <w:pStyle w:val="Zkladntext"/>
        <w:numPr>
          <w:ilvl w:val="0"/>
          <w:numId w:val="325"/>
        </w:numPr>
        <w:ind w:hanging="360"/>
        <w:rPr>
          <w:bCs/>
          <w:sz w:val="16"/>
          <w:szCs w:val="16"/>
        </w:rPr>
      </w:pPr>
      <w:r w:rsidRPr="00D27345">
        <w:rPr>
          <w:bCs/>
          <w:sz w:val="16"/>
          <w:szCs w:val="16"/>
        </w:rPr>
        <w:t>Do rejstříku Ds se zapisují řízení ve věcech soudců, státních zástupců a soudních exekutorů (kárná řízení) s výjimkou dokumentů týkajících se kárných řízení soudců téhož soudu, která řeší nebo řešil jiný soud.</w:t>
      </w:r>
    </w:p>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p w14:paraId="525BA066" w14:textId="3D418EF8"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eastAsia="MS Mincho" w:hAnsi="Times New Roman"/>
          <w:b/>
          <w:sz w:val="16"/>
          <w:szCs w:val="16"/>
        </w:rPr>
        <w:br w:type="page"/>
      </w:r>
      <w:bookmarkStart w:id="11098" w:name="_Toc213960207"/>
      <w:bookmarkStart w:id="11099" w:name="_Toc233193597"/>
      <w:bookmarkStart w:id="11100" w:name="_Toc221857187"/>
      <w:bookmarkStart w:id="11101" w:name="_Toc233210195"/>
      <w:bookmarkStart w:id="11102" w:name="_Toc233284014"/>
      <w:bookmarkStart w:id="11103" w:name="_Toc233286817"/>
      <w:bookmarkStart w:id="11104" w:name="_Toc233289779"/>
      <w:bookmarkStart w:id="11105" w:name="_Toc233292887"/>
      <w:bookmarkStart w:id="11106" w:name="_Toc233293556"/>
      <w:bookmarkStart w:id="11107" w:name="_Toc233199624"/>
      <w:bookmarkStart w:id="11108" w:name="_Toc233213791"/>
      <w:bookmarkStart w:id="11109" w:name="_Toc233216850"/>
      <w:bookmarkStart w:id="11110" w:name="_Toc233301664"/>
      <w:bookmarkStart w:id="11111" w:name="_Toc233302996"/>
      <w:bookmarkStart w:id="11112" w:name="_Toc233308271"/>
      <w:bookmarkStart w:id="11113" w:name="_Toc233313834"/>
      <w:bookmarkStart w:id="11114" w:name="_Toc233316135"/>
      <w:bookmarkStart w:id="11115" w:name="_Toc233343018"/>
      <w:bookmarkStart w:id="11116" w:name="_Toc233343684"/>
      <w:bookmarkStart w:id="11117" w:name="_Toc233345032"/>
      <w:bookmarkStart w:id="11118" w:name="_Toc233355515"/>
      <w:bookmarkStart w:id="11119" w:name="_Toc233358205"/>
      <w:bookmarkStart w:id="11120" w:name="_Toc233368887"/>
      <w:bookmarkStart w:id="11121" w:name="_Toc233371017"/>
      <w:bookmarkStart w:id="11122" w:name="_Toc216775582"/>
      <w:r w:rsidRPr="007D7680">
        <w:rPr>
          <w:rFonts w:ascii="Times New Roman" w:eastAsia="MS Mincho" w:hAnsi="Times New Roman"/>
          <w:b/>
          <w:sz w:val="16"/>
          <w:szCs w:val="16"/>
        </w:rPr>
        <w:lastRenderedPageBreak/>
        <w:t xml:space="preserve">6a. Všeobecný rejstřík F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17</w:t>
      </w:r>
      <w:r w:rsidRPr="007D7680">
        <w:rPr>
          <w:rFonts w:ascii="Times New Roman" w:eastAsia="MS Mincho" w:hAnsi="Times New Roman"/>
          <w:b/>
          <w:sz w:val="16"/>
          <w:szCs w:val="16"/>
        </w:rPr>
        <w:br/>
      </w:r>
      <w:bookmarkEnd w:id="11098"/>
      <w:r w:rsidRPr="007D7680">
        <w:rPr>
          <w:rFonts w:ascii="Times New Roman" w:eastAsia="MS Mincho" w:hAnsi="Times New Roman"/>
          <w:bCs/>
          <w:sz w:val="16"/>
          <w:szCs w:val="16"/>
        </w:rPr>
        <w:t>vede se výlučně pomocí výpočetní techniky</w:t>
      </w:r>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80"/>
        <w:gridCol w:w="1328"/>
        <w:gridCol w:w="992"/>
        <w:gridCol w:w="1134"/>
        <w:gridCol w:w="794"/>
        <w:gridCol w:w="794"/>
        <w:gridCol w:w="794"/>
        <w:gridCol w:w="794"/>
        <w:gridCol w:w="964"/>
        <w:gridCol w:w="1276"/>
      </w:tblGrid>
      <w:tr w:rsidR="000F1416" w:rsidRPr="007D7680" w14:paraId="056863AF" w14:textId="77777777" w:rsidTr="004175C0">
        <w:tc>
          <w:tcPr>
            <w:tcW w:w="794" w:type="dxa"/>
            <w:vAlign w:val="center"/>
          </w:tcPr>
          <w:p w14:paraId="20253EB3" w14:textId="77777777" w:rsidR="000F1416" w:rsidRPr="007D7680" w:rsidRDefault="000F1416" w:rsidP="00B04A98">
            <w:pPr>
              <w:spacing w:before="120" w:after="120"/>
              <w:jc w:val="center"/>
              <w:rPr>
                <w:bCs/>
                <w:sz w:val="16"/>
                <w:szCs w:val="16"/>
              </w:rPr>
            </w:pPr>
            <w:r w:rsidRPr="007D7680">
              <w:rPr>
                <w:bCs/>
                <w:sz w:val="16"/>
                <w:szCs w:val="16"/>
              </w:rPr>
              <w:t>Běžné číslo</w:t>
            </w:r>
          </w:p>
        </w:tc>
        <w:tc>
          <w:tcPr>
            <w:tcW w:w="680" w:type="dxa"/>
            <w:vAlign w:val="center"/>
          </w:tcPr>
          <w:p w14:paraId="4FE3241B" w14:textId="77777777" w:rsidR="000F1416" w:rsidRPr="007D7680" w:rsidRDefault="000F1416" w:rsidP="00B04A98">
            <w:pPr>
              <w:spacing w:before="120" w:after="120"/>
              <w:jc w:val="center"/>
              <w:rPr>
                <w:bCs/>
                <w:sz w:val="16"/>
                <w:szCs w:val="16"/>
              </w:rPr>
            </w:pPr>
            <w:r w:rsidRPr="007D7680">
              <w:rPr>
                <w:bCs/>
                <w:sz w:val="16"/>
                <w:szCs w:val="16"/>
              </w:rPr>
              <w:t>Došlo dne</w:t>
            </w:r>
          </w:p>
        </w:tc>
        <w:tc>
          <w:tcPr>
            <w:tcW w:w="1328" w:type="dxa"/>
            <w:vAlign w:val="center"/>
          </w:tcPr>
          <w:p w14:paraId="57ECF9CC" w14:textId="77777777" w:rsidR="000F1416" w:rsidRPr="007D7680" w:rsidRDefault="000F1416" w:rsidP="00B04A98">
            <w:pPr>
              <w:spacing w:before="120" w:after="120"/>
              <w:jc w:val="center"/>
              <w:rPr>
                <w:bCs/>
                <w:sz w:val="16"/>
                <w:szCs w:val="16"/>
              </w:rPr>
            </w:pPr>
            <w:r w:rsidRPr="007D7680">
              <w:rPr>
                <w:bCs/>
                <w:sz w:val="16"/>
                <w:szCs w:val="16"/>
              </w:rPr>
              <w:t>Název subjektu</w:t>
            </w:r>
          </w:p>
        </w:tc>
        <w:tc>
          <w:tcPr>
            <w:tcW w:w="992" w:type="dxa"/>
            <w:vAlign w:val="center"/>
          </w:tcPr>
          <w:p w14:paraId="3937E6B8" w14:textId="77777777" w:rsidR="000F1416" w:rsidRPr="007D7680" w:rsidRDefault="000F1416" w:rsidP="00B04A98">
            <w:pPr>
              <w:spacing w:before="120" w:after="120"/>
              <w:jc w:val="center"/>
              <w:rPr>
                <w:bCs/>
                <w:sz w:val="16"/>
                <w:szCs w:val="16"/>
              </w:rPr>
            </w:pPr>
            <w:r w:rsidRPr="007D7680">
              <w:rPr>
                <w:bCs/>
                <w:sz w:val="16"/>
                <w:szCs w:val="16"/>
              </w:rPr>
              <w:t>Právní zastoupení</w:t>
            </w:r>
          </w:p>
        </w:tc>
        <w:tc>
          <w:tcPr>
            <w:tcW w:w="1134" w:type="dxa"/>
            <w:vAlign w:val="center"/>
          </w:tcPr>
          <w:p w14:paraId="309AF1FE" w14:textId="77777777" w:rsidR="000F1416" w:rsidRPr="007D7680" w:rsidRDefault="000F1416" w:rsidP="00B04A98">
            <w:pPr>
              <w:spacing w:before="120" w:after="120"/>
              <w:jc w:val="center"/>
              <w:rPr>
                <w:bCs/>
                <w:sz w:val="16"/>
                <w:szCs w:val="16"/>
              </w:rPr>
            </w:pPr>
            <w:r w:rsidRPr="007D7680">
              <w:rPr>
                <w:bCs/>
                <w:sz w:val="16"/>
                <w:szCs w:val="16"/>
              </w:rPr>
              <w:t>Předmět řízení</w:t>
            </w:r>
          </w:p>
        </w:tc>
        <w:tc>
          <w:tcPr>
            <w:tcW w:w="794" w:type="dxa"/>
            <w:vAlign w:val="center"/>
          </w:tcPr>
          <w:p w14:paraId="43426C3F" w14:textId="77777777" w:rsidR="000F1416" w:rsidRPr="007D7680" w:rsidRDefault="000F1416" w:rsidP="00B04A98">
            <w:pPr>
              <w:spacing w:before="120" w:after="120"/>
              <w:jc w:val="center"/>
              <w:rPr>
                <w:bCs/>
                <w:sz w:val="16"/>
                <w:szCs w:val="16"/>
              </w:rPr>
            </w:pPr>
            <w:r w:rsidRPr="007D7680">
              <w:rPr>
                <w:bCs/>
                <w:sz w:val="16"/>
                <w:szCs w:val="16"/>
              </w:rPr>
              <w:t>Číslo řízení</w:t>
            </w:r>
          </w:p>
        </w:tc>
        <w:tc>
          <w:tcPr>
            <w:tcW w:w="794" w:type="dxa"/>
            <w:vAlign w:val="center"/>
          </w:tcPr>
          <w:p w14:paraId="663F97F5" w14:textId="77777777" w:rsidR="000F1416" w:rsidRPr="007D7680" w:rsidRDefault="000F1416" w:rsidP="00B04A98">
            <w:pPr>
              <w:spacing w:before="120" w:after="120"/>
              <w:jc w:val="center"/>
              <w:rPr>
                <w:bCs/>
                <w:sz w:val="16"/>
                <w:szCs w:val="16"/>
              </w:rPr>
            </w:pPr>
            <w:r w:rsidRPr="007D7680">
              <w:rPr>
                <w:bCs/>
                <w:sz w:val="16"/>
                <w:szCs w:val="16"/>
              </w:rPr>
              <w:t>Datum</w:t>
            </w:r>
            <w:r w:rsidR="004609A0" w:rsidRPr="007D7680">
              <w:rPr>
                <w:bCs/>
                <w:sz w:val="16"/>
                <w:szCs w:val="16"/>
              </w:rPr>
              <w:t xml:space="preserve"> a </w:t>
            </w:r>
            <w:r w:rsidRPr="007D7680">
              <w:rPr>
                <w:bCs/>
                <w:sz w:val="16"/>
                <w:szCs w:val="16"/>
              </w:rPr>
              <w:t>způsob vyřízení</w:t>
            </w:r>
          </w:p>
        </w:tc>
        <w:tc>
          <w:tcPr>
            <w:tcW w:w="794" w:type="dxa"/>
            <w:vAlign w:val="center"/>
          </w:tcPr>
          <w:p w14:paraId="30B58180" w14:textId="77777777" w:rsidR="000F1416" w:rsidRPr="007D7680" w:rsidRDefault="000F1416" w:rsidP="00B04A98">
            <w:pPr>
              <w:spacing w:before="120" w:after="120"/>
              <w:jc w:val="center"/>
              <w:rPr>
                <w:bCs/>
                <w:sz w:val="16"/>
                <w:szCs w:val="16"/>
              </w:rPr>
            </w:pPr>
            <w:r w:rsidRPr="007D7680">
              <w:rPr>
                <w:bCs/>
                <w:sz w:val="16"/>
                <w:szCs w:val="16"/>
              </w:rPr>
              <w:t>Datum právní moci</w:t>
            </w:r>
          </w:p>
        </w:tc>
        <w:tc>
          <w:tcPr>
            <w:tcW w:w="794" w:type="dxa"/>
            <w:vAlign w:val="center"/>
          </w:tcPr>
          <w:p w14:paraId="3E35C9C4" w14:textId="77777777" w:rsidR="000F1416" w:rsidRPr="007D7680" w:rsidRDefault="000F1416" w:rsidP="00B04A98">
            <w:pPr>
              <w:spacing w:before="120" w:after="120"/>
              <w:jc w:val="center"/>
              <w:rPr>
                <w:bCs/>
                <w:sz w:val="16"/>
                <w:szCs w:val="16"/>
              </w:rPr>
            </w:pPr>
            <w:r w:rsidRPr="007D7680">
              <w:rPr>
                <w:bCs/>
                <w:sz w:val="16"/>
                <w:szCs w:val="16"/>
              </w:rPr>
              <w:t>Opravný prostředek</w:t>
            </w:r>
          </w:p>
        </w:tc>
        <w:tc>
          <w:tcPr>
            <w:tcW w:w="964" w:type="dxa"/>
            <w:vAlign w:val="center"/>
          </w:tcPr>
          <w:p w14:paraId="308A3BDF" w14:textId="77777777" w:rsidR="000F1416" w:rsidRPr="007D7680" w:rsidRDefault="000F1416" w:rsidP="00B04A98">
            <w:pPr>
              <w:spacing w:before="120" w:after="120"/>
              <w:jc w:val="center"/>
              <w:rPr>
                <w:bCs/>
                <w:sz w:val="16"/>
                <w:szCs w:val="16"/>
              </w:rPr>
            </w:pPr>
            <w:r w:rsidRPr="007D7680">
              <w:rPr>
                <w:bCs/>
                <w:sz w:val="16"/>
                <w:szCs w:val="16"/>
              </w:rPr>
              <w:t>Rozhodnutí odvolacího soudu</w:t>
            </w:r>
          </w:p>
        </w:tc>
        <w:tc>
          <w:tcPr>
            <w:tcW w:w="1276" w:type="dxa"/>
            <w:vAlign w:val="center"/>
          </w:tcPr>
          <w:p w14:paraId="4227A16B" w14:textId="77777777" w:rsidR="000F1416" w:rsidRPr="007D7680" w:rsidRDefault="000F1416" w:rsidP="00B04A98">
            <w:pPr>
              <w:spacing w:before="120" w:after="120"/>
              <w:jc w:val="center"/>
              <w:rPr>
                <w:bCs/>
                <w:sz w:val="16"/>
                <w:szCs w:val="16"/>
              </w:rPr>
            </w:pPr>
            <w:r w:rsidRPr="007D7680">
              <w:rPr>
                <w:bCs/>
                <w:sz w:val="16"/>
                <w:szCs w:val="16"/>
              </w:rPr>
              <w:t>Poznámka</w:t>
            </w:r>
          </w:p>
        </w:tc>
      </w:tr>
      <w:tr w:rsidR="000F1416" w:rsidRPr="007D7680" w14:paraId="79820D28" w14:textId="77777777" w:rsidTr="008A07A7">
        <w:tc>
          <w:tcPr>
            <w:tcW w:w="794" w:type="dxa"/>
            <w:vAlign w:val="center"/>
          </w:tcPr>
          <w:p w14:paraId="10C4F3F0" w14:textId="77777777" w:rsidR="000F1416" w:rsidRPr="007D7680" w:rsidRDefault="000F1416" w:rsidP="00B04A98">
            <w:pPr>
              <w:jc w:val="center"/>
              <w:rPr>
                <w:bCs/>
                <w:sz w:val="16"/>
                <w:szCs w:val="16"/>
              </w:rPr>
            </w:pPr>
            <w:r w:rsidRPr="007D7680">
              <w:rPr>
                <w:bCs/>
                <w:sz w:val="16"/>
                <w:szCs w:val="16"/>
              </w:rPr>
              <w:t>1</w:t>
            </w:r>
          </w:p>
        </w:tc>
        <w:tc>
          <w:tcPr>
            <w:tcW w:w="680" w:type="dxa"/>
            <w:vAlign w:val="center"/>
          </w:tcPr>
          <w:p w14:paraId="6ECEFCFA" w14:textId="77777777" w:rsidR="000F1416" w:rsidRPr="007D7680" w:rsidRDefault="000F1416" w:rsidP="00B04A98">
            <w:pPr>
              <w:jc w:val="center"/>
              <w:rPr>
                <w:bCs/>
                <w:sz w:val="16"/>
                <w:szCs w:val="16"/>
              </w:rPr>
            </w:pPr>
            <w:r w:rsidRPr="007D7680">
              <w:rPr>
                <w:bCs/>
                <w:sz w:val="16"/>
                <w:szCs w:val="16"/>
              </w:rPr>
              <w:t>2</w:t>
            </w:r>
          </w:p>
        </w:tc>
        <w:tc>
          <w:tcPr>
            <w:tcW w:w="1328" w:type="dxa"/>
            <w:vAlign w:val="center"/>
          </w:tcPr>
          <w:p w14:paraId="15CBE4E8" w14:textId="77777777" w:rsidR="000F1416" w:rsidRPr="007D7680" w:rsidRDefault="000F1416" w:rsidP="00B04A98">
            <w:pPr>
              <w:jc w:val="center"/>
              <w:rPr>
                <w:bCs/>
                <w:sz w:val="16"/>
                <w:szCs w:val="16"/>
              </w:rPr>
            </w:pPr>
            <w:r w:rsidRPr="007D7680">
              <w:rPr>
                <w:bCs/>
                <w:sz w:val="16"/>
                <w:szCs w:val="16"/>
              </w:rPr>
              <w:t>3</w:t>
            </w:r>
          </w:p>
        </w:tc>
        <w:tc>
          <w:tcPr>
            <w:tcW w:w="992" w:type="dxa"/>
            <w:vAlign w:val="center"/>
          </w:tcPr>
          <w:p w14:paraId="4A1942EA" w14:textId="77777777" w:rsidR="000F1416" w:rsidRPr="007D7680" w:rsidRDefault="000F1416" w:rsidP="00B04A98">
            <w:pPr>
              <w:jc w:val="center"/>
              <w:rPr>
                <w:bCs/>
                <w:sz w:val="16"/>
                <w:szCs w:val="16"/>
              </w:rPr>
            </w:pPr>
            <w:r w:rsidRPr="007D7680">
              <w:rPr>
                <w:bCs/>
                <w:sz w:val="16"/>
                <w:szCs w:val="16"/>
              </w:rPr>
              <w:t>4</w:t>
            </w:r>
          </w:p>
        </w:tc>
        <w:tc>
          <w:tcPr>
            <w:tcW w:w="1134" w:type="dxa"/>
            <w:vAlign w:val="center"/>
          </w:tcPr>
          <w:p w14:paraId="4628F269" w14:textId="77777777" w:rsidR="000F1416" w:rsidRPr="007D7680" w:rsidRDefault="000F1416" w:rsidP="00B04A98">
            <w:pPr>
              <w:jc w:val="center"/>
              <w:rPr>
                <w:bCs/>
                <w:sz w:val="16"/>
                <w:szCs w:val="16"/>
              </w:rPr>
            </w:pPr>
            <w:r w:rsidRPr="007D7680">
              <w:rPr>
                <w:bCs/>
                <w:sz w:val="16"/>
                <w:szCs w:val="16"/>
              </w:rPr>
              <w:t>5</w:t>
            </w:r>
          </w:p>
        </w:tc>
        <w:tc>
          <w:tcPr>
            <w:tcW w:w="794" w:type="dxa"/>
            <w:vAlign w:val="center"/>
          </w:tcPr>
          <w:p w14:paraId="2BE87319" w14:textId="77777777" w:rsidR="000F1416" w:rsidRPr="007D7680" w:rsidRDefault="000F1416" w:rsidP="00B04A98">
            <w:pPr>
              <w:jc w:val="center"/>
              <w:rPr>
                <w:bCs/>
                <w:sz w:val="16"/>
                <w:szCs w:val="16"/>
              </w:rPr>
            </w:pPr>
            <w:r w:rsidRPr="007D7680">
              <w:rPr>
                <w:bCs/>
                <w:sz w:val="16"/>
                <w:szCs w:val="16"/>
              </w:rPr>
              <w:t>6</w:t>
            </w:r>
          </w:p>
        </w:tc>
        <w:tc>
          <w:tcPr>
            <w:tcW w:w="794" w:type="dxa"/>
            <w:vAlign w:val="center"/>
          </w:tcPr>
          <w:p w14:paraId="0F944E77" w14:textId="77777777" w:rsidR="000F1416" w:rsidRPr="007D7680" w:rsidRDefault="000F1416" w:rsidP="00B04A98">
            <w:pPr>
              <w:jc w:val="center"/>
              <w:rPr>
                <w:bCs/>
                <w:sz w:val="16"/>
                <w:szCs w:val="16"/>
              </w:rPr>
            </w:pPr>
            <w:r w:rsidRPr="007D7680">
              <w:rPr>
                <w:bCs/>
                <w:sz w:val="16"/>
                <w:szCs w:val="16"/>
              </w:rPr>
              <w:t>7</w:t>
            </w:r>
          </w:p>
        </w:tc>
        <w:tc>
          <w:tcPr>
            <w:tcW w:w="794" w:type="dxa"/>
            <w:vAlign w:val="center"/>
          </w:tcPr>
          <w:p w14:paraId="4792F08A" w14:textId="77777777" w:rsidR="000F1416" w:rsidRPr="007D7680" w:rsidRDefault="000F1416" w:rsidP="00B04A98">
            <w:pPr>
              <w:jc w:val="center"/>
              <w:rPr>
                <w:bCs/>
                <w:sz w:val="16"/>
                <w:szCs w:val="16"/>
              </w:rPr>
            </w:pPr>
            <w:r w:rsidRPr="007D7680">
              <w:rPr>
                <w:bCs/>
                <w:sz w:val="16"/>
                <w:szCs w:val="16"/>
              </w:rPr>
              <w:t>8</w:t>
            </w:r>
          </w:p>
        </w:tc>
        <w:tc>
          <w:tcPr>
            <w:tcW w:w="794" w:type="dxa"/>
            <w:vAlign w:val="center"/>
          </w:tcPr>
          <w:p w14:paraId="6B22B8A5" w14:textId="77777777" w:rsidR="000F1416" w:rsidRPr="007D7680" w:rsidRDefault="000F1416" w:rsidP="00B04A98">
            <w:pPr>
              <w:jc w:val="center"/>
              <w:rPr>
                <w:bCs/>
                <w:sz w:val="16"/>
                <w:szCs w:val="16"/>
              </w:rPr>
            </w:pPr>
            <w:r w:rsidRPr="007D7680">
              <w:rPr>
                <w:bCs/>
                <w:sz w:val="16"/>
                <w:szCs w:val="16"/>
              </w:rPr>
              <w:t>9</w:t>
            </w:r>
          </w:p>
        </w:tc>
        <w:tc>
          <w:tcPr>
            <w:tcW w:w="964" w:type="dxa"/>
            <w:vAlign w:val="center"/>
          </w:tcPr>
          <w:p w14:paraId="2E127BF7" w14:textId="77777777" w:rsidR="000F1416" w:rsidRPr="007D7680" w:rsidRDefault="000F1416" w:rsidP="00B04A98">
            <w:pPr>
              <w:jc w:val="center"/>
              <w:rPr>
                <w:bCs/>
                <w:sz w:val="16"/>
                <w:szCs w:val="16"/>
              </w:rPr>
            </w:pPr>
            <w:r w:rsidRPr="007D7680">
              <w:rPr>
                <w:bCs/>
                <w:sz w:val="16"/>
                <w:szCs w:val="16"/>
              </w:rPr>
              <w:t>10</w:t>
            </w:r>
          </w:p>
        </w:tc>
        <w:tc>
          <w:tcPr>
            <w:tcW w:w="1276" w:type="dxa"/>
            <w:vAlign w:val="center"/>
          </w:tcPr>
          <w:p w14:paraId="162A8D79" w14:textId="77777777" w:rsidR="000F1416" w:rsidRPr="007D7680" w:rsidRDefault="000F1416" w:rsidP="00B04A98">
            <w:pPr>
              <w:jc w:val="center"/>
              <w:rPr>
                <w:bCs/>
                <w:sz w:val="16"/>
                <w:szCs w:val="16"/>
              </w:rPr>
            </w:pPr>
            <w:r w:rsidRPr="007D7680">
              <w:rPr>
                <w:bCs/>
                <w:sz w:val="16"/>
                <w:szCs w:val="16"/>
              </w:rPr>
              <w:t>11</w:t>
            </w:r>
          </w:p>
        </w:tc>
      </w:tr>
    </w:tbl>
    <w:p w14:paraId="0D3FAC33" w14:textId="77777777" w:rsidR="000F1416" w:rsidRPr="007D7680" w:rsidRDefault="000F1416" w:rsidP="00F07F8A">
      <w:pPr>
        <w:numPr>
          <w:ilvl w:val="3"/>
          <w:numId w:val="213"/>
        </w:numPr>
        <w:tabs>
          <w:tab w:val="clear" w:pos="1440"/>
          <w:tab w:val="num" w:pos="714"/>
        </w:tabs>
        <w:spacing w:before="480" w:after="100" w:afterAutospacing="1"/>
        <w:ind w:left="0" w:firstLine="357"/>
        <w:jc w:val="both"/>
        <w:rPr>
          <w:sz w:val="16"/>
          <w:szCs w:val="16"/>
        </w:rPr>
      </w:pPr>
      <w:r w:rsidRPr="007D7680">
        <w:rPr>
          <w:sz w:val="16"/>
          <w:szCs w:val="16"/>
        </w:rPr>
        <w:t>Do tohoto rejstříku se zapisují veškerá podání (návrhy na zápis, návrhy na zápisy změn, návrhy na výmaz</w:t>
      </w:r>
      <w:r w:rsidR="004609A0" w:rsidRPr="007D7680">
        <w:rPr>
          <w:sz w:val="16"/>
          <w:szCs w:val="16"/>
        </w:rPr>
        <w:t xml:space="preserve"> a </w:t>
      </w:r>
      <w:r w:rsidRPr="007D7680">
        <w:rPr>
          <w:sz w:val="16"/>
          <w:szCs w:val="16"/>
        </w:rPr>
        <w:t xml:space="preserve">další doplňují podání) věcí </w:t>
      </w:r>
      <w:r w:rsidR="00251BE1" w:rsidRPr="007D7680">
        <w:rPr>
          <w:sz w:val="16"/>
          <w:szCs w:val="16"/>
        </w:rPr>
        <w:t>veřejných rejstříků právnických</w:t>
      </w:r>
      <w:r w:rsidR="004609A0" w:rsidRPr="007D7680">
        <w:rPr>
          <w:sz w:val="16"/>
          <w:szCs w:val="16"/>
        </w:rPr>
        <w:t xml:space="preserve"> a </w:t>
      </w:r>
      <w:r w:rsidR="00251BE1" w:rsidRPr="007D7680">
        <w:rPr>
          <w:sz w:val="16"/>
          <w:szCs w:val="16"/>
        </w:rPr>
        <w:t>fyzických osob</w:t>
      </w:r>
      <w:r w:rsidRPr="007D7680">
        <w:rPr>
          <w:sz w:val="16"/>
          <w:szCs w:val="16"/>
        </w:rPr>
        <w:t>, ať již</w:t>
      </w:r>
      <w:r w:rsidR="009709AD" w:rsidRPr="007D7680">
        <w:rPr>
          <w:sz w:val="16"/>
          <w:szCs w:val="16"/>
        </w:rPr>
        <w:t xml:space="preserve"> v </w:t>
      </w:r>
      <w:r w:rsidRPr="007D7680">
        <w:rPr>
          <w:sz w:val="16"/>
          <w:szCs w:val="16"/>
        </w:rPr>
        <w:t>rejstříku zapsaných nebo nezapsaných.</w:t>
      </w:r>
    </w:p>
    <w:p w14:paraId="5EBDCCF5" w14:textId="77777777" w:rsidR="000F1416" w:rsidRPr="007D7680" w:rsidRDefault="000F1416" w:rsidP="00F07F8A">
      <w:pPr>
        <w:numPr>
          <w:ilvl w:val="3"/>
          <w:numId w:val="213"/>
        </w:numPr>
        <w:tabs>
          <w:tab w:val="clear" w:pos="1440"/>
          <w:tab w:val="num" w:pos="714"/>
        </w:tabs>
        <w:spacing w:before="100" w:beforeAutospacing="1" w:after="100" w:afterAutospacing="1"/>
        <w:ind w:left="0" w:firstLine="357"/>
        <w:jc w:val="both"/>
        <w:rPr>
          <w:sz w:val="16"/>
          <w:szCs w:val="16"/>
        </w:rPr>
      </w:pPr>
      <w:r w:rsidRPr="007D7680">
        <w:rPr>
          <w:sz w:val="16"/>
          <w:szCs w:val="16"/>
        </w:rPr>
        <w:t>Do všeobecného rejstříku F se rovněž zapisují nejasná podání</w:t>
      </w:r>
      <w:r w:rsidR="00581133" w:rsidRPr="007D7680">
        <w:rPr>
          <w:sz w:val="16"/>
          <w:szCs w:val="16"/>
        </w:rPr>
        <w:t xml:space="preserve"> k </w:t>
      </w:r>
      <w:r w:rsidRPr="007D7680">
        <w:rPr>
          <w:sz w:val="16"/>
          <w:szCs w:val="16"/>
        </w:rPr>
        <w:t>obchodnímu rejstříku</w:t>
      </w:r>
      <w:r w:rsidR="004609A0" w:rsidRPr="007D7680">
        <w:rPr>
          <w:sz w:val="16"/>
          <w:szCs w:val="16"/>
        </w:rPr>
        <w:t xml:space="preserve"> a </w:t>
      </w:r>
      <w:r w:rsidRPr="007D7680">
        <w:rPr>
          <w:sz w:val="16"/>
          <w:szCs w:val="16"/>
        </w:rPr>
        <w:t>žádosti, které nesouvisejí se zapsanými subjekty.</w:t>
      </w:r>
    </w:p>
    <w:p w14:paraId="326CC831" w14:textId="77777777" w:rsidR="000F1416" w:rsidRPr="007D7680" w:rsidRDefault="000F1416" w:rsidP="00F07F8A">
      <w:pPr>
        <w:numPr>
          <w:ilvl w:val="3"/>
          <w:numId w:val="213"/>
        </w:numPr>
        <w:tabs>
          <w:tab w:val="clear" w:pos="1440"/>
          <w:tab w:val="num" w:pos="714"/>
        </w:tabs>
        <w:spacing w:before="100" w:beforeAutospacing="1" w:after="100" w:afterAutospacing="1"/>
        <w:ind w:left="0" w:firstLine="357"/>
        <w:jc w:val="both"/>
        <w:rPr>
          <w:sz w:val="16"/>
          <w:szCs w:val="16"/>
        </w:rPr>
      </w:pPr>
      <w:r w:rsidRPr="007D7680">
        <w:rPr>
          <w:sz w:val="16"/>
          <w:szCs w:val="16"/>
        </w:rPr>
        <w:t>Do rejstříku se zapisuje:</w:t>
      </w:r>
    </w:p>
    <w:p w14:paraId="1248DCF1"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číslo podání (F) –</w:t>
      </w:r>
      <w:r w:rsidR="009709AD" w:rsidRPr="007D7680">
        <w:rPr>
          <w:sz w:val="16"/>
          <w:szCs w:val="16"/>
        </w:rPr>
        <w:t xml:space="preserve"> v </w:t>
      </w:r>
      <w:r w:rsidRPr="007D7680">
        <w:rPr>
          <w:sz w:val="16"/>
          <w:szCs w:val="16"/>
        </w:rPr>
        <w:t>každém kalendářním roce přiděluje informační systém jednotlivým podáním běžná čísla od jedničky,</w:t>
      </w:r>
    </w:p>
    <w:p w14:paraId="1050B490"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došlo dne – zde se zapisuje datum, kdy návrh (podání) soudu došlo nebo kdy soud zahájil řízení bez návrhu,</w:t>
      </w:r>
      <w:r w:rsidR="009709AD" w:rsidRPr="007D7680">
        <w:rPr>
          <w:sz w:val="16"/>
          <w:szCs w:val="16"/>
        </w:rPr>
        <w:t xml:space="preserve"> v </w:t>
      </w:r>
      <w:r w:rsidRPr="007D7680">
        <w:rPr>
          <w:sz w:val="16"/>
          <w:szCs w:val="16"/>
        </w:rPr>
        <w:t>případě podání elektronickou cestou informační systém převezme údaj</w:t>
      </w:r>
      <w:r w:rsidR="00581133" w:rsidRPr="007D7680">
        <w:rPr>
          <w:sz w:val="16"/>
          <w:szCs w:val="16"/>
        </w:rPr>
        <w:t xml:space="preserve"> z </w:t>
      </w:r>
      <w:r w:rsidRPr="007D7680">
        <w:rPr>
          <w:sz w:val="16"/>
          <w:szCs w:val="16"/>
        </w:rPr>
        <w:t>elektronické podatelny</w:t>
      </w:r>
    </w:p>
    <w:p w14:paraId="032BB5D5"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název subjektu – zde se zapíše název nového subjektu, název zapsaného subjektu</w:t>
      </w:r>
      <w:r w:rsidR="004609A0" w:rsidRPr="007D7680">
        <w:rPr>
          <w:sz w:val="16"/>
          <w:szCs w:val="16"/>
        </w:rPr>
        <w:t xml:space="preserve"> a </w:t>
      </w:r>
      <w:r w:rsidRPr="007D7680">
        <w:rPr>
          <w:sz w:val="16"/>
          <w:szCs w:val="16"/>
        </w:rPr>
        <w:t xml:space="preserve">další údaje (u fyzických osob </w:t>
      </w:r>
      <w:r w:rsidR="00251BE1" w:rsidRPr="007D7680">
        <w:rPr>
          <w:sz w:val="16"/>
          <w:szCs w:val="16"/>
        </w:rPr>
        <w:t xml:space="preserve">osobní </w:t>
      </w:r>
      <w:r w:rsidRPr="007D7680">
        <w:rPr>
          <w:sz w:val="16"/>
          <w:szCs w:val="16"/>
        </w:rPr>
        <w:t>jméno, příjmení, bydliště</w:t>
      </w:r>
      <w:r w:rsidR="004609A0" w:rsidRPr="007D7680">
        <w:rPr>
          <w:sz w:val="16"/>
          <w:szCs w:val="16"/>
        </w:rPr>
        <w:t xml:space="preserve"> a </w:t>
      </w:r>
      <w:r w:rsidRPr="007D7680">
        <w:rPr>
          <w:sz w:val="16"/>
          <w:szCs w:val="16"/>
        </w:rPr>
        <w:t>místo podnikání;</w:t>
      </w:r>
      <w:r w:rsidR="00581133" w:rsidRPr="007D7680">
        <w:rPr>
          <w:sz w:val="16"/>
          <w:szCs w:val="16"/>
        </w:rPr>
        <w:t xml:space="preserve"> u </w:t>
      </w:r>
      <w:r w:rsidRPr="007D7680">
        <w:rPr>
          <w:sz w:val="16"/>
          <w:szCs w:val="16"/>
        </w:rPr>
        <w:t>právnických osob obchodní firma, právní forma</w:t>
      </w:r>
      <w:r w:rsidR="004609A0" w:rsidRPr="007D7680">
        <w:rPr>
          <w:sz w:val="16"/>
          <w:szCs w:val="16"/>
        </w:rPr>
        <w:t xml:space="preserve"> a </w:t>
      </w:r>
      <w:r w:rsidRPr="007D7680">
        <w:rPr>
          <w:sz w:val="16"/>
          <w:szCs w:val="16"/>
        </w:rPr>
        <w:t>sídlo) – zapíše informační systém na základě vyhledání nebo zadání spisové značky zapsaného subjektu,</w:t>
      </w:r>
    </w:p>
    <w:p w14:paraId="3EEB64BA"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právní zastoupení – jméno, adresa, příp. sídlo zástupce,</w:t>
      </w:r>
    </w:p>
    <w:p w14:paraId="6783FDD3"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předmět řízení,</w:t>
      </w:r>
    </w:p>
    <w:p w14:paraId="4DAD78B8"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číslo řízení (Fj) – přiděluje informační systém (je odvozeno od čísla podání, kterým dané řízení vzniklo)</w:t>
      </w:r>
    </w:p>
    <w:p w14:paraId="12FD085B"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zápisu – zde se uvede datum</w:t>
      </w:r>
      <w:r w:rsidR="004609A0" w:rsidRPr="007D7680">
        <w:rPr>
          <w:sz w:val="16"/>
          <w:szCs w:val="16"/>
        </w:rPr>
        <w:t xml:space="preserve"> a </w:t>
      </w:r>
      <w:r w:rsidRPr="007D7680">
        <w:rPr>
          <w:sz w:val="16"/>
          <w:szCs w:val="16"/>
        </w:rPr>
        <w:t>způsob vyřízení zápisu,</w:t>
      </w:r>
    </w:p>
    <w:p w14:paraId="103658EA"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právní moc zápisu – zde se uvede datum právní moci zápisu,</w:t>
      </w:r>
    </w:p>
    <w:p w14:paraId="0FFDB1EC"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opravný prostředek – zde se uvede datum podání opravného prostředku,</w:t>
      </w:r>
    </w:p>
    <w:p w14:paraId="129F64F5"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rozhodnutí odvolacího soudu – zde se uvede datum</w:t>
      </w:r>
      <w:r w:rsidR="004609A0" w:rsidRPr="007D7680">
        <w:rPr>
          <w:sz w:val="16"/>
          <w:szCs w:val="16"/>
        </w:rPr>
        <w:t xml:space="preserve"> a </w:t>
      </w:r>
      <w:r w:rsidRPr="007D7680">
        <w:rPr>
          <w:sz w:val="16"/>
          <w:szCs w:val="16"/>
        </w:rPr>
        <w:t>způsob rozhodnutí soudu II. stupně,</w:t>
      </w:r>
    </w:p>
    <w:p w14:paraId="07F0C3A7"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do poznámkového sloupce se zapisují např. soudní poplatky, pohyb spisu atd.</w:t>
      </w:r>
    </w:p>
    <w:p w14:paraId="3A8E9D6F" w14:textId="33CEC2F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123" w:name="_Toc233193598"/>
      <w:bookmarkStart w:id="11124" w:name="_Toc221857188"/>
      <w:bookmarkStart w:id="11125" w:name="_Toc233210196"/>
      <w:bookmarkStart w:id="11126" w:name="_Toc233284015"/>
      <w:bookmarkStart w:id="11127" w:name="_Toc233286818"/>
      <w:bookmarkStart w:id="11128" w:name="_Toc233289780"/>
      <w:bookmarkStart w:id="11129" w:name="_Toc233292888"/>
      <w:bookmarkStart w:id="11130" w:name="_Toc233293557"/>
      <w:bookmarkStart w:id="11131" w:name="_Toc233199625"/>
      <w:bookmarkStart w:id="11132" w:name="_Toc233213792"/>
      <w:bookmarkStart w:id="11133" w:name="_Toc233216851"/>
      <w:bookmarkStart w:id="11134" w:name="_Toc213960208"/>
      <w:bookmarkStart w:id="11135" w:name="_Toc233301665"/>
      <w:bookmarkStart w:id="11136" w:name="_Toc233302997"/>
      <w:bookmarkStart w:id="11137" w:name="_Toc233308272"/>
      <w:bookmarkStart w:id="11138" w:name="_Toc233313835"/>
      <w:bookmarkStart w:id="11139" w:name="_Toc233316136"/>
      <w:bookmarkStart w:id="11140" w:name="_Toc233343019"/>
      <w:bookmarkStart w:id="11141" w:name="_Toc233343685"/>
      <w:bookmarkStart w:id="11142" w:name="_Toc233345033"/>
      <w:bookmarkStart w:id="11143" w:name="_Toc233355516"/>
      <w:bookmarkStart w:id="11144" w:name="_Toc233358206"/>
      <w:bookmarkStart w:id="11145" w:name="_Toc233368888"/>
      <w:bookmarkStart w:id="11146" w:name="_Toc233371018"/>
      <w:bookmarkStart w:id="11147" w:name="_Toc216775583"/>
      <w:r w:rsidRPr="007D7680">
        <w:rPr>
          <w:rFonts w:ascii="Times New Roman" w:eastAsia="MS Mincho" w:hAnsi="Times New Roman"/>
          <w:b/>
          <w:sz w:val="16"/>
          <w:szCs w:val="16"/>
        </w:rPr>
        <w:lastRenderedPageBreak/>
        <w:t xml:space="preserve">6. Lhůtník pro evidenci věku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w:t>
      </w:r>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179"/>
        <w:gridCol w:w="3402"/>
        <w:gridCol w:w="2055"/>
        <w:gridCol w:w="3714"/>
      </w:tblGrid>
      <w:tr w:rsidR="000F1416" w:rsidRPr="007D7680" w14:paraId="33985CEA" w14:textId="77777777">
        <w:tc>
          <w:tcPr>
            <w:tcW w:w="1179" w:type="dxa"/>
            <w:tcBorders>
              <w:top w:val="single" w:sz="6" w:space="0" w:color="auto"/>
              <w:bottom w:val="single" w:sz="6" w:space="0" w:color="auto"/>
              <w:right w:val="single" w:sz="6" w:space="0" w:color="auto"/>
            </w:tcBorders>
          </w:tcPr>
          <w:p w14:paraId="0C3A74E8" w14:textId="77777777" w:rsidR="000F1416" w:rsidRPr="007D7680" w:rsidRDefault="000F1416" w:rsidP="00B04A98">
            <w:pPr>
              <w:spacing w:before="120" w:after="120"/>
              <w:jc w:val="center"/>
              <w:rPr>
                <w:sz w:val="16"/>
                <w:szCs w:val="16"/>
              </w:rPr>
            </w:pPr>
            <w:r w:rsidRPr="007D7680">
              <w:rPr>
                <w:sz w:val="16"/>
                <w:szCs w:val="16"/>
              </w:rPr>
              <w:t>Spisová značka</w:t>
            </w:r>
          </w:p>
        </w:tc>
        <w:tc>
          <w:tcPr>
            <w:tcW w:w="3402" w:type="dxa"/>
            <w:tcBorders>
              <w:top w:val="single" w:sz="6" w:space="0" w:color="auto"/>
              <w:left w:val="single" w:sz="6" w:space="0" w:color="auto"/>
              <w:bottom w:val="single" w:sz="6" w:space="0" w:color="auto"/>
              <w:right w:val="single" w:sz="6" w:space="0" w:color="auto"/>
            </w:tcBorders>
          </w:tcPr>
          <w:p w14:paraId="39A3A9FE" w14:textId="77777777" w:rsidR="000F1416" w:rsidRPr="007D7680" w:rsidRDefault="000F1416" w:rsidP="00B04A98">
            <w:pPr>
              <w:spacing w:before="120" w:after="12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2055" w:type="dxa"/>
            <w:tcBorders>
              <w:top w:val="single" w:sz="6" w:space="0" w:color="auto"/>
              <w:left w:val="single" w:sz="6" w:space="0" w:color="auto"/>
              <w:bottom w:val="single" w:sz="6" w:space="0" w:color="auto"/>
              <w:right w:val="single" w:sz="6" w:space="0" w:color="auto"/>
            </w:tcBorders>
          </w:tcPr>
          <w:p w14:paraId="56BD5A93" w14:textId="77777777" w:rsidR="000F1416" w:rsidRPr="007D7680" w:rsidRDefault="000F1416" w:rsidP="00B04A98">
            <w:pPr>
              <w:spacing w:before="120" w:after="120"/>
              <w:jc w:val="center"/>
              <w:rPr>
                <w:sz w:val="16"/>
                <w:szCs w:val="16"/>
              </w:rPr>
            </w:pPr>
            <w:r w:rsidRPr="007D7680">
              <w:rPr>
                <w:sz w:val="16"/>
                <w:szCs w:val="16"/>
              </w:rPr>
              <w:t>Zletilosti nabude dne</w:t>
            </w:r>
          </w:p>
        </w:tc>
        <w:tc>
          <w:tcPr>
            <w:tcW w:w="3714" w:type="dxa"/>
            <w:tcBorders>
              <w:top w:val="single" w:sz="6" w:space="0" w:color="auto"/>
              <w:left w:val="single" w:sz="6" w:space="0" w:color="auto"/>
              <w:bottom w:val="single" w:sz="6" w:space="0" w:color="auto"/>
            </w:tcBorders>
          </w:tcPr>
          <w:p w14:paraId="3948A96C" w14:textId="77777777" w:rsidR="000F1416" w:rsidRPr="007D7680" w:rsidRDefault="000F1416" w:rsidP="00B04A98">
            <w:pPr>
              <w:spacing w:before="120" w:after="120"/>
              <w:jc w:val="center"/>
              <w:rPr>
                <w:sz w:val="16"/>
                <w:szCs w:val="16"/>
              </w:rPr>
            </w:pPr>
            <w:r w:rsidRPr="007D7680">
              <w:rPr>
                <w:sz w:val="16"/>
                <w:szCs w:val="16"/>
              </w:rPr>
              <w:t>Výzva</w:t>
            </w:r>
            <w:r w:rsidR="00581133" w:rsidRPr="007D7680">
              <w:rPr>
                <w:sz w:val="16"/>
                <w:szCs w:val="16"/>
              </w:rPr>
              <w:t xml:space="preserve"> k </w:t>
            </w:r>
            <w:r w:rsidRPr="007D7680">
              <w:rPr>
                <w:sz w:val="16"/>
                <w:szCs w:val="16"/>
              </w:rPr>
              <w:t>převzetí majetku vydána dne</w:t>
            </w:r>
          </w:p>
        </w:tc>
      </w:tr>
      <w:tr w:rsidR="000F1416" w:rsidRPr="007D7680" w14:paraId="72BFF704" w14:textId="77777777">
        <w:tc>
          <w:tcPr>
            <w:tcW w:w="1179" w:type="dxa"/>
            <w:tcBorders>
              <w:top w:val="single" w:sz="6" w:space="0" w:color="auto"/>
              <w:bottom w:val="single" w:sz="6" w:space="0" w:color="auto"/>
              <w:right w:val="single" w:sz="6" w:space="0" w:color="auto"/>
            </w:tcBorders>
          </w:tcPr>
          <w:p w14:paraId="77315E30" w14:textId="77777777" w:rsidR="000F1416" w:rsidRPr="007D7680" w:rsidRDefault="000F1416" w:rsidP="00B04A98">
            <w:pPr>
              <w:ind w:right="1"/>
              <w:jc w:val="center"/>
              <w:rPr>
                <w:sz w:val="16"/>
                <w:szCs w:val="16"/>
              </w:rPr>
            </w:pPr>
            <w:r w:rsidRPr="007D7680">
              <w:rPr>
                <w:sz w:val="16"/>
                <w:szCs w:val="16"/>
              </w:rPr>
              <w:t>1</w:t>
            </w:r>
          </w:p>
        </w:tc>
        <w:tc>
          <w:tcPr>
            <w:tcW w:w="3402" w:type="dxa"/>
            <w:tcBorders>
              <w:top w:val="single" w:sz="6" w:space="0" w:color="auto"/>
              <w:left w:val="single" w:sz="6" w:space="0" w:color="auto"/>
              <w:bottom w:val="single" w:sz="6" w:space="0" w:color="auto"/>
              <w:right w:val="single" w:sz="6" w:space="0" w:color="auto"/>
            </w:tcBorders>
          </w:tcPr>
          <w:p w14:paraId="3BF747D5" w14:textId="77777777" w:rsidR="000F1416" w:rsidRPr="007D7680" w:rsidRDefault="000F1416" w:rsidP="00B04A98">
            <w:pPr>
              <w:ind w:right="1"/>
              <w:jc w:val="center"/>
              <w:rPr>
                <w:sz w:val="16"/>
                <w:szCs w:val="16"/>
              </w:rPr>
            </w:pPr>
            <w:r w:rsidRPr="007D7680">
              <w:rPr>
                <w:sz w:val="16"/>
                <w:szCs w:val="16"/>
              </w:rPr>
              <w:t>2</w:t>
            </w:r>
          </w:p>
        </w:tc>
        <w:tc>
          <w:tcPr>
            <w:tcW w:w="2055" w:type="dxa"/>
            <w:tcBorders>
              <w:top w:val="single" w:sz="6" w:space="0" w:color="auto"/>
              <w:left w:val="single" w:sz="6" w:space="0" w:color="auto"/>
              <w:bottom w:val="single" w:sz="6" w:space="0" w:color="auto"/>
              <w:right w:val="single" w:sz="6" w:space="0" w:color="auto"/>
            </w:tcBorders>
          </w:tcPr>
          <w:p w14:paraId="188B7B8A" w14:textId="77777777" w:rsidR="000F1416" w:rsidRPr="007D7680" w:rsidRDefault="000F1416" w:rsidP="00B04A98">
            <w:pPr>
              <w:ind w:right="1"/>
              <w:jc w:val="center"/>
              <w:rPr>
                <w:sz w:val="16"/>
                <w:szCs w:val="16"/>
              </w:rPr>
            </w:pPr>
            <w:r w:rsidRPr="007D7680">
              <w:rPr>
                <w:sz w:val="16"/>
                <w:szCs w:val="16"/>
              </w:rPr>
              <w:t>3</w:t>
            </w:r>
          </w:p>
        </w:tc>
        <w:tc>
          <w:tcPr>
            <w:tcW w:w="3714" w:type="dxa"/>
            <w:tcBorders>
              <w:top w:val="single" w:sz="6" w:space="0" w:color="auto"/>
              <w:left w:val="single" w:sz="6" w:space="0" w:color="auto"/>
              <w:bottom w:val="single" w:sz="6" w:space="0" w:color="auto"/>
            </w:tcBorders>
          </w:tcPr>
          <w:p w14:paraId="3A0F29B6" w14:textId="77777777" w:rsidR="000F1416" w:rsidRPr="007D7680" w:rsidRDefault="000F1416" w:rsidP="00B04A98">
            <w:pPr>
              <w:ind w:right="1"/>
              <w:jc w:val="center"/>
              <w:rPr>
                <w:sz w:val="16"/>
                <w:szCs w:val="16"/>
              </w:rPr>
            </w:pPr>
            <w:r w:rsidRPr="007D7680">
              <w:rPr>
                <w:sz w:val="16"/>
                <w:szCs w:val="16"/>
              </w:rPr>
              <w:t>4</w:t>
            </w:r>
          </w:p>
        </w:tc>
      </w:tr>
    </w:tbl>
    <w:p w14:paraId="497454BB" w14:textId="41780E1F" w:rsidR="000F1416" w:rsidRPr="007D7680" w:rsidRDefault="000F1416" w:rsidP="009525E9">
      <w:pPr>
        <w:pStyle w:val="Zkladntext"/>
        <w:spacing w:before="360"/>
        <w:ind w:firstLine="357"/>
        <w:rPr>
          <w:sz w:val="16"/>
          <w:szCs w:val="16"/>
        </w:rPr>
      </w:pPr>
      <w:r w:rsidRPr="007D7680">
        <w:rPr>
          <w:sz w:val="16"/>
          <w:szCs w:val="16"/>
        </w:rPr>
        <w:t>Tento lhůtník se vede jako pomůcka</w:t>
      </w:r>
      <w:r w:rsidR="00581133" w:rsidRPr="007D7680">
        <w:rPr>
          <w:sz w:val="16"/>
          <w:szCs w:val="16"/>
        </w:rPr>
        <w:t xml:space="preserve"> k </w:t>
      </w:r>
      <w:r w:rsidRPr="007D7680">
        <w:rPr>
          <w:sz w:val="16"/>
          <w:szCs w:val="16"/>
        </w:rPr>
        <w:t>rejstříku P</w:t>
      </w:r>
      <w:r w:rsidR="004609A0" w:rsidRPr="007D7680">
        <w:rPr>
          <w:sz w:val="16"/>
          <w:szCs w:val="16"/>
        </w:rPr>
        <w:t xml:space="preserve"> a </w:t>
      </w:r>
      <w:r w:rsidRPr="007D7680">
        <w:rPr>
          <w:sz w:val="16"/>
          <w:szCs w:val="16"/>
        </w:rPr>
        <w:t>zakládá se zpravidla na dobu 20 let. Lhůtník se opatří po straně zářezy nebo výstupy (jezdci), kde</w:t>
      </w:r>
      <w:r w:rsidR="009525E9">
        <w:rPr>
          <w:sz w:val="16"/>
          <w:szCs w:val="16"/>
        </w:rPr>
        <w:t> </w:t>
      </w:r>
      <w:r w:rsidRPr="007D7680">
        <w:rPr>
          <w:sz w:val="16"/>
          <w:szCs w:val="16"/>
        </w:rPr>
        <w:t>se</w:t>
      </w:r>
      <w:r w:rsidR="00B81E69">
        <w:rPr>
          <w:sz w:val="16"/>
          <w:szCs w:val="16"/>
        </w:rPr>
        <w:t> </w:t>
      </w:r>
      <w:r w:rsidRPr="007D7680">
        <w:rPr>
          <w:sz w:val="16"/>
          <w:szCs w:val="16"/>
        </w:rPr>
        <w:t>vyznačí rok,</w:t>
      </w:r>
      <w:r w:rsidR="009709AD" w:rsidRPr="007D7680">
        <w:rPr>
          <w:sz w:val="16"/>
          <w:szCs w:val="16"/>
        </w:rPr>
        <w:t xml:space="preserve"> v </w:t>
      </w:r>
      <w:r w:rsidRPr="007D7680">
        <w:rPr>
          <w:sz w:val="16"/>
          <w:szCs w:val="16"/>
        </w:rPr>
        <w:t xml:space="preserve">němž </w:t>
      </w:r>
      <w:r w:rsidR="00251BE1" w:rsidRPr="007D7680">
        <w:rPr>
          <w:sz w:val="16"/>
          <w:szCs w:val="16"/>
        </w:rPr>
        <w:t xml:space="preserve">nezletilý </w:t>
      </w:r>
      <w:r w:rsidRPr="007D7680">
        <w:rPr>
          <w:sz w:val="16"/>
          <w:szCs w:val="16"/>
        </w:rPr>
        <w:t>nabude zletilosti.</w:t>
      </w:r>
    </w:p>
    <w:p w14:paraId="0EE36294" w14:textId="6D557A2F"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větších soudů se vyhradí pro každý měsíc celá stránka, která se nadepíše pojmenováním měsíce</w:t>
      </w:r>
      <w:r w:rsidRPr="007D7680">
        <w:rPr>
          <w:sz w:val="16"/>
          <w:szCs w:val="16"/>
        </w:rPr>
        <w:t xml:space="preserve"> a </w:t>
      </w:r>
      <w:r w:rsidR="000F1416" w:rsidRPr="007D7680">
        <w:rPr>
          <w:sz w:val="16"/>
          <w:szCs w:val="16"/>
        </w:rPr>
        <w:t xml:space="preserve">letopočtem; přitom se </w:t>
      </w:r>
      <w:r w:rsidR="00251BE1" w:rsidRPr="007D7680">
        <w:rPr>
          <w:iCs/>
          <w:sz w:val="16"/>
          <w:szCs w:val="16"/>
        </w:rPr>
        <w:t>nezletilí</w:t>
      </w:r>
      <w:r w:rsidR="00251BE1" w:rsidRPr="007D7680">
        <w:rPr>
          <w:sz w:val="16"/>
          <w:szCs w:val="16"/>
        </w:rPr>
        <w:t xml:space="preserve"> </w:t>
      </w:r>
      <w:r w:rsidR="000F1416" w:rsidRPr="007D7680">
        <w:rPr>
          <w:sz w:val="16"/>
          <w:szCs w:val="16"/>
        </w:rPr>
        <w:t>narození mezi</w:t>
      </w:r>
      <w:r w:rsidR="009525E9">
        <w:rPr>
          <w:sz w:val="16"/>
          <w:szCs w:val="16"/>
        </w:rPr>
        <w:t> </w:t>
      </w:r>
      <w:r w:rsidR="000F1416" w:rsidRPr="007D7680">
        <w:rPr>
          <w:sz w:val="16"/>
          <w:szCs w:val="16"/>
        </w:rPr>
        <w:t>1.</w:t>
      </w:r>
      <w:r w:rsidR="009525E9">
        <w:rPr>
          <w:sz w:val="16"/>
          <w:szCs w:val="16"/>
        </w:rPr>
        <w:t> </w:t>
      </w:r>
      <w:r w:rsidRPr="007D7680">
        <w:rPr>
          <w:sz w:val="16"/>
          <w:szCs w:val="16"/>
        </w:rPr>
        <w:t>a </w:t>
      </w:r>
      <w:r w:rsidR="000F1416" w:rsidRPr="007D7680">
        <w:rPr>
          <w:sz w:val="16"/>
          <w:szCs w:val="16"/>
        </w:rPr>
        <w:t>15. dnem toho nebo onoho měsíce na pravou polovinu stránky</w:t>
      </w:r>
      <w:r w:rsidR="00647D27" w:rsidRPr="007D7680">
        <w:rPr>
          <w:sz w:val="16"/>
          <w:szCs w:val="16"/>
        </w:rPr>
        <w:t xml:space="preserve">. </w:t>
      </w:r>
      <w:r w:rsidRPr="007D7680">
        <w:rPr>
          <w:sz w:val="16"/>
          <w:szCs w:val="16"/>
        </w:rPr>
        <w:t>U </w:t>
      </w:r>
      <w:r w:rsidR="000F1416" w:rsidRPr="007D7680">
        <w:rPr>
          <w:sz w:val="16"/>
          <w:szCs w:val="16"/>
        </w:rPr>
        <w:t>menších soudů se vyhradí pro každý měsíc jen pravá nebo levá polovina stránky, takže rozlišování podle dne narození odpadá.</w:t>
      </w:r>
    </w:p>
    <w:p w14:paraId="444976AC" w14:textId="77777777" w:rsidR="000F1416" w:rsidRPr="007D7680" w:rsidRDefault="000F1416" w:rsidP="009525E9">
      <w:pPr>
        <w:pStyle w:val="Zkladntextodsazen"/>
        <w:spacing w:before="240"/>
        <w:ind w:left="142" w:hanging="142"/>
        <w:rPr>
          <w:b w:val="0"/>
          <w:sz w:val="16"/>
          <w:szCs w:val="16"/>
        </w:rPr>
      </w:pPr>
      <w:r w:rsidRPr="007D7680">
        <w:rPr>
          <w:b w:val="0"/>
          <w:sz w:val="16"/>
          <w:szCs w:val="16"/>
        </w:rPr>
        <w:t>Jednotlivé sloupce lhůtníku se vyplňují takto:</w:t>
      </w:r>
    </w:p>
    <w:p w14:paraId="515A731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5FDDB3A" w14:textId="77777777" w:rsidR="000F1416" w:rsidRPr="007D7680" w:rsidRDefault="000F1416" w:rsidP="00B04A98">
      <w:pPr>
        <w:pStyle w:val="Zkladntext"/>
        <w:ind w:firstLine="357"/>
        <w:rPr>
          <w:sz w:val="16"/>
          <w:szCs w:val="16"/>
        </w:rPr>
      </w:pPr>
      <w:r w:rsidRPr="007D7680">
        <w:rPr>
          <w:sz w:val="16"/>
          <w:szCs w:val="16"/>
        </w:rPr>
        <w:t>Zde se uvede spisová značka.</w:t>
      </w:r>
    </w:p>
    <w:p w14:paraId="46CFF77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3548CCF" w14:textId="77777777" w:rsidR="000F1416" w:rsidRPr="007D7680" w:rsidRDefault="004609A0" w:rsidP="00B04A98">
      <w:pPr>
        <w:pStyle w:val="Zkladntext"/>
        <w:ind w:firstLine="357"/>
        <w:rPr>
          <w:sz w:val="16"/>
          <w:szCs w:val="16"/>
        </w:rPr>
      </w:pPr>
      <w:r w:rsidRPr="007D7680">
        <w:rPr>
          <w:sz w:val="16"/>
          <w:szCs w:val="16"/>
        </w:rPr>
        <w:t>U </w:t>
      </w:r>
      <w:r w:rsidR="00B3272D" w:rsidRPr="007D7680">
        <w:rPr>
          <w:sz w:val="16"/>
          <w:szCs w:val="16"/>
        </w:rPr>
        <w:t>nezletilých</w:t>
      </w:r>
      <w:r w:rsidR="000F1416" w:rsidRPr="007D7680">
        <w:rPr>
          <w:sz w:val="16"/>
          <w:szCs w:val="16"/>
        </w:rPr>
        <w:t xml:space="preserve">, kteří mají majetek, se zde uvede datum výzvy, aby </w:t>
      </w:r>
      <w:r w:rsidR="00B3272D" w:rsidRPr="007D7680">
        <w:rPr>
          <w:sz w:val="16"/>
          <w:szCs w:val="16"/>
        </w:rPr>
        <w:t>nezletilý</w:t>
      </w:r>
      <w:r w:rsidR="000F1416" w:rsidRPr="007D7680">
        <w:rPr>
          <w:sz w:val="16"/>
          <w:szCs w:val="16"/>
        </w:rPr>
        <w:t xml:space="preserve"> převzal majetek;</w:t>
      </w:r>
      <w:r w:rsidR="00581133" w:rsidRPr="007D7680">
        <w:rPr>
          <w:sz w:val="16"/>
          <w:szCs w:val="16"/>
        </w:rPr>
        <w:t xml:space="preserve"> u </w:t>
      </w:r>
      <w:r w:rsidR="00B3272D" w:rsidRPr="007D7680">
        <w:rPr>
          <w:sz w:val="16"/>
          <w:szCs w:val="16"/>
        </w:rPr>
        <w:t>nezletilých</w:t>
      </w:r>
      <w:r w:rsidR="000F1416" w:rsidRPr="007D7680">
        <w:rPr>
          <w:sz w:val="16"/>
          <w:szCs w:val="16"/>
        </w:rPr>
        <w:t xml:space="preserve">, kteří nemají majetek, se rubrika již při vyplňování sloupců 1 až 3 vyplní vodorovnou čarou. Nabude-li </w:t>
      </w:r>
      <w:r w:rsidR="00B3272D" w:rsidRPr="007D7680">
        <w:rPr>
          <w:sz w:val="16"/>
          <w:szCs w:val="16"/>
        </w:rPr>
        <w:t>nezletilý</w:t>
      </w:r>
      <w:r w:rsidR="000F1416" w:rsidRPr="007D7680">
        <w:rPr>
          <w:sz w:val="16"/>
          <w:szCs w:val="16"/>
        </w:rPr>
        <w:t xml:space="preserve"> majetek dodatečně, vyplní se tato rubrika datem výzvy dodatečně.</w:t>
      </w:r>
    </w:p>
    <w:p w14:paraId="4DAAA41C" w14:textId="77777777" w:rsidR="000F1416" w:rsidRPr="007D7680" w:rsidRDefault="000F1416" w:rsidP="00B04A98">
      <w:pPr>
        <w:pStyle w:val="Zkladntext"/>
        <w:ind w:firstLine="357"/>
        <w:rPr>
          <w:sz w:val="16"/>
          <w:szCs w:val="16"/>
        </w:rPr>
      </w:pPr>
      <w:r w:rsidRPr="007D7680">
        <w:rPr>
          <w:sz w:val="16"/>
          <w:szCs w:val="16"/>
        </w:rPr>
        <w:t>Případ se odškrtne jako vyřízeným, byl-li spis postoupen jinému soudu, dále</w:t>
      </w:r>
      <w:r w:rsidR="00581133" w:rsidRPr="007D7680">
        <w:rPr>
          <w:sz w:val="16"/>
          <w:szCs w:val="16"/>
        </w:rPr>
        <w:t xml:space="preserve"> u </w:t>
      </w:r>
      <w:r w:rsidR="00B3272D" w:rsidRPr="007D7680">
        <w:rPr>
          <w:sz w:val="16"/>
          <w:szCs w:val="16"/>
        </w:rPr>
        <w:t>nezletilých</w:t>
      </w:r>
      <w:r w:rsidRPr="007D7680">
        <w:rPr>
          <w:sz w:val="16"/>
          <w:szCs w:val="16"/>
        </w:rPr>
        <w:t xml:space="preserve">, kteří mají majetek, jakmile byl majetek </w:t>
      </w:r>
      <w:r w:rsidR="00B3272D" w:rsidRPr="007D7680">
        <w:rPr>
          <w:sz w:val="16"/>
          <w:szCs w:val="16"/>
        </w:rPr>
        <w:t>nezletilému</w:t>
      </w:r>
      <w:r w:rsidRPr="007D7680">
        <w:rPr>
          <w:sz w:val="16"/>
          <w:szCs w:val="16"/>
        </w:rPr>
        <w:t xml:space="preserve"> vydán</w:t>
      </w:r>
      <w:r w:rsidR="004609A0" w:rsidRPr="007D7680">
        <w:rPr>
          <w:sz w:val="16"/>
          <w:szCs w:val="16"/>
        </w:rPr>
        <w:t xml:space="preserve"> a </w:t>
      </w:r>
      <w:r w:rsidRPr="007D7680">
        <w:rPr>
          <w:sz w:val="16"/>
          <w:szCs w:val="16"/>
        </w:rPr>
        <w:t>vyznačeno to ve sloupci 4;</w:t>
      </w:r>
      <w:r w:rsidR="00581133" w:rsidRPr="007D7680">
        <w:rPr>
          <w:sz w:val="16"/>
          <w:szCs w:val="16"/>
        </w:rPr>
        <w:t xml:space="preserve"> u </w:t>
      </w:r>
      <w:r w:rsidR="00B3272D" w:rsidRPr="007D7680">
        <w:rPr>
          <w:sz w:val="16"/>
          <w:szCs w:val="16"/>
        </w:rPr>
        <w:t>nezletilých</w:t>
      </w:r>
      <w:r w:rsidRPr="007D7680">
        <w:rPr>
          <w:sz w:val="16"/>
          <w:szCs w:val="16"/>
        </w:rPr>
        <w:t xml:space="preserve">, kteří nemají majetek, jakmile soudce ve spisu zjistil, že takový </w:t>
      </w:r>
      <w:r w:rsidR="00B3272D" w:rsidRPr="007D7680">
        <w:rPr>
          <w:sz w:val="16"/>
          <w:szCs w:val="16"/>
        </w:rPr>
        <w:t>nezletilý</w:t>
      </w:r>
      <w:r w:rsidRPr="007D7680">
        <w:rPr>
          <w:sz w:val="16"/>
          <w:szCs w:val="16"/>
        </w:rPr>
        <w:t xml:space="preserve"> nabyl zletilosti. Při odškrtnutí</w:t>
      </w:r>
      <w:r w:rsidR="00581133" w:rsidRPr="007D7680">
        <w:rPr>
          <w:sz w:val="16"/>
          <w:szCs w:val="16"/>
        </w:rPr>
        <w:t xml:space="preserve"> z </w:t>
      </w:r>
      <w:r w:rsidRPr="007D7680">
        <w:rPr>
          <w:sz w:val="16"/>
          <w:szCs w:val="16"/>
        </w:rPr>
        <w:t>jiného důvodu než pro zletilost, uvede se datum</w:t>
      </w:r>
      <w:r w:rsidR="004609A0" w:rsidRPr="007D7680">
        <w:rPr>
          <w:sz w:val="16"/>
          <w:szCs w:val="16"/>
        </w:rPr>
        <w:t xml:space="preserve"> a </w:t>
      </w:r>
      <w:r w:rsidRPr="007D7680">
        <w:rPr>
          <w:sz w:val="16"/>
          <w:szCs w:val="16"/>
        </w:rPr>
        <w:t>důvod.</w:t>
      </w:r>
    </w:p>
    <w:p w14:paraId="2666A7E1" w14:textId="182C2162"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148" w:name="_Toc233193599"/>
      <w:bookmarkStart w:id="11149" w:name="_Toc221857189"/>
      <w:bookmarkStart w:id="11150" w:name="_Toc233210197"/>
      <w:bookmarkStart w:id="11151" w:name="_Toc233284016"/>
      <w:bookmarkStart w:id="11152" w:name="_Toc233286819"/>
      <w:bookmarkStart w:id="11153" w:name="_Toc233289781"/>
      <w:bookmarkStart w:id="11154" w:name="_Toc233292889"/>
      <w:bookmarkStart w:id="11155" w:name="_Toc233293558"/>
      <w:bookmarkStart w:id="11156" w:name="_Toc233199626"/>
      <w:bookmarkStart w:id="11157" w:name="_Toc233213793"/>
      <w:bookmarkStart w:id="11158" w:name="_Toc233216852"/>
      <w:bookmarkStart w:id="11159" w:name="_Toc213960209"/>
      <w:bookmarkStart w:id="11160" w:name="_Toc233301666"/>
      <w:bookmarkStart w:id="11161" w:name="_Toc233302998"/>
      <w:bookmarkStart w:id="11162" w:name="_Toc233308273"/>
      <w:bookmarkStart w:id="11163" w:name="_Toc233313836"/>
      <w:bookmarkStart w:id="11164" w:name="_Toc233316137"/>
      <w:bookmarkStart w:id="11165" w:name="_Toc233343020"/>
      <w:bookmarkStart w:id="11166" w:name="_Toc233343686"/>
      <w:bookmarkStart w:id="11167" w:name="_Toc233345034"/>
      <w:bookmarkStart w:id="11168" w:name="_Toc233355517"/>
      <w:bookmarkStart w:id="11169" w:name="_Toc233358207"/>
      <w:bookmarkStart w:id="11170" w:name="_Toc233368889"/>
      <w:bookmarkStart w:id="11171" w:name="_Toc233371019"/>
      <w:bookmarkStart w:id="11172" w:name="_Toc216775584"/>
      <w:r w:rsidRPr="007D7680">
        <w:rPr>
          <w:rFonts w:ascii="Times New Roman" w:eastAsia="MS Mincho" w:hAnsi="Times New Roman"/>
          <w:b/>
          <w:sz w:val="16"/>
          <w:szCs w:val="16"/>
        </w:rPr>
        <w:lastRenderedPageBreak/>
        <w:t>7. Seznam věcí P</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Nc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21</w:t>
      </w:r>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2381"/>
        <w:gridCol w:w="1134"/>
        <w:gridCol w:w="1477"/>
        <w:gridCol w:w="2835"/>
      </w:tblGrid>
      <w:tr w:rsidR="000F1416" w:rsidRPr="007D7680" w14:paraId="2E60E653" w14:textId="77777777">
        <w:trPr>
          <w:cantSplit/>
        </w:trPr>
        <w:tc>
          <w:tcPr>
            <w:tcW w:w="680" w:type="dxa"/>
            <w:vMerge w:val="restart"/>
            <w:vAlign w:val="center"/>
          </w:tcPr>
          <w:p w14:paraId="4B43372F" w14:textId="77777777" w:rsidR="000F1416" w:rsidRPr="007D7680" w:rsidRDefault="000F1416" w:rsidP="00B04A98">
            <w:pPr>
              <w:ind w:right="1"/>
              <w:jc w:val="center"/>
              <w:rPr>
                <w:sz w:val="16"/>
                <w:szCs w:val="16"/>
              </w:rPr>
            </w:pPr>
            <w:r w:rsidRPr="007D7680">
              <w:rPr>
                <w:sz w:val="16"/>
                <w:szCs w:val="16"/>
              </w:rPr>
              <w:t>Běžné číslo</w:t>
            </w:r>
          </w:p>
        </w:tc>
        <w:tc>
          <w:tcPr>
            <w:tcW w:w="680" w:type="dxa"/>
            <w:vMerge w:val="restart"/>
            <w:vAlign w:val="center"/>
          </w:tcPr>
          <w:p w14:paraId="6CA8D4BF" w14:textId="77777777" w:rsidR="000F1416" w:rsidRPr="007D7680" w:rsidRDefault="000F1416" w:rsidP="00B04A98">
            <w:pPr>
              <w:ind w:right="1"/>
              <w:jc w:val="center"/>
              <w:rPr>
                <w:sz w:val="16"/>
                <w:szCs w:val="16"/>
              </w:rPr>
            </w:pPr>
            <w:r w:rsidRPr="007D7680">
              <w:rPr>
                <w:sz w:val="16"/>
                <w:szCs w:val="16"/>
              </w:rPr>
              <w:t>Došlo dne</w:t>
            </w:r>
          </w:p>
        </w:tc>
        <w:tc>
          <w:tcPr>
            <w:tcW w:w="1134" w:type="dxa"/>
            <w:vMerge w:val="restart"/>
            <w:vAlign w:val="center"/>
          </w:tcPr>
          <w:p w14:paraId="23F698F4" w14:textId="77777777" w:rsidR="000F1416" w:rsidRPr="007D7680" w:rsidRDefault="000F1416" w:rsidP="00B04A98">
            <w:pPr>
              <w:ind w:right="1"/>
              <w:jc w:val="center"/>
              <w:rPr>
                <w:sz w:val="16"/>
                <w:szCs w:val="16"/>
              </w:rPr>
            </w:pPr>
            <w:r w:rsidRPr="007D7680">
              <w:rPr>
                <w:sz w:val="16"/>
                <w:szCs w:val="16"/>
              </w:rPr>
              <w:t>Spisová značka</w:t>
            </w:r>
          </w:p>
        </w:tc>
        <w:tc>
          <w:tcPr>
            <w:tcW w:w="2381" w:type="dxa"/>
            <w:vMerge w:val="restart"/>
            <w:vAlign w:val="center"/>
          </w:tcPr>
          <w:p w14:paraId="46567BF7" w14:textId="77777777" w:rsidR="000F1416" w:rsidRPr="007D7680" w:rsidRDefault="000F1416" w:rsidP="00B04A98">
            <w:pPr>
              <w:ind w:right="1"/>
              <w:jc w:val="center"/>
              <w:rPr>
                <w:sz w:val="16"/>
                <w:szCs w:val="16"/>
              </w:rPr>
            </w:pPr>
            <w:r w:rsidRPr="007D7680">
              <w:rPr>
                <w:sz w:val="16"/>
                <w:szCs w:val="16"/>
              </w:rPr>
              <w:t>Předmět řízení</w:t>
            </w:r>
          </w:p>
        </w:tc>
        <w:tc>
          <w:tcPr>
            <w:tcW w:w="1134" w:type="dxa"/>
            <w:vMerge w:val="restart"/>
            <w:vAlign w:val="center"/>
          </w:tcPr>
          <w:p w14:paraId="7EDE9CD3" w14:textId="77777777" w:rsidR="000F1416" w:rsidRPr="007D7680" w:rsidRDefault="000F1416" w:rsidP="00B04A98">
            <w:pPr>
              <w:ind w:right="1"/>
              <w:jc w:val="center"/>
              <w:rPr>
                <w:sz w:val="16"/>
                <w:szCs w:val="16"/>
              </w:rPr>
            </w:pPr>
            <w:r w:rsidRPr="007D7680">
              <w:rPr>
                <w:sz w:val="16"/>
                <w:szCs w:val="16"/>
              </w:rPr>
              <w:t>Jednání</w:t>
            </w:r>
          </w:p>
        </w:tc>
        <w:tc>
          <w:tcPr>
            <w:tcW w:w="1477" w:type="dxa"/>
            <w:vAlign w:val="center"/>
          </w:tcPr>
          <w:p w14:paraId="3D3352A6"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835" w:type="dxa"/>
            <w:vMerge w:val="restart"/>
            <w:vAlign w:val="center"/>
          </w:tcPr>
          <w:p w14:paraId="74F677DA"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4C9A2EB2" w14:textId="77777777">
        <w:trPr>
          <w:cantSplit/>
        </w:trPr>
        <w:tc>
          <w:tcPr>
            <w:tcW w:w="680" w:type="dxa"/>
            <w:vMerge/>
            <w:vAlign w:val="center"/>
          </w:tcPr>
          <w:p w14:paraId="5670C901" w14:textId="77777777" w:rsidR="000F1416" w:rsidRPr="007D7680" w:rsidRDefault="000F1416" w:rsidP="00B04A98">
            <w:pPr>
              <w:ind w:right="1"/>
              <w:jc w:val="center"/>
              <w:rPr>
                <w:sz w:val="16"/>
                <w:szCs w:val="16"/>
              </w:rPr>
            </w:pPr>
          </w:p>
        </w:tc>
        <w:tc>
          <w:tcPr>
            <w:tcW w:w="680" w:type="dxa"/>
            <w:vMerge/>
            <w:vAlign w:val="center"/>
          </w:tcPr>
          <w:p w14:paraId="3FDC16D0" w14:textId="77777777" w:rsidR="000F1416" w:rsidRPr="007D7680" w:rsidRDefault="000F1416" w:rsidP="00B04A98">
            <w:pPr>
              <w:ind w:right="1"/>
              <w:jc w:val="center"/>
              <w:rPr>
                <w:sz w:val="16"/>
                <w:szCs w:val="16"/>
              </w:rPr>
            </w:pPr>
          </w:p>
        </w:tc>
        <w:tc>
          <w:tcPr>
            <w:tcW w:w="1134" w:type="dxa"/>
            <w:vMerge/>
            <w:vAlign w:val="center"/>
          </w:tcPr>
          <w:p w14:paraId="7963EF2B" w14:textId="77777777" w:rsidR="000F1416" w:rsidRPr="007D7680" w:rsidRDefault="000F1416" w:rsidP="00B04A98">
            <w:pPr>
              <w:ind w:right="1"/>
              <w:jc w:val="center"/>
              <w:rPr>
                <w:sz w:val="16"/>
                <w:szCs w:val="16"/>
              </w:rPr>
            </w:pPr>
          </w:p>
        </w:tc>
        <w:tc>
          <w:tcPr>
            <w:tcW w:w="2381" w:type="dxa"/>
            <w:vMerge/>
            <w:vAlign w:val="center"/>
          </w:tcPr>
          <w:p w14:paraId="09DB3B03" w14:textId="77777777" w:rsidR="000F1416" w:rsidRPr="007D7680" w:rsidRDefault="000F1416" w:rsidP="00B04A98">
            <w:pPr>
              <w:ind w:right="1"/>
              <w:jc w:val="center"/>
              <w:rPr>
                <w:sz w:val="16"/>
                <w:szCs w:val="16"/>
              </w:rPr>
            </w:pPr>
          </w:p>
        </w:tc>
        <w:tc>
          <w:tcPr>
            <w:tcW w:w="1134" w:type="dxa"/>
            <w:vMerge/>
            <w:vAlign w:val="center"/>
          </w:tcPr>
          <w:p w14:paraId="3A739544" w14:textId="77777777" w:rsidR="000F1416" w:rsidRPr="007D7680" w:rsidRDefault="000F1416" w:rsidP="00B04A98">
            <w:pPr>
              <w:ind w:right="1"/>
              <w:jc w:val="center"/>
              <w:rPr>
                <w:sz w:val="16"/>
                <w:szCs w:val="16"/>
              </w:rPr>
            </w:pPr>
          </w:p>
        </w:tc>
        <w:tc>
          <w:tcPr>
            <w:tcW w:w="1477" w:type="dxa"/>
            <w:vAlign w:val="center"/>
          </w:tcPr>
          <w:p w14:paraId="7F322DDD" w14:textId="77777777" w:rsidR="000F1416" w:rsidRPr="007D7680" w:rsidRDefault="000F1416" w:rsidP="00B04A98">
            <w:pPr>
              <w:spacing w:before="60" w:after="60"/>
              <w:jc w:val="center"/>
              <w:rPr>
                <w:sz w:val="16"/>
                <w:szCs w:val="16"/>
              </w:rPr>
            </w:pPr>
            <w:r w:rsidRPr="007D7680">
              <w:rPr>
                <w:sz w:val="16"/>
                <w:szCs w:val="16"/>
              </w:rPr>
              <w:t>Datum právní moci rozhodnutí</w:t>
            </w:r>
          </w:p>
        </w:tc>
        <w:tc>
          <w:tcPr>
            <w:tcW w:w="2835" w:type="dxa"/>
            <w:vMerge/>
            <w:vAlign w:val="center"/>
          </w:tcPr>
          <w:p w14:paraId="43166129" w14:textId="77777777" w:rsidR="000F1416" w:rsidRPr="007D7680" w:rsidRDefault="000F1416" w:rsidP="00B04A98">
            <w:pPr>
              <w:ind w:right="1"/>
              <w:jc w:val="center"/>
              <w:rPr>
                <w:sz w:val="16"/>
                <w:szCs w:val="16"/>
              </w:rPr>
            </w:pPr>
          </w:p>
        </w:tc>
      </w:tr>
      <w:tr w:rsidR="000F1416" w:rsidRPr="007D7680" w14:paraId="36A8C4D6" w14:textId="77777777">
        <w:tc>
          <w:tcPr>
            <w:tcW w:w="680" w:type="dxa"/>
            <w:vAlign w:val="center"/>
          </w:tcPr>
          <w:p w14:paraId="51FE4378"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226F4683"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21F0C2FE" w14:textId="77777777" w:rsidR="000F1416" w:rsidRPr="007D7680" w:rsidRDefault="000F1416" w:rsidP="00B04A98">
            <w:pPr>
              <w:ind w:right="1"/>
              <w:jc w:val="center"/>
              <w:rPr>
                <w:sz w:val="16"/>
                <w:szCs w:val="16"/>
              </w:rPr>
            </w:pPr>
            <w:r w:rsidRPr="007D7680">
              <w:rPr>
                <w:sz w:val="16"/>
                <w:szCs w:val="16"/>
              </w:rPr>
              <w:t>3</w:t>
            </w:r>
          </w:p>
        </w:tc>
        <w:tc>
          <w:tcPr>
            <w:tcW w:w="2381" w:type="dxa"/>
            <w:vAlign w:val="center"/>
          </w:tcPr>
          <w:p w14:paraId="2C7554FA"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2C49D855"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27FD02BB" w14:textId="77777777" w:rsidR="000F1416" w:rsidRPr="007D7680" w:rsidRDefault="000F1416" w:rsidP="00B04A98">
            <w:pPr>
              <w:ind w:right="1"/>
              <w:jc w:val="center"/>
              <w:rPr>
                <w:sz w:val="16"/>
                <w:szCs w:val="16"/>
              </w:rPr>
            </w:pPr>
            <w:r w:rsidRPr="007D7680">
              <w:rPr>
                <w:sz w:val="16"/>
                <w:szCs w:val="16"/>
              </w:rPr>
              <w:t>6</w:t>
            </w:r>
          </w:p>
        </w:tc>
        <w:tc>
          <w:tcPr>
            <w:tcW w:w="2835" w:type="dxa"/>
            <w:vAlign w:val="center"/>
          </w:tcPr>
          <w:p w14:paraId="305E8F36" w14:textId="77777777" w:rsidR="000F1416" w:rsidRPr="007D7680" w:rsidRDefault="000F1416" w:rsidP="00B04A98">
            <w:pPr>
              <w:ind w:right="1"/>
              <w:jc w:val="center"/>
              <w:rPr>
                <w:sz w:val="16"/>
                <w:szCs w:val="16"/>
              </w:rPr>
            </w:pPr>
            <w:r w:rsidRPr="007D7680">
              <w:rPr>
                <w:sz w:val="16"/>
                <w:szCs w:val="16"/>
              </w:rPr>
              <w:t>7</w:t>
            </w:r>
          </w:p>
        </w:tc>
      </w:tr>
    </w:tbl>
    <w:p w14:paraId="039424C1" w14:textId="77777777" w:rsidR="000F1416" w:rsidRPr="007D7680" w:rsidRDefault="000F1416" w:rsidP="00B04A98">
      <w:pPr>
        <w:pStyle w:val="Zkladntext"/>
        <w:keepNext/>
        <w:spacing w:before="360" w:after="100"/>
        <w:jc w:val="center"/>
        <w:outlineLvl w:val="3"/>
        <w:rPr>
          <w:b/>
          <w:sz w:val="16"/>
          <w:szCs w:val="16"/>
        </w:rPr>
      </w:pPr>
      <w:bookmarkStart w:id="11173" w:name="_Toc233193600"/>
      <w:bookmarkStart w:id="11174" w:name="_Toc221857190"/>
      <w:bookmarkStart w:id="11175" w:name="_Toc233210198"/>
      <w:bookmarkStart w:id="11176" w:name="_Toc233284017"/>
      <w:bookmarkStart w:id="11177" w:name="_Toc233286820"/>
      <w:bookmarkStart w:id="11178" w:name="_Toc233289782"/>
      <w:bookmarkStart w:id="11179" w:name="_Toc233292890"/>
      <w:bookmarkStart w:id="11180" w:name="_Toc233293559"/>
      <w:bookmarkStart w:id="11181" w:name="_Toc233199627"/>
      <w:bookmarkStart w:id="11182" w:name="_Toc233213794"/>
      <w:bookmarkStart w:id="11183" w:name="_Toc233216853"/>
      <w:bookmarkStart w:id="11184" w:name="_Toc203904322"/>
      <w:bookmarkStart w:id="11185" w:name="_Toc213960210"/>
      <w:bookmarkStart w:id="11186" w:name="_Toc233301667"/>
      <w:bookmarkStart w:id="11187" w:name="_Toc233302999"/>
      <w:bookmarkStart w:id="11188" w:name="_Toc233308274"/>
      <w:bookmarkStart w:id="11189" w:name="_Toc233313837"/>
      <w:bookmarkStart w:id="11190" w:name="_Toc233316138"/>
      <w:bookmarkStart w:id="11191" w:name="_Toc233343021"/>
      <w:bookmarkStart w:id="11192" w:name="_Toc233343687"/>
      <w:bookmarkStart w:id="11193" w:name="_Toc233345035"/>
      <w:bookmarkStart w:id="11194" w:name="_Toc233355518"/>
      <w:bookmarkStart w:id="11195" w:name="_Toc233358208"/>
      <w:bookmarkStart w:id="11196" w:name="_Toc233368890"/>
      <w:bookmarkStart w:id="11197" w:name="_Toc233371020"/>
      <w:bookmarkStart w:id="11198" w:name="_Toc216775585"/>
      <w:r w:rsidRPr="007D7680">
        <w:rPr>
          <w:b/>
          <w:sz w:val="16"/>
          <w:szCs w:val="16"/>
        </w:rPr>
        <w:t>I.</w:t>
      </w:r>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p>
    <w:p w14:paraId="6552BFE0" w14:textId="77777777" w:rsidR="000F1416" w:rsidRPr="007D7680" w:rsidRDefault="00B3272D" w:rsidP="00F07F8A">
      <w:pPr>
        <w:pStyle w:val="Zkladntext"/>
        <w:numPr>
          <w:ilvl w:val="0"/>
          <w:numId w:val="329"/>
        </w:numPr>
        <w:ind w:left="357" w:hanging="357"/>
        <w:rPr>
          <w:sz w:val="16"/>
          <w:szCs w:val="16"/>
        </w:rPr>
      </w:pPr>
      <w:r w:rsidRPr="007D7680">
        <w:rPr>
          <w:sz w:val="16"/>
          <w:szCs w:val="16"/>
        </w:rPr>
        <w:t>Do seznamu věcí P</w:t>
      </w:r>
      <w:r w:rsidR="004609A0" w:rsidRPr="007D7680">
        <w:rPr>
          <w:sz w:val="16"/>
          <w:szCs w:val="16"/>
        </w:rPr>
        <w:t xml:space="preserve"> a </w:t>
      </w:r>
      <w:r w:rsidRPr="007D7680">
        <w:rPr>
          <w:sz w:val="16"/>
          <w:szCs w:val="16"/>
        </w:rPr>
        <w:t>Nc se zapisují</w:t>
      </w:r>
    </w:p>
    <w:p w14:paraId="3297E452" w14:textId="77777777" w:rsidR="00581133" w:rsidRPr="007D7680" w:rsidRDefault="00B3272D" w:rsidP="00F07F8A">
      <w:pPr>
        <w:pStyle w:val="Seznam"/>
        <w:numPr>
          <w:ilvl w:val="0"/>
          <w:numId w:val="330"/>
        </w:numPr>
        <w:ind w:left="358" w:hanging="74"/>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081EDF81"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prohlášení za nezvěstného, prohlášení za mrtvého či určení data smrti,</w:t>
      </w:r>
    </w:p>
    <w:p w14:paraId="237116CE" w14:textId="77777777" w:rsidR="00B3272D" w:rsidRPr="007D7680" w:rsidRDefault="00B3272D" w:rsidP="00F07F8A">
      <w:pPr>
        <w:pStyle w:val="Seznam"/>
        <w:numPr>
          <w:ilvl w:val="0"/>
          <w:numId w:val="330"/>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4484A67E"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svěřenského fondu,</w:t>
      </w:r>
    </w:p>
    <w:p w14:paraId="2FF3F875" w14:textId="0DF7D7D3" w:rsidR="00581133" w:rsidRDefault="00B3272D" w:rsidP="00F07F8A">
      <w:pPr>
        <w:pStyle w:val="Seznam"/>
        <w:numPr>
          <w:ilvl w:val="0"/>
          <w:numId w:val="330"/>
        </w:numPr>
        <w:jc w:val="both"/>
        <w:rPr>
          <w:sz w:val="16"/>
          <w:szCs w:val="16"/>
        </w:rPr>
      </w:pPr>
      <w:r w:rsidRPr="007D7680">
        <w:rPr>
          <w:sz w:val="16"/>
          <w:szCs w:val="16"/>
        </w:rPr>
        <w:t>návrhy na povolení uzavření manželství</w:t>
      </w:r>
      <w:r w:rsidR="00FD1639" w:rsidRPr="00FD1639">
        <w:t xml:space="preserve"> </w:t>
      </w:r>
      <w:r w:rsidR="00FD1639" w:rsidRPr="00FD1639">
        <w:rPr>
          <w:b/>
          <w:bCs/>
          <w:color w:val="0070C0"/>
          <w:sz w:val="16"/>
          <w:szCs w:val="16"/>
        </w:rPr>
        <w:t>nebo partnerství</w:t>
      </w:r>
      <w:r w:rsidRPr="007D7680">
        <w:rPr>
          <w:sz w:val="16"/>
          <w:szCs w:val="16"/>
        </w:rPr>
        <w:t>,</w:t>
      </w:r>
    </w:p>
    <w:p w14:paraId="6CD11B10" w14:textId="06010F3B" w:rsidR="000C3BCF" w:rsidRPr="000C3BCF" w:rsidRDefault="000C3BCF" w:rsidP="00F07F8A">
      <w:pPr>
        <w:pStyle w:val="Seznam"/>
        <w:numPr>
          <w:ilvl w:val="0"/>
          <w:numId w:val="330"/>
        </w:numPr>
        <w:jc w:val="both"/>
        <w:rPr>
          <w:b/>
          <w:bCs/>
          <w:sz w:val="16"/>
          <w:szCs w:val="16"/>
        </w:rPr>
      </w:pPr>
      <w:bookmarkStart w:id="11199" w:name="_Hlk208566359"/>
      <w:r w:rsidRPr="000C3BCF">
        <w:rPr>
          <w:b/>
          <w:bCs/>
          <w:color w:val="0070C0"/>
          <w:sz w:val="16"/>
          <w:szCs w:val="16"/>
        </w:rPr>
        <w:t>návrhy na zahájení řízení o rozvod manželství manželů nebo partnerství partnerů, kteří mají společné nezletilé dítě,</w:t>
      </w:r>
      <w:bookmarkEnd w:id="11199"/>
    </w:p>
    <w:p w14:paraId="3D8F5B53"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p>
    <w:p w14:paraId="3FAF492F"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osvojení nezletilých,</w:t>
      </w:r>
    </w:p>
    <w:p w14:paraId="4297553C" w14:textId="77777777" w:rsidR="00581133" w:rsidRPr="007D7680" w:rsidRDefault="00B3272D" w:rsidP="00F07F8A">
      <w:pPr>
        <w:pStyle w:val="Seznam"/>
        <w:numPr>
          <w:ilvl w:val="0"/>
          <w:numId w:val="330"/>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42ADAB60" w14:textId="54308A47" w:rsidR="00B3272D" w:rsidRDefault="00B3272D" w:rsidP="00F07F8A">
      <w:pPr>
        <w:pStyle w:val="Seznam"/>
        <w:numPr>
          <w:ilvl w:val="0"/>
          <w:numId w:val="330"/>
        </w:numPr>
        <w:jc w:val="both"/>
        <w:rPr>
          <w:sz w:val="16"/>
          <w:szCs w:val="16"/>
        </w:rPr>
      </w:pPr>
      <w:r w:rsidRPr="007D7680">
        <w:rPr>
          <w:sz w:val="16"/>
          <w:szCs w:val="16"/>
        </w:rPr>
        <w:t>věci týkající se vydání předběžného opatření upravujícího poměry dítěte</w:t>
      </w:r>
      <w:r w:rsidR="003C41CC">
        <w:rPr>
          <w:sz w:val="16"/>
          <w:szCs w:val="16"/>
        </w:rPr>
        <w:t xml:space="preserve"> </w:t>
      </w:r>
      <w:r w:rsidR="003C41CC" w:rsidRPr="006103FA">
        <w:rPr>
          <w:sz w:val="16"/>
          <w:szCs w:val="16"/>
        </w:rPr>
        <w:t>podle § 452 z.ř.s.</w:t>
      </w:r>
      <w:r w:rsidRPr="007D7680">
        <w:rPr>
          <w:sz w:val="16"/>
          <w:szCs w:val="16"/>
        </w:rPr>
        <w:t>,</w:t>
      </w:r>
    </w:p>
    <w:p w14:paraId="3FE71C10" w14:textId="74BDF58A" w:rsidR="000C3BCF" w:rsidRPr="000C3BCF" w:rsidRDefault="000C3BCF" w:rsidP="00F07F8A">
      <w:pPr>
        <w:pStyle w:val="Seznam"/>
        <w:numPr>
          <w:ilvl w:val="0"/>
          <w:numId w:val="330"/>
        </w:numPr>
        <w:jc w:val="both"/>
        <w:rPr>
          <w:b/>
          <w:bCs/>
          <w:sz w:val="16"/>
          <w:szCs w:val="16"/>
        </w:rPr>
      </w:pPr>
      <w:bookmarkStart w:id="11200" w:name="_Hlk208567126"/>
      <w:r w:rsidRPr="000C3BCF">
        <w:rPr>
          <w:b/>
          <w:bCs/>
          <w:color w:val="0070C0"/>
          <w:sz w:val="16"/>
          <w:szCs w:val="16"/>
        </w:rPr>
        <w:t>věci týkající se prozatímní úpravy poměrů dítěte,</w:t>
      </w:r>
      <w:bookmarkEnd w:id="11200"/>
    </w:p>
    <w:p w14:paraId="1B944DC8" w14:textId="77777777" w:rsidR="00B3272D" w:rsidRPr="007D7680" w:rsidRDefault="00B3272D" w:rsidP="00F07F8A">
      <w:pPr>
        <w:pStyle w:val="Seznam"/>
        <w:numPr>
          <w:ilvl w:val="0"/>
          <w:numId w:val="330"/>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2378A536" w14:textId="77777777" w:rsidR="00B3272D" w:rsidRPr="007D7680" w:rsidRDefault="00B3272D" w:rsidP="00F07F8A">
      <w:pPr>
        <w:pStyle w:val="Seznam"/>
        <w:numPr>
          <w:ilvl w:val="0"/>
          <w:numId w:val="330"/>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6666BAE4" w14:textId="77777777" w:rsidR="000F1416" w:rsidRPr="007D7680" w:rsidRDefault="000F1416" w:rsidP="009525E9">
      <w:pPr>
        <w:pStyle w:val="Zkladntext"/>
        <w:ind w:firstLine="357"/>
        <w:rPr>
          <w:sz w:val="16"/>
          <w:szCs w:val="16"/>
        </w:rPr>
      </w:pPr>
      <w:r w:rsidRPr="007D7680">
        <w:rPr>
          <w:sz w:val="16"/>
          <w:szCs w:val="16"/>
        </w:rPr>
        <w:t>Věci téhož nezletilého se vedou pod jedním P</w:t>
      </w:r>
      <w:r w:rsidR="004609A0" w:rsidRPr="007D7680">
        <w:rPr>
          <w:sz w:val="16"/>
          <w:szCs w:val="16"/>
        </w:rPr>
        <w:t xml:space="preserve"> a </w:t>
      </w:r>
      <w:r w:rsidRPr="007D7680">
        <w:rPr>
          <w:sz w:val="16"/>
          <w:szCs w:val="16"/>
        </w:rPr>
        <w:t>Nc, pokud další návrh se týká stejného předmětu řízení, nebo řízení, které spolu souvisící.</w:t>
      </w:r>
    </w:p>
    <w:p w14:paraId="0E1CB877" w14:textId="77777777" w:rsidR="000F1416" w:rsidRPr="007D7680" w:rsidRDefault="000F1416" w:rsidP="009525E9">
      <w:pPr>
        <w:pStyle w:val="Zkladntext"/>
        <w:ind w:firstLine="357"/>
        <w:rPr>
          <w:sz w:val="16"/>
          <w:szCs w:val="16"/>
        </w:rPr>
      </w:pPr>
      <w:r w:rsidRPr="007D7680">
        <w:rPr>
          <w:sz w:val="16"/>
          <w:szCs w:val="16"/>
        </w:rPr>
        <w:t>Další návrh týkající se téhož nezletilého</w:t>
      </w:r>
      <w:r w:rsidR="004609A0" w:rsidRPr="007D7680">
        <w:rPr>
          <w:sz w:val="16"/>
          <w:szCs w:val="16"/>
        </w:rPr>
        <w:t xml:space="preserve"> a </w:t>
      </w:r>
      <w:r w:rsidRPr="007D7680">
        <w:rPr>
          <w:sz w:val="16"/>
          <w:szCs w:val="16"/>
        </w:rPr>
        <w:t>téhož předmětu řízení se do seznamu nezapisuje, pokud</w:t>
      </w:r>
      <w:r w:rsidR="009709AD" w:rsidRPr="007D7680">
        <w:rPr>
          <w:sz w:val="16"/>
          <w:szCs w:val="16"/>
        </w:rPr>
        <w:t xml:space="preserve"> v </w:t>
      </w:r>
      <w:r w:rsidRPr="007D7680">
        <w:rPr>
          <w:sz w:val="16"/>
          <w:szCs w:val="16"/>
        </w:rPr>
        <w:t>den návrhu nebylo předchozí řízení pravomocně skončeno, pouze se připojí již</w:t>
      </w:r>
      <w:r w:rsidR="00581133" w:rsidRPr="007D7680">
        <w:rPr>
          <w:sz w:val="16"/>
          <w:szCs w:val="16"/>
        </w:rPr>
        <w:t xml:space="preserve"> k </w:t>
      </w:r>
      <w:r w:rsidRPr="007D7680">
        <w:rPr>
          <w:sz w:val="16"/>
          <w:szCs w:val="16"/>
        </w:rPr>
        <w:t>založenému spisu.</w:t>
      </w:r>
    </w:p>
    <w:p w14:paraId="7EDD5577"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věcí spisů Nc resp. P, ve kterých je pod jedním číslem zapsáno více dětí pocházející</w:t>
      </w:r>
      <w:r w:rsidR="00581133" w:rsidRPr="007D7680">
        <w:rPr>
          <w:sz w:val="16"/>
          <w:szCs w:val="16"/>
        </w:rPr>
        <w:t xml:space="preserve"> z </w:t>
      </w:r>
      <w:r w:rsidR="000F1416" w:rsidRPr="007D7680">
        <w:rPr>
          <w:sz w:val="16"/>
          <w:szCs w:val="16"/>
        </w:rPr>
        <w:t>týchž rodičů (plnorodí sourozenci)</w:t>
      </w:r>
      <w:r w:rsidRPr="007D7680">
        <w:rPr>
          <w:sz w:val="16"/>
          <w:szCs w:val="16"/>
        </w:rPr>
        <w:t xml:space="preserve"> a </w:t>
      </w:r>
      <w:r w:rsidR="000F1416" w:rsidRPr="007D7680">
        <w:rPr>
          <w:sz w:val="16"/>
          <w:szCs w:val="16"/>
        </w:rPr>
        <w:t>přijdou-li postupně návrhy pro každé dítě zvlášť pro stejný předmět řízení, považuje se za řízení související.</w:t>
      </w:r>
    </w:p>
    <w:p w14:paraId="0C24A4D4" w14:textId="77777777" w:rsidR="000F1416" w:rsidRPr="007D7680" w:rsidRDefault="000F1416" w:rsidP="00B04A98">
      <w:pPr>
        <w:pStyle w:val="Zkladntext"/>
        <w:keepNext/>
        <w:spacing w:before="360" w:after="100"/>
        <w:jc w:val="center"/>
        <w:outlineLvl w:val="3"/>
        <w:rPr>
          <w:b/>
          <w:sz w:val="16"/>
          <w:szCs w:val="16"/>
        </w:rPr>
      </w:pPr>
      <w:bookmarkStart w:id="11201" w:name="_Toc233193601"/>
      <w:bookmarkStart w:id="11202" w:name="_Toc221857191"/>
      <w:bookmarkStart w:id="11203" w:name="_Toc233210199"/>
      <w:bookmarkStart w:id="11204" w:name="_Toc233284018"/>
      <w:bookmarkStart w:id="11205" w:name="_Toc233286821"/>
      <w:bookmarkStart w:id="11206" w:name="_Toc233289783"/>
      <w:bookmarkStart w:id="11207" w:name="_Toc233292891"/>
      <w:bookmarkStart w:id="11208" w:name="_Toc233293560"/>
      <w:bookmarkStart w:id="11209" w:name="_Toc233199628"/>
      <w:bookmarkStart w:id="11210" w:name="_Toc233213795"/>
      <w:bookmarkStart w:id="11211" w:name="_Toc233216854"/>
      <w:bookmarkStart w:id="11212" w:name="_Toc213960211"/>
      <w:bookmarkStart w:id="11213" w:name="_Toc233301668"/>
      <w:bookmarkStart w:id="11214" w:name="_Toc233303000"/>
      <w:bookmarkStart w:id="11215" w:name="_Toc233308275"/>
      <w:bookmarkStart w:id="11216" w:name="_Toc233313838"/>
      <w:bookmarkStart w:id="11217" w:name="_Toc233316139"/>
      <w:bookmarkStart w:id="11218" w:name="_Toc233343022"/>
      <w:bookmarkStart w:id="11219" w:name="_Toc233343688"/>
      <w:bookmarkStart w:id="11220" w:name="_Toc233345036"/>
      <w:bookmarkStart w:id="11221" w:name="_Toc233355519"/>
      <w:bookmarkStart w:id="11222" w:name="_Toc233358209"/>
      <w:bookmarkStart w:id="11223" w:name="_Toc233368891"/>
      <w:bookmarkStart w:id="11224" w:name="_Toc233371021"/>
      <w:bookmarkStart w:id="11225" w:name="_Toc216775586"/>
      <w:r w:rsidRPr="007D7680">
        <w:rPr>
          <w:b/>
          <w:sz w:val="16"/>
          <w:szCs w:val="16"/>
        </w:rPr>
        <w:t>II.</w:t>
      </w:r>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p>
    <w:p w14:paraId="74D41062" w14:textId="77777777" w:rsidR="000F1416" w:rsidRPr="007D7680" w:rsidRDefault="000F1416" w:rsidP="00B04A98">
      <w:pPr>
        <w:pStyle w:val="Zkladntext"/>
        <w:rPr>
          <w:sz w:val="16"/>
          <w:szCs w:val="16"/>
        </w:rPr>
      </w:pPr>
      <w:r w:rsidRPr="007D7680">
        <w:rPr>
          <w:sz w:val="16"/>
          <w:szCs w:val="16"/>
        </w:rPr>
        <w:t>Jednotlivé sloupce se vyplňují takto:</w:t>
      </w:r>
    </w:p>
    <w:p w14:paraId="068588B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4BDAE444" w14:textId="77777777" w:rsidR="000F1416" w:rsidRPr="007D7680" w:rsidRDefault="000F1416" w:rsidP="00B04A98">
      <w:pPr>
        <w:pStyle w:val="Zkladntext"/>
        <w:ind w:firstLine="357"/>
        <w:rPr>
          <w:sz w:val="16"/>
          <w:szCs w:val="16"/>
        </w:rPr>
      </w:pPr>
      <w:r w:rsidRPr="007D7680">
        <w:rPr>
          <w:sz w:val="16"/>
          <w:szCs w:val="16"/>
        </w:rPr>
        <w:t>Zde se napíše den, kdy byl podán návrh,</w:t>
      </w:r>
      <w:r w:rsidR="00581133" w:rsidRPr="007D7680">
        <w:rPr>
          <w:sz w:val="16"/>
          <w:szCs w:val="16"/>
        </w:rPr>
        <w:t xml:space="preserve"> o </w:t>
      </w:r>
      <w:r w:rsidRPr="007D7680">
        <w:rPr>
          <w:sz w:val="16"/>
          <w:szCs w:val="16"/>
        </w:rPr>
        <w:t>kterém se má jednat nebo kdy soud zahájil</w:t>
      </w:r>
      <w:r w:rsidR="00581133" w:rsidRPr="007D7680">
        <w:rPr>
          <w:sz w:val="16"/>
          <w:szCs w:val="16"/>
        </w:rPr>
        <w:t xml:space="preserve"> o </w:t>
      </w:r>
      <w:r w:rsidRPr="007D7680">
        <w:rPr>
          <w:sz w:val="16"/>
          <w:szCs w:val="16"/>
        </w:rPr>
        <w:t>takové věci řízení bez návrhu.</w:t>
      </w:r>
    </w:p>
    <w:p w14:paraId="2773F459"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671C689" w14:textId="77777777" w:rsidR="000F1416" w:rsidRPr="007D7680" w:rsidRDefault="000F1416" w:rsidP="00B04A98">
      <w:pPr>
        <w:pStyle w:val="Zkladntext"/>
        <w:ind w:firstLine="357"/>
        <w:rPr>
          <w:sz w:val="16"/>
          <w:szCs w:val="16"/>
        </w:rPr>
      </w:pPr>
      <w:r w:rsidRPr="007D7680">
        <w:rPr>
          <w:sz w:val="16"/>
          <w:szCs w:val="16"/>
        </w:rPr>
        <w:t xml:space="preserve">Zde se </w:t>
      </w:r>
      <w:r w:rsidR="00B3272D" w:rsidRPr="007D7680">
        <w:rPr>
          <w:sz w:val="16"/>
          <w:szCs w:val="16"/>
        </w:rPr>
        <w:t>uvede osobní jméno</w:t>
      </w:r>
      <w:r w:rsidR="004609A0" w:rsidRPr="007D7680">
        <w:rPr>
          <w:sz w:val="16"/>
          <w:szCs w:val="16"/>
        </w:rPr>
        <w:t xml:space="preserve"> a </w:t>
      </w:r>
      <w:r w:rsidR="00B3272D" w:rsidRPr="007D7680">
        <w:rPr>
          <w:sz w:val="16"/>
          <w:szCs w:val="16"/>
        </w:rPr>
        <w:t>příjmení</w:t>
      </w:r>
      <w:r w:rsidRPr="007D7680">
        <w:rPr>
          <w:sz w:val="16"/>
          <w:szCs w:val="16"/>
        </w:rPr>
        <w:t>, jíž se řízení týká</w:t>
      </w:r>
      <w:r w:rsidR="004609A0" w:rsidRPr="007D7680">
        <w:rPr>
          <w:sz w:val="16"/>
          <w:szCs w:val="16"/>
        </w:rPr>
        <w:t xml:space="preserve"> a </w:t>
      </w:r>
      <w:r w:rsidRPr="007D7680">
        <w:rPr>
          <w:sz w:val="16"/>
          <w:szCs w:val="16"/>
        </w:rPr>
        <w:t>předmět řízení (například stanovení výživného, osvojení apod.).</w:t>
      </w:r>
    </w:p>
    <w:p w14:paraId="75DA453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519D5752" w14:textId="77777777" w:rsidR="000F1416" w:rsidRPr="007D7680" w:rsidRDefault="000F1416" w:rsidP="00B04A98">
      <w:pPr>
        <w:pStyle w:val="Zkladntext"/>
        <w:ind w:firstLine="357"/>
        <w:rPr>
          <w:sz w:val="16"/>
          <w:szCs w:val="16"/>
        </w:rPr>
      </w:pPr>
      <w:r w:rsidRPr="007D7680">
        <w:rPr>
          <w:sz w:val="16"/>
          <w:szCs w:val="16"/>
        </w:rPr>
        <w:t>Zde se uvedou všechna data jednání. Nebylo-li jednání konáno, datum se červeně přeškrtne.</w:t>
      </w:r>
    </w:p>
    <w:p w14:paraId="1C2BBBA2"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4C9FD55" w14:textId="77777777" w:rsidR="000F1416" w:rsidRPr="007D7680" w:rsidRDefault="000F1416" w:rsidP="00B04A98">
      <w:pPr>
        <w:pStyle w:val="Zkladntext"/>
        <w:ind w:firstLine="357"/>
        <w:rPr>
          <w:sz w:val="16"/>
          <w:szCs w:val="16"/>
        </w:rPr>
      </w:pPr>
      <w:r w:rsidRPr="007D7680">
        <w:rPr>
          <w:sz w:val="16"/>
          <w:szCs w:val="16"/>
        </w:rPr>
        <w:t>V horní polovině řádku se vyznačuje datum</w:t>
      </w:r>
      <w:r w:rsidR="004609A0" w:rsidRPr="007D7680">
        <w:rPr>
          <w:sz w:val="16"/>
          <w:szCs w:val="16"/>
        </w:rPr>
        <w:t xml:space="preserve"> a </w:t>
      </w:r>
      <w:r w:rsidRPr="007D7680">
        <w:rPr>
          <w:sz w:val="16"/>
          <w:szCs w:val="16"/>
        </w:rPr>
        <w:t>způsob vyřízení ve vztahu</w:t>
      </w:r>
      <w:r w:rsidR="00581133" w:rsidRPr="007D7680">
        <w:rPr>
          <w:sz w:val="16"/>
          <w:szCs w:val="16"/>
        </w:rPr>
        <w:t xml:space="preserve"> k </w:t>
      </w:r>
      <w:r w:rsidRPr="007D7680">
        <w:rPr>
          <w:sz w:val="16"/>
          <w:szCs w:val="16"/>
        </w:rPr>
        <w:t>předmětu řízení shodně</w:t>
      </w:r>
      <w:r w:rsidR="00581133" w:rsidRPr="007D7680">
        <w:rPr>
          <w:sz w:val="16"/>
          <w:szCs w:val="16"/>
        </w:rPr>
        <w:t xml:space="preserve"> s </w:t>
      </w:r>
      <w:r w:rsidRPr="007D7680">
        <w:rPr>
          <w:sz w:val="16"/>
          <w:szCs w:val="16"/>
        </w:rPr>
        <w:t>návodem</w:t>
      </w:r>
      <w:r w:rsidR="00581133" w:rsidRPr="007D7680">
        <w:rPr>
          <w:sz w:val="16"/>
          <w:szCs w:val="16"/>
        </w:rPr>
        <w:t xml:space="preserve"> k </w:t>
      </w:r>
      <w:r w:rsidRPr="007D7680">
        <w:rPr>
          <w:sz w:val="16"/>
          <w:szCs w:val="16"/>
        </w:rPr>
        <w:t>vyplňování sloupce 5 rejstříku Nc (např.</w:t>
      </w:r>
      <w:r w:rsidR="00B81E69">
        <w:rPr>
          <w:sz w:val="16"/>
          <w:szCs w:val="16"/>
        </w:rPr>
        <w:t> </w:t>
      </w:r>
      <w:r w:rsidRPr="007D7680">
        <w:rPr>
          <w:sz w:val="16"/>
          <w:szCs w:val="16"/>
        </w:rPr>
        <w:t>„</w:t>
      </w:r>
      <w:r w:rsidRPr="007D7680">
        <w:rPr>
          <w:b/>
          <w:sz w:val="16"/>
          <w:szCs w:val="16"/>
        </w:rPr>
        <w:t>5.10. zvýšeno</w:t>
      </w:r>
      <w:r w:rsidRPr="007D7680">
        <w:rPr>
          <w:sz w:val="16"/>
          <w:szCs w:val="16"/>
        </w:rPr>
        <w:t>“, „</w:t>
      </w:r>
      <w:r w:rsidRPr="007D7680">
        <w:rPr>
          <w:b/>
          <w:sz w:val="16"/>
          <w:szCs w:val="16"/>
        </w:rPr>
        <w:t>8.11. postoupeno</w:t>
      </w:r>
      <w:r w:rsidRPr="007D7680">
        <w:rPr>
          <w:sz w:val="16"/>
          <w:szCs w:val="16"/>
        </w:rPr>
        <w:t>“ apod.)</w:t>
      </w:r>
      <w:r w:rsidR="00572883" w:rsidRPr="007D7680">
        <w:rPr>
          <w:sz w:val="16"/>
          <w:szCs w:val="16"/>
        </w:rPr>
        <w:t>. V </w:t>
      </w:r>
      <w:r w:rsidRPr="007D7680">
        <w:rPr>
          <w:sz w:val="16"/>
          <w:szCs w:val="16"/>
        </w:rPr>
        <w:t>dolní polovině řádku se vyznačí datum právní moci rozhodnutí ve věci. Jestliže rozhodnutím soudu II. stupně je rozhodnutí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nařízeno nové projednání, škrtne se červeně datum</w:t>
      </w:r>
      <w:r w:rsidR="004609A0" w:rsidRPr="007D7680">
        <w:rPr>
          <w:sz w:val="16"/>
          <w:szCs w:val="16"/>
        </w:rPr>
        <w:t xml:space="preserve"> a </w:t>
      </w:r>
      <w:r w:rsidRPr="007D7680">
        <w:rPr>
          <w:sz w:val="16"/>
          <w:szCs w:val="16"/>
        </w:rPr>
        <w:t>způsob vyřízení ve sloupci 6.</w:t>
      </w:r>
    </w:p>
    <w:p w14:paraId="64088AA8" w14:textId="77777777" w:rsidR="000F1416" w:rsidRPr="007D7680" w:rsidRDefault="000F1416" w:rsidP="00B04A98">
      <w:pPr>
        <w:pStyle w:val="Zkladntext"/>
        <w:ind w:firstLine="357"/>
        <w:rPr>
          <w:sz w:val="16"/>
          <w:szCs w:val="16"/>
        </w:rPr>
      </w:pPr>
      <w:r w:rsidRPr="007D7680">
        <w:rPr>
          <w:sz w:val="16"/>
          <w:szCs w:val="16"/>
        </w:rPr>
        <w:t>Pro způsob vyřízení předmětu řízení lze použít zkratky jako</w:t>
      </w:r>
      <w:r w:rsidR="009709AD" w:rsidRPr="007D7680">
        <w:rPr>
          <w:sz w:val="16"/>
          <w:szCs w:val="16"/>
        </w:rPr>
        <w:t xml:space="preserve"> v </w:t>
      </w:r>
      <w:r w:rsidRPr="007D7680">
        <w:rPr>
          <w:sz w:val="16"/>
          <w:szCs w:val="16"/>
        </w:rPr>
        <w:t>rejstříku Nc.</w:t>
      </w:r>
    </w:p>
    <w:p w14:paraId="36BC34A3" w14:textId="77777777" w:rsidR="000F1416" w:rsidRPr="007D7680" w:rsidRDefault="000F1416" w:rsidP="00B04A98">
      <w:pPr>
        <w:pStyle w:val="Zkladntext"/>
        <w:ind w:firstLine="357"/>
        <w:rPr>
          <w:sz w:val="16"/>
          <w:szCs w:val="16"/>
        </w:rPr>
      </w:pPr>
      <w:r w:rsidRPr="007D7680">
        <w:rPr>
          <w:sz w:val="16"/>
          <w:szCs w:val="16"/>
        </w:rPr>
        <w:t>Věc,</w:t>
      </w:r>
      <w:r w:rsidR="009709AD" w:rsidRPr="007D7680">
        <w:rPr>
          <w:sz w:val="16"/>
          <w:szCs w:val="16"/>
        </w:rPr>
        <w:t xml:space="preserve"> v </w:t>
      </w:r>
      <w:r w:rsidRPr="007D7680">
        <w:rPr>
          <w:sz w:val="16"/>
          <w:szCs w:val="16"/>
        </w:rPr>
        <w:t>níž bylo podáno více návrhů, se vede pod jednou spisovou značkou</w:t>
      </w:r>
      <w:r w:rsidR="004609A0" w:rsidRPr="007D7680">
        <w:rPr>
          <w:sz w:val="16"/>
          <w:szCs w:val="16"/>
        </w:rPr>
        <w:t xml:space="preserve"> a </w:t>
      </w:r>
      <w:r w:rsidRPr="007D7680">
        <w:rPr>
          <w:sz w:val="16"/>
          <w:szCs w:val="16"/>
        </w:rPr>
        <w:t>jednotlivé návrhy se vyznačí ve sloupci 7.</w:t>
      </w:r>
    </w:p>
    <w:p w14:paraId="6D3C1061"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44D37CD" w14:textId="77777777" w:rsidR="000F1416" w:rsidRPr="007D7680" w:rsidRDefault="000F1416" w:rsidP="00B04A98">
      <w:pPr>
        <w:pStyle w:val="Zkladntext"/>
        <w:ind w:firstLine="357"/>
        <w:rPr>
          <w:sz w:val="16"/>
          <w:szCs w:val="16"/>
        </w:rPr>
      </w:pPr>
      <w:r w:rsidRPr="007D7680">
        <w:rPr>
          <w:sz w:val="16"/>
          <w:szCs w:val="16"/>
        </w:rPr>
        <w:t>Zde se kromě běžných poznámek vyznačuje podání opravného prostředku</w:t>
      </w:r>
      <w:r w:rsidR="004609A0" w:rsidRPr="007D7680">
        <w:rPr>
          <w:sz w:val="16"/>
          <w:szCs w:val="16"/>
        </w:rPr>
        <w:t xml:space="preserve"> a </w:t>
      </w:r>
      <w:r w:rsidRPr="007D7680">
        <w:rPr>
          <w:sz w:val="16"/>
          <w:szCs w:val="16"/>
        </w:rPr>
        <w:t>jeho výsledek. Při postoupení</w:t>
      </w:r>
      <w:r w:rsidR="004609A0" w:rsidRPr="007D7680">
        <w:rPr>
          <w:sz w:val="16"/>
          <w:szCs w:val="16"/>
        </w:rPr>
        <w:t xml:space="preserve"> a </w:t>
      </w:r>
      <w:r w:rsidRPr="007D7680">
        <w:rPr>
          <w:sz w:val="16"/>
          <w:szCs w:val="16"/>
        </w:rPr>
        <w:t>přikázání věci jinému soudu se zde vyznačí datum skutečného odeslání spisu</w:t>
      </w:r>
      <w:r w:rsidR="004609A0" w:rsidRPr="007D7680">
        <w:rPr>
          <w:sz w:val="16"/>
          <w:szCs w:val="16"/>
        </w:rPr>
        <w:t xml:space="preserve"> a </w:t>
      </w:r>
      <w:r w:rsidRPr="007D7680">
        <w:rPr>
          <w:sz w:val="16"/>
          <w:szCs w:val="16"/>
        </w:rPr>
        <w:t>označení soudu, jemuž věc byla zaslána. Dále se zde vyznačuje 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postupuje, jak je stanoveno</w:t>
      </w:r>
      <w:r w:rsidR="00581133" w:rsidRPr="007D7680">
        <w:rPr>
          <w:sz w:val="16"/>
          <w:szCs w:val="16"/>
        </w:rPr>
        <w:t xml:space="preserve"> u </w:t>
      </w:r>
      <w:r w:rsidRPr="007D7680">
        <w:rPr>
          <w:sz w:val="16"/>
          <w:szCs w:val="16"/>
        </w:rPr>
        <w:t>rejstříku C. Zde se uvede též evidenční číslo statistiky.</w:t>
      </w:r>
    </w:p>
    <w:p w14:paraId="11626FF1" w14:textId="77777777" w:rsidR="000F1416" w:rsidRPr="007D7680" w:rsidRDefault="000F1416" w:rsidP="00B04A98">
      <w:pPr>
        <w:pStyle w:val="Zkladntext"/>
        <w:keepNext/>
        <w:spacing w:before="360" w:after="100"/>
        <w:jc w:val="center"/>
        <w:outlineLvl w:val="3"/>
        <w:rPr>
          <w:b/>
          <w:sz w:val="16"/>
          <w:szCs w:val="16"/>
        </w:rPr>
      </w:pPr>
      <w:bookmarkStart w:id="11226" w:name="_Toc233193602"/>
      <w:bookmarkStart w:id="11227" w:name="_Toc221857192"/>
      <w:bookmarkStart w:id="11228" w:name="_Toc233210200"/>
      <w:bookmarkStart w:id="11229" w:name="_Toc233284019"/>
      <w:bookmarkStart w:id="11230" w:name="_Toc233286822"/>
      <w:bookmarkStart w:id="11231" w:name="_Toc233289784"/>
      <w:bookmarkStart w:id="11232" w:name="_Toc233292892"/>
      <w:bookmarkStart w:id="11233" w:name="_Toc233293561"/>
      <w:bookmarkStart w:id="11234" w:name="_Toc233199629"/>
      <w:bookmarkStart w:id="11235" w:name="_Toc233213796"/>
      <w:bookmarkStart w:id="11236" w:name="_Toc233216855"/>
      <w:bookmarkStart w:id="11237" w:name="_Toc213960212"/>
      <w:bookmarkStart w:id="11238" w:name="_Toc233301669"/>
      <w:bookmarkStart w:id="11239" w:name="_Toc233303001"/>
      <w:bookmarkStart w:id="11240" w:name="_Toc233308276"/>
      <w:bookmarkStart w:id="11241" w:name="_Toc233313839"/>
      <w:bookmarkStart w:id="11242" w:name="_Toc233316140"/>
      <w:bookmarkStart w:id="11243" w:name="_Toc233343023"/>
      <w:bookmarkStart w:id="11244" w:name="_Toc233343689"/>
      <w:bookmarkStart w:id="11245" w:name="_Toc233345037"/>
      <w:bookmarkStart w:id="11246" w:name="_Toc233355520"/>
      <w:bookmarkStart w:id="11247" w:name="_Toc233358210"/>
      <w:bookmarkStart w:id="11248" w:name="_Toc233368892"/>
      <w:bookmarkStart w:id="11249" w:name="_Toc233371022"/>
      <w:bookmarkStart w:id="11250" w:name="_Toc216775587"/>
      <w:r w:rsidRPr="007D7680">
        <w:rPr>
          <w:b/>
          <w:sz w:val="16"/>
          <w:szCs w:val="16"/>
        </w:rPr>
        <w:t>III.</w:t>
      </w:r>
      <w:r w:rsidRPr="007D7680">
        <w:rPr>
          <w:b/>
          <w:sz w:val="16"/>
          <w:szCs w:val="16"/>
        </w:rPr>
        <w:br/>
        <w:t>Odškrtávání</w:t>
      </w:r>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p>
    <w:p w14:paraId="086D3A6F" w14:textId="2BCED7FF" w:rsidR="000F1416" w:rsidRPr="007D7680" w:rsidRDefault="000F1416" w:rsidP="00B04A98">
      <w:pPr>
        <w:pStyle w:val="Zkladntext"/>
        <w:ind w:firstLine="357"/>
        <w:rPr>
          <w:sz w:val="16"/>
          <w:szCs w:val="16"/>
        </w:rPr>
      </w:pPr>
      <w:r w:rsidRPr="007D7680">
        <w:rPr>
          <w:sz w:val="16"/>
          <w:szCs w:val="16"/>
        </w:rPr>
        <w:t>Případ se odškrtne jako vyřízený po právní moci rozhodnutí. Dosáhne-li nezletilý zletilosti během řízení</w:t>
      </w:r>
      <w:r w:rsidR="00581133" w:rsidRPr="007D7680">
        <w:rPr>
          <w:sz w:val="16"/>
          <w:szCs w:val="16"/>
        </w:rPr>
        <w:t xml:space="preserve"> o </w:t>
      </w:r>
      <w:r w:rsidRPr="007D7680">
        <w:rPr>
          <w:sz w:val="16"/>
          <w:szCs w:val="16"/>
        </w:rPr>
        <w:t>úpravě výživného, odškrtne se případ jako</w:t>
      </w:r>
      <w:r w:rsidR="009525E9">
        <w:rPr>
          <w:sz w:val="16"/>
          <w:szCs w:val="16"/>
        </w:rPr>
        <w:t> </w:t>
      </w:r>
      <w:r w:rsidRPr="007D7680">
        <w:rPr>
          <w:sz w:val="16"/>
          <w:szCs w:val="16"/>
        </w:rPr>
        <w:t>vyřízený, až toto řízení je pravomocně skončeno.</w:t>
      </w:r>
    </w:p>
    <w:p w14:paraId="61676B8B" w14:textId="77777777" w:rsidR="000F1416" w:rsidRPr="007D7680" w:rsidRDefault="000F1416" w:rsidP="00B04A98">
      <w:pPr>
        <w:pStyle w:val="Zkladntext"/>
        <w:keepNext/>
        <w:spacing w:before="360" w:after="100"/>
        <w:jc w:val="center"/>
        <w:outlineLvl w:val="3"/>
        <w:rPr>
          <w:b/>
          <w:sz w:val="16"/>
          <w:szCs w:val="16"/>
        </w:rPr>
      </w:pPr>
      <w:bookmarkStart w:id="11251" w:name="_Toc233193603"/>
      <w:bookmarkStart w:id="11252" w:name="_Toc221857193"/>
      <w:bookmarkStart w:id="11253" w:name="_Toc233210201"/>
      <w:bookmarkStart w:id="11254" w:name="_Toc233284020"/>
      <w:bookmarkStart w:id="11255" w:name="_Toc233286823"/>
      <w:bookmarkStart w:id="11256" w:name="_Toc233289785"/>
      <w:bookmarkStart w:id="11257" w:name="_Toc233292893"/>
      <w:bookmarkStart w:id="11258" w:name="_Toc233293562"/>
      <w:bookmarkStart w:id="11259" w:name="_Toc233199630"/>
      <w:bookmarkStart w:id="11260" w:name="_Toc233213797"/>
      <w:bookmarkStart w:id="11261" w:name="_Toc233216856"/>
      <w:bookmarkStart w:id="11262" w:name="_Toc213960213"/>
      <w:bookmarkStart w:id="11263" w:name="_Toc233301670"/>
      <w:bookmarkStart w:id="11264" w:name="_Toc233303002"/>
      <w:bookmarkStart w:id="11265" w:name="_Toc233308277"/>
      <w:bookmarkStart w:id="11266" w:name="_Toc233313840"/>
      <w:bookmarkStart w:id="11267" w:name="_Toc233316141"/>
      <w:bookmarkStart w:id="11268" w:name="_Toc233343024"/>
      <w:bookmarkStart w:id="11269" w:name="_Toc233343690"/>
      <w:bookmarkStart w:id="11270" w:name="_Toc233345038"/>
      <w:bookmarkStart w:id="11271" w:name="_Toc233355521"/>
      <w:bookmarkStart w:id="11272" w:name="_Toc233358211"/>
      <w:bookmarkStart w:id="11273" w:name="_Toc233368893"/>
      <w:bookmarkStart w:id="11274" w:name="_Toc233371023"/>
      <w:bookmarkStart w:id="11275" w:name="_Toc216775588"/>
      <w:r w:rsidRPr="007D7680">
        <w:rPr>
          <w:b/>
          <w:sz w:val="16"/>
          <w:szCs w:val="16"/>
        </w:rPr>
        <w:t>IV.</w:t>
      </w:r>
      <w:r w:rsidRPr="007D7680">
        <w:rPr>
          <w:b/>
          <w:sz w:val="16"/>
          <w:szCs w:val="16"/>
        </w:rPr>
        <w:br/>
        <w:t>Přehled nevykonaných ústavních</w:t>
      </w:r>
      <w:r w:rsidR="004609A0" w:rsidRPr="007D7680">
        <w:rPr>
          <w:b/>
          <w:sz w:val="16"/>
          <w:szCs w:val="16"/>
        </w:rPr>
        <w:t xml:space="preserve"> a </w:t>
      </w:r>
      <w:r w:rsidRPr="007D7680">
        <w:rPr>
          <w:b/>
          <w:sz w:val="16"/>
          <w:szCs w:val="16"/>
        </w:rPr>
        <w:t>ochranných výchov</w:t>
      </w:r>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p>
    <w:p w14:paraId="5795AEAD" w14:textId="77777777" w:rsidR="000F1416" w:rsidRPr="007D7680" w:rsidRDefault="000F1416" w:rsidP="00B04A98">
      <w:pPr>
        <w:pStyle w:val="Zkladntext"/>
        <w:ind w:firstLine="357"/>
        <w:rPr>
          <w:sz w:val="16"/>
          <w:szCs w:val="16"/>
        </w:rPr>
      </w:pPr>
      <w:r w:rsidRPr="007D7680">
        <w:rPr>
          <w:sz w:val="16"/>
          <w:szCs w:val="16"/>
        </w:rPr>
        <w:t>Na první straně nového ročníku seznamu věcí P</w:t>
      </w:r>
      <w:r w:rsidR="004609A0" w:rsidRPr="007D7680">
        <w:rPr>
          <w:sz w:val="16"/>
          <w:szCs w:val="16"/>
        </w:rPr>
        <w:t xml:space="preserve"> a </w:t>
      </w:r>
      <w:r w:rsidRPr="007D7680">
        <w:rPr>
          <w:sz w:val="16"/>
          <w:szCs w:val="16"/>
        </w:rPr>
        <w:t>Nc nebo na listu vloženém před první stranou tohoto seznamu vytvoří se oddíly pro vyznačování běžných čísel věcí,</w:t>
      </w:r>
      <w:r w:rsidR="009709AD" w:rsidRPr="007D7680">
        <w:rPr>
          <w:sz w:val="16"/>
          <w:szCs w:val="16"/>
        </w:rPr>
        <w:t xml:space="preserve"> v </w:t>
      </w:r>
      <w:r w:rsidRPr="007D7680">
        <w:rPr>
          <w:sz w:val="16"/>
          <w:szCs w:val="16"/>
        </w:rPr>
        <w:t>nichž nabyla právní moci rozhodnutí.</w:t>
      </w:r>
    </w:p>
    <w:p w14:paraId="245B145E" w14:textId="77777777" w:rsidR="000F1416" w:rsidRPr="007D7680" w:rsidRDefault="000F1416" w:rsidP="00F07F8A">
      <w:pPr>
        <w:pStyle w:val="Seznam"/>
        <w:numPr>
          <w:ilvl w:val="0"/>
          <w:numId w:val="177"/>
        </w:numPr>
        <w:ind w:left="358" w:hanging="74"/>
        <w:rPr>
          <w:sz w:val="16"/>
          <w:szCs w:val="16"/>
        </w:rPr>
      </w:pPr>
      <w:r w:rsidRPr="007D7680">
        <w:rPr>
          <w:sz w:val="16"/>
          <w:szCs w:val="16"/>
        </w:rPr>
        <w:t>o nařízené ústavní výchově</w:t>
      </w:r>
    </w:p>
    <w:p w14:paraId="552914BE" w14:textId="4CC27A50" w:rsidR="000F1416" w:rsidRPr="007D7680" w:rsidRDefault="000F1416" w:rsidP="00F07F8A">
      <w:pPr>
        <w:pStyle w:val="Seznam"/>
        <w:numPr>
          <w:ilvl w:val="0"/>
          <w:numId w:val="177"/>
        </w:numPr>
        <w:jc w:val="both"/>
        <w:rPr>
          <w:sz w:val="16"/>
          <w:szCs w:val="16"/>
        </w:rPr>
      </w:pPr>
      <w:r w:rsidRPr="007D7680">
        <w:rPr>
          <w:sz w:val="16"/>
          <w:szCs w:val="16"/>
        </w:rPr>
        <w:t>o ochranné výchově uložené</w:t>
      </w:r>
      <w:r w:rsidR="009709AD" w:rsidRPr="007D7680">
        <w:rPr>
          <w:sz w:val="16"/>
          <w:szCs w:val="16"/>
        </w:rPr>
        <w:t xml:space="preserve"> v </w:t>
      </w:r>
      <w:r w:rsidRPr="007D7680">
        <w:rPr>
          <w:sz w:val="16"/>
          <w:szCs w:val="16"/>
        </w:rPr>
        <w:t>občanském soudním řízení,</w:t>
      </w:r>
      <w:r w:rsidR="004609A0" w:rsidRPr="007D7680">
        <w:rPr>
          <w:sz w:val="16"/>
          <w:szCs w:val="16"/>
        </w:rPr>
        <w:t xml:space="preserve"> a </w:t>
      </w:r>
      <w:r w:rsidRPr="007D7680">
        <w:rPr>
          <w:sz w:val="16"/>
          <w:szCs w:val="16"/>
        </w:rPr>
        <w:t>to podle jednotlivých ročníků, kdy věc byla</w:t>
      </w:r>
      <w:r w:rsidR="009709AD" w:rsidRPr="007D7680">
        <w:rPr>
          <w:sz w:val="16"/>
          <w:szCs w:val="16"/>
        </w:rPr>
        <w:t xml:space="preserve"> v </w:t>
      </w:r>
      <w:r w:rsidRPr="007D7680">
        <w:rPr>
          <w:sz w:val="16"/>
          <w:szCs w:val="16"/>
        </w:rPr>
        <w:t>seznamu věcí P</w:t>
      </w:r>
      <w:r w:rsidR="004609A0" w:rsidRPr="007D7680">
        <w:rPr>
          <w:sz w:val="16"/>
          <w:szCs w:val="16"/>
        </w:rPr>
        <w:t xml:space="preserve"> a </w:t>
      </w:r>
      <w:r w:rsidRPr="007D7680">
        <w:rPr>
          <w:sz w:val="16"/>
          <w:szCs w:val="16"/>
        </w:rPr>
        <w:t>Nc zapsána (týká-li se</w:t>
      </w:r>
      <w:r w:rsidR="009525E9">
        <w:rPr>
          <w:sz w:val="16"/>
          <w:szCs w:val="16"/>
        </w:rPr>
        <w:t> </w:t>
      </w:r>
      <w:r w:rsidRPr="007D7680">
        <w:rPr>
          <w:sz w:val="16"/>
          <w:szCs w:val="16"/>
        </w:rPr>
        <w:t>rozhodnutí více dětí, běžné číslo se uvede podle jejich počtu).</w:t>
      </w:r>
    </w:p>
    <w:p w14:paraId="240D9883" w14:textId="77777777" w:rsidR="000F1416" w:rsidRPr="007D7680" w:rsidRDefault="000F1416" w:rsidP="00B04A98">
      <w:pPr>
        <w:pStyle w:val="Zkladntext"/>
        <w:rPr>
          <w:sz w:val="16"/>
          <w:szCs w:val="16"/>
        </w:rPr>
      </w:pPr>
      <w:r w:rsidRPr="007D7680">
        <w:rPr>
          <w:sz w:val="16"/>
          <w:szCs w:val="16"/>
        </w:rPr>
        <w:t>Příklad:</w:t>
      </w:r>
    </w:p>
    <w:p w14:paraId="38A0AB1D" w14:textId="77777777" w:rsidR="000F1416" w:rsidRPr="007D7680" w:rsidRDefault="000F1416" w:rsidP="00F07F8A">
      <w:pPr>
        <w:pStyle w:val="Zkladntext"/>
        <w:numPr>
          <w:ilvl w:val="1"/>
          <w:numId w:val="149"/>
        </w:numPr>
        <w:ind w:left="358" w:hanging="74"/>
        <w:rPr>
          <w:sz w:val="16"/>
          <w:szCs w:val="16"/>
        </w:rPr>
      </w:pPr>
      <w:r w:rsidRPr="007D7680">
        <w:rPr>
          <w:sz w:val="16"/>
          <w:szCs w:val="16"/>
        </w:rPr>
        <w:t>ústavní výchova:</w:t>
      </w:r>
    </w:p>
    <w:p w14:paraId="06D142FE" w14:textId="77777777" w:rsidR="000F1416" w:rsidRPr="007D7680" w:rsidRDefault="000F1416" w:rsidP="00B04A98">
      <w:pPr>
        <w:pStyle w:val="Zkladntext"/>
        <w:ind w:firstLine="360"/>
        <w:rPr>
          <w:sz w:val="16"/>
          <w:szCs w:val="16"/>
        </w:rPr>
      </w:pPr>
      <w:r w:rsidRPr="007D7680">
        <w:rPr>
          <w:sz w:val="16"/>
          <w:szCs w:val="16"/>
        </w:rPr>
        <w:t>1998: 2, 15</w:t>
      </w:r>
    </w:p>
    <w:p w14:paraId="2503BA61" w14:textId="77777777" w:rsidR="000F1416" w:rsidRPr="007D7680" w:rsidRDefault="000F1416" w:rsidP="00B04A98">
      <w:pPr>
        <w:pStyle w:val="Zkladntext"/>
        <w:ind w:firstLine="360"/>
        <w:rPr>
          <w:sz w:val="16"/>
          <w:szCs w:val="16"/>
        </w:rPr>
      </w:pPr>
      <w:r w:rsidRPr="007D7680">
        <w:rPr>
          <w:sz w:val="16"/>
          <w:szCs w:val="16"/>
        </w:rPr>
        <w:t>1999: 4, 6, 10, 11</w:t>
      </w:r>
    </w:p>
    <w:p w14:paraId="1B11E63E" w14:textId="77777777" w:rsidR="000F1416" w:rsidRPr="007D7680" w:rsidRDefault="000F1416" w:rsidP="00B04A98">
      <w:pPr>
        <w:pStyle w:val="Zkladntext"/>
        <w:ind w:firstLine="360"/>
        <w:rPr>
          <w:sz w:val="16"/>
          <w:szCs w:val="16"/>
        </w:rPr>
      </w:pPr>
      <w:r w:rsidRPr="007D7680">
        <w:rPr>
          <w:sz w:val="16"/>
          <w:szCs w:val="16"/>
        </w:rPr>
        <w:lastRenderedPageBreak/>
        <w:t>2000: 1, 3, 5, 8, 20</w:t>
      </w:r>
    </w:p>
    <w:p w14:paraId="18BAAB8C" w14:textId="77777777" w:rsidR="000F1416" w:rsidRPr="007D7680" w:rsidRDefault="000F1416" w:rsidP="00F07F8A">
      <w:pPr>
        <w:pStyle w:val="Zkladntext"/>
        <w:numPr>
          <w:ilvl w:val="1"/>
          <w:numId w:val="149"/>
        </w:numPr>
        <w:rPr>
          <w:sz w:val="16"/>
          <w:szCs w:val="16"/>
        </w:rPr>
      </w:pPr>
      <w:r w:rsidRPr="007D7680">
        <w:rPr>
          <w:sz w:val="16"/>
          <w:szCs w:val="16"/>
        </w:rPr>
        <w:t>ochranná výchova:</w:t>
      </w:r>
    </w:p>
    <w:p w14:paraId="4C53D73A" w14:textId="77777777" w:rsidR="000F1416" w:rsidRPr="007D7680" w:rsidRDefault="000F1416" w:rsidP="00B04A98">
      <w:pPr>
        <w:pStyle w:val="Zkladntext"/>
        <w:ind w:firstLine="360"/>
        <w:rPr>
          <w:sz w:val="16"/>
          <w:szCs w:val="16"/>
        </w:rPr>
      </w:pPr>
      <w:r w:rsidRPr="007D7680">
        <w:rPr>
          <w:sz w:val="16"/>
          <w:szCs w:val="16"/>
        </w:rPr>
        <w:t>1998: 1</w:t>
      </w:r>
    </w:p>
    <w:p w14:paraId="47749CD8" w14:textId="77777777" w:rsidR="000F1416" w:rsidRPr="007D7680" w:rsidRDefault="000F1416" w:rsidP="00B04A98">
      <w:pPr>
        <w:pStyle w:val="Zkladntext"/>
        <w:ind w:firstLine="360"/>
        <w:rPr>
          <w:sz w:val="16"/>
          <w:szCs w:val="16"/>
        </w:rPr>
      </w:pPr>
      <w:r w:rsidRPr="007D7680">
        <w:rPr>
          <w:sz w:val="16"/>
          <w:szCs w:val="16"/>
        </w:rPr>
        <w:t>1999: 6, 12</w:t>
      </w:r>
    </w:p>
    <w:p w14:paraId="5FB1DCF7" w14:textId="77777777" w:rsidR="000F1416" w:rsidRPr="007D7680" w:rsidRDefault="000F1416" w:rsidP="00B04A98">
      <w:pPr>
        <w:pStyle w:val="Zkladntext"/>
        <w:ind w:firstLine="360"/>
        <w:rPr>
          <w:sz w:val="16"/>
          <w:szCs w:val="16"/>
        </w:rPr>
      </w:pPr>
      <w:r w:rsidRPr="007D7680">
        <w:rPr>
          <w:sz w:val="16"/>
          <w:szCs w:val="16"/>
        </w:rPr>
        <w:t>2000: 9, 2, 15.</w:t>
      </w:r>
    </w:p>
    <w:p w14:paraId="4576C90C" w14:textId="77777777" w:rsidR="000F1416" w:rsidRPr="007D7680" w:rsidRDefault="000F1416" w:rsidP="00B04A98">
      <w:pPr>
        <w:pStyle w:val="Zkladntext"/>
        <w:ind w:firstLine="357"/>
        <w:rPr>
          <w:sz w:val="16"/>
          <w:szCs w:val="16"/>
        </w:rPr>
      </w:pPr>
      <w:r w:rsidRPr="007D7680">
        <w:rPr>
          <w:sz w:val="16"/>
          <w:szCs w:val="16"/>
        </w:rPr>
        <w:t>Byla-li nařízena ústavní výchova nebo uložena ochranná výchova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řízením sledovaným</w:t>
      </w:r>
      <w:r w:rsidR="009709AD" w:rsidRPr="007D7680">
        <w:rPr>
          <w:sz w:val="16"/>
          <w:szCs w:val="16"/>
        </w:rPr>
        <w:t xml:space="preserve"> v </w:t>
      </w:r>
      <w:r w:rsidRPr="007D7680">
        <w:rPr>
          <w:sz w:val="16"/>
          <w:szCs w:val="16"/>
        </w:rPr>
        <w:t>rejstříku C, uvedou se</w:t>
      </w:r>
      <w:r w:rsidR="009709AD" w:rsidRPr="007D7680">
        <w:rPr>
          <w:sz w:val="16"/>
          <w:szCs w:val="16"/>
        </w:rPr>
        <w:t xml:space="preserve"> v </w:t>
      </w:r>
      <w:r w:rsidRPr="007D7680">
        <w:rPr>
          <w:sz w:val="16"/>
          <w:szCs w:val="16"/>
        </w:rPr>
        <w:t>přehledu nevykonané ústavní</w:t>
      </w:r>
      <w:r w:rsidR="004609A0" w:rsidRPr="007D7680">
        <w:rPr>
          <w:sz w:val="16"/>
          <w:szCs w:val="16"/>
        </w:rPr>
        <w:t xml:space="preserve"> a </w:t>
      </w:r>
      <w:r w:rsidRPr="007D7680">
        <w:rPr>
          <w:sz w:val="16"/>
          <w:szCs w:val="16"/>
        </w:rPr>
        <w:t>ochranné výchovy spisovou značkou rejstříku P, pod níž je věc sledována (např. P 25/92).</w:t>
      </w:r>
    </w:p>
    <w:p w14:paraId="790B989D" w14:textId="77777777" w:rsidR="000F1416" w:rsidRPr="007D7680" w:rsidRDefault="000F1416" w:rsidP="00B04A98">
      <w:pPr>
        <w:pStyle w:val="Zkladntext"/>
        <w:ind w:firstLine="357"/>
        <w:rPr>
          <w:sz w:val="16"/>
          <w:szCs w:val="16"/>
        </w:rPr>
      </w:pPr>
      <w:r w:rsidRPr="007D7680">
        <w:rPr>
          <w:sz w:val="16"/>
          <w:szCs w:val="16"/>
        </w:rPr>
        <w:t>Jakmile rozhodnutí bylo vykonáno, ať dobrovolně nebo</w:t>
      </w:r>
      <w:r w:rsidR="009709AD" w:rsidRPr="007D7680">
        <w:rPr>
          <w:sz w:val="16"/>
          <w:szCs w:val="16"/>
        </w:rPr>
        <w:t xml:space="preserve"> v </w:t>
      </w:r>
      <w:r w:rsidRPr="007D7680">
        <w:rPr>
          <w:sz w:val="16"/>
          <w:szCs w:val="16"/>
        </w:rPr>
        <w:t>nařízeném výkonu rozhodnutí</w:t>
      </w:r>
      <w:r w:rsidR="004609A0" w:rsidRPr="007D7680">
        <w:rPr>
          <w:sz w:val="16"/>
          <w:szCs w:val="16"/>
        </w:rPr>
        <w:t xml:space="preserve"> a </w:t>
      </w:r>
      <w:r w:rsidRPr="007D7680">
        <w:rPr>
          <w:sz w:val="16"/>
          <w:szCs w:val="16"/>
        </w:rPr>
        <w:t>bylo pojato do statistického výkazu</w:t>
      </w:r>
      <w:r w:rsidR="00581133" w:rsidRPr="007D7680">
        <w:rPr>
          <w:sz w:val="16"/>
          <w:szCs w:val="16"/>
        </w:rPr>
        <w:t xml:space="preserve"> o </w:t>
      </w:r>
      <w:r w:rsidRPr="007D7680">
        <w:rPr>
          <w:sz w:val="16"/>
          <w:szCs w:val="16"/>
        </w:rPr>
        <w:t>ústavních</w:t>
      </w:r>
      <w:r w:rsidR="004609A0" w:rsidRPr="007D7680">
        <w:rPr>
          <w:sz w:val="16"/>
          <w:szCs w:val="16"/>
        </w:rPr>
        <w:t xml:space="preserve"> a </w:t>
      </w:r>
      <w:r w:rsidRPr="007D7680">
        <w:rPr>
          <w:sz w:val="16"/>
          <w:szCs w:val="16"/>
        </w:rPr>
        <w:t>ochranných výchovách jako vykonané, přeškrtne se</w:t>
      </w:r>
      <w:r w:rsidR="009709AD" w:rsidRPr="007D7680">
        <w:rPr>
          <w:sz w:val="16"/>
          <w:szCs w:val="16"/>
        </w:rPr>
        <w:t xml:space="preserve"> v </w:t>
      </w:r>
      <w:r w:rsidRPr="007D7680">
        <w:rPr>
          <w:sz w:val="16"/>
          <w:szCs w:val="16"/>
        </w:rPr>
        <w:t>přehledu příslušné běžné číslo křížem.</w:t>
      </w:r>
    </w:p>
    <w:p w14:paraId="4CEAB546" w14:textId="77777777" w:rsidR="000F1416" w:rsidRPr="007D7680" w:rsidRDefault="000F1416" w:rsidP="00B04A98">
      <w:pPr>
        <w:pStyle w:val="Zkladntext"/>
        <w:ind w:firstLine="357"/>
        <w:rPr>
          <w:sz w:val="16"/>
          <w:szCs w:val="16"/>
        </w:rPr>
      </w:pPr>
      <w:r w:rsidRPr="007D7680">
        <w:rPr>
          <w:sz w:val="16"/>
          <w:szCs w:val="16"/>
        </w:rPr>
        <w:t>Věci,</w:t>
      </w:r>
      <w:r w:rsidR="009709AD" w:rsidRPr="007D7680">
        <w:rPr>
          <w:sz w:val="16"/>
          <w:szCs w:val="16"/>
        </w:rPr>
        <w:t xml:space="preserve"> v </w:t>
      </w:r>
      <w:r w:rsidRPr="007D7680">
        <w:rPr>
          <w:sz w:val="16"/>
          <w:szCs w:val="16"/>
        </w:rPr>
        <w:t>nichž rozhodnutí</w:t>
      </w:r>
      <w:r w:rsidR="00581133" w:rsidRPr="007D7680">
        <w:rPr>
          <w:sz w:val="16"/>
          <w:szCs w:val="16"/>
        </w:rPr>
        <w:t xml:space="preserve"> o </w:t>
      </w:r>
      <w:r w:rsidRPr="007D7680">
        <w:rPr>
          <w:sz w:val="16"/>
          <w:szCs w:val="16"/>
        </w:rPr>
        <w:t>nařízené ústavní výchově nebo ochranné výchově nařízené</w:t>
      </w:r>
      <w:r w:rsidR="009709AD" w:rsidRPr="007D7680">
        <w:rPr>
          <w:sz w:val="16"/>
          <w:szCs w:val="16"/>
        </w:rPr>
        <w:t xml:space="preserve"> v </w:t>
      </w:r>
      <w:r w:rsidRPr="007D7680">
        <w:rPr>
          <w:sz w:val="16"/>
          <w:szCs w:val="16"/>
        </w:rPr>
        <w:t>občanském soudním řízení nebylo do konce roku vykonáno, přenesou se na první stranu nebo na vložený list dalšího ročníku seznamu věcí P</w:t>
      </w:r>
      <w:r w:rsidR="004609A0" w:rsidRPr="007D7680">
        <w:rPr>
          <w:sz w:val="16"/>
          <w:szCs w:val="16"/>
        </w:rPr>
        <w:t xml:space="preserve"> a </w:t>
      </w:r>
      <w:r w:rsidRPr="007D7680">
        <w:rPr>
          <w:sz w:val="16"/>
          <w:szCs w:val="16"/>
        </w:rPr>
        <w:t>Nc.</w:t>
      </w:r>
    </w:p>
    <w:p w14:paraId="63390A2E" w14:textId="77777777" w:rsidR="000F1416" w:rsidRPr="007D7680" w:rsidRDefault="000F1416" w:rsidP="00B04A98">
      <w:pPr>
        <w:pStyle w:val="Zkladntext"/>
        <w:keepNext/>
        <w:spacing w:before="360" w:after="100"/>
        <w:jc w:val="center"/>
        <w:outlineLvl w:val="3"/>
        <w:rPr>
          <w:b/>
          <w:sz w:val="16"/>
          <w:szCs w:val="16"/>
        </w:rPr>
      </w:pPr>
      <w:bookmarkStart w:id="11276" w:name="_Toc233193604"/>
      <w:bookmarkStart w:id="11277" w:name="_Toc221857194"/>
      <w:bookmarkStart w:id="11278" w:name="_Toc233210202"/>
      <w:bookmarkStart w:id="11279" w:name="_Toc233284021"/>
      <w:bookmarkStart w:id="11280" w:name="_Toc233286824"/>
      <w:bookmarkStart w:id="11281" w:name="_Toc233289786"/>
      <w:bookmarkStart w:id="11282" w:name="_Toc233292894"/>
      <w:bookmarkStart w:id="11283" w:name="_Toc233293563"/>
      <w:bookmarkStart w:id="11284" w:name="_Toc233199631"/>
      <w:bookmarkStart w:id="11285" w:name="_Toc233213798"/>
      <w:bookmarkStart w:id="11286" w:name="_Toc233216857"/>
      <w:bookmarkStart w:id="11287" w:name="_Toc203904327"/>
      <w:bookmarkStart w:id="11288" w:name="_Toc213960214"/>
      <w:bookmarkStart w:id="11289" w:name="_Toc233301671"/>
      <w:bookmarkStart w:id="11290" w:name="_Toc233303003"/>
      <w:bookmarkStart w:id="11291" w:name="_Toc233308278"/>
      <w:bookmarkStart w:id="11292" w:name="_Toc233313841"/>
      <w:bookmarkStart w:id="11293" w:name="_Toc233316142"/>
      <w:bookmarkStart w:id="11294" w:name="_Toc233343025"/>
      <w:bookmarkStart w:id="11295" w:name="_Toc233343691"/>
      <w:bookmarkStart w:id="11296" w:name="_Toc233345039"/>
      <w:bookmarkStart w:id="11297" w:name="_Toc233355522"/>
      <w:bookmarkStart w:id="11298" w:name="_Toc233358212"/>
      <w:bookmarkStart w:id="11299" w:name="_Toc233368894"/>
      <w:bookmarkStart w:id="11300" w:name="_Toc233371024"/>
      <w:bookmarkStart w:id="11301" w:name="_Toc216775589"/>
      <w:r w:rsidRPr="007D7680">
        <w:rPr>
          <w:b/>
          <w:sz w:val="16"/>
          <w:szCs w:val="16"/>
        </w:rPr>
        <w:t>V.</w:t>
      </w:r>
      <w:r w:rsidRPr="007D7680">
        <w:rPr>
          <w:b/>
          <w:sz w:val="16"/>
          <w:szCs w:val="16"/>
        </w:rPr>
        <w:br/>
        <w:t>Obživnutí věci</w:t>
      </w:r>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p>
    <w:p w14:paraId="1E48790E" w14:textId="77777777" w:rsidR="000F1416" w:rsidRPr="007D7680" w:rsidRDefault="000F1416" w:rsidP="00B04A98">
      <w:pPr>
        <w:pStyle w:val="Zkladntext"/>
        <w:ind w:firstLine="357"/>
        <w:rPr>
          <w:sz w:val="16"/>
          <w:szCs w:val="16"/>
        </w:rPr>
      </w:pPr>
      <w:r w:rsidRPr="007D7680">
        <w:rPr>
          <w:sz w:val="16"/>
          <w:szCs w:val="16"/>
        </w:rPr>
        <w:t>Postupuje se obdobně, jak je stanoveno</w:t>
      </w:r>
      <w:r w:rsidR="00581133" w:rsidRPr="007D7680">
        <w:rPr>
          <w:sz w:val="16"/>
          <w:szCs w:val="16"/>
        </w:rPr>
        <w:t xml:space="preserve"> u </w:t>
      </w:r>
      <w:r w:rsidRPr="007D7680">
        <w:rPr>
          <w:sz w:val="16"/>
          <w:szCs w:val="16"/>
        </w:rPr>
        <w:t>rejstříku C.</w:t>
      </w:r>
    </w:p>
    <w:p w14:paraId="5D58C89A" w14:textId="653F1B11"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02" w:name="_Toc233193605"/>
      <w:bookmarkStart w:id="11303" w:name="_Toc221857195"/>
      <w:bookmarkStart w:id="11304" w:name="_Toc233210203"/>
      <w:bookmarkStart w:id="11305" w:name="_Toc233284022"/>
      <w:bookmarkStart w:id="11306" w:name="_Toc233286825"/>
      <w:bookmarkStart w:id="11307" w:name="_Toc233289787"/>
      <w:bookmarkStart w:id="11308" w:name="_Toc233292895"/>
      <w:bookmarkStart w:id="11309" w:name="_Toc233293564"/>
      <w:bookmarkStart w:id="11310" w:name="_Toc233199632"/>
      <w:bookmarkStart w:id="11311" w:name="_Toc233213799"/>
      <w:bookmarkStart w:id="11312" w:name="_Toc233216858"/>
      <w:bookmarkStart w:id="11313" w:name="_Toc213960215"/>
      <w:bookmarkStart w:id="11314" w:name="_Toc233301672"/>
      <w:bookmarkStart w:id="11315" w:name="_Toc233303004"/>
      <w:bookmarkStart w:id="11316" w:name="_Toc233308279"/>
      <w:bookmarkStart w:id="11317" w:name="_Toc233313842"/>
      <w:bookmarkStart w:id="11318" w:name="_Toc233316143"/>
      <w:bookmarkStart w:id="11319" w:name="_Toc233343026"/>
      <w:bookmarkStart w:id="11320" w:name="_Toc233343692"/>
      <w:bookmarkStart w:id="11321" w:name="_Toc233345040"/>
      <w:bookmarkStart w:id="11322" w:name="_Toc233355523"/>
      <w:bookmarkStart w:id="11323" w:name="_Toc233358213"/>
      <w:bookmarkStart w:id="11324" w:name="_Toc233368895"/>
      <w:bookmarkStart w:id="11325" w:name="_Toc233371025"/>
      <w:bookmarkStart w:id="11326" w:name="_Toc216775590"/>
      <w:r w:rsidRPr="007D7680">
        <w:rPr>
          <w:rFonts w:ascii="Times New Roman" w:eastAsia="MS Mincho" w:hAnsi="Times New Roman"/>
          <w:b/>
          <w:sz w:val="16"/>
          <w:szCs w:val="16"/>
        </w:rPr>
        <w:lastRenderedPageBreak/>
        <w:t xml:space="preserve">8. Kalendář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28</w:t>
      </w:r>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588"/>
        <w:gridCol w:w="1134"/>
        <w:gridCol w:w="1134"/>
        <w:gridCol w:w="1134"/>
        <w:gridCol w:w="1134"/>
        <w:gridCol w:w="1134"/>
        <w:gridCol w:w="2177"/>
      </w:tblGrid>
      <w:tr w:rsidR="000F1416" w:rsidRPr="007D7680" w14:paraId="2C197899" w14:textId="77777777">
        <w:trPr>
          <w:cantSplit/>
        </w:trPr>
        <w:tc>
          <w:tcPr>
            <w:tcW w:w="907" w:type="dxa"/>
            <w:vMerge w:val="restart"/>
            <w:vAlign w:val="center"/>
          </w:tcPr>
          <w:p w14:paraId="3214B6D4" w14:textId="77777777" w:rsidR="000F1416" w:rsidRPr="007D7680" w:rsidRDefault="000F1416" w:rsidP="00B04A98">
            <w:pPr>
              <w:ind w:right="1"/>
              <w:jc w:val="center"/>
              <w:rPr>
                <w:sz w:val="16"/>
                <w:szCs w:val="16"/>
              </w:rPr>
            </w:pPr>
            <w:r w:rsidRPr="007D7680">
              <w:rPr>
                <w:sz w:val="16"/>
                <w:szCs w:val="16"/>
              </w:rPr>
              <w:t>Spisová značka</w:t>
            </w:r>
          </w:p>
        </w:tc>
        <w:tc>
          <w:tcPr>
            <w:tcW w:w="1588" w:type="dxa"/>
            <w:vMerge w:val="restart"/>
            <w:vAlign w:val="center"/>
          </w:tcPr>
          <w:p w14:paraId="5FB6B8A8" w14:textId="77777777" w:rsidR="000F1416" w:rsidRPr="007D7680" w:rsidRDefault="000F1416" w:rsidP="00B04A98">
            <w:pPr>
              <w:ind w:right="1"/>
              <w:jc w:val="center"/>
              <w:rPr>
                <w:sz w:val="16"/>
                <w:szCs w:val="16"/>
              </w:rPr>
            </w:pPr>
            <w:r w:rsidRPr="007D7680">
              <w:rPr>
                <w:sz w:val="16"/>
                <w:szCs w:val="16"/>
              </w:rPr>
              <w:t>Soudce</w:t>
            </w:r>
            <w:r w:rsidRPr="007D7680">
              <w:rPr>
                <w:sz w:val="16"/>
                <w:szCs w:val="16"/>
              </w:rPr>
              <w:br/>
              <w:t>– jiný zaměstnanec</w:t>
            </w:r>
          </w:p>
        </w:tc>
        <w:tc>
          <w:tcPr>
            <w:tcW w:w="5670" w:type="dxa"/>
            <w:gridSpan w:val="5"/>
            <w:vAlign w:val="center"/>
          </w:tcPr>
          <w:p w14:paraId="7FD6F678" w14:textId="77777777" w:rsidR="000F1416" w:rsidRPr="007D7680" w:rsidRDefault="000F1416" w:rsidP="00B04A98">
            <w:pPr>
              <w:spacing w:before="60" w:after="60"/>
              <w:jc w:val="center"/>
              <w:rPr>
                <w:sz w:val="16"/>
                <w:szCs w:val="16"/>
              </w:rPr>
            </w:pPr>
            <w:r w:rsidRPr="007D7680">
              <w:rPr>
                <w:sz w:val="16"/>
                <w:szCs w:val="16"/>
              </w:rPr>
              <w:t>Úkony</w:t>
            </w:r>
          </w:p>
        </w:tc>
        <w:tc>
          <w:tcPr>
            <w:tcW w:w="2177" w:type="dxa"/>
            <w:vMerge w:val="restart"/>
            <w:vAlign w:val="center"/>
          </w:tcPr>
          <w:p w14:paraId="74BA59F1"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500E27F1" w14:textId="77777777">
        <w:trPr>
          <w:cantSplit/>
        </w:trPr>
        <w:tc>
          <w:tcPr>
            <w:tcW w:w="907" w:type="dxa"/>
            <w:vMerge/>
            <w:vAlign w:val="center"/>
          </w:tcPr>
          <w:p w14:paraId="68345DC5" w14:textId="77777777" w:rsidR="000F1416" w:rsidRPr="007D7680" w:rsidRDefault="000F1416" w:rsidP="00B04A98">
            <w:pPr>
              <w:ind w:right="1"/>
              <w:jc w:val="center"/>
              <w:rPr>
                <w:sz w:val="16"/>
                <w:szCs w:val="16"/>
              </w:rPr>
            </w:pPr>
          </w:p>
        </w:tc>
        <w:tc>
          <w:tcPr>
            <w:tcW w:w="1588" w:type="dxa"/>
            <w:vMerge/>
            <w:vAlign w:val="center"/>
          </w:tcPr>
          <w:p w14:paraId="3BFE46C1" w14:textId="77777777" w:rsidR="000F1416" w:rsidRPr="007D7680" w:rsidRDefault="000F1416" w:rsidP="00B04A98">
            <w:pPr>
              <w:ind w:right="1"/>
              <w:jc w:val="center"/>
              <w:rPr>
                <w:sz w:val="16"/>
                <w:szCs w:val="16"/>
              </w:rPr>
            </w:pPr>
          </w:p>
        </w:tc>
        <w:tc>
          <w:tcPr>
            <w:tcW w:w="1134" w:type="dxa"/>
            <w:vAlign w:val="center"/>
          </w:tcPr>
          <w:p w14:paraId="24ED1B14" w14:textId="77777777" w:rsidR="000F1416" w:rsidRPr="007D7680" w:rsidRDefault="000F1416" w:rsidP="00B04A98">
            <w:pPr>
              <w:spacing w:before="60" w:after="60"/>
              <w:jc w:val="center"/>
              <w:rPr>
                <w:sz w:val="16"/>
                <w:szCs w:val="16"/>
              </w:rPr>
            </w:pPr>
            <w:r w:rsidRPr="007D7680">
              <w:rPr>
                <w:sz w:val="16"/>
                <w:szCs w:val="16"/>
              </w:rPr>
              <w:t>Hodina</w:t>
            </w:r>
          </w:p>
        </w:tc>
        <w:tc>
          <w:tcPr>
            <w:tcW w:w="1134" w:type="dxa"/>
            <w:vAlign w:val="center"/>
          </w:tcPr>
          <w:p w14:paraId="37349440" w14:textId="77777777" w:rsidR="000F1416" w:rsidRPr="007D7680" w:rsidRDefault="000F1416" w:rsidP="00B04A98">
            <w:pPr>
              <w:spacing w:before="60" w:after="60"/>
              <w:jc w:val="center"/>
              <w:rPr>
                <w:sz w:val="16"/>
                <w:szCs w:val="16"/>
              </w:rPr>
            </w:pPr>
            <w:r w:rsidRPr="007D7680">
              <w:rPr>
                <w:sz w:val="16"/>
                <w:szCs w:val="16"/>
              </w:rPr>
              <w:t>Druh úkonu</w:t>
            </w:r>
          </w:p>
        </w:tc>
        <w:tc>
          <w:tcPr>
            <w:tcW w:w="1134" w:type="dxa"/>
            <w:vAlign w:val="center"/>
          </w:tcPr>
          <w:p w14:paraId="772827C0" w14:textId="77777777" w:rsidR="000F1416" w:rsidRPr="007D7680" w:rsidRDefault="000F1416" w:rsidP="00B04A98">
            <w:pPr>
              <w:spacing w:before="60" w:after="60"/>
              <w:jc w:val="center"/>
              <w:rPr>
                <w:sz w:val="16"/>
                <w:szCs w:val="16"/>
              </w:rPr>
            </w:pPr>
            <w:r w:rsidRPr="007D7680">
              <w:rPr>
                <w:sz w:val="16"/>
                <w:szCs w:val="16"/>
              </w:rPr>
              <w:t>Výsledek jednání</w:t>
            </w:r>
          </w:p>
        </w:tc>
        <w:tc>
          <w:tcPr>
            <w:tcW w:w="1134" w:type="dxa"/>
            <w:vAlign w:val="center"/>
          </w:tcPr>
          <w:p w14:paraId="5A89DC0C" w14:textId="77777777" w:rsidR="000F1416" w:rsidRPr="007D7680" w:rsidRDefault="000F1416" w:rsidP="00B04A98">
            <w:pPr>
              <w:spacing w:before="60" w:after="60"/>
              <w:jc w:val="center"/>
              <w:rPr>
                <w:sz w:val="16"/>
                <w:szCs w:val="16"/>
              </w:rPr>
            </w:pPr>
            <w:r w:rsidRPr="007D7680">
              <w:rPr>
                <w:sz w:val="16"/>
                <w:szCs w:val="16"/>
              </w:rPr>
              <w:t>Rozhodnutí odevzdáno soudcem</w:t>
            </w:r>
          </w:p>
        </w:tc>
        <w:tc>
          <w:tcPr>
            <w:tcW w:w="1134" w:type="dxa"/>
            <w:vAlign w:val="center"/>
          </w:tcPr>
          <w:p w14:paraId="75CB9664" w14:textId="77777777" w:rsidR="000F1416" w:rsidRPr="007D7680" w:rsidRDefault="000F1416" w:rsidP="00B04A98">
            <w:pPr>
              <w:spacing w:before="60" w:after="60"/>
              <w:jc w:val="center"/>
              <w:rPr>
                <w:sz w:val="16"/>
                <w:szCs w:val="16"/>
              </w:rPr>
            </w:pPr>
            <w:r w:rsidRPr="007D7680">
              <w:rPr>
                <w:sz w:val="16"/>
                <w:szCs w:val="16"/>
              </w:rPr>
              <w:t>Rozhodnutí vypraveno kanceláří</w:t>
            </w:r>
          </w:p>
        </w:tc>
        <w:tc>
          <w:tcPr>
            <w:tcW w:w="2177" w:type="dxa"/>
            <w:vMerge/>
            <w:vAlign w:val="center"/>
          </w:tcPr>
          <w:p w14:paraId="1E5578F6" w14:textId="77777777" w:rsidR="000F1416" w:rsidRPr="007D7680" w:rsidRDefault="000F1416" w:rsidP="00B04A98">
            <w:pPr>
              <w:ind w:right="1"/>
              <w:jc w:val="center"/>
              <w:rPr>
                <w:sz w:val="16"/>
                <w:szCs w:val="16"/>
              </w:rPr>
            </w:pPr>
          </w:p>
        </w:tc>
      </w:tr>
      <w:tr w:rsidR="000F1416" w:rsidRPr="007D7680" w14:paraId="7A42F070" w14:textId="77777777">
        <w:tc>
          <w:tcPr>
            <w:tcW w:w="907" w:type="dxa"/>
            <w:vAlign w:val="center"/>
          </w:tcPr>
          <w:p w14:paraId="4A1F39B1" w14:textId="77777777" w:rsidR="000F1416" w:rsidRPr="007D7680" w:rsidRDefault="000F1416" w:rsidP="00B04A98">
            <w:pPr>
              <w:ind w:right="1"/>
              <w:jc w:val="center"/>
              <w:rPr>
                <w:sz w:val="16"/>
                <w:szCs w:val="16"/>
              </w:rPr>
            </w:pPr>
            <w:r w:rsidRPr="007D7680">
              <w:rPr>
                <w:sz w:val="16"/>
                <w:szCs w:val="16"/>
              </w:rPr>
              <w:t>1</w:t>
            </w:r>
          </w:p>
        </w:tc>
        <w:tc>
          <w:tcPr>
            <w:tcW w:w="1588" w:type="dxa"/>
            <w:vAlign w:val="center"/>
          </w:tcPr>
          <w:p w14:paraId="2AF51FC8"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18D10563"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25C8769E"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167B4219" w14:textId="77777777" w:rsidR="000F1416" w:rsidRPr="007D7680" w:rsidRDefault="000F1416" w:rsidP="00B04A98">
            <w:pPr>
              <w:ind w:right="1"/>
              <w:jc w:val="center"/>
              <w:rPr>
                <w:sz w:val="16"/>
                <w:szCs w:val="16"/>
              </w:rPr>
            </w:pPr>
            <w:r w:rsidRPr="007D7680">
              <w:rPr>
                <w:sz w:val="16"/>
                <w:szCs w:val="16"/>
              </w:rPr>
              <w:t>5</w:t>
            </w:r>
          </w:p>
        </w:tc>
        <w:tc>
          <w:tcPr>
            <w:tcW w:w="1134" w:type="dxa"/>
            <w:vAlign w:val="center"/>
          </w:tcPr>
          <w:p w14:paraId="11A3837D"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8F8140C" w14:textId="77777777" w:rsidR="000F1416" w:rsidRPr="007D7680" w:rsidRDefault="000F1416" w:rsidP="00B04A98">
            <w:pPr>
              <w:ind w:right="1"/>
              <w:jc w:val="center"/>
              <w:rPr>
                <w:sz w:val="16"/>
                <w:szCs w:val="16"/>
              </w:rPr>
            </w:pPr>
            <w:r w:rsidRPr="007D7680">
              <w:rPr>
                <w:sz w:val="16"/>
                <w:szCs w:val="16"/>
              </w:rPr>
              <w:t>7</w:t>
            </w:r>
          </w:p>
        </w:tc>
        <w:tc>
          <w:tcPr>
            <w:tcW w:w="2177" w:type="dxa"/>
            <w:vAlign w:val="center"/>
          </w:tcPr>
          <w:p w14:paraId="7025EEB1" w14:textId="77777777" w:rsidR="000F1416" w:rsidRPr="007D7680" w:rsidRDefault="000F1416" w:rsidP="00B04A98">
            <w:pPr>
              <w:ind w:right="1"/>
              <w:jc w:val="center"/>
              <w:rPr>
                <w:sz w:val="16"/>
                <w:szCs w:val="16"/>
              </w:rPr>
            </w:pPr>
            <w:r w:rsidRPr="007D7680">
              <w:rPr>
                <w:sz w:val="16"/>
                <w:szCs w:val="16"/>
              </w:rPr>
              <w:t>8</w:t>
            </w:r>
          </w:p>
        </w:tc>
      </w:tr>
    </w:tbl>
    <w:p w14:paraId="750EE781" w14:textId="77777777" w:rsidR="000F1416" w:rsidRPr="007D7680" w:rsidRDefault="000F1416" w:rsidP="00B04A98">
      <w:pPr>
        <w:pStyle w:val="Zkladntext"/>
        <w:spacing w:before="360"/>
        <w:ind w:firstLine="357"/>
        <w:rPr>
          <w:sz w:val="16"/>
          <w:szCs w:val="16"/>
        </w:rPr>
      </w:pPr>
      <w:r w:rsidRPr="007D7680">
        <w:rPr>
          <w:sz w:val="16"/>
          <w:szCs w:val="16"/>
        </w:rPr>
        <w:t>Kalendář se vede ve formě knihy, jejíž objem se řídí rozsahem agendy. Zakládá se pro každý rok znovu. Pro každý den se vyhradí prostor přiměřený předpokládanému počtu zápisů. Tento vyhrazený prostor se nadepíše datem.</w:t>
      </w:r>
    </w:p>
    <w:p w14:paraId="57D43294" w14:textId="77777777" w:rsidR="000F1416" w:rsidRPr="007D7680" w:rsidRDefault="000F1416" w:rsidP="00B04A98">
      <w:pPr>
        <w:pStyle w:val="Zkladntext"/>
        <w:ind w:firstLine="357"/>
        <w:rPr>
          <w:sz w:val="16"/>
          <w:szCs w:val="16"/>
        </w:rPr>
      </w:pPr>
      <w:r w:rsidRPr="007D7680">
        <w:rPr>
          <w:sz w:val="16"/>
          <w:szCs w:val="16"/>
        </w:rPr>
        <w:t>Evidenci úkonů při výkonu rozhodnutí</w:t>
      </w:r>
      <w:r w:rsidR="009709AD" w:rsidRPr="007D7680">
        <w:rPr>
          <w:sz w:val="16"/>
          <w:szCs w:val="16"/>
        </w:rPr>
        <w:t xml:space="preserve"> v </w:t>
      </w:r>
      <w:r w:rsidRPr="007D7680">
        <w:rPr>
          <w:sz w:val="16"/>
          <w:szCs w:val="16"/>
        </w:rPr>
        <w:t>občanskoprávních věcech lze vést samostatně pro každého vykonavatele.</w:t>
      </w:r>
    </w:p>
    <w:p w14:paraId="02A53535" w14:textId="77777777" w:rsidR="000F1416" w:rsidRPr="007D7680" w:rsidRDefault="000F1416" w:rsidP="00B04A98">
      <w:pPr>
        <w:pStyle w:val="Zkladntext"/>
        <w:spacing w:before="240"/>
        <w:rPr>
          <w:sz w:val="16"/>
          <w:szCs w:val="16"/>
        </w:rPr>
      </w:pPr>
      <w:r w:rsidRPr="007D7680">
        <w:rPr>
          <w:sz w:val="16"/>
          <w:szCs w:val="16"/>
        </w:rPr>
        <w:t>Jednotlivé sloupce se vyplňují takto:</w:t>
      </w:r>
    </w:p>
    <w:p w14:paraId="16F6D2C7"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600C955" w14:textId="77777777" w:rsidR="000F1416" w:rsidRPr="007D7680" w:rsidRDefault="000F1416" w:rsidP="00B04A98">
      <w:pPr>
        <w:pStyle w:val="Zkladntext"/>
        <w:ind w:firstLine="357"/>
        <w:rPr>
          <w:sz w:val="16"/>
          <w:szCs w:val="16"/>
        </w:rPr>
      </w:pPr>
      <w:r w:rsidRPr="007D7680">
        <w:rPr>
          <w:sz w:val="16"/>
          <w:szCs w:val="16"/>
        </w:rPr>
        <w:t>Spisové značky týkající se téhož povinného budou uváděny na samostatných řádcích</w:t>
      </w:r>
      <w:r w:rsidR="004609A0" w:rsidRPr="007D7680">
        <w:rPr>
          <w:sz w:val="16"/>
          <w:szCs w:val="16"/>
        </w:rPr>
        <w:t xml:space="preserve"> a </w:t>
      </w:r>
      <w:r w:rsidRPr="007D7680">
        <w:rPr>
          <w:sz w:val="16"/>
          <w:szCs w:val="16"/>
        </w:rPr>
        <w:t>budou spojovány svorkou.</w:t>
      </w:r>
    </w:p>
    <w:p w14:paraId="37386C5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AA20541" w14:textId="77777777" w:rsidR="000F1416" w:rsidRPr="007D7680" w:rsidRDefault="000F1416" w:rsidP="00B04A98">
      <w:pPr>
        <w:pStyle w:val="Zkladntext"/>
        <w:ind w:firstLine="357"/>
        <w:rPr>
          <w:sz w:val="16"/>
          <w:szCs w:val="16"/>
        </w:rPr>
      </w:pPr>
      <w:r w:rsidRPr="007D7680">
        <w:rPr>
          <w:sz w:val="16"/>
          <w:szCs w:val="16"/>
        </w:rPr>
        <w:t>Zde se napíše zkratka příjmení soudce nebo jiného zaměstnance pověřeného úkonem.</w:t>
      </w:r>
    </w:p>
    <w:p w14:paraId="04B03D73"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832060B" w14:textId="77777777" w:rsidR="000F1416" w:rsidRPr="007D7680" w:rsidRDefault="000F1416" w:rsidP="00B04A98">
      <w:pPr>
        <w:pStyle w:val="Zkladntext"/>
        <w:ind w:firstLine="357"/>
        <w:rPr>
          <w:sz w:val="16"/>
          <w:szCs w:val="16"/>
        </w:rPr>
      </w:pPr>
      <w:r w:rsidRPr="007D7680">
        <w:rPr>
          <w:sz w:val="16"/>
          <w:szCs w:val="16"/>
        </w:rPr>
        <w:t>Ve věcech výkonu rozhodnutí</w:t>
      </w:r>
      <w:r w:rsidR="009709AD" w:rsidRPr="007D7680">
        <w:rPr>
          <w:sz w:val="16"/>
          <w:szCs w:val="16"/>
        </w:rPr>
        <w:t xml:space="preserve"> v </w:t>
      </w:r>
      <w:r w:rsidRPr="007D7680">
        <w:rPr>
          <w:sz w:val="16"/>
          <w:szCs w:val="16"/>
        </w:rPr>
        <w:t>občanskoprávních věcech se hodina uvádí jen</w:t>
      </w:r>
      <w:r w:rsidR="009709AD" w:rsidRPr="007D7680">
        <w:rPr>
          <w:sz w:val="16"/>
          <w:szCs w:val="16"/>
        </w:rPr>
        <w:t xml:space="preserve"> v </w:t>
      </w:r>
      <w:r w:rsidRPr="007D7680">
        <w:rPr>
          <w:sz w:val="16"/>
          <w:szCs w:val="16"/>
        </w:rPr>
        <w:t>případech, kdy jsou účastníci vyrozumíváni</w:t>
      </w:r>
      <w:r w:rsidR="00581133" w:rsidRPr="007D7680">
        <w:rPr>
          <w:sz w:val="16"/>
          <w:szCs w:val="16"/>
        </w:rPr>
        <w:t xml:space="preserve"> o </w:t>
      </w:r>
      <w:r w:rsidRPr="007D7680">
        <w:rPr>
          <w:sz w:val="16"/>
          <w:szCs w:val="16"/>
        </w:rPr>
        <w:t>výkonu či úkonu.</w:t>
      </w:r>
    </w:p>
    <w:p w14:paraId="321EC6B6"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61BA118D" w14:textId="77777777" w:rsidR="000F1416" w:rsidRPr="007D7680" w:rsidRDefault="000F1416" w:rsidP="00B04A98">
      <w:pPr>
        <w:pStyle w:val="Zkladntext"/>
        <w:ind w:firstLine="357"/>
        <w:rPr>
          <w:sz w:val="16"/>
          <w:szCs w:val="16"/>
        </w:rPr>
      </w:pPr>
      <w:r w:rsidRPr="007D7680">
        <w:rPr>
          <w:sz w:val="16"/>
          <w:szCs w:val="16"/>
        </w:rPr>
        <w:t>Zde se uvede druh úkonu (např.</w:t>
      </w:r>
      <w:r w:rsidR="009709AD" w:rsidRPr="007D7680">
        <w:rPr>
          <w:sz w:val="16"/>
          <w:szCs w:val="16"/>
        </w:rPr>
        <w:t xml:space="preserve"> v </w:t>
      </w:r>
      <w:r w:rsidRPr="007D7680">
        <w:rPr>
          <w:sz w:val="16"/>
          <w:szCs w:val="16"/>
        </w:rPr>
        <w:t>trestních věcech hlavní líčení, veřejné zasedání, neveřejné zasedání, ohledávání, výslech svědků apod., ve věcech občanskoprávních jednání, rozvrhový rok apod., ve věcech výkonu rozhodnutí např. „</w:t>
      </w:r>
      <w:r w:rsidRPr="007D7680">
        <w:rPr>
          <w:b/>
          <w:sz w:val="16"/>
          <w:szCs w:val="16"/>
        </w:rPr>
        <w:t>mov. věc</w:t>
      </w:r>
      <w:r w:rsidRPr="007D7680">
        <w:rPr>
          <w:sz w:val="16"/>
          <w:szCs w:val="16"/>
        </w:rPr>
        <w:t>“ – bude-li prováděn pokus</w:t>
      </w:r>
      <w:r w:rsidR="00581133" w:rsidRPr="007D7680">
        <w:rPr>
          <w:sz w:val="16"/>
          <w:szCs w:val="16"/>
        </w:rPr>
        <w:t xml:space="preserve"> o </w:t>
      </w:r>
      <w:r w:rsidRPr="007D7680">
        <w:rPr>
          <w:sz w:val="16"/>
          <w:szCs w:val="16"/>
        </w:rPr>
        <w:t>výkon rozhodnutí na movité věci, „</w:t>
      </w:r>
      <w:r w:rsidRPr="007D7680">
        <w:rPr>
          <w:b/>
          <w:sz w:val="16"/>
          <w:szCs w:val="16"/>
        </w:rPr>
        <w:t>dražba movitých věcí</w:t>
      </w:r>
      <w:r w:rsidRPr="007D7680">
        <w:rPr>
          <w:sz w:val="16"/>
          <w:szCs w:val="16"/>
        </w:rPr>
        <w:t>“, „</w:t>
      </w:r>
      <w:r w:rsidRPr="007D7680">
        <w:rPr>
          <w:b/>
          <w:sz w:val="16"/>
          <w:szCs w:val="16"/>
        </w:rPr>
        <w:t xml:space="preserve">dražba </w:t>
      </w:r>
      <w:r w:rsidR="00297BED" w:rsidRPr="007D7680">
        <w:rPr>
          <w:b/>
          <w:sz w:val="16"/>
          <w:szCs w:val="16"/>
        </w:rPr>
        <w:t>nemovitých věcí</w:t>
      </w:r>
      <w:r w:rsidRPr="007D7680">
        <w:rPr>
          <w:sz w:val="16"/>
          <w:szCs w:val="16"/>
        </w:rPr>
        <w:t>“</w:t>
      </w:r>
      <w:r w:rsidR="00647D27" w:rsidRPr="007D7680">
        <w:rPr>
          <w:sz w:val="16"/>
          <w:szCs w:val="16"/>
        </w:rPr>
        <w:t xml:space="preserve"> a</w:t>
      </w:r>
      <w:r w:rsidRPr="007D7680">
        <w:rPr>
          <w:sz w:val="16"/>
          <w:szCs w:val="16"/>
        </w:rPr>
        <w:t>pod.</w:t>
      </w:r>
      <w:r w:rsidR="00647D27" w:rsidRPr="007D7680">
        <w:rPr>
          <w:sz w:val="16"/>
          <w:szCs w:val="16"/>
        </w:rPr>
        <w:t xml:space="preserve"> </w:t>
      </w:r>
      <w:r w:rsidR="004609A0" w:rsidRPr="007D7680">
        <w:rPr>
          <w:sz w:val="16"/>
          <w:szCs w:val="16"/>
        </w:rPr>
        <w:t>U </w:t>
      </w:r>
      <w:r w:rsidRPr="007D7680">
        <w:rPr>
          <w:sz w:val="16"/>
          <w:szCs w:val="16"/>
        </w:rPr>
        <w:t>movitých věcí bude dále označován druh úkonu např. „</w:t>
      </w:r>
      <w:r w:rsidRPr="007D7680">
        <w:rPr>
          <w:b/>
          <w:sz w:val="16"/>
          <w:szCs w:val="16"/>
        </w:rPr>
        <w:t>MV – svoz věcí</w:t>
      </w:r>
      <w:r w:rsidRPr="007D7680">
        <w:rPr>
          <w:sz w:val="16"/>
          <w:szCs w:val="16"/>
        </w:rPr>
        <w:t>“, „</w:t>
      </w:r>
      <w:r w:rsidRPr="007D7680">
        <w:rPr>
          <w:b/>
          <w:sz w:val="16"/>
          <w:szCs w:val="16"/>
        </w:rPr>
        <w:t>MV – vrác. věci</w:t>
      </w:r>
      <w:r w:rsidRPr="007D7680">
        <w:rPr>
          <w:sz w:val="16"/>
          <w:szCs w:val="16"/>
        </w:rPr>
        <w:t>“).</w:t>
      </w:r>
    </w:p>
    <w:p w14:paraId="3A403B7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D363DFD" w14:textId="77777777" w:rsidR="000F1416" w:rsidRPr="007D7680" w:rsidRDefault="000F1416" w:rsidP="00B04A98">
      <w:pPr>
        <w:pStyle w:val="Zkladntext"/>
        <w:ind w:firstLine="357"/>
        <w:rPr>
          <w:sz w:val="16"/>
          <w:szCs w:val="16"/>
        </w:rPr>
      </w:pPr>
      <w:r w:rsidRPr="007D7680">
        <w:rPr>
          <w:sz w:val="16"/>
          <w:szCs w:val="16"/>
        </w:rPr>
        <w:t>Zde se zapíše rozsudek nebo usnesení ve věci samé jak</w:t>
      </w:r>
      <w:r w:rsidR="009709AD" w:rsidRPr="007D7680">
        <w:rPr>
          <w:sz w:val="16"/>
          <w:szCs w:val="16"/>
        </w:rPr>
        <w:t xml:space="preserve"> v </w:t>
      </w:r>
      <w:r w:rsidRPr="007D7680">
        <w:rPr>
          <w:sz w:val="16"/>
          <w:szCs w:val="16"/>
        </w:rPr>
        <w:t>trestních tak občanskoprávních věcech, např. bylo-li konáno veřejné zasedání při podmíněném odsouzení, je to usnesení, kterým se vyslovuje, že odsouzený se osvědčil, nebo kterým se nařizuje výkon trestu, anebo byl-li konán rozvrhový rok, je to rozvrhové usnesení apod. Vyznačí se zde</w:t>
      </w:r>
      <w:r w:rsidR="002458BA" w:rsidRPr="007D7680">
        <w:rPr>
          <w:sz w:val="16"/>
          <w:szCs w:val="16"/>
        </w:rPr>
        <w:t xml:space="preserve"> i </w:t>
      </w:r>
      <w:r w:rsidRPr="007D7680">
        <w:rPr>
          <w:sz w:val="16"/>
          <w:szCs w:val="16"/>
        </w:rPr>
        <w:t>případy odročení jednání. Je-li jednání odročeno na určitý termín, uvede se zde jeho datum.</w:t>
      </w:r>
    </w:p>
    <w:p w14:paraId="34F4F31E" w14:textId="77777777" w:rsidR="000F1416" w:rsidRPr="007D7680" w:rsidRDefault="000F1416" w:rsidP="00B04A98">
      <w:pPr>
        <w:pStyle w:val="Zkladntext"/>
        <w:ind w:firstLine="357"/>
        <w:rPr>
          <w:sz w:val="16"/>
          <w:szCs w:val="16"/>
        </w:rPr>
      </w:pPr>
      <w:r w:rsidRPr="007D7680">
        <w:rPr>
          <w:sz w:val="16"/>
          <w:szCs w:val="16"/>
        </w:rPr>
        <w:t>Ve věcech výkonu rozhodnutí bude výsledek vyznačován ve vztahu ke sloupci 4, např. při pokusu</w:t>
      </w:r>
      <w:r w:rsidR="00581133" w:rsidRPr="007D7680">
        <w:rPr>
          <w:sz w:val="16"/>
          <w:szCs w:val="16"/>
        </w:rPr>
        <w:t xml:space="preserve"> o </w:t>
      </w:r>
      <w:r w:rsidRPr="007D7680">
        <w:rPr>
          <w:sz w:val="16"/>
          <w:szCs w:val="16"/>
        </w:rPr>
        <w:t>provedení výkonu bude vyznačováno „</w:t>
      </w:r>
      <w:r w:rsidRPr="007D7680">
        <w:rPr>
          <w:b/>
          <w:sz w:val="16"/>
          <w:szCs w:val="16"/>
        </w:rPr>
        <w:t>nezastižen</w:t>
      </w:r>
      <w:r w:rsidRPr="007D7680">
        <w:rPr>
          <w:sz w:val="16"/>
          <w:szCs w:val="16"/>
        </w:rPr>
        <w:t>“, „</w:t>
      </w:r>
      <w:r w:rsidRPr="007D7680">
        <w:rPr>
          <w:b/>
          <w:sz w:val="16"/>
          <w:szCs w:val="16"/>
        </w:rPr>
        <w:t>soupis</w:t>
      </w:r>
      <w:r w:rsidRPr="007D7680">
        <w:rPr>
          <w:sz w:val="16"/>
          <w:szCs w:val="16"/>
        </w:rPr>
        <w:t>“, „</w:t>
      </w:r>
      <w:r w:rsidRPr="007D7680">
        <w:rPr>
          <w:b/>
          <w:sz w:val="16"/>
          <w:szCs w:val="16"/>
        </w:rPr>
        <w:t>bezvýsled.</w:t>
      </w:r>
      <w:r w:rsidRPr="007D7680">
        <w:rPr>
          <w:sz w:val="16"/>
          <w:szCs w:val="16"/>
        </w:rPr>
        <w:t>“, „</w:t>
      </w:r>
      <w:r w:rsidRPr="007D7680">
        <w:rPr>
          <w:b/>
          <w:sz w:val="16"/>
          <w:szCs w:val="16"/>
        </w:rPr>
        <w:t>dobr. úhr. zcela</w:t>
      </w:r>
      <w:r w:rsidRPr="007D7680">
        <w:rPr>
          <w:sz w:val="16"/>
          <w:szCs w:val="16"/>
        </w:rPr>
        <w:t>“, „</w:t>
      </w:r>
      <w:r w:rsidRPr="007D7680">
        <w:rPr>
          <w:b/>
          <w:sz w:val="16"/>
          <w:szCs w:val="16"/>
        </w:rPr>
        <w:t>odstěh.</w:t>
      </w:r>
      <w:r w:rsidRPr="007D7680">
        <w:rPr>
          <w:sz w:val="16"/>
          <w:szCs w:val="16"/>
        </w:rPr>
        <w:t>“, „</w:t>
      </w:r>
      <w:r w:rsidRPr="007D7680">
        <w:rPr>
          <w:b/>
          <w:sz w:val="16"/>
          <w:szCs w:val="16"/>
        </w:rPr>
        <w:t>předl. dokl.</w:t>
      </w:r>
      <w:r w:rsidR="00581133" w:rsidRPr="007D7680">
        <w:rPr>
          <w:b/>
          <w:sz w:val="16"/>
          <w:szCs w:val="16"/>
        </w:rPr>
        <w:t xml:space="preserve"> o </w:t>
      </w:r>
      <w:r w:rsidRPr="007D7680">
        <w:rPr>
          <w:b/>
          <w:sz w:val="16"/>
          <w:szCs w:val="16"/>
        </w:rPr>
        <w:t>zapl.</w:t>
      </w:r>
      <w:r w:rsidRPr="007D7680">
        <w:rPr>
          <w:sz w:val="16"/>
          <w:szCs w:val="16"/>
        </w:rPr>
        <w:t>“ apod. Další výsledky budou uváděny konkrétním výsledkem té,</w:t>
      </w:r>
      <w:r w:rsidR="009709AD" w:rsidRPr="007D7680">
        <w:rPr>
          <w:sz w:val="16"/>
          <w:szCs w:val="16"/>
        </w:rPr>
        <w:t xml:space="preserve"> v </w:t>
      </w:r>
      <w:r w:rsidRPr="007D7680">
        <w:rPr>
          <w:sz w:val="16"/>
          <w:szCs w:val="16"/>
        </w:rPr>
        <w:t>které věci např. „</w:t>
      </w:r>
      <w:r w:rsidRPr="007D7680">
        <w:rPr>
          <w:b/>
          <w:sz w:val="16"/>
          <w:szCs w:val="16"/>
        </w:rPr>
        <w:t>zemřel</w:t>
      </w:r>
      <w:r w:rsidRPr="007D7680">
        <w:rPr>
          <w:sz w:val="16"/>
          <w:szCs w:val="16"/>
        </w:rPr>
        <w:t>“, „</w:t>
      </w:r>
      <w:r w:rsidRPr="007D7680">
        <w:rPr>
          <w:b/>
          <w:sz w:val="16"/>
          <w:szCs w:val="16"/>
        </w:rPr>
        <w:t>vyk. napaden</w:t>
      </w:r>
      <w:r w:rsidRPr="007D7680">
        <w:rPr>
          <w:sz w:val="16"/>
          <w:szCs w:val="16"/>
        </w:rPr>
        <w:t>“ apod.</w:t>
      </w:r>
    </w:p>
    <w:p w14:paraId="341FA86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případů vyklizení, dražby, svozu, vydání povinnému apod. postačí vyznačovat výsledek řízení zkratkami „</w:t>
      </w:r>
      <w:r w:rsidR="000F1416" w:rsidRPr="007D7680">
        <w:rPr>
          <w:b/>
          <w:sz w:val="16"/>
          <w:szCs w:val="16"/>
        </w:rPr>
        <w:t>prov.</w:t>
      </w:r>
      <w:r w:rsidR="000F1416" w:rsidRPr="007D7680">
        <w:rPr>
          <w:sz w:val="16"/>
          <w:szCs w:val="16"/>
        </w:rPr>
        <w:t>“, „</w:t>
      </w:r>
      <w:r w:rsidR="000F1416" w:rsidRPr="007D7680">
        <w:rPr>
          <w:b/>
          <w:sz w:val="16"/>
          <w:szCs w:val="16"/>
        </w:rPr>
        <w:t>neprov.</w:t>
      </w:r>
      <w:r w:rsidR="000F1416" w:rsidRPr="007D7680">
        <w:rPr>
          <w:sz w:val="16"/>
          <w:szCs w:val="16"/>
        </w:rPr>
        <w:t>“ apod.</w:t>
      </w:r>
    </w:p>
    <w:p w14:paraId="3D8D5855"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2827C95"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(rozsudku, usnesení) bylo odevzdáno vedoucímu soudní kanceláře</w:t>
      </w:r>
      <w:r w:rsidR="00581133" w:rsidRPr="007D7680">
        <w:rPr>
          <w:sz w:val="16"/>
          <w:szCs w:val="16"/>
        </w:rPr>
        <w:t xml:space="preserve"> k </w:t>
      </w:r>
      <w:r w:rsidRPr="007D7680">
        <w:rPr>
          <w:sz w:val="16"/>
          <w:szCs w:val="16"/>
        </w:rPr>
        <w:t>vypravení. Toto datum musí být shodné</w:t>
      </w:r>
      <w:r w:rsidR="00581133" w:rsidRPr="007D7680">
        <w:rPr>
          <w:sz w:val="16"/>
          <w:szCs w:val="16"/>
        </w:rPr>
        <w:t xml:space="preserve"> s </w:t>
      </w:r>
      <w:r w:rsidRPr="007D7680">
        <w:rPr>
          <w:sz w:val="16"/>
          <w:szCs w:val="16"/>
        </w:rPr>
        <w:t>datem uvedeném</w:t>
      </w:r>
      <w:r w:rsidR="009709AD" w:rsidRPr="007D7680">
        <w:rPr>
          <w:sz w:val="16"/>
          <w:szCs w:val="16"/>
        </w:rPr>
        <w:t xml:space="preserve"> v </w:t>
      </w:r>
      <w:r w:rsidRPr="007D7680">
        <w:rPr>
          <w:sz w:val="16"/>
          <w:szCs w:val="16"/>
        </w:rPr>
        <w:t>kontrolním razítku oddíle došlo.</w:t>
      </w:r>
    </w:p>
    <w:p w14:paraId="12F259D1" w14:textId="77777777" w:rsidR="000F1416" w:rsidRPr="007D7680" w:rsidRDefault="000F1416" w:rsidP="00B04A98">
      <w:pPr>
        <w:pStyle w:val="Zkladntext"/>
        <w:ind w:firstLine="357"/>
        <w:rPr>
          <w:sz w:val="16"/>
          <w:szCs w:val="16"/>
        </w:rPr>
      </w:pPr>
      <w:r w:rsidRPr="007D7680">
        <w:rPr>
          <w:sz w:val="16"/>
          <w:szCs w:val="16"/>
        </w:rPr>
        <w:t>Ve věcech výkonu rozhodnutí bude vyznačováno, kdy byl spis vrácen vedoucí kanceláře po provedeném výkonu, event. pokusu</w:t>
      </w:r>
      <w:r w:rsidR="00581133" w:rsidRPr="007D7680">
        <w:rPr>
          <w:sz w:val="16"/>
          <w:szCs w:val="16"/>
        </w:rPr>
        <w:t xml:space="preserve"> o </w:t>
      </w:r>
      <w:r w:rsidRPr="007D7680">
        <w:rPr>
          <w:sz w:val="16"/>
          <w:szCs w:val="16"/>
        </w:rPr>
        <w:t>provedení úkonu</w:t>
      </w:r>
      <w:r w:rsidR="00572883" w:rsidRPr="007D7680">
        <w:rPr>
          <w:sz w:val="16"/>
          <w:szCs w:val="16"/>
        </w:rPr>
        <w:t>. V </w:t>
      </w:r>
      <w:r w:rsidRPr="007D7680">
        <w:rPr>
          <w:sz w:val="16"/>
          <w:szCs w:val="16"/>
        </w:rPr>
        <w:t>případech, kdy povinný nebyl zastižen, spis nebude vedoucí kanceláře vrácen, učiní se</w:t>
      </w:r>
      <w:r w:rsidR="009709AD" w:rsidRPr="007D7680">
        <w:rPr>
          <w:sz w:val="16"/>
          <w:szCs w:val="16"/>
        </w:rPr>
        <w:t xml:space="preserve"> v </w:t>
      </w:r>
      <w:r w:rsidRPr="007D7680">
        <w:rPr>
          <w:sz w:val="16"/>
          <w:szCs w:val="16"/>
        </w:rPr>
        <w:t>tomto sloupci křížek. Stejně se vyznačí, kdy</w:t>
      </w:r>
      <w:r w:rsidR="00581133" w:rsidRPr="007D7680">
        <w:rPr>
          <w:sz w:val="16"/>
          <w:szCs w:val="16"/>
        </w:rPr>
        <w:t xml:space="preserve"> z </w:t>
      </w:r>
      <w:r w:rsidRPr="007D7680">
        <w:rPr>
          <w:sz w:val="16"/>
          <w:szCs w:val="16"/>
        </w:rPr>
        <w:t>časových důvodů nebyl pokus</w:t>
      </w:r>
      <w:r w:rsidR="00581133" w:rsidRPr="007D7680">
        <w:rPr>
          <w:sz w:val="16"/>
          <w:szCs w:val="16"/>
        </w:rPr>
        <w:t xml:space="preserve"> o </w:t>
      </w:r>
      <w:r w:rsidRPr="007D7680">
        <w:rPr>
          <w:sz w:val="16"/>
          <w:szCs w:val="16"/>
        </w:rPr>
        <w:t>výkon učiněn vůbec.</w:t>
      </w:r>
    </w:p>
    <w:p w14:paraId="766C59CD"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5BDF420"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bylo vypraveno.</w:t>
      </w:r>
    </w:p>
    <w:p w14:paraId="534B43C5"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0973B5BC" w14:textId="77777777" w:rsidR="000F1416" w:rsidRPr="007D7680" w:rsidRDefault="000F1416" w:rsidP="00B04A98">
      <w:pPr>
        <w:pStyle w:val="Zkladntext"/>
        <w:ind w:firstLine="357"/>
        <w:rPr>
          <w:sz w:val="16"/>
          <w:szCs w:val="16"/>
        </w:rPr>
      </w:pPr>
      <w:r w:rsidRPr="007D7680">
        <w:rPr>
          <w:sz w:val="16"/>
          <w:szCs w:val="16"/>
        </w:rPr>
        <w:t>Zde se kromě poznámek</w:t>
      </w:r>
      <w:r w:rsidR="009709AD" w:rsidRPr="007D7680">
        <w:rPr>
          <w:sz w:val="16"/>
          <w:szCs w:val="16"/>
        </w:rPr>
        <w:t xml:space="preserve"> v </w:t>
      </w:r>
      <w:r w:rsidRPr="007D7680">
        <w:rPr>
          <w:sz w:val="16"/>
          <w:szCs w:val="16"/>
        </w:rPr>
        <w:t>případech, kdy nebyly dodrženy lhůty stanovené</w:t>
      </w:r>
      <w:r w:rsidR="009709AD" w:rsidRPr="007D7680">
        <w:rPr>
          <w:sz w:val="16"/>
          <w:szCs w:val="16"/>
        </w:rPr>
        <w:t xml:space="preserve"> v </w:t>
      </w:r>
      <w:r w:rsidR="00FE0AA5" w:rsidRPr="007D7680">
        <w:rPr>
          <w:sz w:val="16"/>
          <w:szCs w:val="16"/>
        </w:rPr>
        <w:t>§ </w:t>
      </w:r>
      <w:r w:rsidRPr="007D7680">
        <w:rPr>
          <w:sz w:val="16"/>
          <w:szCs w:val="16"/>
        </w:rPr>
        <w:t xml:space="preserve">129 </w:t>
      </w:r>
      <w:r w:rsidR="00581133" w:rsidRPr="007D7680">
        <w:rPr>
          <w:sz w:val="16"/>
          <w:szCs w:val="16"/>
        </w:rPr>
        <w:t>tr. ř.</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35 uvede datum, do kdy byla lhůta prodloužena.</w:t>
      </w:r>
    </w:p>
    <w:p w14:paraId="370FA69E" w14:textId="77777777" w:rsidR="000F1416" w:rsidRPr="007D7680" w:rsidRDefault="000F1416" w:rsidP="00B04A98">
      <w:pPr>
        <w:pStyle w:val="Zkladntext"/>
        <w:ind w:firstLine="357"/>
        <w:rPr>
          <w:sz w:val="16"/>
          <w:szCs w:val="16"/>
        </w:rPr>
      </w:pPr>
      <w:r w:rsidRPr="007D7680">
        <w:rPr>
          <w:sz w:val="16"/>
          <w:szCs w:val="16"/>
        </w:rPr>
        <w:t>Zápis se odškrtne</w:t>
      </w:r>
      <w:r w:rsidR="00581133" w:rsidRPr="007D7680">
        <w:rPr>
          <w:sz w:val="16"/>
          <w:szCs w:val="16"/>
        </w:rPr>
        <w:t xml:space="preserve"> u </w:t>
      </w:r>
      <w:r w:rsidRPr="007D7680">
        <w:rPr>
          <w:sz w:val="16"/>
          <w:szCs w:val="16"/>
        </w:rPr>
        <w:t>věcí,</w:t>
      </w:r>
      <w:r w:rsidR="009709AD" w:rsidRPr="007D7680">
        <w:rPr>
          <w:sz w:val="16"/>
          <w:szCs w:val="16"/>
        </w:rPr>
        <w:t xml:space="preserve"> v </w:t>
      </w:r>
      <w:r w:rsidRPr="007D7680">
        <w:rPr>
          <w:sz w:val="16"/>
          <w:szCs w:val="16"/>
        </w:rPr>
        <w:t>nichž bylo rozhodnuto po vyplnění sloupce 7,</w:t>
      </w:r>
      <w:r w:rsidR="009709AD" w:rsidRPr="007D7680">
        <w:rPr>
          <w:sz w:val="16"/>
          <w:szCs w:val="16"/>
        </w:rPr>
        <w:t xml:space="preserve"> v </w:t>
      </w:r>
      <w:r w:rsidRPr="007D7680">
        <w:rPr>
          <w:sz w:val="16"/>
          <w:szCs w:val="16"/>
        </w:rPr>
        <w:t>ostatních případech pro vyplnění sloupce 5.</w:t>
      </w:r>
    </w:p>
    <w:p w14:paraId="6E77D383" w14:textId="77777777" w:rsidR="000F1416" w:rsidRPr="007D7680" w:rsidRDefault="000F1416" w:rsidP="00B04A98">
      <w:pPr>
        <w:pStyle w:val="Zkladntext"/>
        <w:ind w:firstLine="357"/>
        <w:rPr>
          <w:sz w:val="16"/>
          <w:szCs w:val="16"/>
        </w:rPr>
      </w:pPr>
      <w:r w:rsidRPr="007D7680">
        <w:rPr>
          <w:sz w:val="16"/>
          <w:szCs w:val="16"/>
        </w:rPr>
        <w:t>Ve věcech výkonu rozhodnutí se zápis odškrtne po vyplnění sloupce 6.</w:t>
      </w:r>
    </w:p>
    <w:p w14:paraId="05FA39CF" w14:textId="77777777" w:rsidR="000F1416" w:rsidRPr="007D7680" w:rsidRDefault="000F1416" w:rsidP="00B04A98">
      <w:pPr>
        <w:pStyle w:val="Zkladntext"/>
        <w:ind w:firstLine="357"/>
        <w:rPr>
          <w:sz w:val="16"/>
          <w:szCs w:val="16"/>
        </w:rPr>
      </w:pPr>
      <w:r w:rsidRPr="007D7680">
        <w:rPr>
          <w:sz w:val="16"/>
          <w:szCs w:val="16"/>
        </w:rPr>
        <w:t>Vyznačování trestních věcí:</w:t>
      </w:r>
    </w:p>
    <w:p w14:paraId="6B887F5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trestních věcí</w:t>
      </w:r>
      <w:r w:rsidR="00581133" w:rsidRPr="007D7680">
        <w:rPr>
          <w:sz w:val="16"/>
          <w:szCs w:val="16"/>
        </w:rPr>
        <w:t xml:space="preserve"> k </w:t>
      </w:r>
      <w:r w:rsidR="000F1416" w:rsidRPr="007D7680">
        <w:rPr>
          <w:sz w:val="16"/>
          <w:szCs w:val="16"/>
        </w:rPr>
        <w:t xml:space="preserve">zajištění ustanovení </w:t>
      </w:r>
      <w:r w:rsidR="00FE0AA5" w:rsidRPr="007D7680">
        <w:rPr>
          <w:sz w:val="16"/>
          <w:szCs w:val="16"/>
        </w:rPr>
        <w:t>§ </w:t>
      </w:r>
      <w:r w:rsidR="000F1416" w:rsidRPr="007D7680">
        <w:rPr>
          <w:sz w:val="16"/>
          <w:szCs w:val="16"/>
        </w:rPr>
        <w:t xml:space="preserve">35 </w:t>
      </w:r>
      <w:r w:rsidR="00FE0AA5" w:rsidRPr="007D7680">
        <w:rPr>
          <w:sz w:val="16"/>
          <w:szCs w:val="16"/>
        </w:rPr>
        <w:t>odst. </w:t>
      </w:r>
      <w:r w:rsidR="000F1416" w:rsidRPr="007D7680">
        <w:rPr>
          <w:sz w:val="16"/>
          <w:szCs w:val="16"/>
        </w:rPr>
        <w:t>2, 3, 4 se zápis věcí do kalendáře provede tak, že zpravidla před spisovou značku se vyznačí zkratky:</w:t>
      </w:r>
    </w:p>
    <w:p w14:paraId="6E8AB8FF"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st. 1 r.</w:t>
      </w:r>
      <w:r w:rsidRPr="007D7680">
        <w:rPr>
          <w:sz w:val="16"/>
          <w:szCs w:val="16"/>
        </w:rPr>
        <w:t>“ –</w:t>
      </w:r>
      <w:r w:rsidR="00581133" w:rsidRPr="007D7680">
        <w:rPr>
          <w:sz w:val="16"/>
          <w:szCs w:val="16"/>
        </w:rPr>
        <w:t xml:space="preserve"> u </w:t>
      </w:r>
      <w:r w:rsidRPr="007D7680">
        <w:rPr>
          <w:sz w:val="16"/>
          <w:szCs w:val="16"/>
        </w:rPr>
        <w:t>věcí starších jednoho roku</w:t>
      </w:r>
    </w:p>
    <w:p w14:paraId="5AE8010D"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Ml.</w:t>
      </w:r>
      <w:r w:rsidRPr="007D7680">
        <w:rPr>
          <w:sz w:val="16"/>
          <w:szCs w:val="16"/>
        </w:rPr>
        <w:t>“ –</w:t>
      </w:r>
      <w:r w:rsidR="00581133" w:rsidRPr="007D7680">
        <w:rPr>
          <w:sz w:val="16"/>
          <w:szCs w:val="16"/>
        </w:rPr>
        <w:t xml:space="preserve"> u </w:t>
      </w:r>
      <w:r w:rsidRPr="007D7680">
        <w:rPr>
          <w:sz w:val="16"/>
          <w:szCs w:val="16"/>
        </w:rPr>
        <w:t>osoby mladistvé</w:t>
      </w:r>
    </w:p>
    <w:p w14:paraId="117D37A7"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V</w:t>
      </w:r>
      <w:r w:rsidRPr="007D7680">
        <w:rPr>
          <w:sz w:val="16"/>
          <w:szCs w:val="16"/>
        </w:rPr>
        <w:t>“ –</w:t>
      </w:r>
      <w:r w:rsidR="00581133" w:rsidRPr="007D7680">
        <w:rPr>
          <w:sz w:val="16"/>
          <w:szCs w:val="16"/>
        </w:rPr>
        <w:t xml:space="preserve"> u </w:t>
      </w:r>
      <w:r w:rsidRPr="007D7680">
        <w:rPr>
          <w:sz w:val="16"/>
          <w:szCs w:val="16"/>
        </w:rPr>
        <w:t>osoby ve vazbě</w:t>
      </w:r>
    </w:p>
    <w:p w14:paraId="0BCCB2AD" w14:textId="77777777" w:rsidR="000F1416" w:rsidRPr="007D7680" w:rsidRDefault="000F1416" w:rsidP="00B04A98">
      <w:pPr>
        <w:pStyle w:val="Zkladntext"/>
        <w:ind w:firstLine="357"/>
        <w:rPr>
          <w:sz w:val="16"/>
          <w:szCs w:val="16"/>
        </w:rPr>
      </w:pPr>
      <w:r w:rsidRPr="007D7680">
        <w:rPr>
          <w:sz w:val="16"/>
          <w:szCs w:val="16"/>
        </w:rPr>
        <w:t>Ve všech agendách se senátní věci vyznačují červeně, samosoudcovské modře.</w:t>
      </w:r>
    </w:p>
    <w:p w14:paraId="46EF4262" w14:textId="62AA815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27" w:name="_Toc233193606"/>
      <w:bookmarkStart w:id="11328" w:name="_Toc221857196"/>
      <w:bookmarkStart w:id="11329" w:name="_Toc233210204"/>
      <w:bookmarkStart w:id="11330" w:name="_Toc233284023"/>
      <w:bookmarkStart w:id="11331" w:name="_Toc233286826"/>
      <w:bookmarkStart w:id="11332" w:name="_Toc233289788"/>
      <w:bookmarkStart w:id="11333" w:name="_Toc233292896"/>
      <w:bookmarkStart w:id="11334" w:name="_Toc233293565"/>
      <w:bookmarkStart w:id="11335" w:name="_Toc233199633"/>
      <w:bookmarkStart w:id="11336" w:name="_Toc233213800"/>
      <w:bookmarkStart w:id="11337" w:name="_Toc233216859"/>
      <w:bookmarkStart w:id="11338" w:name="_Toc213960216"/>
      <w:bookmarkStart w:id="11339" w:name="_Toc233301673"/>
      <w:bookmarkStart w:id="11340" w:name="_Toc233303005"/>
      <w:bookmarkStart w:id="11341" w:name="_Toc233308280"/>
      <w:bookmarkStart w:id="11342" w:name="_Toc233313843"/>
      <w:bookmarkStart w:id="11343" w:name="_Toc233316144"/>
      <w:bookmarkStart w:id="11344" w:name="_Toc233343027"/>
      <w:bookmarkStart w:id="11345" w:name="_Toc233343693"/>
      <w:bookmarkStart w:id="11346" w:name="_Toc233345041"/>
      <w:bookmarkStart w:id="11347" w:name="_Toc233355524"/>
      <w:bookmarkStart w:id="11348" w:name="_Toc233358214"/>
      <w:bookmarkStart w:id="11349" w:name="_Toc233368896"/>
      <w:bookmarkStart w:id="11350" w:name="_Toc233371026"/>
      <w:bookmarkStart w:id="11351" w:name="_Toc216775591"/>
      <w:r w:rsidRPr="007D7680">
        <w:rPr>
          <w:rFonts w:ascii="Times New Roman" w:eastAsia="MS Mincho" w:hAnsi="Times New Roman"/>
          <w:b/>
          <w:sz w:val="16"/>
          <w:szCs w:val="16"/>
        </w:rPr>
        <w:lastRenderedPageBreak/>
        <w:t xml:space="preserve">9. Seznam odeslaných spisů (So)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29</w:t>
      </w:r>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1701"/>
        <w:gridCol w:w="1701"/>
        <w:gridCol w:w="680"/>
        <w:gridCol w:w="680"/>
        <w:gridCol w:w="3084"/>
      </w:tblGrid>
      <w:tr w:rsidR="000F1416" w:rsidRPr="007D7680" w14:paraId="7D86142D" w14:textId="77777777">
        <w:tc>
          <w:tcPr>
            <w:tcW w:w="680" w:type="dxa"/>
            <w:vAlign w:val="center"/>
          </w:tcPr>
          <w:p w14:paraId="63D27188" w14:textId="77777777" w:rsidR="000F1416" w:rsidRPr="007D7680" w:rsidRDefault="000F1416" w:rsidP="00B04A98">
            <w:pPr>
              <w:ind w:right="1"/>
              <w:jc w:val="center"/>
              <w:rPr>
                <w:sz w:val="16"/>
                <w:szCs w:val="16"/>
              </w:rPr>
            </w:pPr>
            <w:r w:rsidRPr="007D7680">
              <w:rPr>
                <w:sz w:val="16"/>
                <w:szCs w:val="16"/>
              </w:rPr>
              <w:t>Běžné číslo</w:t>
            </w:r>
          </w:p>
        </w:tc>
        <w:tc>
          <w:tcPr>
            <w:tcW w:w="680" w:type="dxa"/>
            <w:vAlign w:val="center"/>
          </w:tcPr>
          <w:p w14:paraId="1B5A56A2" w14:textId="77777777" w:rsidR="000F1416" w:rsidRPr="007D7680" w:rsidRDefault="000F1416" w:rsidP="00B04A98">
            <w:pPr>
              <w:ind w:right="1"/>
              <w:jc w:val="center"/>
              <w:rPr>
                <w:sz w:val="16"/>
                <w:szCs w:val="16"/>
              </w:rPr>
            </w:pPr>
            <w:r w:rsidRPr="007D7680">
              <w:rPr>
                <w:sz w:val="16"/>
                <w:szCs w:val="16"/>
              </w:rPr>
              <w:t>Den odeslání spisu</w:t>
            </w:r>
          </w:p>
        </w:tc>
        <w:tc>
          <w:tcPr>
            <w:tcW w:w="1134" w:type="dxa"/>
            <w:vAlign w:val="center"/>
          </w:tcPr>
          <w:p w14:paraId="73BA51BA" w14:textId="77777777" w:rsidR="000F1416" w:rsidRPr="007D7680" w:rsidRDefault="000F1416" w:rsidP="00B04A98">
            <w:pPr>
              <w:ind w:right="1"/>
              <w:jc w:val="center"/>
              <w:rPr>
                <w:sz w:val="16"/>
                <w:szCs w:val="16"/>
              </w:rPr>
            </w:pPr>
            <w:r w:rsidRPr="007D7680">
              <w:rPr>
                <w:sz w:val="16"/>
                <w:szCs w:val="16"/>
              </w:rPr>
              <w:t>Spisová značka</w:t>
            </w:r>
          </w:p>
        </w:tc>
        <w:tc>
          <w:tcPr>
            <w:tcW w:w="1701" w:type="dxa"/>
            <w:vAlign w:val="center"/>
          </w:tcPr>
          <w:p w14:paraId="4DDE3458" w14:textId="77777777" w:rsidR="000F1416" w:rsidRPr="007D7680" w:rsidRDefault="000F1416" w:rsidP="00B04A98">
            <w:pPr>
              <w:ind w:right="1"/>
              <w:jc w:val="center"/>
              <w:rPr>
                <w:sz w:val="16"/>
                <w:szCs w:val="16"/>
              </w:rPr>
            </w:pPr>
            <w:r w:rsidRPr="007D7680">
              <w:rPr>
                <w:sz w:val="16"/>
                <w:szCs w:val="16"/>
              </w:rPr>
              <w:t>Soud, státní zastupitelství, nebo jiný orgán, jemuž byl spis zaslán</w:t>
            </w:r>
          </w:p>
        </w:tc>
        <w:tc>
          <w:tcPr>
            <w:tcW w:w="1701" w:type="dxa"/>
            <w:vAlign w:val="center"/>
          </w:tcPr>
          <w:p w14:paraId="608B03D6" w14:textId="77777777" w:rsidR="000F1416" w:rsidRPr="007D7680" w:rsidRDefault="000F1416" w:rsidP="00B04A98">
            <w:pPr>
              <w:ind w:right="1"/>
              <w:jc w:val="center"/>
              <w:rPr>
                <w:sz w:val="16"/>
                <w:szCs w:val="16"/>
              </w:rPr>
            </w:pPr>
            <w:r w:rsidRPr="007D7680">
              <w:rPr>
                <w:sz w:val="16"/>
                <w:szCs w:val="16"/>
              </w:rPr>
              <w:t>Účel odeslání nebo jedn. číslo orgánu,</w:t>
            </w:r>
            <w:r w:rsidR="00297BED" w:rsidRPr="007D7680">
              <w:rPr>
                <w:sz w:val="16"/>
                <w:szCs w:val="16"/>
              </w:rPr>
              <w:t xml:space="preserve"> </w:t>
            </w:r>
            <w:r w:rsidRPr="007D7680">
              <w:rPr>
                <w:sz w:val="16"/>
                <w:szCs w:val="16"/>
              </w:rPr>
              <w:t>jemuž byl spis zaslán</w:t>
            </w:r>
          </w:p>
        </w:tc>
        <w:tc>
          <w:tcPr>
            <w:tcW w:w="680" w:type="dxa"/>
            <w:vAlign w:val="center"/>
          </w:tcPr>
          <w:p w14:paraId="501F09D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680" w:type="dxa"/>
            <w:vAlign w:val="center"/>
          </w:tcPr>
          <w:p w14:paraId="51C9B341" w14:textId="77777777" w:rsidR="000F1416" w:rsidRPr="007D7680" w:rsidRDefault="000F1416" w:rsidP="00B04A98">
            <w:pPr>
              <w:ind w:right="1"/>
              <w:jc w:val="center"/>
              <w:rPr>
                <w:sz w:val="16"/>
                <w:szCs w:val="16"/>
              </w:rPr>
            </w:pPr>
            <w:r w:rsidRPr="007D7680">
              <w:rPr>
                <w:sz w:val="16"/>
                <w:szCs w:val="16"/>
              </w:rPr>
              <w:t>Spis byl vrácen dne</w:t>
            </w:r>
          </w:p>
        </w:tc>
        <w:tc>
          <w:tcPr>
            <w:tcW w:w="3084" w:type="dxa"/>
            <w:vAlign w:val="center"/>
          </w:tcPr>
          <w:p w14:paraId="41EEB442"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8289133" w14:textId="77777777">
        <w:tc>
          <w:tcPr>
            <w:tcW w:w="680" w:type="dxa"/>
            <w:vAlign w:val="center"/>
          </w:tcPr>
          <w:p w14:paraId="1BC0F823"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54FC1EDF"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673927C7" w14:textId="77777777" w:rsidR="000F1416" w:rsidRPr="007D7680" w:rsidRDefault="000F1416" w:rsidP="00B04A98">
            <w:pPr>
              <w:ind w:right="1"/>
              <w:jc w:val="center"/>
              <w:rPr>
                <w:sz w:val="16"/>
                <w:szCs w:val="16"/>
              </w:rPr>
            </w:pPr>
            <w:r w:rsidRPr="007D7680">
              <w:rPr>
                <w:sz w:val="16"/>
                <w:szCs w:val="16"/>
              </w:rPr>
              <w:t>3</w:t>
            </w:r>
          </w:p>
        </w:tc>
        <w:tc>
          <w:tcPr>
            <w:tcW w:w="1701" w:type="dxa"/>
            <w:vAlign w:val="center"/>
          </w:tcPr>
          <w:p w14:paraId="16B7E42C" w14:textId="77777777" w:rsidR="000F1416" w:rsidRPr="007D7680" w:rsidRDefault="000F1416" w:rsidP="00B04A98">
            <w:pPr>
              <w:ind w:right="1"/>
              <w:jc w:val="center"/>
              <w:rPr>
                <w:sz w:val="16"/>
                <w:szCs w:val="16"/>
              </w:rPr>
            </w:pPr>
            <w:r w:rsidRPr="007D7680">
              <w:rPr>
                <w:sz w:val="16"/>
                <w:szCs w:val="16"/>
              </w:rPr>
              <w:t>4</w:t>
            </w:r>
          </w:p>
        </w:tc>
        <w:tc>
          <w:tcPr>
            <w:tcW w:w="1701" w:type="dxa"/>
            <w:vAlign w:val="center"/>
          </w:tcPr>
          <w:p w14:paraId="27B92E86" w14:textId="77777777" w:rsidR="000F1416" w:rsidRPr="007D7680" w:rsidRDefault="000F1416" w:rsidP="00B04A98">
            <w:pPr>
              <w:ind w:right="1"/>
              <w:jc w:val="center"/>
              <w:rPr>
                <w:sz w:val="16"/>
                <w:szCs w:val="16"/>
              </w:rPr>
            </w:pPr>
            <w:r w:rsidRPr="007D7680">
              <w:rPr>
                <w:sz w:val="16"/>
                <w:szCs w:val="16"/>
              </w:rPr>
              <w:t>5</w:t>
            </w:r>
          </w:p>
        </w:tc>
        <w:tc>
          <w:tcPr>
            <w:tcW w:w="680" w:type="dxa"/>
            <w:vAlign w:val="center"/>
          </w:tcPr>
          <w:p w14:paraId="063A898C" w14:textId="77777777" w:rsidR="000F1416" w:rsidRPr="007D7680" w:rsidRDefault="000F1416" w:rsidP="00B04A98">
            <w:pPr>
              <w:ind w:right="1"/>
              <w:jc w:val="center"/>
              <w:rPr>
                <w:sz w:val="16"/>
                <w:szCs w:val="16"/>
              </w:rPr>
            </w:pPr>
            <w:r w:rsidRPr="007D7680">
              <w:rPr>
                <w:sz w:val="16"/>
                <w:szCs w:val="16"/>
              </w:rPr>
              <w:t>6</w:t>
            </w:r>
          </w:p>
        </w:tc>
        <w:tc>
          <w:tcPr>
            <w:tcW w:w="680" w:type="dxa"/>
            <w:vAlign w:val="center"/>
          </w:tcPr>
          <w:p w14:paraId="0EBB828D" w14:textId="77777777" w:rsidR="000F1416" w:rsidRPr="007D7680" w:rsidRDefault="000F1416" w:rsidP="00B04A98">
            <w:pPr>
              <w:ind w:right="1"/>
              <w:jc w:val="center"/>
              <w:rPr>
                <w:sz w:val="16"/>
                <w:szCs w:val="16"/>
              </w:rPr>
            </w:pPr>
            <w:r w:rsidRPr="007D7680">
              <w:rPr>
                <w:sz w:val="16"/>
                <w:szCs w:val="16"/>
              </w:rPr>
              <w:t>7</w:t>
            </w:r>
          </w:p>
        </w:tc>
        <w:tc>
          <w:tcPr>
            <w:tcW w:w="3084" w:type="dxa"/>
            <w:vAlign w:val="center"/>
          </w:tcPr>
          <w:p w14:paraId="4A8C01A9" w14:textId="77777777" w:rsidR="000F1416" w:rsidRPr="007D7680" w:rsidRDefault="000F1416" w:rsidP="00B04A98">
            <w:pPr>
              <w:ind w:right="1"/>
              <w:jc w:val="center"/>
              <w:rPr>
                <w:sz w:val="16"/>
                <w:szCs w:val="16"/>
              </w:rPr>
            </w:pPr>
            <w:r w:rsidRPr="007D7680">
              <w:rPr>
                <w:sz w:val="16"/>
                <w:szCs w:val="16"/>
              </w:rPr>
              <w:t>8</w:t>
            </w:r>
          </w:p>
        </w:tc>
      </w:tr>
    </w:tbl>
    <w:p w14:paraId="47574571" w14:textId="77777777" w:rsidR="000F1416" w:rsidRPr="007D7680" w:rsidRDefault="000F1416" w:rsidP="00B04A98">
      <w:pPr>
        <w:pStyle w:val="Zkladntext"/>
        <w:spacing w:before="360"/>
        <w:ind w:firstLine="357"/>
        <w:rPr>
          <w:sz w:val="16"/>
          <w:szCs w:val="16"/>
        </w:rPr>
      </w:pPr>
      <w:r w:rsidRPr="007D7680">
        <w:rPr>
          <w:sz w:val="16"/>
          <w:szCs w:val="16"/>
        </w:rPr>
        <w:t>Do seznamu odeslaných spisů je třeba zapsat odeslání všech soudních spisů, které mají být vráceny odesílajícímu soudu,</w:t>
      </w:r>
      <w:r w:rsidR="00581133" w:rsidRPr="007D7680">
        <w:rPr>
          <w:sz w:val="16"/>
          <w:szCs w:val="16"/>
        </w:rPr>
        <w:t xml:space="preserve"> s </w:t>
      </w:r>
      <w:r w:rsidRPr="007D7680">
        <w:rPr>
          <w:sz w:val="16"/>
          <w:szCs w:val="16"/>
        </w:rPr>
        <w:t>výjimkou spisů D, postupovaných soudním komisařům na základě pověření. Při zápisu nerozhoduje, za jakým účelem se odeslání spisu děje (např. dožádání, zapůjčení, předložení</w:t>
      </w:r>
      <w:r w:rsidR="00581133" w:rsidRPr="007D7680">
        <w:rPr>
          <w:sz w:val="16"/>
          <w:szCs w:val="16"/>
        </w:rPr>
        <w:t xml:space="preserve"> s </w:t>
      </w:r>
      <w:r w:rsidRPr="007D7680">
        <w:rPr>
          <w:sz w:val="16"/>
          <w:szCs w:val="16"/>
        </w:rPr>
        <w:t>opravným prostředkem apod.).</w:t>
      </w:r>
    </w:p>
    <w:p w14:paraId="7A0FD9E3" w14:textId="77777777" w:rsidR="000F1416" w:rsidRPr="007D7680" w:rsidRDefault="000F1416" w:rsidP="00B04A98">
      <w:pPr>
        <w:pStyle w:val="Zkladntext"/>
        <w:ind w:firstLine="357"/>
        <w:rPr>
          <w:sz w:val="16"/>
          <w:szCs w:val="16"/>
        </w:rPr>
      </w:pPr>
      <w:r w:rsidRPr="007D7680">
        <w:rPr>
          <w:sz w:val="16"/>
          <w:szCs w:val="16"/>
        </w:rPr>
        <w:t>Do tohoto seznamu se též nezapisuje postoupení spisu jinému soudu nebo jinému orgánu; postoupení spisu musí být vždy řádně vyznačeno</w:t>
      </w:r>
      <w:r w:rsidR="009709AD" w:rsidRPr="007D7680">
        <w:rPr>
          <w:sz w:val="16"/>
          <w:szCs w:val="16"/>
        </w:rPr>
        <w:t xml:space="preserve"> v </w:t>
      </w:r>
      <w:r w:rsidRPr="007D7680">
        <w:rPr>
          <w:sz w:val="16"/>
          <w:szCs w:val="16"/>
        </w:rPr>
        <w:t>příslušném rejstříku</w:t>
      </w:r>
      <w:r w:rsidR="004609A0" w:rsidRPr="007D7680">
        <w:rPr>
          <w:sz w:val="16"/>
          <w:szCs w:val="16"/>
        </w:rPr>
        <w:t xml:space="preserve"> a </w:t>
      </w:r>
      <w:r w:rsidRPr="007D7680">
        <w:rPr>
          <w:sz w:val="16"/>
          <w:szCs w:val="16"/>
        </w:rPr>
        <w:t>uvedeno, kdy</w:t>
      </w:r>
      <w:r w:rsidR="004609A0" w:rsidRPr="007D7680">
        <w:rPr>
          <w:sz w:val="16"/>
          <w:szCs w:val="16"/>
        </w:rPr>
        <w:t xml:space="preserve"> a </w:t>
      </w:r>
      <w:r w:rsidRPr="007D7680">
        <w:rPr>
          <w:sz w:val="16"/>
          <w:szCs w:val="16"/>
        </w:rPr>
        <w:t>komu byl spis postoupen.</w:t>
      </w:r>
    </w:p>
    <w:p w14:paraId="4D26D180" w14:textId="77777777" w:rsidR="000F1416" w:rsidRPr="007D7680" w:rsidRDefault="000F1416" w:rsidP="00B04A98">
      <w:pPr>
        <w:pStyle w:val="Zkladntext"/>
        <w:ind w:firstLine="357"/>
        <w:rPr>
          <w:sz w:val="16"/>
          <w:szCs w:val="16"/>
        </w:rPr>
      </w:pPr>
      <w:r w:rsidRPr="007D7680">
        <w:rPr>
          <w:sz w:val="16"/>
          <w:szCs w:val="16"/>
        </w:rPr>
        <w:t>Vazební</w:t>
      </w:r>
      <w:r w:rsidR="004609A0" w:rsidRPr="007D7680">
        <w:rPr>
          <w:sz w:val="16"/>
          <w:szCs w:val="16"/>
        </w:rPr>
        <w:t xml:space="preserve"> a </w:t>
      </w:r>
      <w:r w:rsidRPr="007D7680">
        <w:rPr>
          <w:sz w:val="16"/>
          <w:szCs w:val="16"/>
        </w:rPr>
        <w:t>jiné spěšné věci se označí tak, že ve sloupci se běžné číslo červeně podškrtne. Sloupec 6 se nevyplňuje, předkládají-li se spisy</w:t>
      </w:r>
      <w:r w:rsidR="00581133" w:rsidRPr="007D7680">
        <w:rPr>
          <w:sz w:val="16"/>
          <w:szCs w:val="16"/>
        </w:rPr>
        <w:t xml:space="preserve"> s </w:t>
      </w:r>
      <w:r w:rsidRPr="007D7680">
        <w:rPr>
          <w:sz w:val="16"/>
          <w:szCs w:val="16"/>
        </w:rPr>
        <w:t>opravným prostředkem soudu vyššího stupně.</w:t>
      </w:r>
    </w:p>
    <w:p w14:paraId="653FF50A" w14:textId="77777777" w:rsidR="000F1416" w:rsidRPr="007D7680" w:rsidRDefault="000F1416" w:rsidP="00B04A98">
      <w:pPr>
        <w:pStyle w:val="Zkladntext"/>
        <w:ind w:firstLine="357"/>
        <w:rPr>
          <w:sz w:val="16"/>
          <w:szCs w:val="16"/>
        </w:rPr>
      </w:pPr>
      <w:r w:rsidRPr="007D7680">
        <w:rPr>
          <w:sz w:val="16"/>
          <w:szCs w:val="16"/>
        </w:rPr>
        <w:t>Běžné číslo seznamu odeslaných spisů se vyznačí obyčejnou tužkou</w:t>
      </w:r>
      <w:r w:rsidR="009709AD" w:rsidRPr="007D7680">
        <w:rPr>
          <w:sz w:val="16"/>
          <w:szCs w:val="16"/>
        </w:rPr>
        <w:t xml:space="preserve"> v </w:t>
      </w:r>
      <w:r w:rsidRPr="007D7680">
        <w:rPr>
          <w:sz w:val="16"/>
          <w:szCs w:val="16"/>
        </w:rPr>
        <w:t>poznámkovém sloupci příslušného rejstříku</w:t>
      </w:r>
      <w:r w:rsidR="004609A0" w:rsidRPr="007D7680">
        <w:rPr>
          <w:sz w:val="16"/>
          <w:szCs w:val="16"/>
        </w:rPr>
        <w:t xml:space="preserve"> a </w:t>
      </w:r>
      <w:r w:rsidRPr="007D7680">
        <w:rPr>
          <w:sz w:val="16"/>
          <w:szCs w:val="16"/>
        </w:rPr>
        <w:t>na spisovém obalu příslušného spisu (např. So 3/99). Po vrácení spisu se tento údaj odstraní.</w:t>
      </w:r>
    </w:p>
    <w:p w14:paraId="61A85CCB" w14:textId="77777777" w:rsidR="000F1416" w:rsidRPr="007D7680" w:rsidRDefault="000F1416" w:rsidP="00B04A98">
      <w:pPr>
        <w:pStyle w:val="Zkladntext"/>
        <w:ind w:firstLine="357"/>
        <w:rPr>
          <w:sz w:val="16"/>
          <w:szCs w:val="16"/>
        </w:rPr>
      </w:pPr>
      <w:r w:rsidRPr="007D7680">
        <w:rPr>
          <w:sz w:val="16"/>
          <w:szCs w:val="16"/>
        </w:rPr>
        <w:t>Nejméně jednou za dva měsíce,</w:t>
      </w:r>
      <w:r w:rsidR="00581133" w:rsidRPr="007D7680">
        <w:rPr>
          <w:sz w:val="16"/>
          <w:szCs w:val="16"/>
        </w:rPr>
        <w:t xml:space="preserve"> u </w:t>
      </w:r>
      <w:r w:rsidRPr="007D7680">
        <w:rPr>
          <w:sz w:val="16"/>
          <w:szCs w:val="16"/>
        </w:rPr>
        <w:t>spěšných věcí nejméně jednou za měsíc, prohlédne vedoucí soudní kanceláře tento seznam,</w:t>
      </w:r>
      <w:r w:rsidR="004609A0" w:rsidRPr="007D7680">
        <w:rPr>
          <w:sz w:val="16"/>
          <w:szCs w:val="16"/>
        </w:rPr>
        <w:t xml:space="preserve"> a </w:t>
      </w:r>
      <w:r w:rsidRPr="007D7680">
        <w:rPr>
          <w:sz w:val="16"/>
          <w:szCs w:val="16"/>
        </w:rPr>
        <w:t>kde lhůta vyznačená ve</w:t>
      </w:r>
      <w:r w:rsidR="00B81E69">
        <w:rPr>
          <w:sz w:val="16"/>
          <w:szCs w:val="16"/>
        </w:rPr>
        <w:t> </w:t>
      </w:r>
      <w:r w:rsidRPr="007D7680">
        <w:rPr>
          <w:sz w:val="16"/>
          <w:szCs w:val="16"/>
        </w:rPr>
        <w:t>sloupci 6 již uplynula, naléhá na vrácení spisu.</w:t>
      </w:r>
    </w:p>
    <w:p w14:paraId="12FCC19F" w14:textId="77777777" w:rsidR="000F1416" w:rsidRPr="007D7680" w:rsidRDefault="000F1416" w:rsidP="00B04A98">
      <w:pPr>
        <w:pStyle w:val="Zkladntext"/>
        <w:ind w:firstLine="357"/>
        <w:rPr>
          <w:sz w:val="16"/>
          <w:szCs w:val="16"/>
        </w:rPr>
      </w:pPr>
      <w:r w:rsidRPr="007D7680">
        <w:rPr>
          <w:sz w:val="16"/>
          <w:szCs w:val="16"/>
        </w:rPr>
        <w:t>Bylo-li vrácení spisu připomenuto, vyznačí se to</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059CBD7E" w14:textId="77777777" w:rsidR="000F1416" w:rsidRPr="007D7680" w:rsidRDefault="000F1416" w:rsidP="00B04A98">
      <w:pPr>
        <w:pStyle w:val="Zkladntext"/>
        <w:ind w:firstLine="357"/>
        <w:rPr>
          <w:sz w:val="16"/>
          <w:szCs w:val="16"/>
        </w:rPr>
      </w:pPr>
      <w:r w:rsidRPr="007D7680">
        <w:rPr>
          <w:sz w:val="16"/>
          <w:szCs w:val="16"/>
        </w:rPr>
        <w:t>Běžné číslo se odškrtne, jakmile spisy budou vráceny.</w:t>
      </w:r>
    </w:p>
    <w:p w14:paraId="691E3E3F" w14:textId="77777777" w:rsidR="000F1416" w:rsidRPr="007D7680" w:rsidRDefault="000F1416" w:rsidP="00B04A98">
      <w:pPr>
        <w:pStyle w:val="Zkladntext"/>
        <w:ind w:firstLine="357"/>
        <w:rPr>
          <w:sz w:val="16"/>
          <w:szCs w:val="16"/>
        </w:rPr>
      </w:pPr>
      <w:r w:rsidRPr="007D7680">
        <w:rPr>
          <w:sz w:val="16"/>
          <w:szCs w:val="16"/>
        </w:rPr>
        <w:t>V případě, že ke spisu</w:t>
      </w:r>
      <w:r w:rsidR="009709AD" w:rsidRPr="007D7680">
        <w:rPr>
          <w:sz w:val="16"/>
          <w:szCs w:val="16"/>
        </w:rPr>
        <w:t xml:space="preserve"> v </w:t>
      </w:r>
      <w:r w:rsidRPr="007D7680">
        <w:rPr>
          <w:sz w:val="16"/>
          <w:szCs w:val="16"/>
        </w:rPr>
        <w:t>době jeho zapůjčení dojdou další písemnosti, vedoucí kanceláře tyto založí do samostatných desek (krom naléhavých podání např.</w:t>
      </w:r>
      <w:r w:rsidR="00B81E69">
        <w:rPr>
          <w:sz w:val="16"/>
          <w:szCs w:val="16"/>
        </w:rPr>
        <w:t> </w:t>
      </w:r>
      <w:r w:rsidRPr="007D7680">
        <w:rPr>
          <w:sz w:val="16"/>
          <w:szCs w:val="16"/>
        </w:rPr>
        <w:t>zpětvzetí odvolání apod.) řazených podle položek So (do seznamu So se tato skutečnost vyznačí), po vrácení spisu se písemnosti zařadí do příslušného spisu</w:t>
      </w:r>
      <w:r w:rsidR="004609A0" w:rsidRPr="007D7680">
        <w:rPr>
          <w:sz w:val="16"/>
          <w:szCs w:val="16"/>
        </w:rPr>
        <w:t xml:space="preserve"> a </w:t>
      </w:r>
      <w:r w:rsidRPr="007D7680">
        <w:rPr>
          <w:sz w:val="16"/>
          <w:szCs w:val="16"/>
        </w:rPr>
        <w:t>poznámka</w:t>
      </w:r>
      <w:r w:rsidR="00581133" w:rsidRPr="007D7680">
        <w:rPr>
          <w:sz w:val="16"/>
          <w:szCs w:val="16"/>
        </w:rPr>
        <w:t xml:space="preserve"> o </w:t>
      </w:r>
      <w:r w:rsidRPr="007D7680">
        <w:rPr>
          <w:sz w:val="16"/>
          <w:szCs w:val="16"/>
        </w:rPr>
        <w:t>jejich existenci se odstraní. Takto se řadí</w:t>
      </w:r>
      <w:r w:rsidR="002458BA" w:rsidRPr="007D7680">
        <w:rPr>
          <w:sz w:val="16"/>
          <w:szCs w:val="16"/>
        </w:rPr>
        <w:t xml:space="preserve"> i </w:t>
      </w:r>
      <w:r w:rsidRPr="007D7680">
        <w:rPr>
          <w:sz w:val="16"/>
          <w:szCs w:val="16"/>
        </w:rPr>
        <w:t>odpovědi na urgence. Naléhavá podání předloží neprodleně soudci.</w:t>
      </w:r>
    </w:p>
    <w:p w14:paraId="4846EEEC" w14:textId="25A3340D"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52" w:name="_Toc233193607"/>
      <w:bookmarkStart w:id="11353" w:name="_Toc221857197"/>
      <w:bookmarkStart w:id="11354" w:name="_Toc233210205"/>
      <w:bookmarkStart w:id="11355" w:name="_Toc233284024"/>
      <w:bookmarkStart w:id="11356" w:name="_Toc233286827"/>
      <w:bookmarkStart w:id="11357" w:name="_Toc233289789"/>
      <w:bookmarkStart w:id="11358" w:name="_Toc233292897"/>
      <w:bookmarkStart w:id="11359" w:name="_Toc233293566"/>
      <w:bookmarkStart w:id="11360" w:name="_Toc233199634"/>
      <w:bookmarkStart w:id="11361" w:name="_Toc233213801"/>
      <w:bookmarkStart w:id="11362" w:name="_Toc233216860"/>
      <w:bookmarkStart w:id="11363" w:name="_Toc213960217"/>
      <w:bookmarkStart w:id="11364" w:name="_Toc233301674"/>
      <w:bookmarkStart w:id="11365" w:name="_Toc233303006"/>
      <w:bookmarkStart w:id="11366" w:name="_Toc233308281"/>
      <w:bookmarkStart w:id="11367" w:name="_Toc233313844"/>
      <w:bookmarkStart w:id="11368" w:name="_Toc233316145"/>
      <w:bookmarkStart w:id="11369" w:name="_Toc233343028"/>
      <w:bookmarkStart w:id="11370" w:name="_Toc233343694"/>
      <w:bookmarkStart w:id="11371" w:name="_Toc233345042"/>
      <w:bookmarkStart w:id="11372" w:name="_Toc233355525"/>
      <w:bookmarkStart w:id="11373" w:name="_Toc233358215"/>
      <w:bookmarkStart w:id="11374" w:name="_Toc233368897"/>
      <w:bookmarkStart w:id="11375" w:name="_Toc233371027"/>
      <w:bookmarkStart w:id="11376" w:name="_Toc216775592"/>
      <w:r w:rsidRPr="007D7680">
        <w:rPr>
          <w:rFonts w:ascii="Times New Roman" w:eastAsia="MS Mincho" w:hAnsi="Times New Roman"/>
          <w:b/>
          <w:sz w:val="16"/>
          <w:szCs w:val="16"/>
        </w:rPr>
        <w:lastRenderedPageBreak/>
        <w:t xml:space="preserve">10. Rejstřík To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31</w:t>
      </w:r>
      <w:r w:rsidRPr="007D7680">
        <w:rPr>
          <w:rStyle w:val="Znakapoznpodarou"/>
          <w:rFonts w:ascii="Times New Roman" w:eastAsia="MS Mincho" w:hAnsi="Times New Roman"/>
          <w:b/>
          <w:sz w:val="16"/>
          <w:szCs w:val="16"/>
        </w:rPr>
        <w:footnoteReference w:id="2"/>
      </w:r>
      <w:r w:rsidRPr="007D7680">
        <w:rPr>
          <w:rFonts w:ascii="Times New Roman" w:eastAsia="MS Mincho" w:hAnsi="Times New Roman"/>
          <w:b/>
          <w:sz w:val="16"/>
          <w:szCs w:val="16"/>
        </w:rPr>
        <w:t>)</w:t>
      </w:r>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p>
    <w:p w14:paraId="0510E0F4"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477"/>
        <w:gridCol w:w="2722"/>
        <w:gridCol w:w="2722"/>
        <w:gridCol w:w="1021"/>
        <w:gridCol w:w="1021"/>
      </w:tblGrid>
      <w:tr w:rsidR="000F1416" w:rsidRPr="007D7680" w14:paraId="686DE35D" w14:textId="77777777">
        <w:trPr>
          <w:cantSplit/>
        </w:trPr>
        <w:tc>
          <w:tcPr>
            <w:tcW w:w="680" w:type="dxa"/>
            <w:vMerge w:val="restart"/>
            <w:vAlign w:val="center"/>
          </w:tcPr>
          <w:p w14:paraId="73929640" w14:textId="77777777" w:rsidR="000F1416" w:rsidRPr="007D7680" w:rsidRDefault="000F1416" w:rsidP="00B04A98">
            <w:pPr>
              <w:spacing w:before="60" w:after="60"/>
              <w:jc w:val="center"/>
              <w:rPr>
                <w:sz w:val="16"/>
                <w:szCs w:val="16"/>
              </w:rPr>
            </w:pPr>
            <w:r w:rsidRPr="007D7680">
              <w:rPr>
                <w:sz w:val="16"/>
                <w:szCs w:val="16"/>
              </w:rPr>
              <w:t>Běžné číslo</w:t>
            </w:r>
          </w:p>
        </w:tc>
        <w:tc>
          <w:tcPr>
            <w:tcW w:w="2157" w:type="dxa"/>
            <w:gridSpan w:val="2"/>
            <w:vAlign w:val="center"/>
          </w:tcPr>
          <w:p w14:paraId="599B1C7F" w14:textId="77777777" w:rsidR="000F1416" w:rsidRPr="007D7680" w:rsidRDefault="000F1416" w:rsidP="00B04A98">
            <w:pPr>
              <w:spacing w:before="60" w:after="60"/>
              <w:jc w:val="center"/>
              <w:rPr>
                <w:sz w:val="16"/>
                <w:szCs w:val="16"/>
              </w:rPr>
            </w:pPr>
            <w:r w:rsidRPr="007D7680">
              <w:rPr>
                <w:sz w:val="16"/>
                <w:szCs w:val="16"/>
              </w:rPr>
              <w:t>Došlo</w:t>
            </w:r>
          </w:p>
        </w:tc>
        <w:tc>
          <w:tcPr>
            <w:tcW w:w="2722" w:type="dxa"/>
            <w:vMerge w:val="restart"/>
            <w:vAlign w:val="center"/>
          </w:tcPr>
          <w:p w14:paraId="2EA108BB" w14:textId="77777777" w:rsidR="000F1416" w:rsidRPr="007D7680" w:rsidRDefault="000F1416" w:rsidP="00B04A98">
            <w:pPr>
              <w:spacing w:before="60" w:after="60"/>
              <w:jc w:val="center"/>
              <w:rPr>
                <w:sz w:val="16"/>
                <w:szCs w:val="16"/>
              </w:rPr>
            </w:pPr>
            <w:r w:rsidRPr="007D7680">
              <w:rPr>
                <w:sz w:val="16"/>
                <w:szCs w:val="16"/>
              </w:rPr>
              <w:t>Označení účastníků nebo obviněného</w:t>
            </w:r>
          </w:p>
        </w:tc>
        <w:tc>
          <w:tcPr>
            <w:tcW w:w="2722" w:type="dxa"/>
            <w:vMerge w:val="restart"/>
            <w:vAlign w:val="center"/>
          </w:tcPr>
          <w:p w14:paraId="72D8CA8B" w14:textId="77777777" w:rsidR="000F1416" w:rsidRPr="007D7680" w:rsidRDefault="000F1416" w:rsidP="00B04A98">
            <w:pPr>
              <w:spacing w:before="60" w:after="60"/>
              <w:jc w:val="center"/>
              <w:rPr>
                <w:sz w:val="16"/>
                <w:szCs w:val="16"/>
              </w:rPr>
            </w:pPr>
            <w:r w:rsidRPr="007D7680">
              <w:rPr>
                <w:sz w:val="16"/>
                <w:szCs w:val="16"/>
              </w:rPr>
              <w:t>Předmět řízení hodnota sporu, trest. čin provinění</w:t>
            </w:r>
          </w:p>
        </w:tc>
        <w:tc>
          <w:tcPr>
            <w:tcW w:w="2042" w:type="dxa"/>
            <w:gridSpan w:val="2"/>
            <w:vAlign w:val="center"/>
          </w:tcPr>
          <w:p w14:paraId="01DF23D2" w14:textId="77777777" w:rsidR="000F1416" w:rsidRPr="007D7680" w:rsidRDefault="000F1416" w:rsidP="00B04A98">
            <w:pPr>
              <w:spacing w:before="60" w:after="60"/>
              <w:jc w:val="center"/>
              <w:rPr>
                <w:sz w:val="16"/>
                <w:szCs w:val="16"/>
              </w:rPr>
            </w:pPr>
            <w:r w:rsidRPr="007D7680">
              <w:rPr>
                <w:sz w:val="16"/>
                <w:szCs w:val="16"/>
              </w:rPr>
              <w:t>Druh opravného prostředku</w:t>
            </w:r>
          </w:p>
        </w:tc>
      </w:tr>
      <w:tr w:rsidR="000F1416" w:rsidRPr="007D7680" w14:paraId="4B568710" w14:textId="77777777">
        <w:trPr>
          <w:cantSplit/>
        </w:trPr>
        <w:tc>
          <w:tcPr>
            <w:tcW w:w="680" w:type="dxa"/>
            <w:vMerge/>
            <w:vAlign w:val="center"/>
          </w:tcPr>
          <w:p w14:paraId="5AB849D7" w14:textId="77777777" w:rsidR="000F1416" w:rsidRPr="007D7680" w:rsidRDefault="000F1416" w:rsidP="00B04A98">
            <w:pPr>
              <w:spacing w:before="60" w:after="60"/>
              <w:jc w:val="center"/>
              <w:rPr>
                <w:sz w:val="16"/>
                <w:szCs w:val="16"/>
              </w:rPr>
            </w:pPr>
          </w:p>
        </w:tc>
        <w:tc>
          <w:tcPr>
            <w:tcW w:w="680" w:type="dxa"/>
            <w:vAlign w:val="center"/>
          </w:tcPr>
          <w:p w14:paraId="6AF5B2E4" w14:textId="77777777" w:rsidR="000F1416" w:rsidRPr="007D7680" w:rsidRDefault="000F1416" w:rsidP="00B04A98">
            <w:pPr>
              <w:spacing w:before="60" w:after="60"/>
              <w:jc w:val="center"/>
              <w:rPr>
                <w:sz w:val="16"/>
                <w:szCs w:val="16"/>
              </w:rPr>
            </w:pPr>
            <w:r w:rsidRPr="007D7680">
              <w:rPr>
                <w:sz w:val="16"/>
                <w:szCs w:val="16"/>
              </w:rPr>
              <w:t>dne</w:t>
            </w:r>
          </w:p>
        </w:tc>
        <w:tc>
          <w:tcPr>
            <w:tcW w:w="1477" w:type="dxa"/>
            <w:vAlign w:val="center"/>
          </w:tcPr>
          <w:p w14:paraId="6EDCC358" w14:textId="77777777" w:rsidR="000F1416" w:rsidRPr="007D7680" w:rsidRDefault="000F1416" w:rsidP="00B04A98">
            <w:pPr>
              <w:spacing w:before="60" w:after="60"/>
              <w:jc w:val="center"/>
              <w:rPr>
                <w:sz w:val="16"/>
                <w:szCs w:val="16"/>
              </w:rPr>
            </w:pPr>
            <w:r w:rsidRPr="007D7680">
              <w:rPr>
                <w:sz w:val="16"/>
                <w:szCs w:val="16"/>
              </w:rPr>
              <w:t>od (soud</w:t>
            </w:r>
            <w:r w:rsidR="004609A0" w:rsidRPr="007D7680">
              <w:rPr>
                <w:sz w:val="16"/>
                <w:szCs w:val="16"/>
              </w:rPr>
              <w:t xml:space="preserve"> a </w:t>
            </w:r>
            <w:r w:rsidRPr="007D7680">
              <w:rPr>
                <w:sz w:val="16"/>
                <w:szCs w:val="16"/>
              </w:rPr>
              <w:t>jednací číslo rozhodnutí)</w:t>
            </w:r>
          </w:p>
        </w:tc>
        <w:tc>
          <w:tcPr>
            <w:tcW w:w="2722" w:type="dxa"/>
            <w:vMerge/>
            <w:vAlign w:val="center"/>
          </w:tcPr>
          <w:p w14:paraId="263F042D" w14:textId="77777777" w:rsidR="000F1416" w:rsidRPr="007D7680" w:rsidRDefault="000F1416" w:rsidP="00B04A98">
            <w:pPr>
              <w:spacing w:before="60" w:after="60"/>
              <w:jc w:val="center"/>
              <w:rPr>
                <w:sz w:val="16"/>
                <w:szCs w:val="16"/>
              </w:rPr>
            </w:pPr>
          </w:p>
        </w:tc>
        <w:tc>
          <w:tcPr>
            <w:tcW w:w="2722" w:type="dxa"/>
            <w:vMerge/>
            <w:vAlign w:val="center"/>
          </w:tcPr>
          <w:p w14:paraId="5A8FF9E7" w14:textId="77777777" w:rsidR="000F1416" w:rsidRPr="007D7680" w:rsidRDefault="000F1416" w:rsidP="00B04A98">
            <w:pPr>
              <w:spacing w:before="60" w:after="60"/>
              <w:jc w:val="center"/>
              <w:rPr>
                <w:sz w:val="16"/>
                <w:szCs w:val="16"/>
              </w:rPr>
            </w:pPr>
          </w:p>
        </w:tc>
        <w:tc>
          <w:tcPr>
            <w:tcW w:w="1021" w:type="dxa"/>
            <w:vAlign w:val="center"/>
          </w:tcPr>
          <w:p w14:paraId="6072FEAA" w14:textId="77777777" w:rsidR="000F1416" w:rsidRPr="007D7680" w:rsidRDefault="000F1416" w:rsidP="00B04A98">
            <w:pPr>
              <w:spacing w:before="60" w:after="60"/>
              <w:jc w:val="center"/>
              <w:rPr>
                <w:sz w:val="16"/>
                <w:szCs w:val="16"/>
              </w:rPr>
            </w:pPr>
            <w:r w:rsidRPr="007D7680">
              <w:rPr>
                <w:sz w:val="16"/>
                <w:szCs w:val="16"/>
              </w:rPr>
              <w:t>Odvolání</w:t>
            </w:r>
          </w:p>
        </w:tc>
        <w:tc>
          <w:tcPr>
            <w:tcW w:w="1021" w:type="dxa"/>
            <w:vAlign w:val="center"/>
          </w:tcPr>
          <w:p w14:paraId="36A0A13E" w14:textId="77777777" w:rsidR="000F1416" w:rsidRPr="007D7680" w:rsidRDefault="000F1416" w:rsidP="00B04A98">
            <w:pPr>
              <w:spacing w:before="60" w:after="60"/>
              <w:jc w:val="center"/>
              <w:rPr>
                <w:sz w:val="16"/>
                <w:szCs w:val="16"/>
              </w:rPr>
            </w:pPr>
            <w:r w:rsidRPr="007D7680">
              <w:rPr>
                <w:sz w:val="16"/>
                <w:szCs w:val="16"/>
              </w:rPr>
              <w:t>Stížnost</w:t>
            </w:r>
          </w:p>
        </w:tc>
      </w:tr>
      <w:tr w:rsidR="000F1416" w:rsidRPr="007D7680" w14:paraId="63437C3E" w14:textId="77777777">
        <w:tc>
          <w:tcPr>
            <w:tcW w:w="680" w:type="dxa"/>
            <w:vAlign w:val="center"/>
          </w:tcPr>
          <w:p w14:paraId="51884BDA"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74D2B845" w14:textId="77777777" w:rsidR="000F1416" w:rsidRPr="007D7680" w:rsidRDefault="000F1416" w:rsidP="00B04A98">
            <w:pPr>
              <w:ind w:right="1"/>
              <w:jc w:val="center"/>
              <w:rPr>
                <w:sz w:val="16"/>
                <w:szCs w:val="16"/>
              </w:rPr>
            </w:pPr>
            <w:r w:rsidRPr="007D7680">
              <w:rPr>
                <w:sz w:val="16"/>
                <w:szCs w:val="16"/>
              </w:rPr>
              <w:t>2</w:t>
            </w:r>
          </w:p>
        </w:tc>
        <w:tc>
          <w:tcPr>
            <w:tcW w:w="1477" w:type="dxa"/>
            <w:vAlign w:val="center"/>
          </w:tcPr>
          <w:p w14:paraId="52F4133F" w14:textId="77777777" w:rsidR="000F1416" w:rsidRPr="007D7680" w:rsidRDefault="000F1416" w:rsidP="00B04A98">
            <w:pPr>
              <w:ind w:right="1"/>
              <w:jc w:val="center"/>
              <w:rPr>
                <w:sz w:val="16"/>
                <w:szCs w:val="16"/>
              </w:rPr>
            </w:pPr>
            <w:r w:rsidRPr="007D7680">
              <w:rPr>
                <w:sz w:val="16"/>
                <w:szCs w:val="16"/>
              </w:rPr>
              <w:t>3</w:t>
            </w:r>
          </w:p>
        </w:tc>
        <w:tc>
          <w:tcPr>
            <w:tcW w:w="2722" w:type="dxa"/>
            <w:vAlign w:val="center"/>
          </w:tcPr>
          <w:p w14:paraId="78932C2E" w14:textId="77777777" w:rsidR="000F1416" w:rsidRPr="007D7680" w:rsidRDefault="000F1416" w:rsidP="00B04A98">
            <w:pPr>
              <w:ind w:right="1"/>
              <w:jc w:val="center"/>
              <w:rPr>
                <w:sz w:val="16"/>
                <w:szCs w:val="16"/>
              </w:rPr>
            </w:pPr>
            <w:r w:rsidRPr="007D7680">
              <w:rPr>
                <w:sz w:val="16"/>
                <w:szCs w:val="16"/>
              </w:rPr>
              <w:t>4</w:t>
            </w:r>
          </w:p>
        </w:tc>
        <w:tc>
          <w:tcPr>
            <w:tcW w:w="2722" w:type="dxa"/>
            <w:vAlign w:val="center"/>
          </w:tcPr>
          <w:p w14:paraId="4112C7D0" w14:textId="77777777" w:rsidR="000F1416" w:rsidRPr="007D7680" w:rsidRDefault="000F1416" w:rsidP="00B04A98">
            <w:pPr>
              <w:ind w:right="1"/>
              <w:jc w:val="center"/>
              <w:rPr>
                <w:sz w:val="16"/>
                <w:szCs w:val="16"/>
              </w:rPr>
            </w:pPr>
            <w:r w:rsidRPr="007D7680">
              <w:rPr>
                <w:sz w:val="16"/>
                <w:szCs w:val="16"/>
              </w:rPr>
              <w:t>5</w:t>
            </w:r>
          </w:p>
        </w:tc>
        <w:tc>
          <w:tcPr>
            <w:tcW w:w="1021" w:type="dxa"/>
            <w:vAlign w:val="center"/>
          </w:tcPr>
          <w:p w14:paraId="08884E02" w14:textId="77777777" w:rsidR="000F1416" w:rsidRPr="007D7680" w:rsidRDefault="000F1416" w:rsidP="00B04A98">
            <w:pPr>
              <w:ind w:right="1"/>
              <w:jc w:val="center"/>
              <w:rPr>
                <w:sz w:val="16"/>
                <w:szCs w:val="16"/>
              </w:rPr>
            </w:pPr>
            <w:r w:rsidRPr="007D7680">
              <w:rPr>
                <w:sz w:val="16"/>
                <w:szCs w:val="16"/>
              </w:rPr>
              <w:t>6</w:t>
            </w:r>
          </w:p>
        </w:tc>
        <w:tc>
          <w:tcPr>
            <w:tcW w:w="1021" w:type="dxa"/>
            <w:vAlign w:val="center"/>
          </w:tcPr>
          <w:p w14:paraId="7025553A" w14:textId="77777777" w:rsidR="000F1416" w:rsidRPr="007D7680" w:rsidRDefault="000F1416" w:rsidP="00B04A98">
            <w:pPr>
              <w:ind w:right="1"/>
              <w:jc w:val="center"/>
              <w:rPr>
                <w:sz w:val="16"/>
                <w:szCs w:val="16"/>
              </w:rPr>
            </w:pPr>
            <w:r w:rsidRPr="007D7680">
              <w:rPr>
                <w:sz w:val="16"/>
                <w:szCs w:val="16"/>
              </w:rPr>
              <w:t>7</w:t>
            </w:r>
          </w:p>
        </w:tc>
      </w:tr>
    </w:tbl>
    <w:p w14:paraId="2F023F3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5"/>
        <w:gridCol w:w="1021"/>
        <w:gridCol w:w="1021"/>
        <w:gridCol w:w="1021"/>
        <w:gridCol w:w="1021"/>
        <w:gridCol w:w="1021"/>
        <w:gridCol w:w="1293"/>
        <w:gridCol w:w="1701"/>
      </w:tblGrid>
      <w:tr w:rsidR="000F1416" w:rsidRPr="007D7680" w14:paraId="78B2EFE8" w14:textId="77777777">
        <w:trPr>
          <w:cantSplit/>
        </w:trPr>
        <w:tc>
          <w:tcPr>
            <w:tcW w:w="2245" w:type="dxa"/>
            <w:vMerge w:val="restart"/>
            <w:vAlign w:val="center"/>
          </w:tcPr>
          <w:p w14:paraId="043F57DB" w14:textId="77777777" w:rsidR="000F1416" w:rsidRPr="007D7680" w:rsidRDefault="000F1416" w:rsidP="00B04A98">
            <w:pPr>
              <w:spacing w:before="60" w:after="60"/>
              <w:jc w:val="center"/>
              <w:rPr>
                <w:sz w:val="16"/>
                <w:szCs w:val="16"/>
              </w:rPr>
            </w:pPr>
            <w:r w:rsidRPr="007D7680">
              <w:rPr>
                <w:sz w:val="16"/>
                <w:szCs w:val="16"/>
              </w:rPr>
              <w:t>Odvolatel (stěžovatel)</w:t>
            </w:r>
          </w:p>
        </w:tc>
        <w:tc>
          <w:tcPr>
            <w:tcW w:w="1021" w:type="dxa"/>
            <w:vMerge w:val="restart"/>
            <w:vAlign w:val="center"/>
          </w:tcPr>
          <w:p w14:paraId="0D1A1540" w14:textId="77777777" w:rsidR="000F1416" w:rsidRPr="007D7680" w:rsidRDefault="000F1416" w:rsidP="00B04A98">
            <w:pPr>
              <w:spacing w:before="60" w:after="60"/>
              <w:jc w:val="center"/>
              <w:rPr>
                <w:sz w:val="16"/>
                <w:szCs w:val="16"/>
              </w:rPr>
            </w:pPr>
            <w:r w:rsidRPr="007D7680">
              <w:rPr>
                <w:sz w:val="16"/>
                <w:szCs w:val="16"/>
              </w:rPr>
              <w:t>Datum jednání</w:t>
            </w:r>
          </w:p>
        </w:tc>
        <w:tc>
          <w:tcPr>
            <w:tcW w:w="4084" w:type="dxa"/>
            <w:gridSpan w:val="4"/>
            <w:vAlign w:val="center"/>
          </w:tcPr>
          <w:p w14:paraId="3CADDD91"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1293" w:type="dxa"/>
            <w:vMerge w:val="restart"/>
            <w:vAlign w:val="center"/>
          </w:tcPr>
          <w:p w14:paraId="7519C8AF" w14:textId="77777777" w:rsidR="000F1416" w:rsidRPr="007D7680" w:rsidRDefault="000F1416" w:rsidP="00B04A98">
            <w:pPr>
              <w:spacing w:before="60" w:after="60"/>
              <w:jc w:val="center"/>
              <w:rPr>
                <w:sz w:val="16"/>
                <w:szCs w:val="16"/>
              </w:rPr>
            </w:pPr>
            <w:r w:rsidRPr="007D7680">
              <w:rPr>
                <w:sz w:val="16"/>
                <w:szCs w:val="16"/>
              </w:rPr>
              <w:t>Spis vrácen soudu</w:t>
            </w:r>
            <w:r w:rsidRPr="007D7680">
              <w:rPr>
                <w:sz w:val="16"/>
                <w:szCs w:val="16"/>
              </w:rPr>
              <w:br/>
              <w:t>I. stupně – dne</w:t>
            </w:r>
          </w:p>
        </w:tc>
        <w:tc>
          <w:tcPr>
            <w:tcW w:w="1701" w:type="dxa"/>
            <w:vMerge w:val="restart"/>
            <w:vAlign w:val="center"/>
          </w:tcPr>
          <w:p w14:paraId="7934C693"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626927F3" w14:textId="77777777">
        <w:trPr>
          <w:cantSplit/>
        </w:trPr>
        <w:tc>
          <w:tcPr>
            <w:tcW w:w="2245" w:type="dxa"/>
            <w:vMerge/>
            <w:vAlign w:val="center"/>
          </w:tcPr>
          <w:p w14:paraId="03AA96E3" w14:textId="77777777" w:rsidR="000F1416" w:rsidRPr="007D7680" w:rsidRDefault="000F1416" w:rsidP="00B04A98">
            <w:pPr>
              <w:ind w:right="1"/>
              <w:jc w:val="center"/>
              <w:rPr>
                <w:sz w:val="16"/>
                <w:szCs w:val="16"/>
              </w:rPr>
            </w:pPr>
          </w:p>
        </w:tc>
        <w:tc>
          <w:tcPr>
            <w:tcW w:w="1021" w:type="dxa"/>
            <w:vMerge/>
            <w:vAlign w:val="center"/>
          </w:tcPr>
          <w:p w14:paraId="426B42D4" w14:textId="77777777" w:rsidR="000F1416" w:rsidRPr="007D7680" w:rsidRDefault="000F1416" w:rsidP="00B04A98">
            <w:pPr>
              <w:ind w:right="1"/>
              <w:jc w:val="center"/>
              <w:rPr>
                <w:sz w:val="16"/>
                <w:szCs w:val="16"/>
              </w:rPr>
            </w:pPr>
          </w:p>
        </w:tc>
        <w:tc>
          <w:tcPr>
            <w:tcW w:w="1021" w:type="dxa"/>
            <w:vAlign w:val="center"/>
          </w:tcPr>
          <w:p w14:paraId="27EF99FB" w14:textId="77777777" w:rsidR="000F1416" w:rsidRPr="007D7680" w:rsidRDefault="000F1416" w:rsidP="00B04A98">
            <w:pPr>
              <w:ind w:right="1"/>
              <w:jc w:val="center"/>
              <w:rPr>
                <w:sz w:val="16"/>
                <w:szCs w:val="16"/>
              </w:rPr>
            </w:pPr>
            <w:r w:rsidRPr="007D7680">
              <w:rPr>
                <w:sz w:val="16"/>
                <w:szCs w:val="16"/>
              </w:rPr>
              <w:t>změněno</w:t>
            </w:r>
          </w:p>
        </w:tc>
        <w:tc>
          <w:tcPr>
            <w:tcW w:w="1021" w:type="dxa"/>
            <w:vAlign w:val="center"/>
          </w:tcPr>
          <w:p w14:paraId="2DF2F94B" w14:textId="77777777" w:rsidR="000F1416" w:rsidRPr="007D7680" w:rsidRDefault="000F1416" w:rsidP="00B04A98">
            <w:pPr>
              <w:ind w:right="1"/>
              <w:jc w:val="center"/>
              <w:rPr>
                <w:sz w:val="16"/>
                <w:szCs w:val="16"/>
              </w:rPr>
            </w:pPr>
            <w:r w:rsidRPr="007D7680">
              <w:rPr>
                <w:sz w:val="16"/>
                <w:szCs w:val="16"/>
              </w:rPr>
              <w:t>potvrzeno</w:t>
            </w:r>
          </w:p>
        </w:tc>
        <w:tc>
          <w:tcPr>
            <w:tcW w:w="1021" w:type="dxa"/>
            <w:vAlign w:val="center"/>
          </w:tcPr>
          <w:p w14:paraId="5D52742E" w14:textId="77777777" w:rsidR="000F1416" w:rsidRPr="007D7680" w:rsidRDefault="000F1416" w:rsidP="00B04A98">
            <w:pPr>
              <w:ind w:right="1"/>
              <w:jc w:val="center"/>
              <w:rPr>
                <w:sz w:val="16"/>
                <w:szCs w:val="16"/>
              </w:rPr>
            </w:pPr>
            <w:r w:rsidRPr="007D7680">
              <w:rPr>
                <w:sz w:val="16"/>
                <w:szCs w:val="16"/>
              </w:rPr>
              <w:t>zrušeno</w:t>
            </w:r>
            <w:r w:rsidR="004609A0" w:rsidRPr="007D7680">
              <w:rPr>
                <w:sz w:val="16"/>
                <w:szCs w:val="16"/>
              </w:rPr>
              <w:t xml:space="preserve"> a </w:t>
            </w:r>
            <w:r w:rsidRPr="007D7680">
              <w:rPr>
                <w:sz w:val="16"/>
                <w:szCs w:val="16"/>
              </w:rPr>
              <w:t>vráceno</w:t>
            </w:r>
          </w:p>
        </w:tc>
        <w:tc>
          <w:tcPr>
            <w:tcW w:w="1021" w:type="dxa"/>
            <w:vAlign w:val="center"/>
          </w:tcPr>
          <w:p w14:paraId="3F4002EB" w14:textId="77777777" w:rsidR="000F1416" w:rsidRPr="007D7680" w:rsidRDefault="000F1416" w:rsidP="00B04A98">
            <w:pPr>
              <w:ind w:right="1"/>
              <w:jc w:val="center"/>
              <w:rPr>
                <w:sz w:val="16"/>
                <w:szCs w:val="16"/>
              </w:rPr>
            </w:pPr>
            <w:r w:rsidRPr="007D7680">
              <w:rPr>
                <w:sz w:val="16"/>
                <w:szCs w:val="16"/>
              </w:rPr>
              <w:t>jinak</w:t>
            </w:r>
          </w:p>
        </w:tc>
        <w:tc>
          <w:tcPr>
            <w:tcW w:w="1293" w:type="dxa"/>
            <w:vMerge/>
            <w:vAlign w:val="center"/>
          </w:tcPr>
          <w:p w14:paraId="15BCD507" w14:textId="77777777" w:rsidR="000F1416" w:rsidRPr="007D7680" w:rsidRDefault="000F1416" w:rsidP="00B04A98">
            <w:pPr>
              <w:ind w:right="1"/>
              <w:jc w:val="center"/>
              <w:rPr>
                <w:sz w:val="16"/>
                <w:szCs w:val="16"/>
              </w:rPr>
            </w:pPr>
          </w:p>
        </w:tc>
        <w:tc>
          <w:tcPr>
            <w:tcW w:w="1701" w:type="dxa"/>
            <w:vMerge/>
            <w:vAlign w:val="center"/>
          </w:tcPr>
          <w:p w14:paraId="0845375A" w14:textId="77777777" w:rsidR="000F1416" w:rsidRPr="007D7680" w:rsidRDefault="000F1416" w:rsidP="00B04A98">
            <w:pPr>
              <w:ind w:right="1"/>
              <w:jc w:val="center"/>
              <w:rPr>
                <w:sz w:val="16"/>
                <w:szCs w:val="16"/>
              </w:rPr>
            </w:pPr>
          </w:p>
        </w:tc>
      </w:tr>
      <w:tr w:rsidR="000F1416" w:rsidRPr="007D7680" w14:paraId="253CB12E" w14:textId="77777777">
        <w:tc>
          <w:tcPr>
            <w:tcW w:w="2245" w:type="dxa"/>
            <w:vAlign w:val="center"/>
          </w:tcPr>
          <w:p w14:paraId="772E6E37" w14:textId="77777777" w:rsidR="000F1416" w:rsidRPr="007D7680" w:rsidRDefault="000F1416" w:rsidP="00B04A98">
            <w:pPr>
              <w:ind w:right="1"/>
              <w:jc w:val="center"/>
              <w:rPr>
                <w:sz w:val="16"/>
                <w:szCs w:val="16"/>
              </w:rPr>
            </w:pPr>
            <w:r w:rsidRPr="007D7680">
              <w:rPr>
                <w:sz w:val="16"/>
                <w:szCs w:val="16"/>
              </w:rPr>
              <w:t>8</w:t>
            </w:r>
          </w:p>
        </w:tc>
        <w:tc>
          <w:tcPr>
            <w:tcW w:w="1021" w:type="dxa"/>
            <w:vAlign w:val="center"/>
          </w:tcPr>
          <w:p w14:paraId="4B47251F" w14:textId="77777777" w:rsidR="000F1416" w:rsidRPr="007D7680" w:rsidRDefault="000F1416" w:rsidP="00B04A98">
            <w:pPr>
              <w:ind w:right="1"/>
              <w:jc w:val="center"/>
              <w:rPr>
                <w:sz w:val="16"/>
                <w:szCs w:val="16"/>
              </w:rPr>
            </w:pPr>
            <w:r w:rsidRPr="007D7680">
              <w:rPr>
                <w:sz w:val="16"/>
                <w:szCs w:val="16"/>
              </w:rPr>
              <w:t>9</w:t>
            </w:r>
          </w:p>
        </w:tc>
        <w:tc>
          <w:tcPr>
            <w:tcW w:w="1021" w:type="dxa"/>
            <w:vAlign w:val="center"/>
          </w:tcPr>
          <w:p w14:paraId="0367FAE5" w14:textId="77777777" w:rsidR="000F1416" w:rsidRPr="007D7680" w:rsidRDefault="000F1416" w:rsidP="00B04A98">
            <w:pPr>
              <w:ind w:right="1"/>
              <w:jc w:val="center"/>
              <w:rPr>
                <w:sz w:val="16"/>
                <w:szCs w:val="16"/>
              </w:rPr>
            </w:pPr>
            <w:r w:rsidRPr="007D7680">
              <w:rPr>
                <w:sz w:val="16"/>
                <w:szCs w:val="16"/>
              </w:rPr>
              <w:t>10</w:t>
            </w:r>
          </w:p>
        </w:tc>
        <w:tc>
          <w:tcPr>
            <w:tcW w:w="1021" w:type="dxa"/>
            <w:vAlign w:val="center"/>
          </w:tcPr>
          <w:p w14:paraId="4710D47E" w14:textId="77777777" w:rsidR="000F1416" w:rsidRPr="007D7680" w:rsidRDefault="000F1416" w:rsidP="00B04A98">
            <w:pPr>
              <w:ind w:right="1"/>
              <w:jc w:val="center"/>
              <w:rPr>
                <w:sz w:val="16"/>
                <w:szCs w:val="16"/>
              </w:rPr>
            </w:pPr>
            <w:r w:rsidRPr="007D7680">
              <w:rPr>
                <w:sz w:val="16"/>
                <w:szCs w:val="16"/>
              </w:rPr>
              <w:t>11</w:t>
            </w:r>
          </w:p>
        </w:tc>
        <w:tc>
          <w:tcPr>
            <w:tcW w:w="1021" w:type="dxa"/>
            <w:vAlign w:val="center"/>
          </w:tcPr>
          <w:p w14:paraId="6BB4D38B" w14:textId="77777777" w:rsidR="000F1416" w:rsidRPr="007D7680" w:rsidRDefault="000F1416" w:rsidP="00B04A98">
            <w:pPr>
              <w:ind w:right="1"/>
              <w:jc w:val="center"/>
              <w:rPr>
                <w:sz w:val="16"/>
                <w:szCs w:val="16"/>
              </w:rPr>
            </w:pPr>
            <w:r w:rsidRPr="007D7680">
              <w:rPr>
                <w:sz w:val="16"/>
                <w:szCs w:val="16"/>
              </w:rPr>
              <w:t>12</w:t>
            </w:r>
          </w:p>
        </w:tc>
        <w:tc>
          <w:tcPr>
            <w:tcW w:w="1021" w:type="dxa"/>
            <w:vAlign w:val="center"/>
          </w:tcPr>
          <w:p w14:paraId="1324594F" w14:textId="77777777" w:rsidR="000F1416" w:rsidRPr="007D7680" w:rsidRDefault="000F1416" w:rsidP="00B04A98">
            <w:pPr>
              <w:ind w:right="1"/>
              <w:jc w:val="center"/>
              <w:rPr>
                <w:sz w:val="16"/>
                <w:szCs w:val="16"/>
              </w:rPr>
            </w:pPr>
            <w:r w:rsidRPr="007D7680">
              <w:rPr>
                <w:sz w:val="16"/>
                <w:szCs w:val="16"/>
              </w:rPr>
              <w:t>13</w:t>
            </w:r>
          </w:p>
        </w:tc>
        <w:tc>
          <w:tcPr>
            <w:tcW w:w="1293" w:type="dxa"/>
            <w:vAlign w:val="center"/>
          </w:tcPr>
          <w:p w14:paraId="7482EF0F" w14:textId="77777777" w:rsidR="000F1416" w:rsidRPr="007D7680" w:rsidRDefault="000F1416" w:rsidP="00B04A98">
            <w:pPr>
              <w:ind w:right="1"/>
              <w:jc w:val="center"/>
              <w:rPr>
                <w:sz w:val="16"/>
                <w:szCs w:val="16"/>
              </w:rPr>
            </w:pPr>
            <w:r w:rsidRPr="007D7680">
              <w:rPr>
                <w:sz w:val="16"/>
                <w:szCs w:val="16"/>
              </w:rPr>
              <w:t>14</w:t>
            </w:r>
          </w:p>
        </w:tc>
        <w:tc>
          <w:tcPr>
            <w:tcW w:w="1701" w:type="dxa"/>
            <w:vAlign w:val="center"/>
          </w:tcPr>
          <w:p w14:paraId="5E19F79A" w14:textId="77777777" w:rsidR="000F1416" w:rsidRPr="007D7680" w:rsidRDefault="000F1416" w:rsidP="00B04A98">
            <w:pPr>
              <w:ind w:right="1"/>
              <w:jc w:val="center"/>
              <w:rPr>
                <w:sz w:val="16"/>
                <w:szCs w:val="16"/>
              </w:rPr>
            </w:pPr>
            <w:r w:rsidRPr="007D7680">
              <w:rPr>
                <w:sz w:val="16"/>
                <w:szCs w:val="16"/>
              </w:rPr>
              <w:t>15</w:t>
            </w:r>
          </w:p>
        </w:tc>
      </w:tr>
    </w:tbl>
    <w:p w14:paraId="2465EA35" w14:textId="66D5017E" w:rsidR="000F1416" w:rsidRPr="007D7680" w:rsidRDefault="000F1416" w:rsidP="00B04A98">
      <w:pPr>
        <w:pStyle w:val="Zkladntext"/>
        <w:spacing w:before="360"/>
        <w:ind w:firstLine="357"/>
        <w:rPr>
          <w:sz w:val="16"/>
          <w:szCs w:val="16"/>
        </w:rPr>
      </w:pPr>
      <w:r w:rsidRPr="007D7680">
        <w:rPr>
          <w:sz w:val="16"/>
          <w:szCs w:val="16"/>
        </w:rPr>
        <w:t>Rejstřík To se vede</w:t>
      </w:r>
      <w:r w:rsidR="00581133" w:rsidRPr="007D7680">
        <w:rPr>
          <w:sz w:val="16"/>
          <w:szCs w:val="16"/>
        </w:rPr>
        <w:t xml:space="preserve"> u </w:t>
      </w:r>
      <w:r w:rsidRPr="007D7680">
        <w:rPr>
          <w:sz w:val="16"/>
          <w:szCs w:val="16"/>
        </w:rPr>
        <w:t>všech soudů, které vykonávají pravomoc</w:t>
      </w:r>
      <w:r w:rsidR="009709AD" w:rsidRPr="007D7680">
        <w:rPr>
          <w:sz w:val="16"/>
          <w:szCs w:val="16"/>
        </w:rPr>
        <w:t xml:space="preserve"> v </w:t>
      </w:r>
      <w:r w:rsidRPr="007D7680">
        <w:rPr>
          <w:sz w:val="16"/>
          <w:szCs w:val="16"/>
        </w:rPr>
        <w:t>trestních věcech jako soudy druhého stupně. Zapisují se do něho odvolání</w:t>
      </w:r>
      <w:r w:rsidR="004609A0" w:rsidRPr="007D7680">
        <w:rPr>
          <w:sz w:val="16"/>
          <w:szCs w:val="16"/>
        </w:rPr>
        <w:t xml:space="preserve"> a </w:t>
      </w:r>
      <w:r w:rsidRPr="007D7680">
        <w:rPr>
          <w:sz w:val="16"/>
          <w:szCs w:val="16"/>
        </w:rPr>
        <w:t>stížnosti proti</w:t>
      </w:r>
      <w:r w:rsidR="009525E9">
        <w:rPr>
          <w:sz w:val="16"/>
          <w:szCs w:val="16"/>
        </w:rPr>
        <w:t> </w:t>
      </w:r>
      <w:r w:rsidRPr="007D7680">
        <w:rPr>
          <w:sz w:val="16"/>
          <w:szCs w:val="16"/>
        </w:rPr>
        <w:t>rozhodnutím</w:t>
      </w:r>
      <w:r w:rsidR="009709AD" w:rsidRPr="007D7680">
        <w:rPr>
          <w:sz w:val="16"/>
          <w:szCs w:val="16"/>
        </w:rPr>
        <w:t xml:space="preserve"> v </w:t>
      </w:r>
      <w:r w:rsidRPr="007D7680">
        <w:rPr>
          <w:sz w:val="16"/>
          <w:szCs w:val="16"/>
        </w:rPr>
        <w:t>trestních věcech.</w:t>
      </w:r>
    </w:p>
    <w:p w14:paraId="74D6CB71" w14:textId="77777777" w:rsidR="000F1416" w:rsidRPr="007D7680" w:rsidRDefault="000F1416" w:rsidP="00B04A98">
      <w:pPr>
        <w:pStyle w:val="Zkladntext"/>
        <w:ind w:firstLine="357"/>
        <w:rPr>
          <w:sz w:val="16"/>
          <w:szCs w:val="16"/>
        </w:rPr>
      </w:pPr>
      <w:r w:rsidRPr="007D7680">
        <w:rPr>
          <w:sz w:val="16"/>
          <w:szCs w:val="16"/>
        </w:rPr>
        <w:t>Odporuje-li více osob témuž rozhodnutí, zapíše se věc pod jedním číslem. Opravné prostředky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podány touž osobu</w:t>
      </w:r>
      <w:r w:rsidR="004609A0" w:rsidRPr="007D7680">
        <w:rPr>
          <w:sz w:val="16"/>
          <w:szCs w:val="16"/>
        </w:rPr>
        <w:t xml:space="preserve"> a </w:t>
      </w:r>
      <w:r w:rsidRPr="007D7680">
        <w:rPr>
          <w:sz w:val="16"/>
          <w:szCs w:val="16"/>
        </w:rPr>
        <w:t>jsou současně předloženy, se však zapisují každý zvlášť pod samostatným běžným číslem.</w:t>
      </w:r>
    </w:p>
    <w:p w14:paraId="6F47A63C" w14:textId="77777777" w:rsidR="000F1416" w:rsidRPr="007D7680" w:rsidRDefault="000F1416" w:rsidP="00B04A98">
      <w:pPr>
        <w:spacing w:before="240"/>
        <w:jc w:val="both"/>
        <w:rPr>
          <w:sz w:val="16"/>
          <w:szCs w:val="16"/>
        </w:rPr>
      </w:pPr>
      <w:r w:rsidRPr="007D7680">
        <w:rPr>
          <w:sz w:val="16"/>
          <w:szCs w:val="16"/>
        </w:rPr>
        <w:t>Jednotlivé sloupce rejstříku se vyplňují takto:</w:t>
      </w:r>
    </w:p>
    <w:p w14:paraId="2AC13320"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0D318AF" w14:textId="77777777" w:rsidR="000F1416" w:rsidRPr="007D7680" w:rsidRDefault="000F1416" w:rsidP="00B04A98">
      <w:pPr>
        <w:pStyle w:val="Zkladntext"/>
        <w:ind w:firstLine="357"/>
        <w:rPr>
          <w:sz w:val="16"/>
          <w:szCs w:val="16"/>
        </w:rPr>
      </w:pPr>
      <w:r w:rsidRPr="007D7680">
        <w:rPr>
          <w:sz w:val="16"/>
          <w:szCs w:val="16"/>
        </w:rPr>
        <w:t>Běžná čísla začínají</w:t>
      </w:r>
      <w:r w:rsidR="009709AD" w:rsidRPr="007D7680">
        <w:rPr>
          <w:sz w:val="16"/>
          <w:szCs w:val="16"/>
        </w:rPr>
        <w:t xml:space="preserve"> v </w:t>
      </w:r>
      <w:r w:rsidRPr="007D7680">
        <w:rPr>
          <w:sz w:val="16"/>
          <w:szCs w:val="16"/>
        </w:rPr>
        <w:t>každém roce jedničkou. Dojde-li ke zrušení rozhodnutí soudu druhého stupně na základě dovolání, stížnosti pro porušení zákona nebo nálezem Ústavního soudu</w:t>
      </w:r>
      <w:r w:rsidR="004609A0" w:rsidRPr="007D7680">
        <w:rPr>
          <w:sz w:val="16"/>
          <w:szCs w:val="16"/>
        </w:rPr>
        <w:t xml:space="preserve"> a </w:t>
      </w:r>
      <w:r w:rsidRPr="007D7680">
        <w:rPr>
          <w:sz w:val="16"/>
          <w:szCs w:val="16"/>
        </w:rPr>
        <w:t>bude-li zrušeno pouze rozhodnutí soudu druhého stupně (nikoliv též rozhodnutí soudu prvního stupně), zapíše se věc znovu před běžným číslem</w:t>
      </w:r>
      <w:r w:rsidR="004609A0" w:rsidRPr="007D7680">
        <w:rPr>
          <w:sz w:val="16"/>
          <w:szCs w:val="16"/>
        </w:rPr>
        <w:t xml:space="preserve"> a </w:t>
      </w:r>
      <w:r w:rsidRPr="007D7680">
        <w:rPr>
          <w:sz w:val="16"/>
          <w:szCs w:val="16"/>
        </w:rPr>
        <w:t>souvislost se vyznačí</w:t>
      </w:r>
      <w:r w:rsidR="009709AD" w:rsidRPr="007D7680">
        <w:rPr>
          <w:sz w:val="16"/>
          <w:szCs w:val="16"/>
        </w:rPr>
        <w:t xml:space="preserve"> v </w:t>
      </w:r>
      <w:r w:rsidRPr="007D7680">
        <w:rPr>
          <w:sz w:val="16"/>
          <w:szCs w:val="16"/>
        </w:rPr>
        <w:t>poznámce.</w:t>
      </w:r>
    </w:p>
    <w:p w14:paraId="4D66C50B" w14:textId="77777777" w:rsidR="000F1416" w:rsidRPr="007D7680" w:rsidRDefault="000F1416" w:rsidP="00B04A98">
      <w:pPr>
        <w:pStyle w:val="Zkladntext"/>
        <w:ind w:firstLine="357"/>
        <w:rPr>
          <w:sz w:val="16"/>
          <w:szCs w:val="16"/>
        </w:rPr>
      </w:pPr>
      <w:r w:rsidRPr="007D7680">
        <w:rPr>
          <w:sz w:val="16"/>
          <w:szCs w:val="16"/>
        </w:rPr>
        <w:t>Kromě běžného čísla se zde uvede červeně</w:t>
      </w:r>
      <w:r w:rsidR="009709AD" w:rsidRPr="007D7680">
        <w:rPr>
          <w:sz w:val="16"/>
          <w:szCs w:val="16"/>
        </w:rPr>
        <w:t xml:space="preserve"> v </w:t>
      </w:r>
      <w:r w:rsidRPr="007D7680">
        <w:rPr>
          <w:sz w:val="16"/>
          <w:szCs w:val="16"/>
        </w:rPr>
        <w:t>pravém horním rohu značka „</w:t>
      </w:r>
      <w:r w:rsidRPr="007D7680">
        <w:rPr>
          <w:b/>
          <w:sz w:val="16"/>
          <w:szCs w:val="16"/>
        </w:rPr>
        <w:t>V</w:t>
      </w:r>
      <w:r w:rsidRPr="007D7680">
        <w:rPr>
          <w:sz w:val="16"/>
          <w:szCs w:val="16"/>
        </w:rPr>
        <w:t>“, jde-li</w:t>
      </w:r>
      <w:r w:rsidR="00581133" w:rsidRPr="007D7680">
        <w:rPr>
          <w:sz w:val="16"/>
          <w:szCs w:val="16"/>
        </w:rPr>
        <w:t xml:space="preserve"> o </w:t>
      </w:r>
      <w:r w:rsidRPr="007D7680">
        <w:rPr>
          <w:sz w:val="16"/>
          <w:szCs w:val="16"/>
        </w:rPr>
        <w:t>vazební věc, nebo značka „</w:t>
      </w:r>
      <w:r w:rsidRPr="007D7680">
        <w:rPr>
          <w:b/>
          <w:sz w:val="16"/>
          <w:szCs w:val="16"/>
        </w:rPr>
        <w:t>VT</w:t>
      </w:r>
      <w:r w:rsidRPr="007D7680">
        <w:rPr>
          <w:sz w:val="16"/>
          <w:szCs w:val="16"/>
        </w:rPr>
        <w:t>“, je-li obžalovaný ve výkonu trestu odnětí svobody. Jsou-li jména</w:t>
      </w:r>
      <w:r w:rsidR="004609A0" w:rsidRPr="007D7680">
        <w:rPr>
          <w:sz w:val="16"/>
          <w:szCs w:val="16"/>
        </w:rPr>
        <w:t xml:space="preserve"> a </w:t>
      </w:r>
      <w:r w:rsidRPr="007D7680">
        <w:rPr>
          <w:sz w:val="16"/>
          <w:szCs w:val="16"/>
        </w:rPr>
        <w:t>příjmení jednotlivých obžalovaných zapsána na samostatných řádcích, uvede se tato značka „</w:t>
      </w:r>
      <w:r w:rsidRPr="007D7680">
        <w:rPr>
          <w:b/>
          <w:sz w:val="16"/>
          <w:szCs w:val="16"/>
        </w:rPr>
        <w:t>V</w:t>
      </w:r>
      <w:r w:rsidRPr="007D7680">
        <w:rPr>
          <w:sz w:val="16"/>
          <w:szCs w:val="16"/>
        </w:rPr>
        <w:t>“ nebo „</w:t>
      </w:r>
      <w:r w:rsidRPr="007D7680">
        <w:rPr>
          <w:b/>
          <w:sz w:val="16"/>
          <w:szCs w:val="16"/>
        </w:rPr>
        <w:t>VT</w:t>
      </w:r>
      <w:r w:rsidRPr="007D7680">
        <w:rPr>
          <w:sz w:val="16"/>
          <w:szCs w:val="16"/>
        </w:rPr>
        <w:t>“</w:t>
      </w:r>
      <w:r w:rsidR="009709AD" w:rsidRPr="007D7680">
        <w:rPr>
          <w:sz w:val="16"/>
          <w:szCs w:val="16"/>
        </w:rPr>
        <w:t xml:space="preserve"> v </w:t>
      </w:r>
      <w:r w:rsidRPr="007D7680">
        <w:rPr>
          <w:sz w:val="16"/>
          <w:szCs w:val="16"/>
        </w:rPr>
        <w:t>tom řádku, ve</w:t>
      </w:r>
      <w:r w:rsidR="00B81E69">
        <w:rPr>
          <w:sz w:val="16"/>
          <w:szCs w:val="16"/>
        </w:rPr>
        <w:t> </w:t>
      </w:r>
      <w:r w:rsidRPr="007D7680">
        <w:rPr>
          <w:sz w:val="16"/>
          <w:szCs w:val="16"/>
        </w:rPr>
        <w:t>kterém je zapsáno jméno</w:t>
      </w:r>
      <w:r w:rsidR="004609A0" w:rsidRPr="007D7680">
        <w:rPr>
          <w:sz w:val="16"/>
          <w:szCs w:val="16"/>
        </w:rPr>
        <w:t xml:space="preserve"> a </w:t>
      </w:r>
      <w:r w:rsidRPr="007D7680">
        <w:rPr>
          <w:sz w:val="16"/>
          <w:szCs w:val="16"/>
        </w:rPr>
        <w:t>příjmení obžalovaného, který je ve vazbě nebo ve výkonu trestu odnětí svobody. Dojde-li ke zrušení vazby nebo ke skončení výkonu trestu odnětí svobody, příslušná značka se přeškrtne.</w:t>
      </w:r>
    </w:p>
    <w:p w14:paraId="7AA21E2B"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86C5C65" w14:textId="77777777" w:rsidR="000F1416" w:rsidRPr="007D7680" w:rsidRDefault="000F1416" w:rsidP="00B04A98">
      <w:pPr>
        <w:pStyle w:val="Zkladntext"/>
        <w:ind w:firstLine="357"/>
        <w:rPr>
          <w:sz w:val="16"/>
          <w:szCs w:val="16"/>
        </w:rPr>
      </w:pPr>
      <w:r w:rsidRPr="007D7680">
        <w:rPr>
          <w:sz w:val="16"/>
          <w:szCs w:val="16"/>
        </w:rPr>
        <w:t>V případech, kde po zrušení rozhodnutí soudu druhého stupně na základě dovolání, stížnosti pro porušení zákona nebo nálezu Ústavního soudu dochází</w:t>
      </w:r>
      <w:r w:rsidR="00581133" w:rsidRPr="007D7680">
        <w:rPr>
          <w:sz w:val="16"/>
          <w:szCs w:val="16"/>
        </w:rPr>
        <w:t xml:space="preserve"> k </w:t>
      </w:r>
      <w:r w:rsidRPr="007D7680">
        <w:rPr>
          <w:sz w:val="16"/>
          <w:szCs w:val="16"/>
        </w:rPr>
        <w:t>řízení před soudem druhého stupně, zapíše se zde datum, kdy spisy došly</w:t>
      </w:r>
      <w:r w:rsidR="00581133" w:rsidRPr="007D7680">
        <w:rPr>
          <w:sz w:val="16"/>
          <w:szCs w:val="16"/>
        </w:rPr>
        <w:t xml:space="preserve"> k </w:t>
      </w:r>
      <w:r w:rsidRPr="007D7680">
        <w:rPr>
          <w:sz w:val="16"/>
          <w:szCs w:val="16"/>
        </w:rPr>
        <w:t>tomuto soudu.</w:t>
      </w:r>
    </w:p>
    <w:p w14:paraId="30216370"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0BF083E0" w14:textId="1C35C6B0" w:rsidR="000F1416" w:rsidRPr="007D7680" w:rsidRDefault="000F1416" w:rsidP="00B04A98">
      <w:pPr>
        <w:pStyle w:val="Zkladntext"/>
        <w:ind w:firstLine="357"/>
        <w:rPr>
          <w:sz w:val="16"/>
          <w:szCs w:val="16"/>
        </w:rPr>
      </w:pPr>
      <w:r w:rsidRPr="007D7680">
        <w:rPr>
          <w:sz w:val="16"/>
          <w:szCs w:val="16"/>
        </w:rPr>
        <w:t>Je-li více obžalovaných, zapíše se zpravidla jen jméno</w:t>
      </w:r>
      <w:r w:rsidR="004609A0" w:rsidRPr="007D7680">
        <w:rPr>
          <w:sz w:val="16"/>
          <w:szCs w:val="16"/>
        </w:rPr>
        <w:t xml:space="preserve"> a </w:t>
      </w:r>
      <w:r w:rsidRPr="007D7680">
        <w:rPr>
          <w:sz w:val="16"/>
          <w:szCs w:val="16"/>
        </w:rPr>
        <w:t>příjmení prvého obžalovaného</w:t>
      </w:r>
      <w:r w:rsidR="00581133" w:rsidRPr="007D7680">
        <w:rPr>
          <w:sz w:val="16"/>
          <w:szCs w:val="16"/>
        </w:rPr>
        <w:t xml:space="preserve"> s </w:t>
      </w:r>
      <w:r w:rsidRPr="007D7680">
        <w:rPr>
          <w:sz w:val="16"/>
          <w:szCs w:val="16"/>
        </w:rPr>
        <w:t>poznámkou „</w:t>
      </w:r>
      <w:r w:rsidRPr="007D7680">
        <w:rPr>
          <w:b/>
          <w:sz w:val="16"/>
          <w:szCs w:val="16"/>
        </w:rPr>
        <w:t>a spol.</w:t>
      </w:r>
      <w:r w:rsidRPr="007D7680">
        <w:rPr>
          <w:sz w:val="16"/>
          <w:szCs w:val="16"/>
        </w:rPr>
        <w:t>“. Směřuje-li však opravný prostředek proti</w:t>
      </w:r>
      <w:r w:rsidR="009525E9">
        <w:rPr>
          <w:sz w:val="16"/>
          <w:szCs w:val="16"/>
        </w:rPr>
        <w:t> </w:t>
      </w:r>
      <w:r w:rsidRPr="007D7680">
        <w:rPr>
          <w:sz w:val="16"/>
          <w:szCs w:val="16"/>
        </w:rPr>
        <w:t>několika obžalovaným nebo podalo-li opravný prostředek několik obžalovaných, je nutno zde uvést</w:t>
      </w:r>
      <w:r w:rsidR="002458BA" w:rsidRPr="007D7680">
        <w:rPr>
          <w:sz w:val="16"/>
          <w:szCs w:val="16"/>
        </w:rPr>
        <w:t xml:space="preserve"> i </w:t>
      </w:r>
      <w:r w:rsidRPr="007D7680">
        <w:rPr>
          <w:sz w:val="16"/>
          <w:szCs w:val="16"/>
        </w:rPr>
        <w:t>jejich jméno</w:t>
      </w:r>
      <w:r w:rsidR="004609A0" w:rsidRPr="007D7680">
        <w:rPr>
          <w:sz w:val="16"/>
          <w:szCs w:val="16"/>
        </w:rPr>
        <w:t xml:space="preserve"> a </w:t>
      </w:r>
      <w:r w:rsidRPr="007D7680">
        <w:rPr>
          <w:sz w:val="16"/>
          <w:szCs w:val="16"/>
        </w:rPr>
        <w:t>příjmení,</w:t>
      </w:r>
      <w:r w:rsidR="009525E9">
        <w:rPr>
          <w:sz w:val="16"/>
          <w:szCs w:val="16"/>
        </w:rPr>
        <w:t xml:space="preserve"> </w:t>
      </w:r>
      <w:r w:rsidRPr="007D7680">
        <w:rPr>
          <w:sz w:val="16"/>
          <w:szCs w:val="16"/>
        </w:rPr>
        <w:t>a to do samostatných řádků,</w:t>
      </w:r>
      <w:r w:rsidR="004609A0" w:rsidRPr="007D7680">
        <w:rPr>
          <w:sz w:val="16"/>
          <w:szCs w:val="16"/>
        </w:rPr>
        <w:t xml:space="preserve"> a </w:t>
      </w:r>
      <w:r w:rsidRPr="007D7680">
        <w:rPr>
          <w:sz w:val="16"/>
          <w:szCs w:val="16"/>
        </w:rPr>
        <w:t>označit je arabskými číslicemi.</w:t>
      </w:r>
    </w:p>
    <w:p w14:paraId="24FFE71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08513879" w14:textId="77777777" w:rsidR="000F1416" w:rsidRPr="007D7680" w:rsidRDefault="000F1416" w:rsidP="00B04A98">
      <w:pPr>
        <w:pStyle w:val="Zkladntext"/>
        <w:ind w:firstLine="357"/>
        <w:rPr>
          <w:sz w:val="16"/>
          <w:szCs w:val="16"/>
        </w:rPr>
      </w:pPr>
      <w:r w:rsidRPr="007D7680">
        <w:rPr>
          <w:sz w:val="16"/>
          <w:szCs w:val="16"/>
        </w:rPr>
        <w:t>Zde se uvádějí všechny skutky podle obžaloby zákonným označením paragrafů, odstavců, popřípadě písmenem. Nejde-li</w:t>
      </w:r>
      <w:r w:rsidR="00581133" w:rsidRPr="007D7680">
        <w:rPr>
          <w:sz w:val="16"/>
          <w:szCs w:val="16"/>
        </w:rPr>
        <w:t xml:space="preserve"> o </w:t>
      </w:r>
      <w:r w:rsidRPr="007D7680">
        <w:rPr>
          <w:sz w:val="16"/>
          <w:szCs w:val="16"/>
        </w:rPr>
        <w:t>ustanovení trestního zákona, je</w:t>
      </w:r>
      <w:r w:rsidR="00B81E69">
        <w:rPr>
          <w:sz w:val="16"/>
          <w:szCs w:val="16"/>
        </w:rPr>
        <w:t> </w:t>
      </w:r>
      <w:r w:rsidRPr="007D7680">
        <w:rPr>
          <w:sz w:val="16"/>
          <w:szCs w:val="16"/>
        </w:rPr>
        <w:t>nutno uvést zákon číslem uvedeným ve Sbírce zákonů.</w:t>
      </w:r>
    </w:p>
    <w:p w14:paraId="2EF028A4" w14:textId="77777777" w:rsidR="000F1416" w:rsidRPr="007D7680" w:rsidRDefault="000F1416" w:rsidP="00B04A98">
      <w:pPr>
        <w:pStyle w:val="Zkladntext"/>
        <w:keepNext/>
        <w:spacing w:before="120" w:after="60"/>
        <w:rPr>
          <w:b/>
          <w:sz w:val="16"/>
          <w:szCs w:val="16"/>
        </w:rPr>
      </w:pPr>
      <w:r w:rsidRPr="007D7680">
        <w:rPr>
          <w:b/>
          <w:sz w:val="16"/>
          <w:szCs w:val="16"/>
        </w:rPr>
        <w:t>Sloupec 6</w:t>
      </w:r>
      <w:r w:rsidR="004609A0" w:rsidRPr="007D7680">
        <w:rPr>
          <w:b/>
          <w:sz w:val="16"/>
          <w:szCs w:val="16"/>
        </w:rPr>
        <w:t xml:space="preserve"> a </w:t>
      </w:r>
      <w:r w:rsidRPr="007D7680">
        <w:rPr>
          <w:b/>
          <w:sz w:val="16"/>
          <w:szCs w:val="16"/>
        </w:rPr>
        <w:t>7:</w:t>
      </w:r>
    </w:p>
    <w:p w14:paraId="4E53D546" w14:textId="77777777" w:rsidR="000F1416" w:rsidRPr="007D7680" w:rsidRDefault="000F1416" w:rsidP="00B04A98">
      <w:pPr>
        <w:pStyle w:val="Zkladntext"/>
        <w:ind w:firstLine="357"/>
        <w:rPr>
          <w:sz w:val="16"/>
          <w:szCs w:val="16"/>
        </w:rPr>
      </w:pPr>
      <w:r w:rsidRPr="007D7680">
        <w:rPr>
          <w:sz w:val="16"/>
          <w:szCs w:val="16"/>
        </w:rPr>
        <w:t>Zde se vyznačí svislou čarou</w:t>
      </w:r>
      <w:r w:rsidR="009709AD" w:rsidRPr="007D7680">
        <w:rPr>
          <w:sz w:val="16"/>
          <w:szCs w:val="16"/>
        </w:rPr>
        <w:t xml:space="preserve"> v </w:t>
      </w:r>
      <w:r w:rsidRPr="007D7680">
        <w:rPr>
          <w:sz w:val="16"/>
          <w:szCs w:val="16"/>
        </w:rPr>
        <w:t>příslušném sloupci,</w:t>
      </w:r>
      <w:r w:rsidR="00581133" w:rsidRPr="007D7680">
        <w:rPr>
          <w:sz w:val="16"/>
          <w:szCs w:val="16"/>
        </w:rPr>
        <w:t xml:space="preserve"> o </w:t>
      </w:r>
      <w:r w:rsidRPr="007D7680">
        <w:rPr>
          <w:sz w:val="16"/>
          <w:szCs w:val="16"/>
        </w:rPr>
        <w:t>jaký opravný prostředek jde.</w:t>
      </w:r>
    </w:p>
    <w:p w14:paraId="0129B30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37C5C9CB" w14:textId="77777777" w:rsidR="000F1416" w:rsidRPr="007D7680" w:rsidRDefault="000F1416" w:rsidP="00B04A98">
      <w:pPr>
        <w:pStyle w:val="Zkladntext"/>
        <w:ind w:firstLine="357"/>
        <w:rPr>
          <w:sz w:val="16"/>
          <w:szCs w:val="16"/>
        </w:rPr>
      </w:pPr>
      <w:r w:rsidRPr="007D7680">
        <w:rPr>
          <w:sz w:val="16"/>
          <w:szCs w:val="16"/>
        </w:rPr>
        <w:t>Zde se zapisují jména</w:t>
      </w:r>
      <w:r w:rsidR="004609A0" w:rsidRPr="007D7680">
        <w:rPr>
          <w:sz w:val="16"/>
          <w:szCs w:val="16"/>
        </w:rPr>
        <w:t xml:space="preserve"> a </w:t>
      </w:r>
      <w:r w:rsidRPr="007D7680">
        <w:rPr>
          <w:sz w:val="16"/>
          <w:szCs w:val="16"/>
        </w:rPr>
        <w:t>příjmení osob, které podaly odvolání nebo stížnost;</w:t>
      </w:r>
      <w:r w:rsidR="00581133" w:rsidRPr="007D7680">
        <w:rPr>
          <w:sz w:val="16"/>
          <w:szCs w:val="16"/>
        </w:rPr>
        <w:t xml:space="preserve"> u </w:t>
      </w:r>
      <w:r w:rsidRPr="007D7680">
        <w:rPr>
          <w:sz w:val="16"/>
          <w:szCs w:val="16"/>
        </w:rPr>
        <w:t>jejich jména se zkratkou vyznačí, zda jde</w:t>
      </w:r>
      <w:r w:rsidR="00581133" w:rsidRPr="007D7680">
        <w:rPr>
          <w:sz w:val="16"/>
          <w:szCs w:val="16"/>
        </w:rPr>
        <w:t xml:space="preserve"> o </w:t>
      </w:r>
      <w:r w:rsidRPr="007D7680">
        <w:rPr>
          <w:sz w:val="16"/>
          <w:szCs w:val="16"/>
        </w:rPr>
        <w:t>poškozeného,</w:t>
      </w:r>
      <w:r w:rsidR="00581133" w:rsidRPr="007D7680">
        <w:rPr>
          <w:sz w:val="16"/>
          <w:szCs w:val="16"/>
        </w:rPr>
        <w:t xml:space="preserve"> o </w:t>
      </w:r>
      <w:r w:rsidRPr="007D7680">
        <w:rPr>
          <w:sz w:val="16"/>
          <w:szCs w:val="16"/>
        </w:rPr>
        <w:t>zúčastněnou osobu nebo osobu, která podala opravný prostředek ve prospěch některé ze jmenovaných osob (např. „</w:t>
      </w:r>
      <w:r w:rsidRPr="007D7680">
        <w:rPr>
          <w:b/>
          <w:sz w:val="16"/>
          <w:szCs w:val="16"/>
        </w:rPr>
        <w:t>pošk</w:t>
      </w:r>
      <w:r w:rsidRPr="007D7680">
        <w:rPr>
          <w:sz w:val="16"/>
          <w:szCs w:val="16"/>
        </w:rPr>
        <w:t>“, „</w:t>
      </w:r>
      <w:r w:rsidRPr="007D7680">
        <w:rPr>
          <w:b/>
          <w:sz w:val="16"/>
          <w:szCs w:val="16"/>
        </w:rPr>
        <w:t>zú</w:t>
      </w:r>
      <w:r w:rsidR="00FE0AA5" w:rsidRPr="007D7680">
        <w:rPr>
          <w:b/>
          <w:sz w:val="16"/>
          <w:szCs w:val="16"/>
        </w:rPr>
        <w:t>č. </w:t>
      </w:r>
      <w:r w:rsidRPr="007D7680">
        <w:rPr>
          <w:b/>
          <w:sz w:val="16"/>
          <w:szCs w:val="16"/>
        </w:rPr>
        <w:t>os.</w:t>
      </w:r>
      <w:r w:rsidRPr="007D7680">
        <w:rPr>
          <w:sz w:val="16"/>
          <w:szCs w:val="16"/>
        </w:rPr>
        <w:t>“, „</w:t>
      </w:r>
      <w:r w:rsidRPr="007D7680">
        <w:rPr>
          <w:b/>
          <w:sz w:val="16"/>
          <w:szCs w:val="16"/>
        </w:rPr>
        <w:t>stát. zást.</w:t>
      </w:r>
      <w:r w:rsidRPr="007D7680">
        <w:rPr>
          <w:sz w:val="16"/>
          <w:szCs w:val="16"/>
        </w:rPr>
        <w:t>“ apod.).</w:t>
      </w:r>
    </w:p>
    <w:p w14:paraId="39DB37B4" w14:textId="77777777" w:rsidR="000F1416" w:rsidRPr="007D7680" w:rsidRDefault="000F1416" w:rsidP="00B04A98">
      <w:pPr>
        <w:pStyle w:val="Zkladntext"/>
        <w:ind w:firstLine="357"/>
        <w:rPr>
          <w:sz w:val="16"/>
          <w:szCs w:val="16"/>
        </w:rPr>
      </w:pPr>
      <w:r w:rsidRPr="007D7680">
        <w:rPr>
          <w:sz w:val="16"/>
          <w:szCs w:val="16"/>
        </w:rPr>
        <w:t>Podal-li opravný prostředek státní zástupce, zapíše se pouze zkratka „</w:t>
      </w:r>
      <w:r w:rsidRPr="007D7680">
        <w:rPr>
          <w:b/>
          <w:sz w:val="16"/>
          <w:szCs w:val="16"/>
        </w:rPr>
        <w:t>st. zást.</w:t>
      </w:r>
      <w:r w:rsidRPr="007D7680">
        <w:rPr>
          <w:sz w:val="16"/>
          <w:szCs w:val="16"/>
        </w:rPr>
        <w:t>“; podal-li jej obžalovaný, zapíše se pouze zkratka „</w:t>
      </w:r>
      <w:r w:rsidRPr="007D7680">
        <w:rPr>
          <w:b/>
          <w:sz w:val="16"/>
          <w:szCs w:val="16"/>
        </w:rPr>
        <w:t>obž.</w:t>
      </w:r>
      <w:r w:rsidRPr="007D7680">
        <w:rPr>
          <w:sz w:val="16"/>
          <w:szCs w:val="16"/>
        </w:rPr>
        <w:t>“. Tyto zkratky, jakož</w:t>
      </w:r>
      <w:r w:rsidR="002458BA" w:rsidRPr="007D7680">
        <w:rPr>
          <w:sz w:val="16"/>
          <w:szCs w:val="16"/>
        </w:rPr>
        <w:t xml:space="preserve"> i </w:t>
      </w:r>
      <w:r w:rsidRPr="007D7680">
        <w:rPr>
          <w:sz w:val="16"/>
          <w:szCs w:val="16"/>
        </w:rPr>
        <w:t>jména</w:t>
      </w:r>
      <w:r w:rsidR="004609A0" w:rsidRPr="007D7680">
        <w:rPr>
          <w:sz w:val="16"/>
          <w:szCs w:val="16"/>
        </w:rPr>
        <w:t xml:space="preserve"> a </w:t>
      </w:r>
      <w:r w:rsidRPr="007D7680">
        <w:rPr>
          <w:sz w:val="16"/>
          <w:szCs w:val="16"/>
        </w:rPr>
        <w:t>příjmení poškozeného, zákonného zástupce apod., se uvedou vždy</w:t>
      </w:r>
      <w:r w:rsidR="009709AD" w:rsidRPr="007D7680">
        <w:rPr>
          <w:sz w:val="16"/>
          <w:szCs w:val="16"/>
        </w:rPr>
        <w:t xml:space="preserve"> v </w:t>
      </w:r>
      <w:r w:rsidRPr="007D7680">
        <w:rPr>
          <w:sz w:val="16"/>
          <w:szCs w:val="16"/>
        </w:rPr>
        <w:t>tom pořádku, ve kterém je ve sloupci 4 zapsáno jméno obžalovaného, proti kterému opravný prostředek směřuje nebo</w:t>
      </w:r>
      <w:r w:rsidR="009709AD" w:rsidRPr="007D7680">
        <w:rPr>
          <w:sz w:val="16"/>
          <w:szCs w:val="16"/>
        </w:rPr>
        <w:t xml:space="preserve"> v </w:t>
      </w:r>
      <w:r w:rsidRPr="007D7680">
        <w:rPr>
          <w:sz w:val="16"/>
          <w:szCs w:val="16"/>
        </w:rPr>
        <w:t>jehož prospěch byl podán. Je-li těchto osob</w:t>
      </w:r>
      <w:r w:rsidR="009709AD" w:rsidRPr="007D7680">
        <w:rPr>
          <w:sz w:val="16"/>
          <w:szCs w:val="16"/>
        </w:rPr>
        <w:t xml:space="preserve"> v </w:t>
      </w:r>
      <w:r w:rsidRPr="007D7680">
        <w:rPr>
          <w:sz w:val="16"/>
          <w:szCs w:val="16"/>
        </w:rPr>
        <w:t>témže řádku více, rozliší se malými písmeny, např.: a), b), c).</w:t>
      </w:r>
    </w:p>
    <w:p w14:paraId="29F4DA3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1646A6A" w14:textId="77777777" w:rsidR="000F1416" w:rsidRPr="007D7680" w:rsidRDefault="000F1416" w:rsidP="00B04A98">
      <w:pPr>
        <w:pStyle w:val="Zkladntext"/>
        <w:ind w:firstLine="357"/>
        <w:rPr>
          <w:sz w:val="16"/>
          <w:szCs w:val="16"/>
        </w:rPr>
      </w:pPr>
      <w:r w:rsidRPr="007D7680">
        <w:rPr>
          <w:sz w:val="16"/>
          <w:szCs w:val="16"/>
        </w:rPr>
        <w:t>Zde se zapíše datum nařízeného jednání. Nebylo-li jednání konáno, přeškrtne se datum červeně šikmou čárkou.</w:t>
      </w:r>
    </w:p>
    <w:p w14:paraId="745336B4" w14:textId="77777777" w:rsidR="000F1416" w:rsidRPr="007D7680" w:rsidRDefault="000F1416" w:rsidP="00B04A98">
      <w:pPr>
        <w:pStyle w:val="Zkladntext"/>
        <w:keepNext/>
        <w:spacing w:before="120" w:after="60"/>
        <w:rPr>
          <w:b/>
          <w:sz w:val="16"/>
          <w:szCs w:val="16"/>
        </w:rPr>
      </w:pPr>
      <w:r w:rsidRPr="007D7680">
        <w:rPr>
          <w:b/>
          <w:sz w:val="16"/>
          <w:szCs w:val="16"/>
        </w:rPr>
        <w:t>Sloupce 10</w:t>
      </w:r>
      <w:r w:rsidR="004609A0" w:rsidRPr="007D7680">
        <w:rPr>
          <w:b/>
          <w:sz w:val="16"/>
          <w:szCs w:val="16"/>
        </w:rPr>
        <w:t xml:space="preserve"> a </w:t>
      </w:r>
      <w:r w:rsidRPr="007D7680">
        <w:rPr>
          <w:b/>
          <w:sz w:val="16"/>
          <w:szCs w:val="16"/>
        </w:rPr>
        <w:t>13:</w:t>
      </w:r>
    </w:p>
    <w:p w14:paraId="37667B32" w14:textId="77777777" w:rsidR="000F1416" w:rsidRPr="007D7680" w:rsidRDefault="000F1416" w:rsidP="00B04A98">
      <w:pPr>
        <w:pStyle w:val="Zkladntext"/>
        <w:ind w:firstLine="357"/>
        <w:rPr>
          <w:sz w:val="16"/>
          <w:szCs w:val="16"/>
        </w:rPr>
      </w:pPr>
      <w:r w:rsidRPr="007D7680">
        <w:rPr>
          <w:sz w:val="16"/>
          <w:szCs w:val="16"/>
        </w:rPr>
        <w:t>Zde se zapíše datum rozhodnutí;</w:t>
      </w:r>
      <w:r w:rsidR="009709AD" w:rsidRPr="007D7680">
        <w:rPr>
          <w:sz w:val="16"/>
          <w:szCs w:val="16"/>
        </w:rPr>
        <w:t xml:space="preserve"> v </w:t>
      </w:r>
      <w:r w:rsidRPr="007D7680">
        <w:rPr>
          <w:sz w:val="16"/>
          <w:szCs w:val="16"/>
        </w:rPr>
        <w:t xml:space="preserve">případě, že opravný prostředek byl ohledně téhož obžalovaného podán více osobami, vyznačí se to za použití </w:t>
      </w:r>
      <w:r w:rsidR="00FE0AA5" w:rsidRPr="007D7680">
        <w:rPr>
          <w:sz w:val="16"/>
          <w:szCs w:val="16"/>
        </w:rPr>
        <w:t>písm. </w:t>
      </w:r>
      <w:r w:rsidRPr="007D7680">
        <w:rPr>
          <w:sz w:val="16"/>
          <w:szCs w:val="16"/>
        </w:rPr>
        <w:t>a), b), c), kterými byly tyto osoby označeny</w:t>
      </w:r>
      <w:r w:rsidR="009709AD" w:rsidRPr="007D7680">
        <w:rPr>
          <w:sz w:val="16"/>
          <w:szCs w:val="16"/>
        </w:rPr>
        <w:t xml:space="preserve"> v </w:t>
      </w:r>
      <w:r w:rsidRPr="007D7680">
        <w:rPr>
          <w:sz w:val="16"/>
          <w:szCs w:val="16"/>
        </w:rPr>
        <w:t>jednotlivých řádcích sloupce 8 tak, aby bylo patrno, jak byl opravný prostředek vzhledem ke každé</w:t>
      </w:r>
      <w:r w:rsidR="00581133" w:rsidRPr="007D7680">
        <w:rPr>
          <w:sz w:val="16"/>
          <w:szCs w:val="16"/>
        </w:rPr>
        <w:t xml:space="preserve"> z </w:t>
      </w:r>
      <w:r w:rsidRPr="007D7680">
        <w:rPr>
          <w:sz w:val="16"/>
          <w:szCs w:val="16"/>
        </w:rPr>
        <w:t>těchto osob vyřízen</w:t>
      </w:r>
      <w:r w:rsidR="00572883" w:rsidRPr="007D7680">
        <w:rPr>
          <w:sz w:val="16"/>
          <w:szCs w:val="16"/>
        </w:rPr>
        <w:t>. V </w:t>
      </w:r>
      <w:r w:rsidRPr="007D7680">
        <w:rPr>
          <w:sz w:val="16"/>
          <w:szCs w:val="16"/>
        </w:rPr>
        <w:t>sloupci 10 (změněno)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sám ve věci rozhodl.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719104E7" w14:textId="77777777" w:rsidR="000F1416" w:rsidRPr="007D7680" w:rsidRDefault="000F1416" w:rsidP="00B04A98">
      <w:pPr>
        <w:pStyle w:val="Zkladntext"/>
        <w:ind w:firstLine="357"/>
        <w:rPr>
          <w:sz w:val="16"/>
          <w:szCs w:val="16"/>
        </w:rPr>
      </w:pPr>
      <w:r w:rsidRPr="007D7680">
        <w:rPr>
          <w:sz w:val="16"/>
          <w:szCs w:val="16"/>
        </w:rPr>
        <w:t>Ve sloupci 11 (potvrzeno) vyznačí se datum rozhodnutí, jestliže opravnému prostředku nebylo vyhověno.</w:t>
      </w:r>
    </w:p>
    <w:p w14:paraId="637606A8" w14:textId="62A07032" w:rsidR="000F1416" w:rsidRPr="007D7680" w:rsidRDefault="000F1416" w:rsidP="00B04A98">
      <w:pPr>
        <w:pStyle w:val="Zkladntext"/>
        <w:ind w:firstLine="357"/>
        <w:rPr>
          <w:sz w:val="16"/>
          <w:szCs w:val="16"/>
        </w:rPr>
      </w:pPr>
      <w:r w:rsidRPr="007D7680">
        <w:rPr>
          <w:sz w:val="16"/>
          <w:szCs w:val="16"/>
        </w:rPr>
        <w:t>Ve sloupci 12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w:t>
      </w:r>
      <w:r w:rsidR="009525E9">
        <w:rPr>
          <w:sz w:val="16"/>
          <w:szCs w:val="16"/>
        </w:rPr>
        <w:t> </w:t>
      </w:r>
      <w:r w:rsidRPr="007D7680">
        <w:rPr>
          <w:sz w:val="16"/>
          <w:szCs w:val="16"/>
        </w:rPr>
        <w:t>zčásti zrušil</w:t>
      </w:r>
      <w:r w:rsidR="004609A0" w:rsidRPr="007D7680">
        <w:rPr>
          <w:sz w:val="16"/>
          <w:szCs w:val="16"/>
        </w:rPr>
        <w:t xml:space="preserve"> a </w:t>
      </w:r>
      <w:r w:rsidRPr="007D7680">
        <w:rPr>
          <w:sz w:val="16"/>
          <w:szCs w:val="16"/>
        </w:rPr>
        <w:t>věc vrátil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nebo státnímu zástupci</w:t>
      </w:r>
      <w:r w:rsidR="00581133" w:rsidRPr="007D7680">
        <w:rPr>
          <w:sz w:val="16"/>
          <w:szCs w:val="16"/>
        </w:rPr>
        <w:t xml:space="preserve"> k </w:t>
      </w:r>
      <w:r w:rsidRPr="007D7680">
        <w:rPr>
          <w:sz w:val="16"/>
          <w:szCs w:val="16"/>
        </w:rPr>
        <w:t>došetření.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zkratky „</w:t>
      </w:r>
      <w:r w:rsidR="00FE0AA5" w:rsidRPr="007D7680">
        <w:rPr>
          <w:b/>
          <w:sz w:val="16"/>
          <w:szCs w:val="16"/>
        </w:rPr>
        <w:t>č. </w:t>
      </w:r>
      <w:r w:rsidRPr="007D7680">
        <w:rPr>
          <w:b/>
          <w:sz w:val="16"/>
          <w:szCs w:val="16"/>
        </w:rPr>
        <w:t>zruš.</w:t>
      </w:r>
      <w:r w:rsidRPr="007D7680">
        <w:rPr>
          <w:sz w:val="16"/>
          <w:szCs w:val="16"/>
        </w:rPr>
        <w:t>“. Při vrácení věci státnímu zástupci, připojí se</w:t>
      </w:r>
      <w:r w:rsidR="00581133" w:rsidRPr="007D7680">
        <w:rPr>
          <w:sz w:val="16"/>
          <w:szCs w:val="16"/>
        </w:rPr>
        <w:t xml:space="preserve"> k </w:t>
      </w:r>
      <w:r w:rsidRPr="007D7680">
        <w:rPr>
          <w:sz w:val="16"/>
          <w:szCs w:val="16"/>
        </w:rPr>
        <w:t>datu rozhodnutí zkratka „</w:t>
      </w:r>
      <w:r w:rsidRPr="007D7680">
        <w:rPr>
          <w:b/>
          <w:sz w:val="16"/>
          <w:szCs w:val="16"/>
        </w:rPr>
        <w:t>vrác. st. zást.</w:t>
      </w:r>
      <w:r w:rsidRPr="007D7680">
        <w:rPr>
          <w:sz w:val="16"/>
          <w:szCs w:val="16"/>
        </w:rPr>
        <w:t>“.</w:t>
      </w:r>
    </w:p>
    <w:p w14:paraId="41EA34DF" w14:textId="77777777" w:rsidR="000F1416" w:rsidRPr="007D7680" w:rsidRDefault="000F1416" w:rsidP="00B04A98">
      <w:pPr>
        <w:pStyle w:val="Zkladntext"/>
        <w:ind w:firstLine="357"/>
        <w:rPr>
          <w:sz w:val="16"/>
          <w:szCs w:val="16"/>
        </w:rPr>
      </w:pPr>
      <w:r w:rsidRPr="007D7680">
        <w:rPr>
          <w:sz w:val="16"/>
          <w:szCs w:val="16"/>
        </w:rPr>
        <w:t>Ve sloupci 13 se vyznačí datum rozhodnutí, zrušil-li soud druhého stupně rozhodnutí soudu prvního stupně</w:t>
      </w:r>
      <w:r w:rsidR="004609A0" w:rsidRPr="007D7680">
        <w:rPr>
          <w:sz w:val="16"/>
          <w:szCs w:val="16"/>
        </w:rPr>
        <w:t xml:space="preserve"> a </w:t>
      </w:r>
      <w:r w:rsidRPr="007D7680">
        <w:rPr>
          <w:sz w:val="16"/>
          <w:szCs w:val="16"/>
        </w:rPr>
        <w:t xml:space="preserve">věc postoupil jinému soudu nebo orgánu, zastavil trestní stíhání, anebo byl-li vzat opravný prostředek zpět. </w:t>
      </w:r>
      <w:r w:rsidRPr="007D7680">
        <w:rPr>
          <w:bCs/>
          <w:sz w:val="16"/>
          <w:szCs w:val="16"/>
        </w:rPr>
        <w:t>Zruší-li odvolací soud rozhodnutí soudu I. stupně</w:t>
      </w:r>
      <w:r w:rsidR="004609A0" w:rsidRPr="007D7680">
        <w:rPr>
          <w:bCs/>
          <w:sz w:val="16"/>
          <w:szCs w:val="16"/>
        </w:rPr>
        <w:t xml:space="preserve"> a </w:t>
      </w:r>
      <w:r w:rsidRPr="007D7680">
        <w:rPr>
          <w:bCs/>
          <w:sz w:val="16"/>
          <w:szCs w:val="16"/>
        </w:rPr>
        <w:t>rozhodne</w:t>
      </w:r>
      <w:r w:rsidR="00581133" w:rsidRPr="007D7680">
        <w:rPr>
          <w:bCs/>
          <w:sz w:val="16"/>
          <w:szCs w:val="16"/>
        </w:rPr>
        <w:t xml:space="preserve"> o </w:t>
      </w:r>
      <w:r w:rsidRPr="007D7680">
        <w:rPr>
          <w:bCs/>
          <w:sz w:val="16"/>
          <w:szCs w:val="16"/>
        </w:rPr>
        <w:t>zastavení trestního stíhání dle</w:t>
      </w:r>
      <w:r w:rsidR="00B81E69">
        <w:rPr>
          <w:bCs/>
          <w:sz w:val="16"/>
          <w:szCs w:val="16"/>
        </w:rPr>
        <w:t> </w:t>
      </w:r>
      <w:r w:rsidR="00FE0AA5" w:rsidRPr="007D7680">
        <w:rPr>
          <w:bCs/>
          <w:sz w:val="16"/>
          <w:szCs w:val="16"/>
        </w:rPr>
        <w:t>§ </w:t>
      </w:r>
      <w:r w:rsidRPr="007D7680">
        <w:rPr>
          <w:bCs/>
          <w:sz w:val="16"/>
          <w:szCs w:val="16"/>
        </w:rPr>
        <w:t xml:space="preserve">223 </w:t>
      </w:r>
      <w:r w:rsidR="00FE0AA5" w:rsidRPr="007D7680">
        <w:rPr>
          <w:bCs/>
          <w:sz w:val="16"/>
          <w:szCs w:val="16"/>
        </w:rPr>
        <w:t>odst. </w:t>
      </w:r>
      <w:r w:rsidRPr="007D7680">
        <w:rPr>
          <w:bCs/>
          <w:sz w:val="16"/>
          <w:szCs w:val="16"/>
        </w:rPr>
        <w:t>2</w:t>
      </w:r>
      <w:r w:rsidR="004609A0" w:rsidRPr="007D7680">
        <w:rPr>
          <w:bCs/>
          <w:sz w:val="16"/>
          <w:szCs w:val="16"/>
        </w:rPr>
        <w:t xml:space="preserve"> a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2 </w:t>
      </w:r>
      <w:r w:rsidR="00581133" w:rsidRPr="007D7680">
        <w:rPr>
          <w:bCs/>
          <w:sz w:val="16"/>
          <w:szCs w:val="16"/>
        </w:rPr>
        <w:t>tr. ř.</w:t>
      </w:r>
      <w:r w:rsidR="004609A0" w:rsidRPr="007D7680">
        <w:rPr>
          <w:bCs/>
          <w:sz w:val="16"/>
          <w:szCs w:val="16"/>
        </w:rPr>
        <w:t xml:space="preserve"> a </w:t>
      </w:r>
      <w:r w:rsidRPr="007D7680">
        <w:rPr>
          <w:bCs/>
          <w:sz w:val="16"/>
          <w:szCs w:val="16"/>
        </w:rPr>
        <w:t xml:space="preserve">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 ve sloupci 13 se přeškrtne.</w:t>
      </w:r>
    </w:p>
    <w:p w14:paraId="50FB20AF" w14:textId="77777777" w:rsidR="000F1416" w:rsidRPr="007D7680" w:rsidRDefault="000F1416" w:rsidP="00B04A98">
      <w:pPr>
        <w:pStyle w:val="Zkladntext"/>
        <w:keepNext/>
        <w:spacing w:before="120" w:after="60"/>
        <w:rPr>
          <w:b/>
          <w:sz w:val="16"/>
          <w:szCs w:val="16"/>
        </w:rPr>
      </w:pPr>
      <w:r w:rsidRPr="007D7680">
        <w:rPr>
          <w:b/>
          <w:sz w:val="16"/>
          <w:szCs w:val="16"/>
        </w:rPr>
        <w:lastRenderedPageBreak/>
        <w:t>Sloupec 15:</w:t>
      </w:r>
    </w:p>
    <w:p w14:paraId="4D21B2F7" w14:textId="77777777" w:rsidR="000F1416" w:rsidRPr="007D7680" w:rsidRDefault="000F1416" w:rsidP="00B04A98">
      <w:pPr>
        <w:pStyle w:val="Zkladntext"/>
        <w:ind w:firstLine="357"/>
        <w:rPr>
          <w:sz w:val="16"/>
          <w:szCs w:val="16"/>
        </w:rPr>
      </w:pPr>
      <w:r w:rsidRPr="007D7680">
        <w:rPr>
          <w:sz w:val="16"/>
          <w:szCs w:val="16"/>
        </w:rPr>
        <w:t>Zde se kromě běžných poznámek psaných tužkou vyznačí,</w:t>
      </w:r>
      <w:r w:rsidR="009709AD" w:rsidRPr="007D7680">
        <w:rPr>
          <w:sz w:val="16"/>
          <w:szCs w:val="16"/>
        </w:rPr>
        <w:t xml:space="preserve"> v </w:t>
      </w:r>
      <w:r w:rsidRPr="007D7680">
        <w:rPr>
          <w:sz w:val="16"/>
          <w:szCs w:val="16"/>
        </w:rPr>
        <w:t>čem záleží jiné vyřízení vyznačené ve sloupci 13 (např. zpětvzetí, zastavení trestního stíhání apod.). Obživnutí věci se vyznačí obdobně jako</w:t>
      </w:r>
      <w:r w:rsidR="009709AD" w:rsidRPr="007D7680">
        <w:rPr>
          <w:bCs/>
          <w:sz w:val="16"/>
          <w:szCs w:val="16"/>
        </w:rPr>
        <w:t xml:space="preserve"> v </w:t>
      </w:r>
      <w:r w:rsidRPr="007D7680">
        <w:rPr>
          <w:sz w:val="16"/>
          <w:szCs w:val="16"/>
        </w:rPr>
        <w:t>rejstříku T.</w:t>
      </w:r>
    </w:p>
    <w:p w14:paraId="20DB7BF5" w14:textId="77777777" w:rsidR="000F1416" w:rsidRPr="007D7680" w:rsidRDefault="000F1416" w:rsidP="00B04A98">
      <w:pPr>
        <w:pStyle w:val="Zkladntext"/>
        <w:ind w:firstLine="357"/>
        <w:rPr>
          <w:sz w:val="16"/>
          <w:szCs w:val="16"/>
        </w:rPr>
      </w:pPr>
      <w:r w:rsidRPr="007D7680">
        <w:rPr>
          <w:sz w:val="16"/>
          <w:szCs w:val="16"/>
        </w:rPr>
        <w:t>Případ se odškrtne jako vyřízený, jakmile byl spis soudem druhého stupně vrácen soudu prvního stupně</w:t>
      </w:r>
      <w:r w:rsidR="00572883" w:rsidRPr="007D7680">
        <w:rPr>
          <w:sz w:val="16"/>
          <w:szCs w:val="16"/>
        </w:rPr>
        <w:t>. V </w:t>
      </w:r>
      <w:r w:rsidRPr="007D7680">
        <w:rPr>
          <w:bCs/>
          <w:sz w:val="16"/>
          <w:szCs w:val="16"/>
        </w:rPr>
        <w:t xml:space="preserve">případě, že 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w:t>
      </w:r>
      <w:r w:rsidR="00581133" w:rsidRPr="007D7680">
        <w:rPr>
          <w:bCs/>
          <w:sz w:val="16"/>
          <w:szCs w:val="16"/>
        </w:rPr>
        <w:t xml:space="preserve"> o </w:t>
      </w:r>
      <w:r w:rsidRPr="007D7680">
        <w:rPr>
          <w:bCs/>
          <w:sz w:val="16"/>
          <w:szCs w:val="16"/>
        </w:rPr>
        <w:t>zastavení tr. stíhání se přeškrtne</w:t>
      </w:r>
      <w:r w:rsidR="004609A0" w:rsidRPr="007D7680">
        <w:rPr>
          <w:bCs/>
          <w:sz w:val="16"/>
          <w:szCs w:val="16"/>
        </w:rPr>
        <w:t xml:space="preserve"> a </w:t>
      </w:r>
      <w:r w:rsidRPr="007D7680">
        <w:rPr>
          <w:bCs/>
          <w:sz w:val="16"/>
          <w:szCs w:val="16"/>
        </w:rPr>
        <w:t>vyznačí se obživnutí věci obdobně jako</w:t>
      </w:r>
      <w:r w:rsidR="009709AD" w:rsidRPr="007D7680">
        <w:rPr>
          <w:bCs/>
          <w:sz w:val="16"/>
          <w:szCs w:val="16"/>
        </w:rPr>
        <w:t xml:space="preserve"> v </w:t>
      </w:r>
      <w:r w:rsidRPr="007D7680">
        <w:rPr>
          <w:bCs/>
          <w:sz w:val="16"/>
          <w:szCs w:val="16"/>
        </w:rPr>
        <w:t>rejstříku T.</w:t>
      </w:r>
    </w:p>
    <w:p w14:paraId="1F2F31C2"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094AB74" w14:textId="77777777" w:rsidR="000F1416" w:rsidRPr="007D7680" w:rsidRDefault="000F1416" w:rsidP="00B04A98">
      <w:pPr>
        <w:pStyle w:val="Zkladntext"/>
        <w:ind w:firstLine="357"/>
        <w:rPr>
          <w:sz w:val="16"/>
          <w:szCs w:val="16"/>
        </w:rPr>
      </w:pPr>
      <w:r w:rsidRPr="007D7680">
        <w:rPr>
          <w:sz w:val="16"/>
          <w:szCs w:val="16"/>
        </w:rPr>
        <w:t>K rejstříku To se vede seznam jmen podle jmen</w:t>
      </w:r>
      <w:r w:rsidR="004609A0" w:rsidRPr="007D7680">
        <w:rPr>
          <w:sz w:val="16"/>
          <w:szCs w:val="16"/>
        </w:rPr>
        <w:t xml:space="preserve"> a </w:t>
      </w:r>
      <w:r w:rsidRPr="007D7680">
        <w:rPr>
          <w:sz w:val="16"/>
          <w:szCs w:val="16"/>
        </w:rPr>
        <w:t>příjmení obžalovaných; ke jménu</w:t>
      </w:r>
      <w:r w:rsidR="004609A0" w:rsidRPr="007D7680">
        <w:rPr>
          <w:sz w:val="16"/>
          <w:szCs w:val="16"/>
        </w:rPr>
        <w:t xml:space="preserve"> a </w:t>
      </w:r>
      <w:r w:rsidRPr="007D7680">
        <w:rPr>
          <w:sz w:val="16"/>
          <w:szCs w:val="16"/>
        </w:rPr>
        <w:t>příjmení se uvede též</w:t>
      </w:r>
      <w:r w:rsidR="002458BA" w:rsidRPr="007D7680">
        <w:rPr>
          <w:sz w:val="16"/>
          <w:szCs w:val="16"/>
        </w:rPr>
        <w:t xml:space="preserve"> i </w:t>
      </w:r>
      <w:r w:rsidRPr="007D7680">
        <w:rPr>
          <w:sz w:val="16"/>
          <w:szCs w:val="16"/>
        </w:rPr>
        <w:t>datum jejich narození.</w:t>
      </w:r>
    </w:p>
    <w:p w14:paraId="12826207" w14:textId="0397105F"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77" w:name="_Toc233193608"/>
      <w:bookmarkStart w:id="11378" w:name="_Toc221857198"/>
      <w:bookmarkStart w:id="11379" w:name="_Toc233210206"/>
      <w:bookmarkStart w:id="11380" w:name="_Toc233284025"/>
      <w:bookmarkStart w:id="11381" w:name="_Toc233286828"/>
      <w:bookmarkStart w:id="11382" w:name="_Toc233289790"/>
      <w:bookmarkStart w:id="11383" w:name="_Toc233292898"/>
      <w:bookmarkStart w:id="11384" w:name="_Toc233293567"/>
      <w:bookmarkStart w:id="11385" w:name="_Toc233199635"/>
      <w:bookmarkStart w:id="11386" w:name="_Toc233213802"/>
      <w:bookmarkStart w:id="11387" w:name="_Toc233216861"/>
      <w:bookmarkStart w:id="11388" w:name="_Toc213960218"/>
      <w:bookmarkStart w:id="11389" w:name="_Toc233301675"/>
      <w:bookmarkStart w:id="11390" w:name="_Toc233303007"/>
      <w:bookmarkStart w:id="11391" w:name="_Toc233308282"/>
      <w:bookmarkStart w:id="11392" w:name="_Toc233313845"/>
      <w:bookmarkStart w:id="11393" w:name="_Toc233316146"/>
      <w:bookmarkStart w:id="11394" w:name="_Toc233343029"/>
      <w:bookmarkStart w:id="11395" w:name="_Toc233343695"/>
      <w:bookmarkStart w:id="11396" w:name="_Toc233345043"/>
      <w:bookmarkStart w:id="11397" w:name="_Toc233355526"/>
      <w:bookmarkStart w:id="11398" w:name="_Toc233358216"/>
      <w:bookmarkStart w:id="11399" w:name="_Toc233368898"/>
      <w:bookmarkStart w:id="11400" w:name="_Toc233371028"/>
      <w:bookmarkStart w:id="11401" w:name="_Toc216775593"/>
      <w:r w:rsidRPr="007D7680">
        <w:rPr>
          <w:rFonts w:ascii="Times New Roman" w:eastAsia="MS Mincho" w:hAnsi="Times New Roman"/>
          <w:b/>
          <w:sz w:val="16"/>
          <w:szCs w:val="16"/>
        </w:rPr>
        <w:lastRenderedPageBreak/>
        <w:t xml:space="preserve">11. Rejstřík Co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31 (rejstříky Cmo</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Ko)</w:t>
      </w:r>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p>
    <w:p w14:paraId="2EF754C6" w14:textId="77777777" w:rsidR="000F1416" w:rsidRPr="007D7680" w:rsidRDefault="000F1416" w:rsidP="00B04A98">
      <w:pPr>
        <w:pStyle w:val="Zkladntext"/>
        <w:keepNext/>
        <w:spacing w:before="360" w:after="100"/>
        <w:jc w:val="center"/>
        <w:outlineLvl w:val="3"/>
        <w:rPr>
          <w:b/>
          <w:sz w:val="16"/>
          <w:szCs w:val="16"/>
        </w:rPr>
      </w:pPr>
      <w:bookmarkStart w:id="11402" w:name="_Toc233193609"/>
      <w:bookmarkStart w:id="11403" w:name="_Toc221857199"/>
      <w:bookmarkStart w:id="11404" w:name="_Toc233210207"/>
      <w:bookmarkStart w:id="11405" w:name="_Toc233284026"/>
      <w:bookmarkStart w:id="11406" w:name="_Toc233286829"/>
      <w:bookmarkStart w:id="11407" w:name="_Toc233289791"/>
      <w:bookmarkStart w:id="11408" w:name="_Toc233292899"/>
      <w:bookmarkStart w:id="11409" w:name="_Toc233293568"/>
      <w:bookmarkStart w:id="11410" w:name="_Toc233199636"/>
      <w:bookmarkStart w:id="11411" w:name="_Toc233213803"/>
      <w:bookmarkStart w:id="11412" w:name="_Toc233216862"/>
      <w:bookmarkStart w:id="11413" w:name="_Toc213960219"/>
      <w:bookmarkStart w:id="11414" w:name="_Toc233301676"/>
      <w:bookmarkStart w:id="11415" w:name="_Toc233303008"/>
      <w:bookmarkStart w:id="11416" w:name="_Toc233308283"/>
      <w:bookmarkStart w:id="11417" w:name="_Toc233313846"/>
      <w:bookmarkStart w:id="11418" w:name="_Toc233316147"/>
      <w:bookmarkStart w:id="11419" w:name="_Toc233343030"/>
      <w:bookmarkStart w:id="11420" w:name="_Toc233343696"/>
      <w:bookmarkStart w:id="11421" w:name="_Toc233345044"/>
      <w:bookmarkStart w:id="11422" w:name="_Toc233355527"/>
      <w:bookmarkStart w:id="11423" w:name="_Toc233358217"/>
      <w:bookmarkStart w:id="11424" w:name="_Toc233368899"/>
      <w:bookmarkStart w:id="11425" w:name="_Toc233371029"/>
      <w:bookmarkStart w:id="11426" w:name="_Toc216775594"/>
      <w:r w:rsidRPr="007D7680">
        <w:rPr>
          <w:b/>
          <w:sz w:val="16"/>
          <w:szCs w:val="16"/>
        </w:rPr>
        <w:t>I.</w:t>
      </w:r>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p>
    <w:p w14:paraId="617C0C8A" w14:textId="6CD78E5E" w:rsidR="000F1416" w:rsidRPr="007D7680" w:rsidRDefault="000F1416" w:rsidP="00B04A98">
      <w:pPr>
        <w:pStyle w:val="Zkladntext"/>
        <w:ind w:firstLine="357"/>
        <w:rPr>
          <w:sz w:val="16"/>
          <w:szCs w:val="16"/>
        </w:rPr>
      </w:pPr>
      <w:r w:rsidRPr="007D7680">
        <w:rPr>
          <w:sz w:val="16"/>
          <w:szCs w:val="16"/>
        </w:rPr>
        <w:t>Rejstřík Co se vede</w:t>
      </w:r>
      <w:r w:rsidR="00581133" w:rsidRPr="007D7680">
        <w:rPr>
          <w:sz w:val="16"/>
          <w:szCs w:val="16"/>
        </w:rPr>
        <w:t xml:space="preserve"> u </w:t>
      </w:r>
      <w:r w:rsidRPr="007D7680">
        <w:rPr>
          <w:sz w:val="16"/>
          <w:szCs w:val="16"/>
        </w:rPr>
        <w:t>všech soudů, které vykonávají pravomoc ve věcech občanskoprávních jako soudy druhého stupně. Zapisují se do něho odvolání proti</w:t>
      </w:r>
      <w:r w:rsidR="009525E9">
        <w:rPr>
          <w:sz w:val="16"/>
          <w:szCs w:val="16"/>
        </w:rPr>
        <w:t> </w:t>
      </w:r>
      <w:r w:rsidRPr="007D7680">
        <w:rPr>
          <w:sz w:val="16"/>
          <w:szCs w:val="16"/>
        </w:rPr>
        <w:t>rozhodnutím soudů prvního stupně ve věcech občanskoprávních. Odvolání podané ve věcech spojených</w:t>
      </w:r>
      <w:r w:rsidR="00581133" w:rsidRPr="007D7680">
        <w:rPr>
          <w:sz w:val="16"/>
          <w:szCs w:val="16"/>
        </w:rPr>
        <w:t xml:space="preserve"> u </w:t>
      </w:r>
      <w:r w:rsidRPr="007D7680">
        <w:rPr>
          <w:sz w:val="16"/>
          <w:szCs w:val="16"/>
        </w:rPr>
        <w:t>soudu prvního stupně ke společnému projednání zapíše se pouze pod jedním běžným číslem. Odvolání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podána touž osobu</w:t>
      </w:r>
      <w:r w:rsidR="004609A0" w:rsidRPr="007D7680">
        <w:rPr>
          <w:sz w:val="16"/>
          <w:szCs w:val="16"/>
        </w:rPr>
        <w:t xml:space="preserve"> a </w:t>
      </w:r>
      <w:r w:rsidRPr="007D7680">
        <w:rPr>
          <w:sz w:val="16"/>
          <w:szCs w:val="16"/>
        </w:rPr>
        <w:t>jsou současně předložena, se</w:t>
      </w:r>
      <w:r w:rsidR="009525E9">
        <w:rPr>
          <w:sz w:val="16"/>
          <w:szCs w:val="16"/>
        </w:rPr>
        <w:t> </w:t>
      </w:r>
      <w:r w:rsidRPr="007D7680">
        <w:rPr>
          <w:sz w:val="16"/>
          <w:szCs w:val="16"/>
        </w:rPr>
        <w:t>však</w:t>
      </w:r>
      <w:r w:rsidR="009525E9">
        <w:rPr>
          <w:sz w:val="16"/>
          <w:szCs w:val="16"/>
        </w:rPr>
        <w:t> </w:t>
      </w:r>
      <w:r w:rsidRPr="007D7680">
        <w:rPr>
          <w:sz w:val="16"/>
          <w:szCs w:val="16"/>
        </w:rPr>
        <w:t>zapisují každé zvlášť pod samostatným běžným číslem.</w:t>
      </w:r>
    </w:p>
    <w:p w14:paraId="6EF9F773" w14:textId="77777777" w:rsidR="000F1416" w:rsidRPr="007D7680" w:rsidRDefault="000F1416" w:rsidP="00B04A98">
      <w:pPr>
        <w:pStyle w:val="Zkladntext"/>
        <w:spacing w:before="240"/>
        <w:rPr>
          <w:sz w:val="16"/>
          <w:szCs w:val="16"/>
        </w:rPr>
      </w:pPr>
      <w:r w:rsidRPr="007D7680">
        <w:rPr>
          <w:sz w:val="16"/>
          <w:szCs w:val="16"/>
        </w:rPr>
        <w:t>Jednotlivé sloupce rejstříku Co se vyplňují takto:</w:t>
      </w:r>
    </w:p>
    <w:p w14:paraId="0696F78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8A1EC19" w14:textId="77777777" w:rsidR="000F1416" w:rsidRPr="007D7680" w:rsidRDefault="000F1416" w:rsidP="00B04A98">
      <w:pPr>
        <w:pStyle w:val="Zkladntext"/>
        <w:ind w:firstLine="357"/>
        <w:rPr>
          <w:sz w:val="16"/>
          <w:szCs w:val="16"/>
        </w:rPr>
      </w:pPr>
      <w:r w:rsidRPr="007D7680">
        <w:rPr>
          <w:sz w:val="16"/>
          <w:szCs w:val="16"/>
        </w:rPr>
        <w:t>Běžná čísla pro spisovou značku počínají</w:t>
      </w:r>
      <w:r w:rsidR="009709AD" w:rsidRPr="007D7680">
        <w:rPr>
          <w:sz w:val="16"/>
          <w:szCs w:val="16"/>
        </w:rPr>
        <w:t xml:space="preserve"> v </w:t>
      </w:r>
      <w:r w:rsidRPr="007D7680">
        <w:rPr>
          <w:sz w:val="16"/>
          <w:szCs w:val="16"/>
        </w:rPr>
        <w:t>každém roce jedničkou.</w:t>
      </w:r>
    </w:p>
    <w:p w14:paraId="26EB6BE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982BB4" w14:textId="77777777" w:rsidR="000F1416" w:rsidRPr="007D7680" w:rsidRDefault="000F1416" w:rsidP="00B04A98">
      <w:pPr>
        <w:pStyle w:val="Zkladntext"/>
        <w:ind w:firstLine="357"/>
        <w:rPr>
          <w:sz w:val="16"/>
          <w:szCs w:val="16"/>
        </w:rPr>
      </w:pPr>
      <w:r w:rsidRPr="007D7680">
        <w:rPr>
          <w:sz w:val="16"/>
          <w:szCs w:val="16"/>
        </w:rPr>
        <w:t>V případech, kdy po zrušení rozhodnutí soudu druhého stupně</w:t>
      </w:r>
      <w:r w:rsidR="009709AD" w:rsidRPr="007D7680">
        <w:rPr>
          <w:sz w:val="16"/>
          <w:szCs w:val="16"/>
        </w:rPr>
        <w:t xml:space="preserve"> v </w:t>
      </w:r>
      <w:r w:rsidRPr="007D7680">
        <w:rPr>
          <w:sz w:val="16"/>
          <w:szCs w:val="16"/>
        </w:rPr>
        <w:t>důsledku stížnosti pro porušení zákona či dovolacího soudu dojde</w:t>
      </w:r>
      <w:r w:rsidR="00581133" w:rsidRPr="007D7680">
        <w:rPr>
          <w:sz w:val="16"/>
          <w:szCs w:val="16"/>
        </w:rPr>
        <w:t xml:space="preserve"> k </w:t>
      </w:r>
      <w:r w:rsidRPr="007D7680">
        <w:rPr>
          <w:sz w:val="16"/>
          <w:szCs w:val="16"/>
        </w:rPr>
        <w:t>řízení před soudem druhého stupně, zapíše se zde datum, kdy spisy</w:t>
      </w:r>
      <w:r w:rsidR="00581133" w:rsidRPr="007D7680">
        <w:rPr>
          <w:sz w:val="16"/>
          <w:szCs w:val="16"/>
        </w:rPr>
        <w:t xml:space="preserve"> k </w:t>
      </w:r>
      <w:r w:rsidRPr="007D7680">
        <w:rPr>
          <w:sz w:val="16"/>
          <w:szCs w:val="16"/>
        </w:rPr>
        <w:t>tomuto soudu došly.</w:t>
      </w:r>
    </w:p>
    <w:p w14:paraId="58D1729A"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6267275" w14:textId="77777777" w:rsidR="000F1416" w:rsidRPr="007D7680" w:rsidRDefault="00297BED" w:rsidP="00B04A98">
      <w:pPr>
        <w:pStyle w:val="Zkladntext"/>
        <w:ind w:firstLine="357"/>
        <w:rPr>
          <w:sz w:val="16"/>
          <w:szCs w:val="16"/>
        </w:rPr>
      </w:pPr>
      <w:r w:rsidRPr="007D7680">
        <w:rPr>
          <w:sz w:val="16"/>
          <w:szCs w:val="16"/>
        </w:rPr>
        <w:t>Zde se uvedou osobní jména</w:t>
      </w:r>
      <w:r w:rsidR="004609A0" w:rsidRPr="007D7680">
        <w:rPr>
          <w:sz w:val="16"/>
          <w:szCs w:val="16"/>
        </w:rPr>
        <w:t xml:space="preserve"> a </w:t>
      </w:r>
      <w:r w:rsidRPr="007D7680">
        <w:rPr>
          <w:sz w:val="16"/>
          <w:szCs w:val="16"/>
        </w:rPr>
        <w:t>příjmení účastníků řízení.</w:t>
      </w:r>
      <w:r w:rsidR="00572883" w:rsidRPr="007D7680">
        <w:rPr>
          <w:sz w:val="16"/>
          <w:szCs w:val="16"/>
        </w:rPr>
        <w:t xml:space="preserve"> </w:t>
      </w:r>
      <w:r w:rsidRPr="007D7680">
        <w:rPr>
          <w:sz w:val="16"/>
          <w:szCs w:val="16"/>
        </w:rPr>
        <w:t>Ve věcech péče soudu</w:t>
      </w:r>
      <w:r w:rsidR="00581133" w:rsidRPr="007D7680">
        <w:rPr>
          <w:sz w:val="16"/>
          <w:szCs w:val="16"/>
        </w:rPr>
        <w:t xml:space="preserve"> o </w:t>
      </w:r>
      <w:r w:rsidRPr="007D7680">
        <w:rPr>
          <w:sz w:val="16"/>
          <w:szCs w:val="16"/>
        </w:rPr>
        <w:t>nezletilé se zde uvede osobní jméno</w:t>
      </w:r>
      <w:r w:rsidR="004609A0" w:rsidRPr="007D7680">
        <w:rPr>
          <w:sz w:val="16"/>
          <w:szCs w:val="16"/>
        </w:rPr>
        <w:t xml:space="preserve"> a </w:t>
      </w:r>
      <w:r w:rsidRPr="007D7680">
        <w:rPr>
          <w:sz w:val="16"/>
          <w:szCs w:val="16"/>
        </w:rPr>
        <w:t>příjmení nezletilého apod.</w:t>
      </w:r>
      <w:r w:rsidR="000F1416" w:rsidRPr="007D7680">
        <w:rPr>
          <w:sz w:val="16"/>
          <w:szCs w:val="16"/>
        </w:rPr>
        <w:t xml:space="preserve"> Je-li účastníků více, stačí zapsat prvního</w:t>
      </w:r>
      <w:r w:rsidR="00581133" w:rsidRPr="007D7680">
        <w:rPr>
          <w:sz w:val="16"/>
          <w:szCs w:val="16"/>
        </w:rPr>
        <w:t xml:space="preserve"> z </w:t>
      </w:r>
      <w:r w:rsidR="000F1416" w:rsidRPr="007D7680">
        <w:rPr>
          <w:sz w:val="16"/>
          <w:szCs w:val="16"/>
        </w:rPr>
        <w:t>nich</w:t>
      </w:r>
      <w:r w:rsidR="00581133" w:rsidRPr="007D7680">
        <w:rPr>
          <w:sz w:val="16"/>
          <w:szCs w:val="16"/>
        </w:rPr>
        <w:t xml:space="preserve"> s </w:t>
      </w:r>
      <w:r w:rsidR="000F1416" w:rsidRPr="007D7680">
        <w:rPr>
          <w:sz w:val="16"/>
          <w:szCs w:val="16"/>
        </w:rPr>
        <w:t>poznámkou „</w:t>
      </w:r>
      <w:r w:rsidR="000F1416" w:rsidRPr="007D7680">
        <w:rPr>
          <w:b/>
          <w:sz w:val="16"/>
          <w:szCs w:val="16"/>
        </w:rPr>
        <w:t>a spol.</w:t>
      </w:r>
      <w:r w:rsidR="000F1416" w:rsidRPr="007D7680">
        <w:rPr>
          <w:sz w:val="16"/>
          <w:szCs w:val="16"/>
        </w:rPr>
        <w:t>“.</w:t>
      </w:r>
    </w:p>
    <w:p w14:paraId="3C01DDA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EA11FEB" w14:textId="77777777" w:rsidR="000F1416" w:rsidRPr="007D7680" w:rsidRDefault="000F1416" w:rsidP="00B04A98">
      <w:pPr>
        <w:pStyle w:val="Zkladntext"/>
        <w:ind w:firstLine="357"/>
        <w:rPr>
          <w:sz w:val="16"/>
          <w:szCs w:val="16"/>
        </w:rPr>
      </w:pPr>
      <w:r w:rsidRPr="007D7680">
        <w:rPr>
          <w:sz w:val="16"/>
          <w:szCs w:val="16"/>
        </w:rPr>
        <w:t>Zde se uvede stručně, avšak výstižně, označení předmětu řízení; záleží-li předmět řízení</w:t>
      </w:r>
      <w:r w:rsidR="009709AD" w:rsidRPr="007D7680">
        <w:rPr>
          <w:sz w:val="16"/>
          <w:szCs w:val="16"/>
        </w:rPr>
        <w:t xml:space="preserve"> v </w:t>
      </w:r>
      <w:r w:rsidRPr="007D7680">
        <w:rPr>
          <w:sz w:val="16"/>
          <w:szCs w:val="16"/>
        </w:rPr>
        <w:t>plnění peněžitém, uvede se vedle toho</w:t>
      </w:r>
      <w:r w:rsidR="002458BA" w:rsidRPr="007D7680">
        <w:rPr>
          <w:sz w:val="16"/>
          <w:szCs w:val="16"/>
        </w:rPr>
        <w:t xml:space="preserve"> i </w:t>
      </w:r>
      <w:r w:rsidRPr="007D7680">
        <w:rPr>
          <w:sz w:val="16"/>
          <w:szCs w:val="16"/>
        </w:rPr>
        <w:t>peněžitá částka (např.</w:t>
      </w:r>
      <w:r w:rsidR="00B81E69">
        <w:rPr>
          <w:sz w:val="16"/>
          <w:szCs w:val="16"/>
        </w:rPr>
        <w:t> </w:t>
      </w:r>
      <w:r w:rsidRPr="007D7680">
        <w:rPr>
          <w:sz w:val="16"/>
          <w:szCs w:val="16"/>
        </w:rPr>
        <w:t>manko 5.000,-- Kč). Předmět řízení, který nezáleží</w:t>
      </w:r>
      <w:r w:rsidR="009709AD" w:rsidRPr="007D7680">
        <w:rPr>
          <w:sz w:val="16"/>
          <w:szCs w:val="16"/>
        </w:rPr>
        <w:t xml:space="preserve"> v </w:t>
      </w:r>
      <w:r w:rsidRPr="007D7680">
        <w:rPr>
          <w:sz w:val="16"/>
          <w:szCs w:val="16"/>
        </w:rPr>
        <w:t>penězích, označuje se stručným obsahem (např. rozvod „</w:t>
      </w:r>
      <w:r w:rsidRPr="007D7680">
        <w:rPr>
          <w:b/>
          <w:sz w:val="16"/>
          <w:szCs w:val="16"/>
        </w:rPr>
        <w:t>R</w:t>
      </w:r>
      <w:r w:rsidRPr="007D7680">
        <w:rPr>
          <w:sz w:val="16"/>
          <w:szCs w:val="16"/>
        </w:rPr>
        <w:t>“, určení (popření) otcovství, vydání věci apod.).</w:t>
      </w:r>
    </w:p>
    <w:p w14:paraId="7652427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CCC2BF0" w14:textId="77777777" w:rsidR="000F1416" w:rsidRPr="007D7680" w:rsidRDefault="000F1416" w:rsidP="00B04A98">
      <w:pPr>
        <w:pStyle w:val="Zkladntext"/>
        <w:ind w:firstLine="357"/>
        <w:rPr>
          <w:sz w:val="16"/>
          <w:szCs w:val="16"/>
        </w:rPr>
      </w:pPr>
      <w:r w:rsidRPr="007D7680">
        <w:rPr>
          <w:sz w:val="16"/>
          <w:szCs w:val="16"/>
        </w:rPr>
        <w:t>Zde se vyznačí svislou čarou odvolání.</w:t>
      </w:r>
    </w:p>
    <w:p w14:paraId="4FBE8142"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A71B078" w14:textId="77777777" w:rsidR="000F1416" w:rsidRPr="007D7680" w:rsidRDefault="000F1416" w:rsidP="00B04A98">
      <w:pPr>
        <w:pStyle w:val="Zkladntext"/>
        <w:ind w:firstLine="357"/>
        <w:rPr>
          <w:sz w:val="16"/>
          <w:szCs w:val="16"/>
        </w:rPr>
      </w:pPr>
      <w:r w:rsidRPr="007D7680">
        <w:rPr>
          <w:sz w:val="16"/>
          <w:szCs w:val="16"/>
        </w:rPr>
        <w:t xml:space="preserve">Zde se napíší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 xml:space="preserve">příjmení osob, které podaly odvolání. Podá-li opravné prostředky více osob, zapíší se jejich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pod sebe</w:t>
      </w:r>
      <w:r w:rsidR="004609A0" w:rsidRPr="007D7680">
        <w:rPr>
          <w:sz w:val="16"/>
          <w:szCs w:val="16"/>
        </w:rPr>
        <w:t xml:space="preserve"> a </w:t>
      </w:r>
      <w:r w:rsidRPr="007D7680">
        <w:rPr>
          <w:sz w:val="16"/>
          <w:szCs w:val="16"/>
        </w:rPr>
        <w:t>rozliší se malými písmeny /např.: a), b), c)/.</w:t>
      </w:r>
    </w:p>
    <w:p w14:paraId="568BD039" w14:textId="77777777" w:rsidR="000F1416" w:rsidRPr="007D7680" w:rsidRDefault="000F1416" w:rsidP="00B04A98">
      <w:pPr>
        <w:pStyle w:val="Zkladntext"/>
        <w:ind w:firstLine="357"/>
        <w:rPr>
          <w:sz w:val="16"/>
          <w:szCs w:val="16"/>
        </w:rPr>
      </w:pPr>
      <w:r w:rsidRPr="007D7680">
        <w:rPr>
          <w:sz w:val="16"/>
          <w:szCs w:val="16"/>
        </w:rPr>
        <w:t>Podá-li opravný prostředek státní zástupce, zapíše se zde značka „</w:t>
      </w:r>
      <w:r w:rsidRPr="007D7680">
        <w:rPr>
          <w:b/>
          <w:sz w:val="16"/>
          <w:szCs w:val="16"/>
        </w:rPr>
        <w:t>st. zást.</w:t>
      </w:r>
      <w:r w:rsidRPr="007D7680">
        <w:rPr>
          <w:sz w:val="16"/>
          <w:szCs w:val="16"/>
        </w:rPr>
        <w:t>“:</w:t>
      </w:r>
    </w:p>
    <w:p w14:paraId="4CBFF25F"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7AC21447" w14:textId="77777777" w:rsidR="000F1416" w:rsidRPr="007D7680" w:rsidRDefault="000F1416" w:rsidP="00B04A98">
      <w:pPr>
        <w:pStyle w:val="Zkladntext"/>
        <w:ind w:firstLine="357"/>
        <w:rPr>
          <w:sz w:val="16"/>
          <w:szCs w:val="16"/>
        </w:rPr>
      </w:pPr>
      <w:r w:rsidRPr="007D7680">
        <w:rPr>
          <w:sz w:val="16"/>
          <w:szCs w:val="16"/>
        </w:rPr>
        <w:t>Zde se zapíše datum nařízeného jednání. Bylo-li konáno ve věci několik jednání, napíší se jednotlivá data pod sebou. Nebylo-li nařízené jednání konáno, přeškrtne se datum červeně šikmou čarou.</w:t>
      </w:r>
    </w:p>
    <w:p w14:paraId="0290EBF8" w14:textId="77777777" w:rsidR="000F1416" w:rsidRPr="007D7680" w:rsidRDefault="000F1416" w:rsidP="00B04A98">
      <w:pPr>
        <w:pStyle w:val="Zkladntext"/>
        <w:keepNext/>
        <w:spacing w:before="120" w:after="60"/>
        <w:rPr>
          <w:b/>
          <w:sz w:val="16"/>
          <w:szCs w:val="16"/>
        </w:rPr>
      </w:pPr>
      <w:r w:rsidRPr="007D7680">
        <w:rPr>
          <w:b/>
          <w:sz w:val="16"/>
          <w:szCs w:val="16"/>
        </w:rPr>
        <w:t>Sloupec 10 až 13:</w:t>
      </w:r>
    </w:p>
    <w:p w14:paraId="0CB94C75" w14:textId="77777777" w:rsidR="000F1416" w:rsidRPr="007D7680" w:rsidRDefault="000F1416" w:rsidP="00B04A98">
      <w:pPr>
        <w:pStyle w:val="Zkladntext"/>
        <w:ind w:firstLine="357"/>
        <w:rPr>
          <w:sz w:val="16"/>
          <w:szCs w:val="16"/>
        </w:rPr>
      </w:pPr>
      <w:r w:rsidRPr="007D7680">
        <w:rPr>
          <w:sz w:val="16"/>
          <w:szCs w:val="16"/>
        </w:rPr>
        <w:t>Zde se napíše datum rozhodnutí;</w:t>
      </w:r>
      <w:r w:rsidR="009709AD" w:rsidRPr="007D7680">
        <w:rPr>
          <w:sz w:val="16"/>
          <w:szCs w:val="16"/>
        </w:rPr>
        <w:t xml:space="preserve"> v </w:t>
      </w:r>
      <w:r w:rsidRPr="007D7680">
        <w:rPr>
          <w:sz w:val="16"/>
          <w:szCs w:val="16"/>
        </w:rPr>
        <w:t>případě, že jde</w:t>
      </w:r>
      <w:r w:rsidR="00581133" w:rsidRPr="007D7680">
        <w:rPr>
          <w:sz w:val="16"/>
          <w:szCs w:val="16"/>
        </w:rPr>
        <w:t xml:space="preserve"> o </w:t>
      </w:r>
      <w:r w:rsidRPr="007D7680">
        <w:rPr>
          <w:sz w:val="16"/>
          <w:szCs w:val="16"/>
        </w:rPr>
        <w:t>opravný prostředek podaný více osobami, vyznačí se to za použití písmen a), b), c) atd., kterými byly tyto osoby označeny ve sloupci 8 tak, aby bylo patrno, jak opravný prostředek vzhledem ke každé</w:t>
      </w:r>
      <w:r w:rsidR="00581133" w:rsidRPr="007D7680">
        <w:rPr>
          <w:sz w:val="16"/>
          <w:szCs w:val="16"/>
        </w:rPr>
        <w:t xml:space="preserve"> z </w:t>
      </w:r>
      <w:r w:rsidRPr="007D7680">
        <w:rPr>
          <w:sz w:val="16"/>
          <w:szCs w:val="16"/>
        </w:rPr>
        <w:t>těchto osob byl vyřízen</w:t>
      </w:r>
      <w:r w:rsidR="00572883" w:rsidRPr="007D7680">
        <w:rPr>
          <w:sz w:val="16"/>
          <w:szCs w:val="16"/>
        </w:rPr>
        <w:t>. V </w:t>
      </w:r>
      <w:r w:rsidRPr="007D7680">
        <w:rPr>
          <w:sz w:val="16"/>
          <w:szCs w:val="16"/>
        </w:rPr>
        <w:t>sloupci 10 (změněno)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tohoto rozhodnutí soudu prvního stupně zcela nebo zčásti změněno.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3BB6E34C" w14:textId="77777777" w:rsidR="000F1416" w:rsidRPr="007D7680" w:rsidRDefault="000F1416" w:rsidP="00B04A98">
      <w:pPr>
        <w:pStyle w:val="Zkladntext"/>
        <w:ind w:firstLine="357"/>
        <w:rPr>
          <w:sz w:val="16"/>
          <w:szCs w:val="16"/>
        </w:rPr>
      </w:pPr>
      <w:r w:rsidRPr="007D7680">
        <w:rPr>
          <w:sz w:val="16"/>
          <w:szCs w:val="16"/>
        </w:rPr>
        <w:t>Ve sloupci 11 (potvrzeno) se vyznačí datum rozhodnutí, jestliže rozhodnutí bylo</w:t>
      </w:r>
      <w:r w:rsidR="009709AD" w:rsidRPr="007D7680">
        <w:rPr>
          <w:sz w:val="16"/>
          <w:szCs w:val="16"/>
        </w:rPr>
        <w:t xml:space="preserve"> v </w:t>
      </w:r>
      <w:r w:rsidRPr="007D7680">
        <w:rPr>
          <w:sz w:val="16"/>
          <w:szCs w:val="16"/>
        </w:rPr>
        <w:t>celém rozsahu potvrzeno.</w:t>
      </w:r>
    </w:p>
    <w:p w14:paraId="723AAD51"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 rozhodnutí soudu prvního stupně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vráceno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zruš.</w:t>
      </w:r>
      <w:r w:rsidRPr="007D7680">
        <w:rPr>
          <w:sz w:val="16"/>
          <w:szCs w:val="16"/>
        </w:rPr>
        <w:t>“.</w:t>
      </w:r>
    </w:p>
    <w:p w14:paraId="501801B9" w14:textId="7EA01053" w:rsidR="000F1416" w:rsidRPr="007D7680" w:rsidRDefault="000F1416" w:rsidP="00B04A98">
      <w:pPr>
        <w:pStyle w:val="Zkladntext"/>
        <w:ind w:firstLine="357"/>
        <w:rPr>
          <w:sz w:val="16"/>
          <w:szCs w:val="16"/>
        </w:rPr>
      </w:pPr>
      <w:r w:rsidRPr="007D7680">
        <w:rPr>
          <w:sz w:val="16"/>
          <w:szCs w:val="16"/>
        </w:rPr>
        <w:t>Ve sloupci 13 se vyznačí datum rozhodnutí, jestliže odvolací soud řízení zastavil, odvolání odmítl (</w:t>
      </w:r>
      <w:r w:rsidR="00FE0AA5" w:rsidRPr="007D7680">
        <w:rPr>
          <w:sz w:val="16"/>
          <w:szCs w:val="16"/>
        </w:rPr>
        <w:t>§ </w:t>
      </w:r>
      <w:r w:rsidRPr="007D7680">
        <w:rPr>
          <w:sz w:val="16"/>
          <w:szCs w:val="16"/>
        </w:rPr>
        <w:t xml:space="preserve">218 </w:t>
      </w:r>
      <w:r w:rsidR="00581133" w:rsidRPr="007D7680">
        <w:rPr>
          <w:sz w:val="16"/>
          <w:szCs w:val="16"/>
        </w:rPr>
        <w:t>o. s. ř.</w:t>
      </w:r>
      <w:r w:rsidRPr="007D7680">
        <w:rPr>
          <w:sz w:val="16"/>
          <w:szCs w:val="16"/>
        </w:rPr>
        <w:t>), postoupil-li věc jinému soudu nebo</w:t>
      </w:r>
      <w:r w:rsidR="009525E9">
        <w:rPr>
          <w:sz w:val="16"/>
          <w:szCs w:val="16"/>
        </w:rPr>
        <w:t> </w:t>
      </w:r>
      <w:r w:rsidRPr="007D7680">
        <w:rPr>
          <w:sz w:val="16"/>
          <w:szCs w:val="16"/>
        </w:rPr>
        <w:t>orgánu, připustil-li vzetí odvolání zpět, schválil-li smír, zastavil-li přerušené řízení, byla-li věc přikázána jinému soudu, anebo vrácena témuž soudu, aby</w:t>
      </w:r>
      <w:r w:rsidR="00581133" w:rsidRPr="007D7680">
        <w:rPr>
          <w:sz w:val="16"/>
          <w:szCs w:val="16"/>
        </w:rPr>
        <w:t xml:space="preserve"> o </w:t>
      </w:r>
      <w:r w:rsidRPr="007D7680">
        <w:rPr>
          <w:sz w:val="16"/>
          <w:szCs w:val="16"/>
        </w:rPr>
        <w:t>návrhu jednal podle jeho obsahu.</w:t>
      </w:r>
    </w:p>
    <w:p w14:paraId="4406F571"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5A02C4B8" w14:textId="77777777" w:rsidR="000F1416" w:rsidRPr="007D7680" w:rsidRDefault="000F1416" w:rsidP="00B04A98">
      <w:pPr>
        <w:pStyle w:val="Zkladntext"/>
        <w:ind w:firstLine="357"/>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 vyznačí,</w:t>
      </w:r>
      <w:r w:rsidR="009709AD" w:rsidRPr="007D7680">
        <w:rPr>
          <w:sz w:val="16"/>
          <w:szCs w:val="16"/>
        </w:rPr>
        <w:t xml:space="preserve"> v </w:t>
      </w:r>
      <w:r w:rsidRPr="007D7680">
        <w:rPr>
          <w:sz w:val="16"/>
          <w:szCs w:val="16"/>
        </w:rPr>
        <w:t>čem záleží jiné vyřízení vyznačené ve sloupci 13. Dále se zde vyznačuje přerušení řízení, stížnost pro porušení zákona, dovolání, ústavní stížnost, žaloba pro zmatečnost.</w:t>
      </w:r>
    </w:p>
    <w:p w14:paraId="3741AA6D" w14:textId="29362AB5" w:rsidR="000F1416" w:rsidRPr="007D7680" w:rsidRDefault="000F1416" w:rsidP="00B04A98">
      <w:pPr>
        <w:pStyle w:val="Zkladntext"/>
        <w:ind w:firstLine="357"/>
        <w:rPr>
          <w:sz w:val="16"/>
          <w:szCs w:val="16"/>
        </w:rPr>
      </w:pPr>
      <w:r w:rsidRPr="007D7680">
        <w:rPr>
          <w:sz w:val="16"/>
          <w:szCs w:val="16"/>
        </w:rPr>
        <w:t>Případ se odškrtne, jakmile po skončení věci soudem druhého stupně byl spis vrácen soudu prvního stupně. Obživnutí věci se vyznačí obdobně jako</w:t>
      </w:r>
      <w:r w:rsidR="009525E9">
        <w:rPr>
          <w:sz w:val="16"/>
          <w:szCs w:val="16"/>
        </w:rPr>
        <w:t> </w:t>
      </w:r>
      <w:r w:rsidR="009709AD" w:rsidRPr="007D7680">
        <w:rPr>
          <w:sz w:val="16"/>
          <w:szCs w:val="16"/>
        </w:rPr>
        <w:t>v </w:t>
      </w:r>
      <w:r w:rsidRPr="007D7680">
        <w:rPr>
          <w:sz w:val="16"/>
          <w:szCs w:val="16"/>
        </w:rPr>
        <w:t>rejstříku C.</w:t>
      </w:r>
    </w:p>
    <w:p w14:paraId="6D33DA6E"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94FAF0F" w14:textId="77777777" w:rsidR="000F1416" w:rsidRPr="007D7680" w:rsidRDefault="000F1416" w:rsidP="00B04A98">
      <w:pPr>
        <w:pStyle w:val="Zkladntext"/>
        <w:ind w:firstLine="357"/>
        <w:rPr>
          <w:sz w:val="16"/>
          <w:szCs w:val="16"/>
        </w:rPr>
      </w:pPr>
      <w:r w:rsidRPr="007D7680">
        <w:rPr>
          <w:sz w:val="16"/>
          <w:szCs w:val="16"/>
        </w:rPr>
        <w:t>K rejstříku Co se vede seznam jmen. Jde-li</w:t>
      </w:r>
      <w:r w:rsidR="00581133" w:rsidRPr="007D7680">
        <w:rPr>
          <w:sz w:val="16"/>
          <w:szCs w:val="16"/>
        </w:rPr>
        <w:t xml:space="preserve"> o </w:t>
      </w:r>
      <w:r w:rsidRPr="007D7680">
        <w:rPr>
          <w:sz w:val="16"/>
          <w:szCs w:val="16"/>
        </w:rPr>
        <w:t>odvolání, zapíše se do něho odpůrce navrhovatele,</w:t>
      </w:r>
      <w:r w:rsidR="00647D27" w:rsidRPr="007D7680">
        <w:rPr>
          <w:sz w:val="16"/>
          <w:szCs w:val="16"/>
        </w:rPr>
        <w:t xml:space="preserve"> </w:t>
      </w:r>
      <w:r w:rsidR="00297BED" w:rsidRPr="007D7680">
        <w:rPr>
          <w:sz w:val="16"/>
          <w:szCs w:val="16"/>
        </w:rPr>
        <w:t>ve věcech péče soudu</w:t>
      </w:r>
      <w:r w:rsidR="00581133" w:rsidRPr="007D7680">
        <w:rPr>
          <w:sz w:val="16"/>
          <w:szCs w:val="16"/>
        </w:rPr>
        <w:t xml:space="preserve"> o </w:t>
      </w:r>
      <w:r w:rsidR="00297BED" w:rsidRPr="007D7680">
        <w:rPr>
          <w:sz w:val="16"/>
          <w:szCs w:val="16"/>
        </w:rPr>
        <w:t>nezletilé se do seznamu zapíše nezletilý</w:t>
      </w:r>
      <w:r w:rsidRPr="007D7680">
        <w:rPr>
          <w:sz w:val="16"/>
          <w:szCs w:val="16"/>
        </w:rPr>
        <w:t>.</w:t>
      </w:r>
    </w:p>
    <w:p w14:paraId="00FBD175" w14:textId="05F1FE1A" w:rsidR="000F1416" w:rsidRPr="007D7680" w:rsidRDefault="000F1416" w:rsidP="00B04A98">
      <w:pPr>
        <w:pStyle w:val="Zkladntext"/>
        <w:keepNext/>
        <w:spacing w:before="360" w:after="100"/>
        <w:jc w:val="center"/>
        <w:outlineLvl w:val="3"/>
        <w:rPr>
          <w:b/>
          <w:sz w:val="16"/>
          <w:szCs w:val="16"/>
        </w:rPr>
      </w:pPr>
      <w:bookmarkStart w:id="11427" w:name="_Toc233193610"/>
      <w:bookmarkStart w:id="11428" w:name="_Toc221857200"/>
      <w:bookmarkStart w:id="11429" w:name="_Toc233210208"/>
      <w:bookmarkStart w:id="11430" w:name="_Toc233284027"/>
      <w:bookmarkStart w:id="11431" w:name="_Toc233286830"/>
      <w:bookmarkStart w:id="11432" w:name="_Toc233289792"/>
      <w:bookmarkStart w:id="11433" w:name="_Toc233292900"/>
      <w:bookmarkStart w:id="11434" w:name="_Toc233293569"/>
      <w:bookmarkStart w:id="11435" w:name="_Toc233199637"/>
      <w:bookmarkStart w:id="11436" w:name="_Toc233213804"/>
      <w:bookmarkStart w:id="11437" w:name="_Toc233216863"/>
      <w:bookmarkStart w:id="11438" w:name="_Toc213960220"/>
      <w:bookmarkStart w:id="11439" w:name="_Toc233301677"/>
      <w:bookmarkStart w:id="11440" w:name="_Toc233303009"/>
      <w:bookmarkStart w:id="11441" w:name="_Toc233308284"/>
      <w:bookmarkStart w:id="11442" w:name="_Toc233313847"/>
      <w:bookmarkStart w:id="11443" w:name="_Toc233316148"/>
      <w:bookmarkStart w:id="11444" w:name="_Toc233343031"/>
      <w:bookmarkStart w:id="11445" w:name="_Toc233343697"/>
      <w:bookmarkStart w:id="11446" w:name="_Toc233345045"/>
      <w:bookmarkStart w:id="11447" w:name="_Toc233355528"/>
      <w:bookmarkStart w:id="11448" w:name="_Toc233358218"/>
      <w:bookmarkStart w:id="11449" w:name="_Toc233368900"/>
      <w:bookmarkStart w:id="11450" w:name="_Toc233371030"/>
      <w:bookmarkStart w:id="11451" w:name="_Toc216775595"/>
      <w:r w:rsidRPr="007D7680">
        <w:rPr>
          <w:b/>
          <w:sz w:val="16"/>
          <w:szCs w:val="16"/>
        </w:rPr>
        <w:t>II.</w:t>
      </w:r>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p>
    <w:p w14:paraId="1701094E" w14:textId="0A5D06A7" w:rsidR="009525E9" w:rsidRDefault="009525E9" w:rsidP="009525E9">
      <w:pPr>
        <w:pStyle w:val="Zkladntext"/>
        <w:jc w:val="center"/>
        <w:rPr>
          <w:sz w:val="16"/>
          <w:szCs w:val="16"/>
        </w:rPr>
      </w:pPr>
      <w:r w:rsidRPr="009525E9">
        <w:rPr>
          <w:b/>
          <w:sz w:val="16"/>
          <w:szCs w:val="16"/>
        </w:rPr>
        <w:t>U vrchních soudů jsou vedeny rejstříky:</w:t>
      </w:r>
    </w:p>
    <w:p w14:paraId="579F247C" w14:textId="75A6B1D4" w:rsidR="000F1416" w:rsidRPr="007D7680" w:rsidRDefault="000F1416" w:rsidP="009525E9">
      <w:pPr>
        <w:pStyle w:val="Zkladntext"/>
        <w:ind w:firstLine="357"/>
        <w:rPr>
          <w:sz w:val="16"/>
          <w:szCs w:val="16"/>
        </w:rPr>
      </w:pPr>
      <w:r w:rsidRPr="007D7680">
        <w:rPr>
          <w:sz w:val="16"/>
          <w:szCs w:val="16"/>
        </w:rPr>
        <w:t>Pro obchodní úsek soudu</w:t>
      </w:r>
    </w:p>
    <w:p w14:paraId="0F477E9F" w14:textId="77777777" w:rsidR="000F1416" w:rsidRPr="007D7680" w:rsidRDefault="000F1416" w:rsidP="00B04A98">
      <w:pPr>
        <w:pStyle w:val="Zkladntext"/>
        <w:keepNext/>
        <w:spacing w:before="120" w:after="60"/>
        <w:rPr>
          <w:b/>
          <w:sz w:val="16"/>
          <w:szCs w:val="16"/>
        </w:rPr>
      </w:pPr>
      <w:r w:rsidRPr="007D7680">
        <w:rPr>
          <w:b/>
          <w:sz w:val="16"/>
          <w:szCs w:val="16"/>
        </w:rPr>
        <w:t>Rejstřík Cmo</w:t>
      </w:r>
    </w:p>
    <w:p w14:paraId="44D142F9" w14:textId="77777777" w:rsidR="000F1416" w:rsidRPr="007D7680" w:rsidRDefault="000F1416" w:rsidP="00B04A98">
      <w:pPr>
        <w:pStyle w:val="Zkladntext"/>
        <w:ind w:firstLine="357"/>
        <w:rPr>
          <w:sz w:val="16"/>
          <w:szCs w:val="16"/>
        </w:rPr>
      </w:pPr>
      <w:r w:rsidRPr="007D7680">
        <w:rPr>
          <w:sz w:val="16"/>
          <w:szCs w:val="16"/>
        </w:rPr>
        <w:t>Zapisují se do něho odvolání proti rozhodnutím krajských soudů</w:t>
      </w:r>
      <w:r w:rsidR="00647D27" w:rsidRPr="007D7680">
        <w:rPr>
          <w:sz w:val="16"/>
          <w:szCs w:val="16"/>
        </w:rPr>
        <w:t xml:space="preserve"> </w:t>
      </w:r>
      <w:r w:rsidR="00297BED" w:rsidRPr="007D7680">
        <w:rPr>
          <w:sz w:val="16"/>
          <w:szCs w:val="16"/>
        </w:rPr>
        <w:t>ve věcech týkajících se vztahů mezi podnikateli vyplývajících</w:t>
      </w:r>
      <w:r w:rsidR="00581133" w:rsidRPr="007D7680">
        <w:rPr>
          <w:sz w:val="16"/>
          <w:szCs w:val="16"/>
        </w:rPr>
        <w:t xml:space="preserve"> z </w:t>
      </w:r>
      <w:r w:rsidR="00297BED" w:rsidRPr="007D7680">
        <w:rPr>
          <w:sz w:val="16"/>
          <w:szCs w:val="16"/>
        </w:rPr>
        <w:t>podnikatelské činnosti</w:t>
      </w:r>
      <w:r w:rsidRPr="007D7680">
        <w:rPr>
          <w:sz w:val="16"/>
          <w:szCs w:val="16"/>
        </w:rPr>
        <w:t>.</w:t>
      </w:r>
    </w:p>
    <w:p w14:paraId="2B03208D"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rejstříků Cmo se přiměřeně užije návod pro vyplňování rejstříku Co.</w:t>
      </w:r>
    </w:p>
    <w:p w14:paraId="32048FC0" w14:textId="77777777" w:rsidR="000F1416" w:rsidRPr="007D7680" w:rsidRDefault="000F1416" w:rsidP="00B04A98">
      <w:pPr>
        <w:pStyle w:val="Zkladntext"/>
        <w:ind w:firstLine="357"/>
        <w:rPr>
          <w:sz w:val="16"/>
          <w:szCs w:val="16"/>
        </w:rPr>
      </w:pPr>
      <w:r w:rsidRPr="007D7680">
        <w:rPr>
          <w:sz w:val="16"/>
          <w:szCs w:val="16"/>
        </w:rPr>
        <w:t xml:space="preserve">K rejstříku Cmo se vede seznam jmen podle </w:t>
      </w:r>
      <w:r w:rsidR="008E7D55" w:rsidRPr="007D7680">
        <w:rPr>
          <w:sz w:val="16"/>
          <w:szCs w:val="16"/>
        </w:rPr>
        <w:t xml:space="preserve">osobní </w:t>
      </w:r>
      <w:r w:rsidRPr="007D7680">
        <w:rPr>
          <w:sz w:val="16"/>
          <w:szCs w:val="16"/>
        </w:rPr>
        <w:t>jmen</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sídla) žalobce.</w:t>
      </w:r>
    </w:p>
    <w:p w14:paraId="740B7A02" w14:textId="77777777" w:rsidR="000F1416" w:rsidRPr="007D7680" w:rsidRDefault="000F1416" w:rsidP="00B04A98">
      <w:pPr>
        <w:pStyle w:val="Zkladntext"/>
        <w:keepNext/>
        <w:spacing w:before="120" w:after="60"/>
        <w:rPr>
          <w:b/>
          <w:sz w:val="16"/>
          <w:szCs w:val="16"/>
        </w:rPr>
      </w:pPr>
      <w:r w:rsidRPr="007D7680">
        <w:rPr>
          <w:b/>
          <w:sz w:val="16"/>
          <w:szCs w:val="16"/>
        </w:rPr>
        <w:t>Rejstřík Ko</w:t>
      </w:r>
    </w:p>
    <w:p w14:paraId="7754A6F1" w14:textId="77777777" w:rsidR="000F1416" w:rsidRPr="007D7680" w:rsidRDefault="000F1416" w:rsidP="00B04A98">
      <w:pPr>
        <w:pStyle w:val="Zkladntext"/>
        <w:ind w:firstLine="357"/>
        <w:rPr>
          <w:sz w:val="16"/>
          <w:szCs w:val="16"/>
        </w:rPr>
      </w:pPr>
      <w:r w:rsidRPr="007D7680">
        <w:rPr>
          <w:sz w:val="16"/>
          <w:szCs w:val="16"/>
        </w:rPr>
        <w:t>Do rejstříku se zapisují odvolání ve věcech konkursů</w:t>
      </w:r>
      <w:r w:rsidR="004609A0" w:rsidRPr="007D7680">
        <w:rPr>
          <w:sz w:val="16"/>
          <w:szCs w:val="16"/>
        </w:rPr>
        <w:t xml:space="preserve"> a </w:t>
      </w:r>
      <w:r w:rsidRPr="007D7680">
        <w:rPr>
          <w:sz w:val="16"/>
          <w:szCs w:val="16"/>
        </w:rPr>
        <w:t>vyrovnání.</w:t>
      </w:r>
    </w:p>
    <w:p w14:paraId="05957473"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rejstříku se postupuje obdobně jako</w:t>
      </w:r>
      <w:r w:rsidR="00581133" w:rsidRPr="007D7680">
        <w:rPr>
          <w:sz w:val="16"/>
          <w:szCs w:val="16"/>
        </w:rPr>
        <w:t xml:space="preserve"> u </w:t>
      </w:r>
      <w:r w:rsidRPr="007D7680">
        <w:rPr>
          <w:sz w:val="16"/>
          <w:szCs w:val="16"/>
        </w:rPr>
        <w:t>vyplňování rejstříku Cmo. Kromě toho ve sloupci 5 se</w:t>
      </w:r>
      <w:r w:rsidR="009709AD" w:rsidRPr="007D7680">
        <w:rPr>
          <w:sz w:val="16"/>
          <w:szCs w:val="16"/>
        </w:rPr>
        <w:t xml:space="preserve"> v </w:t>
      </w:r>
      <w:r w:rsidRPr="007D7680">
        <w:rPr>
          <w:sz w:val="16"/>
          <w:szCs w:val="16"/>
        </w:rPr>
        <w:t>jeho horním levém rohu červeně vyznačí (případně otiskem razítka) velké „</w:t>
      </w:r>
      <w:r w:rsidRPr="007D7680">
        <w:rPr>
          <w:b/>
          <w:sz w:val="16"/>
          <w:szCs w:val="16"/>
        </w:rPr>
        <w:t>K</w:t>
      </w:r>
      <w:r w:rsidRPr="007D7680">
        <w:rPr>
          <w:sz w:val="16"/>
          <w:szCs w:val="16"/>
        </w:rPr>
        <w:t>“</w:t>
      </w:r>
      <w:r w:rsidR="00581133" w:rsidRPr="007D7680">
        <w:rPr>
          <w:sz w:val="16"/>
          <w:szCs w:val="16"/>
        </w:rPr>
        <w:t xml:space="preserve"> u </w:t>
      </w:r>
      <w:r w:rsidRPr="007D7680">
        <w:rPr>
          <w:sz w:val="16"/>
          <w:szCs w:val="16"/>
        </w:rPr>
        <w:t>odvolání ve věcech konkursu nebo „</w:t>
      </w:r>
      <w:r w:rsidRPr="007D7680">
        <w:rPr>
          <w:b/>
          <w:sz w:val="16"/>
          <w:szCs w:val="16"/>
        </w:rPr>
        <w:t>Kv</w:t>
      </w:r>
      <w:r w:rsidRPr="007D7680">
        <w:rPr>
          <w:sz w:val="16"/>
          <w:szCs w:val="16"/>
        </w:rPr>
        <w:t>“</w:t>
      </w:r>
      <w:r w:rsidR="00581133" w:rsidRPr="007D7680">
        <w:rPr>
          <w:sz w:val="16"/>
          <w:szCs w:val="16"/>
        </w:rPr>
        <w:t xml:space="preserve"> u </w:t>
      </w:r>
      <w:r w:rsidRPr="007D7680">
        <w:rPr>
          <w:sz w:val="16"/>
          <w:szCs w:val="16"/>
        </w:rPr>
        <w:t>odvolání ve vyrovnacím řízení. Sloupec 7 se nevyplňuje.</w:t>
      </w:r>
    </w:p>
    <w:p w14:paraId="51A10DD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452" w:name="_Toc216775596"/>
      <w:r w:rsidRPr="007D7680">
        <w:rPr>
          <w:rFonts w:ascii="Times New Roman" w:eastAsia="MS Mincho" w:hAnsi="Times New Roman"/>
          <w:b/>
          <w:sz w:val="16"/>
          <w:szCs w:val="16"/>
        </w:rPr>
        <w:lastRenderedPageBreak/>
        <w:t>12.</w:t>
      </w:r>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1452"/>
    </w:p>
    <w:p w14:paraId="2A9D7F99" w14:textId="483BF1F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453" w:name="_Toc213960221"/>
      <w:bookmarkStart w:id="11454" w:name="_Toc221857201"/>
      <w:bookmarkStart w:id="11455" w:name="_Toc233301678"/>
      <w:bookmarkStart w:id="11456" w:name="_Toc233303010"/>
      <w:bookmarkStart w:id="11457" w:name="_Toc233210209"/>
      <w:bookmarkStart w:id="11458" w:name="_Toc233284028"/>
      <w:bookmarkStart w:id="11459" w:name="_Toc233193611"/>
      <w:bookmarkStart w:id="11460" w:name="_Toc233289793"/>
      <w:bookmarkStart w:id="11461" w:name="_Toc233286831"/>
      <w:bookmarkStart w:id="11462" w:name="_Toc233308285"/>
      <w:bookmarkStart w:id="11463" w:name="_Toc233343032"/>
      <w:bookmarkStart w:id="11464" w:name="_Toc233343698"/>
      <w:bookmarkStart w:id="11465" w:name="_Toc233345046"/>
      <w:bookmarkStart w:id="11466" w:name="_Toc233292901"/>
      <w:bookmarkStart w:id="11467" w:name="_Toc233293570"/>
      <w:bookmarkStart w:id="11468" w:name="_Toc233199638"/>
      <w:bookmarkStart w:id="11469" w:name="_Toc233213805"/>
      <w:bookmarkStart w:id="11470" w:name="_Toc233216864"/>
      <w:bookmarkStart w:id="11471" w:name="_Toc233313848"/>
      <w:bookmarkStart w:id="11472" w:name="_Toc233316149"/>
      <w:bookmarkStart w:id="11473" w:name="_Toc233355529"/>
      <w:bookmarkStart w:id="11474" w:name="_Toc233371728"/>
      <w:bookmarkStart w:id="11475" w:name="_Toc333839714"/>
      <w:bookmarkStart w:id="11476" w:name="_Toc216775597"/>
      <w:r w:rsidRPr="007D7680">
        <w:rPr>
          <w:rFonts w:ascii="Times New Roman" w:eastAsia="MS Mincho" w:hAnsi="Times New Roman"/>
          <w:b/>
          <w:sz w:val="16"/>
          <w:szCs w:val="16"/>
        </w:rPr>
        <w:lastRenderedPageBreak/>
        <w:t xml:space="preserve">13. Rejstřík PP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33</w:t>
      </w:r>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p>
    <w:p w14:paraId="7734DFC7" w14:textId="77777777" w:rsidR="000F1416" w:rsidRPr="007D7680" w:rsidRDefault="000F1416" w:rsidP="00B04A98">
      <w:pPr>
        <w:pStyle w:val="Zkladntext"/>
        <w:keepNext/>
        <w:spacing w:before="360" w:after="100"/>
        <w:jc w:val="center"/>
        <w:outlineLvl w:val="3"/>
        <w:rPr>
          <w:b/>
          <w:sz w:val="16"/>
          <w:szCs w:val="16"/>
        </w:rPr>
      </w:pPr>
      <w:bookmarkStart w:id="11477" w:name="_Toc216775598"/>
      <w:bookmarkStart w:id="11478" w:name="_Toc213960222"/>
      <w:bookmarkStart w:id="11479" w:name="_Toc221857202"/>
      <w:bookmarkStart w:id="11480" w:name="_Toc233301679"/>
      <w:bookmarkStart w:id="11481" w:name="_Toc233303011"/>
      <w:bookmarkStart w:id="11482" w:name="_Toc233210210"/>
      <w:bookmarkStart w:id="11483" w:name="_Toc233284029"/>
      <w:bookmarkStart w:id="11484" w:name="_Toc233193612"/>
      <w:bookmarkStart w:id="11485" w:name="_Toc233289794"/>
      <w:bookmarkStart w:id="11486" w:name="_Toc233286832"/>
      <w:bookmarkStart w:id="11487" w:name="_Toc233308286"/>
      <w:bookmarkStart w:id="11488" w:name="_Toc233343033"/>
      <w:bookmarkStart w:id="11489" w:name="_Toc233343699"/>
      <w:bookmarkStart w:id="11490" w:name="_Toc233345047"/>
      <w:bookmarkStart w:id="11491" w:name="_Toc233292902"/>
      <w:bookmarkStart w:id="11492" w:name="_Toc233293571"/>
      <w:bookmarkStart w:id="11493" w:name="_Toc233199639"/>
      <w:bookmarkStart w:id="11494" w:name="_Toc233213806"/>
      <w:bookmarkStart w:id="11495" w:name="_Toc233216865"/>
      <w:bookmarkStart w:id="11496" w:name="_Toc233313849"/>
      <w:bookmarkStart w:id="11497" w:name="_Toc233316150"/>
      <w:bookmarkStart w:id="11498" w:name="_Toc233355530"/>
      <w:bookmarkStart w:id="11499" w:name="_Toc233371729"/>
      <w:bookmarkStart w:id="11500" w:name="_Toc333839715"/>
      <w:r w:rsidRPr="007D7680">
        <w:rPr>
          <w:b/>
          <w:sz w:val="16"/>
          <w:szCs w:val="16"/>
        </w:rPr>
        <w:t>I.</w:t>
      </w:r>
      <w:bookmarkEnd w:id="11477"/>
    </w:p>
    <w:p w14:paraId="4279D545" w14:textId="77777777" w:rsidR="000F1416" w:rsidRPr="007D7680" w:rsidRDefault="000F1416" w:rsidP="00F07F8A">
      <w:pPr>
        <w:pStyle w:val="Zkladntext"/>
        <w:numPr>
          <w:ilvl w:val="6"/>
          <w:numId w:val="213"/>
        </w:numPr>
        <w:tabs>
          <w:tab w:val="clear" w:pos="2520"/>
          <w:tab w:val="num" w:pos="357"/>
        </w:tabs>
        <w:ind w:left="357" w:hanging="357"/>
        <w:rPr>
          <w:sz w:val="16"/>
          <w:szCs w:val="16"/>
        </w:rPr>
      </w:pPr>
      <w:r w:rsidRPr="007D7680">
        <w:rPr>
          <w:sz w:val="16"/>
          <w:szCs w:val="16"/>
        </w:rPr>
        <w:t>Rejstřík PP vedou okresní soudy,</w:t>
      </w:r>
      <w:r w:rsidR="009709AD" w:rsidRPr="007D7680">
        <w:rPr>
          <w:sz w:val="16"/>
          <w:szCs w:val="16"/>
        </w:rPr>
        <w:t xml:space="preserve"> v </w:t>
      </w:r>
      <w:r w:rsidRPr="007D7680">
        <w:rPr>
          <w:sz w:val="16"/>
          <w:szCs w:val="16"/>
        </w:rPr>
        <w:t>jejichž obvodu se vykonává trest odnětí svobody.</w:t>
      </w:r>
    </w:p>
    <w:p w14:paraId="56F79B32" w14:textId="77777777" w:rsidR="000F1416" w:rsidRPr="006103FA" w:rsidRDefault="000F1416" w:rsidP="00F07F8A">
      <w:pPr>
        <w:pStyle w:val="Zkladntext"/>
        <w:numPr>
          <w:ilvl w:val="6"/>
          <w:numId w:val="213"/>
        </w:numPr>
        <w:tabs>
          <w:tab w:val="clear" w:pos="2520"/>
          <w:tab w:val="num" w:pos="357"/>
        </w:tabs>
        <w:ind w:left="357" w:hanging="357"/>
        <w:rPr>
          <w:sz w:val="16"/>
          <w:szCs w:val="16"/>
        </w:rPr>
      </w:pPr>
      <w:r w:rsidRPr="006103FA">
        <w:rPr>
          <w:sz w:val="16"/>
          <w:szCs w:val="16"/>
        </w:rPr>
        <w:t>Do rejstříku PP se zapisují:</w:t>
      </w:r>
    </w:p>
    <w:p w14:paraId="7409B2EA" w14:textId="4AA73A80" w:rsidR="000F1416" w:rsidRPr="006103FA" w:rsidRDefault="00AA7703" w:rsidP="00F07F8A">
      <w:pPr>
        <w:pStyle w:val="Seznam3"/>
        <w:numPr>
          <w:ilvl w:val="1"/>
          <w:numId w:val="339"/>
        </w:numPr>
        <w:ind w:left="358" w:hanging="74"/>
        <w:jc w:val="both"/>
        <w:rPr>
          <w:sz w:val="16"/>
          <w:szCs w:val="16"/>
        </w:rPr>
      </w:pPr>
      <w:r w:rsidRPr="006103FA">
        <w:rPr>
          <w:sz w:val="16"/>
          <w:szCs w:val="16"/>
        </w:rPr>
        <w:t>návrhy odsouzených na podmíněné propuštění s výjimkou návrhů odsouzených, kteří jsou ve výkonu trestu odnětí svobody, a návrh nebyl podán prostřednictvím věznice</w:t>
      </w:r>
      <w:r w:rsidR="000F1416" w:rsidRPr="006103FA">
        <w:rPr>
          <w:sz w:val="16"/>
          <w:szCs w:val="16"/>
        </w:rPr>
        <w:t>,</w:t>
      </w:r>
    </w:p>
    <w:p w14:paraId="3321AE79" w14:textId="1E6F3C7D" w:rsidR="000F1416" w:rsidRPr="006103FA" w:rsidRDefault="00AA7703" w:rsidP="00F07F8A">
      <w:pPr>
        <w:pStyle w:val="Seznam3"/>
        <w:numPr>
          <w:ilvl w:val="1"/>
          <w:numId w:val="339"/>
        </w:numPr>
        <w:ind w:left="358" w:hanging="74"/>
        <w:jc w:val="both"/>
        <w:rPr>
          <w:sz w:val="16"/>
          <w:szCs w:val="16"/>
        </w:rPr>
      </w:pPr>
      <w:r w:rsidRPr="006103FA">
        <w:rPr>
          <w:sz w:val="16"/>
          <w:szCs w:val="16"/>
        </w:rPr>
        <w:t>návrhy na podmíněné propuštění podané státním zástupcem nebo ředitelem věznice, v níž se vykonává trest</w:t>
      </w:r>
      <w:r w:rsidR="000F1416" w:rsidRPr="006103FA">
        <w:rPr>
          <w:sz w:val="16"/>
          <w:szCs w:val="16"/>
        </w:rPr>
        <w:t>,</w:t>
      </w:r>
    </w:p>
    <w:p w14:paraId="6311F6BA" w14:textId="10C10BFD" w:rsidR="000F1416" w:rsidRPr="006103FA" w:rsidRDefault="00AA7703" w:rsidP="00F07F8A">
      <w:pPr>
        <w:pStyle w:val="Seznam3"/>
        <w:numPr>
          <w:ilvl w:val="1"/>
          <w:numId w:val="339"/>
        </w:numPr>
        <w:ind w:left="358" w:hanging="74"/>
        <w:jc w:val="both"/>
        <w:rPr>
          <w:sz w:val="16"/>
          <w:szCs w:val="16"/>
        </w:rPr>
      </w:pPr>
      <w:r w:rsidRPr="006103FA">
        <w:rPr>
          <w:sz w:val="16"/>
          <w:szCs w:val="16"/>
        </w:rPr>
        <w:t>věci, v nichž soud rozhoduje o podmíněném propuštění bez návrhu</w:t>
      </w:r>
      <w:r w:rsidR="000F1416" w:rsidRPr="006103FA">
        <w:rPr>
          <w:sz w:val="16"/>
          <w:szCs w:val="16"/>
        </w:rPr>
        <w:t>.</w:t>
      </w:r>
    </w:p>
    <w:p w14:paraId="43333B13" w14:textId="3EAB3CD2" w:rsidR="000F1416" w:rsidRPr="007D7680" w:rsidRDefault="00AA7703" w:rsidP="00F07F8A">
      <w:pPr>
        <w:pStyle w:val="Zkladntext"/>
        <w:numPr>
          <w:ilvl w:val="6"/>
          <w:numId w:val="213"/>
        </w:numPr>
        <w:tabs>
          <w:tab w:val="clear" w:pos="2520"/>
          <w:tab w:val="num" w:pos="357"/>
        </w:tabs>
        <w:ind w:left="357" w:hanging="357"/>
        <w:rPr>
          <w:sz w:val="16"/>
          <w:szCs w:val="16"/>
        </w:rPr>
      </w:pPr>
      <w:r w:rsidRPr="006103FA">
        <w:rPr>
          <w:sz w:val="16"/>
          <w:szCs w:val="16"/>
        </w:rPr>
        <w:t>Návrhy na podmíněné propuštění podané rodinnými příslušníky odsouzeného a dalšími osobami, které k podání takového návrhu nejsou oprávněny, se</w:t>
      </w:r>
      <w:r w:rsidR="009525E9">
        <w:rPr>
          <w:sz w:val="16"/>
          <w:szCs w:val="16"/>
        </w:rPr>
        <w:t> </w:t>
      </w:r>
      <w:r w:rsidRPr="006103FA">
        <w:rPr>
          <w:sz w:val="16"/>
          <w:szCs w:val="16"/>
        </w:rPr>
        <w:t>zapisují do rejstříku Nt. To neplatí pro věci, v nichž na základě takového podání rozhoduje soud o podmíněném propuštění bez</w:t>
      </w:r>
      <w:r w:rsidR="004D31CA" w:rsidRPr="006103FA">
        <w:rPr>
          <w:sz w:val="16"/>
          <w:szCs w:val="16"/>
        </w:rPr>
        <w:t> </w:t>
      </w:r>
      <w:r w:rsidRPr="006103FA">
        <w:rPr>
          <w:sz w:val="16"/>
          <w:szCs w:val="16"/>
        </w:rPr>
        <w:t>návrhu, které se zapisují do rejstříku PP podle odstavce 2 písmene c)</w:t>
      </w:r>
      <w:r w:rsidR="000F1416" w:rsidRPr="006103FA">
        <w:rPr>
          <w:sz w:val="16"/>
          <w:szCs w:val="16"/>
        </w:rPr>
        <w:t>.</w:t>
      </w:r>
    </w:p>
    <w:p w14:paraId="1F6E2B42" w14:textId="77777777" w:rsidR="000F1416" w:rsidRPr="007D7680" w:rsidRDefault="000F1416" w:rsidP="00B04A98">
      <w:pPr>
        <w:pStyle w:val="Zkladntext"/>
        <w:keepNext/>
        <w:spacing w:before="360" w:after="100"/>
        <w:jc w:val="center"/>
        <w:outlineLvl w:val="3"/>
        <w:rPr>
          <w:b/>
          <w:sz w:val="16"/>
          <w:szCs w:val="16"/>
        </w:rPr>
      </w:pPr>
      <w:bookmarkStart w:id="11501" w:name="_Toc233358220"/>
      <w:bookmarkStart w:id="11502" w:name="_Toc233368902"/>
      <w:bookmarkStart w:id="11503" w:name="_Toc233371032"/>
      <w:bookmarkStart w:id="11504" w:name="_Toc216775599"/>
      <w:r w:rsidRPr="007D7680">
        <w:rPr>
          <w:b/>
          <w:sz w:val="16"/>
          <w:szCs w:val="16"/>
        </w:rPr>
        <w:t>II.</w:t>
      </w:r>
      <w:bookmarkEnd w:id="11501"/>
      <w:bookmarkEnd w:id="11502"/>
      <w:bookmarkEnd w:id="11503"/>
      <w:bookmarkEnd w:id="11504"/>
    </w:p>
    <w:p w14:paraId="607E5745" w14:textId="77777777" w:rsidR="000F1416" w:rsidRPr="007D7680" w:rsidRDefault="000F1416" w:rsidP="009525E9">
      <w:pPr>
        <w:pStyle w:val="Zkladntext"/>
        <w:ind w:firstLine="357"/>
        <w:rPr>
          <w:sz w:val="16"/>
          <w:szCs w:val="16"/>
        </w:rPr>
      </w:pPr>
      <w:r w:rsidRPr="007D7680">
        <w:rPr>
          <w:sz w:val="16"/>
          <w:szCs w:val="16"/>
        </w:rPr>
        <w:t>V rejstříku PP se evidují zejména tyto skutečnosti:</w:t>
      </w:r>
    </w:p>
    <w:p w14:paraId="3FBB7CF1" w14:textId="77777777" w:rsidR="009525E9" w:rsidRDefault="000F1416" w:rsidP="00F07F8A">
      <w:pPr>
        <w:pStyle w:val="Seznam3"/>
        <w:numPr>
          <w:ilvl w:val="0"/>
          <w:numId w:val="295"/>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261E10" w14:textId="139E6CAA" w:rsidR="000F1416" w:rsidRPr="009525E9" w:rsidRDefault="000F1416" w:rsidP="00F07F8A">
      <w:pPr>
        <w:pStyle w:val="Seznam3"/>
        <w:numPr>
          <w:ilvl w:val="0"/>
          <w:numId w:val="295"/>
        </w:numPr>
        <w:ind w:left="358" w:hanging="74"/>
        <w:jc w:val="both"/>
        <w:rPr>
          <w:sz w:val="16"/>
          <w:szCs w:val="16"/>
        </w:rPr>
      </w:pPr>
      <w:r w:rsidRPr="009525E9">
        <w:rPr>
          <w:sz w:val="16"/>
          <w:szCs w:val="16"/>
        </w:rPr>
        <w:t xml:space="preserve">datum, kdy </w:t>
      </w:r>
      <w:r w:rsidR="004D31CA" w:rsidRPr="009525E9">
        <w:rPr>
          <w:bCs/>
          <w:sz w:val="16"/>
          <w:szCs w:val="16"/>
        </w:rPr>
        <w:t>byl návrh doručen soudu</w:t>
      </w:r>
      <w:r w:rsidRPr="009525E9">
        <w:rPr>
          <w:sz w:val="16"/>
          <w:szCs w:val="16"/>
        </w:rPr>
        <w:t>,</w:t>
      </w:r>
    </w:p>
    <w:p w14:paraId="52C5B1EC" w14:textId="77777777" w:rsidR="009525E9" w:rsidRDefault="000F1416" w:rsidP="00F07F8A">
      <w:pPr>
        <w:pStyle w:val="Seznam3"/>
        <w:numPr>
          <w:ilvl w:val="0"/>
          <w:numId w:val="295"/>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odsouzeném, jehož se </w:t>
      </w:r>
      <w:r w:rsidR="004D31CA" w:rsidRPr="006103FA">
        <w:rPr>
          <w:bCs/>
          <w:sz w:val="16"/>
          <w:szCs w:val="16"/>
        </w:rPr>
        <w:t>návrh</w:t>
      </w:r>
      <w:r w:rsidRPr="007D7680">
        <w:rPr>
          <w:sz w:val="16"/>
          <w:szCs w:val="16"/>
        </w:rPr>
        <w:t xml:space="preserve"> týká [jméno, příjmení, rodné číslo (datum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707C6FA"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004D31CA" w:rsidRPr="009525E9">
        <w:rPr>
          <w:bCs/>
          <w:sz w:val="16"/>
          <w:szCs w:val="16"/>
        </w:rPr>
        <w:t>osobě, která podala návrh na</w:t>
      </w:r>
      <w:r w:rsidR="00581133" w:rsidRPr="009525E9">
        <w:rPr>
          <w:sz w:val="16"/>
          <w:szCs w:val="16"/>
        </w:rPr>
        <w:t xml:space="preserve"> </w:t>
      </w:r>
      <w:r w:rsidRPr="009525E9">
        <w:rPr>
          <w:sz w:val="16"/>
          <w:szCs w:val="16"/>
        </w:rPr>
        <w:t>podmíněné propuštění, příp. dalších osobách</w:t>
      </w:r>
      <w:r w:rsidR="009709AD" w:rsidRPr="009525E9">
        <w:rPr>
          <w:sz w:val="16"/>
          <w:szCs w:val="16"/>
        </w:rPr>
        <w:t xml:space="preserve"> v </w:t>
      </w:r>
      <w:r w:rsidRPr="009525E9">
        <w:rPr>
          <w:sz w:val="16"/>
          <w:szCs w:val="16"/>
        </w:rPr>
        <w:t>řízení, včetně jejich rolí</w:t>
      </w:r>
      <w:r w:rsidR="009709AD" w:rsidRPr="009525E9">
        <w:rPr>
          <w:sz w:val="16"/>
          <w:szCs w:val="16"/>
        </w:rPr>
        <w:t xml:space="preserve"> v </w:t>
      </w:r>
      <w:r w:rsidRPr="009525E9">
        <w:rPr>
          <w:sz w:val="16"/>
          <w:szCs w:val="16"/>
        </w:rPr>
        <w:t>řízení,</w:t>
      </w:r>
    </w:p>
    <w:p w14:paraId="760936BE" w14:textId="77777777" w:rsidR="009525E9" w:rsidRDefault="000F1416" w:rsidP="00F07F8A">
      <w:pPr>
        <w:pStyle w:val="Seznam3"/>
        <w:numPr>
          <w:ilvl w:val="0"/>
          <w:numId w:val="295"/>
        </w:numPr>
        <w:ind w:left="358" w:hanging="74"/>
        <w:jc w:val="both"/>
        <w:rPr>
          <w:sz w:val="16"/>
          <w:szCs w:val="16"/>
        </w:rPr>
      </w:pPr>
      <w:r w:rsidRPr="009525E9">
        <w:rPr>
          <w:sz w:val="16"/>
          <w:szCs w:val="16"/>
        </w:rPr>
        <w:t>rozhodnutí učiněná ve věci, způsob vyřízení věci,</w:t>
      </w:r>
    </w:p>
    <w:p w14:paraId="37DBF0A6"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opravných prostředcích, odvolacím řízení</w:t>
      </w:r>
      <w:r w:rsidR="004609A0" w:rsidRPr="009525E9">
        <w:rPr>
          <w:sz w:val="16"/>
          <w:szCs w:val="16"/>
        </w:rPr>
        <w:t xml:space="preserve"> a </w:t>
      </w:r>
      <w:r w:rsidRPr="009525E9">
        <w:rPr>
          <w:sz w:val="16"/>
          <w:szCs w:val="16"/>
        </w:rPr>
        <w:t>rozhodnutích učiněných soudem II. stupně,</w:t>
      </w:r>
    </w:p>
    <w:p w14:paraId="773E3DA8"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vlastním podmíněném propuštění – datum podmíněného propuštění, délka</w:t>
      </w:r>
      <w:r w:rsidR="004609A0" w:rsidRPr="009525E9">
        <w:rPr>
          <w:sz w:val="16"/>
          <w:szCs w:val="16"/>
        </w:rPr>
        <w:t xml:space="preserve"> a </w:t>
      </w:r>
      <w:r w:rsidRPr="009525E9">
        <w:rPr>
          <w:sz w:val="16"/>
          <w:szCs w:val="16"/>
        </w:rPr>
        <w:t>konec zkušební doby apod.,</w:t>
      </w:r>
    </w:p>
    <w:p w14:paraId="577B601C"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osvědčení odsouzeného či nařízení výkonu zbytku trestu</w:t>
      </w:r>
      <w:r w:rsidR="00581133" w:rsidRPr="009525E9">
        <w:rPr>
          <w:sz w:val="16"/>
          <w:szCs w:val="16"/>
        </w:rPr>
        <w:t xml:space="preserve"> z </w:t>
      </w:r>
      <w:r w:rsidRPr="009525E9">
        <w:rPr>
          <w:sz w:val="16"/>
          <w:szCs w:val="16"/>
        </w:rPr>
        <w:t>podmíněného propuštění,</w:t>
      </w:r>
    </w:p>
    <w:p w14:paraId="06C1C892"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datech právní moci jednotlivých rozhodnutí,</w:t>
      </w:r>
    </w:p>
    <w:p w14:paraId="1E4B99F7"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vydaných příkazech</w:t>
      </w:r>
      <w:r w:rsidR="00581133" w:rsidRPr="009525E9">
        <w:rPr>
          <w:sz w:val="16"/>
          <w:szCs w:val="16"/>
        </w:rPr>
        <w:t xml:space="preserve"> k </w:t>
      </w:r>
      <w:r w:rsidRPr="009525E9">
        <w:rPr>
          <w:sz w:val="16"/>
          <w:szCs w:val="16"/>
        </w:rPr>
        <w:t>zatčení, vydaných Evropských</w:t>
      </w:r>
      <w:r w:rsidR="004609A0" w:rsidRPr="009525E9">
        <w:rPr>
          <w:sz w:val="16"/>
          <w:szCs w:val="16"/>
        </w:rPr>
        <w:t xml:space="preserve"> a </w:t>
      </w:r>
      <w:r w:rsidRPr="009525E9">
        <w:rPr>
          <w:sz w:val="16"/>
          <w:szCs w:val="16"/>
        </w:rPr>
        <w:t>mezinárodních zatýkacích rozkazech,</w:t>
      </w:r>
    </w:p>
    <w:p w14:paraId="58F9B960" w14:textId="72396103" w:rsidR="000F1416" w:rsidRP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pohybu spisu,</w:t>
      </w:r>
    </w:p>
    <w:p w14:paraId="7F497C0D" w14:textId="77777777" w:rsidR="000F1416" w:rsidRPr="007D7680" w:rsidRDefault="000F1416" w:rsidP="00F07F8A">
      <w:pPr>
        <w:pStyle w:val="Seznam3"/>
        <w:numPr>
          <w:ilvl w:val="0"/>
          <w:numId w:val="295"/>
        </w:numPr>
        <w:ind w:left="358" w:hanging="74"/>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128F94E" w14:textId="77777777" w:rsidR="000F1416" w:rsidRPr="007D7680" w:rsidRDefault="000F1416" w:rsidP="00B04A98">
      <w:pPr>
        <w:pStyle w:val="Zkladntext"/>
        <w:keepNext/>
        <w:spacing w:before="360" w:after="100"/>
        <w:jc w:val="center"/>
        <w:outlineLvl w:val="3"/>
        <w:rPr>
          <w:b/>
          <w:sz w:val="16"/>
          <w:szCs w:val="16"/>
        </w:rPr>
      </w:pPr>
      <w:bookmarkStart w:id="11505" w:name="_Toc216775600"/>
      <w:r w:rsidRPr="007D7680">
        <w:rPr>
          <w:b/>
          <w:sz w:val="16"/>
          <w:szCs w:val="16"/>
        </w:rPr>
        <w:t>III.</w:t>
      </w:r>
      <w:bookmarkEnd w:id="11505"/>
    </w:p>
    <w:p w14:paraId="5BF10578" w14:textId="457FDD95"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 xml:space="preserve">Datum, kdy návrh </w:t>
      </w:r>
      <w:r w:rsidR="004D31CA" w:rsidRPr="006103FA">
        <w:rPr>
          <w:bCs/>
          <w:sz w:val="16"/>
          <w:szCs w:val="16"/>
        </w:rPr>
        <w:t>byl doručen</w:t>
      </w:r>
      <w:r w:rsidRPr="006103FA">
        <w:rPr>
          <w:sz w:val="16"/>
          <w:szCs w:val="16"/>
        </w:rPr>
        <w:t xml:space="preserve"> </w:t>
      </w:r>
      <w:r w:rsidRPr="007D7680">
        <w:rPr>
          <w:sz w:val="16"/>
          <w:szCs w:val="16"/>
        </w:rPr>
        <w:t>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V případě, že soud vede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 vyznačí se zde datum, kdy bylo předsedou senátu (samosoudcem) nařízeno konání veřejného zasedání.</w:t>
      </w:r>
    </w:p>
    <w:p w14:paraId="486BA828" w14:textId="2F20C91C" w:rsidR="000F1416" w:rsidRPr="00F879ED"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 poli „</w:t>
      </w:r>
      <w:r w:rsidRPr="007D7680">
        <w:rPr>
          <w:rFonts w:eastAsia="Times New Roman"/>
          <w:b/>
          <w:sz w:val="16"/>
          <w:szCs w:val="16"/>
        </w:rPr>
        <w:t>Žadatel</w:t>
      </w:r>
      <w:r w:rsidRPr="007D7680">
        <w:rPr>
          <w:sz w:val="16"/>
          <w:szCs w:val="16"/>
        </w:rPr>
        <w:t xml:space="preserve">“ se uvede označení toho, kdo </w:t>
      </w:r>
      <w:r w:rsidRPr="00F879ED">
        <w:rPr>
          <w:sz w:val="16"/>
          <w:szCs w:val="16"/>
        </w:rPr>
        <w:t>návrh na podmíněné propuštění podal. Uvede se zde:</w:t>
      </w:r>
    </w:p>
    <w:p w14:paraId="651EDF05" w14:textId="77777777" w:rsidR="000F1416" w:rsidRPr="007D7680"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odsouzený</w:t>
      </w:r>
      <w:r w:rsidRPr="007D7680">
        <w:rPr>
          <w:sz w:val="16"/>
          <w:szCs w:val="16"/>
        </w:rPr>
        <w:t>“, požádal-li</w:t>
      </w:r>
      <w:r w:rsidR="00581133" w:rsidRPr="007D7680">
        <w:rPr>
          <w:sz w:val="16"/>
          <w:szCs w:val="16"/>
        </w:rPr>
        <w:t xml:space="preserve"> o </w:t>
      </w:r>
      <w:r w:rsidRPr="007D7680">
        <w:rPr>
          <w:sz w:val="16"/>
          <w:szCs w:val="16"/>
        </w:rPr>
        <w:t>podmíněné propuštění odsouzený,</w:t>
      </w:r>
    </w:p>
    <w:p w14:paraId="6C5EB082" w14:textId="77777777" w:rsidR="000F1416" w:rsidRPr="007D7680"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ředitel věznice</w:t>
      </w:r>
      <w:r w:rsidRPr="007D7680">
        <w:rPr>
          <w:sz w:val="16"/>
          <w:szCs w:val="16"/>
        </w:rPr>
        <w:t>“, podal-li návrh na podmíněné propuštění ředitel věznice,</w:t>
      </w:r>
      <w:r w:rsidR="009709AD" w:rsidRPr="007D7680">
        <w:rPr>
          <w:sz w:val="16"/>
          <w:szCs w:val="16"/>
        </w:rPr>
        <w:t xml:space="preserve"> v </w:t>
      </w:r>
      <w:r w:rsidRPr="007D7680">
        <w:rPr>
          <w:sz w:val="16"/>
          <w:szCs w:val="16"/>
        </w:rPr>
        <w:t>níž se vykonává trest odnětí svobody,</w:t>
      </w:r>
    </w:p>
    <w:p w14:paraId="160131E2" w14:textId="31CE473D" w:rsidR="000F1416" w:rsidRPr="006103FA"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státní zástupce</w:t>
      </w:r>
      <w:r w:rsidRPr="007D7680">
        <w:rPr>
          <w:sz w:val="16"/>
          <w:szCs w:val="16"/>
        </w:rPr>
        <w:t>“, byl-li návrh na podmíněné propuštění podán státním zástupcem,</w:t>
      </w:r>
    </w:p>
    <w:p w14:paraId="46E3707C" w14:textId="77777777" w:rsidR="000F1416" w:rsidRPr="007D7680"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vlastní</w:t>
      </w:r>
      <w:r w:rsidRPr="007D7680">
        <w:rPr>
          <w:sz w:val="16"/>
          <w:szCs w:val="16"/>
        </w:rPr>
        <w:t>“, vede-li soud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w:t>
      </w:r>
    </w:p>
    <w:p w14:paraId="1E5F2688" w14:textId="77777777"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 poli „</w:t>
      </w:r>
      <w:r w:rsidRPr="007D7680">
        <w:rPr>
          <w:b/>
          <w:sz w:val="16"/>
          <w:szCs w:val="16"/>
        </w:rPr>
        <w:t>Datum PP</w:t>
      </w:r>
      <w:r w:rsidRPr="007D7680">
        <w:rPr>
          <w:sz w:val="16"/>
          <w:szCs w:val="16"/>
        </w:rPr>
        <w:t>“ se vyplňuje datum skutečného podmíněného propuštění odsouzeného na svobodu.</w:t>
      </w:r>
    </w:p>
    <w:p w14:paraId="4355EEF2" w14:textId="77777777"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Věc se odškrtne po právní moci rozhodnutí</w:t>
      </w:r>
      <w:r w:rsidR="00581133" w:rsidRPr="007D7680">
        <w:rPr>
          <w:sz w:val="16"/>
          <w:szCs w:val="16"/>
        </w:rPr>
        <w:t xml:space="preserve"> o </w:t>
      </w:r>
      <w:r w:rsidRPr="007D7680">
        <w:rPr>
          <w:sz w:val="16"/>
          <w:szCs w:val="16"/>
        </w:rPr>
        <w:t>tom, zda se odsouzený ve zkušební době podmíněného propuštění osvědčil, či zda zbytek trestu</w:t>
      </w:r>
      <w:r w:rsidR="00581133" w:rsidRPr="007D7680">
        <w:rPr>
          <w:sz w:val="16"/>
          <w:szCs w:val="16"/>
        </w:rPr>
        <w:t xml:space="preserve"> z </w:t>
      </w:r>
      <w:r w:rsidRPr="007D7680">
        <w:rPr>
          <w:sz w:val="16"/>
          <w:szCs w:val="16"/>
        </w:rPr>
        <w:t>podmíněného propuštění vykoná.</w:t>
      </w:r>
    </w:p>
    <w:p w14:paraId="52BC94F3" w14:textId="54F9DFE4"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Věc se odškrtne rovněž</w:t>
      </w:r>
      <w:r w:rsidR="009709AD" w:rsidRPr="007D7680">
        <w:rPr>
          <w:sz w:val="16"/>
          <w:szCs w:val="16"/>
        </w:rPr>
        <w:t xml:space="preserve"> v </w:t>
      </w:r>
      <w:r w:rsidRPr="007D7680">
        <w:rPr>
          <w:sz w:val="16"/>
          <w:szCs w:val="16"/>
        </w:rPr>
        <w:t>případech, kdy skončí jiným způsobem, než rozhodnutím</w:t>
      </w:r>
      <w:r w:rsidR="00581133" w:rsidRPr="007D7680">
        <w:rPr>
          <w:sz w:val="16"/>
          <w:szCs w:val="16"/>
        </w:rPr>
        <w:t xml:space="preserve"> o </w:t>
      </w:r>
      <w:r w:rsidRPr="007D7680">
        <w:rPr>
          <w:sz w:val="16"/>
          <w:szCs w:val="16"/>
        </w:rPr>
        <w:t xml:space="preserve">podmíněném propuštění (např. zamítnutím </w:t>
      </w:r>
      <w:r w:rsidR="00F879ED" w:rsidRPr="006103FA">
        <w:rPr>
          <w:bCs/>
          <w:sz w:val="16"/>
          <w:szCs w:val="16"/>
        </w:rPr>
        <w:t>návrhu na</w:t>
      </w:r>
      <w:r w:rsidR="00581133" w:rsidRPr="006103FA">
        <w:rPr>
          <w:sz w:val="16"/>
          <w:szCs w:val="16"/>
        </w:rPr>
        <w:t> </w:t>
      </w:r>
      <w:r w:rsidRPr="007D7680">
        <w:rPr>
          <w:sz w:val="16"/>
          <w:szCs w:val="16"/>
        </w:rPr>
        <w:t>podmíněné propuštění apod.).</w:t>
      </w:r>
    </w:p>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p w14:paraId="27AB22B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06" w:name="_Toc233193615"/>
      <w:bookmarkStart w:id="11507" w:name="_Toc221857205"/>
      <w:bookmarkStart w:id="11508" w:name="_Toc233210213"/>
      <w:bookmarkStart w:id="11509" w:name="_Toc233284032"/>
      <w:bookmarkStart w:id="11510" w:name="_Toc233286835"/>
      <w:bookmarkStart w:id="11511" w:name="_Toc233289797"/>
      <w:bookmarkStart w:id="11512" w:name="_Toc233292905"/>
      <w:bookmarkStart w:id="11513" w:name="_Toc233293574"/>
      <w:bookmarkStart w:id="11514" w:name="_Toc233199642"/>
      <w:bookmarkStart w:id="11515" w:name="_Toc233213809"/>
      <w:bookmarkStart w:id="11516" w:name="_Toc233216868"/>
      <w:bookmarkStart w:id="11517" w:name="_Toc213960225"/>
      <w:bookmarkStart w:id="11518" w:name="_Toc233301682"/>
      <w:bookmarkStart w:id="11519" w:name="_Toc233303014"/>
      <w:bookmarkStart w:id="11520" w:name="_Toc233308289"/>
      <w:bookmarkStart w:id="11521" w:name="_Toc233313852"/>
      <w:bookmarkStart w:id="11522" w:name="_Toc233316153"/>
      <w:bookmarkStart w:id="11523" w:name="_Toc233343036"/>
      <w:bookmarkStart w:id="11524" w:name="_Toc233343702"/>
      <w:bookmarkStart w:id="11525" w:name="_Toc233345050"/>
      <w:bookmarkStart w:id="11526" w:name="_Toc233355533"/>
      <w:bookmarkStart w:id="11527" w:name="_Toc233358223"/>
      <w:bookmarkStart w:id="11528" w:name="_Toc233368905"/>
      <w:bookmarkStart w:id="11529" w:name="_Toc233371035"/>
      <w:bookmarkStart w:id="11530" w:name="_Toc216775601"/>
      <w:r w:rsidRPr="007D7680">
        <w:rPr>
          <w:rFonts w:ascii="Times New Roman" w:eastAsia="MS Mincho" w:hAnsi="Times New Roman"/>
          <w:b/>
          <w:sz w:val="16"/>
          <w:szCs w:val="16"/>
        </w:rPr>
        <w:lastRenderedPageBreak/>
        <w:t>14. Lhůtník PO/PP/PZ</w:t>
      </w:r>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p>
    <w:p w14:paraId="6B5FAAA8" w14:textId="77777777" w:rsidR="000F1416" w:rsidRPr="007D7680" w:rsidRDefault="00E239CF" w:rsidP="00F07F8A">
      <w:pPr>
        <w:pStyle w:val="Zkladntext"/>
        <w:numPr>
          <w:ilvl w:val="6"/>
          <w:numId w:val="354"/>
        </w:numPr>
        <w:tabs>
          <w:tab w:val="clear" w:pos="2520"/>
          <w:tab w:val="num" w:pos="357"/>
        </w:tabs>
        <w:ind w:left="357" w:hanging="357"/>
        <w:rPr>
          <w:sz w:val="16"/>
          <w:szCs w:val="16"/>
        </w:rPr>
      </w:pPr>
      <w:r w:rsidRPr="007D7680">
        <w:rPr>
          <w:sz w:val="16"/>
          <w:szCs w:val="16"/>
        </w:rPr>
        <w:t>Lhůtník PO/PP/PZ se vede v příslušném informačním systému a je určen k evidenci lhůt ke sledování průběhu trestů (trestních opatření) a ochranných opatření u osob:</w:t>
      </w:r>
    </w:p>
    <w:p w14:paraId="48553C0E" w14:textId="77777777" w:rsidR="009525E9" w:rsidRDefault="00E239CF" w:rsidP="00F07F8A">
      <w:pPr>
        <w:pStyle w:val="Seznam3"/>
        <w:numPr>
          <w:ilvl w:val="0"/>
          <w:numId w:val="355"/>
        </w:numPr>
        <w:ind w:left="358" w:hanging="74"/>
        <w:jc w:val="both"/>
        <w:rPr>
          <w:sz w:val="16"/>
          <w:szCs w:val="16"/>
        </w:rPr>
      </w:pPr>
      <w:r w:rsidRPr="007D7680">
        <w:rPr>
          <w:sz w:val="16"/>
          <w:szCs w:val="16"/>
        </w:rPr>
        <w:t>jimž byl amnestií prezidenta republiky prominut trest (bylo prominuto trestní opatření) nebo jeho zbytek pod podmínkou,</w:t>
      </w:r>
    </w:p>
    <w:p w14:paraId="2151F776"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domácího vězení,</w:t>
      </w:r>
    </w:p>
    <w:p w14:paraId="3ED456E1"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milostí prezidenta republiky prominut trest (bylo prominuto trestní opatření) nebo jeho zbytek pod podmínkou,</w:t>
      </w:r>
    </w:p>
    <w:p w14:paraId="13886262" w14:textId="77777777" w:rsidR="009525E9" w:rsidRDefault="00E239CF" w:rsidP="00F07F8A">
      <w:pPr>
        <w:pStyle w:val="Seznam3"/>
        <w:numPr>
          <w:ilvl w:val="0"/>
          <w:numId w:val="355"/>
        </w:numPr>
        <w:ind w:left="358" w:hanging="74"/>
        <w:jc w:val="both"/>
        <w:rPr>
          <w:sz w:val="16"/>
          <w:szCs w:val="16"/>
        </w:rPr>
      </w:pPr>
      <w:r w:rsidRPr="009525E9">
        <w:rPr>
          <w:sz w:val="16"/>
          <w:szCs w:val="16"/>
        </w:rPr>
        <w:t>jimž bylo uloženo ochranné léčení ambulantní,</w:t>
      </w:r>
    </w:p>
    <w:p w14:paraId="23A82221" w14:textId="77777777" w:rsidR="009525E9" w:rsidRDefault="00E239CF" w:rsidP="00F07F8A">
      <w:pPr>
        <w:pStyle w:val="Seznam3"/>
        <w:numPr>
          <w:ilvl w:val="0"/>
          <w:numId w:val="355"/>
        </w:numPr>
        <w:ind w:left="358" w:hanging="74"/>
        <w:jc w:val="both"/>
        <w:rPr>
          <w:sz w:val="16"/>
          <w:szCs w:val="16"/>
        </w:rPr>
      </w:pPr>
      <w:r w:rsidRPr="009525E9">
        <w:rPr>
          <w:sz w:val="16"/>
          <w:szCs w:val="16"/>
        </w:rPr>
        <w:t>které byly propuštěny z ochranného léčení za současného vyslovení dohledu,</w:t>
      </w:r>
    </w:p>
    <w:p w14:paraId="152ECC9C" w14:textId="77777777" w:rsidR="009525E9" w:rsidRDefault="00E239CF" w:rsidP="00F07F8A">
      <w:pPr>
        <w:pStyle w:val="Seznam3"/>
        <w:numPr>
          <w:ilvl w:val="0"/>
          <w:numId w:val="355"/>
        </w:numPr>
        <w:ind w:left="358" w:hanging="74"/>
        <w:jc w:val="both"/>
        <w:rPr>
          <w:sz w:val="16"/>
          <w:szCs w:val="16"/>
        </w:rPr>
      </w:pPr>
      <w:r w:rsidRPr="009525E9">
        <w:rPr>
          <w:sz w:val="16"/>
          <w:szCs w:val="16"/>
        </w:rPr>
        <w:t>jimž bylo uloženo ochranné léčení ústavní,</w:t>
      </w:r>
    </w:p>
    <w:p w14:paraId="2E0A3D08" w14:textId="77777777" w:rsidR="009525E9" w:rsidRDefault="00E239CF" w:rsidP="00F07F8A">
      <w:pPr>
        <w:pStyle w:val="Seznam3"/>
        <w:numPr>
          <w:ilvl w:val="0"/>
          <w:numId w:val="355"/>
        </w:numPr>
        <w:ind w:left="358" w:hanging="74"/>
        <w:jc w:val="both"/>
        <w:rPr>
          <w:sz w:val="16"/>
          <w:szCs w:val="16"/>
        </w:rPr>
      </w:pPr>
      <w:r w:rsidRPr="009525E9">
        <w:rPr>
          <w:sz w:val="16"/>
          <w:szCs w:val="16"/>
        </w:rPr>
        <w:t>jimž byla uložena ochranná výchova,</w:t>
      </w:r>
    </w:p>
    <w:p w14:paraId="513BAEB2"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odnětí svobody, jehož výkon byl podmíněně odložen,</w:t>
      </w:r>
    </w:p>
    <w:p w14:paraId="4D614F45"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odnětí svobody, jehož výkon byl podmíněně odložen za současného vyslovení dohledu,</w:t>
      </w:r>
    </w:p>
    <w:p w14:paraId="4130C8BD"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uložení trestního opatření,</w:t>
      </w:r>
    </w:p>
    <w:p w14:paraId="73A15D5D"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potrestání za současného vyslovení dohledu,</w:t>
      </w:r>
    </w:p>
    <w:p w14:paraId="37EE7C08"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rozhodnuto o podmíněném umístění mimo výchovné zařízení,</w:t>
      </w:r>
    </w:p>
    <w:p w14:paraId="26B28716"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výkonu zbytku trestu (trestního opatření) zákazu činnosti,</w:t>
      </w:r>
    </w:p>
    <w:p w14:paraId="71148DE3"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výkonu zbytku trestu zákazu pobytu,</w:t>
      </w:r>
    </w:p>
    <w:p w14:paraId="6C4111CB"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výkonu zbytku trestu (trestního opatření) zákazu vstupu na sportovní, kulturní a jiné společenské akce,</w:t>
      </w:r>
    </w:p>
    <w:p w14:paraId="117AE5C3" w14:textId="18B4F164" w:rsidR="00A37080" w:rsidRPr="008E5015" w:rsidRDefault="00A37080" w:rsidP="00F07F8A">
      <w:pPr>
        <w:pStyle w:val="Seznam3"/>
        <w:numPr>
          <w:ilvl w:val="0"/>
          <w:numId w:val="355"/>
        </w:numPr>
        <w:ind w:left="358" w:hanging="74"/>
        <w:jc w:val="both"/>
        <w:rPr>
          <w:bCs/>
          <w:sz w:val="16"/>
          <w:szCs w:val="16"/>
        </w:rPr>
      </w:pPr>
      <w:r w:rsidRPr="008E5015">
        <w:rPr>
          <w:bCs/>
          <w:sz w:val="16"/>
          <w:szCs w:val="16"/>
        </w:rPr>
        <w:t>u nichž bylo podmíněně upuštěno od výkonu zbytku trestu (trestního opatření) zákazu držení a chovu zvířat,</w:t>
      </w:r>
    </w:p>
    <w:p w14:paraId="617F017B"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rozhodnuto o podmíněném zastavení trestního stíhání,</w:t>
      </w:r>
    </w:p>
    <w:p w14:paraId="18DC3B12"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vyhoštění na dobu určitou,</w:t>
      </w:r>
    </w:p>
    <w:p w14:paraId="069F1EB6"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zákazu činnosti,</w:t>
      </w:r>
    </w:p>
    <w:p w14:paraId="1CFC648D"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zákazu pobytu,</w:t>
      </w:r>
    </w:p>
    <w:p w14:paraId="35EBBA79"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zákazu činnosti spočívající v zákazu řízení motorových vozidel,</w:t>
      </w:r>
    </w:p>
    <w:p w14:paraId="540C5B93"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zákazu vstupu na sportovní, kulturní a jiné společenské akce,</w:t>
      </w:r>
    </w:p>
    <w:p w14:paraId="466F9646" w14:textId="77777777" w:rsidR="009525E9" w:rsidRDefault="00E239CF" w:rsidP="00F07F8A">
      <w:pPr>
        <w:pStyle w:val="Seznam3"/>
        <w:numPr>
          <w:ilvl w:val="0"/>
          <w:numId w:val="355"/>
        </w:numPr>
        <w:ind w:left="358" w:hanging="74"/>
        <w:jc w:val="both"/>
        <w:rPr>
          <w:sz w:val="16"/>
          <w:szCs w:val="16"/>
        </w:rPr>
      </w:pPr>
      <w:r w:rsidRPr="009525E9">
        <w:rPr>
          <w:sz w:val="16"/>
          <w:szCs w:val="16"/>
        </w:rPr>
        <w:t>které byly podmíněně propuštěny z výkonu trestu (trestního opatření) odnětí svobody,</w:t>
      </w:r>
    </w:p>
    <w:p w14:paraId="3DA01848" w14:textId="56C1087D" w:rsidR="00E239CF" w:rsidRPr="009525E9" w:rsidRDefault="00E239CF" w:rsidP="00F07F8A">
      <w:pPr>
        <w:pStyle w:val="Seznam3"/>
        <w:numPr>
          <w:ilvl w:val="0"/>
          <w:numId w:val="355"/>
        </w:numPr>
        <w:ind w:left="358" w:hanging="74"/>
        <w:jc w:val="both"/>
        <w:rPr>
          <w:sz w:val="16"/>
          <w:szCs w:val="16"/>
        </w:rPr>
      </w:pPr>
      <w:r w:rsidRPr="009525E9">
        <w:rPr>
          <w:sz w:val="16"/>
          <w:szCs w:val="16"/>
        </w:rPr>
        <w:t>které byly podmíněně propuštěny z výkonu trestu (trestního opatření) odnětí svobody za současného vyslovení dohledu.</w:t>
      </w:r>
    </w:p>
    <w:p w14:paraId="41D04B5D" w14:textId="77777777" w:rsidR="000F1416" w:rsidRPr="007D7680" w:rsidRDefault="00E239CF" w:rsidP="00F07F8A">
      <w:pPr>
        <w:pStyle w:val="Zkladntext"/>
        <w:numPr>
          <w:ilvl w:val="6"/>
          <w:numId w:val="354"/>
        </w:numPr>
        <w:tabs>
          <w:tab w:val="clear" w:pos="2520"/>
          <w:tab w:val="num" w:pos="357"/>
        </w:tabs>
        <w:ind w:left="357" w:hanging="357"/>
        <w:rPr>
          <w:sz w:val="16"/>
          <w:szCs w:val="16"/>
        </w:rPr>
      </w:pPr>
      <w:r w:rsidRPr="007D7680">
        <w:rPr>
          <w:sz w:val="16"/>
          <w:szCs w:val="16"/>
        </w:rPr>
        <w:t>Ve lhůtníku PO/PP/PZ se evidují zejména tyto skutečnosti:</w:t>
      </w:r>
    </w:p>
    <w:p w14:paraId="0363AD0D" w14:textId="77777777" w:rsidR="009525E9" w:rsidRDefault="00E239CF" w:rsidP="00F07F8A">
      <w:pPr>
        <w:pStyle w:val="Seznam3"/>
        <w:numPr>
          <w:ilvl w:val="0"/>
          <w:numId w:val="356"/>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C3AC8E" w14:textId="77777777" w:rsidR="009525E9" w:rsidRDefault="00E239CF" w:rsidP="00F07F8A">
      <w:pPr>
        <w:pStyle w:val="Seznam3"/>
        <w:numPr>
          <w:ilvl w:val="0"/>
          <w:numId w:val="356"/>
        </w:numPr>
        <w:ind w:left="358" w:hanging="74"/>
        <w:jc w:val="both"/>
        <w:rPr>
          <w:sz w:val="16"/>
          <w:szCs w:val="16"/>
        </w:rPr>
      </w:pPr>
      <w:r w:rsidRPr="009525E9">
        <w:rPr>
          <w:sz w:val="16"/>
          <w:szCs w:val="16"/>
        </w:rPr>
        <w:t>označení osoby, jíž se záznam týká,</w:t>
      </w:r>
    </w:p>
    <w:p w14:paraId="30131901" w14:textId="77777777" w:rsidR="009525E9" w:rsidRDefault="00E239CF" w:rsidP="00F07F8A">
      <w:pPr>
        <w:pStyle w:val="Seznam3"/>
        <w:numPr>
          <w:ilvl w:val="0"/>
          <w:numId w:val="356"/>
        </w:numPr>
        <w:ind w:left="358" w:hanging="74"/>
        <w:jc w:val="both"/>
        <w:rPr>
          <w:sz w:val="16"/>
          <w:szCs w:val="16"/>
        </w:rPr>
      </w:pPr>
      <w:r w:rsidRPr="009525E9">
        <w:rPr>
          <w:sz w:val="16"/>
          <w:szCs w:val="16"/>
        </w:rPr>
        <w:t>pořadové číslo záznamu,</w:t>
      </w:r>
    </w:p>
    <w:p w14:paraId="19F14916" w14:textId="77777777" w:rsidR="009525E9" w:rsidRDefault="00E239CF" w:rsidP="00F07F8A">
      <w:pPr>
        <w:pStyle w:val="Seznam3"/>
        <w:numPr>
          <w:ilvl w:val="0"/>
          <w:numId w:val="356"/>
        </w:numPr>
        <w:ind w:left="358" w:hanging="74"/>
        <w:jc w:val="both"/>
        <w:rPr>
          <w:sz w:val="16"/>
          <w:szCs w:val="16"/>
        </w:rPr>
      </w:pPr>
      <w:r w:rsidRPr="009525E9">
        <w:rPr>
          <w:sz w:val="16"/>
          <w:szCs w:val="16"/>
        </w:rPr>
        <w:t>datum konce sledované lhůty,</w:t>
      </w:r>
    </w:p>
    <w:p w14:paraId="3247799B" w14:textId="77777777" w:rsidR="009525E9" w:rsidRDefault="00E239CF" w:rsidP="00F07F8A">
      <w:pPr>
        <w:pStyle w:val="Seznam3"/>
        <w:numPr>
          <w:ilvl w:val="0"/>
          <w:numId w:val="356"/>
        </w:numPr>
        <w:ind w:left="358" w:hanging="74"/>
        <w:jc w:val="both"/>
        <w:rPr>
          <w:sz w:val="16"/>
          <w:szCs w:val="16"/>
        </w:rPr>
      </w:pPr>
      <w:r w:rsidRPr="009525E9">
        <w:rPr>
          <w:sz w:val="16"/>
          <w:szCs w:val="16"/>
        </w:rPr>
        <w:t>typ a druh lhůty dle odstavce 1.,</w:t>
      </w:r>
    </w:p>
    <w:p w14:paraId="1F030751" w14:textId="77777777" w:rsidR="009525E9" w:rsidRDefault="00E239CF" w:rsidP="00F07F8A">
      <w:pPr>
        <w:pStyle w:val="Seznam3"/>
        <w:numPr>
          <w:ilvl w:val="0"/>
          <w:numId w:val="356"/>
        </w:numPr>
        <w:ind w:left="358" w:hanging="74"/>
        <w:jc w:val="both"/>
        <w:rPr>
          <w:sz w:val="16"/>
          <w:szCs w:val="16"/>
        </w:rPr>
      </w:pPr>
      <w:r w:rsidRPr="009525E9">
        <w:rPr>
          <w:sz w:val="16"/>
          <w:szCs w:val="16"/>
        </w:rPr>
        <w:t>lhůty pro provedení jednotlivých dotazů,</w:t>
      </w:r>
    </w:p>
    <w:p w14:paraId="51F44CC3" w14:textId="5615D7C2" w:rsidR="00E239CF" w:rsidRPr="009525E9" w:rsidRDefault="00E239CF" w:rsidP="00F07F8A">
      <w:pPr>
        <w:pStyle w:val="Seznam3"/>
        <w:numPr>
          <w:ilvl w:val="0"/>
          <w:numId w:val="356"/>
        </w:numPr>
        <w:ind w:left="358" w:hanging="74"/>
        <w:jc w:val="both"/>
        <w:rPr>
          <w:sz w:val="16"/>
          <w:szCs w:val="16"/>
        </w:rPr>
      </w:pPr>
      <w:r w:rsidRPr="009525E9">
        <w:rPr>
          <w:sz w:val="16"/>
          <w:szCs w:val="16"/>
        </w:rPr>
        <w:t>údaje o prodloužení či ponechání zkušební doby v platnosti,</w:t>
      </w:r>
    </w:p>
    <w:p w14:paraId="2431C396" w14:textId="77777777" w:rsidR="00E239CF" w:rsidRPr="007D7680" w:rsidRDefault="00E239CF" w:rsidP="00F07F8A">
      <w:pPr>
        <w:pStyle w:val="Seznam3"/>
        <w:numPr>
          <w:ilvl w:val="0"/>
          <w:numId w:val="356"/>
        </w:numPr>
        <w:ind w:left="358" w:hanging="74"/>
        <w:jc w:val="both"/>
        <w:rPr>
          <w:sz w:val="16"/>
          <w:szCs w:val="16"/>
        </w:rPr>
      </w:pPr>
      <w:r w:rsidRPr="007D7680">
        <w:rPr>
          <w:sz w:val="16"/>
          <w:szCs w:val="16"/>
        </w:rPr>
        <w:t>další údaje potřebné ke správné evidenci lhůt dle příslušných trestních předpisů, metodických pokynů ministerstva a příslušných uživatelských příruček k vedení záznamů v informačních systémech.</w:t>
      </w:r>
    </w:p>
    <w:p w14:paraId="242916CE" w14:textId="77777777" w:rsidR="00E239CF" w:rsidRPr="007D7680" w:rsidRDefault="00E239CF" w:rsidP="00F07F8A">
      <w:pPr>
        <w:pStyle w:val="Zkladntext"/>
        <w:numPr>
          <w:ilvl w:val="6"/>
          <w:numId w:val="354"/>
        </w:numPr>
        <w:tabs>
          <w:tab w:val="clear" w:pos="2520"/>
          <w:tab w:val="num" w:pos="357"/>
        </w:tabs>
        <w:ind w:left="357" w:hanging="357"/>
        <w:rPr>
          <w:rFonts w:eastAsia="Times New Roman"/>
          <w:sz w:val="16"/>
          <w:szCs w:val="16"/>
        </w:rPr>
      </w:pPr>
      <w:r w:rsidRPr="007D7680">
        <w:rPr>
          <w:rFonts w:eastAsia="Times New Roman"/>
          <w:sz w:val="16"/>
          <w:szCs w:val="16"/>
        </w:rPr>
        <w:t>Lhůty se evidují pro každou osobu ve věci samostatně. Jednotlivé lhůty pro dotazy se odškrtávají po vypravení příslušných dotazů.</w:t>
      </w:r>
    </w:p>
    <w:p w14:paraId="575C90FC" w14:textId="77777777" w:rsidR="00E239CF" w:rsidRPr="007D7680" w:rsidRDefault="00E239CF" w:rsidP="00F07F8A">
      <w:pPr>
        <w:pStyle w:val="Zkladntext"/>
        <w:numPr>
          <w:ilvl w:val="6"/>
          <w:numId w:val="354"/>
        </w:numPr>
        <w:tabs>
          <w:tab w:val="clear" w:pos="2520"/>
          <w:tab w:val="num" w:pos="357"/>
        </w:tabs>
        <w:ind w:left="357" w:hanging="357"/>
        <w:rPr>
          <w:rFonts w:eastAsia="Times New Roman"/>
          <w:sz w:val="16"/>
          <w:szCs w:val="16"/>
        </w:rPr>
      </w:pPr>
      <w:r w:rsidRPr="007D7680">
        <w:rPr>
          <w:rFonts w:eastAsia="Times New Roman"/>
          <w:sz w:val="16"/>
          <w:szCs w:val="16"/>
        </w:rPr>
        <w:t>Zápis ve lhůtníku se odškrtne, jakmile:</w:t>
      </w:r>
    </w:p>
    <w:p w14:paraId="1532FD93"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nabylo právní moci rozhodnutí o osvědčení ve zkušební době nebo se obviněný (obžalovaný, odsouzený) osvědčil ze zákona,</w:t>
      </w:r>
    </w:p>
    <w:p w14:paraId="6036A4B3"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zkušební doba skončila rozhodnutím, že se obviněný (obžalovaný, odsouzený) ve zkušební době neosvědčil,</w:t>
      </w:r>
    </w:p>
    <w:p w14:paraId="2B595EFD"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sledované ochranné opatření bylo ukončeno (propuštěním, upuštěním od jeho výkonu apod.),</w:t>
      </w:r>
    </w:p>
    <w:p w14:paraId="1E9DE255"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sledovaný trest byl vykonán (sledované trestní opatření bylo vykonáno),</w:t>
      </w:r>
    </w:p>
    <w:p w14:paraId="2A00A93A"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pozbyl-li původní zápis platnosti (např. odsouzený zemřel, trest byl zrušen uložením souhrnného trestu apod.).</w:t>
      </w:r>
    </w:p>
    <w:p w14:paraId="7668E17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31" w:name="_Toc233193616"/>
      <w:bookmarkStart w:id="11532" w:name="_Toc221857206"/>
      <w:bookmarkStart w:id="11533" w:name="_Toc233210214"/>
      <w:bookmarkStart w:id="11534" w:name="_Toc233284033"/>
      <w:bookmarkStart w:id="11535" w:name="_Toc233286836"/>
      <w:bookmarkStart w:id="11536" w:name="_Toc233289798"/>
      <w:bookmarkStart w:id="11537" w:name="_Toc233292906"/>
      <w:bookmarkStart w:id="11538" w:name="_Toc233293575"/>
      <w:bookmarkStart w:id="11539" w:name="_Toc233199643"/>
      <w:bookmarkStart w:id="11540" w:name="_Toc233213810"/>
      <w:bookmarkStart w:id="11541" w:name="_Toc233216869"/>
      <w:bookmarkStart w:id="11542" w:name="_Toc213960226"/>
      <w:bookmarkStart w:id="11543" w:name="_Toc233301683"/>
      <w:bookmarkStart w:id="11544" w:name="_Toc233303015"/>
      <w:bookmarkStart w:id="11545" w:name="_Toc233308290"/>
      <w:bookmarkStart w:id="11546" w:name="_Toc233313853"/>
      <w:bookmarkStart w:id="11547" w:name="_Toc233316154"/>
      <w:bookmarkStart w:id="11548" w:name="_Toc233343037"/>
      <w:bookmarkStart w:id="11549" w:name="_Toc233343703"/>
      <w:bookmarkStart w:id="11550" w:name="_Toc233345051"/>
      <w:bookmarkStart w:id="11551" w:name="_Toc233355534"/>
      <w:bookmarkStart w:id="11552" w:name="_Toc233358224"/>
      <w:bookmarkStart w:id="11553" w:name="_Toc233368906"/>
      <w:bookmarkStart w:id="11554" w:name="_Toc233371036"/>
      <w:bookmarkStart w:id="11555" w:name="_Toc216775602"/>
      <w:r w:rsidRPr="007D7680">
        <w:rPr>
          <w:rFonts w:ascii="Times New Roman" w:eastAsia="MS Mincho" w:hAnsi="Times New Roman"/>
          <w:b/>
          <w:sz w:val="16"/>
          <w:szCs w:val="16"/>
        </w:rPr>
        <w:lastRenderedPageBreak/>
        <w:t>15. </w:t>
      </w:r>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r w:rsidR="0068254D" w:rsidRPr="007D7680">
        <w:rPr>
          <w:rFonts w:ascii="Times New Roman" w:eastAsia="MS Mincho" w:hAnsi="Times New Roman"/>
          <w:b/>
          <w:sz w:val="16"/>
          <w:szCs w:val="16"/>
        </w:rPr>
        <w:t>Seznam vazeb soudů I. a II. stupně</w:t>
      </w:r>
      <w:bookmarkEnd w:id="11555"/>
    </w:p>
    <w:p w14:paraId="309DC847" w14:textId="77777777" w:rsidR="00E239CF" w:rsidRPr="007D7680" w:rsidRDefault="00E239CF" w:rsidP="00E239CF">
      <w:pPr>
        <w:pStyle w:val="Zkladntext"/>
        <w:keepNext/>
        <w:spacing w:before="360" w:after="100"/>
        <w:jc w:val="center"/>
        <w:outlineLvl w:val="3"/>
        <w:rPr>
          <w:b/>
          <w:sz w:val="16"/>
          <w:szCs w:val="16"/>
        </w:rPr>
      </w:pPr>
      <w:bookmarkStart w:id="11556" w:name="_Toc216775603"/>
      <w:r w:rsidRPr="007D7680">
        <w:rPr>
          <w:b/>
          <w:sz w:val="16"/>
          <w:szCs w:val="16"/>
        </w:rPr>
        <w:t>I.</w:t>
      </w:r>
      <w:bookmarkEnd w:id="11556"/>
    </w:p>
    <w:p w14:paraId="30191AFE" w14:textId="77777777" w:rsidR="00E239CF" w:rsidRPr="007D7680" w:rsidRDefault="00E239CF" w:rsidP="00F07F8A">
      <w:pPr>
        <w:pStyle w:val="Zkladntext"/>
        <w:numPr>
          <w:ilvl w:val="6"/>
          <w:numId w:val="358"/>
        </w:numPr>
        <w:tabs>
          <w:tab w:val="clear" w:pos="2520"/>
          <w:tab w:val="num" w:pos="357"/>
        </w:tabs>
        <w:ind w:left="357" w:hanging="357"/>
        <w:rPr>
          <w:rFonts w:eastAsia="Times New Roman"/>
          <w:sz w:val="16"/>
          <w:szCs w:val="16"/>
        </w:rPr>
      </w:pPr>
      <w:r w:rsidRPr="007D7680">
        <w:rPr>
          <w:rFonts w:eastAsia="Times New Roman"/>
          <w:sz w:val="16"/>
          <w:szCs w:val="16"/>
        </w:rPr>
        <w:t>Seznam vazeb vedou soudy I. a II. stupně v příslušném informačním systému a slouží ke sledování počtu vazebních věcí a dodržování vazebních lhůt u soudu.</w:t>
      </w:r>
    </w:p>
    <w:p w14:paraId="4E2D5BE3" w14:textId="77777777" w:rsidR="00E239CF" w:rsidRPr="007D7680" w:rsidRDefault="00E239CF" w:rsidP="00F07F8A">
      <w:pPr>
        <w:pStyle w:val="Zkladntext"/>
        <w:numPr>
          <w:ilvl w:val="6"/>
          <w:numId w:val="358"/>
        </w:numPr>
        <w:tabs>
          <w:tab w:val="clear" w:pos="2520"/>
          <w:tab w:val="num" w:pos="357"/>
        </w:tabs>
        <w:ind w:left="357" w:hanging="357"/>
        <w:rPr>
          <w:rFonts w:eastAsia="Times New Roman"/>
          <w:sz w:val="16"/>
          <w:szCs w:val="16"/>
        </w:rPr>
      </w:pPr>
      <w:r w:rsidRPr="007D7680">
        <w:rPr>
          <w:rFonts w:eastAsia="Times New Roman"/>
          <w:sz w:val="16"/>
          <w:szCs w:val="16"/>
        </w:rPr>
        <w:t>Seznam vazeb vedou soudy I. stupně k rejstříkům T, Tm, Nt, Ntm, soudy II. stupně pak k rejstříkům To a Tmo a Ntd.</w:t>
      </w:r>
    </w:p>
    <w:p w14:paraId="3D2AF698" w14:textId="77777777" w:rsidR="00E239CF" w:rsidRPr="007D7680" w:rsidRDefault="00E239CF" w:rsidP="00F07F8A">
      <w:pPr>
        <w:pStyle w:val="Zkladntext"/>
        <w:numPr>
          <w:ilvl w:val="6"/>
          <w:numId w:val="358"/>
        </w:numPr>
        <w:tabs>
          <w:tab w:val="clear" w:pos="2520"/>
          <w:tab w:val="num" w:pos="357"/>
        </w:tabs>
        <w:ind w:left="357" w:hanging="357"/>
        <w:rPr>
          <w:rFonts w:eastAsia="Times New Roman"/>
          <w:sz w:val="16"/>
          <w:szCs w:val="16"/>
        </w:rPr>
      </w:pPr>
      <w:r w:rsidRPr="007D7680">
        <w:rPr>
          <w:rFonts w:eastAsia="Times New Roman"/>
          <w:sz w:val="16"/>
          <w:szCs w:val="16"/>
        </w:rPr>
        <w:t>V seznamu vazeb se eviduje zejména:</w:t>
      </w:r>
    </w:p>
    <w:p w14:paraId="61C6C64F" w14:textId="77777777" w:rsidR="002C5DF5" w:rsidRDefault="00E239CF" w:rsidP="00F07F8A">
      <w:pPr>
        <w:pStyle w:val="Seznam3"/>
        <w:numPr>
          <w:ilvl w:val="0"/>
          <w:numId w:val="360"/>
        </w:numPr>
        <w:ind w:left="358" w:hanging="74"/>
        <w:jc w:val="both"/>
        <w:rPr>
          <w:sz w:val="16"/>
          <w:szCs w:val="16"/>
        </w:rPr>
      </w:pPr>
      <w:r w:rsidRPr="007D7680">
        <w:rPr>
          <w:sz w:val="16"/>
          <w:szCs w:val="16"/>
        </w:rPr>
        <w:t>spisová značka, jíž se vazba týká,</w:t>
      </w:r>
    </w:p>
    <w:p w14:paraId="5C1835AD" w14:textId="77777777" w:rsidR="002C5DF5" w:rsidRDefault="00E239CF" w:rsidP="00F07F8A">
      <w:pPr>
        <w:pStyle w:val="Seznam3"/>
        <w:numPr>
          <w:ilvl w:val="0"/>
          <w:numId w:val="360"/>
        </w:numPr>
        <w:ind w:left="358" w:hanging="74"/>
        <w:jc w:val="both"/>
        <w:rPr>
          <w:sz w:val="16"/>
          <w:szCs w:val="16"/>
        </w:rPr>
      </w:pPr>
      <w:r w:rsidRPr="002C5DF5">
        <w:rPr>
          <w:sz w:val="16"/>
          <w:szCs w:val="16"/>
        </w:rPr>
        <w:t>běžné číslo záznamu,</w:t>
      </w:r>
    </w:p>
    <w:p w14:paraId="24D0E0F9" w14:textId="77777777" w:rsidR="002C5DF5" w:rsidRDefault="00E239CF" w:rsidP="00F07F8A">
      <w:pPr>
        <w:pStyle w:val="Seznam3"/>
        <w:numPr>
          <w:ilvl w:val="0"/>
          <w:numId w:val="360"/>
        </w:numPr>
        <w:ind w:left="358" w:hanging="74"/>
        <w:jc w:val="both"/>
        <w:rPr>
          <w:sz w:val="16"/>
          <w:szCs w:val="16"/>
        </w:rPr>
      </w:pPr>
      <w:r w:rsidRPr="002C5DF5">
        <w:rPr>
          <w:sz w:val="16"/>
          <w:szCs w:val="16"/>
        </w:rPr>
        <w:t>označení osoby, jíž se záznam týká,</w:t>
      </w:r>
    </w:p>
    <w:p w14:paraId="57C02EEA" w14:textId="77777777" w:rsidR="002C5DF5" w:rsidRDefault="00E239CF" w:rsidP="00F07F8A">
      <w:pPr>
        <w:pStyle w:val="Seznam3"/>
        <w:numPr>
          <w:ilvl w:val="0"/>
          <w:numId w:val="360"/>
        </w:numPr>
        <w:ind w:left="358" w:hanging="74"/>
        <w:jc w:val="both"/>
        <w:rPr>
          <w:sz w:val="16"/>
          <w:szCs w:val="16"/>
        </w:rPr>
      </w:pPr>
      <w:r w:rsidRPr="002C5DF5">
        <w:rPr>
          <w:sz w:val="16"/>
          <w:szCs w:val="16"/>
        </w:rPr>
        <w:t>datum vzetí do vazby vůbec,</w:t>
      </w:r>
    </w:p>
    <w:p w14:paraId="5A2ED5B5" w14:textId="77777777" w:rsidR="002C5DF5" w:rsidRDefault="00E239CF" w:rsidP="00F07F8A">
      <w:pPr>
        <w:pStyle w:val="Seznam3"/>
        <w:numPr>
          <w:ilvl w:val="0"/>
          <w:numId w:val="360"/>
        </w:numPr>
        <w:ind w:left="358" w:hanging="74"/>
        <w:jc w:val="both"/>
        <w:rPr>
          <w:sz w:val="16"/>
          <w:szCs w:val="16"/>
        </w:rPr>
      </w:pPr>
      <w:r w:rsidRPr="002C5DF5">
        <w:rPr>
          <w:sz w:val="16"/>
          <w:szCs w:val="16"/>
        </w:rPr>
        <w:t>počátek soudní vazby (v případě soudů II. stupně údaj o tom, zda vazba započala u soudu I. či II. stupně a k jakému datu),</w:t>
      </w:r>
    </w:p>
    <w:p w14:paraId="0231FB0B" w14:textId="77777777" w:rsidR="002C5DF5" w:rsidRDefault="00E239CF" w:rsidP="00F07F8A">
      <w:pPr>
        <w:pStyle w:val="Seznam3"/>
        <w:numPr>
          <w:ilvl w:val="0"/>
          <w:numId w:val="360"/>
        </w:numPr>
        <w:ind w:left="358" w:hanging="74"/>
        <w:jc w:val="both"/>
        <w:rPr>
          <w:sz w:val="16"/>
          <w:szCs w:val="16"/>
        </w:rPr>
      </w:pPr>
      <w:r w:rsidRPr="002C5DF5">
        <w:rPr>
          <w:sz w:val="16"/>
          <w:szCs w:val="16"/>
        </w:rPr>
        <w:t>druh vazby,</w:t>
      </w:r>
    </w:p>
    <w:p w14:paraId="0497C1BB" w14:textId="77777777" w:rsidR="002C5DF5" w:rsidRDefault="00E239CF" w:rsidP="00F07F8A">
      <w:pPr>
        <w:pStyle w:val="Seznam3"/>
        <w:numPr>
          <w:ilvl w:val="0"/>
          <w:numId w:val="360"/>
        </w:numPr>
        <w:ind w:left="358" w:hanging="74"/>
        <w:jc w:val="both"/>
        <w:rPr>
          <w:sz w:val="16"/>
          <w:szCs w:val="16"/>
        </w:rPr>
      </w:pPr>
      <w:r w:rsidRPr="002C5DF5">
        <w:rPr>
          <w:sz w:val="16"/>
          <w:szCs w:val="16"/>
        </w:rPr>
        <w:t>vazební důvody,</w:t>
      </w:r>
    </w:p>
    <w:p w14:paraId="126C7AAE" w14:textId="77777777" w:rsidR="002C5DF5" w:rsidRDefault="00E239CF" w:rsidP="00F07F8A">
      <w:pPr>
        <w:pStyle w:val="Seznam3"/>
        <w:numPr>
          <w:ilvl w:val="0"/>
          <w:numId w:val="360"/>
        </w:numPr>
        <w:ind w:left="358" w:hanging="74"/>
        <w:jc w:val="both"/>
        <w:rPr>
          <w:sz w:val="16"/>
          <w:szCs w:val="16"/>
        </w:rPr>
      </w:pPr>
      <w:r w:rsidRPr="002C5DF5">
        <w:rPr>
          <w:sz w:val="16"/>
          <w:szCs w:val="16"/>
        </w:rPr>
        <w:t>lhůty pro rozhodnutí o dalším trvání vazby,</w:t>
      </w:r>
    </w:p>
    <w:p w14:paraId="25FBD825" w14:textId="77777777" w:rsidR="002C5DF5" w:rsidRDefault="00E239CF" w:rsidP="00F07F8A">
      <w:pPr>
        <w:pStyle w:val="Seznam3"/>
        <w:numPr>
          <w:ilvl w:val="0"/>
          <w:numId w:val="360"/>
        </w:numPr>
        <w:ind w:left="358" w:hanging="74"/>
        <w:jc w:val="both"/>
        <w:rPr>
          <w:sz w:val="16"/>
          <w:szCs w:val="16"/>
        </w:rPr>
      </w:pPr>
      <w:r w:rsidRPr="002C5DF5">
        <w:rPr>
          <w:sz w:val="16"/>
          <w:szCs w:val="16"/>
        </w:rPr>
        <w:t>datum skončení vazby, včetně důvodů jejího skončení,</w:t>
      </w:r>
    </w:p>
    <w:p w14:paraId="57AEC697" w14:textId="435EC6C2" w:rsidR="00E239CF" w:rsidRPr="002C5DF5" w:rsidRDefault="00E239CF" w:rsidP="00F07F8A">
      <w:pPr>
        <w:pStyle w:val="Seznam3"/>
        <w:numPr>
          <w:ilvl w:val="0"/>
          <w:numId w:val="360"/>
        </w:numPr>
        <w:ind w:left="358" w:hanging="74"/>
        <w:jc w:val="both"/>
        <w:rPr>
          <w:sz w:val="16"/>
          <w:szCs w:val="16"/>
        </w:rPr>
      </w:pPr>
      <w:r w:rsidRPr="002C5DF5">
        <w:rPr>
          <w:sz w:val="16"/>
          <w:szCs w:val="16"/>
        </w:rPr>
        <w:t>údaje o opravných prostředcích proti rozhodnutím o vazbě a jejich vyřízení,</w:t>
      </w:r>
    </w:p>
    <w:p w14:paraId="67056D0A" w14:textId="77777777" w:rsidR="00E239CF" w:rsidRPr="007D7680" w:rsidRDefault="00E239CF" w:rsidP="00F07F8A">
      <w:pPr>
        <w:pStyle w:val="Seznam3"/>
        <w:numPr>
          <w:ilvl w:val="0"/>
          <w:numId w:val="360"/>
        </w:numPr>
        <w:ind w:left="358" w:hanging="74"/>
        <w:jc w:val="both"/>
        <w:rPr>
          <w:sz w:val="16"/>
          <w:szCs w:val="16"/>
        </w:rPr>
      </w:pPr>
      <w:r w:rsidRPr="007D7680">
        <w:rPr>
          <w:sz w:val="16"/>
          <w:szCs w:val="16"/>
        </w:rPr>
        <w:t>další údaje potřebné ke správné evidenci dle příslušných trestních předpisů, metodických pokynů ministerstva a příslušných uživatelských příruček k vedení záznamů v informačních systémech.</w:t>
      </w:r>
    </w:p>
    <w:p w14:paraId="5634FED5" w14:textId="77777777" w:rsidR="00E239CF" w:rsidRPr="007D7680" w:rsidRDefault="00E239CF" w:rsidP="00E239CF">
      <w:pPr>
        <w:pStyle w:val="Zkladntext"/>
        <w:keepNext/>
        <w:spacing w:before="360" w:after="100"/>
        <w:jc w:val="center"/>
        <w:outlineLvl w:val="3"/>
        <w:rPr>
          <w:b/>
          <w:sz w:val="16"/>
          <w:szCs w:val="16"/>
        </w:rPr>
      </w:pPr>
      <w:bookmarkStart w:id="11557" w:name="_Toc216775604"/>
      <w:r w:rsidRPr="007D7680">
        <w:rPr>
          <w:b/>
          <w:sz w:val="16"/>
          <w:szCs w:val="16"/>
        </w:rPr>
        <w:t>II.</w:t>
      </w:r>
      <w:bookmarkEnd w:id="11557"/>
    </w:p>
    <w:p w14:paraId="4A21284A"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Údaje o vazbách se evidují pro každou osobu ve věci samostatně. Jestliže byl obviněný (obžalovaný) v téže věci ve vazbě opakovaně, eviduje se každá z vazeb novým záznamem.</w:t>
      </w:r>
    </w:p>
    <w:p w14:paraId="751382D6"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Datum vzetí do vazby vůbec je datem zatčení, zadržení nebo vzetí do vazby. Skončí-li vazba před nápadem obžaloby či návrhu na schválení dohody o vině a trestu, soud ji v seznamu vazeb neeviduje.</w:t>
      </w:r>
    </w:p>
    <w:p w14:paraId="088F316C"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Datum počátku soudní vazby je datem, kdy věc napadla s obžalobou či návrhem na schválení dohody o vině a trestu soudu, event. datem vzetí do vazby, pokud byl obviněný (obžalovaný) vzat do vazby až v řízení před soudem.</w:t>
      </w:r>
    </w:p>
    <w:p w14:paraId="7867C270"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Záznam o vazbě se odškrtne po jejím skončení.</w:t>
      </w:r>
    </w:p>
    <w:p w14:paraId="3F9B4A75" w14:textId="77777777" w:rsidR="00E239CF" w:rsidRPr="007D7680" w:rsidRDefault="00E239CF" w:rsidP="00E239CF">
      <w:pPr>
        <w:pStyle w:val="Zkladntext"/>
        <w:keepNext/>
        <w:spacing w:before="360" w:after="100"/>
        <w:jc w:val="center"/>
        <w:outlineLvl w:val="3"/>
        <w:rPr>
          <w:b/>
          <w:sz w:val="16"/>
          <w:szCs w:val="16"/>
        </w:rPr>
      </w:pPr>
      <w:bookmarkStart w:id="11558" w:name="_Toc216775605"/>
      <w:r w:rsidRPr="007D7680">
        <w:rPr>
          <w:b/>
          <w:sz w:val="16"/>
          <w:szCs w:val="16"/>
        </w:rPr>
        <w:t>III.</w:t>
      </w:r>
      <w:bookmarkEnd w:id="11558"/>
    </w:p>
    <w:p w14:paraId="43844970" w14:textId="77777777" w:rsidR="00E239CF" w:rsidRPr="007D7680" w:rsidRDefault="00E239CF" w:rsidP="002C5DF5">
      <w:pPr>
        <w:pStyle w:val="Zkladntext"/>
        <w:ind w:firstLine="357"/>
        <w:rPr>
          <w:rFonts w:eastAsia="Times New Roman"/>
          <w:bCs/>
          <w:sz w:val="16"/>
          <w:szCs w:val="16"/>
        </w:rPr>
      </w:pPr>
      <w:r w:rsidRPr="007D7680">
        <w:rPr>
          <w:rFonts w:eastAsia="Times New Roman"/>
          <w:bCs/>
          <w:sz w:val="16"/>
          <w:szCs w:val="16"/>
        </w:rPr>
        <w:t>Pro vedení seznamu vazeb soudu II. stupně platí výše uvedené obdobně s tím, že vazba u soudu II. stupně evidenčně (tj. z pohledu informačního systému) končí nejpozději odesláním spisu zpět soudu I. stupně.</w:t>
      </w:r>
    </w:p>
    <w:p w14:paraId="45022CD9" w14:textId="77777777" w:rsidR="000F1416" w:rsidRPr="007D7680" w:rsidRDefault="000F1416" w:rsidP="00B04A98">
      <w:pPr>
        <w:pStyle w:val="Prosttext"/>
        <w:keepNext/>
        <w:spacing w:before="120" w:after="240"/>
        <w:jc w:val="center"/>
        <w:outlineLvl w:val="2"/>
        <w:rPr>
          <w:rFonts w:ascii="Times New Roman" w:eastAsia="MS Mincho" w:hAnsi="Times New Roman"/>
          <w:b/>
          <w:i/>
          <w:sz w:val="16"/>
          <w:szCs w:val="16"/>
        </w:rPr>
      </w:pPr>
      <w:r w:rsidRPr="007D7680">
        <w:rPr>
          <w:rFonts w:ascii="Times New Roman" w:eastAsia="MS Mincho" w:hAnsi="Times New Roman"/>
          <w:sz w:val="16"/>
          <w:szCs w:val="16"/>
        </w:rPr>
        <w:br w:type="page"/>
      </w:r>
      <w:bookmarkStart w:id="11559" w:name="_Toc233193617"/>
      <w:bookmarkStart w:id="11560" w:name="_Toc221857207"/>
      <w:bookmarkStart w:id="11561" w:name="_Toc233210215"/>
      <w:bookmarkStart w:id="11562" w:name="_Toc233284034"/>
      <w:bookmarkStart w:id="11563" w:name="_Toc233286837"/>
      <w:bookmarkStart w:id="11564" w:name="_Toc233289799"/>
      <w:bookmarkStart w:id="11565" w:name="_Toc233292907"/>
      <w:bookmarkStart w:id="11566" w:name="_Toc233293576"/>
      <w:bookmarkStart w:id="11567" w:name="_Toc233199644"/>
      <w:bookmarkStart w:id="11568" w:name="_Toc233213811"/>
      <w:bookmarkStart w:id="11569" w:name="_Toc233216870"/>
      <w:bookmarkStart w:id="11570" w:name="_Toc213960227"/>
      <w:bookmarkStart w:id="11571" w:name="_Toc233301684"/>
      <w:bookmarkStart w:id="11572" w:name="_Toc233303016"/>
      <w:bookmarkStart w:id="11573" w:name="_Toc233308291"/>
      <w:bookmarkStart w:id="11574" w:name="_Toc233313854"/>
      <w:bookmarkStart w:id="11575" w:name="_Toc233316155"/>
      <w:bookmarkStart w:id="11576" w:name="_Toc233343038"/>
      <w:bookmarkStart w:id="11577" w:name="_Toc233343704"/>
      <w:bookmarkStart w:id="11578" w:name="_Toc233345052"/>
      <w:bookmarkStart w:id="11579" w:name="_Toc233355535"/>
      <w:bookmarkStart w:id="11580" w:name="_Toc233358225"/>
      <w:bookmarkStart w:id="11581" w:name="_Toc233368907"/>
      <w:bookmarkStart w:id="11582" w:name="_Toc233371037"/>
      <w:bookmarkStart w:id="11583" w:name="_Toc216775606"/>
      <w:r w:rsidRPr="007D7680">
        <w:rPr>
          <w:rFonts w:ascii="Times New Roman" w:eastAsia="MS Mincho" w:hAnsi="Times New Roman"/>
          <w:b/>
          <w:sz w:val="16"/>
          <w:szCs w:val="16"/>
        </w:rPr>
        <w:lastRenderedPageBreak/>
        <w:t>16.</w:t>
      </w:r>
      <w:r w:rsidR="00E239CF" w:rsidRPr="007D7680">
        <w:rPr>
          <w:rFonts w:ascii="Times New Roman" w:eastAsia="MS Mincho" w:hAnsi="Times New Roman"/>
          <w:b/>
          <w:sz w:val="16"/>
          <w:szCs w:val="16"/>
        </w:rPr>
        <w:br/>
      </w:r>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r w:rsidR="00E239CF" w:rsidRPr="00965841">
        <w:rPr>
          <w:rFonts w:ascii="Times New Roman" w:eastAsia="MS Mincho" w:hAnsi="Times New Roman"/>
          <w:bCs/>
          <w:i/>
          <w:sz w:val="16"/>
          <w:szCs w:val="16"/>
        </w:rPr>
        <w:t>zrušen</w:t>
      </w:r>
      <w:bookmarkEnd w:id="11583"/>
    </w:p>
    <w:p w14:paraId="7F7F4E87" w14:textId="1A8F69BA"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84" w:name="_Toc233193618"/>
      <w:bookmarkStart w:id="11585" w:name="_Toc221857208"/>
      <w:bookmarkStart w:id="11586" w:name="_Toc233210216"/>
      <w:bookmarkStart w:id="11587" w:name="_Toc233284035"/>
      <w:bookmarkStart w:id="11588" w:name="_Toc233286838"/>
      <w:bookmarkStart w:id="11589" w:name="_Toc233289800"/>
      <w:bookmarkStart w:id="11590" w:name="_Toc233292908"/>
      <w:bookmarkStart w:id="11591" w:name="_Toc233293577"/>
      <w:bookmarkStart w:id="11592" w:name="_Toc233199645"/>
      <w:bookmarkStart w:id="11593" w:name="_Toc233213812"/>
      <w:bookmarkStart w:id="11594" w:name="_Toc233216871"/>
      <w:bookmarkStart w:id="11595" w:name="_Toc213960228"/>
      <w:bookmarkStart w:id="11596" w:name="_Toc233301685"/>
      <w:bookmarkStart w:id="11597" w:name="_Toc233303017"/>
      <w:bookmarkStart w:id="11598" w:name="_Toc233308292"/>
      <w:bookmarkStart w:id="11599" w:name="_Toc233313855"/>
      <w:bookmarkStart w:id="11600" w:name="_Toc233316156"/>
      <w:bookmarkStart w:id="11601" w:name="_Toc233343039"/>
      <w:bookmarkStart w:id="11602" w:name="_Toc233343705"/>
      <w:bookmarkStart w:id="11603" w:name="_Toc233345053"/>
      <w:bookmarkStart w:id="11604" w:name="_Toc233355536"/>
      <w:bookmarkStart w:id="11605" w:name="_Toc233358226"/>
      <w:bookmarkStart w:id="11606" w:name="_Toc233368908"/>
      <w:bookmarkStart w:id="11607" w:name="_Toc233371038"/>
      <w:bookmarkStart w:id="11608" w:name="_Toc216775607"/>
      <w:r w:rsidRPr="007D7680">
        <w:rPr>
          <w:rFonts w:ascii="Times New Roman" w:eastAsia="MS Mincho" w:hAnsi="Times New Roman"/>
          <w:b/>
          <w:sz w:val="16"/>
          <w:szCs w:val="16"/>
        </w:rPr>
        <w:lastRenderedPageBreak/>
        <w:t xml:space="preserve">17. Správní deník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71</w:t>
      </w:r>
      <w:r w:rsidRPr="007D7680">
        <w:rPr>
          <w:rStyle w:val="Znakapoznpodarou"/>
          <w:rFonts w:ascii="Times New Roman" w:eastAsia="MS Mincho" w:hAnsi="Times New Roman"/>
          <w:b/>
          <w:sz w:val="16"/>
          <w:szCs w:val="16"/>
        </w:rPr>
        <w:footnoteReference w:id="3"/>
      </w:r>
      <w:r w:rsidRPr="007D7680">
        <w:rPr>
          <w:rFonts w:ascii="Times New Roman" w:eastAsia="MS Mincho" w:hAnsi="Times New Roman"/>
          <w:b/>
          <w:sz w:val="16"/>
          <w:szCs w:val="16"/>
        </w:rPr>
        <w:t>)</w:t>
      </w:r>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907"/>
        <w:gridCol w:w="1701"/>
        <w:gridCol w:w="2109"/>
        <w:gridCol w:w="2109"/>
        <w:gridCol w:w="2835"/>
      </w:tblGrid>
      <w:tr w:rsidR="000F1416" w:rsidRPr="007D7680" w14:paraId="7E7243F8" w14:textId="77777777">
        <w:trPr>
          <w:cantSplit/>
        </w:trPr>
        <w:tc>
          <w:tcPr>
            <w:tcW w:w="680" w:type="dxa"/>
            <w:vMerge w:val="restart"/>
            <w:vAlign w:val="center"/>
          </w:tcPr>
          <w:p w14:paraId="3088B7A2" w14:textId="77777777" w:rsidR="000F1416" w:rsidRPr="007D7680" w:rsidRDefault="000F1416" w:rsidP="00B04A98">
            <w:pPr>
              <w:spacing w:before="60" w:after="60"/>
              <w:jc w:val="center"/>
              <w:rPr>
                <w:sz w:val="16"/>
                <w:szCs w:val="16"/>
              </w:rPr>
            </w:pPr>
            <w:r w:rsidRPr="007D7680">
              <w:rPr>
                <w:sz w:val="16"/>
                <w:szCs w:val="16"/>
              </w:rPr>
              <w:t>Běžné číslo</w:t>
            </w:r>
          </w:p>
        </w:tc>
        <w:tc>
          <w:tcPr>
            <w:tcW w:w="2608" w:type="dxa"/>
            <w:gridSpan w:val="2"/>
            <w:vAlign w:val="center"/>
          </w:tcPr>
          <w:p w14:paraId="07F9A01D" w14:textId="77777777" w:rsidR="000F1416" w:rsidRPr="007D7680" w:rsidRDefault="000F1416" w:rsidP="00B04A98">
            <w:pPr>
              <w:spacing w:before="60" w:after="60"/>
              <w:jc w:val="center"/>
              <w:rPr>
                <w:sz w:val="16"/>
                <w:szCs w:val="16"/>
              </w:rPr>
            </w:pPr>
            <w:r w:rsidRPr="007D7680">
              <w:rPr>
                <w:sz w:val="16"/>
                <w:szCs w:val="16"/>
              </w:rPr>
              <w:t>Došlo</w:t>
            </w:r>
          </w:p>
        </w:tc>
        <w:tc>
          <w:tcPr>
            <w:tcW w:w="2109" w:type="dxa"/>
            <w:vMerge w:val="restart"/>
            <w:vAlign w:val="center"/>
          </w:tcPr>
          <w:p w14:paraId="0E803F59" w14:textId="77777777" w:rsidR="000F1416" w:rsidRPr="007D7680" w:rsidRDefault="000F1416" w:rsidP="00B04A98">
            <w:pPr>
              <w:spacing w:before="60" w:after="60"/>
              <w:jc w:val="center"/>
              <w:rPr>
                <w:sz w:val="16"/>
                <w:szCs w:val="16"/>
              </w:rPr>
            </w:pPr>
            <w:r w:rsidRPr="007D7680">
              <w:rPr>
                <w:sz w:val="16"/>
                <w:szCs w:val="16"/>
              </w:rPr>
              <w:t>Předmět</w:t>
            </w:r>
          </w:p>
        </w:tc>
        <w:tc>
          <w:tcPr>
            <w:tcW w:w="2109" w:type="dxa"/>
            <w:vMerge w:val="restart"/>
            <w:vAlign w:val="center"/>
          </w:tcPr>
          <w:p w14:paraId="690ADF65" w14:textId="77777777" w:rsidR="000F1416" w:rsidRPr="007D7680" w:rsidRDefault="000F1416" w:rsidP="00B04A98">
            <w:pPr>
              <w:spacing w:before="60" w:after="60"/>
              <w:jc w:val="center"/>
              <w:rPr>
                <w:sz w:val="16"/>
                <w:szCs w:val="16"/>
              </w:rPr>
            </w:pPr>
            <w:r w:rsidRPr="007D7680">
              <w:rPr>
                <w:sz w:val="16"/>
                <w:szCs w:val="16"/>
              </w:rPr>
              <w:t>Datum vyřízení</w:t>
            </w:r>
          </w:p>
        </w:tc>
        <w:tc>
          <w:tcPr>
            <w:tcW w:w="2835" w:type="dxa"/>
            <w:vMerge w:val="restart"/>
            <w:vAlign w:val="center"/>
          </w:tcPr>
          <w:p w14:paraId="61290A05"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442C3ECC" w14:textId="77777777">
        <w:trPr>
          <w:cantSplit/>
        </w:trPr>
        <w:tc>
          <w:tcPr>
            <w:tcW w:w="680" w:type="dxa"/>
            <w:vMerge/>
            <w:vAlign w:val="center"/>
          </w:tcPr>
          <w:p w14:paraId="00A67F5A" w14:textId="77777777" w:rsidR="000F1416" w:rsidRPr="007D7680" w:rsidRDefault="000F1416" w:rsidP="00B04A98">
            <w:pPr>
              <w:ind w:right="1"/>
              <w:jc w:val="center"/>
              <w:rPr>
                <w:sz w:val="16"/>
                <w:szCs w:val="16"/>
              </w:rPr>
            </w:pPr>
          </w:p>
        </w:tc>
        <w:tc>
          <w:tcPr>
            <w:tcW w:w="907" w:type="dxa"/>
            <w:vAlign w:val="center"/>
          </w:tcPr>
          <w:p w14:paraId="0E7055B9" w14:textId="77777777" w:rsidR="000F1416" w:rsidRPr="007D7680" w:rsidRDefault="000F1416" w:rsidP="00B04A98">
            <w:pPr>
              <w:spacing w:before="60" w:after="60"/>
              <w:jc w:val="center"/>
              <w:rPr>
                <w:sz w:val="16"/>
                <w:szCs w:val="16"/>
              </w:rPr>
            </w:pPr>
            <w:r w:rsidRPr="007D7680">
              <w:rPr>
                <w:sz w:val="16"/>
                <w:szCs w:val="16"/>
              </w:rPr>
              <w:t>dne</w:t>
            </w:r>
          </w:p>
        </w:tc>
        <w:tc>
          <w:tcPr>
            <w:tcW w:w="1701" w:type="dxa"/>
            <w:vAlign w:val="center"/>
          </w:tcPr>
          <w:p w14:paraId="06954C44" w14:textId="77777777" w:rsidR="000F1416" w:rsidRPr="007D7680" w:rsidRDefault="000F1416" w:rsidP="00B04A98">
            <w:pPr>
              <w:spacing w:before="60" w:after="60"/>
              <w:jc w:val="center"/>
              <w:rPr>
                <w:sz w:val="16"/>
                <w:szCs w:val="16"/>
              </w:rPr>
            </w:pPr>
            <w:r w:rsidRPr="007D7680">
              <w:rPr>
                <w:sz w:val="16"/>
                <w:szCs w:val="16"/>
              </w:rPr>
              <w:t>od</w:t>
            </w:r>
          </w:p>
        </w:tc>
        <w:tc>
          <w:tcPr>
            <w:tcW w:w="2109" w:type="dxa"/>
            <w:vMerge/>
            <w:vAlign w:val="center"/>
          </w:tcPr>
          <w:p w14:paraId="289B7235" w14:textId="77777777" w:rsidR="000F1416" w:rsidRPr="007D7680" w:rsidRDefault="000F1416" w:rsidP="00B04A98">
            <w:pPr>
              <w:ind w:right="1"/>
              <w:jc w:val="center"/>
              <w:rPr>
                <w:sz w:val="16"/>
                <w:szCs w:val="16"/>
              </w:rPr>
            </w:pPr>
          </w:p>
        </w:tc>
        <w:tc>
          <w:tcPr>
            <w:tcW w:w="2109" w:type="dxa"/>
            <w:vMerge/>
            <w:vAlign w:val="center"/>
          </w:tcPr>
          <w:p w14:paraId="6E791E80" w14:textId="77777777" w:rsidR="000F1416" w:rsidRPr="007D7680" w:rsidRDefault="000F1416" w:rsidP="00B04A98">
            <w:pPr>
              <w:ind w:right="1"/>
              <w:jc w:val="center"/>
              <w:rPr>
                <w:sz w:val="16"/>
                <w:szCs w:val="16"/>
              </w:rPr>
            </w:pPr>
          </w:p>
        </w:tc>
        <w:tc>
          <w:tcPr>
            <w:tcW w:w="2835" w:type="dxa"/>
            <w:vMerge/>
            <w:vAlign w:val="center"/>
          </w:tcPr>
          <w:p w14:paraId="37940262" w14:textId="77777777" w:rsidR="000F1416" w:rsidRPr="007D7680" w:rsidRDefault="000F1416" w:rsidP="00B04A98">
            <w:pPr>
              <w:ind w:right="1"/>
              <w:jc w:val="center"/>
              <w:rPr>
                <w:sz w:val="16"/>
                <w:szCs w:val="16"/>
              </w:rPr>
            </w:pPr>
          </w:p>
        </w:tc>
      </w:tr>
      <w:tr w:rsidR="000F1416" w:rsidRPr="007D7680" w14:paraId="44B68AD0" w14:textId="77777777">
        <w:tc>
          <w:tcPr>
            <w:tcW w:w="680" w:type="dxa"/>
            <w:vAlign w:val="center"/>
          </w:tcPr>
          <w:p w14:paraId="7071DFBD" w14:textId="77777777" w:rsidR="000F1416" w:rsidRPr="007D7680" w:rsidRDefault="000F1416" w:rsidP="00B04A98">
            <w:pPr>
              <w:ind w:right="1"/>
              <w:jc w:val="center"/>
              <w:rPr>
                <w:sz w:val="16"/>
                <w:szCs w:val="16"/>
              </w:rPr>
            </w:pPr>
            <w:r w:rsidRPr="007D7680">
              <w:rPr>
                <w:sz w:val="16"/>
                <w:szCs w:val="16"/>
              </w:rPr>
              <w:t>1</w:t>
            </w:r>
          </w:p>
        </w:tc>
        <w:tc>
          <w:tcPr>
            <w:tcW w:w="907" w:type="dxa"/>
            <w:vAlign w:val="center"/>
          </w:tcPr>
          <w:p w14:paraId="5BA14860" w14:textId="77777777" w:rsidR="000F1416" w:rsidRPr="007D7680" w:rsidRDefault="000F1416" w:rsidP="00B04A98">
            <w:pPr>
              <w:ind w:right="1"/>
              <w:jc w:val="center"/>
              <w:rPr>
                <w:sz w:val="16"/>
                <w:szCs w:val="16"/>
              </w:rPr>
            </w:pPr>
            <w:r w:rsidRPr="007D7680">
              <w:rPr>
                <w:sz w:val="16"/>
                <w:szCs w:val="16"/>
              </w:rPr>
              <w:t>2</w:t>
            </w:r>
          </w:p>
        </w:tc>
        <w:tc>
          <w:tcPr>
            <w:tcW w:w="1701" w:type="dxa"/>
            <w:vAlign w:val="center"/>
          </w:tcPr>
          <w:p w14:paraId="5562684F" w14:textId="77777777" w:rsidR="000F1416" w:rsidRPr="007D7680" w:rsidRDefault="000F1416" w:rsidP="00B04A98">
            <w:pPr>
              <w:ind w:right="1"/>
              <w:jc w:val="center"/>
              <w:rPr>
                <w:sz w:val="16"/>
                <w:szCs w:val="16"/>
              </w:rPr>
            </w:pPr>
            <w:r w:rsidRPr="007D7680">
              <w:rPr>
                <w:sz w:val="16"/>
                <w:szCs w:val="16"/>
              </w:rPr>
              <w:t>3</w:t>
            </w:r>
          </w:p>
        </w:tc>
        <w:tc>
          <w:tcPr>
            <w:tcW w:w="2109" w:type="dxa"/>
            <w:vAlign w:val="center"/>
          </w:tcPr>
          <w:p w14:paraId="3B488BF2" w14:textId="77777777" w:rsidR="000F1416" w:rsidRPr="007D7680" w:rsidRDefault="000F1416" w:rsidP="00B04A98">
            <w:pPr>
              <w:ind w:right="1"/>
              <w:jc w:val="center"/>
              <w:rPr>
                <w:sz w:val="16"/>
                <w:szCs w:val="16"/>
              </w:rPr>
            </w:pPr>
            <w:r w:rsidRPr="007D7680">
              <w:rPr>
                <w:sz w:val="16"/>
                <w:szCs w:val="16"/>
              </w:rPr>
              <w:t>4</w:t>
            </w:r>
          </w:p>
        </w:tc>
        <w:tc>
          <w:tcPr>
            <w:tcW w:w="2109" w:type="dxa"/>
            <w:vAlign w:val="center"/>
          </w:tcPr>
          <w:p w14:paraId="692D964F" w14:textId="77777777" w:rsidR="000F1416" w:rsidRPr="007D7680" w:rsidRDefault="000F1416" w:rsidP="00B04A98">
            <w:pPr>
              <w:ind w:right="1"/>
              <w:jc w:val="center"/>
              <w:rPr>
                <w:sz w:val="16"/>
                <w:szCs w:val="16"/>
              </w:rPr>
            </w:pPr>
            <w:r w:rsidRPr="007D7680">
              <w:rPr>
                <w:sz w:val="16"/>
                <w:szCs w:val="16"/>
              </w:rPr>
              <w:t>5</w:t>
            </w:r>
          </w:p>
        </w:tc>
        <w:tc>
          <w:tcPr>
            <w:tcW w:w="2835" w:type="dxa"/>
            <w:vAlign w:val="center"/>
          </w:tcPr>
          <w:p w14:paraId="14EC34E9" w14:textId="77777777" w:rsidR="000F1416" w:rsidRPr="007D7680" w:rsidRDefault="000F1416" w:rsidP="00B04A98">
            <w:pPr>
              <w:ind w:right="1"/>
              <w:jc w:val="center"/>
              <w:rPr>
                <w:sz w:val="16"/>
                <w:szCs w:val="16"/>
              </w:rPr>
            </w:pPr>
            <w:r w:rsidRPr="007D7680">
              <w:rPr>
                <w:sz w:val="16"/>
                <w:szCs w:val="16"/>
              </w:rPr>
              <w:t>6</w:t>
            </w:r>
          </w:p>
        </w:tc>
      </w:tr>
    </w:tbl>
    <w:p w14:paraId="29F821EF" w14:textId="77777777" w:rsidR="000F1416" w:rsidRPr="007D7680" w:rsidRDefault="000F1416" w:rsidP="00B04A98">
      <w:pPr>
        <w:pStyle w:val="Zkladntext"/>
        <w:spacing w:before="360"/>
        <w:ind w:firstLine="357"/>
        <w:rPr>
          <w:sz w:val="16"/>
          <w:szCs w:val="16"/>
        </w:rPr>
      </w:pPr>
      <w:r w:rsidRPr="007D7680">
        <w:rPr>
          <w:sz w:val="16"/>
          <w:szCs w:val="16"/>
        </w:rPr>
        <w:t>Do správního deníku se zapisují písemnosti týkající se správní agendy, podněty</w:t>
      </w:r>
      <w:r w:rsidR="00581133" w:rsidRPr="007D7680">
        <w:rPr>
          <w:sz w:val="16"/>
          <w:szCs w:val="16"/>
        </w:rPr>
        <w:t xml:space="preserve"> k </w:t>
      </w:r>
      <w:r w:rsidRPr="007D7680">
        <w:rPr>
          <w:sz w:val="16"/>
          <w:szCs w:val="16"/>
        </w:rPr>
        <w:t>podání stížností pro porušení zákona</w:t>
      </w:r>
      <w:r w:rsidR="004609A0" w:rsidRPr="007D7680">
        <w:rPr>
          <w:sz w:val="16"/>
          <w:szCs w:val="16"/>
        </w:rPr>
        <w:t xml:space="preserve"> a </w:t>
      </w:r>
      <w:r w:rsidRPr="007D7680">
        <w:rPr>
          <w:sz w:val="16"/>
          <w:szCs w:val="16"/>
        </w:rPr>
        <w:t>kárné věci. Zvláštní oddíl správního deníku</w:t>
      </w:r>
      <w:r w:rsidR="00581133" w:rsidRPr="007D7680">
        <w:rPr>
          <w:sz w:val="16"/>
          <w:szCs w:val="16"/>
        </w:rPr>
        <w:t xml:space="preserve"> s </w:t>
      </w:r>
      <w:r w:rsidRPr="007D7680">
        <w:rPr>
          <w:sz w:val="16"/>
          <w:szCs w:val="16"/>
        </w:rPr>
        <w:t>vyhrazenými čísly se založí pro stížnosti</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w:t>
      </w:r>
    </w:p>
    <w:p w14:paraId="2F3A9588" w14:textId="77777777" w:rsidR="0068254D" w:rsidRPr="007D7680" w:rsidRDefault="0068254D" w:rsidP="0068254D">
      <w:pPr>
        <w:pStyle w:val="Zkladntext"/>
        <w:ind w:firstLine="357"/>
        <w:rPr>
          <w:sz w:val="16"/>
          <w:szCs w:val="16"/>
        </w:rPr>
      </w:pPr>
      <w:r w:rsidRPr="007D7680">
        <w:rPr>
          <w:sz w:val="16"/>
          <w:szCs w:val="16"/>
        </w:rPr>
        <w:t xml:space="preserve">Do správního deníku se rovněž zapisují žádosti o součinnost, které jsou podány podle jiných právních předpisů, než zákona o svobodném přístupu k informacím, a které nepatří pod konkrétní spisovou značku v jiném rejstříku (např. typicky žádosti o poskytnutí součinnosti ze strany orgánu činného v trestním řízení dle </w:t>
      </w:r>
      <w:r w:rsidR="00FE0AA5" w:rsidRPr="007D7680">
        <w:rPr>
          <w:sz w:val="16"/>
          <w:szCs w:val="16"/>
        </w:rPr>
        <w:t>§ </w:t>
      </w:r>
      <w:r w:rsidRPr="007D7680">
        <w:rPr>
          <w:sz w:val="16"/>
          <w:szCs w:val="16"/>
        </w:rPr>
        <w:t xml:space="preserve">8 tr. ř., příp. </w:t>
      </w:r>
      <w:r w:rsidR="00FE0AA5" w:rsidRPr="007D7680">
        <w:rPr>
          <w:sz w:val="16"/>
          <w:szCs w:val="16"/>
        </w:rPr>
        <w:t>§ </w:t>
      </w:r>
      <w:r w:rsidRPr="007D7680">
        <w:rPr>
          <w:sz w:val="16"/>
          <w:szCs w:val="16"/>
        </w:rPr>
        <w:t xml:space="preserve">18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o Policii České republiky či žádosti dle </w:t>
      </w:r>
      <w:r w:rsidR="00FE0AA5" w:rsidRPr="007D7680">
        <w:rPr>
          <w:sz w:val="16"/>
          <w:szCs w:val="16"/>
        </w:rPr>
        <w:t>§ </w:t>
      </w:r>
      <w:r w:rsidRPr="007D7680">
        <w:rPr>
          <w:sz w:val="16"/>
          <w:szCs w:val="16"/>
        </w:rPr>
        <w:t xml:space="preserve">17 zákona </w:t>
      </w:r>
      <w:r w:rsidR="00FE0AA5" w:rsidRPr="007D7680">
        <w:rPr>
          <w:sz w:val="16"/>
          <w:szCs w:val="16"/>
        </w:rPr>
        <w:t>č. </w:t>
      </w:r>
      <w:r w:rsidRPr="007D7680">
        <w:rPr>
          <w:sz w:val="16"/>
          <w:szCs w:val="16"/>
        </w:rPr>
        <w:t>280/2009</w:t>
      </w:r>
      <w:r w:rsidR="00FE0AA5" w:rsidRPr="007D7680">
        <w:rPr>
          <w:sz w:val="16"/>
          <w:szCs w:val="16"/>
        </w:rPr>
        <w:t> Sb.</w:t>
      </w:r>
      <w:r w:rsidRPr="007D7680">
        <w:rPr>
          <w:sz w:val="16"/>
          <w:szCs w:val="16"/>
        </w:rPr>
        <w:t>, daňový řád, ve znění pozdějších předpisů, apod., pokud zde není uvedena konkrétní věc, které se žádost týká, a kterou by tedy bylo možno zapsat pod konkrétní spisovou značku a jedná se tedy o činnosti, které se týkají agendy správy soudu), a dále žádosti o vylustrování věcí vedených k osobě nebo na osobu u soudu, pokud se nejedná o žádost dle</w:t>
      </w:r>
      <w:r w:rsidR="00B81E69">
        <w:rPr>
          <w:sz w:val="16"/>
          <w:szCs w:val="16"/>
        </w:rPr>
        <w:t> </w:t>
      </w:r>
      <w:r w:rsidRPr="007D7680">
        <w:rPr>
          <w:sz w:val="16"/>
          <w:szCs w:val="16"/>
        </w:rPr>
        <w:t>zákona o svobodném přístupu k informacím.</w:t>
      </w:r>
    </w:p>
    <w:p w14:paraId="758755B9"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krajského soudu může být pro podněty</w:t>
      </w:r>
      <w:r w:rsidR="00581133" w:rsidRPr="007D7680">
        <w:rPr>
          <w:sz w:val="16"/>
          <w:szCs w:val="16"/>
        </w:rPr>
        <w:t xml:space="preserve"> k </w:t>
      </w:r>
      <w:r w:rsidR="000F1416" w:rsidRPr="007D7680">
        <w:rPr>
          <w:sz w:val="16"/>
          <w:szCs w:val="16"/>
        </w:rPr>
        <w:t>podání stížnosti pro porušení zákona založen zvláštní oddíl správního deníku.</w:t>
      </w:r>
    </w:p>
    <w:p w14:paraId="63F099CF" w14:textId="77777777" w:rsidR="000F1416" w:rsidRPr="007D7680" w:rsidRDefault="000F1416" w:rsidP="00B04A98">
      <w:pPr>
        <w:spacing w:before="240"/>
        <w:jc w:val="both"/>
        <w:rPr>
          <w:sz w:val="16"/>
          <w:szCs w:val="16"/>
        </w:rPr>
      </w:pPr>
      <w:r w:rsidRPr="007D7680">
        <w:rPr>
          <w:sz w:val="16"/>
          <w:szCs w:val="16"/>
        </w:rPr>
        <w:t>Jednotlivé sloupce se vyplňují takto:</w:t>
      </w:r>
    </w:p>
    <w:p w14:paraId="204980E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EE3DF10" w14:textId="77777777" w:rsidR="000F1416" w:rsidRPr="007D7680" w:rsidRDefault="000F1416" w:rsidP="00B04A98">
      <w:pPr>
        <w:pStyle w:val="Zkladntext"/>
        <w:ind w:firstLine="357"/>
        <w:rPr>
          <w:sz w:val="16"/>
          <w:szCs w:val="16"/>
        </w:rPr>
      </w:pPr>
      <w:r w:rsidRPr="007D7680">
        <w:rPr>
          <w:sz w:val="16"/>
          <w:szCs w:val="16"/>
        </w:rPr>
        <w:t>Zde se uvede jméno</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adresa podatele. Došla-li písemnost od nadřízené justiční složky, obecního úřadu nebo jiného orgánu, zapíše se</w:t>
      </w:r>
      <w:r w:rsidR="002458BA" w:rsidRPr="007D7680">
        <w:rPr>
          <w:sz w:val="16"/>
          <w:szCs w:val="16"/>
        </w:rPr>
        <w:t xml:space="preserve"> i </w:t>
      </w:r>
      <w:r w:rsidRPr="007D7680">
        <w:rPr>
          <w:sz w:val="16"/>
          <w:szCs w:val="16"/>
        </w:rPr>
        <w:t>datum</w:t>
      </w:r>
      <w:r w:rsidR="004609A0" w:rsidRPr="007D7680">
        <w:rPr>
          <w:sz w:val="16"/>
          <w:szCs w:val="16"/>
        </w:rPr>
        <w:t xml:space="preserve"> a </w:t>
      </w:r>
      <w:r w:rsidRPr="007D7680">
        <w:rPr>
          <w:sz w:val="16"/>
          <w:szCs w:val="16"/>
        </w:rPr>
        <w:t>jednací číslo uvedené na došlé písemnosti.</w:t>
      </w:r>
    </w:p>
    <w:p w14:paraId="46F12FEB"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DC832AC" w14:textId="77777777" w:rsidR="000F1416" w:rsidRPr="007D7680" w:rsidRDefault="000F1416" w:rsidP="00B04A98">
      <w:pPr>
        <w:pStyle w:val="Zkladntext"/>
        <w:ind w:firstLine="357"/>
        <w:rPr>
          <w:sz w:val="16"/>
          <w:szCs w:val="16"/>
        </w:rPr>
      </w:pPr>
      <w:r w:rsidRPr="007D7680">
        <w:rPr>
          <w:sz w:val="16"/>
          <w:szCs w:val="16"/>
        </w:rPr>
        <w:t>Zde se zapíše stručně bližší označení došlé věci, popřípadě stručný výstižný obsah písemnosti</w:t>
      </w:r>
      <w:r w:rsidR="00647D27" w:rsidRPr="007D7680">
        <w:rPr>
          <w:sz w:val="16"/>
          <w:szCs w:val="16"/>
        </w:rPr>
        <w:t xml:space="preserve">. </w:t>
      </w:r>
      <w:r w:rsidR="004609A0" w:rsidRPr="007D7680">
        <w:rPr>
          <w:sz w:val="16"/>
          <w:szCs w:val="16"/>
        </w:rPr>
        <w:t>U </w:t>
      </w:r>
      <w:r w:rsidRPr="007D7680">
        <w:rPr>
          <w:sz w:val="16"/>
          <w:szCs w:val="16"/>
        </w:rPr>
        <w:t>spojených spisů věcných se tu zapíše též heslo,</w:t>
      </w:r>
      <w:r w:rsidR="00581133" w:rsidRPr="007D7680">
        <w:rPr>
          <w:sz w:val="16"/>
          <w:szCs w:val="16"/>
        </w:rPr>
        <w:t xml:space="preserve"> u </w:t>
      </w:r>
      <w:r w:rsidRPr="007D7680">
        <w:rPr>
          <w:sz w:val="16"/>
          <w:szCs w:val="16"/>
        </w:rPr>
        <w:t>spisů osobních jméno</w:t>
      </w:r>
      <w:r w:rsidR="004609A0" w:rsidRPr="007D7680">
        <w:rPr>
          <w:sz w:val="16"/>
          <w:szCs w:val="16"/>
        </w:rPr>
        <w:t xml:space="preserve"> a </w:t>
      </w:r>
      <w:r w:rsidRPr="007D7680">
        <w:rPr>
          <w:sz w:val="16"/>
          <w:szCs w:val="16"/>
        </w:rPr>
        <w:t>příjmení toho, koho se věc týká.</w:t>
      </w:r>
    </w:p>
    <w:p w14:paraId="744CC454" w14:textId="3E9A2A13" w:rsidR="000F1416" w:rsidRPr="007D7680" w:rsidRDefault="000F1416" w:rsidP="00B04A98">
      <w:pPr>
        <w:pStyle w:val="Zkladntext"/>
        <w:ind w:firstLine="357"/>
        <w:rPr>
          <w:sz w:val="16"/>
          <w:szCs w:val="16"/>
        </w:rPr>
      </w:pPr>
      <w:r w:rsidRPr="007D7680">
        <w:rPr>
          <w:sz w:val="16"/>
          <w:szCs w:val="16"/>
        </w:rPr>
        <w:t>V rejstříku St se</w:t>
      </w:r>
      <w:r w:rsidR="009709AD" w:rsidRPr="007D7680">
        <w:rPr>
          <w:sz w:val="16"/>
          <w:szCs w:val="16"/>
        </w:rPr>
        <w:t xml:space="preserve"> v </w:t>
      </w:r>
      <w:r w:rsidRPr="007D7680">
        <w:rPr>
          <w:sz w:val="16"/>
          <w:szCs w:val="16"/>
        </w:rPr>
        <w:t>předmětu řízení uvádí hodnoty – stížnost na průtahy</w:t>
      </w:r>
      <w:r w:rsidR="009709AD" w:rsidRPr="007D7680">
        <w:rPr>
          <w:sz w:val="16"/>
          <w:szCs w:val="16"/>
        </w:rPr>
        <w:t xml:space="preserve"> v </w:t>
      </w:r>
      <w:r w:rsidRPr="007D7680">
        <w:rPr>
          <w:sz w:val="16"/>
          <w:szCs w:val="16"/>
        </w:rPr>
        <w:t xml:space="preserve">řízení, </w:t>
      </w:r>
      <w:r w:rsidR="001A693F" w:rsidRPr="008E5015">
        <w:rPr>
          <w:sz w:val="16"/>
          <w:szCs w:val="16"/>
        </w:rPr>
        <w:t>stížnost</w:t>
      </w:r>
      <w:r w:rsidRPr="007D7680">
        <w:rPr>
          <w:sz w:val="16"/>
          <w:szCs w:val="16"/>
        </w:rPr>
        <w:t xml:space="preserve"> na nevhodné chování soudních osob, stížnost na narušování důstojnosti řízení</w:t>
      </w:r>
      <w:r w:rsidR="001A693F" w:rsidRPr="008E5015">
        <w:rPr>
          <w:sz w:val="16"/>
          <w:szCs w:val="16"/>
        </w:rPr>
        <w:t xml:space="preserve">, stížnost na rozhodovací činnost </w:t>
      </w:r>
      <w:r w:rsidRPr="007D7680">
        <w:rPr>
          <w:sz w:val="16"/>
          <w:szCs w:val="16"/>
        </w:rPr>
        <w:t>anebo nesouhlas</w:t>
      </w:r>
      <w:r w:rsidR="00581133" w:rsidRPr="007D7680">
        <w:rPr>
          <w:sz w:val="16"/>
          <w:szCs w:val="16"/>
        </w:rPr>
        <w:t xml:space="preserve"> s </w:t>
      </w:r>
      <w:r w:rsidRPr="007D7680">
        <w:rPr>
          <w:sz w:val="16"/>
          <w:szCs w:val="16"/>
        </w:rPr>
        <w:t>vyřízením stížnosti.</w:t>
      </w:r>
    </w:p>
    <w:p w14:paraId="4014AE2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746A97F0" w14:textId="77777777" w:rsidR="000F1416" w:rsidRPr="007D7680" w:rsidRDefault="000F1416" w:rsidP="00B04A98">
      <w:pPr>
        <w:pStyle w:val="Zkladntext"/>
        <w:ind w:firstLine="357"/>
        <w:rPr>
          <w:sz w:val="16"/>
          <w:szCs w:val="16"/>
        </w:rPr>
      </w:pPr>
      <w:r w:rsidRPr="007D7680">
        <w:rPr>
          <w:sz w:val="16"/>
          <w:szCs w:val="16"/>
        </w:rPr>
        <w:t>Do tohoto sloupce se zapíše datum vyřízení</w:t>
      </w:r>
      <w:r w:rsidR="00647D27" w:rsidRPr="007D7680">
        <w:rPr>
          <w:sz w:val="16"/>
          <w:szCs w:val="16"/>
        </w:rPr>
        <w:t xml:space="preserve">. </w:t>
      </w:r>
      <w:r w:rsidR="004609A0" w:rsidRPr="007D7680">
        <w:rPr>
          <w:sz w:val="16"/>
          <w:szCs w:val="16"/>
        </w:rPr>
        <w:t>U </w:t>
      </w:r>
      <w:r w:rsidRPr="007D7680">
        <w:rPr>
          <w:sz w:val="16"/>
          <w:szCs w:val="16"/>
        </w:rPr>
        <w:t>rejstříku St se uvede také způsob vyřízení</w:t>
      </w:r>
      <w:r w:rsidR="004609A0" w:rsidRPr="007D7680">
        <w:rPr>
          <w:sz w:val="16"/>
          <w:szCs w:val="16"/>
        </w:rPr>
        <w:t xml:space="preserve"> a </w:t>
      </w:r>
      <w:r w:rsidR="00581133" w:rsidRPr="007D7680">
        <w:rPr>
          <w:sz w:val="16"/>
          <w:szCs w:val="16"/>
        </w:rPr>
        <w:t>u </w:t>
      </w:r>
      <w:r w:rsidRPr="007D7680">
        <w:rPr>
          <w:sz w:val="16"/>
          <w:szCs w:val="16"/>
        </w:rPr>
        <w:t>přímo vyřízené stížnosti též její důvodnost</w:t>
      </w:r>
      <w:r w:rsidR="00572883" w:rsidRPr="007D7680">
        <w:rPr>
          <w:sz w:val="16"/>
          <w:szCs w:val="16"/>
        </w:rPr>
        <w:t>. V </w:t>
      </w:r>
      <w:r w:rsidRPr="007D7680">
        <w:rPr>
          <w:sz w:val="16"/>
          <w:szCs w:val="16"/>
        </w:rPr>
        <w:t xml:space="preserve">podrobnostech se odkazuje na Instrukci Ministerstva spravedlnosti, </w:t>
      </w:r>
      <w:r w:rsidR="00FE0AA5" w:rsidRPr="007D7680">
        <w:rPr>
          <w:sz w:val="16"/>
          <w:szCs w:val="16"/>
        </w:rPr>
        <w:t>č. j. </w:t>
      </w:r>
      <w:r w:rsidRPr="007D7680">
        <w:rPr>
          <w:sz w:val="16"/>
          <w:szCs w:val="16"/>
        </w:rPr>
        <w:t>106/2001–OSM,</w:t>
      </w:r>
      <w:r w:rsidR="00581133" w:rsidRPr="007D7680">
        <w:rPr>
          <w:sz w:val="16"/>
          <w:szCs w:val="16"/>
        </w:rPr>
        <w:t xml:space="preserve"> o </w:t>
      </w:r>
      <w:r w:rsidRPr="007D7680">
        <w:rPr>
          <w:sz w:val="16"/>
          <w:szCs w:val="16"/>
        </w:rPr>
        <w:t>vyřizování stížností na postup soudů,</w:t>
      </w:r>
      <w:r w:rsidR="009709AD" w:rsidRPr="007D7680">
        <w:rPr>
          <w:sz w:val="16"/>
          <w:szCs w:val="16"/>
        </w:rPr>
        <w:t xml:space="preserve"> v </w:t>
      </w:r>
      <w:r w:rsidRPr="007D7680">
        <w:rPr>
          <w:sz w:val="16"/>
          <w:szCs w:val="16"/>
        </w:rPr>
        <w:t>platném znění.</w:t>
      </w:r>
    </w:p>
    <w:p w14:paraId="3853B6BE"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E9667DE" w14:textId="6DFBE160"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spojených spisů věcných se</w:t>
      </w:r>
      <w:r w:rsidR="009709AD" w:rsidRPr="007D7680">
        <w:rPr>
          <w:sz w:val="16"/>
          <w:szCs w:val="16"/>
        </w:rPr>
        <w:t xml:space="preserve"> v </w:t>
      </w:r>
      <w:r w:rsidR="000F1416" w:rsidRPr="007D7680">
        <w:rPr>
          <w:sz w:val="16"/>
          <w:szCs w:val="16"/>
        </w:rPr>
        <w:t>levém dolním rohu zapíše vedoucí číslo spisu. Dále se zde zapisují obvyklé poznámky (např. lhůty, oddělení,</w:t>
      </w:r>
      <w:r w:rsidR="009709AD" w:rsidRPr="007D7680">
        <w:rPr>
          <w:sz w:val="16"/>
          <w:szCs w:val="16"/>
        </w:rPr>
        <w:t xml:space="preserve"> v</w:t>
      </w:r>
      <w:r w:rsidR="000B5C68">
        <w:rPr>
          <w:sz w:val="16"/>
          <w:szCs w:val="16"/>
        </w:rPr>
        <w:t> </w:t>
      </w:r>
      <w:r w:rsidR="000F1416" w:rsidRPr="007D7680">
        <w:rPr>
          <w:sz w:val="16"/>
          <w:szCs w:val="16"/>
        </w:rPr>
        <w:t>němž</w:t>
      </w:r>
      <w:r w:rsidR="000B5C68">
        <w:rPr>
          <w:sz w:val="16"/>
          <w:szCs w:val="16"/>
        </w:rPr>
        <w:t> </w:t>
      </w:r>
      <w:r w:rsidR="000F1416" w:rsidRPr="007D7680">
        <w:rPr>
          <w:sz w:val="16"/>
          <w:szCs w:val="16"/>
        </w:rPr>
        <w:t>je</w:t>
      </w:r>
      <w:r w:rsidR="00B81E69">
        <w:rPr>
          <w:sz w:val="16"/>
          <w:szCs w:val="16"/>
        </w:rPr>
        <w:t> </w:t>
      </w:r>
      <w:r w:rsidR="000F1416" w:rsidRPr="007D7680">
        <w:rPr>
          <w:sz w:val="16"/>
          <w:szCs w:val="16"/>
        </w:rPr>
        <w:t>věc vyřizována, popřípadě příjmení zaměstnance, odevzdání spisu do spisovny apod.).</w:t>
      </w:r>
    </w:p>
    <w:p w14:paraId="6B1BAF79" w14:textId="77777777" w:rsidR="000F1416" w:rsidRPr="007D7680" w:rsidRDefault="000F1416" w:rsidP="00B04A98">
      <w:pPr>
        <w:pStyle w:val="Zkladntext"/>
        <w:ind w:firstLine="357"/>
        <w:rPr>
          <w:sz w:val="16"/>
          <w:szCs w:val="16"/>
        </w:rPr>
      </w:pPr>
      <w:r w:rsidRPr="007D7680">
        <w:rPr>
          <w:sz w:val="16"/>
          <w:szCs w:val="16"/>
        </w:rPr>
        <w:t>Vyřízené věci se neodškrtávají.</w:t>
      </w:r>
    </w:p>
    <w:p w14:paraId="2027B0AA" w14:textId="77777777" w:rsidR="000F1416" w:rsidRPr="007D7680" w:rsidRDefault="000F1416" w:rsidP="00B04A98">
      <w:pPr>
        <w:pStyle w:val="Zkladntext"/>
        <w:ind w:firstLine="357"/>
        <w:rPr>
          <w:sz w:val="16"/>
          <w:szCs w:val="16"/>
        </w:rPr>
      </w:pPr>
      <w:r w:rsidRPr="007D7680">
        <w:rPr>
          <w:sz w:val="16"/>
          <w:szCs w:val="16"/>
        </w:rPr>
        <w:t>Ke správnímu deníku se vede seznam hesel uvedených</w:t>
      </w:r>
      <w:r w:rsidR="009709AD" w:rsidRPr="007D7680">
        <w:rPr>
          <w:sz w:val="16"/>
          <w:szCs w:val="16"/>
        </w:rPr>
        <w:t xml:space="preserve"> v </w:t>
      </w:r>
      <w:r w:rsidRPr="007D7680">
        <w:rPr>
          <w:sz w:val="16"/>
          <w:szCs w:val="16"/>
        </w:rPr>
        <w:t xml:space="preserve">heslovníku (příloha </w:t>
      </w:r>
      <w:r w:rsidR="00FE0AA5" w:rsidRPr="007D7680">
        <w:rPr>
          <w:sz w:val="16"/>
          <w:szCs w:val="16"/>
        </w:rPr>
        <w:t>č. </w:t>
      </w:r>
      <w:r w:rsidRPr="007D7680">
        <w:rPr>
          <w:sz w:val="16"/>
          <w:szCs w:val="16"/>
        </w:rPr>
        <w:t>2).</w:t>
      </w:r>
    </w:p>
    <w:p w14:paraId="2DB13F67" w14:textId="77777777" w:rsidR="000F1416" w:rsidRPr="007D7680" w:rsidRDefault="000F1416" w:rsidP="00B04A98">
      <w:pPr>
        <w:pStyle w:val="Zkladntext"/>
        <w:ind w:firstLine="357"/>
        <w:rPr>
          <w:sz w:val="16"/>
          <w:szCs w:val="16"/>
        </w:rPr>
      </w:pPr>
      <w:r w:rsidRPr="007D7680">
        <w:rPr>
          <w:sz w:val="16"/>
          <w:szCs w:val="16"/>
        </w:rPr>
        <w:t>Vyžaduje-li to rozsah agendy, vede se ke správnímu deníku seznam jmenný ve formě kartotéky nebo knihy;</w:t>
      </w:r>
      <w:r w:rsidR="00581133" w:rsidRPr="007D7680">
        <w:rPr>
          <w:sz w:val="16"/>
          <w:szCs w:val="16"/>
        </w:rPr>
        <w:t xml:space="preserve"> k </w:t>
      </w:r>
      <w:r w:rsidRPr="007D7680">
        <w:rPr>
          <w:sz w:val="16"/>
          <w:szCs w:val="16"/>
        </w:rPr>
        <w:t>oddílu stížností</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 se vede oddělený seznam jmen.</w:t>
      </w:r>
    </w:p>
    <w:p w14:paraId="03DA1D80"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609" w:name="_Toc216775608"/>
      <w:bookmarkStart w:id="11610" w:name="_Toc213960229"/>
      <w:bookmarkStart w:id="11611" w:name="_Toc233193619"/>
      <w:bookmarkStart w:id="11612" w:name="_Toc221857209"/>
      <w:bookmarkStart w:id="11613" w:name="_Toc233210217"/>
      <w:bookmarkStart w:id="11614" w:name="_Toc233284036"/>
      <w:bookmarkStart w:id="11615" w:name="_Toc233286839"/>
      <w:bookmarkStart w:id="11616" w:name="_Toc233289801"/>
      <w:bookmarkStart w:id="11617" w:name="_Toc233292909"/>
      <w:bookmarkStart w:id="11618" w:name="_Toc233293578"/>
      <w:bookmarkStart w:id="11619" w:name="_Toc233199646"/>
      <w:bookmarkStart w:id="11620" w:name="_Toc233213813"/>
      <w:bookmarkStart w:id="11621" w:name="_Toc233216872"/>
      <w:bookmarkStart w:id="11622" w:name="_Toc233301686"/>
      <w:bookmarkStart w:id="11623" w:name="_Toc233303018"/>
      <w:bookmarkStart w:id="11624" w:name="_Toc233308293"/>
      <w:bookmarkStart w:id="11625" w:name="_Toc233313856"/>
      <w:bookmarkStart w:id="11626" w:name="_Toc233316157"/>
      <w:bookmarkStart w:id="11627" w:name="_Toc233343040"/>
      <w:bookmarkStart w:id="11628" w:name="_Toc233343706"/>
      <w:bookmarkStart w:id="11629" w:name="_Toc233345054"/>
      <w:bookmarkStart w:id="11630" w:name="_Toc233355537"/>
      <w:bookmarkStart w:id="11631" w:name="_Toc233358227"/>
      <w:bookmarkStart w:id="11632" w:name="_Toc233368909"/>
      <w:bookmarkStart w:id="11633" w:name="_Toc233371039"/>
      <w:r w:rsidRPr="007D7680">
        <w:rPr>
          <w:rFonts w:ascii="Times New Roman" w:eastAsia="MS Mincho" w:hAnsi="Times New Roman"/>
          <w:b/>
          <w:bCs/>
          <w:sz w:val="16"/>
          <w:szCs w:val="16"/>
        </w:rPr>
        <w:lastRenderedPageBreak/>
        <w:t>17a. – Rejstřík Si</w:t>
      </w:r>
      <w:r w:rsidRPr="007D7680">
        <w:rPr>
          <w:rFonts w:ascii="Times New Roman" w:eastAsia="MS Mincho" w:hAnsi="Times New Roman"/>
          <w:b/>
          <w:bCs/>
          <w:sz w:val="16"/>
          <w:szCs w:val="16"/>
        </w:rPr>
        <w:br/>
      </w:r>
      <w:r w:rsidRPr="007D7680">
        <w:rPr>
          <w:rFonts w:ascii="Times New Roman" w:eastAsia="MS Mincho" w:hAnsi="Times New Roman"/>
          <w:sz w:val="16"/>
          <w:szCs w:val="16"/>
        </w:rPr>
        <w:t>vede se výlučně pomocí výpočetní techniky</w:t>
      </w:r>
      <w:bookmarkEnd w:id="11609"/>
    </w:p>
    <w:p w14:paraId="61AA6B20" w14:textId="77777777" w:rsidR="000F1416" w:rsidRPr="007D7680" w:rsidRDefault="000F1416" w:rsidP="00B04A98">
      <w:pPr>
        <w:pStyle w:val="Zkladntext"/>
        <w:keepNext/>
        <w:spacing w:before="360" w:after="100"/>
        <w:jc w:val="center"/>
        <w:outlineLvl w:val="3"/>
        <w:rPr>
          <w:b/>
          <w:sz w:val="16"/>
          <w:szCs w:val="16"/>
        </w:rPr>
      </w:pPr>
      <w:bookmarkStart w:id="11634" w:name="_Toc216775609"/>
      <w:r w:rsidRPr="007D7680">
        <w:rPr>
          <w:b/>
          <w:sz w:val="16"/>
          <w:szCs w:val="16"/>
        </w:rPr>
        <w:t>I.</w:t>
      </w:r>
      <w:bookmarkEnd w:id="11634"/>
    </w:p>
    <w:p w14:paraId="61DC8A3B" w14:textId="3AE369BE" w:rsidR="000F1416" w:rsidRPr="007D7680" w:rsidRDefault="000F1416" w:rsidP="00B04A98">
      <w:pPr>
        <w:pStyle w:val="Zkladntext"/>
        <w:ind w:firstLine="357"/>
        <w:rPr>
          <w:sz w:val="16"/>
          <w:szCs w:val="16"/>
        </w:rPr>
      </w:pPr>
      <w:r w:rsidRPr="007D7680">
        <w:rPr>
          <w:sz w:val="16"/>
          <w:szCs w:val="16"/>
        </w:rPr>
        <w:t>Do rejstříku Si se zapisují žádosti</w:t>
      </w:r>
      <w:r w:rsidR="00581133" w:rsidRPr="007D7680">
        <w:rPr>
          <w:sz w:val="16"/>
          <w:szCs w:val="16"/>
        </w:rPr>
        <w:t xml:space="preserve"> o </w:t>
      </w:r>
      <w:r w:rsidRPr="007D7680">
        <w:rPr>
          <w:sz w:val="16"/>
          <w:szCs w:val="16"/>
        </w:rPr>
        <w:t>informace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 žádosti</w:t>
      </w:r>
      <w:r w:rsidR="00581133" w:rsidRPr="007D7680">
        <w:rPr>
          <w:sz w:val="16"/>
          <w:szCs w:val="16"/>
        </w:rPr>
        <w:t xml:space="preserve"> o </w:t>
      </w:r>
      <w:r w:rsidRPr="007D7680">
        <w:rPr>
          <w:sz w:val="16"/>
          <w:szCs w:val="16"/>
        </w:rPr>
        <w:t>vylustrování věcí vedených</w:t>
      </w:r>
      <w:r w:rsidR="00581133" w:rsidRPr="007D7680">
        <w:rPr>
          <w:sz w:val="16"/>
          <w:szCs w:val="16"/>
        </w:rPr>
        <w:t xml:space="preserve"> k </w:t>
      </w:r>
      <w:r w:rsidRPr="007D7680">
        <w:rPr>
          <w:sz w:val="16"/>
          <w:szCs w:val="16"/>
        </w:rPr>
        <w:t>osobě nebo</w:t>
      </w:r>
      <w:r w:rsidR="000B5C68">
        <w:rPr>
          <w:sz w:val="16"/>
          <w:szCs w:val="16"/>
        </w:rPr>
        <w:t> </w:t>
      </w:r>
      <w:r w:rsidRPr="007D7680">
        <w:rPr>
          <w:sz w:val="16"/>
          <w:szCs w:val="16"/>
        </w:rPr>
        <w:t>na</w:t>
      </w:r>
      <w:r w:rsidR="00B81E69">
        <w:rPr>
          <w:sz w:val="16"/>
          <w:szCs w:val="16"/>
        </w:rPr>
        <w:t> </w:t>
      </w:r>
      <w:r w:rsidRPr="007D7680">
        <w:rPr>
          <w:sz w:val="16"/>
          <w:szCs w:val="16"/>
        </w:rPr>
        <w:t>osobu</w:t>
      </w:r>
      <w:r w:rsidR="00581133" w:rsidRPr="007D7680">
        <w:rPr>
          <w:sz w:val="16"/>
          <w:szCs w:val="16"/>
        </w:rPr>
        <w:t xml:space="preserve"> u </w:t>
      </w:r>
      <w:r w:rsidRPr="007D7680">
        <w:rPr>
          <w:sz w:val="16"/>
          <w:szCs w:val="16"/>
        </w:rPr>
        <w:t>soudu</w:t>
      </w:r>
      <w:r w:rsidR="004609A0" w:rsidRPr="007D7680">
        <w:rPr>
          <w:sz w:val="16"/>
          <w:szCs w:val="16"/>
        </w:rPr>
        <w:t xml:space="preserve"> </w:t>
      </w:r>
      <w:r w:rsidR="0068254D" w:rsidRPr="007D7680">
        <w:rPr>
          <w:sz w:val="16"/>
          <w:szCs w:val="16"/>
        </w:rPr>
        <w:t xml:space="preserve">podle zákona o svobodném přístupu k informacím </w:t>
      </w:r>
      <w:r w:rsidR="004609A0" w:rsidRPr="007D7680">
        <w:rPr>
          <w:sz w:val="16"/>
          <w:szCs w:val="16"/>
        </w:rPr>
        <w:t>a </w:t>
      </w:r>
      <w:r w:rsidRPr="007D7680">
        <w:rPr>
          <w:sz w:val="16"/>
          <w:szCs w:val="16"/>
        </w:rPr>
        <w:t>zapracování povinně zveřejňovaných informací na úřední desku soudu, včetně</w:t>
      </w:r>
      <w:r w:rsidR="000B5C68">
        <w:rPr>
          <w:sz w:val="16"/>
          <w:szCs w:val="16"/>
        </w:rPr>
        <w:t> </w:t>
      </w:r>
      <w:r w:rsidRPr="007D7680">
        <w:rPr>
          <w:sz w:val="16"/>
          <w:szCs w:val="16"/>
        </w:rPr>
        <w:t xml:space="preserve">vypracování výroční zprávy podle </w:t>
      </w:r>
      <w:r w:rsidR="00FE0AA5" w:rsidRPr="007D7680">
        <w:rPr>
          <w:sz w:val="16"/>
          <w:szCs w:val="16"/>
        </w:rPr>
        <w:t>§ </w:t>
      </w:r>
      <w:r w:rsidRPr="007D7680">
        <w:rPr>
          <w:sz w:val="16"/>
          <w:szCs w:val="16"/>
        </w:rPr>
        <w:t>18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p>
    <w:p w14:paraId="64AFF0F1" w14:textId="77777777" w:rsidR="000F1416" w:rsidRPr="007D7680" w:rsidRDefault="000F1416" w:rsidP="00B04A98">
      <w:pPr>
        <w:pStyle w:val="Zkladntext"/>
        <w:keepNext/>
        <w:spacing w:before="360" w:after="100"/>
        <w:jc w:val="center"/>
        <w:outlineLvl w:val="3"/>
        <w:rPr>
          <w:b/>
          <w:sz w:val="16"/>
          <w:szCs w:val="16"/>
        </w:rPr>
      </w:pPr>
      <w:bookmarkStart w:id="11635" w:name="_Toc216775610"/>
      <w:r w:rsidRPr="007D7680">
        <w:rPr>
          <w:b/>
          <w:sz w:val="16"/>
          <w:szCs w:val="16"/>
        </w:rPr>
        <w:t>II.</w:t>
      </w:r>
      <w:bookmarkEnd w:id="11635"/>
    </w:p>
    <w:p w14:paraId="4CBB42E3" w14:textId="77777777" w:rsidR="000F1416" w:rsidRPr="007D7680" w:rsidRDefault="000F1416" w:rsidP="00B04A98">
      <w:pPr>
        <w:keepNext/>
        <w:ind w:left="720"/>
        <w:rPr>
          <w:b/>
          <w:bCs/>
          <w:sz w:val="16"/>
          <w:szCs w:val="16"/>
        </w:rPr>
      </w:pPr>
      <w:r w:rsidRPr="007D7680">
        <w:rPr>
          <w:b/>
          <w:bCs/>
          <w:sz w:val="16"/>
          <w:szCs w:val="16"/>
        </w:rPr>
        <w:t>Položky Rejstříku Si</w:t>
      </w:r>
      <w:r w:rsidR="004609A0" w:rsidRPr="007D7680">
        <w:rPr>
          <w:b/>
          <w:bCs/>
          <w:sz w:val="16"/>
          <w:szCs w:val="16"/>
        </w:rPr>
        <w:t xml:space="preserve"> a </w:t>
      </w:r>
      <w:r w:rsidRPr="007D7680">
        <w:rPr>
          <w:b/>
          <w:bCs/>
          <w:sz w:val="16"/>
          <w:szCs w:val="16"/>
        </w:rPr>
        <w:t>ostatních evidencí:</w:t>
      </w:r>
    </w:p>
    <w:p w14:paraId="4701E98A" w14:textId="77777777" w:rsidR="000F1416" w:rsidRPr="007D7680" w:rsidRDefault="000F1416" w:rsidP="00F07F8A">
      <w:pPr>
        <w:numPr>
          <w:ilvl w:val="1"/>
          <w:numId w:val="187"/>
        </w:numPr>
        <w:tabs>
          <w:tab w:val="clear" w:pos="1440"/>
          <w:tab w:val="num" w:pos="709"/>
        </w:tabs>
        <w:ind w:left="709" w:hanging="284"/>
        <w:jc w:val="both"/>
        <w:rPr>
          <w:sz w:val="16"/>
          <w:szCs w:val="16"/>
        </w:rPr>
      </w:pPr>
      <w:r w:rsidRPr="007D7680">
        <w:rPr>
          <w:sz w:val="16"/>
          <w:szCs w:val="16"/>
        </w:rPr>
        <w:t>Spisová značka (číslo senátu, Si, běžné číslo</w:t>
      </w:r>
      <w:r w:rsidR="004609A0" w:rsidRPr="007D7680">
        <w:rPr>
          <w:sz w:val="16"/>
          <w:szCs w:val="16"/>
        </w:rPr>
        <w:t xml:space="preserve"> a </w:t>
      </w:r>
      <w:r w:rsidRPr="007D7680">
        <w:rPr>
          <w:sz w:val="16"/>
          <w:szCs w:val="16"/>
        </w:rPr>
        <w:t>ročník)</w:t>
      </w:r>
    </w:p>
    <w:p w14:paraId="2F691C44"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Došlo dne</w:t>
      </w:r>
    </w:p>
    <w:p w14:paraId="6E6E1AF7"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Došlo původně</w:t>
      </w:r>
    </w:p>
    <w:p w14:paraId="110D73C3"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Druh (žádost</w:t>
      </w:r>
      <w:r w:rsidR="00581133" w:rsidRPr="007D7680">
        <w:rPr>
          <w:sz w:val="16"/>
          <w:szCs w:val="16"/>
        </w:rPr>
        <w:t xml:space="preserve"> o </w:t>
      </w:r>
      <w:r w:rsidRPr="007D7680">
        <w:rPr>
          <w:sz w:val="16"/>
          <w:szCs w:val="16"/>
        </w:rPr>
        <w:t>informace, lustrace, povinné informace, výroční zpráva)</w:t>
      </w:r>
    </w:p>
    <w:p w14:paraId="4C1EC765"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Předmět (popis žádosti</w:t>
      </w:r>
      <w:r w:rsidR="00581133" w:rsidRPr="007D7680">
        <w:rPr>
          <w:sz w:val="16"/>
          <w:szCs w:val="16"/>
        </w:rPr>
        <w:t xml:space="preserve"> o </w:t>
      </w:r>
      <w:r w:rsidRPr="007D7680">
        <w:rPr>
          <w:sz w:val="16"/>
          <w:szCs w:val="16"/>
        </w:rPr>
        <w:t>informace)</w:t>
      </w:r>
    </w:p>
    <w:p w14:paraId="53D45970"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1477FF2C"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5A84FA86"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Stav věci</w:t>
      </w:r>
    </w:p>
    <w:p w14:paraId="3A8BC1B8" w14:textId="77777777" w:rsidR="000F1416" w:rsidRPr="007D7680" w:rsidRDefault="000F1416" w:rsidP="00B04A98">
      <w:pPr>
        <w:keepNext/>
        <w:ind w:left="743"/>
        <w:jc w:val="both"/>
        <w:rPr>
          <w:b/>
          <w:sz w:val="16"/>
          <w:szCs w:val="16"/>
        </w:rPr>
      </w:pPr>
      <w:r w:rsidRPr="007D7680">
        <w:rPr>
          <w:b/>
          <w:sz w:val="16"/>
          <w:szCs w:val="16"/>
        </w:rPr>
        <w:t>Historie stavu věci:</w:t>
      </w:r>
    </w:p>
    <w:p w14:paraId="1E937DE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1B52848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47B3E97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5C0F742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57E90AA3" w14:textId="77777777" w:rsidR="000F1416" w:rsidRPr="007D7680" w:rsidRDefault="000F1416" w:rsidP="00B04A98">
      <w:pPr>
        <w:keepNext/>
        <w:ind w:left="743"/>
        <w:jc w:val="both"/>
        <w:rPr>
          <w:b/>
          <w:sz w:val="16"/>
          <w:szCs w:val="16"/>
        </w:rPr>
      </w:pPr>
      <w:r w:rsidRPr="007D7680">
        <w:rPr>
          <w:b/>
          <w:sz w:val="16"/>
          <w:szCs w:val="16"/>
        </w:rPr>
        <w:t>Opravné prostředky:</w:t>
      </w:r>
    </w:p>
    <w:p w14:paraId="2249E7B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84AD2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396A6CD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2DE153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5CE1107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41424A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2736A7D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6D174E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5C7FFD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orgánu</w:t>
      </w:r>
    </w:p>
    <w:p w14:paraId="353B10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orgánem</w:t>
      </w:r>
    </w:p>
    <w:p w14:paraId="35E2C95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5852DE8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7E30C0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F489ED1" w14:textId="77777777" w:rsidR="000F1416" w:rsidRPr="007D7680" w:rsidRDefault="000F1416" w:rsidP="00B04A98">
      <w:pPr>
        <w:keepNext/>
        <w:ind w:left="743"/>
        <w:jc w:val="both"/>
        <w:rPr>
          <w:b/>
          <w:sz w:val="16"/>
          <w:szCs w:val="16"/>
        </w:rPr>
      </w:pPr>
      <w:r w:rsidRPr="007D7680">
        <w:rPr>
          <w:b/>
          <w:sz w:val="16"/>
          <w:szCs w:val="16"/>
        </w:rPr>
        <w:t>Osoby:</w:t>
      </w:r>
    </w:p>
    <w:p w14:paraId="10017B2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(žadatel, lustrovaný atd.)</w:t>
      </w:r>
    </w:p>
    <w:p w14:paraId="23DDC4E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0DD8C8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aj.)</w:t>
      </w:r>
    </w:p>
    <w:p w14:paraId="509B9731" w14:textId="77777777" w:rsidR="000F1416" w:rsidRPr="007D7680" w:rsidRDefault="000F1416" w:rsidP="00B04A98">
      <w:pPr>
        <w:keepNext/>
        <w:ind w:left="743"/>
        <w:jc w:val="both"/>
        <w:rPr>
          <w:b/>
          <w:sz w:val="16"/>
          <w:szCs w:val="16"/>
        </w:rPr>
      </w:pPr>
      <w:r w:rsidRPr="007D7680">
        <w:rPr>
          <w:b/>
          <w:sz w:val="16"/>
          <w:szCs w:val="16"/>
        </w:rPr>
        <w:t>Lhůty:</w:t>
      </w:r>
    </w:p>
    <w:p w14:paraId="7C041A4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prvnímu úkonu (u žádostí</w:t>
      </w:r>
      <w:r w:rsidR="00581133" w:rsidRPr="007D7680">
        <w:rPr>
          <w:sz w:val="16"/>
          <w:szCs w:val="16"/>
        </w:rPr>
        <w:t xml:space="preserve"> o </w:t>
      </w:r>
      <w:r w:rsidRPr="007D7680">
        <w:rPr>
          <w:sz w:val="16"/>
          <w:szCs w:val="16"/>
        </w:rPr>
        <w:t>informace</w:t>
      </w:r>
      <w:r w:rsidR="004609A0" w:rsidRPr="007D7680">
        <w:rPr>
          <w:sz w:val="16"/>
          <w:szCs w:val="16"/>
        </w:rPr>
        <w:t xml:space="preserve"> a </w:t>
      </w:r>
      <w:r w:rsidR="00581133" w:rsidRPr="007D7680">
        <w:rPr>
          <w:sz w:val="16"/>
          <w:szCs w:val="16"/>
        </w:rPr>
        <w:t>o </w:t>
      </w:r>
      <w:r w:rsidRPr="007D7680">
        <w:rPr>
          <w:sz w:val="16"/>
          <w:szCs w:val="16"/>
        </w:rPr>
        <w:t>lustraci)</w:t>
      </w:r>
    </w:p>
    <w:p w14:paraId="4470E9B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3AC2D5BE" w14:textId="77777777" w:rsidR="000F1416" w:rsidRPr="007D7680" w:rsidRDefault="000F1416" w:rsidP="00B04A98">
      <w:pPr>
        <w:keepNext/>
        <w:ind w:left="743"/>
        <w:jc w:val="both"/>
        <w:rPr>
          <w:b/>
          <w:sz w:val="16"/>
          <w:szCs w:val="16"/>
        </w:rPr>
      </w:pPr>
      <w:r w:rsidRPr="007D7680">
        <w:rPr>
          <w:b/>
          <w:sz w:val="16"/>
          <w:szCs w:val="16"/>
        </w:rPr>
        <w:t>Ostatní údaje:</w:t>
      </w:r>
    </w:p>
    <w:p w14:paraId="5F8E9FB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D91B9B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5A8FA9C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5472205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3950C2D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6A5076C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(poplatky za poskytnutí informace podle sazebníku, soudní poplatky)</w:t>
      </w:r>
    </w:p>
    <w:p w14:paraId="2BE93F4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2E2D6D39" w14:textId="1D11C382"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žadatele (kdo, sp.zn.)</w:t>
      </w:r>
    </w:p>
    <w:p w14:paraId="1FC3E2C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E083B4" w14:textId="13A176BF"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82950D5" w14:textId="77777777" w:rsidR="000F1416" w:rsidRPr="007D7680" w:rsidRDefault="000F1416" w:rsidP="00B04A98">
      <w:pPr>
        <w:pStyle w:val="Zkladntext"/>
        <w:keepNext/>
        <w:spacing w:before="360" w:after="100"/>
        <w:jc w:val="center"/>
        <w:outlineLvl w:val="3"/>
        <w:rPr>
          <w:b/>
          <w:sz w:val="16"/>
          <w:szCs w:val="16"/>
        </w:rPr>
      </w:pPr>
      <w:bookmarkStart w:id="11636" w:name="_Toc216775611"/>
      <w:r w:rsidRPr="007D7680">
        <w:rPr>
          <w:b/>
          <w:sz w:val="16"/>
          <w:szCs w:val="16"/>
        </w:rPr>
        <w:t>III.</w:t>
      </w:r>
      <w:bookmarkEnd w:id="11636"/>
    </w:p>
    <w:p w14:paraId="040EB6F3" w14:textId="77777777" w:rsidR="000F1416" w:rsidRPr="007D7680" w:rsidRDefault="000F1416" w:rsidP="00B04A98">
      <w:pPr>
        <w:pStyle w:val="Zkladntext"/>
        <w:ind w:firstLine="357"/>
        <w:rPr>
          <w:sz w:val="16"/>
          <w:szCs w:val="16"/>
        </w:rPr>
      </w:pPr>
      <w:r w:rsidRPr="007D7680">
        <w:rPr>
          <w:sz w:val="16"/>
          <w:szCs w:val="16"/>
        </w:rPr>
        <w:t>Pro vedení rejstříku Si ve věci vyřizování žádostí</w:t>
      </w:r>
      <w:r w:rsidR="00581133" w:rsidRPr="007D7680">
        <w:rPr>
          <w:sz w:val="16"/>
          <w:szCs w:val="16"/>
        </w:rPr>
        <w:t xml:space="preserve"> o </w:t>
      </w:r>
      <w:r w:rsidRPr="007D7680">
        <w:rPr>
          <w:sz w:val="16"/>
          <w:szCs w:val="16"/>
        </w:rPr>
        <w:t>informace, opravných prostředků</w:t>
      </w:r>
      <w:r w:rsidR="004609A0" w:rsidRPr="007D7680">
        <w:rPr>
          <w:sz w:val="16"/>
          <w:szCs w:val="16"/>
        </w:rPr>
        <w:t xml:space="preserve"> a </w:t>
      </w:r>
      <w:r w:rsidRPr="007D7680">
        <w:rPr>
          <w:sz w:val="16"/>
          <w:szCs w:val="16"/>
        </w:rPr>
        <w:t>stížností na postup při vyřízení žádosti, se přiměřeně použijí ustanovení pro vedení rejstříku C</w:t>
      </w:r>
      <w:r w:rsidR="004609A0" w:rsidRPr="007D7680">
        <w:rPr>
          <w:sz w:val="16"/>
          <w:szCs w:val="16"/>
        </w:rPr>
        <w:t xml:space="preserve"> a </w:t>
      </w:r>
      <w:r w:rsidR="009709AD" w:rsidRPr="007D7680">
        <w:rPr>
          <w:sz w:val="16"/>
          <w:szCs w:val="16"/>
        </w:rPr>
        <w:t>v </w:t>
      </w:r>
      <w:r w:rsidRPr="007D7680">
        <w:rPr>
          <w:sz w:val="16"/>
          <w:szCs w:val="16"/>
        </w:rPr>
        <w:t xml:space="preserve">dalších podrobnostech se odkazuje na instrukci Ministerstva spravedlnosti ze dne 24. července 2009, č.j. 13/2008–SOSV–SP, kterou se provádějí některá ustanovení zákona </w:t>
      </w:r>
      <w:r w:rsidR="0068254D" w:rsidRPr="007D7680">
        <w:rPr>
          <w:sz w:val="16"/>
          <w:szCs w:val="16"/>
        </w:rPr>
        <w:t>o svobodném přístupu k informacím</w:t>
      </w:r>
      <w:r w:rsidRPr="007D7680">
        <w:rPr>
          <w:sz w:val="16"/>
          <w:szCs w:val="16"/>
        </w:rPr>
        <w:t>.</w:t>
      </w:r>
    </w:p>
    <w:p w14:paraId="438D4B43" w14:textId="77777777" w:rsidR="000F1416" w:rsidRPr="007D7680" w:rsidRDefault="000F1416" w:rsidP="00B04A98">
      <w:pPr>
        <w:pStyle w:val="Zkladntext"/>
        <w:keepNext/>
        <w:spacing w:before="360" w:after="100"/>
        <w:jc w:val="center"/>
        <w:outlineLvl w:val="3"/>
        <w:rPr>
          <w:b/>
          <w:sz w:val="16"/>
          <w:szCs w:val="16"/>
        </w:rPr>
      </w:pPr>
      <w:bookmarkStart w:id="11637" w:name="_Toc216775612"/>
      <w:r w:rsidRPr="007D7680">
        <w:rPr>
          <w:b/>
          <w:sz w:val="16"/>
          <w:szCs w:val="16"/>
        </w:rPr>
        <w:t>IV.</w:t>
      </w:r>
      <w:r w:rsidRPr="007D7680">
        <w:rPr>
          <w:b/>
          <w:sz w:val="16"/>
          <w:szCs w:val="16"/>
        </w:rPr>
        <w:br/>
        <w:t>Odškrtávání</w:t>
      </w:r>
      <w:bookmarkEnd w:id="11637"/>
    </w:p>
    <w:p w14:paraId="1E8D3204" w14:textId="77777777" w:rsidR="000F1416" w:rsidRPr="007D7680" w:rsidRDefault="000F1416" w:rsidP="00F07F8A">
      <w:pPr>
        <w:pStyle w:val="Zkladntext"/>
        <w:numPr>
          <w:ilvl w:val="3"/>
          <w:numId w:val="187"/>
        </w:numPr>
        <w:tabs>
          <w:tab w:val="clear" w:pos="2880"/>
          <w:tab w:val="num" w:pos="357"/>
        </w:tabs>
        <w:suppressAutoHyphens/>
        <w:ind w:left="357" w:hanging="357"/>
        <w:rPr>
          <w:sz w:val="16"/>
          <w:szCs w:val="16"/>
        </w:rPr>
      </w:pPr>
      <w:r w:rsidRPr="007D7680">
        <w:rPr>
          <w:sz w:val="16"/>
          <w:szCs w:val="16"/>
        </w:rPr>
        <w:t>Žádosti</w:t>
      </w:r>
      <w:r w:rsidR="00581133" w:rsidRPr="007D7680">
        <w:rPr>
          <w:sz w:val="16"/>
          <w:szCs w:val="16"/>
        </w:rPr>
        <w:t xml:space="preserve"> o </w:t>
      </w:r>
      <w:r w:rsidRPr="007D7680">
        <w:rPr>
          <w:sz w:val="16"/>
          <w:szCs w:val="16"/>
        </w:rPr>
        <w:t>informace se odškrtnou až po uplynutí lhůty</w:t>
      </w:r>
      <w:r w:rsidR="00581133" w:rsidRPr="007D7680">
        <w:rPr>
          <w:sz w:val="16"/>
          <w:szCs w:val="16"/>
        </w:rPr>
        <w:t xml:space="preserve"> k </w:t>
      </w:r>
      <w:r w:rsidRPr="007D7680">
        <w:rPr>
          <w:sz w:val="16"/>
          <w:szCs w:val="16"/>
        </w:rPr>
        <w:t>podání odvolání do odmítnuté žádosti nebo lhůty</w:t>
      </w:r>
      <w:r w:rsidR="00581133" w:rsidRPr="007D7680">
        <w:rPr>
          <w:sz w:val="16"/>
          <w:szCs w:val="16"/>
        </w:rPr>
        <w:t xml:space="preserve"> k </w:t>
      </w:r>
      <w:r w:rsidRPr="007D7680">
        <w:rPr>
          <w:sz w:val="16"/>
          <w:szCs w:val="16"/>
        </w:rPr>
        <w:t>podání stížnosti na postup při vyřizování žádosti</w:t>
      </w:r>
      <w:r w:rsidR="00581133" w:rsidRPr="007D7680">
        <w:rPr>
          <w:sz w:val="16"/>
          <w:szCs w:val="16"/>
        </w:rPr>
        <w:t xml:space="preserve"> o </w:t>
      </w:r>
      <w:r w:rsidRPr="007D7680">
        <w:rPr>
          <w:sz w:val="16"/>
          <w:szCs w:val="16"/>
        </w:rPr>
        <w:t>informace. Bylo-li odvolání (stížnost na postup) podáno, věc se odškrtne po vyřízení nadřízeným orgánem, pokud nadřízený orgán soudu nepřikázal věc</w:t>
      </w:r>
      <w:r w:rsidR="00581133" w:rsidRPr="007D7680">
        <w:rPr>
          <w:sz w:val="16"/>
          <w:szCs w:val="16"/>
        </w:rPr>
        <w:t xml:space="preserve"> k </w:t>
      </w:r>
      <w:r w:rsidRPr="007D7680">
        <w:rPr>
          <w:sz w:val="16"/>
          <w:szCs w:val="16"/>
        </w:rPr>
        <w:t>novému vyřízení, kdy věc obživne.</w:t>
      </w:r>
    </w:p>
    <w:p w14:paraId="29C493C7" w14:textId="77777777" w:rsidR="000F1416" w:rsidRPr="007D7680" w:rsidRDefault="000F1416" w:rsidP="00F07F8A">
      <w:pPr>
        <w:pStyle w:val="Zkladntext"/>
        <w:numPr>
          <w:ilvl w:val="3"/>
          <w:numId w:val="187"/>
        </w:numPr>
        <w:tabs>
          <w:tab w:val="clear" w:pos="2880"/>
          <w:tab w:val="num" w:pos="357"/>
        </w:tabs>
        <w:suppressAutoHyphens/>
        <w:ind w:left="357" w:hanging="357"/>
        <w:rPr>
          <w:sz w:val="16"/>
          <w:szCs w:val="16"/>
        </w:rPr>
      </w:pPr>
      <w:r w:rsidRPr="007D7680">
        <w:rPr>
          <w:sz w:val="16"/>
          <w:szCs w:val="16"/>
        </w:rPr>
        <w:t>Žádosti</w:t>
      </w:r>
      <w:r w:rsidR="00581133" w:rsidRPr="007D7680">
        <w:rPr>
          <w:sz w:val="16"/>
          <w:szCs w:val="16"/>
        </w:rPr>
        <w:t xml:space="preserve"> o </w:t>
      </w:r>
      <w:r w:rsidRPr="007D7680">
        <w:rPr>
          <w:sz w:val="16"/>
          <w:szCs w:val="16"/>
        </w:rPr>
        <w:t xml:space="preserve">lustraci </w:t>
      </w:r>
      <w:r w:rsidR="0068254D" w:rsidRPr="007D7680">
        <w:rPr>
          <w:sz w:val="16"/>
          <w:szCs w:val="16"/>
        </w:rPr>
        <w:t xml:space="preserve">podle zákona o svobodném přístupu k informacím </w:t>
      </w:r>
      <w:r w:rsidRPr="007D7680">
        <w:rPr>
          <w:sz w:val="16"/>
          <w:szCs w:val="16"/>
        </w:rPr>
        <w:t>se odškrtnou po poskytnutí výsledku lustrace nebo jiném vyřízení. Došlo-li soudu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r w:rsidR="009709AD" w:rsidRPr="007D7680">
        <w:rPr>
          <w:sz w:val="16"/>
          <w:szCs w:val="16"/>
        </w:rPr>
        <w:t xml:space="preserve"> v </w:t>
      </w:r>
      <w:r w:rsidRPr="007D7680">
        <w:rPr>
          <w:sz w:val="16"/>
          <w:szCs w:val="16"/>
        </w:rPr>
        <w:t>této věci odvolání nebo stížnost, zůstává věc odškrtnutá, nebude-li rozhodnuto jinak.</w:t>
      </w:r>
    </w:p>
    <w:p w14:paraId="75660857" w14:textId="77777777" w:rsidR="000F1416" w:rsidRPr="007D7680" w:rsidRDefault="000F1416" w:rsidP="00F07F8A">
      <w:pPr>
        <w:pStyle w:val="Zkladntext"/>
        <w:numPr>
          <w:ilvl w:val="3"/>
          <w:numId w:val="187"/>
        </w:numPr>
        <w:tabs>
          <w:tab w:val="clear" w:pos="2880"/>
          <w:tab w:val="num" w:pos="357"/>
        </w:tabs>
        <w:suppressAutoHyphens/>
        <w:ind w:left="357" w:hanging="357"/>
        <w:rPr>
          <w:sz w:val="16"/>
          <w:szCs w:val="16"/>
        </w:rPr>
      </w:pPr>
      <w:r w:rsidRPr="007D7680">
        <w:rPr>
          <w:sz w:val="16"/>
          <w:szCs w:val="16"/>
        </w:rPr>
        <w:t>Věci pro zapracování povinně zveřejňovaných informací</w:t>
      </w:r>
      <w:r w:rsidR="004609A0" w:rsidRPr="007D7680">
        <w:rPr>
          <w:sz w:val="16"/>
          <w:szCs w:val="16"/>
        </w:rPr>
        <w:t xml:space="preserve"> a </w:t>
      </w:r>
      <w:r w:rsidRPr="007D7680">
        <w:rPr>
          <w:sz w:val="16"/>
          <w:szCs w:val="16"/>
        </w:rPr>
        <w:t>vypracování výroční zprávy se odškrtnou po jejich zveřejnění.</w:t>
      </w:r>
    </w:p>
    <w:p w14:paraId="665AE3A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638" w:name="_Toc216775613"/>
      <w:r w:rsidRPr="007D7680">
        <w:rPr>
          <w:rFonts w:ascii="Times New Roman" w:eastAsia="MS Mincho" w:hAnsi="Times New Roman"/>
          <w:b/>
          <w:sz w:val="16"/>
          <w:szCs w:val="16"/>
        </w:rPr>
        <w:lastRenderedPageBreak/>
        <w:t>18. až 21.</w:t>
      </w:r>
      <w:r w:rsidRPr="007D7680">
        <w:rPr>
          <w:rFonts w:ascii="Times New Roman" w:eastAsia="MS Mincho" w:hAnsi="Times New Roman"/>
          <w:b/>
          <w:sz w:val="16"/>
          <w:szCs w:val="16"/>
        </w:rPr>
        <w:br/>
      </w:r>
      <w:bookmarkEnd w:id="11610"/>
      <w:r w:rsidRPr="007D7680">
        <w:rPr>
          <w:rFonts w:ascii="Times New Roman" w:eastAsia="MS Mincho" w:hAnsi="Times New Roman"/>
          <w:i/>
          <w:sz w:val="16"/>
          <w:szCs w:val="16"/>
        </w:rPr>
        <w:t>zrušeny</w:t>
      </w:r>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8"/>
    </w:p>
    <w:p w14:paraId="47DC1C77" w14:textId="2929A1F0"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639" w:name="_Toc233193620"/>
      <w:bookmarkStart w:id="11640" w:name="_Toc221857210"/>
      <w:bookmarkStart w:id="11641" w:name="_Toc233210218"/>
      <w:bookmarkStart w:id="11642" w:name="_Toc233284037"/>
      <w:bookmarkStart w:id="11643" w:name="_Toc233286840"/>
      <w:bookmarkStart w:id="11644" w:name="_Toc233289802"/>
      <w:bookmarkStart w:id="11645" w:name="_Toc233292910"/>
      <w:bookmarkStart w:id="11646" w:name="_Toc233293579"/>
      <w:bookmarkStart w:id="11647" w:name="_Toc233199647"/>
      <w:bookmarkStart w:id="11648" w:name="_Toc233213814"/>
      <w:bookmarkStart w:id="11649" w:name="_Toc233216873"/>
      <w:bookmarkStart w:id="11650" w:name="_Toc213960249"/>
      <w:bookmarkStart w:id="11651" w:name="_Toc233301687"/>
      <w:bookmarkStart w:id="11652" w:name="_Toc233303019"/>
      <w:bookmarkStart w:id="11653" w:name="_Toc233308294"/>
      <w:bookmarkStart w:id="11654" w:name="_Toc233313857"/>
      <w:bookmarkStart w:id="11655" w:name="_Toc233316158"/>
      <w:bookmarkStart w:id="11656" w:name="_Toc233343041"/>
      <w:bookmarkStart w:id="11657" w:name="_Toc233343707"/>
      <w:bookmarkStart w:id="11658" w:name="_Toc233345055"/>
      <w:bookmarkStart w:id="11659" w:name="_Toc233355538"/>
      <w:bookmarkStart w:id="11660" w:name="_Toc233358228"/>
      <w:bookmarkStart w:id="11661" w:name="_Toc233368910"/>
      <w:bookmarkStart w:id="11662" w:name="_Toc233371040"/>
      <w:bookmarkStart w:id="11663" w:name="_Toc216775614"/>
      <w:r w:rsidRPr="007D7680">
        <w:rPr>
          <w:rFonts w:ascii="Times New Roman" w:eastAsia="MS Mincho" w:hAnsi="Times New Roman"/>
          <w:b/>
          <w:sz w:val="16"/>
          <w:szCs w:val="16"/>
        </w:rPr>
        <w:lastRenderedPageBreak/>
        <w:t xml:space="preserve">22. Rejstřík Cm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180</w:t>
      </w:r>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p>
    <w:p w14:paraId="623CCDCE" w14:textId="77777777" w:rsidR="000F1416" w:rsidRPr="007D7680" w:rsidRDefault="000F1416" w:rsidP="00B04A98">
      <w:pPr>
        <w:pStyle w:val="Zkladntext"/>
        <w:keepNext/>
        <w:spacing w:before="360" w:after="100"/>
        <w:jc w:val="center"/>
        <w:outlineLvl w:val="3"/>
        <w:rPr>
          <w:b/>
          <w:sz w:val="16"/>
          <w:szCs w:val="16"/>
        </w:rPr>
      </w:pPr>
      <w:bookmarkStart w:id="11664" w:name="_Toc233193621"/>
      <w:bookmarkStart w:id="11665" w:name="_Toc221857211"/>
      <w:bookmarkStart w:id="11666" w:name="_Toc233210219"/>
      <w:bookmarkStart w:id="11667" w:name="_Toc233284038"/>
      <w:bookmarkStart w:id="11668" w:name="_Toc233286841"/>
      <w:bookmarkStart w:id="11669" w:name="_Toc233289803"/>
      <w:bookmarkStart w:id="11670" w:name="_Toc233292911"/>
      <w:bookmarkStart w:id="11671" w:name="_Toc233293580"/>
      <w:bookmarkStart w:id="11672" w:name="_Toc233199648"/>
      <w:bookmarkStart w:id="11673" w:name="_Toc233213815"/>
      <w:bookmarkStart w:id="11674" w:name="_Toc233216874"/>
      <w:bookmarkStart w:id="11675" w:name="_Toc213960250"/>
      <w:bookmarkStart w:id="11676" w:name="_Toc233301688"/>
      <w:bookmarkStart w:id="11677" w:name="_Toc233303020"/>
      <w:bookmarkStart w:id="11678" w:name="_Toc233308295"/>
      <w:bookmarkStart w:id="11679" w:name="_Toc233313858"/>
      <w:bookmarkStart w:id="11680" w:name="_Toc233316159"/>
      <w:bookmarkStart w:id="11681" w:name="_Toc233343042"/>
      <w:bookmarkStart w:id="11682" w:name="_Toc233343708"/>
      <w:bookmarkStart w:id="11683" w:name="_Toc233345056"/>
      <w:bookmarkStart w:id="11684" w:name="_Toc233355539"/>
      <w:bookmarkStart w:id="11685" w:name="_Toc233358229"/>
      <w:bookmarkStart w:id="11686" w:name="_Toc233368911"/>
      <w:bookmarkStart w:id="11687" w:name="_Toc233371041"/>
      <w:bookmarkStart w:id="11688" w:name="_Toc216775615"/>
      <w:r w:rsidRPr="007D7680">
        <w:rPr>
          <w:b/>
          <w:sz w:val="16"/>
          <w:szCs w:val="16"/>
        </w:rPr>
        <w:t>I.</w:t>
      </w:r>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p>
    <w:p w14:paraId="51B04A1A" w14:textId="77777777" w:rsidR="008E7D55" w:rsidRPr="007D7680" w:rsidRDefault="008E7D55" w:rsidP="00F07F8A">
      <w:pPr>
        <w:pStyle w:val="Zkladntext"/>
        <w:numPr>
          <w:ilvl w:val="0"/>
          <w:numId w:val="331"/>
        </w:numPr>
        <w:ind w:left="357" w:hanging="357"/>
        <w:rPr>
          <w:sz w:val="16"/>
          <w:szCs w:val="16"/>
        </w:rPr>
      </w:pPr>
      <w:r w:rsidRPr="007D7680">
        <w:rPr>
          <w:sz w:val="16"/>
          <w:szCs w:val="16"/>
        </w:rPr>
        <w:t>Do rejstříku Cm</w:t>
      </w:r>
      <w:r w:rsidR="00581133" w:rsidRPr="007D7680">
        <w:rPr>
          <w:sz w:val="16"/>
          <w:szCs w:val="16"/>
        </w:rPr>
        <w:t xml:space="preserve"> u </w:t>
      </w:r>
      <w:r w:rsidRPr="007D7680">
        <w:rPr>
          <w:sz w:val="16"/>
          <w:szCs w:val="16"/>
        </w:rPr>
        <w:t>krajských soudů se zapisují</w:t>
      </w:r>
    </w:p>
    <w:p w14:paraId="7317A15B" w14:textId="77777777" w:rsidR="008E7D55" w:rsidRPr="007D7680" w:rsidRDefault="008E7D55" w:rsidP="00F07F8A">
      <w:pPr>
        <w:pStyle w:val="Seznam"/>
        <w:numPr>
          <w:ilvl w:val="0"/>
          <w:numId w:val="332"/>
        </w:numPr>
        <w:ind w:left="358" w:hanging="74"/>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poměrů, které souvisejí se zakládáním obchodních korporací, ústavů, nadací</w:t>
      </w:r>
      <w:r w:rsidR="004609A0" w:rsidRPr="007D7680">
        <w:rPr>
          <w:sz w:val="16"/>
          <w:szCs w:val="16"/>
        </w:rPr>
        <w:t xml:space="preserve"> a </w:t>
      </w:r>
      <w:r w:rsidRPr="007D7680">
        <w:rPr>
          <w:sz w:val="16"/>
          <w:szCs w:val="16"/>
        </w:rPr>
        <w:t>nadačních fondů,</w:t>
      </w:r>
      <w:r w:rsidR="004609A0" w:rsidRPr="007D7680">
        <w:rPr>
          <w:sz w:val="16"/>
          <w:szCs w:val="16"/>
        </w:rPr>
        <w:t xml:space="preserve"> a </w:t>
      </w:r>
      <w:r w:rsidRPr="007D7680">
        <w:rPr>
          <w:sz w:val="16"/>
          <w:szCs w:val="16"/>
        </w:rPr>
        <w:t>spory mezi obchodními korporacemi, jejich společníky nebo členy, jakož</w:t>
      </w:r>
      <w:r w:rsidR="002458BA" w:rsidRPr="007D7680">
        <w:rPr>
          <w:sz w:val="16"/>
          <w:szCs w:val="16"/>
        </w:rPr>
        <w:t xml:space="preserve"> i </w:t>
      </w:r>
      <w:r w:rsidRPr="007D7680">
        <w:rPr>
          <w:sz w:val="16"/>
          <w:szCs w:val="16"/>
        </w:rPr>
        <w:t>mezi společníky nebo členy navzájem, vyplývají-li</w:t>
      </w:r>
      <w:r w:rsidR="00581133" w:rsidRPr="007D7680">
        <w:rPr>
          <w:sz w:val="16"/>
          <w:szCs w:val="16"/>
        </w:rPr>
        <w:t xml:space="preserve"> z </w:t>
      </w:r>
      <w:r w:rsidRPr="007D7680">
        <w:rPr>
          <w:sz w:val="16"/>
          <w:szCs w:val="16"/>
        </w:rPr>
        <w:t>účasti na obchodní korporaci,</w:t>
      </w:r>
    </w:p>
    <w:p w14:paraId="6C961F0F" w14:textId="77777777" w:rsidR="00581133" w:rsidRPr="007D7680" w:rsidRDefault="008E7D55" w:rsidP="00F07F8A">
      <w:pPr>
        <w:pStyle w:val="Seznam"/>
        <w:numPr>
          <w:ilvl w:val="0"/>
          <w:numId w:val="332"/>
        </w:numPr>
        <w:jc w:val="both"/>
        <w:rPr>
          <w:sz w:val="16"/>
          <w:szCs w:val="16"/>
        </w:rPr>
      </w:pPr>
      <w:r w:rsidRPr="007D7680">
        <w:rPr>
          <w:sz w:val="16"/>
          <w:szCs w:val="16"/>
        </w:rPr>
        <w:t>spory mezi obchodními korporacemi, jejich společníky nebo členy</w:t>
      </w:r>
      <w:r w:rsidR="004609A0" w:rsidRPr="007D7680">
        <w:rPr>
          <w:sz w:val="16"/>
          <w:szCs w:val="16"/>
        </w:rPr>
        <w:t xml:space="preserve"> a </w:t>
      </w:r>
      <w:r w:rsidRPr="007D7680">
        <w:rPr>
          <w:sz w:val="16"/>
          <w:szCs w:val="16"/>
        </w:rPr>
        <w:t>členy jejich orgánů nebo likvidátory, jde-li</w:t>
      </w:r>
      <w:r w:rsidR="00581133" w:rsidRPr="007D7680">
        <w:rPr>
          <w:sz w:val="16"/>
          <w:szCs w:val="16"/>
        </w:rPr>
        <w:t xml:space="preserve"> o </w:t>
      </w:r>
      <w:r w:rsidRPr="007D7680">
        <w:rPr>
          <w:sz w:val="16"/>
          <w:szCs w:val="16"/>
        </w:rPr>
        <w:t>vztahy týkající se výkonu funkce členů orgánů nebo likvidace,</w:t>
      </w:r>
    </w:p>
    <w:p w14:paraId="56327E28"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ochranu práv porušených nebo ohrožených nekalým soutěžním jednáním nebo nedovoleným omezením soutěže,</w:t>
      </w:r>
    </w:p>
    <w:p w14:paraId="6A1E9A2C" w14:textId="77777777" w:rsidR="008E7D55" w:rsidRPr="007D7680" w:rsidRDefault="008E7D55" w:rsidP="00F07F8A">
      <w:pPr>
        <w:pStyle w:val="Seznam"/>
        <w:numPr>
          <w:ilvl w:val="0"/>
          <w:numId w:val="332"/>
        </w:numPr>
        <w:jc w:val="both"/>
        <w:rPr>
          <w:sz w:val="16"/>
          <w:szCs w:val="16"/>
        </w:rPr>
      </w:pPr>
      <w:r w:rsidRPr="007D7680">
        <w:rPr>
          <w:sz w:val="16"/>
          <w:szCs w:val="16"/>
        </w:rPr>
        <w:t>věci ochrany názvu</w:t>
      </w:r>
      <w:r w:rsidR="004609A0" w:rsidRPr="007D7680">
        <w:rPr>
          <w:sz w:val="16"/>
          <w:szCs w:val="16"/>
        </w:rPr>
        <w:t xml:space="preserve"> a </w:t>
      </w:r>
      <w:r w:rsidRPr="007D7680">
        <w:rPr>
          <w:sz w:val="16"/>
          <w:szCs w:val="16"/>
        </w:rPr>
        <w:t>pověsti právnické osoby,</w:t>
      </w:r>
    </w:p>
    <w:p w14:paraId="330D7B6D"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finančního zajištění</w:t>
      </w:r>
      <w:r w:rsidR="004609A0" w:rsidRPr="007D7680">
        <w:rPr>
          <w:sz w:val="16"/>
          <w:szCs w:val="16"/>
        </w:rPr>
        <w:t xml:space="preserve"> a </w:t>
      </w:r>
      <w:r w:rsidRPr="007D7680">
        <w:rPr>
          <w:sz w:val="16"/>
          <w:szCs w:val="16"/>
        </w:rPr>
        <w:t>spory týkajících se směnek, šeků</w:t>
      </w:r>
      <w:r w:rsidR="004609A0" w:rsidRPr="007D7680">
        <w:rPr>
          <w:sz w:val="16"/>
          <w:szCs w:val="16"/>
        </w:rPr>
        <w:t xml:space="preserve"> a </w:t>
      </w:r>
      <w:r w:rsidRPr="007D7680">
        <w:rPr>
          <w:sz w:val="16"/>
          <w:szCs w:val="16"/>
        </w:rPr>
        <w:t>investičních nástrojů,</w:t>
      </w:r>
    </w:p>
    <w:p w14:paraId="2744DE97"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obchodů na komoditní burze,</w:t>
      </w:r>
    </w:p>
    <w:p w14:paraId="181C001A" w14:textId="77777777" w:rsidR="008E7D55" w:rsidRPr="007D7680" w:rsidRDefault="008E7D55" w:rsidP="00F07F8A">
      <w:pPr>
        <w:pStyle w:val="Seznam"/>
        <w:numPr>
          <w:ilvl w:val="0"/>
          <w:numId w:val="332"/>
        </w:numPr>
        <w:jc w:val="both"/>
        <w:rPr>
          <w:sz w:val="16"/>
          <w:szCs w:val="16"/>
        </w:rPr>
      </w:pPr>
      <w:r w:rsidRPr="007D7680">
        <w:rPr>
          <w:sz w:val="16"/>
          <w:szCs w:val="16"/>
        </w:rPr>
        <w:t>věci týkající se jednání shromáždění společenství vlastníků</w:t>
      </w:r>
      <w:r w:rsidR="004609A0" w:rsidRPr="007D7680">
        <w:rPr>
          <w:sz w:val="16"/>
          <w:szCs w:val="16"/>
        </w:rPr>
        <w:t xml:space="preserve"> a </w:t>
      </w:r>
      <w:r w:rsidRPr="007D7680">
        <w:rPr>
          <w:sz w:val="16"/>
          <w:szCs w:val="16"/>
        </w:rPr>
        <w:t>sporů</w:t>
      </w:r>
      <w:r w:rsidR="00581133" w:rsidRPr="007D7680">
        <w:rPr>
          <w:sz w:val="16"/>
          <w:szCs w:val="16"/>
        </w:rPr>
        <w:t xml:space="preserve"> z </w:t>
      </w:r>
      <w:r w:rsidRPr="007D7680">
        <w:rPr>
          <w:sz w:val="16"/>
          <w:szCs w:val="16"/>
        </w:rPr>
        <w:t>toho vzniklých,</w:t>
      </w:r>
    </w:p>
    <w:p w14:paraId="053CB699" w14:textId="77777777" w:rsidR="008E7D55" w:rsidRPr="007D7680" w:rsidRDefault="008E7D55" w:rsidP="00F07F8A">
      <w:pPr>
        <w:pStyle w:val="Seznam"/>
        <w:numPr>
          <w:ilvl w:val="0"/>
          <w:numId w:val="332"/>
        </w:numPr>
        <w:jc w:val="both"/>
        <w:rPr>
          <w:sz w:val="16"/>
          <w:szCs w:val="16"/>
        </w:rPr>
      </w:pPr>
      <w:r w:rsidRPr="007D7680">
        <w:rPr>
          <w:sz w:val="16"/>
          <w:szCs w:val="16"/>
        </w:rPr>
        <w:t>věci týkající se přeměn obchodních společností</w:t>
      </w:r>
      <w:r w:rsidR="004609A0" w:rsidRPr="007D7680">
        <w:rPr>
          <w:sz w:val="16"/>
          <w:szCs w:val="16"/>
        </w:rPr>
        <w:t xml:space="preserve"> a </w:t>
      </w:r>
      <w:r w:rsidRPr="007D7680">
        <w:rPr>
          <w:sz w:val="16"/>
          <w:szCs w:val="16"/>
        </w:rPr>
        <w:t>družstev, včetně všech řízení</w:t>
      </w:r>
      <w:r w:rsidR="00581133" w:rsidRPr="007D7680">
        <w:rPr>
          <w:sz w:val="16"/>
          <w:szCs w:val="16"/>
        </w:rPr>
        <w:t xml:space="preserve"> o </w:t>
      </w:r>
      <w:r w:rsidRPr="007D7680">
        <w:rPr>
          <w:sz w:val="16"/>
          <w:szCs w:val="16"/>
        </w:rPr>
        <w:t>náhradě podle zvláštního právního předpisu,</w:t>
      </w:r>
    </w:p>
    <w:p w14:paraId="0535B432"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koupě závodu, pachtu závodu nebo jeho části,</w:t>
      </w:r>
    </w:p>
    <w:p w14:paraId="784EA6DF" w14:textId="77777777" w:rsidR="008E7D55" w:rsidRPr="007D7680" w:rsidRDefault="008E7D55" w:rsidP="00F07F8A">
      <w:pPr>
        <w:pStyle w:val="Seznam"/>
        <w:numPr>
          <w:ilvl w:val="0"/>
          <w:numId w:val="332"/>
        </w:numPr>
        <w:jc w:val="both"/>
        <w:rPr>
          <w:sz w:val="16"/>
          <w:szCs w:val="16"/>
        </w:rPr>
      </w:pPr>
      <w:r w:rsidRPr="007D7680">
        <w:rPr>
          <w:sz w:val="16"/>
          <w:szCs w:val="16"/>
        </w:rPr>
        <w:t>spory ze smluv na stavební práce, které jsou nadlimitními veřejnými zakázkami, včetně dodávek nezbytných</w:t>
      </w:r>
      <w:r w:rsidR="00581133" w:rsidRPr="007D7680">
        <w:rPr>
          <w:sz w:val="16"/>
          <w:szCs w:val="16"/>
        </w:rPr>
        <w:t xml:space="preserve"> k </w:t>
      </w:r>
      <w:r w:rsidRPr="007D7680">
        <w:rPr>
          <w:sz w:val="16"/>
          <w:szCs w:val="16"/>
        </w:rPr>
        <w:t>provedení těchto smluv,</w:t>
      </w:r>
    </w:p>
    <w:p w14:paraId="7C64A880"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porušením povinnosti podat insolvenční návrh,</w:t>
      </w:r>
    </w:p>
    <w:p w14:paraId="3CA1417E"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zahájením insolvenčního řízení</w:t>
      </w:r>
      <w:r w:rsidR="004609A0" w:rsidRPr="007D7680">
        <w:rPr>
          <w:sz w:val="16"/>
          <w:szCs w:val="16"/>
        </w:rPr>
        <w:t xml:space="preserve"> a </w:t>
      </w:r>
      <w:r w:rsidRPr="007D7680">
        <w:rPr>
          <w:sz w:val="16"/>
          <w:szCs w:val="16"/>
        </w:rPr>
        <w:t>opatřeními přijatými</w:t>
      </w:r>
      <w:r w:rsidR="009709AD" w:rsidRPr="007D7680">
        <w:rPr>
          <w:sz w:val="16"/>
          <w:szCs w:val="16"/>
        </w:rPr>
        <w:t xml:space="preserve"> v </w:t>
      </w:r>
      <w:r w:rsidRPr="007D7680">
        <w:rPr>
          <w:sz w:val="16"/>
          <w:szCs w:val="16"/>
        </w:rPr>
        <w:t>jeho průběhu,</w:t>
      </w:r>
    </w:p>
    <w:p w14:paraId="115A5685" w14:textId="77777777" w:rsidR="008E7D55" w:rsidRPr="007D7680" w:rsidRDefault="008E7D55" w:rsidP="00F07F8A">
      <w:pPr>
        <w:pStyle w:val="Seznam"/>
        <w:numPr>
          <w:ilvl w:val="0"/>
          <w:numId w:val="332"/>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vztahů mezi dlužníkem</w:t>
      </w:r>
      <w:r w:rsidR="004609A0" w:rsidRPr="007D7680">
        <w:rPr>
          <w:sz w:val="16"/>
          <w:szCs w:val="16"/>
        </w:rPr>
        <w:t xml:space="preserve"> a </w:t>
      </w:r>
      <w:r w:rsidRPr="007D7680">
        <w:rPr>
          <w:sz w:val="16"/>
          <w:szCs w:val="16"/>
        </w:rPr>
        <w:t>insolvenčním správcem týkajících se majetku patřícího do dlužníkovy majetkové podstaty,</w:t>
      </w:r>
    </w:p>
    <w:p w14:paraId="51B5D454" w14:textId="77777777" w:rsidR="00581133" w:rsidRPr="007D7680" w:rsidRDefault="008E7D55" w:rsidP="00F07F8A">
      <w:pPr>
        <w:pStyle w:val="Seznam"/>
        <w:numPr>
          <w:ilvl w:val="0"/>
          <w:numId w:val="332"/>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Ro, ERo, Sm,</w:t>
      </w:r>
    </w:p>
    <w:p w14:paraId="479F7434" w14:textId="77777777" w:rsidR="008E7D55" w:rsidRPr="007D7680" w:rsidRDefault="008E7D55" w:rsidP="00F07F8A">
      <w:pPr>
        <w:pStyle w:val="Seznam"/>
        <w:numPr>
          <w:ilvl w:val="0"/>
          <w:numId w:val="332"/>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4B39D8FD" w14:textId="77777777" w:rsidR="008E7D55" w:rsidRPr="007D7680" w:rsidRDefault="008E7D55" w:rsidP="00F07F8A">
      <w:pPr>
        <w:pStyle w:val="Seznam"/>
        <w:numPr>
          <w:ilvl w:val="0"/>
          <w:numId w:val="332"/>
        </w:numPr>
        <w:jc w:val="both"/>
        <w:rPr>
          <w:sz w:val="16"/>
          <w:szCs w:val="16"/>
        </w:rPr>
      </w:pPr>
      <w:r w:rsidRPr="007D7680">
        <w:rPr>
          <w:sz w:val="16"/>
          <w:szCs w:val="16"/>
        </w:rPr>
        <w:t>návrhy na vydání platebního rozkazu, směnečného (šekového) platebního rozkazu</w:t>
      </w:r>
      <w:r w:rsidR="004609A0" w:rsidRPr="007D7680">
        <w:rPr>
          <w:sz w:val="16"/>
          <w:szCs w:val="16"/>
        </w:rPr>
        <w:t xml:space="preserve"> a </w:t>
      </w:r>
      <w:r w:rsidRPr="007D7680">
        <w:rPr>
          <w:sz w:val="16"/>
          <w:szCs w:val="16"/>
        </w:rPr>
        <w:t>návrhy na řízení</w:t>
      </w:r>
      <w:r w:rsidR="00581133" w:rsidRPr="007D7680">
        <w:rPr>
          <w:sz w:val="16"/>
          <w:szCs w:val="16"/>
        </w:rPr>
        <w:t xml:space="preserve"> o </w:t>
      </w:r>
      <w:r w:rsidRPr="007D7680">
        <w:rPr>
          <w:sz w:val="16"/>
          <w:szCs w:val="16"/>
        </w:rPr>
        <w:t>drobných nárocích,</w:t>
      </w:r>
    </w:p>
    <w:p w14:paraId="0546438C" w14:textId="77777777" w:rsidR="00581133" w:rsidRPr="007D7680" w:rsidRDefault="008E7D55" w:rsidP="00F07F8A">
      <w:pPr>
        <w:pStyle w:val="Seznam"/>
        <w:numPr>
          <w:ilvl w:val="0"/>
          <w:numId w:val="332"/>
        </w:numPr>
        <w:jc w:val="both"/>
        <w:rPr>
          <w:sz w:val="16"/>
          <w:szCs w:val="16"/>
        </w:rPr>
      </w:pPr>
      <w:r w:rsidRPr="007D7680">
        <w:rPr>
          <w:sz w:val="16"/>
          <w:szCs w:val="16"/>
        </w:rPr>
        <w:t>návrhy ve statusových věcech právnických osob, včetně jejich zrušení</w:t>
      </w:r>
      <w:r w:rsidR="004609A0" w:rsidRPr="007D7680">
        <w:rPr>
          <w:sz w:val="16"/>
          <w:szCs w:val="16"/>
        </w:rPr>
        <w:t xml:space="preserve"> a </w:t>
      </w:r>
      <w:r w:rsidRPr="007D7680">
        <w:rPr>
          <w:sz w:val="16"/>
          <w:szCs w:val="16"/>
        </w:rPr>
        <w:t>likvidace, jmenování</w:t>
      </w:r>
      <w:r w:rsidR="004609A0" w:rsidRPr="007D7680">
        <w:rPr>
          <w:sz w:val="16"/>
          <w:szCs w:val="16"/>
        </w:rPr>
        <w:t xml:space="preserve"> a </w:t>
      </w:r>
      <w:r w:rsidRPr="007D7680">
        <w:rPr>
          <w:sz w:val="16"/>
          <w:szCs w:val="16"/>
        </w:rPr>
        <w:t>odvolání členů jejich orgánů nebo likvidátora, přeměn</w:t>
      </w:r>
      <w:r w:rsidR="004609A0" w:rsidRPr="007D7680">
        <w:rPr>
          <w:sz w:val="16"/>
          <w:szCs w:val="16"/>
        </w:rPr>
        <w:t xml:space="preserve"> a </w:t>
      </w:r>
      <w:r w:rsidRPr="007D7680">
        <w:rPr>
          <w:sz w:val="16"/>
          <w:szCs w:val="16"/>
        </w:rPr>
        <w:t>otázek statusu veřejné prospěšnosti,</w:t>
      </w:r>
    </w:p>
    <w:p w14:paraId="7399F8F8" w14:textId="466F3493" w:rsidR="008E7D55" w:rsidRPr="00644444" w:rsidRDefault="008E7D55" w:rsidP="00F07F8A">
      <w:pPr>
        <w:pStyle w:val="Seznam"/>
        <w:numPr>
          <w:ilvl w:val="0"/>
          <w:numId w:val="332"/>
        </w:numPr>
        <w:jc w:val="both"/>
        <w:rPr>
          <w:sz w:val="16"/>
          <w:szCs w:val="16"/>
        </w:rPr>
      </w:pPr>
      <w:r w:rsidRPr="007D7680">
        <w:rPr>
          <w:sz w:val="16"/>
          <w:szCs w:val="16"/>
        </w:rPr>
        <w:t>ostatní spory týkající se vztahů mezi podnikateli vyplývajících</w:t>
      </w:r>
      <w:r w:rsidR="00581133" w:rsidRPr="007D7680">
        <w:rPr>
          <w:sz w:val="16"/>
          <w:szCs w:val="16"/>
        </w:rPr>
        <w:t xml:space="preserve"> z </w:t>
      </w:r>
      <w:r w:rsidRPr="007D7680">
        <w:rPr>
          <w:sz w:val="16"/>
          <w:szCs w:val="16"/>
        </w:rPr>
        <w:t>podnikatelské činnosti,</w:t>
      </w:r>
      <w:r w:rsidR="00581133" w:rsidRPr="007D7680">
        <w:rPr>
          <w:sz w:val="16"/>
          <w:szCs w:val="16"/>
        </w:rPr>
        <w:t xml:space="preserve"> o </w:t>
      </w:r>
      <w:r w:rsidRPr="007D7680">
        <w:rPr>
          <w:sz w:val="16"/>
          <w:szCs w:val="16"/>
        </w:rPr>
        <w:t>nichž</w:t>
      </w:r>
      <w:r w:rsidR="009709AD" w:rsidRPr="007D7680">
        <w:rPr>
          <w:sz w:val="16"/>
          <w:szCs w:val="16"/>
        </w:rPr>
        <w:t xml:space="preserve"> v </w:t>
      </w:r>
      <w:r w:rsidRPr="007D7680">
        <w:rPr>
          <w:sz w:val="16"/>
          <w:szCs w:val="16"/>
        </w:rPr>
        <w:t>prvním stupni rozhodují krajské soudy, pokud</w:t>
      </w:r>
      <w:r w:rsidR="00146C0A">
        <w:rPr>
          <w:sz w:val="16"/>
          <w:szCs w:val="16"/>
        </w:rPr>
        <w:t> </w:t>
      </w:r>
      <w:r w:rsidRPr="007D7680">
        <w:rPr>
          <w:sz w:val="16"/>
          <w:szCs w:val="16"/>
        </w:rPr>
        <w:t>se</w:t>
      </w:r>
      <w:r w:rsidR="00B81E69">
        <w:rPr>
          <w:sz w:val="16"/>
          <w:szCs w:val="16"/>
        </w:rPr>
        <w:t> </w:t>
      </w:r>
      <w:r w:rsidRPr="007D7680">
        <w:rPr>
          <w:sz w:val="16"/>
          <w:szCs w:val="16"/>
        </w:rPr>
        <w:t>nezapisují do jiného rejstříku</w:t>
      </w:r>
      <w:r w:rsidR="00644444">
        <w:rPr>
          <w:b/>
          <w:bCs/>
          <w:color w:val="0070C0"/>
          <w:sz w:val="16"/>
          <w:szCs w:val="16"/>
        </w:rPr>
        <w:t>,</w:t>
      </w:r>
    </w:p>
    <w:p w14:paraId="26B101A3" w14:textId="54D5D68F" w:rsidR="00644444" w:rsidRPr="00575D0F" w:rsidRDefault="00644444" w:rsidP="00F07F8A">
      <w:pPr>
        <w:pStyle w:val="Seznam"/>
        <w:numPr>
          <w:ilvl w:val="0"/>
          <w:numId w:val="332"/>
        </w:numPr>
        <w:jc w:val="both"/>
        <w:rPr>
          <w:sz w:val="16"/>
          <w:szCs w:val="16"/>
        </w:rPr>
      </w:pPr>
      <w:r w:rsidRPr="00575D0F">
        <w:rPr>
          <w:sz w:val="16"/>
          <w:szCs w:val="16"/>
        </w:rPr>
        <w:t xml:space="preserve">řízení o nesrovnalosti podle § 44 </w:t>
      </w:r>
      <w:r w:rsidRPr="00575D0F">
        <w:rPr>
          <w:iCs/>
          <w:sz w:val="16"/>
          <w:szCs w:val="16"/>
        </w:rPr>
        <w:t>a</w:t>
      </w:r>
      <w:r w:rsidR="002D3A31" w:rsidRPr="00575D0F">
        <w:rPr>
          <w:iCs/>
          <w:sz w:val="16"/>
          <w:szCs w:val="16"/>
        </w:rPr>
        <w:t xml:space="preserve"> </w:t>
      </w:r>
      <w:r w:rsidRPr="00575D0F">
        <w:rPr>
          <w:iCs/>
          <w:sz w:val="16"/>
          <w:szCs w:val="16"/>
        </w:rPr>
        <w:t>n</w:t>
      </w:r>
      <w:r w:rsidR="002D3A31" w:rsidRPr="00575D0F">
        <w:rPr>
          <w:iCs/>
          <w:sz w:val="16"/>
          <w:szCs w:val="16"/>
        </w:rPr>
        <w:t>ásl.</w:t>
      </w:r>
      <w:r w:rsidRPr="00575D0F">
        <w:rPr>
          <w:iCs/>
          <w:sz w:val="16"/>
          <w:szCs w:val="16"/>
        </w:rPr>
        <w:t xml:space="preserve"> zákona č. 37/2021 Sb., o evidenci skutečných majitelů, ve znění pozdějších předpisů.</w:t>
      </w:r>
    </w:p>
    <w:p w14:paraId="74F13B40" w14:textId="30D68FD8" w:rsidR="008E7D55" w:rsidRPr="007D7680" w:rsidRDefault="008E7D55" w:rsidP="00F07F8A">
      <w:pPr>
        <w:pStyle w:val="Zkladntext"/>
        <w:numPr>
          <w:ilvl w:val="0"/>
          <w:numId w:val="331"/>
        </w:numPr>
        <w:ind w:hanging="360"/>
        <w:rPr>
          <w:sz w:val="16"/>
          <w:szCs w:val="16"/>
        </w:rPr>
      </w:pPr>
      <w:r w:rsidRPr="007D7680">
        <w:rPr>
          <w:sz w:val="16"/>
          <w:szCs w:val="16"/>
        </w:rPr>
        <w:t xml:space="preserve">Návrhy týkající se </w:t>
      </w:r>
      <w:r w:rsidR="0012417A" w:rsidRPr="008E5015">
        <w:rPr>
          <w:bCs/>
          <w:sz w:val="16"/>
          <w:szCs w:val="16"/>
        </w:rPr>
        <w:t>jmenování</w:t>
      </w:r>
      <w:r w:rsidRPr="007D7680">
        <w:rPr>
          <w:sz w:val="16"/>
          <w:szCs w:val="16"/>
        </w:rPr>
        <w:t>, změny</w:t>
      </w:r>
      <w:r w:rsidR="009709AD" w:rsidRPr="007D7680">
        <w:rPr>
          <w:sz w:val="16"/>
          <w:szCs w:val="16"/>
        </w:rPr>
        <w:t xml:space="preserve"> v </w:t>
      </w:r>
      <w:r w:rsidRPr="007D7680">
        <w:rPr>
          <w:sz w:val="16"/>
          <w:szCs w:val="16"/>
        </w:rPr>
        <w:t>osobě, odvolání</w:t>
      </w:r>
      <w:r w:rsidR="004609A0" w:rsidRPr="007D7680">
        <w:rPr>
          <w:sz w:val="16"/>
          <w:szCs w:val="16"/>
        </w:rPr>
        <w:t xml:space="preserve"> a </w:t>
      </w:r>
      <w:r w:rsidRPr="007D7680">
        <w:rPr>
          <w:sz w:val="16"/>
          <w:szCs w:val="16"/>
        </w:rPr>
        <w:t>odměny likvidátora</w:t>
      </w:r>
      <w:r w:rsidR="0012417A">
        <w:rPr>
          <w:rFonts w:eastAsia="Times New Roman"/>
          <w:bCs/>
        </w:rPr>
        <w:t xml:space="preserve"> </w:t>
      </w:r>
      <w:r w:rsidR="0012417A" w:rsidRPr="008E5015">
        <w:rPr>
          <w:bCs/>
          <w:sz w:val="16"/>
          <w:szCs w:val="16"/>
        </w:rPr>
        <w:t>a předložení konečné zprávy, návrhu na použití likvidačního zůstatku a</w:t>
      </w:r>
      <w:r w:rsidR="008E5015">
        <w:rPr>
          <w:bCs/>
          <w:sz w:val="16"/>
          <w:szCs w:val="16"/>
        </w:rPr>
        <w:t> </w:t>
      </w:r>
      <w:r w:rsidR="0012417A" w:rsidRPr="008E5015">
        <w:rPr>
          <w:bCs/>
          <w:sz w:val="16"/>
          <w:szCs w:val="16"/>
        </w:rPr>
        <w:t>účetní závěrky ke schválení soudu</w:t>
      </w:r>
      <w:r w:rsidRPr="008E5015">
        <w:rPr>
          <w:bCs/>
          <w:sz w:val="16"/>
          <w:szCs w:val="16"/>
        </w:rPr>
        <w:t xml:space="preserve"> </w:t>
      </w:r>
      <w:r w:rsidRPr="007D7680">
        <w:rPr>
          <w:sz w:val="16"/>
          <w:szCs w:val="16"/>
        </w:rPr>
        <w:t>se do rejstříku Cm nezapisují, pokud již byl založen spis ohledně řízení</w:t>
      </w:r>
      <w:r w:rsidR="00581133" w:rsidRPr="007D7680">
        <w:rPr>
          <w:sz w:val="16"/>
          <w:szCs w:val="16"/>
        </w:rPr>
        <w:t xml:space="preserve"> o </w:t>
      </w:r>
      <w:r w:rsidRPr="007D7680">
        <w:rPr>
          <w:sz w:val="16"/>
          <w:szCs w:val="16"/>
        </w:rPr>
        <w:t xml:space="preserve">zrušení společnosti nebo její neplatnosti anebo řízení ohledně </w:t>
      </w:r>
      <w:r w:rsidR="0012417A" w:rsidRPr="008E5015">
        <w:rPr>
          <w:bCs/>
          <w:sz w:val="16"/>
          <w:szCs w:val="16"/>
        </w:rPr>
        <w:t>jmenování</w:t>
      </w:r>
      <w:r w:rsidRPr="007D7680">
        <w:rPr>
          <w:sz w:val="16"/>
          <w:szCs w:val="16"/>
        </w:rPr>
        <w:t>, změny</w:t>
      </w:r>
      <w:r w:rsidR="009709AD" w:rsidRPr="007D7680">
        <w:rPr>
          <w:sz w:val="16"/>
          <w:szCs w:val="16"/>
        </w:rPr>
        <w:t xml:space="preserve"> v </w:t>
      </w:r>
      <w:r w:rsidRPr="007D7680">
        <w:rPr>
          <w:sz w:val="16"/>
          <w:szCs w:val="16"/>
        </w:rPr>
        <w:t>osobě nebo odvolání likvidátora bez řízení</w:t>
      </w:r>
      <w:r w:rsidR="00581133" w:rsidRPr="007D7680">
        <w:rPr>
          <w:sz w:val="16"/>
          <w:szCs w:val="16"/>
        </w:rPr>
        <w:t xml:space="preserve"> o </w:t>
      </w:r>
      <w:r w:rsidRPr="007D7680">
        <w:rPr>
          <w:sz w:val="16"/>
          <w:szCs w:val="16"/>
        </w:rPr>
        <w:t>zrušení společnosti nebo její neplatnosti, ale vedou se pod původní spisovou značkou.</w:t>
      </w:r>
    </w:p>
    <w:p w14:paraId="657AFB83" w14:textId="77777777" w:rsidR="008E7D55" w:rsidRPr="007D7680" w:rsidRDefault="008E7D55" w:rsidP="00F07F8A">
      <w:pPr>
        <w:pStyle w:val="Zkladntext"/>
        <w:numPr>
          <w:ilvl w:val="0"/>
          <w:numId w:val="331"/>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i);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B81E6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B81E6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3A0FB4C5" w14:textId="77777777" w:rsidR="000F1416" w:rsidRPr="007D7680" w:rsidRDefault="000F1416" w:rsidP="00B04A98">
      <w:pPr>
        <w:pStyle w:val="Zkladntext"/>
        <w:keepNext/>
        <w:spacing w:before="360" w:after="100"/>
        <w:jc w:val="center"/>
        <w:outlineLvl w:val="3"/>
        <w:rPr>
          <w:b/>
          <w:sz w:val="16"/>
          <w:szCs w:val="16"/>
        </w:rPr>
      </w:pPr>
      <w:bookmarkStart w:id="11689" w:name="_Toc233193622"/>
      <w:bookmarkStart w:id="11690" w:name="_Toc221857212"/>
      <w:bookmarkStart w:id="11691" w:name="_Toc233210220"/>
      <w:bookmarkStart w:id="11692" w:name="_Toc233284039"/>
      <w:bookmarkStart w:id="11693" w:name="_Toc233286842"/>
      <w:bookmarkStart w:id="11694" w:name="_Toc233289804"/>
      <w:bookmarkStart w:id="11695" w:name="_Toc233292912"/>
      <w:bookmarkStart w:id="11696" w:name="_Toc233293581"/>
      <w:bookmarkStart w:id="11697" w:name="_Toc233199649"/>
      <w:bookmarkStart w:id="11698" w:name="_Toc233213816"/>
      <w:bookmarkStart w:id="11699" w:name="_Toc233216875"/>
      <w:bookmarkStart w:id="11700" w:name="_Toc213960251"/>
      <w:bookmarkStart w:id="11701" w:name="_Toc233301689"/>
      <w:bookmarkStart w:id="11702" w:name="_Toc233303021"/>
      <w:bookmarkStart w:id="11703" w:name="_Toc233308296"/>
      <w:bookmarkStart w:id="11704" w:name="_Toc233313859"/>
      <w:bookmarkStart w:id="11705" w:name="_Toc233316160"/>
      <w:bookmarkStart w:id="11706" w:name="_Toc233343043"/>
      <w:bookmarkStart w:id="11707" w:name="_Toc233343709"/>
      <w:bookmarkStart w:id="11708" w:name="_Toc233345057"/>
      <w:bookmarkStart w:id="11709" w:name="_Toc233355540"/>
      <w:bookmarkStart w:id="11710" w:name="_Toc233358230"/>
      <w:bookmarkStart w:id="11711" w:name="_Toc233368912"/>
      <w:bookmarkStart w:id="11712" w:name="_Toc233371042"/>
      <w:bookmarkStart w:id="11713" w:name="_Toc216775616"/>
      <w:r w:rsidRPr="007D7680">
        <w:rPr>
          <w:b/>
          <w:sz w:val="16"/>
          <w:szCs w:val="16"/>
        </w:rPr>
        <w:t>II.</w:t>
      </w:r>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p>
    <w:p w14:paraId="0796BDCA" w14:textId="77777777" w:rsidR="008E7D55" w:rsidRPr="007D7680" w:rsidRDefault="008E7D55" w:rsidP="0012417A">
      <w:pPr>
        <w:pStyle w:val="Zkladntext"/>
        <w:ind w:firstLine="357"/>
        <w:rPr>
          <w:sz w:val="16"/>
          <w:szCs w:val="16"/>
        </w:rPr>
      </w:pPr>
      <w:bookmarkStart w:id="11714" w:name="_Toc233193623"/>
      <w:bookmarkStart w:id="11715" w:name="_Toc221857213"/>
      <w:bookmarkStart w:id="11716" w:name="_Toc233210221"/>
      <w:bookmarkStart w:id="11717" w:name="_Toc233284040"/>
      <w:bookmarkStart w:id="11718" w:name="_Toc233286843"/>
      <w:bookmarkStart w:id="11719" w:name="_Toc233289805"/>
      <w:bookmarkStart w:id="11720" w:name="_Toc233292913"/>
      <w:bookmarkStart w:id="11721" w:name="_Toc233293582"/>
      <w:bookmarkStart w:id="11722" w:name="_Toc233199650"/>
      <w:bookmarkStart w:id="11723" w:name="_Toc233213817"/>
      <w:bookmarkStart w:id="11724" w:name="_Toc233216876"/>
      <w:bookmarkStart w:id="11725" w:name="_Toc203904369"/>
      <w:bookmarkStart w:id="11726" w:name="_Toc213960252"/>
      <w:bookmarkStart w:id="11727" w:name="_Toc233301690"/>
      <w:bookmarkStart w:id="11728" w:name="_Toc233303022"/>
      <w:bookmarkStart w:id="11729" w:name="_Toc233308297"/>
      <w:bookmarkStart w:id="11730" w:name="_Toc233313860"/>
      <w:bookmarkStart w:id="11731" w:name="_Toc233316161"/>
      <w:bookmarkStart w:id="11732" w:name="_Toc233343044"/>
      <w:bookmarkStart w:id="11733" w:name="_Toc233343710"/>
      <w:bookmarkStart w:id="11734" w:name="_Toc233345058"/>
      <w:bookmarkStart w:id="11735" w:name="_Toc233355541"/>
      <w:bookmarkStart w:id="11736" w:name="_Toc233358231"/>
      <w:bookmarkStart w:id="11737" w:name="_Toc233368913"/>
      <w:bookmarkStart w:id="11738" w:name="_Toc233371043"/>
      <w:r w:rsidRPr="007D7680">
        <w:rPr>
          <w:sz w:val="16"/>
          <w:szCs w:val="16"/>
        </w:rPr>
        <w:t>V rejstříku Cm se evidují zejména tyto skutečnosti:</w:t>
      </w:r>
    </w:p>
    <w:p w14:paraId="3CFBA827" w14:textId="77777777" w:rsidR="008E7D55" w:rsidRPr="007D7680" w:rsidRDefault="008E7D55" w:rsidP="00F07F8A">
      <w:pPr>
        <w:pStyle w:val="Seznam"/>
        <w:numPr>
          <w:ilvl w:val="0"/>
          <w:numId w:val="333"/>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D6EBBBC"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Cm,</w:t>
      </w:r>
    </w:p>
    <w:p w14:paraId="3C24CD6D" w14:textId="77777777" w:rsidR="008E7D55" w:rsidRPr="007D7680" w:rsidRDefault="008E7D55" w:rsidP="00F07F8A">
      <w:pPr>
        <w:pStyle w:val="Seznam"/>
        <w:numPr>
          <w:ilvl w:val="0"/>
          <w:numId w:val="333"/>
        </w:numPr>
        <w:jc w:val="both"/>
        <w:rPr>
          <w:sz w:val="16"/>
          <w:szCs w:val="16"/>
        </w:rPr>
      </w:pPr>
      <w:r w:rsidRPr="007D7680">
        <w:rPr>
          <w:sz w:val="16"/>
          <w:szCs w:val="16"/>
        </w:rPr>
        <w:t>datum, kdy věc došla soudu,</w:t>
      </w:r>
    </w:p>
    <w:p w14:paraId="6AE995ED"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E29A24E"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3E4451E5"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jistinách atd.,</w:t>
      </w:r>
    </w:p>
    <w:p w14:paraId="5E068393"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AF27FE2" w14:textId="77777777" w:rsidR="00581133" w:rsidRPr="007D7680" w:rsidRDefault="008E7D55" w:rsidP="00F07F8A">
      <w:pPr>
        <w:pStyle w:val="Seznam"/>
        <w:numPr>
          <w:ilvl w:val="0"/>
          <w:numId w:val="333"/>
        </w:numPr>
        <w:jc w:val="both"/>
        <w:rPr>
          <w:sz w:val="16"/>
          <w:szCs w:val="16"/>
        </w:rPr>
      </w:pPr>
      <w:r w:rsidRPr="007D7680">
        <w:rPr>
          <w:sz w:val="16"/>
          <w:szCs w:val="16"/>
        </w:rPr>
        <w:t>rozhodnutí učiněná ve věci, způsob vyřízení věci,</w:t>
      </w:r>
    </w:p>
    <w:p w14:paraId="0420E702"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D4AEC66"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3E5BF97E"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7F3B1A"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510B369A"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63A89D6" w14:textId="77777777" w:rsidR="008E7D55" w:rsidRPr="007D7680" w:rsidRDefault="008E7D55" w:rsidP="00F07F8A">
      <w:pPr>
        <w:pStyle w:val="Seznam"/>
        <w:numPr>
          <w:ilvl w:val="0"/>
          <w:numId w:val="333"/>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7EC6B30D" w14:textId="77777777" w:rsidR="000F1416" w:rsidRPr="007D7680" w:rsidRDefault="000F1416" w:rsidP="00B04A98">
      <w:pPr>
        <w:pStyle w:val="Zkladntext"/>
        <w:keepNext/>
        <w:spacing w:before="360" w:after="100"/>
        <w:jc w:val="center"/>
        <w:outlineLvl w:val="3"/>
        <w:rPr>
          <w:b/>
          <w:sz w:val="16"/>
          <w:szCs w:val="16"/>
        </w:rPr>
      </w:pPr>
      <w:bookmarkStart w:id="11739" w:name="_Toc216775617"/>
      <w:r w:rsidRPr="007D7680">
        <w:rPr>
          <w:b/>
          <w:sz w:val="16"/>
          <w:szCs w:val="16"/>
        </w:rPr>
        <w:t>III.</w:t>
      </w:r>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p>
    <w:p w14:paraId="27CFF189" w14:textId="77777777" w:rsidR="008E7D55" w:rsidRPr="007D7680" w:rsidRDefault="008E7D55" w:rsidP="00F07F8A">
      <w:pPr>
        <w:pStyle w:val="Zkladntext"/>
        <w:numPr>
          <w:ilvl w:val="0"/>
          <w:numId w:val="334"/>
        </w:numPr>
        <w:ind w:left="357" w:hanging="357"/>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6F71D954" w14:textId="0A174B8A" w:rsidR="008E7D55" w:rsidRPr="007D7680" w:rsidRDefault="008E7D55" w:rsidP="00F07F8A">
      <w:pPr>
        <w:pStyle w:val="Zkladntext"/>
        <w:numPr>
          <w:ilvl w:val="0"/>
          <w:numId w:val="334"/>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146C0A" w:rsidRPr="008E5015">
        <w:rPr>
          <w:sz w:val="16"/>
          <w:szCs w:val="16"/>
        </w:rPr>
        <w:t>3</w:t>
      </w:r>
      <w:r w:rsidRPr="007D7680">
        <w:rPr>
          <w:sz w:val="16"/>
          <w:szCs w:val="16"/>
        </w:rPr>
        <w:t>),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146C0A" w:rsidRPr="008E5015">
        <w:rPr>
          <w:sz w:val="16"/>
          <w:szCs w:val="16"/>
        </w:rPr>
        <w:t>3</w:t>
      </w:r>
      <w:r w:rsidRPr="007D7680">
        <w:rPr>
          <w:sz w:val="16"/>
          <w:szCs w:val="16"/>
        </w:rPr>
        <w:t>)</w:t>
      </w:r>
      <w:r w:rsidR="00581133" w:rsidRPr="007D7680">
        <w:rPr>
          <w:sz w:val="16"/>
          <w:szCs w:val="16"/>
        </w:rPr>
        <w:t xml:space="preserve"> z </w:t>
      </w:r>
      <w:r w:rsidRPr="007D7680">
        <w:rPr>
          <w:sz w:val="16"/>
          <w:szCs w:val="16"/>
        </w:rPr>
        <w:t>důvodu povolení obnovy řízení nebo</w:t>
      </w:r>
      <w:r w:rsidR="00146C0A">
        <w:rPr>
          <w:sz w:val="16"/>
          <w:szCs w:val="16"/>
        </w:rPr>
        <w:t> </w:t>
      </w:r>
      <w:r w:rsidRPr="007D7680">
        <w:rPr>
          <w:sz w:val="16"/>
          <w:szCs w:val="16"/>
        </w:rPr>
        <w:t>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B81E6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7DAB4D12" w14:textId="77777777" w:rsidR="00581133" w:rsidRPr="007D7680" w:rsidRDefault="004609A0" w:rsidP="00F07F8A">
      <w:pPr>
        <w:pStyle w:val="Zkladntext"/>
        <w:numPr>
          <w:ilvl w:val="0"/>
          <w:numId w:val="334"/>
        </w:numPr>
        <w:ind w:hanging="360"/>
        <w:rPr>
          <w:sz w:val="16"/>
          <w:szCs w:val="16"/>
        </w:rPr>
      </w:pPr>
      <w:r w:rsidRPr="007D7680">
        <w:rPr>
          <w:sz w:val="16"/>
          <w:szCs w:val="16"/>
        </w:rPr>
        <w:t>U </w:t>
      </w:r>
      <w:r w:rsidR="008E7D55" w:rsidRPr="007D7680">
        <w:rPr>
          <w:sz w:val="16"/>
          <w:szCs w:val="16"/>
        </w:rPr>
        <w:t>věcí, které jsou do rejstříku Cm zapisovány po převodu</w:t>
      </w:r>
      <w:r w:rsidR="00581133" w:rsidRPr="007D7680">
        <w:rPr>
          <w:sz w:val="16"/>
          <w:szCs w:val="16"/>
        </w:rPr>
        <w:t xml:space="preserve"> z </w:t>
      </w:r>
      <w:r w:rsidR="008E7D55" w:rsidRPr="007D7680">
        <w:rPr>
          <w:sz w:val="16"/>
          <w:szCs w:val="16"/>
        </w:rPr>
        <w:t>rejstříku Ro, ERo či Sm se</w:t>
      </w:r>
      <w:r w:rsidR="009709AD" w:rsidRPr="007D7680">
        <w:rPr>
          <w:sz w:val="16"/>
          <w:szCs w:val="16"/>
        </w:rPr>
        <w:t xml:space="preserve"> v </w:t>
      </w:r>
      <w:r w:rsidR="008E7D55" w:rsidRPr="007D7680">
        <w:rPr>
          <w:sz w:val="16"/>
          <w:szCs w:val="16"/>
        </w:rPr>
        <w:t>poli „Došlo“ uvede buď datum, kdy byl soudu doručen odpor, nebo datum právní moci usnesení</w:t>
      </w:r>
      <w:r w:rsidR="00581133" w:rsidRPr="007D7680">
        <w:rPr>
          <w:sz w:val="16"/>
          <w:szCs w:val="16"/>
        </w:rPr>
        <w:t xml:space="preserve"> o </w:t>
      </w:r>
      <w:r w:rsidR="008E7D55" w:rsidRPr="007D7680">
        <w:rPr>
          <w:sz w:val="16"/>
          <w:szCs w:val="16"/>
        </w:rPr>
        <w:t>zrušení platebního rozkazu, šekového</w:t>
      </w:r>
      <w:r w:rsidRPr="007D7680">
        <w:rPr>
          <w:sz w:val="16"/>
          <w:szCs w:val="16"/>
        </w:rPr>
        <w:t xml:space="preserve"> a </w:t>
      </w:r>
      <w:r w:rsidR="008E7D55" w:rsidRPr="007D7680">
        <w:rPr>
          <w:sz w:val="16"/>
          <w:szCs w:val="16"/>
        </w:rPr>
        <w:t>směnečného platebního rozkazu, event. datum pokynu</w:t>
      </w:r>
      <w:r w:rsidR="00581133" w:rsidRPr="007D7680">
        <w:rPr>
          <w:sz w:val="16"/>
          <w:szCs w:val="16"/>
        </w:rPr>
        <w:t xml:space="preserve"> k </w:t>
      </w:r>
      <w:r w:rsidR="008E7D55" w:rsidRPr="007D7680">
        <w:rPr>
          <w:sz w:val="16"/>
          <w:szCs w:val="16"/>
        </w:rPr>
        <w:t>převodu věci do</w:t>
      </w:r>
      <w:r w:rsidR="00B81E69">
        <w:rPr>
          <w:sz w:val="16"/>
          <w:szCs w:val="16"/>
        </w:rPr>
        <w:t> </w:t>
      </w:r>
      <w:r w:rsidR="008E7D55" w:rsidRPr="007D7680">
        <w:rPr>
          <w:sz w:val="16"/>
          <w:szCs w:val="16"/>
        </w:rPr>
        <w:t>rejstříku Cm</w:t>
      </w:r>
      <w:r w:rsidR="009709AD" w:rsidRPr="007D7680">
        <w:rPr>
          <w:sz w:val="16"/>
          <w:szCs w:val="16"/>
        </w:rPr>
        <w:t xml:space="preserve"> v </w:t>
      </w:r>
      <w:r w:rsidR="008E7D55" w:rsidRPr="007D7680">
        <w:rPr>
          <w:sz w:val="16"/>
          <w:szCs w:val="16"/>
        </w:rPr>
        <w:t>případě, že platební rozkaz nebyl vydán. Do pole „Pův“ se</w:t>
      </w:r>
      <w:r w:rsidR="00581133" w:rsidRPr="007D7680">
        <w:rPr>
          <w:sz w:val="16"/>
          <w:szCs w:val="16"/>
        </w:rPr>
        <w:t xml:space="preserve"> u </w:t>
      </w:r>
      <w:r w:rsidR="008E7D55" w:rsidRPr="007D7680">
        <w:rPr>
          <w:sz w:val="16"/>
          <w:szCs w:val="16"/>
        </w:rPr>
        <w:t>těchto věcí vyznačí datum, kdy věc původně došla soudu.</w:t>
      </w:r>
    </w:p>
    <w:p w14:paraId="2FB89890" w14:textId="77777777" w:rsidR="00581133" w:rsidRPr="007D7680" w:rsidRDefault="004609A0" w:rsidP="00F07F8A">
      <w:pPr>
        <w:pStyle w:val="Zkladntext"/>
        <w:numPr>
          <w:ilvl w:val="0"/>
          <w:numId w:val="334"/>
        </w:numPr>
        <w:ind w:hanging="360"/>
        <w:rPr>
          <w:sz w:val="16"/>
          <w:szCs w:val="16"/>
        </w:rPr>
      </w:pPr>
      <w:r w:rsidRPr="007D7680">
        <w:rPr>
          <w:sz w:val="16"/>
          <w:szCs w:val="16"/>
        </w:rPr>
        <w:t>U </w:t>
      </w:r>
      <w:r w:rsidR="008E7D55" w:rsidRPr="007D7680">
        <w:rPr>
          <w:sz w:val="16"/>
          <w:szCs w:val="16"/>
        </w:rPr>
        <w:t>věcí, které soud zahájí bez návrhu, se</w:t>
      </w:r>
      <w:r w:rsidR="009709AD" w:rsidRPr="007D7680">
        <w:rPr>
          <w:sz w:val="16"/>
          <w:szCs w:val="16"/>
        </w:rPr>
        <w:t xml:space="preserve"> v </w:t>
      </w:r>
      <w:r w:rsidR="008E7D55" w:rsidRPr="007D7680">
        <w:rPr>
          <w:sz w:val="16"/>
          <w:szCs w:val="16"/>
        </w:rPr>
        <w:t>poli „Došlo“ uvede den, kdy bylo vydáno usnesení</w:t>
      </w:r>
      <w:r w:rsidR="00581133" w:rsidRPr="007D7680">
        <w:rPr>
          <w:sz w:val="16"/>
          <w:szCs w:val="16"/>
        </w:rPr>
        <w:t xml:space="preserve"> o </w:t>
      </w:r>
      <w:r w:rsidR="008E7D55" w:rsidRPr="007D7680">
        <w:rPr>
          <w:sz w:val="16"/>
          <w:szCs w:val="16"/>
        </w:rPr>
        <w:t>zahájení řízení.</w:t>
      </w:r>
    </w:p>
    <w:p w14:paraId="57C18AE0" w14:textId="77777777" w:rsidR="00581133" w:rsidRPr="007D7680" w:rsidRDefault="008E7D55" w:rsidP="00F07F8A">
      <w:pPr>
        <w:pStyle w:val="Zkladntext"/>
        <w:numPr>
          <w:ilvl w:val="0"/>
          <w:numId w:val="334"/>
        </w:numPr>
        <w:ind w:hanging="360"/>
        <w:rPr>
          <w:sz w:val="16"/>
          <w:szCs w:val="16"/>
        </w:rPr>
      </w:pPr>
      <w:r w:rsidRPr="007D7680">
        <w:rPr>
          <w:sz w:val="16"/>
          <w:szCs w:val="16"/>
        </w:rPr>
        <w:t>Do pole „Předmět řízení“ se vyplní stručný popis předmětu řízení (např. ,,neplatnost usnesení valného hromady“ „zaplacení částky ...“ apod.).</w:t>
      </w:r>
    </w:p>
    <w:p w14:paraId="36F9A6EA" w14:textId="77777777" w:rsidR="00581133" w:rsidRPr="007D7680" w:rsidRDefault="008E7D55" w:rsidP="00F07F8A">
      <w:pPr>
        <w:pStyle w:val="Zkladntext"/>
        <w:numPr>
          <w:ilvl w:val="0"/>
          <w:numId w:val="334"/>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B81E6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14:paraId="22853C4C" w14:textId="77777777" w:rsidR="00581133" w:rsidRPr="007D7680" w:rsidRDefault="008E7D55" w:rsidP="00F07F8A">
      <w:pPr>
        <w:pStyle w:val="Zkladntext"/>
        <w:numPr>
          <w:ilvl w:val="0"/>
          <w:numId w:val="334"/>
        </w:numPr>
        <w:ind w:hanging="360"/>
        <w:rPr>
          <w:sz w:val="16"/>
          <w:szCs w:val="16"/>
        </w:rPr>
      </w:pPr>
      <w:r w:rsidRPr="007D7680">
        <w:rPr>
          <w:sz w:val="16"/>
          <w:szCs w:val="16"/>
        </w:rPr>
        <w:t>Věc je pravomocná tehdy, jakmile nabylo právní moci konečné rozhodnutí.</w:t>
      </w:r>
    </w:p>
    <w:p w14:paraId="6C66E88D" w14:textId="77777777" w:rsidR="008E7D55" w:rsidRPr="007D7680" w:rsidRDefault="008E7D55" w:rsidP="00F07F8A">
      <w:pPr>
        <w:pStyle w:val="Zkladntext"/>
        <w:numPr>
          <w:ilvl w:val="0"/>
          <w:numId w:val="334"/>
        </w:numPr>
        <w:ind w:hanging="360"/>
        <w:rPr>
          <w:sz w:val="16"/>
          <w:szCs w:val="16"/>
        </w:rPr>
      </w:pPr>
      <w:r w:rsidRPr="007D7680">
        <w:rPr>
          <w:sz w:val="16"/>
          <w:szCs w:val="16"/>
        </w:rPr>
        <w:lastRenderedPageBreak/>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2F46B39"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740" w:name="_Toc233193627"/>
      <w:bookmarkStart w:id="11741" w:name="_Toc221857217"/>
      <w:bookmarkStart w:id="11742" w:name="_Toc233210225"/>
      <w:bookmarkStart w:id="11743" w:name="_Toc233284044"/>
      <w:bookmarkStart w:id="11744" w:name="_Toc233286847"/>
      <w:bookmarkStart w:id="11745" w:name="_Toc233289809"/>
      <w:bookmarkStart w:id="11746" w:name="_Toc233292917"/>
      <w:bookmarkStart w:id="11747" w:name="_Toc233293586"/>
      <w:bookmarkStart w:id="11748" w:name="_Toc233199654"/>
      <w:bookmarkStart w:id="11749" w:name="_Toc233213821"/>
      <w:bookmarkStart w:id="11750" w:name="_Toc233216880"/>
      <w:bookmarkStart w:id="11751" w:name="_Toc233301694"/>
      <w:bookmarkStart w:id="11752" w:name="_Toc233303026"/>
      <w:bookmarkStart w:id="11753" w:name="_Toc233308301"/>
      <w:bookmarkStart w:id="11754" w:name="_Toc233313864"/>
      <w:bookmarkStart w:id="11755" w:name="_Toc233316165"/>
      <w:bookmarkStart w:id="11756" w:name="_Toc233343048"/>
      <w:bookmarkStart w:id="11757" w:name="_Toc233343714"/>
      <w:bookmarkStart w:id="11758" w:name="_Toc233345062"/>
      <w:bookmarkStart w:id="11759" w:name="_Toc233355545"/>
      <w:bookmarkStart w:id="11760" w:name="_Toc233358235"/>
      <w:bookmarkStart w:id="11761" w:name="_Toc233368917"/>
      <w:bookmarkStart w:id="11762" w:name="_Toc233371047"/>
      <w:bookmarkStart w:id="11763" w:name="_Toc216775618"/>
      <w:r w:rsidRPr="007D7680">
        <w:rPr>
          <w:rFonts w:ascii="Times New Roman" w:eastAsia="MS Mincho" w:hAnsi="Times New Roman"/>
          <w:b/>
          <w:sz w:val="16"/>
          <w:szCs w:val="16"/>
        </w:rPr>
        <w:lastRenderedPageBreak/>
        <w:t>22a. – Rejstřík ECm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p>
    <w:p w14:paraId="35C2493E" w14:textId="77777777" w:rsidR="000F1416" w:rsidRPr="007D7680" w:rsidRDefault="000F1416" w:rsidP="00B04A98">
      <w:pPr>
        <w:pStyle w:val="Zkladntext"/>
        <w:keepNext/>
        <w:spacing w:before="360" w:after="100"/>
        <w:jc w:val="center"/>
        <w:outlineLvl w:val="3"/>
        <w:rPr>
          <w:b/>
          <w:sz w:val="16"/>
          <w:szCs w:val="16"/>
        </w:rPr>
      </w:pPr>
      <w:bookmarkStart w:id="11764" w:name="_Toc233193628"/>
      <w:bookmarkStart w:id="11765" w:name="_Toc221857218"/>
      <w:bookmarkStart w:id="11766" w:name="_Toc233210226"/>
      <w:bookmarkStart w:id="11767" w:name="_Toc233284045"/>
      <w:bookmarkStart w:id="11768" w:name="_Toc233286848"/>
      <w:bookmarkStart w:id="11769" w:name="_Toc233289810"/>
      <w:bookmarkStart w:id="11770" w:name="_Toc233292918"/>
      <w:bookmarkStart w:id="11771" w:name="_Toc233293587"/>
      <w:bookmarkStart w:id="11772" w:name="_Toc233199655"/>
      <w:bookmarkStart w:id="11773" w:name="_Toc233213822"/>
      <w:bookmarkStart w:id="11774" w:name="_Toc233216881"/>
      <w:bookmarkStart w:id="11775" w:name="_Toc233301695"/>
      <w:bookmarkStart w:id="11776" w:name="_Toc233303027"/>
      <w:bookmarkStart w:id="11777" w:name="_Toc233308302"/>
      <w:bookmarkStart w:id="11778" w:name="_Toc233313865"/>
      <w:bookmarkStart w:id="11779" w:name="_Toc233316166"/>
      <w:bookmarkStart w:id="11780" w:name="_Toc233343049"/>
      <w:bookmarkStart w:id="11781" w:name="_Toc233343715"/>
      <w:bookmarkStart w:id="11782" w:name="_Toc233345063"/>
      <w:bookmarkStart w:id="11783" w:name="_Toc233355546"/>
      <w:bookmarkStart w:id="11784" w:name="_Toc233358236"/>
      <w:bookmarkStart w:id="11785" w:name="_Toc233368918"/>
      <w:bookmarkStart w:id="11786" w:name="_Toc233371048"/>
      <w:bookmarkStart w:id="11787" w:name="_Toc216775619"/>
      <w:r w:rsidRPr="007D7680">
        <w:rPr>
          <w:b/>
          <w:sz w:val="16"/>
          <w:szCs w:val="16"/>
        </w:rPr>
        <w:t>I.</w:t>
      </w:r>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p>
    <w:p w14:paraId="798099B3" w14:textId="77777777" w:rsidR="000F1416" w:rsidRPr="007D7680" w:rsidRDefault="008E7D55" w:rsidP="00B04A98">
      <w:pPr>
        <w:pStyle w:val="Zkladntext"/>
        <w:ind w:firstLine="357"/>
        <w:rPr>
          <w:sz w:val="16"/>
          <w:szCs w:val="16"/>
        </w:rPr>
      </w:pPr>
      <w:r w:rsidRPr="007D7680">
        <w:rPr>
          <w:bCs/>
          <w:sz w:val="16"/>
          <w:szCs w:val="16"/>
        </w:rPr>
        <w:t>Do rejstříku ECm se zapisují</w:t>
      </w:r>
      <w:r w:rsidR="00581133" w:rsidRPr="007D7680">
        <w:rPr>
          <w:bCs/>
          <w:sz w:val="16"/>
          <w:szCs w:val="16"/>
        </w:rPr>
        <w:t xml:space="preserve"> u </w:t>
      </w:r>
      <w:r w:rsidRPr="007D7680">
        <w:rPr>
          <w:bCs/>
          <w:sz w:val="16"/>
          <w:szCs w:val="16"/>
        </w:rPr>
        <w:t xml:space="preserve">krajských soudů věci </w:t>
      </w:r>
      <w:r w:rsidRPr="007D7680">
        <w:rPr>
          <w:sz w:val="16"/>
          <w:szCs w:val="16"/>
        </w:rPr>
        <w:t>týkající se vztahů mezi podnikateli vyplývajících</w:t>
      </w:r>
      <w:r w:rsidR="00581133" w:rsidRPr="007D7680">
        <w:rPr>
          <w:sz w:val="16"/>
          <w:szCs w:val="16"/>
        </w:rPr>
        <w:t xml:space="preserve"> z </w:t>
      </w:r>
      <w:r w:rsidRPr="007D7680">
        <w:rPr>
          <w:sz w:val="16"/>
          <w:szCs w:val="16"/>
        </w:rPr>
        <w:t>podnikatelské činnosti převedené</w:t>
      </w:r>
      <w:r w:rsidR="00581133" w:rsidRPr="007D7680">
        <w:rPr>
          <w:sz w:val="16"/>
          <w:szCs w:val="16"/>
        </w:rPr>
        <w:t xml:space="preserve"> z </w:t>
      </w:r>
      <w:r w:rsidRPr="007D7680">
        <w:rPr>
          <w:sz w:val="16"/>
          <w:szCs w:val="16"/>
        </w:rPr>
        <w:t>rejstříku EPR.</w:t>
      </w:r>
    </w:p>
    <w:p w14:paraId="5595617C" w14:textId="77777777" w:rsidR="000F1416" w:rsidRPr="007D7680" w:rsidRDefault="000F1416" w:rsidP="00B04A98">
      <w:pPr>
        <w:pStyle w:val="Zkladntext"/>
        <w:keepNext/>
        <w:spacing w:before="360" w:after="100"/>
        <w:jc w:val="center"/>
        <w:outlineLvl w:val="3"/>
        <w:rPr>
          <w:b/>
          <w:sz w:val="16"/>
          <w:szCs w:val="16"/>
        </w:rPr>
      </w:pPr>
      <w:bookmarkStart w:id="11788" w:name="_Toc233193629"/>
      <w:bookmarkStart w:id="11789" w:name="_Toc221857219"/>
      <w:bookmarkStart w:id="11790" w:name="_Toc233210227"/>
      <w:bookmarkStart w:id="11791" w:name="_Toc233284046"/>
      <w:bookmarkStart w:id="11792" w:name="_Toc233286849"/>
      <w:bookmarkStart w:id="11793" w:name="_Toc233289811"/>
      <w:bookmarkStart w:id="11794" w:name="_Toc233292919"/>
      <w:bookmarkStart w:id="11795" w:name="_Toc233293588"/>
      <w:bookmarkStart w:id="11796" w:name="_Toc233199656"/>
      <w:bookmarkStart w:id="11797" w:name="_Toc233213823"/>
      <w:bookmarkStart w:id="11798" w:name="_Toc233216882"/>
      <w:bookmarkStart w:id="11799" w:name="_Toc233301696"/>
      <w:bookmarkStart w:id="11800" w:name="_Toc233303028"/>
      <w:bookmarkStart w:id="11801" w:name="_Toc233308303"/>
      <w:bookmarkStart w:id="11802" w:name="_Toc233313866"/>
      <w:bookmarkStart w:id="11803" w:name="_Toc233316167"/>
      <w:bookmarkStart w:id="11804" w:name="_Toc233343050"/>
      <w:bookmarkStart w:id="11805" w:name="_Toc233343716"/>
      <w:bookmarkStart w:id="11806" w:name="_Toc233345064"/>
      <w:bookmarkStart w:id="11807" w:name="_Toc233355547"/>
      <w:bookmarkStart w:id="11808" w:name="_Toc233358237"/>
      <w:bookmarkStart w:id="11809" w:name="_Toc233368919"/>
      <w:bookmarkStart w:id="11810" w:name="_Toc233371049"/>
      <w:bookmarkStart w:id="11811" w:name="_Toc216775620"/>
      <w:r w:rsidRPr="007D7680">
        <w:rPr>
          <w:b/>
          <w:sz w:val="16"/>
          <w:szCs w:val="16"/>
        </w:rPr>
        <w:t>II.</w:t>
      </w:r>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p>
    <w:p w14:paraId="5EC9BCD1" w14:textId="77777777" w:rsidR="000F1416" w:rsidRPr="007D7680" w:rsidRDefault="000F1416" w:rsidP="00B04A98">
      <w:pPr>
        <w:keepNext/>
        <w:ind w:left="720"/>
        <w:rPr>
          <w:b/>
          <w:bCs/>
          <w:sz w:val="16"/>
          <w:szCs w:val="16"/>
        </w:rPr>
      </w:pPr>
      <w:r w:rsidRPr="007D7680">
        <w:rPr>
          <w:b/>
          <w:bCs/>
          <w:sz w:val="16"/>
          <w:szCs w:val="16"/>
        </w:rPr>
        <w:t>Položky rejstříku ECm</w:t>
      </w:r>
      <w:r w:rsidR="004609A0" w:rsidRPr="007D7680">
        <w:rPr>
          <w:b/>
          <w:bCs/>
          <w:sz w:val="16"/>
          <w:szCs w:val="16"/>
        </w:rPr>
        <w:t xml:space="preserve"> a </w:t>
      </w:r>
      <w:r w:rsidRPr="007D7680">
        <w:rPr>
          <w:b/>
          <w:bCs/>
          <w:sz w:val="16"/>
          <w:szCs w:val="16"/>
        </w:rPr>
        <w:t>ostatních evidencí jsou:</w:t>
      </w:r>
    </w:p>
    <w:p w14:paraId="7C5D97E8"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ECm, běžné číslo</w:t>
      </w:r>
      <w:r w:rsidR="004609A0" w:rsidRPr="007D7680">
        <w:rPr>
          <w:sz w:val="16"/>
          <w:szCs w:val="16"/>
        </w:rPr>
        <w:t xml:space="preserve"> a </w:t>
      </w:r>
      <w:r w:rsidRPr="007D7680">
        <w:rPr>
          <w:sz w:val="16"/>
          <w:szCs w:val="16"/>
        </w:rPr>
        <w:t>ročník)</w:t>
      </w:r>
    </w:p>
    <w:p w14:paraId="2D999465"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77DEBCEE"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3702F94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0822450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25BFF444"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00AA7C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D427C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3D07FCD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67C0A1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0F9B03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48F41A2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79D55C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9F1029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3DFE583E"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618C0B2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5493CB33" w14:textId="77777777" w:rsidR="000F1416" w:rsidRPr="007D7680" w:rsidRDefault="000F1416" w:rsidP="00B04A98">
      <w:pPr>
        <w:keepNext/>
        <w:ind w:left="743"/>
        <w:jc w:val="both"/>
        <w:rPr>
          <w:b/>
          <w:sz w:val="16"/>
          <w:szCs w:val="16"/>
        </w:rPr>
      </w:pPr>
      <w:r w:rsidRPr="007D7680">
        <w:rPr>
          <w:b/>
          <w:sz w:val="16"/>
          <w:szCs w:val="16"/>
        </w:rPr>
        <w:t>Historie stavu věci:</w:t>
      </w:r>
    </w:p>
    <w:p w14:paraId="44E7580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7A2962C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0BF62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693C66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4D3C99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8E041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3E41ED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0245881D" w14:textId="77777777" w:rsidR="000F1416" w:rsidRPr="007D7680" w:rsidRDefault="000F1416" w:rsidP="00B04A98">
      <w:pPr>
        <w:keepNext/>
        <w:ind w:left="743"/>
        <w:jc w:val="both"/>
        <w:rPr>
          <w:b/>
          <w:sz w:val="16"/>
          <w:szCs w:val="16"/>
        </w:rPr>
      </w:pPr>
      <w:r w:rsidRPr="007D7680">
        <w:rPr>
          <w:b/>
          <w:sz w:val="16"/>
          <w:szCs w:val="16"/>
        </w:rPr>
        <w:t>Předběžné opatření:</w:t>
      </w:r>
    </w:p>
    <w:p w14:paraId="40837F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FBE34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0F033A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09E83EF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2DC4EE0A"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76ECBAB7"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72C3EA7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6106343D"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460EE8BE"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4503A0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71F390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43DBD7D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63F487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370EB49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4A32A82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146982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2EBFB03B" w14:textId="77777777" w:rsidR="000F1416" w:rsidRPr="007D7680" w:rsidRDefault="000F1416" w:rsidP="00B04A98">
      <w:pPr>
        <w:keepNext/>
        <w:ind w:left="743"/>
        <w:jc w:val="both"/>
        <w:rPr>
          <w:b/>
          <w:sz w:val="16"/>
          <w:szCs w:val="16"/>
        </w:rPr>
      </w:pPr>
      <w:r w:rsidRPr="007D7680">
        <w:rPr>
          <w:b/>
          <w:sz w:val="16"/>
          <w:szCs w:val="16"/>
        </w:rPr>
        <w:t>Rozhodnutí:</w:t>
      </w:r>
    </w:p>
    <w:p w14:paraId="0AD8917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315147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162C93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732F72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9419F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35A3858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5D4747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128E7B6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7F1FDA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03FF1B8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6CD086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16BE0E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143B166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39D8365B" w14:textId="77777777" w:rsidR="000F1416" w:rsidRPr="007D7680" w:rsidRDefault="000F1416" w:rsidP="00B04A98">
      <w:pPr>
        <w:keepNext/>
        <w:ind w:left="743"/>
        <w:jc w:val="both"/>
        <w:rPr>
          <w:b/>
          <w:sz w:val="16"/>
          <w:szCs w:val="16"/>
        </w:rPr>
      </w:pPr>
      <w:r w:rsidRPr="007D7680">
        <w:rPr>
          <w:b/>
          <w:sz w:val="16"/>
          <w:szCs w:val="16"/>
        </w:rPr>
        <w:t>Opravné prostředky:</w:t>
      </w:r>
    </w:p>
    <w:p w14:paraId="36AA03F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336722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6AEE6E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EDD94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25855F8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08AFCA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AFAD97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474A9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6AA310E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0CCD9D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4720414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B75B5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2DC11F3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4D70C11"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F6E3E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12A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361ECC9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69BC1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305492C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378EA46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7646807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09BAA4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857E58F" w14:textId="77777777" w:rsidR="000F1416" w:rsidRPr="007D7680" w:rsidRDefault="000F1416" w:rsidP="00B04A98">
      <w:pPr>
        <w:keepNext/>
        <w:ind w:left="743"/>
        <w:jc w:val="both"/>
        <w:rPr>
          <w:b/>
          <w:sz w:val="16"/>
          <w:szCs w:val="16"/>
        </w:rPr>
      </w:pPr>
      <w:r w:rsidRPr="007D7680">
        <w:rPr>
          <w:b/>
          <w:sz w:val="16"/>
          <w:szCs w:val="16"/>
        </w:rPr>
        <w:t>Úkony ve věci:</w:t>
      </w:r>
    </w:p>
    <w:p w14:paraId="3F0E778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290BD1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45677D5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2E4014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6B4FE45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72F7AE9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22F2316C" w14:textId="77777777" w:rsidR="000F1416" w:rsidRPr="007D7680" w:rsidRDefault="000F1416" w:rsidP="00B04A98">
      <w:pPr>
        <w:keepNext/>
        <w:ind w:left="743"/>
        <w:jc w:val="both"/>
        <w:rPr>
          <w:b/>
          <w:sz w:val="16"/>
          <w:szCs w:val="16"/>
        </w:rPr>
      </w:pPr>
      <w:r w:rsidRPr="007D7680">
        <w:rPr>
          <w:b/>
          <w:sz w:val="16"/>
          <w:szCs w:val="16"/>
        </w:rPr>
        <w:t>Ostatní údaje:</w:t>
      </w:r>
    </w:p>
    <w:p w14:paraId="405ED0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06732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620F655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03AED22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4C11A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5F1FB5E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5E91D40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1B80E9F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B9C6A25" w14:textId="25F4F194"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7AA0D6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076003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0965B66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1E14437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A6D4490" w14:textId="7CA7E07D"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CEC065B" w14:textId="77777777" w:rsidR="000F1416" w:rsidRPr="007D7680" w:rsidRDefault="000F1416" w:rsidP="00B04A98">
      <w:pPr>
        <w:pStyle w:val="Zkladntext"/>
        <w:keepNext/>
        <w:spacing w:before="360" w:after="100"/>
        <w:jc w:val="center"/>
        <w:outlineLvl w:val="3"/>
        <w:rPr>
          <w:b/>
          <w:sz w:val="16"/>
          <w:szCs w:val="16"/>
        </w:rPr>
      </w:pPr>
      <w:bookmarkStart w:id="11812" w:name="_Toc233193630"/>
      <w:bookmarkStart w:id="11813" w:name="_Toc221857220"/>
      <w:bookmarkStart w:id="11814" w:name="_Toc233210228"/>
      <w:bookmarkStart w:id="11815" w:name="_Toc233284047"/>
      <w:bookmarkStart w:id="11816" w:name="_Toc233286850"/>
      <w:bookmarkStart w:id="11817" w:name="_Toc233289812"/>
      <w:bookmarkStart w:id="11818" w:name="_Toc233292920"/>
      <w:bookmarkStart w:id="11819" w:name="_Toc233293589"/>
      <w:bookmarkStart w:id="11820" w:name="_Toc233199657"/>
      <w:bookmarkStart w:id="11821" w:name="_Toc233213824"/>
      <w:bookmarkStart w:id="11822" w:name="_Toc233216883"/>
      <w:bookmarkStart w:id="11823" w:name="_Toc233301697"/>
      <w:bookmarkStart w:id="11824" w:name="_Toc233303029"/>
      <w:bookmarkStart w:id="11825" w:name="_Toc233308304"/>
      <w:bookmarkStart w:id="11826" w:name="_Toc233313867"/>
      <w:bookmarkStart w:id="11827" w:name="_Toc233316168"/>
      <w:bookmarkStart w:id="11828" w:name="_Toc233343051"/>
      <w:bookmarkStart w:id="11829" w:name="_Toc233343717"/>
      <w:bookmarkStart w:id="11830" w:name="_Toc233345065"/>
      <w:bookmarkStart w:id="11831" w:name="_Toc233355548"/>
      <w:bookmarkStart w:id="11832" w:name="_Toc233358238"/>
      <w:bookmarkStart w:id="11833" w:name="_Toc233368920"/>
      <w:bookmarkStart w:id="11834" w:name="_Toc233371050"/>
      <w:bookmarkStart w:id="11835" w:name="_Toc216775621"/>
      <w:r w:rsidRPr="007D7680">
        <w:rPr>
          <w:b/>
          <w:sz w:val="16"/>
          <w:szCs w:val="16"/>
        </w:rPr>
        <w:t>III.</w:t>
      </w:r>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p>
    <w:p w14:paraId="25BC93D2" w14:textId="77777777" w:rsidR="000F1416" w:rsidRPr="007D7680" w:rsidRDefault="000F1416" w:rsidP="00B04A98">
      <w:pPr>
        <w:pStyle w:val="Zkladntext"/>
        <w:ind w:firstLine="357"/>
        <w:rPr>
          <w:sz w:val="16"/>
          <w:szCs w:val="16"/>
        </w:rPr>
      </w:pPr>
      <w:r w:rsidRPr="007D7680">
        <w:rPr>
          <w:sz w:val="16"/>
          <w:szCs w:val="16"/>
        </w:rPr>
        <w:t>Pro vedení rejstříku ECm se použijí přiměřeně ustanovení pro vedení rejstříku Cm.</w:t>
      </w:r>
    </w:p>
    <w:p w14:paraId="4E7FB30F"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36" w:name="_Toc216775622"/>
      <w:r w:rsidRPr="007D7680">
        <w:rPr>
          <w:rFonts w:ascii="Times New Roman" w:eastAsia="MS Mincho" w:hAnsi="Times New Roman"/>
          <w:b/>
          <w:sz w:val="16"/>
          <w:szCs w:val="16"/>
        </w:rPr>
        <w:lastRenderedPageBreak/>
        <w:t>22b. – Rejstřík EVCm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36"/>
    </w:p>
    <w:p w14:paraId="14052323" w14:textId="77777777" w:rsidR="000F1416" w:rsidRPr="007D7680" w:rsidRDefault="000F1416" w:rsidP="00B04A98">
      <w:pPr>
        <w:pStyle w:val="Zkladntext"/>
        <w:keepNext/>
        <w:spacing w:before="360" w:after="100"/>
        <w:jc w:val="center"/>
        <w:outlineLvl w:val="3"/>
        <w:rPr>
          <w:b/>
          <w:sz w:val="16"/>
          <w:szCs w:val="16"/>
        </w:rPr>
      </w:pPr>
      <w:bookmarkStart w:id="11837" w:name="_Toc216775623"/>
      <w:r w:rsidRPr="007D7680">
        <w:rPr>
          <w:b/>
          <w:sz w:val="16"/>
          <w:szCs w:val="16"/>
        </w:rPr>
        <w:t>I.</w:t>
      </w:r>
      <w:bookmarkEnd w:id="11837"/>
    </w:p>
    <w:p w14:paraId="2421C3A4" w14:textId="77777777" w:rsidR="000F1416" w:rsidRPr="007D7680" w:rsidRDefault="000F1416" w:rsidP="00B04A98">
      <w:pPr>
        <w:pStyle w:val="Zkladntext"/>
        <w:ind w:firstLine="357"/>
        <w:rPr>
          <w:sz w:val="16"/>
          <w:szCs w:val="16"/>
        </w:rPr>
      </w:pPr>
      <w:r w:rsidRPr="007D7680">
        <w:rPr>
          <w:sz w:val="16"/>
          <w:szCs w:val="16"/>
        </w:rPr>
        <w:t xml:space="preserve">Do rejstříku EVCm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3E5B40D2" w14:textId="77777777" w:rsidR="000F1416" w:rsidRPr="007D7680" w:rsidRDefault="000F1416" w:rsidP="00B04A98">
      <w:pPr>
        <w:pStyle w:val="Zkladntext"/>
        <w:keepNext/>
        <w:spacing w:before="360" w:after="100"/>
        <w:jc w:val="center"/>
        <w:outlineLvl w:val="3"/>
        <w:rPr>
          <w:b/>
          <w:sz w:val="16"/>
          <w:szCs w:val="16"/>
        </w:rPr>
      </w:pPr>
      <w:bookmarkStart w:id="11838" w:name="_Toc216775624"/>
      <w:r w:rsidRPr="007D7680">
        <w:rPr>
          <w:b/>
          <w:sz w:val="16"/>
          <w:szCs w:val="16"/>
        </w:rPr>
        <w:t>II.</w:t>
      </w:r>
      <w:bookmarkEnd w:id="11838"/>
    </w:p>
    <w:p w14:paraId="4DD294C0" w14:textId="77777777" w:rsidR="000F1416" w:rsidRPr="007D7680" w:rsidRDefault="000F1416" w:rsidP="00B04A98">
      <w:pPr>
        <w:keepNext/>
        <w:ind w:left="720"/>
        <w:rPr>
          <w:b/>
          <w:bCs/>
          <w:sz w:val="16"/>
          <w:szCs w:val="16"/>
        </w:rPr>
      </w:pPr>
      <w:r w:rsidRPr="007D7680">
        <w:rPr>
          <w:b/>
          <w:bCs/>
          <w:sz w:val="16"/>
          <w:szCs w:val="16"/>
        </w:rPr>
        <w:t>Položky rejstříku EVCm</w:t>
      </w:r>
      <w:r w:rsidR="004609A0" w:rsidRPr="007D7680">
        <w:rPr>
          <w:b/>
          <w:bCs/>
          <w:sz w:val="16"/>
          <w:szCs w:val="16"/>
        </w:rPr>
        <w:t xml:space="preserve"> a </w:t>
      </w:r>
      <w:r w:rsidRPr="007D7680">
        <w:rPr>
          <w:b/>
          <w:bCs/>
          <w:sz w:val="16"/>
          <w:szCs w:val="16"/>
        </w:rPr>
        <w:t>ostatních evidencí jsou:</w:t>
      </w:r>
    </w:p>
    <w:p w14:paraId="22A16923"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EVCm, běžné číslo</w:t>
      </w:r>
      <w:r w:rsidR="004609A0" w:rsidRPr="007D7680">
        <w:rPr>
          <w:sz w:val="16"/>
          <w:szCs w:val="16"/>
        </w:rPr>
        <w:t xml:space="preserve"> a </w:t>
      </w:r>
      <w:r w:rsidRPr="007D7680">
        <w:rPr>
          <w:sz w:val="16"/>
          <w:szCs w:val="16"/>
        </w:rPr>
        <w:t>ročník)</w:t>
      </w:r>
    </w:p>
    <w:p w14:paraId="254B1FF6"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4E15D55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36A6548E"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26069F4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671962D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3F2FD6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2BF0EE1B"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54EB3B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5F53B89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29DD333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2602FEA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BF02A8D"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9D53EB"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59A9190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4732771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760F7AC1" w14:textId="77777777" w:rsidR="000F1416" w:rsidRPr="007D7680" w:rsidRDefault="000F1416" w:rsidP="00B04A98">
      <w:pPr>
        <w:keepNext/>
        <w:ind w:left="743"/>
        <w:jc w:val="both"/>
        <w:rPr>
          <w:b/>
          <w:sz w:val="16"/>
          <w:szCs w:val="16"/>
        </w:rPr>
      </w:pPr>
      <w:r w:rsidRPr="007D7680">
        <w:rPr>
          <w:b/>
          <w:sz w:val="16"/>
          <w:szCs w:val="16"/>
        </w:rPr>
        <w:t>Historie stavu věci:</w:t>
      </w:r>
    </w:p>
    <w:p w14:paraId="4AE5304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557AF34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68D3EDE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55B254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34B173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16B542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2C4914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0A05F86F" w14:textId="77777777" w:rsidR="000F1416" w:rsidRPr="007D7680" w:rsidRDefault="000F1416" w:rsidP="00B04A98">
      <w:pPr>
        <w:keepNext/>
        <w:ind w:left="743"/>
        <w:jc w:val="both"/>
        <w:rPr>
          <w:b/>
          <w:sz w:val="16"/>
          <w:szCs w:val="16"/>
        </w:rPr>
      </w:pPr>
      <w:r w:rsidRPr="007D7680">
        <w:rPr>
          <w:b/>
          <w:sz w:val="16"/>
          <w:szCs w:val="16"/>
        </w:rPr>
        <w:t>Předběžné opatření:</w:t>
      </w:r>
    </w:p>
    <w:p w14:paraId="2218712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EBA7D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7366B8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46D0A1B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4CD949BE"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46EECA7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51D9821B"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206127F8"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4A47069F"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21D5DE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4B5505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AD8512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7AF2C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5643509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6F77FA7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68D15F6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34501A7" w14:textId="77777777" w:rsidR="000F1416" w:rsidRPr="007D7680" w:rsidRDefault="000F1416" w:rsidP="00B04A98">
      <w:pPr>
        <w:keepNext/>
        <w:ind w:left="743"/>
        <w:jc w:val="both"/>
        <w:rPr>
          <w:b/>
          <w:sz w:val="16"/>
          <w:szCs w:val="16"/>
        </w:rPr>
      </w:pPr>
      <w:r w:rsidRPr="007D7680">
        <w:rPr>
          <w:b/>
          <w:sz w:val="16"/>
          <w:szCs w:val="16"/>
        </w:rPr>
        <w:t>Rozhodnutí:</w:t>
      </w:r>
    </w:p>
    <w:p w14:paraId="495D2F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6EE2E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A74A49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77DBC8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45B3D3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1EB5F93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46258C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298B80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67C91BC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293C460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0857BA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28A674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14CF985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B14B6B1" w14:textId="77777777" w:rsidR="000F1416" w:rsidRPr="007D7680" w:rsidRDefault="000F1416" w:rsidP="00B04A98">
      <w:pPr>
        <w:keepNext/>
        <w:ind w:left="743"/>
        <w:jc w:val="both"/>
        <w:rPr>
          <w:b/>
          <w:sz w:val="16"/>
          <w:szCs w:val="16"/>
        </w:rPr>
      </w:pPr>
      <w:r w:rsidRPr="007D7680">
        <w:rPr>
          <w:b/>
          <w:sz w:val="16"/>
          <w:szCs w:val="16"/>
        </w:rPr>
        <w:t>Opravné prostředky:</w:t>
      </w:r>
    </w:p>
    <w:p w14:paraId="64B1AA1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ED850F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BA7B8B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0C658D1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2EE33C1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5E85452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39BABA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87A48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2DBFBE3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2FF1F2E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7000E32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D1761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350FE17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D48A28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8F5C1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64CD031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27FDA68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48E9B8C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49632F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7D1C168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39988DB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2C823FB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BD3F25B" w14:textId="77777777" w:rsidR="000F1416" w:rsidRPr="007D7680" w:rsidRDefault="000F1416" w:rsidP="00B04A98">
      <w:pPr>
        <w:keepNext/>
        <w:ind w:left="743"/>
        <w:jc w:val="both"/>
        <w:rPr>
          <w:b/>
          <w:sz w:val="16"/>
          <w:szCs w:val="16"/>
        </w:rPr>
      </w:pPr>
      <w:r w:rsidRPr="007D7680">
        <w:rPr>
          <w:b/>
          <w:sz w:val="16"/>
          <w:szCs w:val="16"/>
        </w:rPr>
        <w:t>Úkony ve věci:</w:t>
      </w:r>
    </w:p>
    <w:p w14:paraId="2D0545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3E4750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50F7AA3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484A33A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61ACA3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37188F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44C2FD2" w14:textId="77777777" w:rsidR="000F1416" w:rsidRPr="007D7680" w:rsidRDefault="000F1416" w:rsidP="00B04A98">
      <w:pPr>
        <w:keepNext/>
        <w:ind w:left="743"/>
        <w:jc w:val="both"/>
        <w:rPr>
          <w:b/>
          <w:sz w:val="16"/>
          <w:szCs w:val="16"/>
        </w:rPr>
      </w:pPr>
      <w:r w:rsidRPr="007D7680">
        <w:rPr>
          <w:b/>
          <w:sz w:val="16"/>
          <w:szCs w:val="16"/>
        </w:rPr>
        <w:t>Ostatní údaje:</w:t>
      </w:r>
    </w:p>
    <w:p w14:paraId="39D3549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B60313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344DE6F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2BA1C06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76039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417B0E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28DDD6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61773FF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6DE3EC0" w14:textId="15B36D68"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071A18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0F3B19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6949A3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4921FD48"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7FE929E" w14:textId="295A1800"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C4B7A9C" w14:textId="77777777" w:rsidR="000F1416" w:rsidRPr="007D7680" w:rsidRDefault="000F1416" w:rsidP="00B04A98">
      <w:pPr>
        <w:pStyle w:val="Zkladntext"/>
        <w:keepNext/>
        <w:spacing w:before="360" w:after="100"/>
        <w:jc w:val="center"/>
        <w:outlineLvl w:val="3"/>
        <w:rPr>
          <w:b/>
          <w:sz w:val="16"/>
          <w:szCs w:val="16"/>
        </w:rPr>
      </w:pPr>
      <w:bookmarkStart w:id="11839" w:name="_Toc216775625"/>
      <w:r w:rsidRPr="007D7680">
        <w:rPr>
          <w:b/>
          <w:sz w:val="16"/>
          <w:szCs w:val="16"/>
        </w:rPr>
        <w:t>III.</w:t>
      </w:r>
      <w:bookmarkEnd w:id="11839"/>
    </w:p>
    <w:p w14:paraId="36AB89E4" w14:textId="77777777" w:rsidR="000F1416" w:rsidRPr="007D7680" w:rsidRDefault="000F1416" w:rsidP="00B04A98">
      <w:pPr>
        <w:pStyle w:val="Zkladntext"/>
        <w:ind w:firstLine="357"/>
        <w:rPr>
          <w:sz w:val="16"/>
          <w:szCs w:val="16"/>
        </w:rPr>
      </w:pPr>
      <w:r w:rsidRPr="007D7680">
        <w:rPr>
          <w:sz w:val="16"/>
          <w:szCs w:val="16"/>
        </w:rPr>
        <w:t>Pro vedení rejstříku EVCm se použijí přiměřeně ustanovení pro vedení rejstříku Cm.</w:t>
      </w:r>
    </w:p>
    <w:p w14:paraId="6DD5B3C9"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40" w:name="_Toc233360143"/>
      <w:bookmarkStart w:id="11841" w:name="_Toc233296409"/>
      <w:bookmarkStart w:id="11842" w:name="_Toc233216884"/>
      <w:bookmarkStart w:id="11843" w:name="_Toc233199658"/>
      <w:bookmarkStart w:id="11844" w:name="_Toc216775626"/>
      <w:bookmarkStart w:id="11845" w:name="_Toc233193631"/>
      <w:bookmarkStart w:id="11846" w:name="_Toc221857221"/>
      <w:bookmarkStart w:id="11847" w:name="_Toc233210229"/>
      <w:bookmarkStart w:id="11848" w:name="_Toc233284048"/>
      <w:bookmarkStart w:id="11849" w:name="_Toc233286851"/>
      <w:bookmarkStart w:id="11850" w:name="_Toc233289813"/>
      <w:bookmarkStart w:id="11851" w:name="_Toc233292921"/>
      <w:bookmarkStart w:id="11852" w:name="_Toc233293590"/>
      <w:bookmarkStart w:id="11853" w:name="_Toc213960256"/>
      <w:bookmarkStart w:id="11854" w:name="_Toc233301698"/>
      <w:bookmarkStart w:id="11855" w:name="_Toc233303030"/>
      <w:bookmarkStart w:id="11856" w:name="_Toc233308305"/>
      <w:bookmarkStart w:id="11857" w:name="_Toc233313868"/>
      <w:bookmarkStart w:id="11858" w:name="_Toc233316169"/>
      <w:bookmarkStart w:id="11859" w:name="_Toc233343052"/>
      <w:bookmarkStart w:id="11860" w:name="_Toc233343718"/>
      <w:bookmarkStart w:id="11861" w:name="_Toc233345066"/>
      <w:bookmarkStart w:id="11862" w:name="_Toc233355549"/>
      <w:bookmarkStart w:id="11863" w:name="_Toc233358239"/>
      <w:r w:rsidRPr="007D7680">
        <w:rPr>
          <w:rFonts w:ascii="Times New Roman" w:eastAsia="MS Mincho" w:hAnsi="Times New Roman"/>
          <w:b/>
          <w:sz w:val="16"/>
          <w:szCs w:val="16"/>
        </w:rPr>
        <w:lastRenderedPageBreak/>
        <w:t>22c. – Rejstřík ICm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40"/>
      <w:bookmarkEnd w:id="11841"/>
      <w:bookmarkEnd w:id="11842"/>
      <w:bookmarkEnd w:id="11843"/>
      <w:bookmarkEnd w:id="11844"/>
    </w:p>
    <w:p w14:paraId="3A5F1C8F" w14:textId="77777777" w:rsidR="000F1416" w:rsidRPr="007D7680" w:rsidRDefault="000F1416" w:rsidP="00B04A98">
      <w:pPr>
        <w:pStyle w:val="Zkladntext"/>
        <w:keepNext/>
        <w:spacing w:before="360" w:after="100"/>
        <w:jc w:val="center"/>
        <w:outlineLvl w:val="3"/>
        <w:rPr>
          <w:b/>
          <w:sz w:val="16"/>
          <w:szCs w:val="16"/>
        </w:rPr>
      </w:pPr>
      <w:bookmarkStart w:id="11864" w:name="_Toc233360144"/>
      <w:bookmarkStart w:id="11865" w:name="_Toc233296410"/>
      <w:bookmarkStart w:id="11866" w:name="_Toc233216885"/>
      <w:bookmarkStart w:id="11867" w:name="_Toc233199659"/>
      <w:bookmarkStart w:id="11868" w:name="_Toc216775627"/>
      <w:r w:rsidRPr="007D7680">
        <w:rPr>
          <w:b/>
          <w:sz w:val="16"/>
          <w:szCs w:val="16"/>
        </w:rPr>
        <w:t>I.</w:t>
      </w:r>
      <w:bookmarkEnd w:id="11864"/>
      <w:bookmarkEnd w:id="11865"/>
      <w:bookmarkEnd w:id="11866"/>
      <w:bookmarkEnd w:id="11867"/>
      <w:bookmarkEnd w:id="11868"/>
    </w:p>
    <w:p w14:paraId="6DD75B36" w14:textId="77777777" w:rsidR="000F1416" w:rsidRPr="007D7680" w:rsidRDefault="000F1416" w:rsidP="00B04A98">
      <w:pPr>
        <w:pStyle w:val="Zkladntext"/>
        <w:ind w:firstLine="357"/>
        <w:rPr>
          <w:sz w:val="16"/>
          <w:szCs w:val="16"/>
        </w:rPr>
      </w:pPr>
      <w:r w:rsidRPr="007D7680">
        <w:rPr>
          <w:sz w:val="16"/>
          <w:szCs w:val="16"/>
        </w:rPr>
        <w:t xml:space="preserve">Do rejstříku ICm se zapisují incidenční spory podle insolvenčního zákona. Dále se do rejstříku ICm zapisují </w:t>
      </w:r>
      <w:r w:rsidRPr="007D7680">
        <w:rPr>
          <w:bCs/>
          <w:sz w:val="16"/>
          <w:szCs w:val="16"/>
        </w:rPr>
        <w:t>žaloby pro zmatečnost věcí evidovaných</w:t>
      </w:r>
      <w:r w:rsidR="009709AD" w:rsidRPr="007D7680">
        <w:rPr>
          <w:bCs/>
          <w:sz w:val="16"/>
          <w:szCs w:val="16"/>
        </w:rPr>
        <w:t xml:space="preserve"> v </w:t>
      </w:r>
      <w:r w:rsidRPr="007D7680">
        <w:rPr>
          <w:bCs/>
          <w:sz w:val="16"/>
          <w:szCs w:val="16"/>
        </w:rPr>
        <w:t>rejstříku INS,</w:t>
      </w:r>
      <w:r w:rsidR="004609A0" w:rsidRPr="007D7680">
        <w:rPr>
          <w:bCs/>
          <w:sz w:val="16"/>
          <w:szCs w:val="16"/>
        </w:rPr>
        <w:t xml:space="preserve"> a </w:t>
      </w:r>
      <w:r w:rsidRPr="007D7680">
        <w:rPr>
          <w:bCs/>
          <w:sz w:val="16"/>
          <w:szCs w:val="16"/>
        </w:rPr>
        <w:t>to až po vyznačení přijetí takové žaloby</w:t>
      </w:r>
      <w:r w:rsidR="00581133" w:rsidRPr="007D7680">
        <w:rPr>
          <w:bCs/>
          <w:sz w:val="16"/>
          <w:szCs w:val="16"/>
        </w:rPr>
        <w:t xml:space="preserve"> u </w:t>
      </w:r>
      <w:r w:rsidRPr="007D7680">
        <w:rPr>
          <w:bCs/>
          <w:sz w:val="16"/>
          <w:szCs w:val="16"/>
        </w:rPr>
        <w:t>původní věci INS. Spis</w:t>
      </w:r>
      <w:r w:rsidR="00581133" w:rsidRPr="007D7680">
        <w:rPr>
          <w:bCs/>
          <w:sz w:val="16"/>
          <w:szCs w:val="16"/>
        </w:rPr>
        <w:t xml:space="preserve"> o </w:t>
      </w:r>
      <w:r w:rsidRPr="007D7680">
        <w:rPr>
          <w:bCs/>
          <w:sz w:val="16"/>
          <w:szCs w:val="16"/>
        </w:rPr>
        <w:t>původní věci se připojí, pokud</w:t>
      </w:r>
      <w:r w:rsidR="00581133" w:rsidRPr="007D7680">
        <w:rPr>
          <w:bCs/>
          <w:sz w:val="16"/>
          <w:szCs w:val="16"/>
        </w:rPr>
        <w:t xml:space="preserve"> o </w:t>
      </w:r>
      <w:r w:rsidRPr="007D7680">
        <w:rPr>
          <w:bCs/>
          <w:sz w:val="16"/>
          <w:szCs w:val="16"/>
        </w:rPr>
        <w:t xml:space="preserve">ní rozhoduje týž soud. Je-li žalobě vyhověno, postupuje se podle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2 ve vztahu</w:t>
      </w:r>
      <w:r w:rsidR="00581133" w:rsidRPr="007D7680">
        <w:rPr>
          <w:bCs/>
          <w:sz w:val="16"/>
          <w:szCs w:val="16"/>
        </w:rPr>
        <w:t xml:space="preserve"> k </w:t>
      </w:r>
      <w:r w:rsidRPr="007D7680">
        <w:rPr>
          <w:bCs/>
          <w:sz w:val="16"/>
          <w:szCs w:val="16"/>
        </w:rPr>
        <w:t>původní věci</w:t>
      </w:r>
      <w:r w:rsidR="004609A0" w:rsidRPr="007D7680">
        <w:rPr>
          <w:bCs/>
          <w:sz w:val="16"/>
          <w:szCs w:val="16"/>
        </w:rPr>
        <w:t xml:space="preserve"> a </w:t>
      </w:r>
      <w:r w:rsidRPr="007D7680">
        <w:rPr>
          <w:bCs/>
          <w:sz w:val="16"/>
          <w:szCs w:val="16"/>
        </w:rPr>
        <w:t>spis</w:t>
      </w:r>
      <w:r w:rsidR="00581133" w:rsidRPr="007D7680">
        <w:rPr>
          <w:bCs/>
          <w:sz w:val="16"/>
          <w:szCs w:val="16"/>
        </w:rPr>
        <w:t xml:space="preserve"> o </w:t>
      </w:r>
      <w:r w:rsidRPr="007D7680">
        <w:rPr>
          <w:bCs/>
          <w:sz w:val="16"/>
          <w:szCs w:val="16"/>
        </w:rPr>
        <w:t>žalobě pro zmatečnost se trvale připojí</w:t>
      </w:r>
      <w:r w:rsidRPr="007D7680">
        <w:rPr>
          <w:sz w:val="16"/>
          <w:szCs w:val="16"/>
        </w:rPr>
        <w:t>.</w:t>
      </w:r>
    </w:p>
    <w:p w14:paraId="79D30878" w14:textId="77777777" w:rsidR="000F1416" w:rsidRPr="007D7680" w:rsidRDefault="000F1416" w:rsidP="00B04A98">
      <w:pPr>
        <w:pStyle w:val="Zkladntext"/>
        <w:keepNext/>
        <w:spacing w:before="360" w:after="100"/>
        <w:jc w:val="center"/>
        <w:outlineLvl w:val="3"/>
        <w:rPr>
          <w:b/>
          <w:sz w:val="16"/>
          <w:szCs w:val="16"/>
        </w:rPr>
      </w:pPr>
      <w:bookmarkStart w:id="11869" w:name="_Toc233360145"/>
      <w:bookmarkStart w:id="11870" w:name="_Toc233296411"/>
      <w:bookmarkStart w:id="11871" w:name="_Toc233216886"/>
      <w:bookmarkStart w:id="11872" w:name="_Toc233199660"/>
      <w:bookmarkStart w:id="11873" w:name="_Toc216775628"/>
      <w:r w:rsidRPr="007D7680">
        <w:rPr>
          <w:b/>
          <w:sz w:val="16"/>
          <w:szCs w:val="16"/>
        </w:rPr>
        <w:t>II.</w:t>
      </w:r>
      <w:bookmarkEnd w:id="11869"/>
      <w:bookmarkEnd w:id="11870"/>
      <w:bookmarkEnd w:id="11871"/>
      <w:bookmarkEnd w:id="11872"/>
      <w:bookmarkEnd w:id="11873"/>
    </w:p>
    <w:p w14:paraId="2FF8EC7D" w14:textId="77777777" w:rsidR="000F1416" w:rsidRPr="007D7680" w:rsidRDefault="000F1416" w:rsidP="00B04A98">
      <w:pPr>
        <w:keepNext/>
        <w:ind w:left="720"/>
        <w:rPr>
          <w:b/>
          <w:bCs/>
          <w:sz w:val="16"/>
          <w:szCs w:val="16"/>
        </w:rPr>
      </w:pPr>
      <w:r w:rsidRPr="007D7680">
        <w:rPr>
          <w:b/>
          <w:bCs/>
          <w:sz w:val="16"/>
          <w:szCs w:val="16"/>
        </w:rPr>
        <w:t>Položky rejstříku ICm</w:t>
      </w:r>
      <w:r w:rsidR="004609A0" w:rsidRPr="007D7680">
        <w:rPr>
          <w:b/>
          <w:bCs/>
          <w:sz w:val="16"/>
          <w:szCs w:val="16"/>
        </w:rPr>
        <w:t xml:space="preserve"> a </w:t>
      </w:r>
      <w:r w:rsidRPr="007D7680">
        <w:rPr>
          <w:b/>
          <w:bCs/>
          <w:sz w:val="16"/>
          <w:szCs w:val="16"/>
        </w:rPr>
        <w:t>ostatních evidencí jsou:</w:t>
      </w:r>
    </w:p>
    <w:p w14:paraId="7B954BDA" w14:textId="77777777" w:rsidR="000F1416" w:rsidRPr="007D7680" w:rsidRDefault="000F1416" w:rsidP="00F07F8A">
      <w:pPr>
        <w:numPr>
          <w:ilvl w:val="1"/>
          <w:numId w:val="187"/>
        </w:numPr>
        <w:tabs>
          <w:tab w:val="num" w:pos="741"/>
          <w:tab w:val="num" w:pos="1254"/>
        </w:tabs>
        <w:ind w:left="737" w:hanging="227"/>
        <w:jc w:val="both"/>
        <w:rPr>
          <w:sz w:val="16"/>
          <w:szCs w:val="16"/>
        </w:rPr>
      </w:pPr>
      <w:r w:rsidRPr="007D7680">
        <w:rPr>
          <w:sz w:val="16"/>
          <w:szCs w:val="16"/>
        </w:rPr>
        <w:t>Spisová značka (číslo senátu, ICm, běžné číslo</w:t>
      </w:r>
      <w:r w:rsidR="004609A0" w:rsidRPr="007D7680">
        <w:rPr>
          <w:sz w:val="16"/>
          <w:szCs w:val="16"/>
        </w:rPr>
        <w:t xml:space="preserve"> a </w:t>
      </w:r>
      <w:r w:rsidRPr="007D7680">
        <w:rPr>
          <w:sz w:val="16"/>
          <w:szCs w:val="16"/>
        </w:rPr>
        <w:t>ročník)</w:t>
      </w:r>
    </w:p>
    <w:p w14:paraId="298BDF3C"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K řízení INS (spisová značka insolvenčního řízení)</w:t>
      </w:r>
    </w:p>
    <w:p w14:paraId="75FFD02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Oddíl C – INS</w:t>
      </w:r>
    </w:p>
    <w:p w14:paraId="71E102FD"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dne</w:t>
      </w:r>
    </w:p>
    <w:p w14:paraId="603CA54F"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původně</w:t>
      </w:r>
    </w:p>
    <w:p w14:paraId="119EBC37"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Předmět řízení</w:t>
      </w:r>
    </w:p>
    <w:p w14:paraId="11A74EC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O částku:</w:t>
      </w:r>
    </w:p>
    <w:p w14:paraId="5A8585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4F57BB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částka</w:t>
      </w:r>
    </w:p>
    <w:p w14:paraId="73C035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2FD9E47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551E25DC"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009F3C19"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77D1300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Stav věci</w:t>
      </w:r>
    </w:p>
    <w:p w14:paraId="2F2C1EB6" w14:textId="77777777" w:rsidR="000F1416" w:rsidRPr="007D7680" w:rsidRDefault="000F1416" w:rsidP="00B04A98">
      <w:pPr>
        <w:keepNext/>
        <w:ind w:left="743"/>
        <w:jc w:val="both"/>
        <w:rPr>
          <w:b/>
          <w:sz w:val="16"/>
          <w:szCs w:val="16"/>
        </w:rPr>
      </w:pPr>
      <w:r w:rsidRPr="007D7680">
        <w:rPr>
          <w:b/>
          <w:sz w:val="16"/>
          <w:szCs w:val="16"/>
        </w:rPr>
        <w:t>Historie stavu věci:</w:t>
      </w:r>
    </w:p>
    <w:p w14:paraId="4AA30AE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6BE6112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42C68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669F6ED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0D6C25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8D4EE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6BCAF17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639E0200" w14:textId="77777777" w:rsidR="000F1416" w:rsidRPr="007D7680" w:rsidRDefault="000F1416" w:rsidP="00B04A98">
      <w:pPr>
        <w:keepNext/>
        <w:ind w:left="743"/>
        <w:jc w:val="both"/>
        <w:rPr>
          <w:b/>
          <w:sz w:val="16"/>
          <w:szCs w:val="16"/>
        </w:rPr>
      </w:pPr>
      <w:r w:rsidRPr="007D7680">
        <w:rPr>
          <w:b/>
          <w:sz w:val="16"/>
          <w:szCs w:val="16"/>
        </w:rPr>
        <w:t>Předběžné opatření:</w:t>
      </w:r>
    </w:p>
    <w:p w14:paraId="3FBF947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33AE6FB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601AAC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4902986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039E3D2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stavu předběžného opatření</w:t>
      </w:r>
    </w:p>
    <w:p w14:paraId="689DCE4C"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0900297B"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66440E6D"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5BEA5505"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47CC907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DCECB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15140F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5360BE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7572DA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522AF0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5451EF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666485AE" w14:textId="77777777" w:rsidR="000F1416" w:rsidRPr="007D7680" w:rsidRDefault="000F1416" w:rsidP="00B04A98">
      <w:pPr>
        <w:keepNext/>
        <w:ind w:left="743"/>
        <w:jc w:val="both"/>
        <w:rPr>
          <w:b/>
          <w:sz w:val="16"/>
          <w:szCs w:val="16"/>
        </w:rPr>
      </w:pPr>
      <w:r w:rsidRPr="007D7680">
        <w:rPr>
          <w:b/>
          <w:sz w:val="16"/>
          <w:szCs w:val="16"/>
        </w:rPr>
        <w:t>Rozhodnutí:</w:t>
      </w:r>
    </w:p>
    <w:p w14:paraId="3969492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727B74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69AE15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568AF7D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C53B4E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2250A13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0A44BE6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0A4840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10CF9C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07BA8F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1B1B8A1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0A8CF5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5CA6F6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C52F6B7" w14:textId="77777777" w:rsidR="000F1416" w:rsidRPr="007D7680" w:rsidRDefault="000F1416" w:rsidP="00B04A98">
      <w:pPr>
        <w:keepNext/>
        <w:ind w:left="743"/>
        <w:jc w:val="both"/>
        <w:rPr>
          <w:b/>
          <w:sz w:val="16"/>
          <w:szCs w:val="16"/>
        </w:rPr>
      </w:pPr>
      <w:r w:rsidRPr="007D7680">
        <w:rPr>
          <w:b/>
          <w:sz w:val="16"/>
          <w:szCs w:val="16"/>
        </w:rPr>
        <w:t>Opravné prostředky:</w:t>
      </w:r>
    </w:p>
    <w:p w14:paraId="65CF7B1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3B2B69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5A139B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3D3D31A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6FA7BE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114B8E6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AA1DF4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4F0072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5F3297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32DEF3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2E264D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E6854B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5386661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6066A7F"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F307F8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A0FE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0B60D5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1CFBCA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02851B9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478049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F7E248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454B319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0BB628C" w14:textId="77777777" w:rsidR="000F1416" w:rsidRPr="007D7680" w:rsidRDefault="000F1416" w:rsidP="00B04A98">
      <w:pPr>
        <w:keepNext/>
        <w:ind w:left="743"/>
        <w:jc w:val="both"/>
        <w:rPr>
          <w:b/>
          <w:sz w:val="16"/>
          <w:szCs w:val="16"/>
        </w:rPr>
      </w:pPr>
      <w:r w:rsidRPr="007D7680">
        <w:rPr>
          <w:b/>
          <w:sz w:val="16"/>
          <w:szCs w:val="16"/>
        </w:rPr>
        <w:t>Průběh řízení:</w:t>
      </w:r>
    </w:p>
    <w:p w14:paraId="5FC0812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726BAF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23DF3F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468FB8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12B3F8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1D5D07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4E530A2" w14:textId="77777777" w:rsidR="000F1416" w:rsidRPr="007D7680" w:rsidRDefault="000F1416" w:rsidP="00B04A98">
      <w:pPr>
        <w:keepNext/>
        <w:ind w:left="743"/>
        <w:jc w:val="both"/>
        <w:rPr>
          <w:b/>
          <w:sz w:val="16"/>
          <w:szCs w:val="16"/>
        </w:rPr>
      </w:pPr>
      <w:r w:rsidRPr="007D7680">
        <w:rPr>
          <w:b/>
          <w:sz w:val="16"/>
          <w:szCs w:val="16"/>
        </w:rPr>
        <w:t>Ostatní údaje:</w:t>
      </w:r>
    </w:p>
    <w:p w14:paraId="37876A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106EA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61530C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4A1FEF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629E94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50E714C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4C14AA7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4FDBD24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F1F8341" w14:textId="13642600"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36FB1F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navrhovatele (kdo, sp. zn.)</w:t>
      </w:r>
    </w:p>
    <w:p w14:paraId="5AFBA34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02B42D7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55420BEB"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1D02BB6" w14:textId="7D31F0BF"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0A29C0D5" w14:textId="77777777" w:rsidR="000F1416" w:rsidRPr="007D7680" w:rsidRDefault="000F1416" w:rsidP="00B04A98">
      <w:pPr>
        <w:pStyle w:val="Zkladntext"/>
        <w:keepNext/>
        <w:spacing w:before="360" w:after="100"/>
        <w:jc w:val="center"/>
        <w:outlineLvl w:val="3"/>
        <w:rPr>
          <w:b/>
          <w:sz w:val="16"/>
          <w:szCs w:val="16"/>
        </w:rPr>
      </w:pPr>
      <w:bookmarkStart w:id="11874" w:name="_Toc216775629"/>
      <w:bookmarkStart w:id="11875" w:name="_Toc233360146"/>
      <w:bookmarkStart w:id="11876" w:name="_Toc233296412"/>
      <w:bookmarkStart w:id="11877" w:name="_Toc233216887"/>
      <w:bookmarkStart w:id="11878" w:name="_Toc233199661"/>
      <w:r w:rsidRPr="007D7680">
        <w:rPr>
          <w:b/>
          <w:sz w:val="16"/>
          <w:szCs w:val="16"/>
        </w:rPr>
        <w:t>III.</w:t>
      </w:r>
      <w:bookmarkEnd w:id="11874"/>
    </w:p>
    <w:p w14:paraId="7ED76B70" w14:textId="77777777" w:rsidR="000F1416" w:rsidRPr="007D7680" w:rsidRDefault="000F1416" w:rsidP="00B04A98">
      <w:pPr>
        <w:rPr>
          <w:b/>
          <w:bCs/>
          <w:sz w:val="16"/>
          <w:szCs w:val="16"/>
        </w:rPr>
      </w:pPr>
      <w:r w:rsidRPr="007D7680">
        <w:rPr>
          <w:b/>
          <w:bCs/>
          <w:sz w:val="16"/>
          <w:szCs w:val="16"/>
        </w:rPr>
        <w:t>Položky seznamu senátních značek jsou:</w:t>
      </w:r>
    </w:p>
    <w:p w14:paraId="2941B381" w14:textId="77777777" w:rsidR="000F1416" w:rsidRPr="007D7680" w:rsidRDefault="000F1416" w:rsidP="00F07F8A">
      <w:pPr>
        <w:numPr>
          <w:ilvl w:val="0"/>
          <w:numId w:val="170"/>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5890339A" w14:textId="77777777" w:rsidR="000F1416" w:rsidRPr="007D7680" w:rsidRDefault="000F1416" w:rsidP="00F07F8A">
      <w:pPr>
        <w:numPr>
          <w:ilvl w:val="0"/>
          <w:numId w:val="170"/>
        </w:numPr>
        <w:ind w:left="741" w:hanging="513"/>
        <w:jc w:val="both"/>
        <w:rPr>
          <w:sz w:val="16"/>
          <w:szCs w:val="16"/>
        </w:rPr>
      </w:pPr>
      <w:r w:rsidRPr="007D7680">
        <w:rPr>
          <w:sz w:val="16"/>
          <w:szCs w:val="16"/>
        </w:rPr>
        <w:t>Došlo dne</w:t>
      </w:r>
    </w:p>
    <w:p w14:paraId="2F188FAF" w14:textId="77777777" w:rsidR="000F1416" w:rsidRPr="007D7680" w:rsidRDefault="000F1416" w:rsidP="00F07F8A">
      <w:pPr>
        <w:numPr>
          <w:ilvl w:val="0"/>
          <w:numId w:val="170"/>
        </w:numPr>
        <w:ind w:left="741" w:hanging="513"/>
        <w:jc w:val="both"/>
        <w:rPr>
          <w:sz w:val="16"/>
          <w:szCs w:val="16"/>
        </w:rPr>
      </w:pPr>
      <w:r w:rsidRPr="007D7680">
        <w:rPr>
          <w:sz w:val="16"/>
          <w:szCs w:val="16"/>
        </w:rPr>
        <w:t>Došlo původně</w:t>
      </w:r>
    </w:p>
    <w:p w14:paraId="5C4D0643" w14:textId="77777777" w:rsidR="000F1416" w:rsidRPr="007D7680" w:rsidRDefault="000F1416" w:rsidP="00F07F8A">
      <w:pPr>
        <w:numPr>
          <w:ilvl w:val="0"/>
          <w:numId w:val="170"/>
        </w:numPr>
        <w:ind w:left="741" w:hanging="513"/>
        <w:jc w:val="both"/>
        <w:rPr>
          <w:sz w:val="16"/>
          <w:szCs w:val="16"/>
        </w:rPr>
      </w:pPr>
      <w:r w:rsidRPr="007D7680">
        <w:rPr>
          <w:sz w:val="16"/>
          <w:szCs w:val="16"/>
        </w:rPr>
        <w:t>Předmět řízení (odvolání, podjatost, příslušnosti, přikázání)</w:t>
      </w:r>
    </w:p>
    <w:p w14:paraId="11F62271" w14:textId="77777777" w:rsidR="000F1416" w:rsidRPr="007D7680" w:rsidRDefault="000F1416" w:rsidP="00F07F8A">
      <w:pPr>
        <w:numPr>
          <w:ilvl w:val="0"/>
          <w:numId w:val="170"/>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2A940452" w14:textId="77777777" w:rsidR="000F1416" w:rsidRPr="007D7680" w:rsidRDefault="000F1416" w:rsidP="00F07F8A">
      <w:pPr>
        <w:numPr>
          <w:ilvl w:val="0"/>
          <w:numId w:val="170"/>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0B768B45" w14:textId="77777777" w:rsidR="000F1416" w:rsidRPr="007D7680" w:rsidRDefault="000F1416" w:rsidP="00F07F8A">
      <w:pPr>
        <w:numPr>
          <w:ilvl w:val="0"/>
          <w:numId w:val="170"/>
        </w:numPr>
        <w:ind w:left="741" w:hanging="513"/>
        <w:jc w:val="both"/>
        <w:rPr>
          <w:sz w:val="16"/>
          <w:szCs w:val="16"/>
        </w:rPr>
      </w:pPr>
      <w:r w:rsidRPr="007D7680">
        <w:rPr>
          <w:sz w:val="16"/>
          <w:szCs w:val="16"/>
        </w:rPr>
        <w:t>Stav senátní značky</w:t>
      </w:r>
    </w:p>
    <w:p w14:paraId="5DC9827F" w14:textId="77777777" w:rsidR="000F1416" w:rsidRPr="007D7680" w:rsidRDefault="000F1416" w:rsidP="00B04A98">
      <w:pPr>
        <w:ind w:left="741"/>
        <w:jc w:val="both"/>
        <w:rPr>
          <w:b/>
          <w:sz w:val="16"/>
          <w:szCs w:val="16"/>
        </w:rPr>
      </w:pPr>
      <w:r w:rsidRPr="007D7680">
        <w:rPr>
          <w:b/>
          <w:sz w:val="16"/>
          <w:szCs w:val="16"/>
        </w:rPr>
        <w:t>Historie stavu věci:</w:t>
      </w:r>
    </w:p>
    <w:p w14:paraId="16A037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senátní značky</w:t>
      </w:r>
    </w:p>
    <w:p w14:paraId="1B77484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4A1D10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580571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3DFCD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1BDAD84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35A8DC0A" w14:textId="77777777" w:rsidR="000F1416" w:rsidRPr="007D7680" w:rsidRDefault="000F1416" w:rsidP="00B04A98">
      <w:pPr>
        <w:pStyle w:val="Zkladntext"/>
        <w:keepNext/>
        <w:spacing w:before="360" w:after="100"/>
        <w:jc w:val="center"/>
        <w:outlineLvl w:val="3"/>
        <w:rPr>
          <w:b/>
          <w:sz w:val="16"/>
          <w:szCs w:val="16"/>
        </w:rPr>
      </w:pPr>
      <w:bookmarkStart w:id="11879" w:name="_Toc216775630"/>
      <w:r w:rsidRPr="007D7680">
        <w:rPr>
          <w:b/>
          <w:sz w:val="16"/>
          <w:szCs w:val="16"/>
        </w:rPr>
        <w:t>IV.</w:t>
      </w:r>
      <w:bookmarkEnd w:id="11875"/>
      <w:bookmarkEnd w:id="11876"/>
      <w:bookmarkEnd w:id="11877"/>
      <w:bookmarkEnd w:id="11878"/>
      <w:bookmarkEnd w:id="11879"/>
    </w:p>
    <w:p w14:paraId="2A0E2BD9" w14:textId="77777777" w:rsidR="000F1416" w:rsidRPr="007D7680" w:rsidRDefault="000F1416" w:rsidP="00B04A98">
      <w:pPr>
        <w:pStyle w:val="Zkladntext"/>
        <w:ind w:firstLine="357"/>
        <w:rPr>
          <w:sz w:val="16"/>
          <w:szCs w:val="16"/>
        </w:rPr>
      </w:pPr>
      <w:r w:rsidRPr="007D7680">
        <w:rPr>
          <w:sz w:val="16"/>
          <w:szCs w:val="16"/>
        </w:rPr>
        <w:t>Pro vedení rejstříku ICm se použijí přiměřeně ustanovení pro vedení rejstříku Cm.</w:t>
      </w:r>
    </w:p>
    <w:p w14:paraId="7CB4F0D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80" w:name="_Toc233360147"/>
      <w:bookmarkStart w:id="11881" w:name="_Toc233296413"/>
      <w:bookmarkStart w:id="11882" w:name="_Toc233216888"/>
      <w:bookmarkStart w:id="11883" w:name="_Toc233199662"/>
      <w:bookmarkStart w:id="11884" w:name="_Toc216775631"/>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r w:rsidRPr="007D7680">
        <w:rPr>
          <w:rFonts w:ascii="Times New Roman" w:eastAsia="MS Mincho" w:hAnsi="Times New Roman"/>
          <w:b/>
          <w:sz w:val="16"/>
          <w:szCs w:val="16"/>
        </w:rPr>
        <w:lastRenderedPageBreak/>
        <w:t xml:space="preserve">23. – </w:t>
      </w:r>
      <w:r w:rsidRPr="007D7680">
        <w:rPr>
          <w:rFonts w:ascii="Times New Roman" w:eastAsia="MS Mincho" w:hAnsi="Times New Roman"/>
          <w:b/>
          <w:bCs/>
          <w:sz w:val="16"/>
          <w:szCs w:val="16"/>
        </w:rPr>
        <w:t>Rejstřík Af, Ad, Az</w:t>
      </w:r>
      <w:r w:rsidR="004609A0" w:rsidRPr="007D7680">
        <w:rPr>
          <w:rFonts w:ascii="Times New Roman" w:eastAsia="MS Mincho" w:hAnsi="Times New Roman"/>
          <w:b/>
          <w:bCs/>
          <w:sz w:val="16"/>
          <w:szCs w:val="16"/>
        </w:rPr>
        <w:t xml:space="preserve"> a </w:t>
      </w:r>
      <w:r w:rsidRPr="007D7680">
        <w:rPr>
          <w:rFonts w:ascii="Times New Roman" w:eastAsia="MS Mincho" w:hAnsi="Times New Roman"/>
          <w:b/>
          <w:bCs/>
          <w:sz w:val="16"/>
          <w:szCs w:val="16"/>
        </w:rPr>
        <w:t>A</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80"/>
      <w:bookmarkEnd w:id="11881"/>
      <w:bookmarkEnd w:id="11882"/>
      <w:bookmarkEnd w:id="11883"/>
      <w:bookmarkEnd w:id="11884"/>
    </w:p>
    <w:p w14:paraId="4488F745" w14:textId="77777777" w:rsidR="000F1416" w:rsidRPr="007D7680" w:rsidRDefault="000F1416" w:rsidP="00B04A98">
      <w:pPr>
        <w:pStyle w:val="Zkladntext"/>
        <w:keepNext/>
        <w:spacing w:before="360" w:after="100"/>
        <w:jc w:val="center"/>
        <w:outlineLvl w:val="3"/>
        <w:rPr>
          <w:b/>
          <w:sz w:val="16"/>
          <w:szCs w:val="16"/>
        </w:rPr>
      </w:pPr>
      <w:bookmarkStart w:id="11885" w:name="_Toc233360148"/>
      <w:bookmarkStart w:id="11886" w:name="_Toc233358240"/>
      <w:bookmarkStart w:id="11887" w:name="_Toc233355550"/>
      <w:bookmarkStart w:id="11888" w:name="_Toc233345067"/>
      <w:bookmarkStart w:id="11889" w:name="_Toc233343719"/>
      <w:bookmarkStart w:id="11890" w:name="_Toc233343053"/>
      <w:bookmarkStart w:id="11891" w:name="_Toc233316170"/>
      <w:bookmarkStart w:id="11892" w:name="_Toc233313869"/>
      <w:bookmarkStart w:id="11893" w:name="_Toc233308306"/>
      <w:bookmarkStart w:id="11894" w:name="_Toc233303031"/>
      <w:bookmarkStart w:id="11895" w:name="_Toc233301699"/>
      <w:bookmarkStart w:id="11896" w:name="_Toc213960257"/>
      <w:bookmarkStart w:id="11897" w:name="_Toc203904375"/>
      <w:bookmarkStart w:id="11898" w:name="_Toc233296414"/>
      <w:bookmarkStart w:id="11899" w:name="_Toc233295737"/>
      <w:bookmarkStart w:id="11900" w:name="_Toc233293591"/>
      <w:bookmarkStart w:id="11901" w:name="_Toc233292922"/>
      <w:bookmarkStart w:id="11902" w:name="_Toc233289814"/>
      <w:bookmarkStart w:id="11903" w:name="_Toc233286852"/>
      <w:bookmarkStart w:id="11904" w:name="_Toc233284049"/>
      <w:bookmarkStart w:id="11905" w:name="_Toc233216889"/>
      <w:bookmarkStart w:id="11906" w:name="_Toc233213826"/>
      <w:bookmarkStart w:id="11907" w:name="_Toc233210230"/>
      <w:bookmarkStart w:id="11908" w:name="_Toc221857222"/>
      <w:bookmarkStart w:id="11909" w:name="_Toc233193632"/>
      <w:bookmarkStart w:id="11910" w:name="_Toc233199663"/>
      <w:bookmarkStart w:id="11911" w:name="_Toc233368922"/>
      <w:bookmarkStart w:id="11912" w:name="_Toc233371052"/>
      <w:bookmarkStart w:id="11913" w:name="_Toc216775632"/>
      <w:r w:rsidRPr="007D7680">
        <w:rPr>
          <w:b/>
          <w:sz w:val="16"/>
          <w:szCs w:val="16"/>
        </w:rPr>
        <w:t>I.</w:t>
      </w:r>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p>
    <w:p w14:paraId="5582F9B1" w14:textId="77777777" w:rsidR="000F1416" w:rsidRPr="007D7680" w:rsidRDefault="000F1416" w:rsidP="003E2E3E">
      <w:pPr>
        <w:pStyle w:val="Zkladntext"/>
        <w:ind w:firstLine="357"/>
        <w:rPr>
          <w:sz w:val="16"/>
          <w:szCs w:val="16"/>
        </w:rPr>
      </w:pPr>
      <w:r w:rsidRPr="007D7680">
        <w:rPr>
          <w:sz w:val="16"/>
          <w:szCs w:val="16"/>
        </w:rPr>
        <w:t>Do rejstříků se zapisují</w:t>
      </w:r>
    </w:p>
    <w:p w14:paraId="634A7664" w14:textId="77777777" w:rsidR="003E2E3E" w:rsidRDefault="000F1416" w:rsidP="00F07F8A">
      <w:pPr>
        <w:pStyle w:val="Zkladntext"/>
        <w:numPr>
          <w:ilvl w:val="0"/>
          <w:numId w:val="453"/>
        </w:numPr>
        <w:tabs>
          <w:tab w:val="left" w:pos="357"/>
        </w:tabs>
        <w:suppressAutoHyphens/>
        <w:ind w:left="358" w:hanging="74"/>
        <w:rPr>
          <w:sz w:val="16"/>
          <w:szCs w:val="16"/>
        </w:rPr>
      </w:pPr>
      <w:r w:rsidRPr="007D7680">
        <w:rPr>
          <w:sz w:val="16"/>
          <w:szCs w:val="16"/>
        </w:rPr>
        <w:t>návrhy ve věcech daní, poplatků, cel, účetnictví, ochrany zahraničních investic, cen, cenných papírů, kolektivního investování, penzijních fondů</w:t>
      </w:r>
      <w:r w:rsidR="004609A0" w:rsidRPr="007D7680">
        <w:rPr>
          <w:sz w:val="16"/>
          <w:szCs w:val="16"/>
        </w:rPr>
        <w:t xml:space="preserve"> a </w:t>
      </w:r>
      <w:r w:rsidRPr="007D7680">
        <w:rPr>
          <w:sz w:val="16"/>
          <w:szCs w:val="16"/>
        </w:rPr>
        <w:t>penzijního připojištění, pojišťovnictví</w:t>
      </w:r>
      <w:r w:rsidR="004609A0" w:rsidRPr="007D7680">
        <w:rPr>
          <w:sz w:val="16"/>
          <w:szCs w:val="16"/>
        </w:rPr>
        <w:t xml:space="preserve"> a </w:t>
      </w:r>
      <w:r w:rsidRPr="007D7680">
        <w:rPr>
          <w:sz w:val="16"/>
          <w:szCs w:val="16"/>
        </w:rPr>
        <w:t>zajišťovnictví, ochrany hospodářské soutěže</w:t>
      </w:r>
      <w:r w:rsidR="004609A0" w:rsidRPr="007D7680">
        <w:rPr>
          <w:sz w:val="16"/>
          <w:szCs w:val="16"/>
        </w:rPr>
        <w:t xml:space="preserve"> a </w:t>
      </w:r>
      <w:r w:rsidRPr="007D7680">
        <w:rPr>
          <w:sz w:val="16"/>
          <w:szCs w:val="16"/>
        </w:rPr>
        <w:t>veřejných zakázek, puncovnictví</w:t>
      </w:r>
      <w:r w:rsidR="004609A0" w:rsidRPr="007D7680">
        <w:rPr>
          <w:sz w:val="16"/>
          <w:szCs w:val="16"/>
        </w:rPr>
        <w:t xml:space="preserve"> a </w:t>
      </w:r>
      <w:r w:rsidRPr="007D7680">
        <w:rPr>
          <w:sz w:val="16"/>
          <w:szCs w:val="16"/>
        </w:rPr>
        <w:t>loterií</w:t>
      </w:r>
      <w:r w:rsidR="004609A0" w:rsidRPr="007D7680">
        <w:rPr>
          <w:sz w:val="16"/>
          <w:szCs w:val="16"/>
        </w:rPr>
        <w:t xml:space="preserve"> a </w:t>
      </w:r>
      <w:r w:rsidRPr="007D7680">
        <w:rPr>
          <w:sz w:val="16"/>
          <w:szCs w:val="16"/>
        </w:rPr>
        <w:t>jiných podobných her (Af),</w:t>
      </w:r>
    </w:p>
    <w:p w14:paraId="0C3EE804" w14:textId="77777777" w:rsidR="003E2E3E" w:rsidRDefault="000F1416" w:rsidP="00F07F8A">
      <w:pPr>
        <w:pStyle w:val="Zkladntext"/>
        <w:numPr>
          <w:ilvl w:val="0"/>
          <w:numId w:val="453"/>
        </w:numPr>
        <w:tabs>
          <w:tab w:val="left" w:pos="357"/>
        </w:tabs>
        <w:suppressAutoHyphens/>
        <w:ind w:left="358" w:hanging="74"/>
        <w:rPr>
          <w:sz w:val="16"/>
          <w:szCs w:val="16"/>
        </w:rPr>
      </w:pPr>
      <w:r w:rsidRPr="003E2E3E">
        <w:rPr>
          <w:sz w:val="16"/>
          <w:szCs w:val="16"/>
        </w:rPr>
        <w:t>návrhy ve věcech důchodového pojištění, úrazového pojištění, důchodového zabezpečení</w:t>
      </w:r>
      <w:r w:rsidR="004609A0" w:rsidRPr="003E2E3E">
        <w:rPr>
          <w:sz w:val="16"/>
          <w:szCs w:val="16"/>
        </w:rPr>
        <w:t xml:space="preserve"> a </w:t>
      </w:r>
      <w:r w:rsidRPr="003E2E3E">
        <w:rPr>
          <w:sz w:val="16"/>
          <w:szCs w:val="16"/>
        </w:rPr>
        <w:t>dávek podle zvláštních předpisů vyplacených spolu</w:t>
      </w:r>
      <w:r w:rsidR="00581133" w:rsidRPr="003E2E3E">
        <w:rPr>
          <w:sz w:val="16"/>
          <w:szCs w:val="16"/>
        </w:rPr>
        <w:t xml:space="preserve"> s </w:t>
      </w:r>
      <w:r w:rsidRPr="003E2E3E">
        <w:rPr>
          <w:sz w:val="16"/>
          <w:szCs w:val="16"/>
        </w:rPr>
        <w:t>důchody, nemocenského pojištění, pojistného na sociální zabezpečení</w:t>
      </w:r>
      <w:r w:rsidR="004609A0" w:rsidRPr="003E2E3E">
        <w:rPr>
          <w:sz w:val="16"/>
          <w:szCs w:val="16"/>
        </w:rPr>
        <w:t xml:space="preserve"> a </w:t>
      </w:r>
      <w:r w:rsidRPr="003E2E3E">
        <w:rPr>
          <w:sz w:val="16"/>
          <w:szCs w:val="16"/>
        </w:rPr>
        <w:t>příspěvku na státní politiku zaměstnanosti, nemocenské péče</w:t>
      </w:r>
      <w:r w:rsidR="009709AD" w:rsidRPr="003E2E3E">
        <w:rPr>
          <w:sz w:val="16"/>
          <w:szCs w:val="16"/>
        </w:rPr>
        <w:t xml:space="preserve"> v </w:t>
      </w:r>
      <w:r w:rsidRPr="003E2E3E">
        <w:rPr>
          <w:sz w:val="16"/>
          <w:szCs w:val="16"/>
        </w:rPr>
        <w:t>ozbrojených silách, uchazečů</w:t>
      </w:r>
      <w:r w:rsidR="00581133" w:rsidRPr="003E2E3E">
        <w:rPr>
          <w:sz w:val="16"/>
          <w:szCs w:val="16"/>
        </w:rPr>
        <w:t xml:space="preserve"> o </w:t>
      </w:r>
      <w:r w:rsidRPr="003E2E3E">
        <w:rPr>
          <w:sz w:val="16"/>
          <w:szCs w:val="16"/>
        </w:rPr>
        <w:t>zaměstnání</w:t>
      </w:r>
      <w:r w:rsidR="004609A0" w:rsidRPr="003E2E3E">
        <w:rPr>
          <w:sz w:val="16"/>
          <w:szCs w:val="16"/>
        </w:rPr>
        <w:t xml:space="preserve"> a </w:t>
      </w:r>
      <w:r w:rsidRPr="003E2E3E">
        <w:rPr>
          <w:sz w:val="16"/>
          <w:szCs w:val="16"/>
        </w:rPr>
        <w:t>jejich hmotného zabezpečení podle předpisů</w:t>
      </w:r>
      <w:r w:rsidR="00581133" w:rsidRPr="003E2E3E">
        <w:rPr>
          <w:sz w:val="16"/>
          <w:szCs w:val="16"/>
        </w:rPr>
        <w:t xml:space="preserve"> o </w:t>
      </w:r>
      <w:r w:rsidRPr="003E2E3E">
        <w:rPr>
          <w:sz w:val="16"/>
          <w:szCs w:val="16"/>
        </w:rPr>
        <w:t xml:space="preserve">zaměstnanosti, </w:t>
      </w:r>
      <w:r w:rsidRPr="003E2E3E">
        <w:rPr>
          <w:bCs/>
          <w:sz w:val="16"/>
          <w:szCs w:val="16"/>
        </w:rPr>
        <w:t>dávek osobám se zdravotním postižením</w:t>
      </w:r>
      <w:r w:rsidRPr="003E2E3E">
        <w:rPr>
          <w:sz w:val="16"/>
          <w:szCs w:val="16"/>
        </w:rPr>
        <w:t xml:space="preserve">, </w:t>
      </w:r>
      <w:r w:rsidR="0068254D" w:rsidRPr="003E2E3E">
        <w:rPr>
          <w:sz w:val="16"/>
          <w:szCs w:val="16"/>
        </w:rPr>
        <w:t>pomoci v hmotné nouzi, státní sociální podpory a dávek pěstounské péče</w:t>
      </w:r>
      <w:r w:rsidRPr="003E2E3E">
        <w:rPr>
          <w:sz w:val="16"/>
          <w:szCs w:val="16"/>
        </w:rPr>
        <w:t>, odškodnění jednorázovými peněžními částkami, zdravotního pojištění, zdravotnictví</w:t>
      </w:r>
      <w:r w:rsidR="004609A0" w:rsidRPr="003E2E3E">
        <w:rPr>
          <w:sz w:val="16"/>
          <w:szCs w:val="16"/>
        </w:rPr>
        <w:t xml:space="preserve"> a </w:t>
      </w:r>
      <w:r w:rsidRPr="003E2E3E">
        <w:rPr>
          <w:sz w:val="16"/>
          <w:szCs w:val="16"/>
        </w:rPr>
        <w:t>hygieny, sociálně-právní ochrany dětí, zaměstnanosti, bezpečnosti práce, zájmové</w:t>
      </w:r>
      <w:r w:rsidR="004609A0" w:rsidRPr="003E2E3E">
        <w:rPr>
          <w:sz w:val="16"/>
          <w:szCs w:val="16"/>
        </w:rPr>
        <w:t xml:space="preserve"> a </w:t>
      </w:r>
      <w:r w:rsidRPr="003E2E3E">
        <w:rPr>
          <w:sz w:val="16"/>
          <w:szCs w:val="16"/>
        </w:rPr>
        <w:t>profesní samosprávy</w:t>
      </w:r>
      <w:r w:rsidR="004609A0" w:rsidRPr="003E2E3E">
        <w:rPr>
          <w:sz w:val="16"/>
          <w:szCs w:val="16"/>
        </w:rPr>
        <w:t xml:space="preserve"> a </w:t>
      </w:r>
      <w:r w:rsidRPr="003E2E3E">
        <w:rPr>
          <w:sz w:val="16"/>
          <w:szCs w:val="16"/>
        </w:rPr>
        <w:t>služebních poměrů (Ad),</w:t>
      </w:r>
    </w:p>
    <w:p w14:paraId="664012AF" w14:textId="77777777" w:rsidR="003E2E3E" w:rsidRDefault="000F1416" w:rsidP="00F07F8A">
      <w:pPr>
        <w:pStyle w:val="Zkladntext"/>
        <w:numPr>
          <w:ilvl w:val="0"/>
          <w:numId w:val="453"/>
        </w:numPr>
        <w:tabs>
          <w:tab w:val="left" w:pos="357"/>
        </w:tabs>
        <w:suppressAutoHyphens/>
        <w:ind w:left="358" w:hanging="74"/>
        <w:rPr>
          <w:sz w:val="16"/>
          <w:szCs w:val="16"/>
        </w:rPr>
      </w:pPr>
      <w:r w:rsidRPr="003E2E3E">
        <w:rPr>
          <w:sz w:val="16"/>
          <w:szCs w:val="16"/>
        </w:rPr>
        <w:t>návrhy ve věcech mezinárodní ochrany (Az),</w:t>
      </w:r>
    </w:p>
    <w:p w14:paraId="11BC0B01" w14:textId="52000802" w:rsidR="000F1416" w:rsidRPr="003E2E3E" w:rsidRDefault="000F1416" w:rsidP="00F07F8A">
      <w:pPr>
        <w:pStyle w:val="Zkladntext"/>
        <w:numPr>
          <w:ilvl w:val="0"/>
          <w:numId w:val="453"/>
        </w:numPr>
        <w:tabs>
          <w:tab w:val="left" w:pos="357"/>
        </w:tabs>
        <w:suppressAutoHyphens/>
        <w:ind w:left="358" w:hanging="74"/>
        <w:rPr>
          <w:sz w:val="16"/>
          <w:szCs w:val="16"/>
        </w:rPr>
      </w:pPr>
      <w:r w:rsidRPr="003E2E3E">
        <w:rPr>
          <w:sz w:val="16"/>
          <w:szCs w:val="16"/>
        </w:rPr>
        <w:t>ostatní návrhy ve věcech správního soudnictví (A).</w:t>
      </w:r>
    </w:p>
    <w:p w14:paraId="75FED1A5" w14:textId="77777777" w:rsidR="000F1416" w:rsidRPr="007D7680" w:rsidRDefault="000F1416" w:rsidP="003E2E3E">
      <w:pPr>
        <w:pStyle w:val="Zkladntext"/>
        <w:ind w:firstLine="357"/>
        <w:rPr>
          <w:sz w:val="16"/>
          <w:szCs w:val="16"/>
        </w:rPr>
      </w:pPr>
      <w:r w:rsidRPr="007D7680">
        <w:rPr>
          <w:sz w:val="16"/>
          <w:szCs w:val="16"/>
        </w:rPr>
        <w:t>Pro každou ze skupin věcí uvedenou pod písmeny a) až d) se založí samostatný rejstřík (rejstříky).</w:t>
      </w:r>
    </w:p>
    <w:p w14:paraId="4BBD8E31" w14:textId="77777777" w:rsidR="000F1416" w:rsidRPr="007D7680" w:rsidRDefault="000F1416" w:rsidP="00B04A98">
      <w:pPr>
        <w:pStyle w:val="Zkladntext"/>
        <w:keepNext/>
        <w:spacing w:before="360" w:after="100"/>
        <w:jc w:val="center"/>
        <w:outlineLvl w:val="3"/>
        <w:rPr>
          <w:b/>
          <w:sz w:val="16"/>
          <w:szCs w:val="16"/>
        </w:rPr>
      </w:pPr>
      <w:bookmarkStart w:id="11914" w:name="_Toc233360149"/>
      <w:bookmarkStart w:id="11915" w:name="_Toc233358241"/>
      <w:bookmarkStart w:id="11916" w:name="_Toc233355551"/>
      <w:bookmarkStart w:id="11917" w:name="_Toc233345068"/>
      <w:bookmarkStart w:id="11918" w:name="_Toc233343720"/>
      <w:bookmarkStart w:id="11919" w:name="_Toc233343054"/>
      <w:bookmarkStart w:id="11920" w:name="_Toc233316171"/>
      <w:bookmarkStart w:id="11921" w:name="_Toc233313870"/>
      <w:bookmarkStart w:id="11922" w:name="_Toc233308307"/>
      <w:bookmarkStart w:id="11923" w:name="_Toc233303032"/>
      <w:bookmarkStart w:id="11924" w:name="_Toc233301700"/>
      <w:bookmarkStart w:id="11925" w:name="_Toc213960258"/>
      <w:bookmarkStart w:id="11926" w:name="_Toc233296415"/>
      <w:bookmarkStart w:id="11927" w:name="_Toc233295738"/>
      <w:bookmarkStart w:id="11928" w:name="_Toc233293592"/>
      <w:bookmarkStart w:id="11929" w:name="_Toc233292923"/>
      <w:bookmarkStart w:id="11930" w:name="_Toc233289815"/>
      <w:bookmarkStart w:id="11931" w:name="_Toc233286853"/>
      <w:bookmarkStart w:id="11932" w:name="_Toc233284050"/>
      <w:bookmarkStart w:id="11933" w:name="_Toc233210231"/>
      <w:bookmarkStart w:id="11934" w:name="_Toc221857223"/>
      <w:bookmarkStart w:id="11935" w:name="_Toc233193633"/>
      <w:bookmarkStart w:id="11936" w:name="_Toc233216890"/>
      <w:bookmarkStart w:id="11937" w:name="_Toc233199664"/>
      <w:bookmarkStart w:id="11938" w:name="_Toc233368923"/>
      <w:bookmarkStart w:id="11939" w:name="_Toc233371053"/>
      <w:bookmarkStart w:id="11940" w:name="_Toc216775633"/>
      <w:r w:rsidRPr="007D7680">
        <w:rPr>
          <w:b/>
          <w:sz w:val="16"/>
          <w:szCs w:val="16"/>
        </w:rPr>
        <w:t>II.</w:t>
      </w:r>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p>
    <w:p w14:paraId="4204D354" w14:textId="77777777" w:rsidR="000F1416" w:rsidRPr="007D7680" w:rsidRDefault="000F1416" w:rsidP="00B04A98">
      <w:pPr>
        <w:keepNext/>
        <w:ind w:left="720"/>
        <w:rPr>
          <w:b/>
          <w:bCs/>
          <w:sz w:val="16"/>
          <w:szCs w:val="16"/>
        </w:rPr>
      </w:pPr>
      <w:r w:rsidRPr="007D7680">
        <w:rPr>
          <w:b/>
          <w:bCs/>
          <w:sz w:val="16"/>
          <w:szCs w:val="16"/>
        </w:rPr>
        <w:t>Položky rejstříku Af, Ad, Az</w:t>
      </w:r>
      <w:r w:rsidR="004609A0" w:rsidRPr="007D7680">
        <w:rPr>
          <w:b/>
          <w:bCs/>
          <w:sz w:val="16"/>
          <w:szCs w:val="16"/>
        </w:rPr>
        <w:t xml:space="preserve"> a </w:t>
      </w:r>
      <w:r w:rsidRPr="007D7680">
        <w:rPr>
          <w:b/>
          <w:bCs/>
          <w:sz w:val="16"/>
          <w:szCs w:val="16"/>
        </w:rPr>
        <w:t>A</w:t>
      </w:r>
      <w:r w:rsidR="004609A0" w:rsidRPr="007D7680">
        <w:rPr>
          <w:b/>
          <w:bCs/>
          <w:sz w:val="16"/>
          <w:szCs w:val="16"/>
        </w:rPr>
        <w:t xml:space="preserve"> a </w:t>
      </w:r>
      <w:r w:rsidRPr="007D7680">
        <w:rPr>
          <w:b/>
          <w:bCs/>
          <w:sz w:val="16"/>
          <w:szCs w:val="16"/>
        </w:rPr>
        <w:t>ostatních evidencí jsou:</w:t>
      </w:r>
    </w:p>
    <w:p w14:paraId="4E2C1C13" w14:textId="77777777" w:rsidR="000F1416" w:rsidRPr="007D7680" w:rsidRDefault="000F1416" w:rsidP="00F07F8A">
      <w:pPr>
        <w:numPr>
          <w:ilvl w:val="1"/>
          <w:numId w:val="187"/>
        </w:numPr>
        <w:tabs>
          <w:tab w:val="num" w:pos="741"/>
          <w:tab w:val="num" w:pos="1254"/>
        </w:tabs>
        <w:ind w:left="737" w:hanging="227"/>
        <w:jc w:val="both"/>
        <w:rPr>
          <w:sz w:val="16"/>
          <w:szCs w:val="16"/>
        </w:rPr>
      </w:pPr>
      <w:r w:rsidRPr="007D7680">
        <w:rPr>
          <w:sz w:val="16"/>
          <w:szCs w:val="16"/>
        </w:rPr>
        <w:t>Spisová značka (číslo senátu, Af/Ad/Az/A, běžné číslo</w:t>
      </w:r>
      <w:r w:rsidR="004609A0" w:rsidRPr="007D7680">
        <w:rPr>
          <w:sz w:val="16"/>
          <w:szCs w:val="16"/>
        </w:rPr>
        <w:t xml:space="preserve"> a </w:t>
      </w:r>
      <w:r w:rsidRPr="007D7680">
        <w:rPr>
          <w:sz w:val="16"/>
          <w:szCs w:val="16"/>
        </w:rPr>
        <w:t>ročník)</w:t>
      </w:r>
    </w:p>
    <w:p w14:paraId="0D3DE796"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dne</w:t>
      </w:r>
    </w:p>
    <w:p w14:paraId="1AEA2170"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původně</w:t>
      </w:r>
    </w:p>
    <w:p w14:paraId="23118527"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Předmět řízení</w:t>
      </w:r>
    </w:p>
    <w:p w14:paraId="722DFD3C"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Cizí prvek</w:t>
      </w:r>
    </w:p>
    <w:p w14:paraId="6958DF5B"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Řešitel</w:t>
      </w:r>
    </w:p>
    <w:p w14:paraId="117D89F1"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18219AE6"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Stav věci</w:t>
      </w:r>
    </w:p>
    <w:p w14:paraId="5C4033CF" w14:textId="77777777" w:rsidR="000F1416" w:rsidRPr="007D7680" w:rsidRDefault="000F1416" w:rsidP="00B04A98">
      <w:pPr>
        <w:keepNext/>
        <w:ind w:left="743"/>
        <w:jc w:val="both"/>
        <w:rPr>
          <w:b/>
          <w:sz w:val="16"/>
          <w:szCs w:val="16"/>
        </w:rPr>
      </w:pPr>
      <w:r w:rsidRPr="007D7680">
        <w:rPr>
          <w:b/>
          <w:sz w:val="16"/>
          <w:szCs w:val="16"/>
        </w:rPr>
        <w:t>Historie stavu věci:</w:t>
      </w:r>
    </w:p>
    <w:p w14:paraId="2610664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5E2FFEE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2534A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0059FA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16E829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37B6CD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110BD7F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0E68286C" w14:textId="77777777" w:rsidR="000F1416" w:rsidRPr="007D7680" w:rsidRDefault="000F1416" w:rsidP="00B04A98">
      <w:pPr>
        <w:keepNext/>
        <w:ind w:left="743"/>
        <w:jc w:val="both"/>
        <w:rPr>
          <w:b/>
          <w:sz w:val="16"/>
          <w:szCs w:val="16"/>
        </w:rPr>
      </w:pPr>
      <w:r w:rsidRPr="007D7680">
        <w:rPr>
          <w:b/>
          <w:sz w:val="16"/>
          <w:szCs w:val="16"/>
        </w:rPr>
        <w:t>Předběžné opatření:</w:t>
      </w:r>
    </w:p>
    <w:p w14:paraId="4CE371F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4C986D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0EA3D3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3DE8E4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2A9F421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stavu předběžného opatření</w:t>
      </w:r>
    </w:p>
    <w:p w14:paraId="3AB6C16C"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10272301"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48769DE0"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09938347"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7B1FF9A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14B98B1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D1971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442729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2D704B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481C911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AF62334" w14:textId="77777777" w:rsidR="000F1416" w:rsidRPr="007D7680" w:rsidRDefault="000F1416" w:rsidP="00B04A98">
      <w:pPr>
        <w:keepNext/>
        <w:ind w:left="743"/>
        <w:jc w:val="both"/>
        <w:rPr>
          <w:b/>
          <w:sz w:val="16"/>
          <w:szCs w:val="16"/>
        </w:rPr>
      </w:pPr>
      <w:r w:rsidRPr="007D7680">
        <w:rPr>
          <w:b/>
          <w:sz w:val="16"/>
          <w:szCs w:val="16"/>
        </w:rPr>
        <w:t>Odkladné účinky:</w:t>
      </w:r>
    </w:p>
    <w:p w14:paraId="1FB1363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C78C7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7086667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6F1628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odkladného účinku</w:t>
      </w:r>
    </w:p>
    <w:p w14:paraId="4022F39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stavu odkladného účinku</w:t>
      </w:r>
    </w:p>
    <w:p w14:paraId="17E724F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odkladného účinku</w:t>
      </w:r>
    </w:p>
    <w:p w14:paraId="198129E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0B30B85E"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671DABE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785817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67A3E8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BD4FA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odkladného účinku</w:t>
      </w:r>
    </w:p>
    <w:p w14:paraId="4BA5A39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 návrh odkladného účinku vyřízen</w:t>
      </w:r>
    </w:p>
    <w:p w14:paraId="2C82B83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2DE3062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970DC83" w14:textId="77777777" w:rsidR="000F1416" w:rsidRPr="007D7680" w:rsidRDefault="000F1416" w:rsidP="00B04A98">
      <w:pPr>
        <w:keepNext/>
        <w:ind w:left="743"/>
        <w:jc w:val="both"/>
        <w:rPr>
          <w:b/>
          <w:sz w:val="16"/>
          <w:szCs w:val="16"/>
        </w:rPr>
      </w:pPr>
      <w:r w:rsidRPr="007D7680">
        <w:rPr>
          <w:b/>
          <w:sz w:val="16"/>
          <w:szCs w:val="16"/>
        </w:rPr>
        <w:t>Rozhodnutí:</w:t>
      </w:r>
    </w:p>
    <w:p w14:paraId="79C88A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D78DB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09BF70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A60FFB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63EFB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2941612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4C3961C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řešitele)</w:t>
      </w:r>
    </w:p>
    <w:p w14:paraId="5069AB4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00DC5FF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datum vypravení</w:t>
      </w:r>
    </w:p>
    <w:p w14:paraId="21596D4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7EC216A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76EB220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3585284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0662AFE" w14:textId="77777777" w:rsidR="000F1416" w:rsidRPr="007D7680" w:rsidRDefault="000F1416" w:rsidP="00B04A98">
      <w:pPr>
        <w:keepNext/>
        <w:ind w:left="743"/>
        <w:jc w:val="both"/>
        <w:rPr>
          <w:b/>
          <w:sz w:val="16"/>
          <w:szCs w:val="16"/>
        </w:rPr>
      </w:pPr>
      <w:r w:rsidRPr="007D7680">
        <w:rPr>
          <w:b/>
          <w:sz w:val="16"/>
          <w:szCs w:val="16"/>
        </w:rPr>
        <w:t>Opravné prostředky:</w:t>
      </w:r>
    </w:p>
    <w:p w14:paraId="7A8C22E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D23961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0942B8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5FA017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(např. na poštu)</w:t>
      </w:r>
    </w:p>
    <w:p w14:paraId="1BA5CCC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42ACAC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560BB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1B0BC38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2D5894A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3A4C25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1640229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57BBAF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66C18E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A8C162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B39FD8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5AC002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132AF0E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7167F8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3CBADD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67CBD3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188C8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477CA6A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4114376" w14:textId="77777777" w:rsidR="000F1416" w:rsidRPr="007D7680" w:rsidRDefault="000F1416" w:rsidP="00B04A98">
      <w:pPr>
        <w:keepNext/>
        <w:ind w:left="743"/>
        <w:jc w:val="both"/>
        <w:rPr>
          <w:b/>
          <w:sz w:val="16"/>
          <w:szCs w:val="16"/>
        </w:rPr>
      </w:pPr>
      <w:r w:rsidRPr="007D7680">
        <w:rPr>
          <w:b/>
          <w:sz w:val="16"/>
          <w:szCs w:val="16"/>
        </w:rPr>
        <w:t>Průběh řízení:</w:t>
      </w:r>
    </w:p>
    <w:p w14:paraId="7555B89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749777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71E0E80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5C33785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3D9D7DC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5DEFD82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544DA63" w14:textId="77777777" w:rsidR="000F1416" w:rsidRPr="007D7680" w:rsidRDefault="000F1416" w:rsidP="00B04A98">
      <w:pPr>
        <w:keepNext/>
        <w:ind w:left="743"/>
        <w:jc w:val="both"/>
        <w:rPr>
          <w:b/>
          <w:sz w:val="16"/>
          <w:szCs w:val="16"/>
        </w:rPr>
      </w:pPr>
      <w:r w:rsidRPr="007D7680">
        <w:rPr>
          <w:b/>
          <w:sz w:val="16"/>
          <w:szCs w:val="16"/>
        </w:rPr>
        <w:t>Ostatní údaje:</w:t>
      </w:r>
    </w:p>
    <w:p w14:paraId="4D7AEFF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0054B51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4CB31AF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0E1DCAF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7FF990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139D953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1F71BD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698216B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EADC59E" w14:textId="26CB6D9B"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2B830A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5D29462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1374DA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04E876A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51D7A20" w14:textId="48E39F9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6E30F11" w14:textId="77777777" w:rsidR="000F1416" w:rsidRPr="007D7680" w:rsidRDefault="000F1416" w:rsidP="00B04A98">
      <w:pPr>
        <w:pStyle w:val="Zkladntext"/>
        <w:keepNext/>
        <w:spacing w:before="360" w:after="100"/>
        <w:jc w:val="center"/>
        <w:rPr>
          <w:b/>
          <w:sz w:val="16"/>
          <w:szCs w:val="16"/>
        </w:rPr>
      </w:pPr>
      <w:r w:rsidRPr="007D7680">
        <w:rPr>
          <w:b/>
          <w:sz w:val="16"/>
          <w:szCs w:val="16"/>
        </w:rPr>
        <w:t>III.</w:t>
      </w:r>
    </w:p>
    <w:p w14:paraId="3FC5D92A" w14:textId="77777777" w:rsidR="000F1416" w:rsidRPr="007D7680" w:rsidRDefault="000F1416" w:rsidP="003E2E3E">
      <w:pPr>
        <w:pStyle w:val="Zkladntext"/>
        <w:ind w:firstLine="357"/>
        <w:rPr>
          <w:sz w:val="16"/>
          <w:szCs w:val="16"/>
        </w:rPr>
      </w:pPr>
      <w:r w:rsidRPr="007D7680">
        <w:rPr>
          <w:sz w:val="16"/>
          <w:szCs w:val="16"/>
        </w:rPr>
        <w:t>Pro vedení rejstříku Af, Ad, Az</w:t>
      </w:r>
      <w:r w:rsidR="004609A0" w:rsidRPr="007D7680">
        <w:rPr>
          <w:sz w:val="16"/>
          <w:szCs w:val="16"/>
        </w:rPr>
        <w:t xml:space="preserve"> a </w:t>
      </w:r>
      <w:r w:rsidRPr="007D7680">
        <w:rPr>
          <w:sz w:val="16"/>
          <w:szCs w:val="16"/>
        </w:rPr>
        <w:t>A se použijí přiměřeně ustanovení pro vedení rejstříku C.</w:t>
      </w:r>
    </w:p>
    <w:p w14:paraId="2428FFDE" w14:textId="1860CB3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41" w:name="_Toc233193638"/>
      <w:bookmarkStart w:id="11942" w:name="_Toc221857228"/>
      <w:bookmarkStart w:id="11943" w:name="_Toc233210236"/>
      <w:bookmarkStart w:id="11944" w:name="_Toc233284055"/>
      <w:bookmarkStart w:id="11945" w:name="_Toc233286858"/>
      <w:bookmarkStart w:id="11946" w:name="_Toc233289820"/>
      <w:bookmarkStart w:id="11947" w:name="_Toc233292928"/>
      <w:bookmarkStart w:id="11948" w:name="_Toc233293597"/>
      <w:bookmarkStart w:id="11949" w:name="_Toc233199665"/>
      <w:bookmarkStart w:id="11950" w:name="_Toc233213832"/>
      <w:bookmarkStart w:id="11951" w:name="_Toc233216891"/>
      <w:bookmarkStart w:id="11952" w:name="_Toc213960263"/>
      <w:bookmarkStart w:id="11953" w:name="_Toc233301705"/>
      <w:bookmarkStart w:id="11954" w:name="_Toc233303037"/>
      <w:bookmarkStart w:id="11955" w:name="_Toc233308312"/>
      <w:bookmarkStart w:id="11956" w:name="_Toc233313875"/>
      <w:bookmarkStart w:id="11957" w:name="_Toc233316176"/>
      <w:bookmarkStart w:id="11958" w:name="_Toc233343059"/>
      <w:bookmarkStart w:id="11959" w:name="_Toc233343725"/>
      <w:bookmarkStart w:id="11960" w:name="_Toc233345073"/>
      <w:bookmarkStart w:id="11961" w:name="_Toc233355556"/>
      <w:bookmarkStart w:id="11962" w:name="_Toc233358246"/>
      <w:bookmarkStart w:id="11963" w:name="_Toc233368928"/>
      <w:bookmarkStart w:id="11964" w:name="_Toc233371058"/>
      <w:bookmarkStart w:id="11965" w:name="_Toc216775634"/>
      <w:r w:rsidRPr="007D7680">
        <w:rPr>
          <w:rFonts w:ascii="Times New Roman" w:eastAsia="MS Mincho" w:hAnsi="Times New Roman"/>
          <w:b/>
          <w:sz w:val="16"/>
          <w:szCs w:val="16"/>
        </w:rPr>
        <w:lastRenderedPageBreak/>
        <w:t xml:space="preserve">24. Rejstřík 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182</w:t>
      </w:r>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p>
    <w:p w14:paraId="53ECB8CB"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021"/>
        <w:gridCol w:w="5075"/>
        <w:gridCol w:w="1021"/>
        <w:gridCol w:w="2552"/>
      </w:tblGrid>
      <w:tr w:rsidR="000F1416" w:rsidRPr="007D7680" w14:paraId="17B16B8A" w14:textId="77777777">
        <w:tc>
          <w:tcPr>
            <w:tcW w:w="680" w:type="dxa"/>
            <w:vAlign w:val="center"/>
          </w:tcPr>
          <w:p w14:paraId="3B7A3916" w14:textId="77777777" w:rsidR="000F1416" w:rsidRPr="007D7680" w:rsidRDefault="000F1416" w:rsidP="00B04A98">
            <w:pPr>
              <w:spacing w:before="180" w:after="180"/>
              <w:jc w:val="center"/>
              <w:rPr>
                <w:sz w:val="16"/>
                <w:szCs w:val="16"/>
              </w:rPr>
            </w:pPr>
            <w:r w:rsidRPr="007D7680">
              <w:rPr>
                <w:sz w:val="16"/>
                <w:szCs w:val="16"/>
              </w:rPr>
              <w:t>Běžné číslo</w:t>
            </w:r>
          </w:p>
        </w:tc>
        <w:tc>
          <w:tcPr>
            <w:tcW w:w="1021" w:type="dxa"/>
            <w:vAlign w:val="center"/>
          </w:tcPr>
          <w:p w14:paraId="5AECC5B3" w14:textId="77777777" w:rsidR="000F1416" w:rsidRPr="007D7680" w:rsidRDefault="000F1416" w:rsidP="00B04A98">
            <w:pPr>
              <w:spacing w:before="180" w:after="180"/>
              <w:jc w:val="center"/>
              <w:rPr>
                <w:sz w:val="16"/>
                <w:szCs w:val="16"/>
              </w:rPr>
            </w:pPr>
            <w:r w:rsidRPr="007D7680">
              <w:rPr>
                <w:sz w:val="16"/>
                <w:szCs w:val="16"/>
              </w:rPr>
              <w:t>Došlo dne</w:t>
            </w:r>
          </w:p>
        </w:tc>
        <w:tc>
          <w:tcPr>
            <w:tcW w:w="5075" w:type="dxa"/>
            <w:vAlign w:val="center"/>
          </w:tcPr>
          <w:p w14:paraId="48695385" w14:textId="77777777" w:rsidR="000F1416" w:rsidRPr="007D7680" w:rsidRDefault="000F1416" w:rsidP="00B04A98">
            <w:pPr>
              <w:spacing w:before="180" w:after="18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1021" w:type="dxa"/>
            <w:vAlign w:val="center"/>
          </w:tcPr>
          <w:p w14:paraId="0BB5F9F3" w14:textId="77777777" w:rsidR="000F1416" w:rsidRPr="007D7680" w:rsidRDefault="000F1416" w:rsidP="00B04A98">
            <w:pPr>
              <w:spacing w:before="180" w:after="180"/>
              <w:jc w:val="center"/>
              <w:rPr>
                <w:sz w:val="16"/>
                <w:szCs w:val="16"/>
              </w:rPr>
            </w:pPr>
            <w:r w:rsidRPr="007D7680">
              <w:rPr>
                <w:sz w:val="16"/>
                <w:szCs w:val="16"/>
              </w:rPr>
              <w:t>Datum narození</w:t>
            </w:r>
          </w:p>
        </w:tc>
        <w:tc>
          <w:tcPr>
            <w:tcW w:w="2552" w:type="dxa"/>
            <w:vAlign w:val="center"/>
          </w:tcPr>
          <w:p w14:paraId="5F429094" w14:textId="77777777" w:rsidR="000F1416" w:rsidRPr="007D7680" w:rsidRDefault="000F1416" w:rsidP="00B04A98">
            <w:pPr>
              <w:spacing w:before="180" w:after="180"/>
              <w:jc w:val="center"/>
              <w:rPr>
                <w:sz w:val="16"/>
                <w:szCs w:val="16"/>
              </w:rPr>
            </w:pPr>
            <w:r w:rsidRPr="007D7680">
              <w:rPr>
                <w:sz w:val="16"/>
                <w:szCs w:val="16"/>
              </w:rPr>
              <w:t>Převzetí do ústavu povoleno dne</w:t>
            </w:r>
          </w:p>
        </w:tc>
      </w:tr>
      <w:tr w:rsidR="000F1416" w:rsidRPr="007D7680" w14:paraId="7E692F77" w14:textId="77777777">
        <w:tc>
          <w:tcPr>
            <w:tcW w:w="680" w:type="dxa"/>
            <w:vAlign w:val="center"/>
          </w:tcPr>
          <w:p w14:paraId="0C774495" w14:textId="77777777" w:rsidR="000F1416" w:rsidRPr="007D7680" w:rsidRDefault="000F1416" w:rsidP="00B04A98">
            <w:pPr>
              <w:ind w:right="1"/>
              <w:jc w:val="center"/>
              <w:rPr>
                <w:sz w:val="16"/>
                <w:szCs w:val="16"/>
              </w:rPr>
            </w:pPr>
            <w:r w:rsidRPr="007D7680">
              <w:rPr>
                <w:sz w:val="16"/>
                <w:szCs w:val="16"/>
              </w:rPr>
              <w:t>1</w:t>
            </w:r>
          </w:p>
        </w:tc>
        <w:tc>
          <w:tcPr>
            <w:tcW w:w="1021" w:type="dxa"/>
            <w:vAlign w:val="center"/>
          </w:tcPr>
          <w:p w14:paraId="568ECB7D" w14:textId="77777777" w:rsidR="000F1416" w:rsidRPr="007D7680" w:rsidRDefault="000F1416" w:rsidP="00B04A98">
            <w:pPr>
              <w:ind w:right="1"/>
              <w:jc w:val="center"/>
              <w:rPr>
                <w:sz w:val="16"/>
                <w:szCs w:val="16"/>
              </w:rPr>
            </w:pPr>
            <w:r w:rsidRPr="007D7680">
              <w:rPr>
                <w:sz w:val="16"/>
                <w:szCs w:val="16"/>
              </w:rPr>
              <w:t>2</w:t>
            </w:r>
          </w:p>
        </w:tc>
        <w:tc>
          <w:tcPr>
            <w:tcW w:w="5075" w:type="dxa"/>
            <w:vAlign w:val="center"/>
          </w:tcPr>
          <w:p w14:paraId="3F215F90" w14:textId="77777777" w:rsidR="000F1416" w:rsidRPr="007D7680" w:rsidRDefault="000F1416" w:rsidP="00B04A98">
            <w:pPr>
              <w:ind w:right="1"/>
              <w:jc w:val="center"/>
              <w:rPr>
                <w:sz w:val="16"/>
                <w:szCs w:val="16"/>
              </w:rPr>
            </w:pPr>
            <w:r w:rsidRPr="007D7680">
              <w:rPr>
                <w:sz w:val="16"/>
                <w:szCs w:val="16"/>
              </w:rPr>
              <w:t>3</w:t>
            </w:r>
          </w:p>
        </w:tc>
        <w:tc>
          <w:tcPr>
            <w:tcW w:w="1021" w:type="dxa"/>
            <w:vAlign w:val="center"/>
          </w:tcPr>
          <w:p w14:paraId="7E5BF964" w14:textId="77777777" w:rsidR="000F1416" w:rsidRPr="007D7680" w:rsidRDefault="000F1416" w:rsidP="00B04A98">
            <w:pPr>
              <w:ind w:right="1"/>
              <w:jc w:val="center"/>
              <w:rPr>
                <w:sz w:val="16"/>
                <w:szCs w:val="16"/>
              </w:rPr>
            </w:pPr>
            <w:r w:rsidRPr="007D7680">
              <w:rPr>
                <w:sz w:val="16"/>
                <w:szCs w:val="16"/>
              </w:rPr>
              <w:t>4</w:t>
            </w:r>
          </w:p>
        </w:tc>
        <w:tc>
          <w:tcPr>
            <w:tcW w:w="2552" w:type="dxa"/>
            <w:vAlign w:val="center"/>
          </w:tcPr>
          <w:p w14:paraId="297B689E" w14:textId="77777777" w:rsidR="000F1416" w:rsidRPr="007D7680" w:rsidRDefault="000F1416" w:rsidP="00B04A98">
            <w:pPr>
              <w:ind w:right="1"/>
              <w:jc w:val="center"/>
              <w:rPr>
                <w:sz w:val="16"/>
                <w:szCs w:val="16"/>
              </w:rPr>
            </w:pPr>
            <w:r w:rsidRPr="007D7680">
              <w:rPr>
                <w:sz w:val="16"/>
                <w:szCs w:val="16"/>
              </w:rPr>
              <w:t>5</w:t>
            </w:r>
          </w:p>
        </w:tc>
      </w:tr>
    </w:tbl>
    <w:p w14:paraId="244EDFAB"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247"/>
        <w:gridCol w:w="1247"/>
        <w:gridCol w:w="2744"/>
      </w:tblGrid>
      <w:tr w:rsidR="000F1416" w:rsidRPr="007D7680" w14:paraId="0FC98EAB" w14:textId="77777777">
        <w:trPr>
          <w:cantSplit/>
        </w:trPr>
        <w:tc>
          <w:tcPr>
            <w:tcW w:w="5103" w:type="dxa"/>
            <w:gridSpan w:val="3"/>
            <w:vAlign w:val="center"/>
          </w:tcPr>
          <w:p w14:paraId="00E76B48" w14:textId="77777777" w:rsidR="000F1416" w:rsidRPr="007D7680" w:rsidRDefault="000F1416" w:rsidP="00B04A98">
            <w:pPr>
              <w:spacing w:before="60" w:after="60"/>
              <w:jc w:val="center"/>
              <w:rPr>
                <w:sz w:val="16"/>
                <w:szCs w:val="16"/>
              </w:rPr>
            </w:pPr>
            <w:r w:rsidRPr="007D7680">
              <w:rPr>
                <w:sz w:val="16"/>
                <w:szCs w:val="16"/>
              </w:rPr>
              <w:t>Držení</w:t>
            </w:r>
            <w:r w:rsidR="009709AD" w:rsidRPr="007D7680">
              <w:rPr>
                <w:sz w:val="16"/>
                <w:szCs w:val="16"/>
              </w:rPr>
              <w:t xml:space="preserve"> v </w:t>
            </w:r>
            <w:r w:rsidRPr="007D7680">
              <w:rPr>
                <w:sz w:val="16"/>
                <w:szCs w:val="16"/>
              </w:rPr>
              <w:t>ústavu</w:t>
            </w:r>
          </w:p>
        </w:tc>
        <w:tc>
          <w:tcPr>
            <w:tcW w:w="1247" w:type="dxa"/>
            <w:vMerge w:val="restart"/>
            <w:vAlign w:val="center"/>
          </w:tcPr>
          <w:p w14:paraId="490B598F"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propuštění</w:t>
            </w:r>
          </w:p>
        </w:tc>
        <w:tc>
          <w:tcPr>
            <w:tcW w:w="1247" w:type="dxa"/>
            <w:vMerge w:val="restart"/>
            <w:vAlign w:val="center"/>
          </w:tcPr>
          <w:p w14:paraId="5377A9D3"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podepsání souhlasu</w:t>
            </w:r>
          </w:p>
        </w:tc>
        <w:tc>
          <w:tcPr>
            <w:tcW w:w="2744" w:type="dxa"/>
            <w:vMerge w:val="restart"/>
            <w:vAlign w:val="center"/>
          </w:tcPr>
          <w:p w14:paraId="30BAF804"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336DF163" w14:textId="77777777">
        <w:trPr>
          <w:cantSplit/>
        </w:trPr>
        <w:tc>
          <w:tcPr>
            <w:tcW w:w="1701" w:type="dxa"/>
            <w:vAlign w:val="center"/>
          </w:tcPr>
          <w:p w14:paraId="4272E819" w14:textId="77777777" w:rsidR="000F1416" w:rsidRPr="007D7680" w:rsidRDefault="000F1416" w:rsidP="00B04A98">
            <w:pPr>
              <w:spacing w:before="60" w:after="60"/>
              <w:jc w:val="center"/>
              <w:rPr>
                <w:sz w:val="16"/>
                <w:szCs w:val="16"/>
              </w:rPr>
            </w:pPr>
            <w:r w:rsidRPr="007D7680">
              <w:rPr>
                <w:sz w:val="16"/>
                <w:szCs w:val="16"/>
              </w:rPr>
              <w:t>povoleno dne</w:t>
            </w:r>
          </w:p>
        </w:tc>
        <w:tc>
          <w:tcPr>
            <w:tcW w:w="1701" w:type="dxa"/>
            <w:vAlign w:val="center"/>
          </w:tcPr>
          <w:p w14:paraId="4D3EE6D7" w14:textId="77777777" w:rsidR="000F1416" w:rsidRPr="007D7680" w:rsidRDefault="000F1416" w:rsidP="00B04A98">
            <w:pPr>
              <w:spacing w:before="60" w:after="60"/>
              <w:jc w:val="center"/>
              <w:rPr>
                <w:sz w:val="16"/>
                <w:szCs w:val="16"/>
              </w:rPr>
            </w:pPr>
            <w:r w:rsidRPr="007D7680">
              <w:rPr>
                <w:sz w:val="16"/>
                <w:szCs w:val="16"/>
              </w:rPr>
              <w:t>prodlouženo dne</w:t>
            </w:r>
          </w:p>
        </w:tc>
        <w:tc>
          <w:tcPr>
            <w:tcW w:w="1701" w:type="dxa"/>
            <w:vAlign w:val="center"/>
          </w:tcPr>
          <w:p w14:paraId="012AA532" w14:textId="77777777" w:rsidR="000F1416" w:rsidRPr="007D7680" w:rsidRDefault="000F1416" w:rsidP="00B04A98">
            <w:pPr>
              <w:spacing w:before="60" w:after="60"/>
              <w:jc w:val="center"/>
              <w:rPr>
                <w:sz w:val="16"/>
                <w:szCs w:val="16"/>
              </w:rPr>
            </w:pPr>
            <w:r w:rsidRPr="007D7680">
              <w:rPr>
                <w:sz w:val="16"/>
                <w:szCs w:val="16"/>
              </w:rPr>
              <w:t>nepovoleno dne</w:t>
            </w:r>
          </w:p>
        </w:tc>
        <w:tc>
          <w:tcPr>
            <w:tcW w:w="1247" w:type="dxa"/>
            <w:vMerge/>
            <w:vAlign w:val="center"/>
          </w:tcPr>
          <w:p w14:paraId="5C100F88" w14:textId="77777777" w:rsidR="000F1416" w:rsidRPr="007D7680" w:rsidRDefault="000F1416" w:rsidP="00B04A98">
            <w:pPr>
              <w:ind w:right="1"/>
              <w:jc w:val="center"/>
              <w:rPr>
                <w:sz w:val="16"/>
                <w:szCs w:val="16"/>
              </w:rPr>
            </w:pPr>
          </w:p>
        </w:tc>
        <w:tc>
          <w:tcPr>
            <w:tcW w:w="1247" w:type="dxa"/>
            <w:vMerge/>
            <w:vAlign w:val="center"/>
          </w:tcPr>
          <w:p w14:paraId="6F30C03A" w14:textId="77777777" w:rsidR="000F1416" w:rsidRPr="007D7680" w:rsidRDefault="000F1416" w:rsidP="00B04A98">
            <w:pPr>
              <w:ind w:right="1"/>
              <w:jc w:val="center"/>
              <w:rPr>
                <w:sz w:val="16"/>
                <w:szCs w:val="16"/>
              </w:rPr>
            </w:pPr>
          </w:p>
        </w:tc>
        <w:tc>
          <w:tcPr>
            <w:tcW w:w="2744" w:type="dxa"/>
            <w:vMerge/>
            <w:vAlign w:val="center"/>
          </w:tcPr>
          <w:p w14:paraId="3C4B64FC" w14:textId="77777777" w:rsidR="000F1416" w:rsidRPr="007D7680" w:rsidRDefault="000F1416" w:rsidP="00B04A98">
            <w:pPr>
              <w:ind w:right="1"/>
              <w:jc w:val="center"/>
              <w:rPr>
                <w:sz w:val="16"/>
                <w:szCs w:val="16"/>
              </w:rPr>
            </w:pPr>
          </w:p>
        </w:tc>
      </w:tr>
      <w:tr w:rsidR="000F1416" w:rsidRPr="007D7680" w14:paraId="0BF84759" w14:textId="77777777">
        <w:tc>
          <w:tcPr>
            <w:tcW w:w="1701" w:type="dxa"/>
            <w:vAlign w:val="center"/>
          </w:tcPr>
          <w:p w14:paraId="1BD234A4" w14:textId="77777777" w:rsidR="000F1416" w:rsidRPr="007D7680" w:rsidRDefault="000F1416" w:rsidP="00B04A98">
            <w:pPr>
              <w:ind w:right="1"/>
              <w:jc w:val="center"/>
              <w:rPr>
                <w:sz w:val="16"/>
                <w:szCs w:val="16"/>
              </w:rPr>
            </w:pPr>
            <w:r w:rsidRPr="007D7680">
              <w:rPr>
                <w:sz w:val="16"/>
                <w:szCs w:val="16"/>
              </w:rPr>
              <w:t>6</w:t>
            </w:r>
          </w:p>
        </w:tc>
        <w:tc>
          <w:tcPr>
            <w:tcW w:w="1701" w:type="dxa"/>
            <w:vAlign w:val="center"/>
          </w:tcPr>
          <w:p w14:paraId="6A3A2A9A" w14:textId="77777777" w:rsidR="000F1416" w:rsidRPr="007D7680" w:rsidRDefault="000F1416" w:rsidP="00B04A98">
            <w:pPr>
              <w:ind w:right="1"/>
              <w:jc w:val="center"/>
              <w:rPr>
                <w:sz w:val="16"/>
                <w:szCs w:val="16"/>
              </w:rPr>
            </w:pPr>
            <w:r w:rsidRPr="007D7680">
              <w:rPr>
                <w:sz w:val="16"/>
                <w:szCs w:val="16"/>
              </w:rPr>
              <w:t>7</w:t>
            </w:r>
          </w:p>
        </w:tc>
        <w:tc>
          <w:tcPr>
            <w:tcW w:w="1701" w:type="dxa"/>
            <w:vAlign w:val="center"/>
          </w:tcPr>
          <w:p w14:paraId="54814A88" w14:textId="77777777" w:rsidR="000F1416" w:rsidRPr="007D7680" w:rsidRDefault="000F1416" w:rsidP="00B04A98">
            <w:pPr>
              <w:ind w:right="1"/>
              <w:jc w:val="center"/>
              <w:rPr>
                <w:sz w:val="16"/>
                <w:szCs w:val="16"/>
              </w:rPr>
            </w:pPr>
            <w:r w:rsidRPr="007D7680">
              <w:rPr>
                <w:sz w:val="16"/>
                <w:szCs w:val="16"/>
              </w:rPr>
              <w:t>8</w:t>
            </w:r>
          </w:p>
        </w:tc>
        <w:tc>
          <w:tcPr>
            <w:tcW w:w="1247" w:type="dxa"/>
            <w:vAlign w:val="center"/>
          </w:tcPr>
          <w:p w14:paraId="7F153585" w14:textId="77777777" w:rsidR="000F1416" w:rsidRPr="007D7680" w:rsidRDefault="000F1416" w:rsidP="00B04A98">
            <w:pPr>
              <w:ind w:right="1"/>
              <w:jc w:val="center"/>
              <w:rPr>
                <w:sz w:val="16"/>
                <w:szCs w:val="16"/>
              </w:rPr>
            </w:pPr>
            <w:r w:rsidRPr="007D7680">
              <w:rPr>
                <w:sz w:val="16"/>
                <w:szCs w:val="16"/>
              </w:rPr>
              <w:t>9</w:t>
            </w:r>
          </w:p>
        </w:tc>
        <w:tc>
          <w:tcPr>
            <w:tcW w:w="1247" w:type="dxa"/>
            <w:vAlign w:val="center"/>
          </w:tcPr>
          <w:p w14:paraId="6BB321A8" w14:textId="77777777" w:rsidR="000F1416" w:rsidRPr="007D7680" w:rsidRDefault="000F1416" w:rsidP="00B04A98">
            <w:pPr>
              <w:ind w:right="1"/>
              <w:jc w:val="center"/>
              <w:rPr>
                <w:sz w:val="16"/>
                <w:szCs w:val="16"/>
              </w:rPr>
            </w:pPr>
            <w:r w:rsidRPr="007D7680">
              <w:rPr>
                <w:sz w:val="16"/>
                <w:szCs w:val="16"/>
              </w:rPr>
              <w:t>10</w:t>
            </w:r>
          </w:p>
        </w:tc>
        <w:tc>
          <w:tcPr>
            <w:tcW w:w="2744" w:type="dxa"/>
            <w:vAlign w:val="center"/>
          </w:tcPr>
          <w:p w14:paraId="521F0B10" w14:textId="77777777" w:rsidR="000F1416" w:rsidRPr="007D7680" w:rsidRDefault="000F1416" w:rsidP="00B04A98">
            <w:pPr>
              <w:ind w:right="1"/>
              <w:jc w:val="center"/>
              <w:rPr>
                <w:sz w:val="16"/>
                <w:szCs w:val="16"/>
              </w:rPr>
            </w:pPr>
            <w:r w:rsidRPr="007D7680">
              <w:rPr>
                <w:sz w:val="16"/>
                <w:szCs w:val="16"/>
              </w:rPr>
              <w:t>11</w:t>
            </w:r>
          </w:p>
        </w:tc>
      </w:tr>
    </w:tbl>
    <w:p w14:paraId="4ED5CF56" w14:textId="77777777" w:rsidR="000F1416" w:rsidRPr="007D7680" w:rsidRDefault="000F1416" w:rsidP="00B04A98">
      <w:pPr>
        <w:pStyle w:val="Zkladntext"/>
        <w:keepNext/>
        <w:spacing w:before="360" w:after="100"/>
        <w:jc w:val="center"/>
        <w:outlineLvl w:val="3"/>
        <w:rPr>
          <w:b/>
          <w:sz w:val="16"/>
          <w:szCs w:val="16"/>
        </w:rPr>
      </w:pPr>
      <w:bookmarkStart w:id="11966" w:name="_Toc233193639"/>
      <w:bookmarkStart w:id="11967" w:name="_Toc221857229"/>
      <w:bookmarkStart w:id="11968" w:name="_Toc233210237"/>
      <w:bookmarkStart w:id="11969" w:name="_Toc233284056"/>
      <w:bookmarkStart w:id="11970" w:name="_Toc233286859"/>
      <w:bookmarkStart w:id="11971" w:name="_Toc233289821"/>
      <w:bookmarkStart w:id="11972" w:name="_Toc233292929"/>
      <w:bookmarkStart w:id="11973" w:name="_Toc233293598"/>
      <w:bookmarkStart w:id="11974" w:name="_Toc233199666"/>
      <w:bookmarkStart w:id="11975" w:name="_Toc233213833"/>
      <w:bookmarkStart w:id="11976" w:name="_Toc233216892"/>
      <w:bookmarkStart w:id="11977" w:name="_Toc213960264"/>
      <w:bookmarkStart w:id="11978" w:name="_Toc233301706"/>
      <w:bookmarkStart w:id="11979" w:name="_Toc233303038"/>
      <w:bookmarkStart w:id="11980" w:name="_Toc233308313"/>
      <w:bookmarkStart w:id="11981" w:name="_Toc233313876"/>
      <w:bookmarkStart w:id="11982" w:name="_Toc233316177"/>
      <w:bookmarkStart w:id="11983" w:name="_Toc233343060"/>
      <w:bookmarkStart w:id="11984" w:name="_Toc233343726"/>
      <w:bookmarkStart w:id="11985" w:name="_Toc233345074"/>
      <w:bookmarkStart w:id="11986" w:name="_Toc233355557"/>
      <w:bookmarkStart w:id="11987" w:name="_Toc233358247"/>
      <w:bookmarkStart w:id="11988" w:name="_Toc233368929"/>
      <w:bookmarkStart w:id="11989" w:name="_Toc233371059"/>
      <w:bookmarkStart w:id="11990" w:name="_Toc216775635"/>
      <w:r w:rsidRPr="007D7680">
        <w:rPr>
          <w:b/>
          <w:sz w:val="16"/>
          <w:szCs w:val="16"/>
        </w:rPr>
        <w:t>I.</w:t>
      </w:r>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p>
    <w:p w14:paraId="7B80044F" w14:textId="77777777" w:rsidR="000F1416" w:rsidRPr="007D7680" w:rsidRDefault="000F1416" w:rsidP="00B04A98">
      <w:pPr>
        <w:ind w:firstLine="357"/>
        <w:jc w:val="both"/>
        <w:rPr>
          <w:sz w:val="16"/>
          <w:szCs w:val="16"/>
        </w:rPr>
      </w:pPr>
      <w:r w:rsidRPr="007D7680">
        <w:rPr>
          <w:sz w:val="16"/>
          <w:szCs w:val="16"/>
        </w:rPr>
        <w:t>Do rejstříku L se zapisují věci řízení</w:t>
      </w:r>
      <w:r w:rsidR="00581133" w:rsidRPr="007D7680">
        <w:rPr>
          <w:sz w:val="16"/>
          <w:szCs w:val="16"/>
        </w:rPr>
        <w:t xml:space="preserve"> o </w:t>
      </w:r>
      <w:r w:rsidRPr="007D7680">
        <w:rPr>
          <w:sz w:val="16"/>
          <w:szCs w:val="16"/>
        </w:rPr>
        <w:t>vyslovení přípustnosti převzetí nebo držení</w:t>
      </w:r>
      <w:r w:rsidR="009709AD" w:rsidRPr="007D7680">
        <w:rPr>
          <w:sz w:val="16"/>
          <w:szCs w:val="16"/>
        </w:rPr>
        <w:t xml:space="preserve"> v </w:t>
      </w:r>
      <w:r w:rsidRPr="007D7680">
        <w:rPr>
          <w:sz w:val="16"/>
          <w:szCs w:val="16"/>
        </w:rPr>
        <w:t>ústavu zdravotnické péče</w:t>
      </w:r>
      <w:r w:rsidR="004609A0" w:rsidRPr="007D7680">
        <w:rPr>
          <w:sz w:val="16"/>
          <w:szCs w:val="16"/>
        </w:rPr>
        <w:t xml:space="preserve"> a </w:t>
      </w:r>
      <w:r w:rsidR="00654604" w:rsidRPr="007D7680">
        <w:rPr>
          <w:sz w:val="16"/>
          <w:szCs w:val="16"/>
        </w:rPr>
        <w:t>věci vyslovení nepřípustnosti držení</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79324461" w14:textId="77777777" w:rsidR="000F1416" w:rsidRPr="007D7680" w:rsidRDefault="000F1416" w:rsidP="00B04A98">
      <w:pPr>
        <w:pStyle w:val="Zkladntext"/>
        <w:keepNext/>
        <w:spacing w:before="360" w:after="100"/>
        <w:jc w:val="center"/>
        <w:outlineLvl w:val="3"/>
        <w:rPr>
          <w:b/>
          <w:sz w:val="16"/>
          <w:szCs w:val="16"/>
        </w:rPr>
      </w:pPr>
      <w:bookmarkStart w:id="11991" w:name="_Toc233193640"/>
      <w:bookmarkStart w:id="11992" w:name="_Toc221857230"/>
      <w:bookmarkStart w:id="11993" w:name="_Toc233210238"/>
      <w:bookmarkStart w:id="11994" w:name="_Toc233284057"/>
      <w:bookmarkStart w:id="11995" w:name="_Toc233286860"/>
      <w:bookmarkStart w:id="11996" w:name="_Toc233289822"/>
      <w:bookmarkStart w:id="11997" w:name="_Toc233292930"/>
      <w:bookmarkStart w:id="11998" w:name="_Toc233293599"/>
      <w:bookmarkStart w:id="11999" w:name="_Toc233199667"/>
      <w:bookmarkStart w:id="12000" w:name="_Toc233213834"/>
      <w:bookmarkStart w:id="12001" w:name="_Toc233216893"/>
      <w:bookmarkStart w:id="12002" w:name="_Toc213960265"/>
      <w:bookmarkStart w:id="12003" w:name="_Toc233301707"/>
      <w:bookmarkStart w:id="12004" w:name="_Toc233303039"/>
      <w:bookmarkStart w:id="12005" w:name="_Toc233308314"/>
      <w:bookmarkStart w:id="12006" w:name="_Toc233313877"/>
      <w:bookmarkStart w:id="12007" w:name="_Toc233316178"/>
      <w:bookmarkStart w:id="12008" w:name="_Toc233343061"/>
      <w:bookmarkStart w:id="12009" w:name="_Toc233343727"/>
      <w:bookmarkStart w:id="12010" w:name="_Toc233345075"/>
      <w:bookmarkStart w:id="12011" w:name="_Toc233355558"/>
      <w:bookmarkStart w:id="12012" w:name="_Toc233358248"/>
      <w:bookmarkStart w:id="12013" w:name="_Toc233368930"/>
      <w:bookmarkStart w:id="12014" w:name="_Toc233371060"/>
      <w:bookmarkStart w:id="12015" w:name="_Toc216775636"/>
      <w:r w:rsidRPr="007D7680">
        <w:rPr>
          <w:b/>
          <w:sz w:val="16"/>
          <w:szCs w:val="16"/>
        </w:rPr>
        <w:t>II.</w:t>
      </w:r>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p>
    <w:p w14:paraId="18763CD8" w14:textId="77777777" w:rsidR="000F1416" w:rsidRPr="007D7680" w:rsidRDefault="000F1416" w:rsidP="00B04A98">
      <w:pPr>
        <w:jc w:val="both"/>
        <w:rPr>
          <w:sz w:val="16"/>
          <w:szCs w:val="16"/>
        </w:rPr>
      </w:pPr>
      <w:r w:rsidRPr="007D7680">
        <w:rPr>
          <w:sz w:val="16"/>
          <w:szCs w:val="16"/>
        </w:rPr>
        <w:t>Jednotlivé sloupce rejstříku L se vyplňují takto:</w:t>
      </w:r>
    </w:p>
    <w:p w14:paraId="0B08EAD6"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025C857"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vždy jedničkou.</w:t>
      </w:r>
    </w:p>
    <w:p w14:paraId="74839F1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87A8446" w14:textId="77777777" w:rsidR="000F1416" w:rsidRPr="007D7680" w:rsidRDefault="000F1416" w:rsidP="00B04A98">
      <w:pPr>
        <w:ind w:firstLine="357"/>
        <w:jc w:val="both"/>
        <w:rPr>
          <w:sz w:val="16"/>
          <w:szCs w:val="16"/>
        </w:rPr>
      </w:pPr>
      <w:r w:rsidRPr="007D7680">
        <w:rPr>
          <w:sz w:val="16"/>
          <w:szCs w:val="16"/>
        </w:rPr>
        <w:t xml:space="preserve">Zde se uvede datum, kdy oznámení ústavu </w:t>
      </w:r>
      <w:r w:rsidR="00654604" w:rsidRPr="007D7680">
        <w:rPr>
          <w:sz w:val="16"/>
          <w:szCs w:val="16"/>
        </w:rPr>
        <w:t xml:space="preserve">zdravotnické péče nebo zařízení sociálních služeb </w:t>
      </w:r>
      <w:r w:rsidRPr="007D7680">
        <w:rPr>
          <w:sz w:val="16"/>
          <w:szCs w:val="16"/>
        </w:rPr>
        <w:t>došlo na soud.</w:t>
      </w:r>
    </w:p>
    <w:p w14:paraId="0F3172AF"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70963C9" w14:textId="77777777" w:rsidR="000F1416" w:rsidRPr="007D7680" w:rsidRDefault="000F1416" w:rsidP="00B04A98">
      <w:pPr>
        <w:ind w:firstLine="357"/>
        <w:jc w:val="both"/>
        <w:rPr>
          <w:sz w:val="16"/>
          <w:szCs w:val="16"/>
        </w:rPr>
      </w:pPr>
      <w:r w:rsidRPr="007D7680">
        <w:rPr>
          <w:sz w:val="16"/>
          <w:szCs w:val="16"/>
        </w:rPr>
        <w:t>Pro přehlednost se zde uvede</w:t>
      </w:r>
      <w:r w:rsidR="009709AD" w:rsidRPr="007D7680">
        <w:rPr>
          <w:sz w:val="16"/>
          <w:szCs w:val="16"/>
        </w:rPr>
        <w:t xml:space="preserve"> v </w:t>
      </w:r>
      <w:r w:rsidRPr="007D7680">
        <w:rPr>
          <w:sz w:val="16"/>
          <w:szCs w:val="16"/>
        </w:rPr>
        <w:t>horní polovině vpravo jméno osoby,</w:t>
      </w:r>
      <w:r w:rsidR="00581133" w:rsidRPr="007D7680">
        <w:rPr>
          <w:sz w:val="16"/>
          <w:szCs w:val="16"/>
        </w:rPr>
        <w:t xml:space="preserve"> o </w:t>
      </w:r>
      <w:r w:rsidRPr="007D7680">
        <w:rPr>
          <w:sz w:val="16"/>
          <w:szCs w:val="16"/>
        </w:rPr>
        <w:t>jejíž převzetí</w:t>
      </w:r>
      <w:r w:rsidR="004609A0" w:rsidRPr="007D7680">
        <w:rPr>
          <w:sz w:val="16"/>
          <w:szCs w:val="16"/>
        </w:rPr>
        <w:t xml:space="preserve"> a </w:t>
      </w:r>
      <w:r w:rsidRPr="007D7680">
        <w:rPr>
          <w:sz w:val="16"/>
          <w:szCs w:val="16"/>
        </w:rPr>
        <w:t>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nebo zařízení sociálních služeb </w:t>
      </w:r>
      <w:r w:rsidRPr="007D7680">
        <w:rPr>
          <w:sz w:val="16"/>
          <w:szCs w:val="16"/>
        </w:rPr>
        <w:t>jde,</w:t>
      </w:r>
      <w:r w:rsidR="004609A0" w:rsidRPr="007D7680">
        <w:rPr>
          <w:sz w:val="16"/>
          <w:szCs w:val="16"/>
        </w:rPr>
        <w:t xml:space="preserve"> a </w:t>
      </w:r>
      <w:r w:rsidRPr="007D7680">
        <w:rPr>
          <w:sz w:val="16"/>
          <w:szCs w:val="16"/>
        </w:rPr>
        <w:t>pod ním zleva výraznějším písmem příjmení tyto osoby.</w:t>
      </w:r>
    </w:p>
    <w:p w14:paraId="3E460969"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FE3D07F" w14:textId="77777777" w:rsidR="000F1416" w:rsidRPr="007D7680" w:rsidRDefault="000F1416" w:rsidP="00B04A98">
      <w:pPr>
        <w:ind w:firstLine="357"/>
        <w:jc w:val="both"/>
        <w:rPr>
          <w:sz w:val="16"/>
          <w:szCs w:val="16"/>
        </w:rPr>
      </w:pPr>
      <w:r w:rsidRPr="007D7680">
        <w:rPr>
          <w:sz w:val="16"/>
          <w:szCs w:val="16"/>
        </w:rPr>
        <w:t>Zde se uvede datum rozhodnutí soudu, že</w:t>
      </w:r>
      <w:r w:rsidR="00581133" w:rsidRPr="007D7680">
        <w:rPr>
          <w:sz w:val="16"/>
          <w:szCs w:val="16"/>
        </w:rPr>
        <w:t xml:space="preserve"> k </w:t>
      </w:r>
      <w:r w:rsidRPr="007D7680">
        <w:rPr>
          <w:sz w:val="16"/>
          <w:szCs w:val="16"/>
        </w:rPr>
        <w:t>převzetí do ústavu došlo ze zákonných důvodů</w:t>
      </w:r>
      <w:r w:rsidR="00654604" w:rsidRPr="007D7680">
        <w:rPr>
          <w:sz w:val="16"/>
          <w:szCs w:val="16"/>
        </w:rPr>
        <w:t xml:space="preserve"> nebo rozhodnutí soudu</w:t>
      </w:r>
      <w:r w:rsidR="00581133" w:rsidRPr="007D7680">
        <w:rPr>
          <w:sz w:val="16"/>
          <w:szCs w:val="16"/>
        </w:rPr>
        <w:t xml:space="preserve"> o </w:t>
      </w:r>
      <w:r w:rsidR="00654604" w:rsidRPr="007D7680">
        <w:rPr>
          <w:sz w:val="16"/>
          <w:szCs w:val="16"/>
        </w:rPr>
        <w:t>vyslovení nepřípustnosti dalšího držení člověka</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01C25954"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7E9A00B" w14:textId="77777777" w:rsidR="000F1416" w:rsidRPr="007D7680" w:rsidRDefault="000F1416" w:rsidP="00B04A98">
      <w:pPr>
        <w:ind w:firstLine="357"/>
        <w:jc w:val="both"/>
        <w:rPr>
          <w:sz w:val="16"/>
          <w:szCs w:val="16"/>
        </w:rPr>
      </w:pPr>
      <w:r w:rsidRPr="007D7680">
        <w:rPr>
          <w:sz w:val="16"/>
          <w:szCs w:val="16"/>
        </w:rPr>
        <w:t>Zde se uvede datum rozhodnutí soudu, že další 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w:t>
      </w:r>
      <w:r w:rsidRPr="007D7680">
        <w:rPr>
          <w:sz w:val="16"/>
          <w:szCs w:val="16"/>
        </w:rPr>
        <w:t>je přípustné, pod tímto datem se uvede údaj na jakou dobu.</w:t>
      </w:r>
    </w:p>
    <w:p w14:paraId="78AD86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3FFC9C7" w14:textId="77777777" w:rsidR="000F1416" w:rsidRPr="007D7680" w:rsidRDefault="000F1416" w:rsidP="00B04A98">
      <w:pPr>
        <w:ind w:firstLine="357"/>
        <w:jc w:val="both"/>
        <w:rPr>
          <w:sz w:val="16"/>
          <w:szCs w:val="16"/>
        </w:rPr>
      </w:pPr>
      <w:r w:rsidRPr="007D7680">
        <w:rPr>
          <w:sz w:val="16"/>
          <w:szCs w:val="16"/>
        </w:rPr>
        <w:t>Zde se uvede datum rozhodnutí, že další držení</w:t>
      </w:r>
      <w:r w:rsidR="009709AD" w:rsidRPr="007D7680">
        <w:rPr>
          <w:sz w:val="16"/>
          <w:szCs w:val="16"/>
        </w:rPr>
        <w:t xml:space="preserve"> v </w:t>
      </w:r>
      <w:r w:rsidRPr="007D7680">
        <w:rPr>
          <w:sz w:val="16"/>
          <w:szCs w:val="16"/>
        </w:rPr>
        <w:t>ústavu je přípustné; pod tímto datem se uvede údaje na jakou dobu.</w:t>
      </w:r>
    </w:p>
    <w:p w14:paraId="76ECA1D8" w14:textId="77777777" w:rsidR="000F1416" w:rsidRPr="007D7680" w:rsidRDefault="000F1416" w:rsidP="00B04A98">
      <w:pPr>
        <w:ind w:firstLine="357"/>
        <w:jc w:val="both"/>
        <w:rPr>
          <w:sz w:val="16"/>
          <w:szCs w:val="16"/>
        </w:rPr>
      </w:pPr>
      <w:r w:rsidRPr="007D7680">
        <w:rPr>
          <w:sz w:val="16"/>
          <w:szCs w:val="16"/>
        </w:rPr>
        <w:t>Při zapisování do tohoto sloupce je třeba počítat</w:t>
      </w:r>
      <w:r w:rsidR="00581133" w:rsidRPr="007D7680">
        <w:rPr>
          <w:sz w:val="16"/>
          <w:szCs w:val="16"/>
        </w:rPr>
        <w:t xml:space="preserve"> s </w:t>
      </w:r>
      <w:r w:rsidRPr="007D7680">
        <w:rPr>
          <w:sz w:val="16"/>
          <w:szCs w:val="16"/>
        </w:rPr>
        <w:t>možností dalších zápisů. Nebude-li</w:t>
      </w:r>
      <w:r w:rsidR="009709AD" w:rsidRPr="007D7680">
        <w:rPr>
          <w:sz w:val="16"/>
          <w:szCs w:val="16"/>
        </w:rPr>
        <w:t xml:space="preserve"> v </w:t>
      </w:r>
      <w:r w:rsidRPr="007D7680">
        <w:rPr>
          <w:sz w:val="16"/>
          <w:szCs w:val="16"/>
        </w:rPr>
        <w:t>tomto sloupci již dosti místa na nové zápisy, příslušné údaje se</w:t>
      </w:r>
      <w:r w:rsidR="00B81E69">
        <w:rPr>
          <w:sz w:val="16"/>
          <w:szCs w:val="16"/>
        </w:rPr>
        <w:t> </w:t>
      </w:r>
      <w:r w:rsidRPr="007D7680">
        <w:rPr>
          <w:sz w:val="16"/>
          <w:szCs w:val="16"/>
        </w:rPr>
        <w:t>poznamenají do poznámkového sloupce</w:t>
      </w:r>
      <w:r w:rsidR="004609A0" w:rsidRPr="007D7680">
        <w:rPr>
          <w:sz w:val="16"/>
          <w:szCs w:val="16"/>
        </w:rPr>
        <w:t xml:space="preserve"> a </w:t>
      </w:r>
      <w:r w:rsidRPr="007D7680">
        <w:rPr>
          <w:sz w:val="16"/>
          <w:szCs w:val="16"/>
        </w:rPr>
        <w:t>na tyto údaje se poukáže červenou hvězdičkou</w:t>
      </w:r>
      <w:r w:rsidR="009709AD" w:rsidRPr="007D7680">
        <w:rPr>
          <w:sz w:val="16"/>
          <w:szCs w:val="16"/>
        </w:rPr>
        <w:t xml:space="preserve"> v </w:t>
      </w:r>
      <w:r w:rsidRPr="007D7680">
        <w:rPr>
          <w:sz w:val="16"/>
          <w:szCs w:val="16"/>
        </w:rPr>
        <w:t>příslušném sloupci.</w:t>
      </w:r>
    </w:p>
    <w:p w14:paraId="6F09D16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66B35906" w14:textId="77777777" w:rsidR="000F1416" w:rsidRPr="007D7680" w:rsidRDefault="000F1416" w:rsidP="00B04A98">
      <w:pPr>
        <w:ind w:firstLine="357"/>
        <w:jc w:val="both"/>
        <w:rPr>
          <w:sz w:val="16"/>
          <w:szCs w:val="16"/>
        </w:rPr>
      </w:pPr>
      <w:r w:rsidRPr="007D7680">
        <w:rPr>
          <w:sz w:val="16"/>
          <w:szCs w:val="16"/>
        </w:rPr>
        <w:t xml:space="preserve">Zde se uvede datum rozhodnutí, kterým </w:t>
      </w:r>
      <w:r w:rsidR="00654604" w:rsidRPr="007D7680">
        <w:rPr>
          <w:sz w:val="16"/>
          <w:szCs w:val="16"/>
        </w:rPr>
        <w:t>byla vyslovena nepřípustnost dalšího držení</w:t>
      </w:r>
      <w:r w:rsidR="009709AD" w:rsidRPr="007D7680">
        <w:rPr>
          <w:sz w:val="16"/>
          <w:szCs w:val="16"/>
        </w:rPr>
        <w:t xml:space="preserve"> v </w:t>
      </w:r>
      <w:r w:rsidR="00654604" w:rsidRPr="007D7680">
        <w:rPr>
          <w:sz w:val="16"/>
          <w:szCs w:val="16"/>
        </w:rPr>
        <w:t>ústavu zdravotnické péče.</w:t>
      </w:r>
    </w:p>
    <w:p w14:paraId="096B17B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6C79ADD5" w14:textId="77777777" w:rsidR="000F1416" w:rsidRPr="007D7680" w:rsidRDefault="000F1416" w:rsidP="00B04A98">
      <w:pPr>
        <w:ind w:firstLine="357"/>
        <w:jc w:val="both"/>
        <w:rPr>
          <w:sz w:val="16"/>
          <w:szCs w:val="16"/>
        </w:rPr>
      </w:pPr>
      <w:r w:rsidRPr="007D7680">
        <w:rPr>
          <w:sz w:val="16"/>
          <w:szCs w:val="16"/>
        </w:rPr>
        <w:t>Zde se uvede datum propuštění</w:t>
      </w:r>
      <w:r w:rsidR="00581133" w:rsidRPr="007D7680">
        <w:rPr>
          <w:sz w:val="16"/>
          <w:szCs w:val="16"/>
        </w:rPr>
        <w:t xml:space="preserve"> z </w:t>
      </w:r>
      <w:r w:rsidRPr="007D7680">
        <w:rPr>
          <w:sz w:val="16"/>
          <w:szCs w:val="16"/>
        </w:rPr>
        <w:t xml:space="preserve">ústavu </w:t>
      </w:r>
      <w:r w:rsidR="00654604" w:rsidRPr="007D7680">
        <w:rPr>
          <w:sz w:val="16"/>
          <w:szCs w:val="16"/>
        </w:rPr>
        <w:t xml:space="preserve">zdravotnické péče </w:t>
      </w:r>
      <w:r w:rsidRPr="007D7680">
        <w:rPr>
          <w:sz w:val="16"/>
          <w:szCs w:val="16"/>
        </w:rPr>
        <w:t>bez ohledu na to, zda</w:t>
      </w:r>
      <w:r w:rsidR="00581133" w:rsidRPr="007D7680">
        <w:rPr>
          <w:sz w:val="16"/>
          <w:szCs w:val="16"/>
        </w:rPr>
        <w:t xml:space="preserve"> k </w:t>
      </w:r>
      <w:r w:rsidRPr="007D7680">
        <w:rPr>
          <w:sz w:val="16"/>
          <w:szCs w:val="16"/>
        </w:rPr>
        <w:t>propuštění došlo na základě rozhodnutí soudu.</w:t>
      </w:r>
    </w:p>
    <w:p w14:paraId="130EA2DE" w14:textId="77777777" w:rsidR="000F1416" w:rsidRPr="007D7680" w:rsidRDefault="000F1416" w:rsidP="00B04A98">
      <w:pPr>
        <w:pStyle w:val="Zkladntext"/>
        <w:keepNext/>
        <w:spacing w:before="120" w:after="60"/>
        <w:rPr>
          <w:b/>
          <w:sz w:val="16"/>
          <w:szCs w:val="16"/>
        </w:rPr>
      </w:pPr>
      <w:r w:rsidRPr="007D7680">
        <w:rPr>
          <w:b/>
          <w:sz w:val="16"/>
          <w:szCs w:val="16"/>
        </w:rPr>
        <w:t>Sloupec 10 podepsán souhlas:</w:t>
      </w:r>
    </w:p>
    <w:p w14:paraId="338AD413" w14:textId="77777777" w:rsidR="000F1416" w:rsidRPr="007D7680" w:rsidRDefault="000F1416" w:rsidP="00B04A98">
      <w:pPr>
        <w:ind w:firstLine="357"/>
        <w:jc w:val="both"/>
        <w:rPr>
          <w:sz w:val="16"/>
          <w:szCs w:val="16"/>
        </w:rPr>
      </w:pPr>
      <w:r w:rsidRPr="007D7680">
        <w:rPr>
          <w:sz w:val="16"/>
          <w:szCs w:val="16"/>
        </w:rPr>
        <w:t>Zde se uvede datum, kdy pacient nebo opatrovník podepsal souhlas</w:t>
      </w:r>
      <w:r w:rsidR="00581133" w:rsidRPr="007D7680">
        <w:rPr>
          <w:sz w:val="16"/>
          <w:szCs w:val="16"/>
        </w:rPr>
        <w:t xml:space="preserve"> s </w:t>
      </w:r>
      <w:r w:rsidRPr="007D7680">
        <w:rPr>
          <w:sz w:val="16"/>
          <w:szCs w:val="16"/>
        </w:rPr>
        <w:t>umístěním.</w:t>
      </w:r>
    </w:p>
    <w:p w14:paraId="6FF6A3EF" w14:textId="77777777" w:rsidR="000F1416" w:rsidRPr="007D7680" w:rsidRDefault="000F1416" w:rsidP="00B04A98">
      <w:pPr>
        <w:pStyle w:val="Zkladntext"/>
        <w:keepNext/>
        <w:spacing w:before="120" w:after="60"/>
        <w:rPr>
          <w:b/>
          <w:sz w:val="16"/>
          <w:szCs w:val="16"/>
        </w:rPr>
      </w:pPr>
      <w:r w:rsidRPr="007D7680">
        <w:rPr>
          <w:b/>
          <w:sz w:val="16"/>
          <w:szCs w:val="16"/>
        </w:rPr>
        <w:t>Sloupec 11 poznámka:</w:t>
      </w:r>
    </w:p>
    <w:p w14:paraId="63FBE927"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w:t>
      </w:r>
    </w:p>
    <w:p w14:paraId="522C7B92" w14:textId="77777777" w:rsidR="000F1416" w:rsidRPr="007D7680" w:rsidRDefault="000F1416" w:rsidP="00F07F8A">
      <w:pPr>
        <w:pStyle w:val="Seznam3"/>
        <w:numPr>
          <w:ilvl w:val="2"/>
          <w:numId w:val="150"/>
        </w:numPr>
        <w:ind w:left="358" w:hanging="74"/>
        <w:jc w:val="both"/>
        <w:rPr>
          <w:sz w:val="16"/>
          <w:szCs w:val="16"/>
        </w:rPr>
      </w:pPr>
      <w:r w:rsidRPr="007D7680">
        <w:rPr>
          <w:sz w:val="16"/>
          <w:szCs w:val="16"/>
        </w:rPr>
        <w:t>datum podání odvolání, kdo odvolání podal</w:t>
      </w:r>
      <w:r w:rsidR="004609A0" w:rsidRPr="007D7680">
        <w:rPr>
          <w:sz w:val="16"/>
          <w:szCs w:val="16"/>
        </w:rPr>
        <w:t xml:space="preserve"> a </w:t>
      </w:r>
      <w:r w:rsidRPr="007D7680">
        <w:rPr>
          <w:sz w:val="16"/>
          <w:szCs w:val="16"/>
        </w:rPr>
        <w:t>výsledek odvolacího řízení. Dojde-li ke změně nebo zrušení rozhodnutí vyznačeného ve sloupcích 5 – 8, původní záznam se červeně přeškrtne</w:t>
      </w:r>
      <w:r w:rsidR="004609A0" w:rsidRPr="007D7680">
        <w:rPr>
          <w:sz w:val="16"/>
          <w:szCs w:val="16"/>
        </w:rPr>
        <w:t xml:space="preserve"> a </w:t>
      </w:r>
      <w:r w:rsidR="009709AD" w:rsidRPr="007D7680">
        <w:rPr>
          <w:sz w:val="16"/>
          <w:szCs w:val="16"/>
        </w:rPr>
        <w:t>v </w:t>
      </w:r>
      <w:r w:rsidRPr="007D7680">
        <w:rPr>
          <w:sz w:val="16"/>
          <w:szCs w:val="16"/>
        </w:rPr>
        <w:t>příslušném sloupci se vyznačí nový výsledek řízení,</w:t>
      </w:r>
    </w:p>
    <w:p w14:paraId="0F8D7A4A" w14:textId="77777777" w:rsidR="000F1416" w:rsidRPr="007D7680" w:rsidRDefault="000F1416" w:rsidP="00F07F8A">
      <w:pPr>
        <w:pStyle w:val="Seznam3"/>
        <w:numPr>
          <w:ilvl w:val="2"/>
          <w:numId w:val="150"/>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jiného konečného vyřízení věci (nepřichází-li</w:t>
      </w:r>
      <w:r w:rsidR="009709AD" w:rsidRPr="007D7680">
        <w:rPr>
          <w:sz w:val="16"/>
          <w:szCs w:val="16"/>
        </w:rPr>
        <w:t xml:space="preserve"> v </w:t>
      </w:r>
      <w:r w:rsidRPr="007D7680">
        <w:rPr>
          <w:sz w:val="16"/>
          <w:szCs w:val="16"/>
        </w:rPr>
        <w:t>úvahu vyplnění některého ze sloupců 5 – 8),</w:t>
      </w:r>
    </w:p>
    <w:p w14:paraId="41993217" w14:textId="77777777" w:rsidR="000F1416" w:rsidRPr="007D7680" w:rsidRDefault="000F1416" w:rsidP="00F07F8A">
      <w:pPr>
        <w:pStyle w:val="Seznam3"/>
        <w:numPr>
          <w:ilvl w:val="2"/>
          <w:numId w:val="150"/>
        </w:numPr>
        <w:jc w:val="both"/>
        <w:rPr>
          <w:sz w:val="16"/>
          <w:szCs w:val="16"/>
        </w:rPr>
      </w:pPr>
      <w:r w:rsidRPr="007D7680">
        <w:rPr>
          <w:sz w:val="16"/>
          <w:szCs w:val="16"/>
        </w:rPr>
        <w:t>spisovou značku (např. T, Nt), pokud držení</w:t>
      </w:r>
      <w:r w:rsidR="009709AD" w:rsidRPr="007D7680">
        <w:rPr>
          <w:sz w:val="16"/>
          <w:szCs w:val="16"/>
        </w:rPr>
        <w:t xml:space="preserve"> v </w:t>
      </w:r>
      <w:r w:rsidRPr="007D7680">
        <w:rPr>
          <w:sz w:val="16"/>
          <w:szCs w:val="16"/>
        </w:rPr>
        <w:t>ústavu bylo nařízeno soudem</w:t>
      </w:r>
      <w:r w:rsidR="009709AD" w:rsidRPr="007D7680">
        <w:rPr>
          <w:sz w:val="16"/>
          <w:szCs w:val="16"/>
        </w:rPr>
        <w:t xml:space="preserve"> v </w:t>
      </w:r>
      <w:r w:rsidRPr="007D7680">
        <w:rPr>
          <w:sz w:val="16"/>
          <w:szCs w:val="16"/>
        </w:rPr>
        <w:t>jiném řízení,</w:t>
      </w:r>
    </w:p>
    <w:p w14:paraId="2D236197" w14:textId="77777777" w:rsidR="000F1416" w:rsidRPr="007D7680" w:rsidRDefault="000F1416" w:rsidP="00F07F8A">
      <w:pPr>
        <w:pStyle w:val="Seznam3"/>
        <w:numPr>
          <w:ilvl w:val="2"/>
          <w:numId w:val="150"/>
        </w:numPr>
        <w:jc w:val="both"/>
        <w:rPr>
          <w:sz w:val="16"/>
          <w:szCs w:val="16"/>
        </w:rPr>
      </w:pPr>
      <w:r w:rsidRPr="007D7680">
        <w:rPr>
          <w:sz w:val="16"/>
          <w:szCs w:val="16"/>
        </w:rPr>
        <w:t>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přitom postupuje, jak je stanoveno</w:t>
      </w:r>
      <w:r w:rsidR="009709AD" w:rsidRPr="007D7680">
        <w:rPr>
          <w:sz w:val="16"/>
          <w:szCs w:val="16"/>
        </w:rPr>
        <w:t xml:space="preserve"> v </w:t>
      </w:r>
      <w:r w:rsidRPr="007D7680">
        <w:rPr>
          <w:sz w:val="16"/>
          <w:szCs w:val="16"/>
        </w:rPr>
        <w:t>rejstříku C.</w:t>
      </w:r>
    </w:p>
    <w:p w14:paraId="4163B167" w14:textId="77777777" w:rsidR="000F1416" w:rsidRPr="007D7680" w:rsidRDefault="000F1416" w:rsidP="00B04A98">
      <w:pPr>
        <w:pStyle w:val="Zkladntext"/>
        <w:keepNext/>
        <w:spacing w:before="360" w:after="100"/>
        <w:jc w:val="center"/>
        <w:outlineLvl w:val="3"/>
        <w:rPr>
          <w:b/>
          <w:sz w:val="16"/>
          <w:szCs w:val="16"/>
        </w:rPr>
      </w:pPr>
      <w:bookmarkStart w:id="12016" w:name="_Toc233193641"/>
      <w:bookmarkStart w:id="12017" w:name="_Toc221857231"/>
      <w:bookmarkStart w:id="12018" w:name="_Toc233210239"/>
      <w:bookmarkStart w:id="12019" w:name="_Toc233284058"/>
      <w:bookmarkStart w:id="12020" w:name="_Toc233286861"/>
      <w:bookmarkStart w:id="12021" w:name="_Toc233289823"/>
      <w:bookmarkStart w:id="12022" w:name="_Toc233292931"/>
      <w:bookmarkStart w:id="12023" w:name="_Toc233293600"/>
      <w:bookmarkStart w:id="12024" w:name="_Toc233199668"/>
      <w:bookmarkStart w:id="12025" w:name="_Toc233213835"/>
      <w:bookmarkStart w:id="12026" w:name="_Toc233216894"/>
      <w:bookmarkStart w:id="12027" w:name="_Toc213960266"/>
      <w:bookmarkStart w:id="12028" w:name="_Toc233301708"/>
      <w:bookmarkStart w:id="12029" w:name="_Toc233303040"/>
      <w:bookmarkStart w:id="12030" w:name="_Toc233308315"/>
      <w:bookmarkStart w:id="12031" w:name="_Toc233313878"/>
      <w:bookmarkStart w:id="12032" w:name="_Toc233316179"/>
      <w:bookmarkStart w:id="12033" w:name="_Toc233343062"/>
      <w:bookmarkStart w:id="12034" w:name="_Toc233343728"/>
      <w:bookmarkStart w:id="12035" w:name="_Toc233345076"/>
      <w:bookmarkStart w:id="12036" w:name="_Toc233355559"/>
      <w:bookmarkStart w:id="12037" w:name="_Toc233358249"/>
      <w:bookmarkStart w:id="12038" w:name="_Toc233368931"/>
      <w:bookmarkStart w:id="12039" w:name="_Toc233371061"/>
      <w:bookmarkStart w:id="12040" w:name="_Toc216775637"/>
      <w:r w:rsidRPr="007D7680">
        <w:rPr>
          <w:b/>
          <w:sz w:val="16"/>
          <w:szCs w:val="16"/>
        </w:rPr>
        <w:t>III.</w:t>
      </w:r>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p>
    <w:p w14:paraId="28998433" w14:textId="77777777" w:rsidR="00654604" w:rsidRPr="007D7680" w:rsidRDefault="00654604" w:rsidP="00F07F8A">
      <w:pPr>
        <w:pStyle w:val="Zkladntext"/>
        <w:numPr>
          <w:ilvl w:val="0"/>
          <w:numId w:val="335"/>
        </w:numPr>
        <w:ind w:left="357" w:hanging="357"/>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247172D1" w14:textId="77777777" w:rsidR="000F1416" w:rsidRPr="007D7680" w:rsidRDefault="00654604" w:rsidP="00F07F8A">
      <w:pPr>
        <w:pStyle w:val="Zkladntext"/>
        <w:numPr>
          <w:ilvl w:val="0"/>
          <w:numId w:val="335"/>
        </w:numPr>
        <w:ind w:hanging="360"/>
        <w:rPr>
          <w:sz w:val="16"/>
          <w:szCs w:val="16"/>
        </w:rPr>
      </w:pPr>
      <w:r w:rsidRPr="007D7680">
        <w:rPr>
          <w:sz w:val="16"/>
          <w:szCs w:val="16"/>
        </w:rPr>
        <w:t>Další věc týkající se vyslovení přípustnosti převzetí nebo držení</w:t>
      </w:r>
      <w:r w:rsidR="009709AD" w:rsidRPr="007D7680">
        <w:rPr>
          <w:sz w:val="16"/>
          <w:szCs w:val="16"/>
        </w:rPr>
        <w:t xml:space="preserve"> v </w:t>
      </w:r>
      <w:r w:rsidRPr="007D7680">
        <w:rPr>
          <w:sz w:val="16"/>
          <w:szCs w:val="16"/>
        </w:rPr>
        <w:t>ústavu zdravotnické péče nebo vyslovení nepřípustnosti držení</w:t>
      </w:r>
      <w:r w:rsidR="009709AD" w:rsidRPr="007D7680">
        <w:rPr>
          <w:sz w:val="16"/>
          <w:szCs w:val="16"/>
        </w:rPr>
        <w:t xml:space="preserve"> v </w:t>
      </w:r>
      <w:r w:rsidRPr="007D7680">
        <w:rPr>
          <w:sz w:val="16"/>
          <w:szCs w:val="16"/>
        </w:rPr>
        <w:t>zařízení sociálních služeb, která napadne</w:t>
      </w:r>
      <w:r w:rsidR="00581133" w:rsidRPr="007D7680">
        <w:rPr>
          <w:sz w:val="16"/>
          <w:szCs w:val="16"/>
        </w:rPr>
        <w:t xml:space="preserve"> k </w:t>
      </w:r>
      <w:r w:rsidRPr="007D7680">
        <w:rPr>
          <w:sz w:val="16"/>
          <w:szCs w:val="16"/>
        </w:rPr>
        <w:t>soudu po vyřízení předchozí věci, se zapíše pod novou spisovou značku, ačkoli se týká téže osoby; spis</w:t>
      </w:r>
      <w:r w:rsidR="00581133" w:rsidRPr="007D7680">
        <w:rPr>
          <w:sz w:val="16"/>
          <w:szCs w:val="16"/>
        </w:rPr>
        <w:t xml:space="preserve"> o </w:t>
      </w:r>
      <w:r w:rsidRPr="007D7680">
        <w:rPr>
          <w:sz w:val="16"/>
          <w:szCs w:val="16"/>
        </w:rPr>
        <w:t>předchozí věci se</w:t>
      </w:r>
      <w:r w:rsidR="00581133" w:rsidRPr="007D7680">
        <w:rPr>
          <w:sz w:val="16"/>
          <w:szCs w:val="16"/>
        </w:rPr>
        <w:t xml:space="preserve"> k </w:t>
      </w:r>
      <w:r w:rsidRPr="007D7680">
        <w:rPr>
          <w:sz w:val="16"/>
          <w:szCs w:val="16"/>
        </w:rPr>
        <w:t>nově založenému spisu připojí jako přílohový.</w:t>
      </w:r>
    </w:p>
    <w:p w14:paraId="2F4E910C" w14:textId="77777777" w:rsidR="000F1416" w:rsidRPr="007D7680" w:rsidRDefault="000F1416" w:rsidP="00B04A98">
      <w:pPr>
        <w:pStyle w:val="Zkladntext"/>
        <w:keepNext/>
        <w:spacing w:before="360" w:after="100"/>
        <w:jc w:val="center"/>
        <w:outlineLvl w:val="3"/>
        <w:rPr>
          <w:b/>
          <w:sz w:val="16"/>
          <w:szCs w:val="16"/>
        </w:rPr>
      </w:pPr>
      <w:bookmarkStart w:id="12041" w:name="_Toc233193642"/>
      <w:bookmarkStart w:id="12042" w:name="_Toc221857232"/>
      <w:bookmarkStart w:id="12043" w:name="_Toc233210240"/>
      <w:bookmarkStart w:id="12044" w:name="_Toc233284059"/>
      <w:bookmarkStart w:id="12045" w:name="_Toc233286862"/>
      <w:bookmarkStart w:id="12046" w:name="_Toc233289824"/>
      <w:bookmarkStart w:id="12047" w:name="_Toc233292932"/>
      <w:bookmarkStart w:id="12048" w:name="_Toc233293601"/>
      <w:bookmarkStart w:id="12049" w:name="_Toc233199669"/>
      <w:bookmarkStart w:id="12050" w:name="_Toc233213836"/>
      <w:bookmarkStart w:id="12051" w:name="_Toc233216895"/>
      <w:bookmarkStart w:id="12052" w:name="_Toc213960267"/>
      <w:bookmarkStart w:id="12053" w:name="_Toc233301709"/>
      <w:bookmarkStart w:id="12054" w:name="_Toc233303041"/>
      <w:bookmarkStart w:id="12055" w:name="_Toc233308316"/>
      <w:bookmarkStart w:id="12056" w:name="_Toc233313879"/>
      <w:bookmarkStart w:id="12057" w:name="_Toc233316180"/>
      <w:bookmarkStart w:id="12058" w:name="_Toc233343063"/>
      <w:bookmarkStart w:id="12059" w:name="_Toc233343729"/>
      <w:bookmarkStart w:id="12060" w:name="_Toc233345077"/>
      <w:bookmarkStart w:id="12061" w:name="_Toc233355560"/>
      <w:bookmarkStart w:id="12062" w:name="_Toc233358250"/>
      <w:bookmarkStart w:id="12063" w:name="_Toc233368932"/>
      <w:bookmarkStart w:id="12064" w:name="_Toc233371062"/>
      <w:bookmarkStart w:id="12065" w:name="_Toc216775638"/>
      <w:r w:rsidRPr="007D7680">
        <w:rPr>
          <w:b/>
          <w:sz w:val="16"/>
          <w:szCs w:val="16"/>
        </w:rPr>
        <w:t>IV.</w:t>
      </w:r>
      <w:r w:rsidRPr="007D7680">
        <w:rPr>
          <w:b/>
          <w:sz w:val="16"/>
          <w:szCs w:val="16"/>
        </w:rPr>
        <w:br/>
        <w:t>Seznam jmen</w:t>
      </w:r>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bookmarkEnd w:id="12062"/>
      <w:bookmarkEnd w:id="12063"/>
      <w:bookmarkEnd w:id="12064"/>
      <w:bookmarkEnd w:id="12065"/>
    </w:p>
    <w:p w14:paraId="741F3A05" w14:textId="77777777" w:rsidR="000F1416" w:rsidRPr="007D7680" w:rsidRDefault="000F1416" w:rsidP="00B04A98">
      <w:pPr>
        <w:ind w:firstLine="357"/>
        <w:jc w:val="both"/>
        <w:rPr>
          <w:sz w:val="16"/>
          <w:szCs w:val="16"/>
        </w:rPr>
      </w:pPr>
      <w:r w:rsidRPr="007D7680">
        <w:rPr>
          <w:sz w:val="16"/>
          <w:szCs w:val="16"/>
        </w:rPr>
        <w:t>K rejstříku L se uvede samostatný seznam jmen.</w:t>
      </w:r>
    </w:p>
    <w:p w14:paraId="6D01C8A6" w14:textId="77777777" w:rsidR="000F1416" w:rsidRPr="007D7680" w:rsidRDefault="000F1416" w:rsidP="00B04A98">
      <w:pPr>
        <w:pStyle w:val="Prosttext"/>
        <w:keepNext/>
        <w:spacing w:before="360" w:after="240"/>
        <w:jc w:val="center"/>
        <w:outlineLvl w:val="2"/>
        <w:rPr>
          <w:rFonts w:ascii="Times New Roman" w:eastAsia="MS Mincho" w:hAnsi="Times New Roman"/>
          <w:i/>
          <w:sz w:val="16"/>
          <w:szCs w:val="16"/>
        </w:rPr>
      </w:pPr>
      <w:r w:rsidRPr="007D7680">
        <w:rPr>
          <w:rFonts w:ascii="Times New Roman" w:eastAsia="MS Mincho" w:hAnsi="Times New Roman"/>
          <w:sz w:val="16"/>
          <w:szCs w:val="16"/>
        </w:rPr>
        <w:br w:type="page"/>
      </w:r>
      <w:bookmarkStart w:id="12066" w:name="_Toc233193643"/>
      <w:bookmarkStart w:id="12067" w:name="_Toc221857233"/>
      <w:bookmarkStart w:id="12068" w:name="_Toc233210241"/>
      <w:bookmarkStart w:id="12069" w:name="_Toc233284060"/>
      <w:bookmarkStart w:id="12070" w:name="_Toc233286863"/>
      <w:bookmarkStart w:id="12071" w:name="_Toc233289825"/>
      <w:bookmarkStart w:id="12072" w:name="_Toc233292933"/>
      <w:bookmarkStart w:id="12073" w:name="_Toc233293602"/>
      <w:bookmarkStart w:id="12074" w:name="_Toc233199670"/>
      <w:bookmarkStart w:id="12075" w:name="_Toc233213837"/>
      <w:bookmarkStart w:id="12076" w:name="_Toc233216896"/>
      <w:bookmarkStart w:id="12077" w:name="_Toc213960268"/>
      <w:bookmarkStart w:id="12078" w:name="_Toc233301710"/>
      <w:bookmarkStart w:id="12079" w:name="_Toc233303042"/>
      <w:bookmarkStart w:id="12080" w:name="_Toc233308317"/>
      <w:bookmarkStart w:id="12081" w:name="_Toc233313880"/>
      <w:bookmarkStart w:id="12082" w:name="_Toc233316181"/>
      <w:bookmarkStart w:id="12083" w:name="_Toc233343064"/>
      <w:bookmarkStart w:id="12084" w:name="_Toc233343730"/>
      <w:bookmarkStart w:id="12085" w:name="_Toc233345078"/>
      <w:bookmarkStart w:id="12086" w:name="_Toc233355561"/>
      <w:bookmarkStart w:id="12087" w:name="_Toc233358251"/>
      <w:bookmarkStart w:id="12088" w:name="_Toc233368933"/>
      <w:bookmarkStart w:id="12089" w:name="_Toc233371063"/>
      <w:bookmarkStart w:id="12090" w:name="_Toc216775639"/>
      <w:r w:rsidRPr="007D7680">
        <w:rPr>
          <w:rFonts w:ascii="Times New Roman" w:eastAsia="MS Mincho" w:hAnsi="Times New Roman"/>
          <w:b/>
          <w:sz w:val="16"/>
          <w:szCs w:val="16"/>
        </w:rPr>
        <w:lastRenderedPageBreak/>
        <w:t>25.</w:t>
      </w:r>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87"/>
      <w:bookmarkEnd w:id="12088"/>
      <w:bookmarkEnd w:id="12089"/>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2090"/>
    </w:p>
    <w:p w14:paraId="787B8BCD"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091" w:name="_Toc221857236"/>
      <w:bookmarkStart w:id="12092" w:name="_Toc213960271"/>
      <w:bookmarkStart w:id="12093" w:name="_Toc233301713"/>
      <w:bookmarkStart w:id="12094" w:name="_Toc233303045"/>
      <w:bookmarkStart w:id="12095" w:name="_Toc233308320"/>
      <w:bookmarkStart w:id="12096" w:name="_Toc233343067"/>
      <w:bookmarkStart w:id="12097" w:name="_Toc233343733"/>
      <w:bookmarkStart w:id="12098" w:name="_Toc233193646"/>
      <w:bookmarkStart w:id="12099" w:name="_Toc233210244"/>
      <w:bookmarkStart w:id="12100" w:name="_Toc233284063"/>
      <w:bookmarkStart w:id="12101" w:name="_Toc233286866"/>
      <w:bookmarkStart w:id="12102" w:name="_Toc233289828"/>
      <w:bookmarkStart w:id="12103" w:name="_Toc233292936"/>
      <w:bookmarkStart w:id="12104" w:name="_Toc233293605"/>
      <w:bookmarkStart w:id="12105" w:name="_Toc233199673"/>
      <w:bookmarkStart w:id="12106" w:name="_Toc233213840"/>
      <w:bookmarkStart w:id="12107" w:name="_Toc233216899"/>
      <w:bookmarkStart w:id="12108" w:name="_Toc233313883"/>
      <w:bookmarkStart w:id="12109" w:name="_Toc233316184"/>
      <w:bookmarkStart w:id="12110" w:name="_Toc233345081"/>
      <w:bookmarkStart w:id="12111" w:name="_Toc233355564"/>
      <w:bookmarkStart w:id="12112" w:name="_Toc233358254"/>
      <w:bookmarkStart w:id="12113" w:name="_Toc233368936"/>
      <w:bookmarkStart w:id="12114" w:name="_Toc233371066"/>
      <w:bookmarkStart w:id="12115" w:name="_Toc216775640"/>
      <w:r w:rsidRPr="007D7680">
        <w:rPr>
          <w:rFonts w:ascii="Times New Roman" w:eastAsia="MS Mincho" w:hAnsi="Times New Roman"/>
          <w:b/>
          <w:sz w:val="16"/>
          <w:szCs w:val="16"/>
        </w:rPr>
        <w:lastRenderedPageBreak/>
        <w:t>26. Rejstřík D</w:t>
      </w:r>
      <w:bookmarkEnd w:id="12091"/>
      <w:bookmarkEnd w:id="12092"/>
      <w:bookmarkEnd w:id="12093"/>
      <w:bookmarkEnd w:id="12094"/>
      <w:bookmarkEnd w:id="12095"/>
      <w:bookmarkEnd w:id="12096"/>
      <w:bookmarkEnd w:id="12097"/>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p>
    <w:p w14:paraId="36AF2F49" w14:textId="77777777" w:rsidR="000F1416" w:rsidRPr="007D7680" w:rsidRDefault="000F1416" w:rsidP="00B04A98">
      <w:pPr>
        <w:pStyle w:val="Zkladntext"/>
        <w:keepNext/>
        <w:spacing w:before="360" w:after="100"/>
        <w:jc w:val="center"/>
        <w:outlineLvl w:val="3"/>
        <w:rPr>
          <w:b/>
          <w:sz w:val="16"/>
          <w:szCs w:val="16"/>
        </w:rPr>
      </w:pPr>
      <w:bookmarkStart w:id="12116" w:name="_Toc233193647"/>
      <w:bookmarkStart w:id="12117" w:name="_Toc233210245"/>
      <w:bookmarkStart w:id="12118" w:name="_Toc221857237"/>
      <w:bookmarkStart w:id="12119" w:name="_Toc233284064"/>
      <w:bookmarkStart w:id="12120" w:name="_Toc233286867"/>
      <w:bookmarkStart w:id="12121" w:name="_Toc233289829"/>
      <w:bookmarkStart w:id="12122" w:name="_Toc233292937"/>
      <w:bookmarkStart w:id="12123" w:name="_Toc233293606"/>
      <w:bookmarkStart w:id="12124" w:name="_Toc233199674"/>
      <w:bookmarkStart w:id="12125" w:name="_Toc233213841"/>
      <w:bookmarkStart w:id="12126" w:name="_Toc233216900"/>
      <w:bookmarkStart w:id="12127" w:name="_Toc213960272"/>
      <w:bookmarkStart w:id="12128" w:name="_Toc233301714"/>
      <w:bookmarkStart w:id="12129" w:name="_Toc233303046"/>
      <w:bookmarkStart w:id="12130" w:name="_Toc233308321"/>
      <w:bookmarkStart w:id="12131" w:name="_Toc233313884"/>
      <w:bookmarkStart w:id="12132" w:name="_Toc233316185"/>
      <w:bookmarkStart w:id="12133" w:name="_Toc233343068"/>
      <w:bookmarkStart w:id="12134" w:name="_Toc233343734"/>
      <w:bookmarkStart w:id="12135" w:name="_Toc233345082"/>
      <w:bookmarkStart w:id="12136" w:name="_Toc233355565"/>
      <w:bookmarkStart w:id="12137" w:name="_Toc233358255"/>
      <w:bookmarkStart w:id="12138" w:name="_Toc233368937"/>
      <w:bookmarkStart w:id="12139" w:name="_Toc233371067"/>
      <w:bookmarkStart w:id="12140" w:name="_Toc216775641"/>
      <w:r w:rsidRPr="007D7680">
        <w:rPr>
          <w:b/>
          <w:sz w:val="16"/>
          <w:szCs w:val="16"/>
        </w:rPr>
        <w:t>I.</w:t>
      </w:r>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p>
    <w:p w14:paraId="79B5C813" w14:textId="77777777" w:rsidR="000F1416" w:rsidRPr="007D7680" w:rsidRDefault="00157FE6" w:rsidP="00BE7AF2">
      <w:pPr>
        <w:ind w:firstLine="357"/>
        <w:jc w:val="both"/>
        <w:rPr>
          <w:sz w:val="16"/>
          <w:szCs w:val="16"/>
        </w:rPr>
      </w:pPr>
      <w:r w:rsidRPr="007D7680">
        <w:rPr>
          <w:sz w:val="16"/>
          <w:szCs w:val="16"/>
        </w:rPr>
        <w:t>Do rejstříku D se věc zapíše na základě oznámení orgánu státní správy pověřeného vedením matriky</w:t>
      </w:r>
      <w:r w:rsidR="00581133" w:rsidRPr="007D7680">
        <w:rPr>
          <w:sz w:val="16"/>
          <w:szCs w:val="16"/>
        </w:rPr>
        <w:t xml:space="preserve"> o </w:t>
      </w:r>
      <w:r w:rsidRPr="007D7680">
        <w:rPr>
          <w:sz w:val="16"/>
          <w:szCs w:val="16"/>
        </w:rPr>
        <w:t>úmrtí</w:t>
      </w:r>
      <w:r w:rsidR="009709AD" w:rsidRPr="007D7680">
        <w:rPr>
          <w:sz w:val="16"/>
          <w:szCs w:val="16"/>
        </w:rPr>
        <w:t xml:space="preserve"> v </w:t>
      </w:r>
      <w:r w:rsidRPr="007D7680">
        <w:rPr>
          <w:sz w:val="16"/>
          <w:szCs w:val="16"/>
        </w:rPr>
        <w:t>jeho matričním obvodu, na základě pravomocného rozsudku soudu</w:t>
      </w:r>
      <w:r w:rsidR="00581133" w:rsidRPr="007D7680">
        <w:rPr>
          <w:sz w:val="16"/>
          <w:szCs w:val="16"/>
        </w:rPr>
        <w:t xml:space="preserve"> o </w:t>
      </w:r>
      <w:r w:rsidRPr="007D7680">
        <w:rPr>
          <w:sz w:val="16"/>
          <w:szCs w:val="16"/>
        </w:rPr>
        <w:t>prohlášení za mrtvého</w:t>
      </w:r>
      <w:r w:rsidR="004609A0" w:rsidRPr="007D7680">
        <w:rPr>
          <w:sz w:val="16"/>
          <w:szCs w:val="16"/>
        </w:rPr>
        <w:t xml:space="preserve"> a </w:t>
      </w:r>
      <w:r w:rsidRPr="007D7680">
        <w:rPr>
          <w:sz w:val="16"/>
          <w:szCs w:val="16"/>
        </w:rPr>
        <w:t>podle oznámení zdravotnického zařízení nebo policie, je-li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4DC988D2" w14:textId="77777777" w:rsidR="000F1416" w:rsidRPr="007D7680" w:rsidRDefault="000F1416" w:rsidP="00B04A98">
      <w:pPr>
        <w:ind w:firstLine="357"/>
        <w:jc w:val="both"/>
        <w:rPr>
          <w:sz w:val="16"/>
          <w:szCs w:val="16"/>
        </w:rPr>
      </w:pPr>
      <w:r w:rsidRPr="007D7680">
        <w:rPr>
          <w:sz w:val="16"/>
          <w:szCs w:val="16"/>
        </w:rPr>
        <w:t xml:space="preserve">Při opravě rozhodnutí podle </w:t>
      </w:r>
      <w:r w:rsidR="00FE0AA5" w:rsidRPr="007D7680">
        <w:rPr>
          <w:sz w:val="16"/>
          <w:szCs w:val="16"/>
        </w:rPr>
        <w:t>§ </w:t>
      </w:r>
      <w:r w:rsidRPr="007D7680">
        <w:rPr>
          <w:sz w:val="16"/>
          <w:szCs w:val="16"/>
        </w:rPr>
        <w:t xml:space="preserve">164 </w:t>
      </w:r>
      <w:r w:rsidR="00581133" w:rsidRPr="007D7680">
        <w:rPr>
          <w:sz w:val="16"/>
          <w:szCs w:val="16"/>
        </w:rPr>
        <w:t>o. s. ř.</w:t>
      </w:r>
      <w:r w:rsidRPr="007D7680">
        <w:rPr>
          <w:sz w:val="16"/>
          <w:szCs w:val="16"/>
        </w:rPr>
        <w:t xml:space="preserve"> se nová spisová značka nedává.</w:t>
      </w:r>
    </w:p>
    <w:p w14:paraId="4792CD4F" w14:textId="77777777" w:rsidR="000F1416" w:rsidRPr="007D7680" w:rsidRDefault="000F1416" w:rsidP="00B04A98">
      <w:pPr>
        <w:pStyle w:val="Zkladntext"/>
        <w:keepNext/>
        <w:spacing w:before="360" w:after="100"/>
        <w:jc w:val="center"/>
        <w:outlineLvl w:val="3"/>
        <w:rPr>
          <w:b/>
          <w:sz w:val="16"/>
          <w:szCs w:val="16"/>
        </w:rPr>
      </w:pPr>
      <w:bookmarkStart w:id="12141" w:name="_Toc233193648"/>
      <w:bookmarkStart w:id="12142" w:name="_Toc233210246"/>
      <w:bookmarkStart w:id="12143" w:name="_Toc221857238"/>
      <w:bookmarkStart w:id="12144" w:name="_Toc233284065"/>
      <w:bookmarkStart w:id="12145" w:name="_Toc233286868"/>
      <w:bookmarkStart w:id="12146" w:name="_Toc233289830"/>
      <w:bookmarkStart w:id="12147" w:name="_Toc233292938"/>
      <w:bookmarkStart w:id="12148" w:name="_Toc233293607"/>
      <w:bookmarkStart w:id="12149" w:name="_Toc233199675"/>
      <w:bookmarkStart w:id="12150" w:name="_Toc233213842"/>
      <w:bookmarkStart w:id="12151" w:name="_Toc233216901"/>
      <w:bookmarkStart w:id="12152" w:name="_Toc213960273"/>
      <w:bookmarkStart w:id="12153" w:name="_Toc233301715"/>
      <w:bookmarkStart w:id="12154" w:name="_Toc233303047"/>
      <w:bookmarkStart w:id="12155" w:name="_Toc233308322"/>
      <w:bookmarkStart w:id="12156" w:name="_Toc233313885"/>
      <w:bookmarkStart w:id="12157" w:name="_Toc233316186"/>
      <w:bookmarkStart w:id="12158" w:name="_Toc233343069"/>
      <w:bookmarkStart w:id="12159" w:name="_Toc233343735"/>
      <w:bookmarkStart w:id="12160" w:name="_Toc233345083"/>
      <w:bookmarkStart w:id="12161" w:name="_Toc233355566"/>
      <w:bookmarkStart w:id="12162" w:name="_Toc233358256"/>
      <w:bookmarkStart w:id="12163" w:name="_Toc233368938"/>
      <w:bookmarkStart w:id="12164" w:name="_Toc233371068"/>
      <w:bookmarkStart w:id="12165" w:name="_Toc216775642"/>
      <w:r w:rsidRPr="007D7680">
        <w:rPr>
          <w:b/>
          <w:sz w:val="16"/>
          <w:szCs w:val="16"/>
        </w:rPr>
        <w:t>II.</w:t>
      </w:r>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p>
    <w:p w14:paraId="65DB348D" w14:textId="77777777" w:rsidR="000F1416" w:rsidRPr="007D7680" w:rsidRDefault="000F1416" w:rsidP="00B04A98">
      <w:pPr>
        <w:keepNext/>
        <w:ind w:left="720"/>
        <w:rPr>
          <w:b/>
          <w:sz w:val="16"/>
          <w:szCs w:val="16"/>
        </w:rPr>
      </w:pPr>
      <w:r w:rsidRPr="007D7680">
        <w:rPr>
          <w:b/>
          <w:sz w:val="16"/>
          <w:szCs w:val="16"/>
        </w:rPr>
        <w:t>Položky rejstříku D</w:t>
      </w:r>
      <w:r w:rsidR="004609A0" w:rsidRPr="007D7680">
        <w:rPr>
          <w:b/>
          <w:sz w:val="16"/>
          <w:szCs w:val="16"/>
        </w:rPr>
        <w:t xml:space="preserve"> a </w:t>
      </w:r>
      <w:r w:rsidRPr="007D7680">
        <w:rPr>
          <w:b/>
          <w:sz w:val="16"/>
          <w:szCs w:val="16"/>
        </w:rPr>
        <w:t>ostatních evidencí jsou:</w:t>
      </w:r>
    </w:p>
    <w:p w14:paraId="257BF1CC" w14:textId="77777777" w:rsidR="000F1416" w:rsidRPr="007D7680" w:rsidRDefault="000F1416" w:rsidP="00F07F8A">
      <w:pPr>
        <w:numPr>
          <w:ilvl w:val="1"/>
          <w:numId w:val="210"/>
        </w:numPr>
        <w:tabs>
          <w:tab w:val="clear" w:pos="1440"/>
          <w:tab w:val="num" w:pos="741"/>
          <w:tab w:val="num" w:pos="1080"/>
        </w:tabs>
        <w:ind w:left="737" w:hanging="227"/>
        <w:jc w:val="both"/>
        <w:rPr>
          <w:sz w:val="16"/>
          <w:szCs w:val="16"/>
        </w:rPr>
      </w:pPr>
      <w:r w:rsidRPr="007D7680">
        <w:rPr>
          <w:sz w:val="16"/>
          <w:szCs w:val="16"/>
        </w:rPr>
        <w:t>Spisová značka (číslo senátu, D, běžné číslo</w:t>
      </w:r>
      <w:r w:rsidR="004609A0" w:rsidRPr="007D7680">
        <w:rPr>
          <w:sz w:val="16"/>
          <w:szCs w:val="16"/>
        </w:rPr>
        <w:t xml:space="preserve"> a </w:t>
      </w:r>
      <w:r w:rsidRPr="007D7680">
        <w:rPr>
          <w:sz w:val="16"/>
          <w:szCs w:val="16"/>
        </w:rPr>
        <w:t>ročník)</w:t>
      </w:r>
    </w:p>
    <w:p w14:paraId="1EF7DA28"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Došlo dne</w:t>
      </w:r>
    </w:p>
    <w:p w14:paraId="2578E91B"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Došlo původně</w:t>
      </w:r>
    </w:p>
    <w:p w14:paraId="2A93699B"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4472D02"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69968D6D"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FBC776C"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Stav věci</w:t>
      </w:r>
    </w:p>
    <w:p w14:paraId="0C3E487F" w14:textId="77777777" w:rsidR="000F1416" w:rsidRPr="007D7680" w:rsidRDefault="000F1416" w:rsidP="00B04A98">
      <w:pPr>
        <w:keepNext/>
        <w:ind w:left="743"/>
        <w:jc w:val="both"/>
        <w:rPr>
          <w:b/>
          <w:sz w:val="16"/>
          <w:szCs w:val="16"/>
        </w:rPr>
      </w:pPr>
      <w:r w:rsidRPr="007D7680">
        <w:rPr>
          <w:b/>
          <w:sz w:val="16"/>
          <w:szCs w:val="16"/>
        </w:rPr>
        <w:t>Historie stavu věci:</w:t>
      </w:r>
    </w:p>
    <w:p w14:paraId="4C6FF6F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stavu věci</w:t>
      </w:r>
    </w:p>
    <w:p w14:paraId="7E616E5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dodatečné projednání dědictví apod.)</w:t>
      </w:r>
    </w:p>
    <w:p w14:paraId="7AD2E3EE"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od</w:t>
      </w:r>
    </w:p>
    <w:p w14:paraId="077F2A0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do</w:t>
      </w:r>
    </w:p>
    <w:p w14:paraId="347D3A0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4327B0F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rozhodnutí</w:t>
      </w:r>
    </w:p>
    <w:p w14:paraId="64BD348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vydaného rozhodnutí</w:t>
      </w:r>
    </w:p>
    <w:p w14:paraId="4994BA04" w14:textId="77777777" w:rsidR="000F1416" w:rsidRPr="007D7680" w:rsidRDefault="000F1416" w:rsidP="00B04A98">
      <w:pPr>
        <w:keepNext/>
        <w:ind w:left="743"/>
        <w:jc w:val="both"/>
        <w:rPr>
          <w:b/>
          <w:sz w:val="16"/>
          <w:szCs w:val="16"/>
        </w:rPr>
      </w:pPr>
      <w:r w:rsidRPr="007D7680">
        <w:rPr>
          <w:b/>
          <w:sz w:val="16"/>
          <w:szCs w:val="16"/>
        </w:rPr>
        <w:t>Rozhodnutí:</w:t>
      </w:r>
    </w:p>
    <w:p w14:paraId="69B11447"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pořadové číslo</w:t>
      </w:r>
    </w:p>
    <w:p w14:paraId="4963C60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rozhodnutí</w:t>
      </w:r>
    </w:p>
    <w:p w14:paraId="13B1CDE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734969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27830FB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popis obsahu rozhodnutí</w:t>
      </w:r>
    </w:p>
    <w:p w14:paraId="69FF34B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soud vydal (označení soudu)</w:t>
      </w:r>
    </w:p>
    <w:p w14:paraId="7E969B7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kdo vydal (jméno soudce)</w:t>
      </w:r>
    </w:p>
    <w:p w14:paraId="72D6DA2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nadiktování</w:t>
      </w:r>
    </w:p>
    <w:p w14:paraId="377CE82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vypravení</w:t>
      </w:r>
    </w:p>
    <w:p w14:paraId="4DE33174"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právní moci</w:t>
      </w:r>
    </w:p>
    <w:p w14:paraId="1FED10B3"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lhůta pro nadiktování/vypravení</w:t>
      </w:r>
    </w:p>
    <w:p w14:paraId="64A66988"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lhůta prodloužena</w:t>
      </w:r>
    </w:p>
    <w:p w14:paraId="5F2B83A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w:t>
      </w:r>
    </w:p>
    <w:p w14:paraId="2367C564" w14:textId="77777777" w:rsidR="000F1416" w:rsidRPr="007D7680" w:rsidRDefault="000F1416" w:rsidP="00B04A98">
      <w:pPr>
        <w:keepNext/>
        <w:ind w:left="743"/>
        <w:jc w:val="both"/>
        <w:rPr>
          <w:b/>
          <w:sz w:val="16"/>
          <w:szCs w:val="16"/>
        </w:rPr>
      </w:pPr>
      <w:r w:rsidRPr="007D7680">
        <w:rPr>
          <w:b/>
          <w:sz w:val="16"/>
          <w:szCs w:val="16"/>
        </w:rPr>
        <w:t>Opravné prostředky:</w:t>
      </w:r>
    </w:p>
    <w:p w14:paraId="5F0C479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pořadové číslo</w:t>
      </w:r>
    </w:p>
    <w:p w14:paraId="752484BC"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opravného prostředku</w:t>
      </w:r>
    </w:p>
    <w:p w14:paraId="150528A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došlo</w:t>
      </w:r>
    </w:p>
    <w:p w14:paraId="01F5F214"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podání (na poštu)</w:t>
      </w:r>
    </w:p>
    <w:p w14:paraId="5354A77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podatele</w:t>
      </w:r>
    </w:p>
    <w:p w14:paraId="71A90434"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C13216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04F600A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vyřízení</w:t>
      </w:r>
    </w:p>
    <w:p w14:paraId="6C84E1F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předložení nadřízenému soudu</w:t>
      </w:r>
    </w:p>
    <w:p w14:paraId="40DD708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vyřízení nadřízeným soudem</w:t>
      </w:r>
    </w:p>
    <w:p w14:paraId="0A330D6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6396669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popis vyřízení</w:t>
      </w:r>
    </w:p>
    <w:p w14:paraId="1BEA627C"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09D0E84C" w14:textId="77777777" w:rsidR="000F1416" w:rsidRPr="007D7680" w:rsidRDefault="000F1416" w:rsidP="00B04A98">
      <w:pPr>
        <w:keepNext/>
        <w:ind w:left="743"/>
        <w:jc w:val="both"/>
        <w:rPr>
          <w:b/>
          <w:sz w:val="16"/>
          <w:szCs w:val="16"/>
        </w:rPr>
      </w:pPr>
      <w:r w:rsidRPr="007D7680">
        <w:rPr>
          <w:b/>
          <w:sz w:val="16"/>
          <w:szCs w:val="16"/>
        </w:rPr>
        <w:t>Soudní komisař:</w:t>
      </w:r>
    </w:p>
    <w:p w14:paraId="2E6C566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pořadí</w:t>
      </w:r>
    </w:p>
    <w:p w14:paraId="0D3B2FA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číslo soudního komisaře (viz elektronický seznam jmen)</w:t>
      </w:r>
    </w:p>
    <w:p w14:paraId="32A077D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identifikační údaje soudního komisaře</w:t>
      </w:r>
    </w:p>
    <w:p w14:paraId="5121EF8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vznik vztahu (od kdy soudní komisař byl pověřen úkony)</w:t>
      </w:r>
    </w:p>
    <w:p w14:paraId="1DEE32DC" w14:textId="77777777" w:rsidR="000F1416" w:rsidRPr="007D7680" w:rsidRDefault="000F1416" w:rsidP="00B04A98">
      <w:pPr>
        <w:keepNext/>
        <w:ind w:left="743"/>
        <w:jc w:val="both"/>
        <w:rPr>
          <w:b/>
          <w:sz w:val="16"/>
          <w:szCs w:val="16"/>
        </w:rPr>
      </w:pPr>
      <w:r w:rsidRPr="007D7680">
        <w:rPr>
          <w:b/>
          <w:sz w:val="16"/>
          <w:szCs w:val="16"/>
        </w:rPr>
        <w:t>Evidence OD (odeslané spisy D soudnímu komisaři):</w:t>
      </w:r>
    </w:p>
    <w:p w14:paraId="5621D339" w14:textId="7EC61CAC"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 xml:space="preserve">viz seznam spisů D odeslaných soudnímu komisaři (vzor </w:t>
      </w:r>
      <w:r w:rsidR="00FE0AA5" w:rsidRPr="007D7680">
        <w:rPr>
          <w:sz w:val="16"/>
          <w:szCs w:val="16"/>
        </w:rPr>
        <w:t>č. </w:t>
      </w:r>
      <w:r w:rsidRPr="007D7680">
        <w:rPr>
          <w:sz w:val="16"/>
          <w:szCs w:val="16"/>
        </w:rPr>
        <w:t>190)</w:t>
      </w:r>
    </w:p>
    <w:p w14:paraId="6AB11F7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11692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EFB00B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identifikační údaje osoby</w:t>
      </w:r>
    </w:p>
    <w:p w14:paraId="3E572B4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3123D82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výsledek lustrace</w:t>
      </w:r>
    </w:p>
    <w:p w14:paraId="4727FAB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 zda účastník je osvobozen od SOP</w:t>
      </w:r>
    </w:p>
    <w:p w14:paraId="63CA9200"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6D50016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adresa pro doručování</w:t>
      </w:r>
    </w:p>
    <w:p w14:paraId="3153EDB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w:t>
      </w:r>
    </w:p>
    <w:p w14:paraId="7BD28E91" w14:textId="77777777" w:rsidR="000F1416" w:rsidRPr="007D7680" w:rsidRDefault="000F1416" w:rsidP="00B04A98">
      <w:pPr>
        <w:keepNext/>
        <w:ind w:left="743"/>
        <w:jc w:val="both"/>
        <w:rPr>
          <w:b/>
          <w:sz w:val="16"/>
          <w:szCs w:val="16"/>
        </w:rPr>
      </w:pPr>
      <w:r w:rsidRPr="007D7680">
        <w:rPr>
          <w:b/>
          <w:sz w:val="16"/>
          <w:szCs w:val="16"/>
        </w:rPr>
        <w:t>Seznam závětí:</w:t>
      </w:r>
    </w:p>
    <w:p w14:paraId="57B446C3" w14:textId="376064C6"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 xml:space="preserve">viz seznam závětí (vzor </w:t>
      </w:r>
      <w:r w:rsidR="00FE0AA5" w:rsidRPr="007D7680">
        <w:rPr>
          <w:sz w:val="16"/>
          <w:szCs w:val="16"/>
        </w:rPr>
        <w:t>č. </w:t>
      </w:r>
      <w:r w:rsidRPr="007D7680">
        <w:rPr>
          <w:sz w:val="16"/>
          <w:szCs w:val="16"/>
        </w:rPr>
        <w:t>187)</w:t>
      </w:r>
    </w:p>
    <w:p w14:paraId="3A0B8ADF" w14:textId="77777777" w:rsidR="000F1416" w:rsidRPr="007D7680" w:rsidRDefault="000F1416" w:rsidP="00B04A98">
      <w:pPr>
        <w:keepNext/>
        <w:ind w:left="743"/>
        <w:jc w:val="both"/>
        <w:rPr>
          <w:b/>
          <w:sz w:val="16"/>
          <w:szCs w:val="16"/>
        </w:rPr>
      </w:pPr>
      <w:r w:rsidRPr="007D7680">
        <w:rPr>
          <w:b/>
          <w:sz w:val="16"/>
          <w:szCs w:val="16"/>
        </w:rPr>
        <w:t>Kniha úschov:</w:t>
      </w:r>
    </w:p>
    <w:p w14:paraId="67DB534B" w14:textId="08E55099"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 xml:space="preserve">viz kniha úschov (vzor </w:t>
      </w:r>
      <w:r w:rsidR="00FE0AA5" w:rsidRPr="007D7680">
        <w:rPr>
          <w:sz w:val="16"/>
          <w:szCs w:val="16"/>
        </w:rPr>
        <w:t>č. </w:t>
      </w:r>
      <w:r w:rsidRPr="007D7680">
        <w:rPr>
          <w:sz w:val="16"/>
          <w:szCs w:val="16"/>
        </w:rPr>
        <w:t>188)</w:t>
      </w:r>
    </w:p>
    <w:p w14:paraId="64174C9F" w14:textId="77777777" w:rsidR="000F1416" w:rsidRPr="007D7680" w:rsidRDefault="000F1416" w:rsidP="00B04A98">
      <w:pPr>
        <w:keepNext/>
        <w:ind w:left="743"/>
        <w:jc w:val="both"/>
        <w:rPr>
          <w:b/>
          <w:sz w:val="16"/>
          <w:szCs w:val="16"/>
        </w:rPr>
      </w:pPr>
      <w:r w:rsidRPr="007D7680">
        <w:rPr>
          <w:b/>
          <w:sz w:val="16"/>
          <w:szCs w:val="16"/>
        </w:rPr>
        <w:t>Ostatní údaje:</w:t>
      </w:r>
    </w:p>
    <w:p w14:paraId="6CE34A93"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6B0C8E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vzájemná souvislost</w:t>
      </w:r>
    </w:p>
    <w:p w14:paraId="27196971"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lastRenderedPageBreak/>
        <w:t>převzato od (soud, spisová značka)</w:t>
      </w:r>
    </w:p>
    <w:p w14:paraId="14EEEE1E"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D31B51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pohyb spisu</w:t>
      </w:r>
    </w:p>
    <w:p w14:paraId="66FDE68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soudní poplatky (SOP)</w:t>
      </w:r>
    </w:p>
    <w:p w14:paraId="3582F1A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náklady řízení</w:t>
      </w:r>
    </w:p>
    <w:p w14:paraId="7B7DC7F1"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dokumenty (dokumenty připojené ke spisové značce)</w:t>
      </w:r>
    </w:p>
    <w:p w14:paraId="236C69CE" w14:textId="08529C33"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1123C40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zda byl ve věci ustanoven znalec nebo tlumočník</w:t>
      </w:r>
    </w:p>
    <w:p w14:paraId="2424F3C0"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A7DC1A" w14:textId="64195399" w:rsidR="000F1416" w:rsidRPr="007D7680" w:rsidRDefault="000F1416" w:rsidP="00F07F8A">
      <w:pPr>
        <w:numPr>
          <w:ilvl w:val="0"/>
          <w:numId w:val="211"/>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AB392A3" w14:textId="77777777" w:rsidR="000F1416" w:rsidRPr="007D7680" w:rsidRDefault="000F1416" w:rsidP="00B04A98">
      <w:pPr>
        <w:pStyle w:val="Zkladntext"/>
        <w:keepNext/>
        <w:spacing w:before="360" w:after="100"/>
        <w:jc w:val="center"/>
        <w:outlineLvl w:val="3"/>
        <w:rPr>
          <w:b/>
          <w:sz w:val="16"/>
          <w:szCs w:val="16"/>
        </w:rPr>
      </w:pPr>
      <w:bookmarkStart w:id="12166" w:name="_Toc233193649"/>
      <w:bookmarkStart w:id="12167" w:name="_Toc233210247"/>
      <w:bookmarkStart w:id="12168" w:name="_Toc221857239"/>
      <w:bookmarkStart w:id="12169" w:name="_Toc233284066"/>
      <w:bookmarkStart w:id="12170" w:name="_Toc233286869"/>
      <w:bookmarkStart w:id="12171" w:name="_Toc233289831"/>
      <w:bookmarkStart w:id="12172" w:name="_Toc233292939"/>
      <w:bookmarkStart w:id="12173" w:name="_Toc233293608"/>
      <w:bookmarkStart w:id="12174" w:name="_Toc233199676"/>
      <w:bookmarkStart w:id="12175" w:name="_Toc233213843"/>
      <w:bookmarkStart w:id="12176" w:name="_Toc233216902"/>
      <w:bookmarkStart w:id="12177" w:name="_Toc203904394"/>
      <w:bookmarkStart w:id="12178" w:name="_Toc213960274"/>
      <w:bookmarkStart w:id="12179" w:name="_Toc233301716"/>
      <w:bookmarkStart w:id="12180" w:name="_Toc233303048"/>
      <w:bookmarkStart w:id="12181" w:name="_Toc233308323"/>
      <w:bookmarkStart w:id="12182" w:name="_Toc233313886"/>
      <w:bookmarkStart w:id="12183" w:name="_Toc233316187"/>
      <w:bookmarkStart w:id="12184" w:name="_Toc233343070"/>
      <w:bookmarkStart w:id="12185" w:name="_Toc233343736"/>
      <w:bookmarkStart w:id="12186" w:name="_Toc233345084"/>
      <w:bookmarkStart w:id="12187" w:name="_Toc233355567"/>
      <w:bookmarkStart w:id="12188" w:name="_Toc233358257"/>
      <w:bookmarkStart w:id="12189" w:name="_Toc233368939"/>
      <w:bookmarkStart w:id="12190" w:name="_Toc233371069"/>
      <w:bookmarkStart w:id="12191" w:name="_Toc216775643"/>
      <w:r w:rsidRPr="007D7680">
        <w:rPr>
          <w:b/>
          <w:sz w:val="16"/>
          <w:szCs w:val="16"/>
        </w:rPr>
        <w:t>III.</w:t>
      </w:r>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p>
    <w:p w14:paraId="760D2BBD" w14:textId="77777777" w:rsidR="000F1416" w:rsidRPr="007D7680" w:rsidRDefault="000F1416" w:rsidP="00BE7AF2">
      <w:pPr>
        <w:ind w:firstLine="357"/>
        <w:jc w:val="both"/>
        <w:rPr>
          <w:sz w:val="16"/>
          <w:szCs w:val="16"/>
        </w:rPr>
      </w:pPr>
      <w:r w:rsidRPr="007D7680">
        <w:rPr>
          <w:sz w:val="16"/>
          <w:szCs w:val="16"/>
        </w:rPr>
        <w:t>Pro vedení rejstříku D se použijí přiměřeně ustanovení pro vedení rejstříku C.</w:t>
      </w:r>
    </w:p>
    <w:p w14:paraId="7253D829" w14:textId="1582D8C8"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192" w:name="_Toc233193650"/>
      <w:bookmarkStart w:id="12193" w:name="_Toc221857243"/>
      <w:bookmarkStart w:id="12194" w:name="_Toc233210248"/>
      <w:bookmarkStart w:id="12195" w:name="_Toc233284067"/>
      <w:bookmarkStart w:id="12196" w:name="_Toc233286870"/>
      <w:bookmarkStart w:id="12197" w:name="_Toc233289832"/>
      <w:bookmarkStart w:id="12198" w:name="_Toc233292940"/>
      <w:bookmarkStart w:id="12199" w:name="_Toc233293609"/>
      <w:bookmarkStart w:id="12200" w:name="_Toc233199677"/>
      <w:bookmarkStart w:id="12201" w:name="_Toc233213844"/>
      <w:bookmarkStart w:id="12202" w:name="_Toc233216903"/>
      <w:bookmarkStart w:id="12203" w:name="_Toc213960278"/>
      <w:bookmarkStart w:id="12204" w:name="_Toc233301720"/>
      <w:bookmarkStart w:id="12205" w:name="_Toc233303052"/>
      <w:bookmarkStart w:id="12206" w:name="_Toc233308327"/>
      <w:bookmarkStart w:id="12207" w:name="_Toc233313887"/>
      <w:bookmarkStart w:id="12208" w:name="_Toc233316188"/>
      <w:bookmarkStart w:id="12209" w:name="_Toc233343074"/>
      <w:bookmarkStart w:id="12210" w:name="_Toc233343740"/>
      <w:bookmarkStart w:id="12211" w:name="_Toc233345085"/>
      <w:bookmarkStart w:id="12212" w:name="_Toc233355568"/>
      <w:bookmarkStart w:id="12213" w:name="_Toc233358258"/>
      <w:bookmarkStart w:id="12214" w:name="_Toc233368940"/>
      <w:bookmarkStart w:id="12215" w:name="_Toc233371070"/>
      <w:bookmarkStart w:id="12216" w:name="_Toc216775644"/>
      <w:r w:rsidRPr="007D7680">
        <w:rPr>
          <w:rFonts w:ascii="Times New Roman" w:eastAsia="MS Mincho" w:hAnsi="Times New Roman"/>
          <w:b/>
          <w:sz w:val="16"/>
          <w:szCs w:val="16"/>
        </w:rPr>
        <w:lastRenderedPageBreak/>
        <w:t xml:space="preserve">27. Rejstřík Sd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185</w:t>
      </w:r>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2336"/>
        <w:gridCol w:w="1463"/>
        <w:gridCol w:w="1134"/>
        <w:gridCol w:w="1134"/>
        <w:gridCol w:w="1134"/>
        <w:gridCol w:w="1701"/>
      </w:tblGrid>
      <w:tr w:rsidR="000F1416" w:rsidRPr="007D7680" w14:paraId="1E2A12AF" w14:textId="77777777">
        <w:tc>
          <w:tcPr>
            <w:tcW w:w="720" w:type="dxa"/>
            <w:vAlign w:val="center"/>
          </w:tcPr>
          <w:p w14:paraId="1598895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17D8BBF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2336" w:type="dxa"/>
            <w:vAlign w:val="center"/>
          </w:tcPr>
          <w:p w14:paraId="70B0073C"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 účastníků</w:t>
            </w:r>
          </w:p>
        </w:tc>
        <w:tc>
          <w:tcPr>
            <w:tcW w:w="1463" w:type="dxa"/>
            <w:vAlign w:val="center"/>
          </w:tcPr>
          <w:p w14:paraId="2C128973"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c>
          <w:tcPr>
            <w:tcW w:w="1134" w:type="dxa"/>
            <w:vAlign w:val="center"/>
          </w:tcPr>
          <w:p w14:paraId="5E2FD5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134" w:type="dxa"/>
            <w:vAlign w:val="center"/>
          </w:tcPr>
          <w:p w14:paraId="6C30791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134" w:type="dxa"/>
            <w:vAlign w:val="center"/>
          </w:tcPr>
          <w:p w14:paraId="1AA233B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1701" w:type="dxa"/>
            <w:vAlign w:val="center"/>
          </w:tcPr>
          <w:p w14:paraId="5BA6843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24454462" w14:textId="77777777">
        <w:tc>
          <w:tcPr>
            <w:tcW w:w="720" w:type="dxa"/>
            <w:vAlign w:val="center"/>
          </w:tcPr>
          <w:p w14:paraId="4F1B96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1</w:t>
            </w:r>
          </w:p>
        </w:tc>
        <w:tc>
          <w:tcPr>
            <w:tcW w:w="720" w:type="dxa"/>
            <w:vAlign w:val="center"/>
          </w:tcPr>
          <w:p w14:paraId="707B884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2</w:t>
            </w:r>
          </w:p>
        </w:tc>
        <w:tc>
          <w:tcPr>
            <w:tcW w:w="2336" w:type="dxa"/>
            <w:vAlign w:val="center"/>
          </w:tcPr>
          <w:p w14:paraId="4E28D481"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3</w:t>
            </w:r>
          </w:p>
        </w:tc>
        <w:tc>
          <w:tcPr>
            <w:tcW w:w="1463" w:type="dxa"/>
            <w:vAlign w:val="center"/>
          </w:tcPr>
          <w:p w14:paraId="0F6D2D5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4</w:t>
            </w:r>
          </w:p>
        </w:tc>
        <w:tc>
          <w:tcPr>
            <w:tcW w:w="1134" w:type="dxa"/>
            <w:vAlign w:val="center"/>
          </w:tcPr>
          <w:p w14:paraId="6A6FFE5F"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5</w:t>
            </w:r>
          </w:p>
        </w:tc>
        <w:tc>
          <w:tcPr>
            <w:tcW w:w="1134" w:type="dxa"/>
            <w:vAlign w:val="center"/>
          </w:tcPr>
          <w:p w14:paraId="657E781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6</w:t>
            </w:r>
          </w:p>
        </w:tc>
        <w:tc>
          <w:tcPr>
            <w:tcW w:w="1134" w:type="dxa"/>
            <w:vAlign w:val="center"/>
          </w:tcPr>
          <w:p w14:paraId="3FD14A84"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7</w:t>
            </w:r>
          </w:p>
        </w:tc>
        <w:tc>
          <w:tcPr>
            <w:tcW w:w="1701" w:type="dxa"/>
            <w:vAlign w:val="center"/>
          </w:tcPr>
          <w:p w14:paraId="5B248D1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8</w:t>
            </w:r>
          </w:p>
        </w:tc>
      </w:tr>
    </w:tbl>
    <w:p w14:paraId="105D30B5" w14:textId="77777777" w:rsidR="000F1416" w:rsidRPr="007D7680" w:rsidRDefault="000F1416" w:rsidP="00B04A98">
      <w:pPr>
        <w:pStyle w:val="Zkladntext"/>
        <w:keepNext/>
        <w:spacing w:before="360" w:after="100"/>
        <w:jc w:val="center"/>
        <w:outlineLvl w:val="3"/>
        <w:rPr>
          <w:b/>
          <w:sz w:val="16"/>
          <w:szCs w:val="16"/>
        </w:rPr>
      </w:pPr>
      <w:bookmarkStart w:id="12217" w:name="_Toc233193651"/>
      <w:bookmarkStart w:id="12218" w:name="_Toc221857244"/>
      <w:bookmarkStart w:id="12219" w:name="_Toc233210249"/>
      <w:bookmarkStart w:id="12220" w:name="_Toc233284068"/>
      <w:bookmarkStart w:id="12221" w:name="_Toc233286871"/>
      <w:bookmarkStart w:id="12222" w:name="_Toc233289833"/>
      <w:bookmarkStart w:id="12223" w:name="_Toc233292941"/>
      <w:bookmarkStart w:id="12224" w:name="_Toc233293610"/>
      <w:bookmarkStart w:id="12225" w:name="_Toc233199678"/>
      <w:bookmarkStart w:id="12226" w:name="_Toc233213845"/>
      <w:bookmarkStart w:id="12227" w:name="_Toc233216904"/>
      <w:bookmarkStart w:id="12228" w:name="_Toc213960279"/>
      <w:bookmarkStart w:id="12229" w:name="_Toc233301721"/>
      <w:bookmarkStart w:id="12230" w:name="_Toc233303053"/>
      <w:bookmarkStart w:id="12231" w:name="_Toc233308328"/>
      <w:bookmarkStart w:id="12232" w:name="_Toc233313888"/>
      <w:bookmarkStart w:id="12233" w:name="_Toc233316189"/>
      <w:bookmarkStart w:id="12234" w:name="_Toc233343075"/>
      <w:bookmarkStart w:id="12235" w:name="_Toc233343741"/>
      <w:bookmarkStart w:id="12236" w:name="_Toc233345086"/>
      <w:bookmarkStart w:id="12237" w:name="_Toc233355569"/>
      <w:bookmarkStart w:id="12238" w:name="_Toc233358259"/>
      <w:bookmarkStart w:id="12239" w:name="_Toc233368941"/>
      <w:bookmarkStart w:id="12240" w:name="_Toc233371071"/>
      <w:bookmarkStart w:id="12241" w:name="_Toc216775645"/>
      <w:r w:rsidRPr="007D7680">
        <w:rPr>
          <w:b/>
          <w:sz w:val="16"/>
          <w:szCs w:val="16"/>
        </w:rPr>
        <w:t>I.</w:t>
      </w:r>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p>
    <w:p w14:paraId="62223FB5" w14:textId="77777777" w:rsidR="000F1416" w:rsidRPr="007D7680" w:rsidRDefault="000F1416" w:rsidP="00B04A98">
      <w:pPr>
        <w:ind w:firstLine="357"/>
        <w:jc w:val="both"/>
        <w:rPr>
          <w:sz w:val="16"/>
          <w:szCs w:val="16"/>
        </w:rPr>
      </w:pPr>
      <w:r w:rsidRPr="007D7680">
        <w:rPr>
          <w:sz w:val="16"/>
          <w:szCs w:val="16"/>
        </w:rPr>
        <w:t xml:space="preserve">Do rejstříku Sd se zapisují: věci úschov podle </w:t>
      </w:r>
      <w:r w:rsidR="00157FE6" w:rsidRPr="007D7680">
        <w:rPr>
          <w:sz w:val="16"/>
          <w:szCs w:val="16"/>
        </w:rPr>
        <w:t xml:space="preserve">zákona </w:t>
      </w:r>
      <w:r w:rsidR="00FE0AA5" w:rsidRPr="007D7680">
        <w:rPr>
          <w:sz w:val="16"/>
          <w:szCs w:val="16"/>
        </w:rPr>
        <w:t>č. </w:t>
      </w:r>
      <w:r w:rsidR="00157FE6" w:rsidRPr="007D7680">
        <w:rPr>
          <w:sz w:val="16"/>
          <w:szCs w:val="16"/>
        </w:rPr>
        <w:t>292/2013</w:t>
      </w:r>
      <w:r w:rsidR="00FE0AA5" w:rsidRPr="007D7680">
        <w:rPr>
          <w:sz w:val="16"/>
          <w:szCs w:val="16"/>
        </w:rPr>
        <w:t> Sb.</w:t>
      </w:r>
      <w:r w:rsidR="00157FE6" w:rsidRPr="007D7680">
        <w:rPr>
          <w:sz w:val="16"/>
          <w:szCs w:val="16"/>
        </w:rPr>
        <w:t>,</w:t>
      </w:r>
      <w:r w:rsidR="00581133" w:rsidRPr="007D7680">
        <w:rPr>
          <w:sz w:val="16"/>
          <w:szCs w:val="16"/>
        </w:rPr>
        <w:t xml:space="preserve"> o </w:t>
      </w:r>
      <w:r w:rsidR="00157FE6" w:rsidRPr="007D7680">
        <w:rPr>
          <w:sz w:val="16"/>
          <w:szCs w:val="16"/>
        </w:rPr>
        <w:t>zvláštních řízeních soudních</w:t>
      </w:r>
      <w:r w:rsidR="004609A0" w:rsidRPr="007D7680">
        <w:rPr>
          <w:sz w:val="16"/>
          <w:szCs w:val="16"/>
        </w:rPr>
        <w:t xml:space="preserve"> a </w:t>
      </w:r>
      <w:r w:rsidR="00FE0AA5" w:rsidRPr="007D7680">
        <w:rPr>
          <w:sz w:val="16"/>
          <w:szCs w:val="16"/>
        </w:rPr>
        <w:t>§ </w:t>
      </w:r>
      <w:r w:rsidRPr="007D7680">
        <w:rPr>
          <w:sz w:val="16"/>
          <w:szCs w:val="16"/>
        </w:rPr>
        <w:t xml:space="preserve">352 </w:t>
      </w:r>
      <w:r w:rsidR="00581133" w:rsidRPr="007D7680">
        <w:rPr>
          <w:sz w:val="16"/>
          <w:szCs w:val="16"/>
        </w:rPr>
        <w:t>o. s. ř.</w:t>
      </w:r>
    </w:p>
    <w:p w14:paraId="56F2E62F" w14:textId="77777777" w:rsidR="000F1416" w:rsidRPr="007D7680" w:rsidRDefault="000F1416" w:rsidP="00B04A98">
      <w:pPr>
        <w:pStyle w:val="Zkladntext"/>
        <w:keepNext/>
        <w:spacing w:before="360" w:after="100"/>
        <w:jc w:val="center"/>
        <w:outlineLvl w:val="3"/>
        <w:rPr>
          <w:b/>
          <w:sz w:val="16"/>
          <w:szCs w:val="16"/>
        </w:rPr>
      </w:pPr>
      <w:bookmarkStart w:id="12242" w:name="_Toc233193652"/>
      <w:bookmarkStart w:id="12243" w:name="_Toc221857245"/>
      <w:bookmarkStart w:id="12244" w:name="_Toc233210250"/>
      <w:bookmarkStart w:id="12245" w:name="_Toc233284069"/>
      <w:bookmarkStart w:id="12246" w:name="_Toc233286872"/>
      <w:bookmarkStart w:id="12247" w:name="_Toc233289834"/>
      <w:bookmarkStart w:id="12248" w:name="_Toc233292942"/>
      <w:bookmarkStart w:id="12249" w:name="_Toc233293611"/>
      <w:bookmarkStart w:id="12250" w:name="_Toc233199679"/>
      <w:bookmarkStart w:id="12251" w:name="_Toc233213846"/>
      <w:bookmarkStart w:id="12252" w:name="_Toc233216905"/>
      <w:bookmarkStart w:id="12253" w:name="_Toc213960280"/>
      <w:bookmarkStart w:id="12254" w:name="_Toc233301722"/>
      <w:bookmarkStart w:id="12255" w:name="_Toc233303054"/>
      <w:bookmarkStart w:id="12256" w:name="_Toc233308329"/>
      <w:bookmarkStart w:id="12257" w:name="_Toc233313889"/>
      <w:bookmarkStart w:id="12258" w:name="_Toc233316190"/>
      <w:bookmarkStart w:id="12259" w:name="_Toc233343076"/>
      <w:bookmarkStart w:id="12260" w:name="_Toc233343742"/>
      <w:bookmarkStart w:id="12261" w:name="_Toc233345087"/>
      <w:bookmarkStart w:id="12262" w:name="_Toc233355570"/>
      <w:bookmarkStart w:id="12263" w:name="_Toc233358260"/>
      <w:bookmarkStart w:id="12264" w:name="_Toc233368942"/>
      <w:bookmarkStart w:id="12265" w:name="_Toc233371072"/>
      <w:bookmarkStart w:id="12266" w:name="_Toc216775646"/>
      <w:r w:rsidRPr="007D7680">
        <w:rPr>
          <w:b/>
          <w:sz w:val="16"/>
          <w:szCs w:val="16"/>
        </w:rPr>
        <w:t>II.</w:t>
      </w:r>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bookmarkEnd w:id="12265"/>
      <w:bookmarkEnd w:id="12266"/>
    </w:p>
    <w:p w14:paraId="3F757456" w14:textId="77777777" w:rsidR="000F1416" w:rsidRPr="007D7680" w:rsidRDefault="000F1416" w:rsidP="00B04A98">
      <w:pPr>
        <w:ind w:firstLine="357"/>
        <w:jc w:val="both"/>
        <w:rPr>
          <w:sz w:val="16"/>
          <w:szCs w:val="16"/>
        </w:rPr>
      </w:pPr>
      <w:r w:rsidRPr="007D7680">
        <w:rPr>
          <w:sz w:val="16"/>
          <w:szCs w:val="16"/>
        </w:rPr>
        <w:t>Jednotlivé sloupce rejstříku Sd se vyplňují takto:</w:t>
      </w:r>
    </w:p>
    <w:p w14:paraId="17FCEA3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CB26486"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42C73E06"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0A341BF"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421E26DC" w14:textId="5C2B1CD1" w:rsidR="000F1416" w:rsidRPr="007D7680" w:rsidRDefault="000F1416" w:rsidP="00B04A98">
      <w:pPr>
        <w:ind w:firstLine="357"/>
        <w:jc w:val="both"/>
        <w:rPr>
          <w:bCs/>
          <w:sz w:val="16"/>
          <w:szCs w:val="16"/>
        </w:rPr>
      </w:pPr>
      <w:r w:rsidRPr="007D7680">
        <w:rPr>
          <w:bCs/>
          <w:sz w:val="16"/>
          <w:szCs w:val="16"/>
        </w:rPr>
        <w:t>Jestliže se věc musí zapsat pod novou spisovou značku,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w:t>
      </w:r>
      <w:r w:rsidR="00F26B14">
        <w:rPr>
          <w:bCs/>
          <w:sz w:val="16"/>
          <w:szCs w:val="16"/>
        </w:rPr>
        <w:t> </w:t>
      </w:r>
      <w:r w:rsidRPr="007D7680">
        <w:rPr>
          <w:bCs/>
          <w:sz w:val="16"/>
          <w:szCs w:val="16"/>
        </w:rPr>
        <w:t>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19C5A41C" w14:textId="134CE3B4"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w:t>
      </w:r>
      <w:r w:rsidR="00F26B14">
        <w:rPr>
          <w:bCs/>
          <w:sz w:val="16"/>
          <w:szCs w:val="16"/>
        </w:rPr>
        <w:t> </w:t>
      </w:r>
      <w:r w:rsidRPr="007D7680">
        <w:rPr>
          <w:bCs/>
          <w:sz w:val="16"/>
          <w:szCs w:val="16"/>
        </w:rPr>
        <w:t>původně došla</w:t>
      </w:r>
      <w:r w:rsidR="00581133" w:rsidRPr="007D7680">
        <w:rPr>
          <w:bCs/>
          <w:sz w:val="16"/>
          <w:szCs w:val="16"/>
        </w:rPr>
        <w:t xml:space="preserve"> k </w:t>
      </w:r>
      <w:r w:rsidRPr="007D7680">
        <w:rPr>
          <w:bCs/>
          <w:sz w:val="16"/>
          <w:szCs w:val="16"/>
        </w:rPr>
        <w:t>soudu.</w:t>
      </w:r>
    </w:p>
    <w:p w14:paraId="4E358603" w14:textId="64806055"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w:t>
      </w:r>
      <w:r w:rsidR="00F26B14">
        <w:rPr>
          <w:bCs/>
          <w:sz w:val="16"/>
          <w:szCs w:val="16"/>
        </w:rPr>
        <w:t> </w:t>
      </w:r>
      <w:r w:rsidR="000F1416" w:rsidRPr="007D7680">
        <w:rPr>
          <w:bCs/>
          <w:sz w:val="16"/>
          <w:szCs w:val="16"/>
        </w:rPr>
        <w:t>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7662F1A2"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4CDCDE2B" w14:textId="77777777" w:rsidR="000F1416" w:rsidRPr="007D7680" w:rsidRDefault="000F1416" w:rsidP="00B04A98">
      <w:pPr>
        <w:ind w:firstLine="357"/>
        <w:jc w:val="both"/>
        <w:rPr>
          <w:sz w:val="16"/>
          <w:szCs w:val="16"/>
        </w:rPr>
      </w:pPr>
      <w:r w:rsidRPr="007D7680">
        <w:rPr>
          <w:sz w:val="16"/>
          <w:szCs w:val="16"/>
        </w:rPr>
        <w:t>Zde se zapisují</w:t>
      </w:r>
      <w:r w:rsidR="00157FE6" w:rsidRPr="007D7680">
        <w:rPr>
          <w:sz w:val="16"/>
          <w:szCs w:val="16"/>
        </w:rPr>
        <w:t xml:space="preserve"> osobní</w:t>
      </w:r>
      <w:r w:rsidRPr="007D7680">
        <w:rPr>
          <w:sz w:val="16"/>
          <w:szCs w:val="16"/>
        </w:rPr>
        <w:t xml:space="preserve"> jména, příjmení</w:t>
      </w:r>
      <w:r w:rsidR="004609A0" w:rsidRPr="007D7680">
        <w:rPr>
          <w:sz w:val="16"/>
          <w:szCs w:val="16"/>
        </w:rPr>
        <w:t xml:space="preserve"> a </w:t>
      </w:r>
      <w:r w:rsidRPr="007D7680">
        <w:rPr>
          <w:sz w:val="16"/>
          <w:szCs w:val="16"/>
        </w:rPr>
        <w:t>bydliště (název</w:t>
      </w:r>
      <w:r w:rsidR="004609A0" w:rsidRPr="007D7680">
        <w:rPr>
          <w:sz w:val="16"/>
          <w:szCs w:val="16"/>
        </w:rPr>
        <w:t xml:space="preserve"> a </w:t>
      </w:r>
      <w:r w:rsidRPr="007D7680">
        <w:rPr>
          <w:sz w:val="16"/>
          <w:szCs w:val="16"/>
        </w:rPr>
        <w:t>sídlo</w:t>
      </w:r>
      <w:r w:rsidR="00581133" w:rsidRPr="007D7680">
        <w:rPr>
          <w:sz w:val="16"/>
          <w:szCs w:val="16"/>
        </w:rPr>
        <w:t xml:space="preserve"> u </w:t>
      </w:r>
      <w:r w:rsidRPr="007D7680">
        <w:rPr>
          <w:sz w:val="16"/>
          <w:szCs w:val="16"/>
        </w:rPr>
        <w:t>právnických osob) účastníků.</w:t>
      </w:r>
    </w:p>
    <w:p w14:paraId="5043FD7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B5EF8D8" w14:textId="77777777" w:rsidR="000F1416" w:rsidRPr="007D7680" w:rsidRDefault="000F1416" w:rsidP="00B04A98">
      <w:pPr>
        <w:ind w:firstLine="357"/>
        <w:jc w:val="both"/>
        <w:rPr>
          <w:sz w:val="16"/>
          <w:szCs w:val="16"/>
        </w:rPr>
      </w:pPr>
      <w:r w:rsidRPr="007D7680">
        <w:rPr>
          <w:sz w:val="16"/>
          <w:szCs w:val="16"/>
        </w:rPr>
        <w:t>Zde se označí předmět řízení.</w:t>
      </w:r>
    </w:p>
    <w:p w14:paraId="657D6F0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819435A"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Věc je vyřízena zejména vydáním usnesení</w:t>
      </w:r>
      <w:r w:rsidR="00581133" w:rsidRPr="007D7680">
        <w:rPr>
          <w:sz w:val="16"/>
          <w:szCs w:val="16"/>
        </w:rPr>
        <w:t xml:space="preserve"> o </w:t>
      </w:r>
      <w:r w:rsidRPr="007D7680">
        <w:rPr>
          <w:sz w:val="16"/>
          <w:szCs w:val="16"/>
        </w:rPr>
        <w:t>zamítnutí návrhu na přijetí úschovy, vydáním předmětu úschovy.</w:t>
      </w:r>
    </w:p>
    <w:p w14:paraId="1C39851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65B2F846"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1DEB957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D279C8"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3296CF4A"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E9B176F"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6597E9C2" w14:textId="77777777" w:rsidR="00BE7AF2" w:rsidRDefault="000F1416" w:rsidP="00F07F8A">
      <w:pPr>
        <w:pStyle w:val="Seznam3"/>
        <w:numPr>
          <w:ilvl w:val="0"/>
          <w:numId w:val="454"/>
        </w:numPr>
        <w:tabs>
          <w:tab w:val="left" w:pos="357"/>
        </w:tabs>
        <w:ind w:left="358" w:hanging="74"/>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794012C4" w14:textId="79EC1052"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pokračování</w:t>
      </w:r>
      <w:r w:rsidR="009709AD" w:rsidRPr="00BE7AF2">
        <w:rPr>
          <w:sz w:val="16"/>
          <w:szCs w:val="16"/>
        </w:rPr>
        <w:t xml:space="preserve"> v </w:t>
      </w:r>
      <w:r w:rsidRPr="00BE7AF2">
        <w:rPr>
          <w:sz w:val="16"/>
          <w:szCs w:val="16"/>
        </w:rPr>
        <w:t>přerušeném řízení (např. „</w:t>
      </w:r>
      <w:r w:rsidRPr="00BE7AF2">
        <w:rPr>
          <w:b/>
          <w:sz w:val="16"/>
          <w:szCs w:val="16"/>
        </w:rPr>
        <w:t>pokračováno dne 12/5</w:t>
      </w:r>
      <w:r w:rsidRPr="00BE7AF2">
        <w:rPr>
          <w:sz w:val="16"/>
          <w:szCs w:val="16"/>
        </w:rPr>
        <w:t>“)</w:t>
      </w:r>
      <w:r w:rsidR="00F26B14">
        <w:rPr>
          <w:sz w:val="16"/>
          <w:szCs w:val="16"/>
        </w:rPr>
        <w:t>.</w:t>
      </w:r>
    </w:p>
    <w:p w14:paraId="176C0E81"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souvislost spisových značek</w:t>
      </w:r>
      <w:r w:rsidR="004609A0" w:rsidRPr="00BE7AF2">
        <w:rPr>
          <w:sz w:val="16"/>
          <w:szCs w:val="16"/>
        </w:rPr>
        <w:t xml:space="preserve"> a </w:t>
      </w:r>
      <w:r w:rsidRPr="00BE7AF2">
        <w:rPr>
          <w:sz w:val="16"/>
          <w:szCs w:val="16"/>
        </w:rPr>
        <w:t>důvod souvislosti, obdrží-li spis novou spisovou značku,</w:t>
      </w:r>
    </w:p>
    <w:p w14:paraId="44E837D5"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datum podání odvolání</w:t>
      </w:r>
      <w:r w:rsidR="004609A0" w:rsidRPr="00BE7AF2">
        <w:rPr>
          <w:sz w:val="16"/>
          <w:szCs w:val="16"/>
        </w:rPr>
        <w:t xml:space="preserve"> a </w:t>
      </w:r>
      <w:r w:rsidRPr="00BE7AF2">
        <w:rPr>
          <w:sz w:val="16"/>
          <w:szCs w:val="16"/>
        </w:rPr>
        <w:t>jeho výsledek (např. „</w:t>
      </w:r>
      <w:r w:rsidRPr="00BE7AF2">
        <w:rPr>
          <w:b/>
          <w:sz w:val="16"/>
          <w:szCs w:val="16"/>
        </w:rPr>
        <w:t>25/5 odv. navrhovatel</w:t>
      </w:r>
      <w:r w:rsidRPr="00BE7AF2">
        <w:rPr>
          <w:sz w:val="16"/>
          <w:szCs w:val="16"/>
        </w:rPr>
        <w:t>“),</w:t>
      </w:r>
    </w:p>
    <w:p w14:paraId="5F20D365"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obnova řízení, dovolání, stížnost pro porušení zákona</w:t>
      </w:r>
      <w:r w:rsidR="004609A0" w:rsidRPr="00BE7AF2">
        <w:rPr>
          <w:sz w:val="16"/>
          <w:szCs w:val="16"/>
        </w:rPr>
        <w:t xml:space="preserve"> a </w:t>
      </w:r>
      <w:r w:rsidRPr="00BE7AF2">
        <w:rPr>
          <w:sz w:val="16"/>
          <w:szCs w:val="16"/>
        </w:rPr>
        <w:t>jejich výsledek,</w:t>
      </w:r>
    </w:p>
    <w:p w14:paraId="175DE1FF"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vrácení podání</w:t>
      </w:r>
      <w:r w:rsidR="00581133" w:rsidRPr="00BE7AF2">
        <w:rPr>
          <w:sz w:val="16"/>
          <w:szCs w:val="16"/>
        </w:rPr>
        <w:t xml:space="preserve"> k </w:t>
      </w:r>
      <w:r w:rsidRPr="00BE7AF2">
        <w:rPr>
          <w:sz w:val="16"/>
          <w:szCs w:val="16"/>
        </w:rPr>
        <w:t>odstranění vad (např.: „</w:t>
      </w:r>
      <w:r w:rsidRPr="00BE7AF2">
        <w:rPr>
          <w:b/>
          <w:sz w:val="16"/>
          <w:szCs w:val="16"/>
        </w:rPr>
        <w:t>4/2</w:t>
      </w:r>
      <w:r w:rsidR="00581133" w:rsidRPr="00BE7AF2">
        <w:rPr>
          <w:b/>
          <w:sz w:val="16"/>
          <w:szCs w:val="16"/>
        </w:rPr>
        <w:t xml:space="preserve"> k </w:t>
      </w:r>
      <w:r w:rsidRPr="00BE7AF2">
        <w:rPr>
          <w:b/>
          <w:sz w:val="16"/>
          <w:szCs w:val="16"/>
        </w:rPr>
        <w:t>opravě</w:t>
      </w:r>
      <w:r w:rsidRPr="00BE7AF2">
        <w:rPr>
          <w:sz w:val="16"/>
          <w:szCs w:val="16"/>
        </w:rPr>
        <w:t>“),</w:t>
      </w:r>
    </w:p>
    <w:p w14:paraId="5E12EE1B"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označení soudu nebo orgánu, jemuž byla věc postoupena</w:t>
      </w:r>
      <w:r w:rsidR="004609A0" w:rsidRPr="00BE7AF2">
        <w:rPr>
          <w:sz w:val="16"/>
          <w:szCs w:val="16"/>
        </w:rPr>
        <w:t xml:space="preserve"> a </w:t>
      </w:r>
      <w:r w:rsidRPr="00BE7AF2">
        <w:rPr>
          <w:sz w:val="16"/>
          <w:szCs w:val="16"/>
        </w:rPr>
        <w:t>datum odeslání spisu,</w:t>
      </w:r>
    </w:p>
    <w:p w14:paraId="52F45FD5" w14:textId="5C0244B6" w:rsidR="000F1416" w:rsidRP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další potřebné údaje podle okolnosti konkrétního případu, zejména položka knihy úschov.</w:t>
      </w:r>
    </w:p>
    <w:p w14:paraId="040D6033" w14:textId="77777777" w:rsidR="000F1416" w:rsidRPr="007D7680" w:rsidRDefault="000F1416" w:rsidP="00B04A98">
      <w:pPr>
        <w:pStyle w:val="Zkladntext"/>
        <w:keepNext/>
        <w:spacing w:before="360" w:after="100"/>
        <w:jc w:val="center"/>
        <w:outlineLvl w:val="3"/>
        <w:rPr>
          <w:b/>
          <w:sz w:val="16"/>
          <w:szCs w:val="16"/>
        </w:rPr>
      </w:pPr>
      <w:bookmarkStart w:id="12267" w:name="_Toc233193653"/>
      <w:bookmarkStart w:id="12268" w:name="_Toc221857246"/>
      <w:bookmarkStart w:id="12269" w:name="_Toc233210251"/>
      <w:bookmarkStart w:id="12270" w:name="_Toc233284070"/>
      <w:bookmarkStart w:id="12271" w:name="_Toc233286873"/>
      <w:bookmarkStart w:id="12272" w:name="_Toc233289835"/>
      <w:bookmarkStart w:id="12273" w:name="_Toc233292943"/>
      <w:bookmarkStart w:id="12274" w:name="_Toc233293612"/>
      <w:bookmarkStart w:id="12275" w:name="_Toc233199680"/>
      <w:bookmarkStart w:id="12276" w:name="_Toc233213847"/>
      <w:bookmarkStart w:id="12277" w:name="_Toc233216906"/>
      <w:bookmarkStart w:id="12278" w:name="_Toc203904402"/>
      <w:bookmarkStart w:id="12279" w:name="_Toc213960281"/>
      <w:bookmarkStart w:id="12280" w:name="_Toc233301723"/>
      <w:bookmarkStart w:id="12281" w:name="_Toc233303055"/>
      <w:bookmarkStart w:id="12282" w:name="_Toc233308330"/>
      <w:bookmarkStart w:id="12283" w:name="_Toc233313890"/>
      <w:bookmarkStart w:id="12284" w:name="_Toc233316191"/>
      <w:bookmarkStart w:id="12285" w:name="_Toc233343077"/>
      <w:bookmarkStart w:id="12286" w:name="_Toc233343743"/>
      <w:bookmarkStart w:id="12287" w:name="_Toc233345088"/>
      <w:bookmarkStart w:id="12288" w:name="_Toc233355571"/>
      <w:bookmarkStart w:id="12289" w:name="_Toc233358261"/>
      <w:bookmarkStart w:id="12290" w:name="_Toc233368943"/>
      <w:bookmarkStart w:id="12291" w:name="_Toc233371073"/>
      <w:bookmarkStart w:id="12292" w:name="_Toc216775647"/>
      <w:r w:rsidRPr="007D7680">
        <w:rPr>
          <w:b/>
          <w:sz w:val="16"/>
          <w:szCs w:val="16"/>
        </w:rPr>
        <w:t>III.</w:t>
      </w:r>
      <w:r w:rsidRPr="007D7680">
        <w:rPr>
          <w:b/>
          <w:sz w:val="16"/>
          <w:szCs w:val="16"/>
        </w:rPr>
        <w:br/>
        <w:t>Obživnutí věci</w:t>
      </w:r>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bookmarkEnd w:id="12291"/>
      <w:bookmarkEnd w:id="12292"/>
    </w:p>
    <w:p w14:paraId="103034A2"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245FF5DB" w14:textId="77777777" w:rsidR="000F1416" w:rsidRPr="007D7680" w:rsidRDefault="000F1416" w:rsidP="00B04A98">
      <w:pPr>
        <w:ind w:firstLine="357"/>
        <w:jc w:val="both"/>
        <w:rPr>
          <w:sz w:val="16"/>
          <w:szCs w:val="16"/>
        </w:rPr>
      </w:pPr>
      <w:r w:rsidRPr="007D7680">
        <w:rPr>
          <w:sz w:val="16"/>
          <w:szCs w:val="16"/>
        </w:rPr>
        <w:t>Věci obživlé:</w:t>
      </w:r>
    </w:p>
    <w:p w14:paraId="1067A595"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7348027E"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2C9492E9"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5AD4C74A"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2FEE4923"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637882BA"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213C108F" w14:textId="77777777" w:rsidR="000F1416" w:rsidRPr="007D7680" w:rsidRDefault="000F1416" w:rsidP="00B04A98">
      <w:pPr>
        <w:pStyle w:val="Zkladntext"/>
        <w:keepNext/>
        <w:spacing w:before="360" w:after="100"/>
        <w:jc w:val="center"/>
        <w:outlineLvl w:val="3"/>
        <w:rPr>
          <w:b/>
          <w:sz w:val="16"/>
          <w:szCs w:val="16"/>
        </w:rPr>
      </w:pPr>
      <w:bookmarkStart w:id="12293" w:name="_Toc233193654"/>
      <w:bookmarkStart w:id="12294" w:name="_Toc221857247"/>
      <w:bookmarkStart w:id="12295" w:name="_Toc233210252"/>
      <w:bookmarkStart w:id="12296" w:name="_Toc233284071"/>
      <w:bookmarkStart w:id="12297" w:name="_Toc233286874"/>
      <w:bookmarkStart w:id="12298" w:name="_Toc233289836"/>
      <w:bookmarkStart w:id="12299" w:name="_Toc233292944"/>
      <w:bookmarkStart w:id="12300" w:name="_Toc233293613"/>
      <w:bookmarkStart w:id="12301" w:name="_Toc233199681"/>
      <w:bookmarkStart w:id="12302" w:name="_Toc233213848"/>
      <w:bookmarkStart w:id="12303" w:name="_Toc233216907"/>
      <w:bookmarkStart w:id="12304" w:name="_Toc213960282"/>
      <w:bookmarkStart w:id="12305" w:name="_Toc233301724"/>
      <w:bookmarkStart w:id="12306" w:name="_Toc233303056"/>
      <w:bookmarkStart w:id="12307" w:name="_Toc233308331"/>
      <w:bookmarkStart w:id="12308" w:name="_Toc233313891"/>
      <w:bookmarkStart w:id="12309" w:name="_Toc233316192"/>
      <w:bookmarkStart w:id="12310" w:name="_Toc233343078"/>
      <w:bookmarkStart w:id="12311" w:name="_Toc233343744"/>
      <w:bookmarkStart w:id="12312" w:name="_Toc233345089"/>
      <w:bookmarkStart w:id="12313" w:name="_Toc233355572"/>
      <w:bookmarkStart w:id="12314" w:name="_Toc233358262"/>
      <w:bookmarkStart w:id="12315" w:name="_Toc233368944"/>
      <w:bookmarkStart w:id="12316" w:name="_Toc233371074"/>
      <w:bookmarkStart w:id="12317" w:name="_Toc216775648"/>
      <w:r w:rsidRPr="007D7680">
        <w:rPr>
          <w:b/>
          <w:sz w:val="16"/>
          <w:szCs w:val="16"/>
        </w:rPr>
        <w:t>IV.</w:t>
      </w:r>
      <w:r w:rsidRPr="007D7680">
        <w:rPr>
          <w:b/>
          <w:sz w:val="16"/>
          <w:szCs w:val="16"/>
        </w:rPr>
        <w:br/>
        <w:t>Odškrtávání</w:t>
      </w:r>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p>
    <w:p w14:paraId="18540283" w14:textId="77777777" w:rsidR="000F1416" w:rsidRPr="007D7680" w:rsidRDefault="000F1416" w:rsidP="00B04A98">
      <w:pPr>
        <w:ind w:firstLine="357"/>
        <w:jc w:val="both"/>
        <w:rPr>
          <w:sz w:val="16"/>
          <w:szCs w:val="16"/>
        </w:rPr>
      </w:pPr>
      <w:r w:rsidRPr="007D7680">
        <w:rPr>
          <w:sz w:val="16"/>
          <w:szCs w:val="16"/>
        </w:rPr>
        <w:t>Věc se pro statistické účely jako skončená vykáže po vyplnění sloupce 5 bez ohledu na případnou právní moc.</w:t>
      </w:r>
    </w:p>
    <w:p w14:paraId="69F116C8" w14:textId="77777777" w:rsidR="000F1416" w:rsidRPr="007D7680" w:rsidRDefault="000F1416" w:rsidP="00B04A98">
      <w:pPr>
        <w:ind w:firstLine="357"/>
        <w:jc w:val="both"/>
        <w:rPr>
          <w:sz w:val="16"/>
          <w:szCs w:val="16"/>
        </w:rPr>
      </w:pPr>
      <w:r w:rsidRPr="007D7680">
        <w:rPr>
          <w:sz w:val="16"/>
          <w:szCs w:val="16"/>
        </w:rPr>
        <w:t>Věc zapsaná se odškrtne jako vyřízená po vyplnění sloupců 5</w:t>
      </w:r>
      <w:r w:rsidR="004609A0" w:rsidRPr="007D7680">
        <w:rPr>
          <w:sz w:val="16"/>
          <w:szCs w:val="16"/>
        </w:rPr>
        <w:t xml:space="preserve"> a </w:t>
      </w:r>
      <w:r w:rsidRPr="007D7680">
        <w:rPr>
          <w:sz w:val="16"/>
          <w:szCs w:val="16"/>
        </w:rPr>
        <w:t>6, přičemž skončí-li věc vydáním usnesení, musí toto rozhodnutí nabýt právní moci.</w:t>
      </w:r>
    </w:p>
    <w:p w14:paraId="6103E386"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34100AB5" w14:textId="2E3FC219" w:rsidR="000F1416" w:rsidRPr="00F26B14" w:rsidRDefault="000F1416" w:rsidP="00F26B14">
      <w:pPr>
        <w:pStyle w:val="Zkladntext"/>
        <w:keepNext/>
        <w:spacing w:before="360" w:after="100"/>
        <w:jc w:val="center"/>
        <w:outlineLvl w:val="3"/>
        <w:rPr>
          <w:b/>
          <w:sz w:val="16"/>
          <w:szCs w:val="16"/>
        </w:rPr>
      </w:pPr>
      <w:bookmarkStart w:id="12318" w:name="_Toc233193655"/>
      <w:bookmarkStart w:id="12319" w:name="_Toc221857248"/>
      <w:bookmarkStart w:id="12320" w:name="_Toc233210253"/>
      <w:bookmarkStart w:id="12321" w:name="_Toc233284072"/>
      <w:bookmarkStart w:id="12322" w:name="_Toc233286875"/>
      <w:bookmarkStart w:id="12323" w:name="_Toc233289837"/>
      <w:bookmarkStart w:id="12324" w:name="_Toc233292945"/>
      <w:bookmarkStart w:id="12325" w:name="_Toc233293614"/>
      <w:bookmarkStart w:id="12326" w:name="_Toc233199682"/>
      <w:bookmarkStart w:id="12327" w:name="_Toc233213849"/>
      <w:bookmarkStart w:id="12328" w:name="_Toc233216908"/>
      <w:bookmarkStart w:id="12329" w:name="_Toc213960283"/>
      <w:bookmarkStart w:id="12330" w:name="_Toc233301725"/>
      <w:bookmarkStart w:id="12331" w:name="_Toc233303057"/>
      <w:bookmarkStart w:id="12332" w:name="_Toc233308332"/>
      <w:bookmarkStart w:id="12333" w:name="_Toc233313892"/>
      <w:bookmarkStart w:id="12334" w:name="_Toc233316193"/>
      <w:bookmarkStart w:id="12335" w:name="_Toc233343079"/>
      <w:bookmarkStart w:id="12336" w:name="_Toc233343745"/>
      <w:bookmarkStart w:id="12337" w:name="_Toc233345090"/>
      <w:bookmarkStart w:id="12338" w:name="_Toc233355573"/>
      <w:bookmarkStart w:id="12339" w:name="_Toc233358263"/>
      <w:bookmarkStart w:id="12340" w:name="_Toc233368945"/>
      <w:bookmarkStart w:id="12341" w:name="_Toc233371075"/>
      <w:bookmarkStart w:id="12342" w:name="_Toc216775649"/>
      <w:r w:rsidRPr="00C54C96">
        <w:rPr>
          <w:b/>
          <w:sz w:val="16"/>
          <w:szCs w:val="16"/>
        </w:rPr>
        <w:lastRenderedPageBreak/>
        <w:t>V.</w:t>
      </w:r>
      <w:r w:rsidR="00F26B14" w:rsidRPr="00C54C96">
        <w:rPr>
          <w:b/>
          <w:sz w:val="16"/>
          <w:szCs w:val="16"/>
        </w:rPr>
        <w:t xml:space="preserve"> </w:t>
      </w:r>
      <w:r w:rsidR="00F26B14" w:rsidRPr="00C54C96">
        <w:rPr>
          <w:b/>
          <w:bCs/>
          <w:sz w:val="16"/>
          <w:szCs w:val="16"/>
        </w:rPr>
        <w:t>a VI.</w:t>
      </w:r>
      <w:r w:rsidRPr="007D7680">
        <w:rPr>
          <w:b/>
          <w:sz w:val="16"/>
          <w:szCs w:val="16"/>
        </w:rPr>
        <w:br/>
      </w:r>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bookmarkEnd w:id="12338"/>
      <w:bookmarkEnd w:id="12339"/>
      <w:bookmarkEnd w:id="12340"/>
      <w:bookmarkEnd w:id="12341"/>
      <w:r w:rsidR="00F26B14" w:rsidRPr="00C54C96">
        <w:rPr>
          <w:bCs/>
          <w:i/>
          <w:iCs/>
          <w:sz w:val="16"/>
          <w:szCs w:val="16"/>
        </w:rPr>
        <w:t>zrušeny</w:t>
      </w:r>
      <w:bookmarkEnd w:id="12342"/>
    </w:p>
    <w:p w14:paraId="66778C15" w14:textId="45A0546F"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343" w:name="_Toc233193657"/>
      <w:bookmarkStart w:id="12344" w:name="_Toc221857250"/>
      <w:bookmarkStart w:id="12345" w:name="_Toc233210255"/>
      <w:bookmarkStart w:id="12346" w:name="_Toc233284074"/>
      <w:bookmarkStart w:id="12347" w:name="_Toc233286877"/>
      <w:bookmarkStart w:id="12348" w:name="_Toc233289839"/>
      <w:bookmarkStart w:id="12349" w:name="_Toc233292947"/>
      <w:bookmarkStart w:id="12350" w:name="_Toc233293616"/>
      <w:bookmarkStart w:id="12351" w:name="_Toc233199684"/>
      <w:bookmarkStart w:id="12352" w:name="_Toc233213851"/>
      <w:bookmarkStart w:id="12353" w:name="_Toc233216910"/>
      <w:bookmarkStart w:id="12354" w:name="_Toc213960285"/>
      <w:bookmarkStart w:id="12355" w:name="_Toc233301727"/>
      <w:bookmarkStart w:id="12356" w:name="_Toc233303059"/>
      <w:bookmarkStart w:id="12357" w:name="_Toc233308334"/>
      <w:bookmarkStart w:id="12358" w:name="_Toc233313894"/>
      <w:bookmarkStart w:id="12359" w:name="_Toc233316195"/>
      <w:bookmarkStart w:id="12360" w:name="_Toc233343081"/>
      <w:bookmarkStart w:id="12361" w:name="_Toc233343747"/>
      <w:bookmarkStart w:id="12362" w:name="_Toc233345092"/>
      <w:bookmarkStart w:id="12363" w:name="_Toc233355575"/>
      <w:bookmarkStart w:id="12364" w:name="_Toc233358265"/>
      <w:bookmarkStart w:id="12365" w:name="_Toc233368947"/>
      <w:bookmarkStart w:id="12366" w:name="_Toc233371077"/>
      <w:bookmarkStart w:id="12367" w:name="_Toc216775650"/>
      <w:r w:rsidRPr="007D7680">
        <w:rPr>
          <w:rFonts w:ascii="Times New Roman" w:eastAsia="MS Mincho" w:hAnsi="Times New Roman"/>
          <w:b/>
          <w:sz w:val="16"/>
          <w:szCs w:val="16"/>
        </w:rPr>
        <w:lastRenderedPageBreak/>
        <w:t xml:space="preserve">28. Rejstřík </w:t>
      </w:r>
      <w:r w:rsidR="004609A0" w:rsidRPr="007D7680">
        <w:rPr>
          <w:rFonts w:ascii="Times New Roman" w:eastAsia="MS Mincho" w:hAnsi="Times New Roman"/>
          <w:b/>
          <w:sz w:val="16"/>
          <w:szCs w:val="16"/>
        </w:rPr>
        <w:t>U </w:t>
      </w:r>
      <w:r w:rsidRPr="007D7680">
        <w:rPr>
          <w:rFonts w:ascii="Times New Roman" w:eastAsia="MS Mincho" w:hAnsi="Times New Roman"/>
          <w:b/>
          <w:sz w:val="16"/>
          <w:szCs w:val="16"/>
        </w:rPr>
        <w:t xml:space="preserve">–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186</w:t>
      </w:r>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bookmarkEnd w:id="12367"/>
    </w:p>
    <w:p w14:paraId="1345E2AA"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4536"/>
        <w:gridCol w:w="4366"/>
      </w:tblGrid>
      <w:tr w:rsidR="000F1416" w:rsidRPr="007D7680" w14:paraId="3A66A3E1" w14:textId="77777777">
        <w:tc>
          <w:tcPr>
            <w:tcW w:w="720" w:type="dxa"/>
            <w:vAlign w:val="center"/>
          </w:tcPr>
          <w:p w14:paraId="7B154FD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7BA52B9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4536" w:type="dxa"/>
            <w:vAlign w:val="center"/>
          </w:tcPr>
          <w:p w14:paraId="0A86587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žalobce (navrhovatel)</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p>
        </w:tc>
        <w:tc>
          <w:tcPr>
            <w:tcW w:w="4366" w:type="dxa"/>
            <w:vAlign w:val="center"/>
          </w:tcPr>
          <w:p w14:paraId="5EFD670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r>
      <w:tr w:rsidR="000F1416" w:rsidRPr="007D7680" w14:paraId="244304B9" w14:textId="77777777">
        <w:tc>
          <w:tcPr>
            <w:tcW w:w="720" w:type="dxa"/>
          </w:tcPr>
          <w:p w14:paraId="0EA9BFE4" w14:textId="77777777" w:rsidR="000F1416" w:rsidRPr="007D7680" w:rsidRDefault="000F1416" w:rsidP="00B04A98">
            <w:pPr>
              <w:ind w:right="1"/>
              <w:jc w:val="center"/>
              <w:rPr>
                <w:sz w:val="16"/>
                <w:szCs w:val="16"/>
              </w:rPr>
            </w:pPr>
            <w:r w:rsidRPr="007D7680">
              <w:rPr>
                <w:sz w:val="16"/>
                <w:szCs w:val="16"/>
              </w:rPr>
              <w:t>1</w:t>
            </w:r>
          </w:p>
        </w:tc>
        <w:tc>
          <w:tcPr>
            <w:tcW w:w="720" w:type="dxa"/>
          </w:tcPr>
          <w:p w14:paraId="21333671" w14:textId="77777777" w:rsidR="000F1416" w:rsidRPr="007D7680" w:rsidRDefault="000F1416" w:rsidP="00B04A98">
            <w:pPr>
              <w:ind w:right="1"/>
              <w:jc w:val="center"/>
              <w:rPr>
                <w:sz w:val="16"/>
                <w:szCs w:val="16"/>
              </w:rPr>
            </w:pPr>
            <w:r w:rsidRPr="007D7680">
              <w:rPr>
                <w:sz w:val="16"/>
                <w:szCs w:val="16"/>
              </w:rPr>
              <w:t>2</w:t>
            </w:r>
          </w:p>
        </w:tc>
        <w:tc>
          <w:tcPr>
            <w:tcW w:w="4536" w:type="dxa"/>
          </w:tcPr>
          <w:p w14:paraId="44BC51C3" w14:textId="77777777" w:rsidR="000F1416" w:rsidRPr="007D7680" w:rsidRDefault="000F1416" w:rsidP="00B04A98">
            <w:pPr>
              <w:ind w:right="1"/>
              <w:jc w:val="center"/>
              <w:rPr>
                <w:sz w:val="16"/>
                <w:szCs w:val="16"/>
              </w:rPr>
            </w:pPr>
            <w:r w:rsidRPr="007D7680">
              <w:rPr>
                <w:sz w:val="16"/>
                <w:szCs w:val="16"/>
              </w:rPr>
              <w:t>3</w:t>
            </w:r>
          </w:p>
        </w:tc>
        <w:tc>
          <w:tcPr>
            <w:tcW w:w="4366" w:type="dxa"/>
          </w:tcPr>
          <w:p w14:paraId="07996EF9" w14:textId="77777777" w:rsidR="000F1416" w:rsidRPr="007D7680" w:rsidRDefault="000F1416" w:rsidP="00B04A98">
            <w:pPr>
              <w:ind w:right="1"/>
              <w:jc w:val="center"/>
              <w:rPr>
                <w:sz w:val="16"/>
                <w:szCs w:val="16"/>
              </w:rPr>
            </w:pPr>
            <w:r w:rsidRPr="007D7680">
              <w:rPr>
                <w:sz w:val="16"/>
                <w:szCs w:val="16"/>
              </w:rPr>
              <w:t>4</w:t>
            </w:r>
          </w:p>
        </w:tc>
      </w:tr>
    </w:tbl>
    <w:p w14:paraId="3A1904E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814"/>
        <w:gridCol w:w="1497"/>
        <w:gridCol w:w="5534"/>
      </w:tblGrid>
      <w:tr w:rsidR="000F1416" w:rsidRPr="007D7680" w14:paraId="2A4996B3" w14:textId="77777777">
        <w:tc>
          <w:tcPr>
            <w:tcW w:w="1497" w:type="dxa"/>
            <w:vAlign w:val="center"/>
          </w:tcPr>
          <w:p w14:paraId="6CDCCCC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814" w:type="dxa"/>
            <w:vAlign w:val="center"/>
          </w:tcPr>
          <w:p w14:paraId="6DA8F27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497" w:type="dxa"/>
            <w:vAlign w:val="center"/>
          </w:tcPr>
          <w:p w14:paraId="056AA8F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5534" w:type="dxa"/>
            <w:vAlign w:val="center"/>
          </w:tcPr>
          <w:p w14:paraId="67E07DDE"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3FFB3DBC" w14:textId="77777777">
        <w:tc>
          <w:tcPr>
            <w:tcW w:w="1497" w:type="dxa"/>
          </w:tcPr>
          <w:p w14:paraId="64271DD4" w14:textId="77777777" w:rsidR="000F1416" w:rsidRPr="007D7680" w:rsidRDefault="000F1416" w:rsidP="00B04A98">
            <w:pPr>
              <w:ind w:right="1"/>
              <w:jc w:val="center"/>
              <w:rPr>
                <w:sz w:val="16"/>
                <w:szCs w:val="16"/>
              </w:rPr>
            </w:pPr>
            <w:r w:rsidRPr="007D7680">
              <w:rPr>
                <w:sz w:val="16"/>
                <w:szCs w:val="16"/>
              </w:rPr>
              <w:t>5</w:t>
            </w:r>
          </w:p>
        </w:tc>
        <w:tc>
          <w:tcPr>
            <w:tcW w:w="1814" w:type="dxa"/>
          </w:tcPr>
          <w:p w14:paraId="4BB02ED3" w14:textId="77777777" w:rsidR="000F1416" w:rsidRPr="007D7680" w:rsidRDefault="000F1416" w:rsidP="00B04A98">
            <w:pPr>
              <w:ind w:right="1"/>
              <w:jc w:val="center"/>
              <w:rPr>
                <w:sz w:val="16"/>
                <w:szCs w:val="16"/>
              </w:rPr>
            </w:pPr>
            <w:r w:rsidRPr="007D7680">
              <w:rPr>
                <w:sz w:val="16"/>
                <w:szCs w:val="16"/>
              </w:rPr>
              <w:t>6</w:t>
            </w:r>
          </w:p>
        </w:tc>
        <w:tc>
          <w:tcPr>
            <w:tcW w:w="1497" w:type="dxa"/>
          </w:tcPr>
          <w:p w14:paraId="41012234" w14:textId="77777777" w:rsidR="000F1416" w:rsidRPr="007D7680" w:rsidRDefault="000F1416" w:rsidP="00B04A98">
            <w:pPr>
              <w:ind w:right="1"/>
              <w:jc w:val="center"/>
              <w:rPr>
                <w:sz w:val="16"/>
                <w:szCs w:val="16"/>
              </w:rPr>
            </w:pPr>
            <w:r w:rsidRPr="007D7680">
              <w:rPr>
                <w:sz w:val="16"/>
                <w:szCs w:val="16"/>
              </w:rPr>
              <w:t>7</w:t>
            </w:r>
          </w:p>
        </w:tc>
        <w:tc>
          <w:tcPr>
            <w:tcW w:w="5534" w:type="dxa"/>
          </w:tcPr>
          <w:p w14:paraId="6389FEA7" w14:textId="77777777" w:rsidR="000F1416" w:rsidRPr="007D7680" w:rsidRDefault="000F1416" w:rsidP="00B04A98">
            <w:pPr>
              <w:ind w:right="1"/>
              <w:jc w:val="center"/>
              <w:rPr>
                <w:sz w:val="16"/>
                <w:szCs w:val="16"/>
              </w:rPr>
            </w:pPr>
            <w:r w:rsidRPr="007D7680">
              <w:rPr>
                <w:sz w:val="16"/>
                <w:szCs w:val="16"/>
              </w:rPr>
              <w:t>8</w:t>
            </w:r>
          </w:p>
        </w:tc>
      </w:tr>
    </w:tbl>
    <w:p w14:paraId="247C32CF" w14:textId="77777777" w:rsidR="000F1416" w:rsidRPr="007D7680" w:rsidRDefault="000F1416" w:rsidP="00B04A98">
      <w:pPr>
        <w:pStyle w:val="Zkladntext"/>
        <w:keepNext/>
        <w:spacing w:before="360" w:after="100"/>
        <w:jc w:val="center"/>
        <w:outlineLvl w:val="3"/>
        <w:rPr>
          <w:b/>
          <w:sz w:val="16"/>
          <w:szCs w:val="16"/>
        </w:rPr>
      </w:pPr>
      <w:bookmarkStart w:id="12368" w:name="_Toc233193658"/>
      <w:bookmarkStart w:id="12369" w:name="_Toc221857251"/>
      <w:bookmarkStart w:id="12370" w:name="_Toc233210256"/>
      <w:bookmarkStart w:id="12371" w:name="_Toc233284075"/>
      <w:bookmarkStart w:id="12372" w:name="_Toc233286878"/>
      <w:bookmarkStart w:id="12373" w:name="_Toc233289840"/>
      <w:bookmarkStart w:id="12374" w:name="_Toc233292948"/>
      <w:bookmarkStart w:id="12375" w:name="_Toc233293617"/>
      <w:bookmarkStart w:id="12376" w:name="_Toc233199685"/>
      <w:bookmarkStart w:id="12377" w:name="_Toc233213852"/>
      <w:bookmarkStart w:id="12378" w:name="_Toc233216911"/>
      <w:bookmarkStart w:id="12379" w:name="_Toc213960286"/>
      <w:bookmarkStart w:id="12380" w:name="_Toc233301728"/>
      <w:bookmarkStart w:id="12381" w:name="_Toc233303060"/>
      <w:bookmarkStart w:id="12382" w:name="_Toc233308335"/>
      <w:bookmarkStart w:id="12383" w:name="_Toc233313895"/>
      <w:bookmarkStart w:id="12384" w:name="_Toc233316196"/>
      <w:bookmarkStart w:id="12385" w:name="_Toc233343082"/>
      <w:bookmarkStart w:id="12386" w:name="_Toc233343748"/>
      <w:bookmarkStart w:id="12387" w:name="_Toc233345093"/>
      <w:bookmarkStart w:id="12388" w:name="_Toc233355576"/>
      <w:bookmarkStart w:id="12389" w:name="_Toc233358266"/>
      <w:bookmarkStart w:id="12390" w:name="_Toc233368948"/>
      <w:bookmarkStart w:id="12391" w:name="_Toc233371078"/>
      <w:bookmarkStart w:id="12392" w:name="_Toc216775651"/>
      <w:r w:rsidRPr="007D7680">
        <w:rPr>
          <w:b/>
          <w:sz w:val="16"/>
          <w:szCs w:val="16"/>
        </w:rPr>
        <w:t>I.</w:t>
      </w:r>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p>
    <w:p w14:paraId="4BB5FD0D" w14:textId="77777777" w:rsidR="000F1416" w:rsidRPr="007D7680" w:rsidRDefault="000F1416" w:rsidP="00B04A98">
      <w:pPr>
        <w:ind w:firstLine="357"/>
        <w:jc w:val="both"/>
        <w:rPr>
          <w:sz w:val="16"/>
          <w:szCs w:val="16"/>
        </w:rPr>
      </w:pPr>
      <w:r w:rsidRPr="007D7680">
        <w:rPr>
          <w:sz w:val="16"/>
          <w:szCs w:val="16"/>
        </w:rPr>
        <w:t>Do rejstříku </w:t>
      </w:r>
      <w:r w:rsidR="004609A0" w:rsidRPr="007D7680">
        <w:rPr>
          <w:sz w:val="16"/>
          <w:szCs w:val="16"/>
        </w:rPr>
        <w:t>U </w:t>
      </w:r>
      <w:r w:rsidRPr="007D7680">
        <w:rPr>
          <w:sz w:val="16"/>
          <w:szCs w:val="16"/>
        </w:rPr>
        <w:t>se zapisují věci</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umoření listin.</w:t>
      </w:r>
    </w:p>
    <w:p w14:paraId="1FB9AB00" w14:textId="77777777" w:rsidR="000F1416" w:rsidRPr="007D7680" w:rsidRDefault="000F1416" w:rsidP="00B04A98">
      <w:pPr>
        <w:pStyle w:val="Zkladntext"/>
        <w:keepNext/>
        <w:spacing w:before="360" w:after="100"/>
        <w:jc w:val="center"/>
        <w:outlineLvl w:val="3"/>
        <w:rPr>
          <w:b/>
          <w:sz w:val="16"/>
          <w:szCs w:val="16"/>
        </w:rPr>
      </w:pPr>
      <w:bookmarkStart w:id="12393" w:name="_Toc233193659"/>
      <w:bookmarkStart w:id="12394" w:name="_Toc221857252"/>
      <w:bookmarkStart w:id="12395" w:name="_Toc233210257"/>
      <w:bookmarkStart w:id="12396" w:name="_Toc233284076"/>
      <w:bookmarkStart w:id="12397" w:name="_Toc233286879"/>
      <w:bookmarkStart w:id="12398" w:name="_Toc233289841"/>
      <w:bookmarkStart w:id="12399" w:name="_Toc233292949"/>
      <w:bookmarkStart w:id="12400" w:name="_Toc233293618"/>
      <w:bookmarkStart w:id="12401" w:name="_Toc233199686"/>
      <w:bookmarkStart w:id="12402" w:name="_Toc233213853"/>
      <w:bookmarkStart w:id="12403" w:name="_Toc233216912"/>
      <w:bookmarkStart w:id="12404" w:name="_Toc213960287"/>
      <w:bookmarkStart w:id="12405" w:name="_Toc233301729"/>
      <w:bookmarkStart w:id="12406" w:name="_Toc233303061"/>
      <w:bookmarkStart w:id="12407" w:name="_Toc233308336"/>
      <w:bookmarkStart w:id="12408" w:name="_Toc233313896"/>
      <w:bookmarkStart w:id="12409" w:name="_Toc233316197"/>
      <w:bookmarkStart w:id="12410" w:name="_Toc233343083"/>
      <w:bookmarkStart w:id="12411" w:name="_Toc233343749"/>
      <w:bookmarkStart w:id="12412" w:name="_Toc233345094"/>
      <w:bookmarkStart w:id="12413" w:name="_Toc233355577"/>
      <w:bookmarkStart w:id="12414" w:name="_Toc233358267"/>
      <w:bookmarkStart w:id="12415" w:name="_Toc233368949"/>
      <w:bookmarkStart w:id="12416" w:name="_Toc233371079"/>
      <w:bookmarkStart w:id="12417" w:name="_Toc216775652"/>
      <w:r w:rsidRPr="007D7680">
        <w:rPr>
          <w:b/>
          <w:sz w:val="16"/>
          <w:szCs w:val="16"/>
        </w:rPr>
        <w:t>II.</w:t>
      </w:r>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p>
    <w:p w14:paraId="30E1D938" w14:textId="77777777" w:rsidR="000F1416" w:rsidRPr="007D7680" w:rsidRDefault="000F1416" w:rsidP="00B04A98">
      <w:pPr>
        <w:ind w:firstLine="357"/>
        <w:jc w:val="both"/>
        <w:rPr>
          <w:sz w:val="16"/>
          <w:szCs w:val="16"/>
        </w:rPr>
      </w:pPr>
      <w:r w:rsidRPr="007D7680">
        <w:rPr>
          <w:sz w:val="16"/>
          <w:szCs w:val="16"/>
        </w:rPr>
        <w:t>Jednotlivé sloupce rejstříku </w:t>
      </w:r>
      <w:r w:rsidR="004609A0" w:rsidRPr="007D7680">
        <w:rPr>
          <w:sz w:val="16"/>
          <w:szCs w:val="16"/>
        </w:rPr>
        <w:t>U </w:t>
      </w:r>
      <w:r w:rsidRPr="007D7680">
        <w:rPr>
          <w:sz w:val="16"/>
          <w:szCs w:val="16"/>
        </w:rPr>
        <w:t>se vyplňují takto:</w:t>
      </w:r>
    </w:p>
    <w:p w14:paraId="6357185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F4E1AD3"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1267DA3C"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52BF183"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71DCED87" w14:textId="4B6B1EC5" w:rsidR="000F1416" w:rsidRPr="007D7680" w:rsidRDefault="000F1416" w:rsidP="00B04A98">
      <w:pPr>
        <w:ind w:firstLine="357"/>
        <w:jc w:val="both"/>
        <w:rPr>
          <w:bCs/>
          <w:sz w:val="16"/>
          <w:szCs w:val="16"/>
        </w:rPr>
      </w:pPr>
      <w:r w:rsidRPr="007D7680">
        <w:rPr>
          <w:bCs/>
          <w:sz w:val="16"/>
          <w:szCs w:val="16"/>
        </w:rPr>
        <w:t>Jestliže se věc musí zapsat pod novou spisovou značku,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w:t>
      </w:r>
      <w:r w:rsidR="002874B3">
        <w:rPr>
          <w:bCs/>
          <w:sz w:val="16"/>
          <w:szCs w:val="16"/>
        </w:rPr>
        <w:t> </w:t>
      </w:r>
      <w:r w:rsidRPr="007D7680">
        <w:rPr>
          <w:bCs/>
          <w:sz w:val="16"/>
          <w:szCs w:val="16"/>
        </w:rPr>
        <w:t>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43914410" w14:textId="175A3886"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w:t>
      </w:r>
      <w:r w:rsidR="002874B3">
        <w:rPr>
          <w:bCs/>
          <w:sz w:val="16"/>
          <w:szCs w:val="16"/>
        </w:rPr>
        <w:t> </w:t>
      </w:r>
      <w:r w:rsidRPr="007D7680">
        <w:rPr>
          <w:bCs/>
          <w:sz w:val="16"/>
          <w:szCs w:val="16"/>
        </w:rPr>
        <w:t>původně došla</w:t>
      </w:r>
      <w:r w:rsidR="00581133" w:rsidRPr="007D7680">
        <w:rPr>
          <w:bCs/>
          <w:sz w:val="16"/>
          <w:szCs w:val="16"/>
        </w:rPr>
        <w:t xml:space="preserve"> k </w:t>
      </w:r>
      <w:r w:rsidRPr="007D7680">
        <w:rPr>
          <w:bCs/>
          <w:sz w:val="16"/>
          <w:szCs w:val="16"/>
        </w:rPr>
        <w:t>soudu.</w:t>
      </w:r>
    </w:p>
    <w:p w14:paraId="36ECE292" w14:textId="6F6FB37D"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w:t>
      </w:r>
      <w:r w:rsidR="002874B3">
        <w:rPr>
          <w:bCs/>
          <w:sz w:val="16"/>
          <w:szCs w:val="16"/>
        </w:rPr>
        <w:t> </w:t>
      </w:r>
      <w:r w:rsidR="000F1416" w:rsidRPr="007D7680">
        <w:rPr>
          <w:bCs/>
          <w:sz w:val="16"/>
          <w:szCs w:val="16"/>
        </w:rPr>
        <w:t>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38BCBCD4"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BA4D6ED" w14:textId="77777777" w:rsidR="000F1416" w:rsidRPr="007D7680" w:rsidRDefault="000F1416" w:rsidP="00B04A98">
      <w:pPr>
        <w:ind w:firstLine="357"/>
        <w:jc w:val="both"/>
        <w:rPr>
          <w:sz w:val="16"/>
          <w:szCs w:val="16"/>
        </w:rPr>
      </w:pPr>
      <w:r w:rsidRPr="007D7680">
        <w:rPr>
          <w:sz w:val="16"/>
          <w:szCs w:val="16"/>
        </w:rPr>
        <w:t xml:space="preserve">Zde se zapisují </w:t>
      </w:r>
      <w:r w:rsidR="00157FE6" w:rsidRPr="007D7680">
        <w:rPr>
          <w:sz w:val="16"/>
          <w:szCs w:val="16"/>
        </w:rPr>
        <w:t xml:space="preserve">osobní </w:t>
      </w:r>
      <w:r w:rsidRPr="007D7680">
        <w:rPr>
          <w:sz w:val="16"/>
          <w:szCs w:val="16"/>
        </w:rPr>
        <w:t>jména, příjmení</w:t>
      </w:r>
      <w:r w:rsidR="004609A0" w:rsidRPr="007D7680">
        <w:rPr>
          <w:sz w:val="16"/>
          <w:szCs w:val="16"/>
        </w:rPr>
        <w:t xml:space="preserve"> a </w:t>
      </w:r>
      <w:r w:rsidRPr="007D7680">
        <w:rPr>
          <w:sz w:val="16"/>
          <w:szCs w:val="16"/>
        </w:rPr>
        <w:t>bydliště (název</w:t>
      </w:r>
      <w:r w:rsidR="00581133" w:rsidRPr="007D7680">
        <w:rPr>
          <w:sz w:val="16"/>
          <w:szCs w:val="16"/>
        </w:rPr>
        <w:t xml:space="preserve"> u </w:t>
      </w:r>
      <w:r w:rsidRPr="007D7680">
        <w:rPr>
          <w:sz w:val="16"/>
          <w:szCs w:val="16"/>
        </w:rPr>
        <w:t>právnických osob) účastníků.</w:t>
      </w:r>
    </w:p>
    <w:p w14:paraId="3DD607A2"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6EF9AE8" w14:textId="77777777" w:rsidR="000F1416" w:rsidRPr="007D7680" w:rsidRDefault="000F1416" w:rsidP="00B04A98">
      <w:pPr>
        <w:ind w:firstLine="357"/>
        <w:jc w:val="both"/>
        <w:rPr>
          <w:sz w:val="16"/>
          <w:szCs w:val="16"/>
        </w:rPr>
      </w:pPr>
      <w:r w:rsidRPr="007D7680">
        <w:rPr>
          <w:sz w:val="16"/>
          <w:szCs w:val="16"/>
        </w:rPr>
        <w:t>Zde se označí ztracená nebo zničená listina, kterou je třeba předložit</w:t>
      </w:r>
      <w:r w:rsidR="00581133" w:rsidRPr="007D7680">
        <w:rPr>
          <w:sz w:val="16"/>
          <w:szCs w:val="16"/>
        </w:rPr>
        <w:t xml:space="preserve"> k </w:t>
      </w:r>
      <w:r w:rsidRPr="007D7680">
        <w:rPr>
          <w:sz w:val="16"/>
          <w:szCs w:val="16"/>
        </w:rPr>
        <w:t>uplatnění práva. Je-li</w:t>
      </w:r>
      <w:r w:rsidR="009709AD" w:rsidRPr="007D7680">
        <w:rPr>
          <w:sz w:val="16"/>
          <w:szCs w:val="16"/>
        </w:rPr>
        <w:t xml:space="preserve"> v </w:t>
      </w:r>
      <w:r w:rsidRPr="007D7680">
        <w:rPr>
          <w:sz w:val="16"/>
          <w:szCs w:val="16"/>
        </w:rPr>
        <w:t>listině uvedena</w:t>
      </w:r>
      <w:r w:rsidR="002458BA" w:rsidRPr="007D7680">
        <w:rPr>
          <w:sz w:val="16"/>
          <w:szCs w:val="16"/>
        </w:rPr>
        <w:t xml:space="preserve"> i </w:t>
      </w:r>
      <w:r w:rsidRPr="007D7680">
        <w:rPr>
          <w:sz w:val="16"/>
          <w:szCs w:val="16"/>
        </w:rPr>
        <w:t>určitá částka, uvede se</w:t>
      </w:r>
      <w:r w:rsidR="002458BA" w:rsidRPr="007D7680">
        <w:rPr>
          <w:sz w:val="16"/>
          <w:szCs w:val="16"/>
        </w:rPr>
        <w:t xml:space="preserve"> i </w:t>
      </w:r>
      <w:r w:rsidRPr="007D7680">
        <w:rPr>
          <w:sz w:val="16"/>
          <w:szCs w:val="16"/>
        </w:rPr>
        <w:t>tento údaj.</w:t>
      </w:r>
    </w:p>
    <w:p w14:paraId="411693F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A366057"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např. „</w:t>
      </w:r>
      <w:r w:rsidRPr="007D7680">
        <w:rPr>
          <w:b/>
          <w:sz w:val="16"/>
          <w:szCs w:val="16"/>
        </w:rPr>
        <w:t>zam. návrhu</w:t>
      </w:r>
      <w:r w:rsidRPr="007D7680">
        <w:rPr>
          <w:sz w:val="16"/>
          <w:szCs w:val="16"/>
        </w:rPr>
        <w:t>“, rozhodnutí</w:t>
      </w:r>
      <w:r w:rsidR="00581133" w:rsidRPr="007D7680">
        <w:rPr>
          <w:sz w:val="16"/>
          <w:szCs w:val="16"/>
        </w:rPr>
        <w:t xml:space="preserve"> o </w:t>
      </w:r>
      <w:r w:rsidRPr="007D7680">
        <w:rPr>
          <w:sz w:val="16"/>
          <w:szCs w:val="16"/>
        </w:rPr>
        <w:t>umoření návrhu např. „</w:t>
      </w:r>
      <w:r w:rsidRPr="007D7680">
        <w:rPr>
          <w:b/>
          <w:sz w:val="16"/>
          <w:szCs w:val="16"/>
        </w:rPr>
        <w:t>umoř.</w:t>
      </w:r>
      <w:r w:rsidRPr="007D7680">
        <w:rPr>
          <w:sz w:val="16"/>
          <w:szCs w:val="16"/>
        </w:rPr>
        <w:t>“, rozhodnutí</w:t>
      </w:r>
      <w:r w:rsidR="00581133" w:rsidRPr="007D7680">
        <w:rPr>
          <w:sz w:val="16"/>
          <w:szCs w:val="16"/>
        </w:rPr>
        <w:t xml:space="preserve"> o </w:t>
      </w:r>
      <w:r w:rsidRPr="007D7680">
        <w:rPr>
          <w:sz w:val="16"/>
          <w:szCs w:val="16"/>
        </w:rPr>
        <w:t>zastavení návrhu např. „</w:t>
      </w:r>
      <w:r w:rsidRPr="007D7680">
        <w:rPr>
          <w:b/>
          <w:sz w:val="16"/>
          <w:szCs w:val="16"/>
        </w:rPr>
        <w:t>zast.</w:t>
      </w:r>
      <w:r w:rsidRPr="007D7680">
        <w:rPr>
          <w:sz w:val="16"/>
          <w:szCs w:val="16"/>
        </w:rPr>
        <w:t>“, při zpětvzetí návrhu např. „</w:t>
      </w:r>
      <w:r w:rsidRPr="007D7680">
        <w:rPr>
          <w:b/>
          <w:sz w:val="16"/>
          <w:szCs w:val="16"/>
        </w:rPr>
        <w:t>zpětvz.</w:t>
      </w:r>
      <w:r w:rsidRPr="007D7680">
        <w:rPr>
          <w:sz w:val="16"/>
          <w:szCs w:val="16"/>
        </w:rPr>
        <w:t>“, při zastavení pro nezaplacení soudního poplatku např. „</w:t>
      </w:r>
      <w:r w:rsidRPr="007D7680">
        <w:rPr>
          <w:b/>
          <w:sz w:val="16"/>
          <w:szCs w:val="16"/>
        </w:rPr>
        <w:t>zast.</w:t>
      </w:r>
      <w:r w:rsidRPr="007D7680">
        <w:rPr>
          <w:sz w:val="16"/>
          <w:szCs w:val="16"/>
        </w:rPr>
        <w:t>“ za současného vyznačení důvodu zastavení</w:t>
      </w:r>
      <w:r w:rsidR="009709AD" w:rsidRPr="007D7680">
        <w:rPr>
          <w:sz w:val="16"/>
          <w:szCs w:val="16"/>
        </w:rPr>
        <w:t xml:space="preserve"> v </w:t>
      </w:r>
      <w:r w:rsidRPr="007D7680">
        <w:rPr>
          <w:sz w:val="16"/>
          <w:szCs w:val="16"/>
        </w:rPr>
        <w:t>poznámkovém sloupci “</w:t>
      </w:r>
      <w:r w:rsidRPr="007D7680">
        <w:rPr>
          <w:b/>
          <w:sz w:val="16"/>
          <w:szCs w:val="16"/>
        </w:rPr>
        <w:t>poplatek nezaplacen</w:t>
      </w:r>
      <w:r w:rsidRPr="007D7680">
        <w:rPr>
          <w:sz w:val="16"/>
          <w:szCs w:val="16"/>
        </w:rPr>
        <w:t>“.</w:t>
      </w:r>
    </w:p>
    <w:p w14:paraId="331AB0A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F73E8D"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252758D4"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8779EE"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755D9326"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21E30407" w14:textId="77777777" w:rsidR="000F1416" w:rsidRPr="007D7680" w:rsidRDefault="000F1416" w:rsidP="00B04A98">
      <w:pPr>
        <w:ind w:firstLine="357"/>
        <w:jc w:val="both"/>
        <w:rPr>
          <w:sz w:val="16"/>
          <w:szCs w:val="16"/>
        </w:rPr>
      </w:pPr>
      <w:r w:rsidRPr="007D7680">
        <w:rPr>
          <w:sz w:val="16"/>
          <w:szCs w:val="16"/>
        </w:rPr>
        <w:t>Zde se kromě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1D1E57B0"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3016B7EE"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pokračování dne 12/5</w:t>
      </w:r>
      <w:r w:rsidRPr="007D7680">
        <w:rPr>
          <w:sz w:val="16"/>
          <w:szCs w:val="16"/>
        </w:rPr>
        <w:t>“),</w:t>
      </w:r>
    </w:p>
    <w:p w14:paraId="729AF9C1" w14:textId="77777777" w:rsidR="000F1416" w:rsidRPr="007D7680" w:rsidRDefault="000F1416" w:rsidP="00F07F8A">
      <w:pPr>
        <w:pStyle w:val="Seznam3"/>
        <w:numPr>
          <w:ilvl w:val="2"/>
          <w:numId w:val="148"/>
        </w:numPr>
        <w:ind w:left="358" w:hanging="74"/>
        <w:jc w:val="both"/>
        <w:rPr>
          <w:sz w:val="16"/>
          <w:szCs w:val="16"/>
        </w:rPr>
      </w:pPr>
      <w:r w:rsidRPr="007D7680">
        <w:rPr>
          <w:sz w:val="16"/>
          <w:szCs w:val="16"/>
        </w:rPr>
        <w:t>souvislost spisových značek</w:t>
      </w:r>
      <w:r w:rsidR="004609A0" w:rsidRPr="007D7680">
        <w:rPr>
          <w:sz w:val="16"/>
          <w:szCs w:val="16"/>
        </w:rPr>
        <w:t xml:space="preserve"> a </w:t>
      </w:r>
      <w:r w:rsidRPr="007D7680">
        <w:rPr>
          <w:sz w:val="16"/>
          <w:szCs w:val="16"/>
        </w:rPr>
        <w:t>důvod souvislosti, obdrží-li spis novou spisovou značku,</w:t>
      </w:r>
    </w:p>
    <w:p w14:paraId="3E6C4837"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datum podání odvolání</w:t>
      </w:r>
      <w:r w:rsidR="004609A0" w:rsidRPr="007D7680">
        <w:rPr>
          <w:sz w:val="16"/>
          <w:szCs w:val="16"/>
        </w:rPr>
        <w:t xml:space="preserve"> a </w:t>
      </w:r>
      <w:r w:rsidRPr="007D7680">
        <w:rPr>
          <w:sz w:val="16"/>
          <w:szCs w:val="16"/>
        </w:rPr>
        <w:t xml:space="preserve">jeho výsledek (např.: </w:t>
      </w:r>
      <w:r w:rsidR="003120BB" w:rsidRPr="007D7680">
        <w:rPr>
          <w:sz w:val="16"/>
          <w:szCs w:val="16"/>
        </w:rPr>
        <w:t>„</w:t>
      </w:r>
      <w:r w:rsidRPr="007D7680">
        <w:rPr>
          <w:b/>
          <w:sz w:val="16"/>
          <w:szCs w:val="16"/>
        </w:rPr>
        <w:t>25/5 odv. navrhovatel</w:t>
      </w:r>
      <w:r w:rsidRPr="007D7680">
        <w:rPr>
          <w:sz w:val="16"/>
          <w:szCs w:val="16"/>
        </w:rPr>
        <w:t>“),</w:t>
      </w:r>
    </w:p>
    <w:p w14:paraId="5B1B3D6C"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obnova řízení, dovolání, stížnost pro porušení zákona</w:t>
      </w:r>
      <w:r w:rsidR="004609A0" w:rsidRPr="007D7680">
        <w:rPr>
          <w:sz w:val="16"/>
          <w:szCs w:val="16"/>
        </w:rPr>
        <w:t xml:space="preserve"> a </w:t>
      </w:r>
      <w:r w:rsidRPr="007D7680">
        <w:rPr>
          <w:sz w:val="16"/>
          <w:szCs w:val="16"/>
        </w:rPr>
        <w:t>jejich výsledek,</w:t>
      </w:r>
    </w:p>
    <w:p w14:paraId="3F10311A"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datum vydání výzvy</w:t>
      </w:r>
      <w:r w:rsidR="00157FE6" w:rsidRPr="007D7680">
        <w:rPr>
          <w:sz w:val="16"/>
          <w:szCs w:val="16"/>
        </w:rPr>
        <w:t>, aby se ten, kdo má listinu, přihlásil do 1 roku od vydání usnesení</w:t>
      </w:r>
      <w:r w:rsidR="00581133" w:rsidRPr="007D7680">
        <w:rPr>
          <w:sz w:val="16"/>
          <w:szCs w:val="16"/>
        </w:rPr>
        <w:t xml:space="preserve"> u </w:t>
      </w:r>
      <w:r w:rsidR="00157FE6" w:rsidRPr="007D7680">
        <w:rPr>
          <w:sz w:val="16"/>
          <w:szCs w:val="16"/>
        </w:rPr>
        <w:t>soudu, který usnesení vydal,</w:t>
      </w:r>
      <w:r w:rsidR="004609A0" w:rsidRPr="007D7680">
        <w:rPr>
          <w:sz w:val="16"/>
          <w:szCs w:val="16"/>
        </w:rPr>
        <w:t xml:space="preserve"> a </w:t>
      </w:r>
      <w:r w:rsidR="00157FE6" w:rsidRPr="007D7680">
        <w:rPr>
          <w:sz w:val="16"/>
          <w:szCs w:val="16"/>
        </w:rPr>
        <w:t>podle možností předložil listinu nebo aby podal proti návrhu námitky</w:t>
      </w:r>
      <w:r w:rsidRPr="007D7680">
        <w:rPr>
          <w:sz w:val="16"/>
          <w:szCs w:val="16"/>
        </w:rPr>
        <w:t>,</w:t>
      </w:r>
    </w:p>
    <w:p w14:paraId="6B387641"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701D8436"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označení soudu nebo orgánu, jemuž byla věc postoupena</w:t>
      </w:r>
      <w:r w:rsidR="004609A0" w:rsidRPr="007D7680">
        <w:rPr>
          <w:sz w:val="16"/>
          <w:szCs w:val="16"/>
        </w:rPr>
        <w:t xml:space="preserve"> a </w:t>
      </w:r>
      <w:r w:rsidRPr="007D7680">
        <w:rPr>
          <w:sz w:val="16"/>
          <w:szCs w:val="16"/>
        </w:rPr>
        <w:t>datum odeslání spisu,</w:t>
      </w:r>
    </w:p>
    <w:p w14:paraId="3765FB56"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další potřebné údaje podle okolnosti konkrétního případu.</w:t>
      </w:r>
    </w:p>
    <w:p w14:paraId="5E67E57C" w14:textId="77777777" w:rsidR="000F1416" w:rsidRPr="007D7680" w:rsidRDefault="000F1416" w:rsidP="00B04A98">
      <w:pPr>
        <w:pStyle w:val="Zkladntext"/>
        <w:keepNext/>
        <w:spacing w:before="360" w:after="100"/>
        <w:jc w:val="center"/>
        <w:outlineLvl w:val="3"/>
        <w:rPr>
          <w:b/>
          <w:sz w:val="16"/>
          <w:szCs w:val="16"/>
        </w:rPr>
      </w:pPr>
      <w:bookmarkStart w:id="12418" w:name="_Toc233193660"/>
      <w:bookmarkStart w:id="12419" w:name="_Toc221857253"/>
      <w:bookmarkStart w:id="12420" w:name="_Toc233210258"/>
      <w:bookmarkStart w:id="12421" w:name="_Toc233284077"/>
      <w:bookmarkStart w:id="12422" w:name="_Toc233286880"/>
      <w:bookmarkStart w:id="12423" w:name="_Toc233289842"/>
      <w:bookmarkStart w:id="12424" w:name="_Toc233292950"/>
      <w:bookmarkStart w:id="12425" w:name="_Toc233293619"/>
      <w:bookmarkStart w:id="12426" w:name="_Toc233199687"/>
      <w:bookmarkStart w:id="12427" w:name="_Toc233213854"/>
      <w:bookmarkStart w:id="12428" w:name="_Toc233216913"/>
      <w:bookmarkStart w:id="12429" w:name="_Toc203904410"/>
      <w:bookmarkStart w:id="12430" w:name="_Toc213960288"/>
      <w:bookmarkStart w:id="12431" w:name="_Toc233301730"/>
      <w:bookmarkStart w:id="12432" w:name="_Toc233303062"/>
      <w:bookmarkStart w:id="12433" w:name="_Toc233308337"/>
      <w:bookmarkStart w:id="12434" w:name="_Toc233313897"/>
      <w:bookmarkStart w:id="12435" w:name="_Toc233316198"/>
      <w:bookmarkStart w:id="12436" w:name="_Toc233343084"/>
      <w:bookmarkStart w:id="12437" w:name="_Toc233343750"/>
      <w:bookmarkStart w:id="12438" w:name="_Toc233345095"/>
      <w:bookmarkStart w:id="12439" w:name="_Toc233355578"/>
      <w:bookmarkStart w:id="12440" w:name="_Toc233358268"/>
      <w:bookmarkStart w:id="12441" w:name="_Toc233368950"/>
      <w:bookmarkStart w:id="12442" w:name="_Toc233371080"/>
      <w:bookmarkStart w:id="12443" w:name="_Toc216775653"/>
      <w:r w:rsidRPr="007D7680">
        <w:rPr>
          <w:b/>
          <w:sz w:val="16"/>
          <w:szCs w:val="16"/>
        </w:rPr>
        <w:t>III.</w:t>
      </w:r>
      <w:r w:rsidRPr="007D7680">
        <w:rPr>
          <w:b/>
          <w:sz w:val="16"/>
          <w:szCs w:val="16"/>
        </w:rPr>
        <w:br/>
        <w:t>Obživnutí věci</w:t>
      </w:r>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p>
    <w:p w14:paraId="52DBBEAE"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532F03FC" w14:textId="77777777" w:rsidR="000F1416" w:rsidRPr="007D7680" w:rsidRDefault="000F1416" w:rsidP="00B04A98">
      <w:pPr>
        <w:ind w:firstLine="357"/>
        <w:jc w:val="both"/>
        <w:rPr>
          <w:sz w:val="16"/>
          <w:szCs w:val="16"/>
        </w:rPr>
      </w:pPr>
      <w:r w:rsidRPr="007D7680">
        <w:rPr>
          <w:sz w:val="16"/>
          <w:szCs w:val="16"/>
        </w:rPr>
        <w:t>Věci obživlé:</w:t>
      </w:r>
    </w:p>
    <w:p w14:paraId="4DB8AE2B"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40FE765F"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7D0FF0AD"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679118B4"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446D94F8"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3AF8D74B"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776832FB" w14:textId="77777777" w:rsidR="000F1416" w:rsidRPr="007D7680" w:rsidRDefault="000F1416" w:rsidP="00B04A98">
      <w:pPr>
        <w:pStyle w:val="Zkladntext"/>
        <w:keepNext/>
        <w:spacing w:before="360" w:after="100"/>
        <w:jc w:val="center"/>
        <w:outlineLvl w:val="3"/>
        <w:rPr>
          <w:b/>
          <w:sz w:val="16"/>
          <w:szCs w:val="16"/>
        </w:rPr>
      </w:pPr>
      <w:bookmarkStart w:id="12444" w:name="_Toc233193661"/>
      <w:bookmarkStart w:id="12445" w:name="_Toc221857254"/>
      <w:bookmarkStart w:id="12446" w:name="_Toc233210259"/>
      <w:bookmarkStart w:id="12447" w:name="_Toc233284078"/>
      <w:bookmarkStart w:id="12448" w:name="_Toc233286881"/>
      <w:bookmarkStart w:id="12449" w:name="_Toc233289843"/>
      <w:bookmarkStart w:id="12450" w:name="_Toc233292951"/>
      <w:bookmarkStart w:id="12451" w:name="_Toc233293620"/>
      <w:bookmarkStart w:id="12452" w:name="_Toc233199688"/>
      <w:bookmarkStart w:id="12453" w:name="_Toc233213855"/>
      <w:bookmarkStart w:id="12454" w:name="_Toc233216914"/>
      <w:bookmarkStart w:id="12455" w:name="_Toc213960289"/>
      <w:bookmarkStart w:id="12456" w:name="_Toc233301731"/>
      <w:bookmarkStart w:id="12457" w:name="_Toc233303063"/>
      <w:bookmarkStart w:id="12458" w:name="_Toc233308338"/>
      <w:bookmarkStart w:id="12459" w:name="_Toc233313898"/>
      <w:bookmarkStart w:id="12460" w:name="_Toc233316199"/>
      <w:bookmarkStart w:id="12461" w:name="_Toc233343085"/>
      <w:bookmarkStart w:id="12462" w:name="_Toc233343751"/>
      <w:bookmarkStart w:id="12463" w:name="_Toc233345096"/>
      <w:bookmarkStart w:id="12464" w:name="_Toc233355579"/>
      <w:bookmarkStart w:id="12465" w:name="_Toc233358269"/>
      <w:bookmarkStart w:id="12466" w:name="_Toc233368951"/>
      <w:bookmarkStart w:id="12467" w:name="_Toc233371081"/>
      <w:bookmarkStart w:id="12468" w:name="_Toc216775654"/>
      <w:r w:rsidRPr="007D7680">
        <w:rPr>
          <w:b/>
          <w:sz w:val="16"/>
          <w:szCs w:val="16"/>
        </w:rPr>
        <w:lastRenderedPageBreak/>
        <w:t>IV.</w:t>
      </w:r>
      <w:r w:rsidRPr="007D7680">
        <w:rPr>
          <w:b/>
          <w:sz w:val="16"/>
          <w:szCs w:val="16"/>
        </w:rPr>
        <w:br/>
        <w:t>Odškrtávání</w:t>
      </w:r>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p>
    <w:p w14:paraId="7378C61C" w14:textId="77777777" w:rsidR="000F1416" w:rsidRPr="007D7680" w:rsidRDefault="000F1416" w:rsidP="00B04A98">
      <w:pPr>
        <w:ind w:firstLine="357"/>
        <w:jc w:val="both"/>
        <w:rPr>
          <w:sz w:val="16"/>
          <w:szCs w:val="16"/>
        </w:rPr>
      </w:pPr>
      <w:r w:rsidRPr="007D7680">
        <w:rPr>
          <w:sz w:val="16"/>
          <w:szCs w:val="16"/>
        </w:rPr>
        <w:t>Věc se pro statistické účely jako konečná vykáže po vyplnění sloupce 6.</w:t>
      </w:r>
    </w:p>
    <w:p w14:paraId="7B5514FB"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6E06346B" w14:textId="0D456CC0" w:rsidR="000F1416" w:rsidRPr="002874B3" w:rsidRDefault="000F1416" w:rsidP="002874B3">
      <w:pPr>
        <w:pStyle w:val="Zkladntext"/>
        <w:keepNext/>
        <w:spacing w:before="360" w:after="100"/>
        <w:jc w:val="center"/>
        <w:outlineLvl w:val="3"/>
        <w:rPr>
          <w:b/>
          <w:color w:val="0070C0"/>
          <w:sz w:val="16"/>
          <w:szCs w:val="16"/>
        </w:rPr>
      </w:pPr>
      <w:bookmarkStart w:id="12469" w:name="_Toc233193662"/>
      <w:bookmarkStart w:id="12470" w:name="_Toc221857255"/>
      <w:bookmarkStart w:id="12471" w:name="_Toc233210260"/>
      <w:bookmarkStart w:id="12472" w:name="_Toc233284079"/>
      <w:bookmarkStart w:id="12473" w:name="_Toc233286882"/>
      <w:bookmarkStart w:id="12474" w:name="_Toc233289844"/>
      <w:bookmarkStart w:id="12475" w:name="_Toc233292952"/>
      <w:bookmarkStart w:id="12476" w:name="_Toc233293621"/>
      <w:bookmarkStart w:id="12477" w:name="_Toc233199689"/>
      <w:bookmarkStart w:id="12478" w:name="_Toc233213856"/>
      <w:bookmarkStart w:id="12479" w:name="_Toc233216915"/>
      <w:bookmarkStart w:id="12480" w:name="_Toc213960290"/>
      <w:bookmarkStart w:id="12481" w:name="_Toc233301732"/>
      <w:bookmarkStart w:id="12482" w:name="_Toc233303064"/>
      <w:bookmarkStart w:id="12483" w:name="_Toc233308339"/>
      <w:bookmarkStart w:id="12484" w:name="_Toc233313899"/>
      <w:bookmarkStart w:id="12485" w:name="_Toc233316200"/>
      <w:bookmarkStart w:id="12486" w:name="_Toc233343086"/>
      <w:bookmarkStart w:id="12487" w:name="_Toc233343752"/>
      <w:bookmarkStart w:id="12488" w:name="_Toc233345097"/>
      <w:bookmarkStart w:id="12489" w:name="_Toc233355580"/>
      <w:bookmarkStart w:id="12490" w:name="_Toc233358270"/>
      <w:bookmarkStart w:id="12491" w:name="_Toc233368952"/>
      <w:bookmarkStart w:id="12492" w:name="_Toc233371082"/>
      <w:bookmarkStart w:id="12493" w:name="_Toc216775655"/>
      <w:r w:rsidRPr="00C54C96">
        <w:rPr>
          <w:b/>
          <w:sz w:val="16"/>
          <w:szCs w:val="16"/>
        </w:rPr>
        <w:t>V.</w:t>
      </w:r>
      <w:r w:rsidR="002874B3" w:rsidRPr="00C54C96">
        <w:rPr>
          <w:b/>
          <w:sz w:val="16"/>
          <w:szCs w:val="16"/>
        </w:rPr>
        <w:t xml:space="preserve"> </w:t>
      </w:r>
      <w:r w:rsidR="002874B3" w:rsidRPr="00C54C96">
        <w:rPr>
          <w:b/>
          <w:bCs/>
          <w:sz w:val="16"/>
          <w:szCs w:val="16"/>
        </w:rPr>
        <w:t>a VI.</w:t>
      </w:r>
      <w:r w:rsidRPr="002874B3">
        <w:rPr>
          <w:b/>
          <w:color w:val="0070C0"/>
          <w:sz w:val="16"/>
          <w:szCs w:val="16"/>
        </w:rPr>
        <w:br/>
      </w:r>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r w:rsidR="002874B3" w:rsidRPr="00C54C96">
        <w:rPr>
          <w:bCs/>
          <w:i/>
          <w:iCs/>
          <w:sz w:val="16"/>
          <w:szCs w:val="16"/>
        </w:rPr>
        <w:t>zrušeny</w:t>
      </w:r>
      <w:bookmarkEnd w:id="12493"/>
    </w:p>
    <w:p w14:paraId="7F15CC1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494" w:name="_Toc233193664"/>
      <w:bookmarkStart w:id="12495" w:name="_Toc221857257"/>
      <w:bookmarkStart w:id="12496" w:name="_Toc233210262"/>
      <w:bookmarkStart w:id="12497" w:name="_Toc233284081"/>
      <w:bookmarkStart w:id="12498" w:name="_Toc233286884"/>
      <w:bookmarkStart w:id="12499" w:name="_Toc233289846"/>
      <w:bookmarkStart w:id="12500" w:name="_Toc233292954"/>
      <w:bookmarkStart w:id="12501" w:name="_Toc233293623"/>
      <w:bookmarkStart w:id="12502" w:name="_Toc233199691"/>
      <w:bookmarkStart w:id="12503" w:name="_Toc233213858"/>
      <w:bookmarkStart w:id="12504" w:name="_Toc233216917"/>
      <w:bookmarkStart w:id="12505" w:name="_Toc213960292"/>
      <w:bookmarkStart w:id="12506" w:name="_Toc233301734"/>
      <w:bookmarkStart w:id="12507" w:name="_Toc233303066"/>
      <w:bookmarkStart w:id="12508" w:name="_Toc233308341"/>
      <w:bookmarkStart w:id="12509" w:name="_Toc233313901"/>
      <w:bookmarkStart w:id="12510" w:name="_Toc233316202"/>
      <w:bookmarkStart w:id="12511" w:name="_Toc233343088"/>
      <w:bookmarkStart w:id="12512" w:name="_Toc233343754"/>
      <w:bookmarkStart w:id="12513" w:name="_Toc233345099"/>
      <w:bookmarkStart w:id="12514" w:name="_Toc233355582"/>
      <w:bookmarkStart w:id="12515" w:name="_Toc233358272"/>
      <w:bookmarkStart w:id="12516" w:name="_Toc233368954"/>
      <w:bookmarkStart w:id="12517" w:name="_Toc233371084"/>
      <w:bookmarkStart w:id="12518" w:name="_Toc216775656"/>
      <w:r w:rsidRPr="007D7680">
        <w:rPr>
          <w:rFonts w:ascii="Times New Roman" w:eastAsia="MS Mincho" w:hAnsi="Times New Roman"/>
          <w:b/>
          <w:sz w:val="16"/>
          <w:szCs w:val="16"/>
        </w:rPr>
        <w:lastRenderedPageBreak/>
        <w:t>29. Seznam závětí</w:t>
      </w:r>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p>
    <w:p w14:paraId="0243FC8E" w14:textId="77777777" w:rsidR="000F1416" w:rsidRPr="007D7680" w:rsidRDefault="000F1416" w:rsidP="00B04A98">
      <w:pPr>
        <w:pStyle w:val="Zkladntext"/>
        <w:keepNext/>
        <w:spacing w:before="360" w:after="100"/>
        <w:jc w:val="center"/>
        <w:outlineLvl w:val="3"/>
        <w:rPr>
          <w:b/>
          <w:sz w:val="16"/>
          <w:szCs w:val="16"/>
        </w:rPr>
      </w:pPr>
      <w:bookmarkStart w:id="12519" w:name="_Toc233193665"/>
      <w:bookmarkStart w:id="12520" w:name="_Toc221857258"/>
      <w:bookmarkStart w:id="12521" w:name="_Toc233210263"/>
      <w:bookmarkStart w:id="12522" w:name="_Toc233284082"/>
      <w:bookmarkStart w:id="12523" w:name="_Toc233286885"/>
      <w:bookmarkStart w:id="12524" w:name="_Toc233289847"/>
      <w:bookmarkStart w:id="12525" w:name="_Toc233292955"/>
      <w:bookmarkStart w:id="12526" w:name="_Toc233293624"/>
      <w:bookmarkStart w:id="12527" w:name="_Toc233199692"/>
      <w:bookmarkStart w:id="12528" w:name="_Toc233213859"/>
      <w:bookmarkStart w:id="12529" w:name="_Toc233216918"/>
      <w:bookmarkStart w:id="12530" w:name="_Toc213960293"/>
      <w:bookmarkStart w:id="12531" w:name="_Toc233301735"/>
      <w:bookmarkStart w:id="12532" w:name="_Toc233303067"/>
      <w:bookmarkStart w:id="12533" w:name="_Toc233308342"/>
      <w:bookmarkStart w:id="12534" w:name="_Toc233313902"/>
      <w:bookmarkStart w:id="12535" w:name="_Toc233316203"/>
      <w:bookmarkStart w:id="12536" w:name="_Toc233343089"/>
      <w:bookmarkStart w:id="12537" w:name="_Toc233343755"/>
      <w:bookmarkStart w:id="12538" w:name="_Toc233345100"/>
      <w:bookmarkStart w:id="12539" w:name="_Toc233355583"/>
      <w:bookmarkStart w:id="12540" w:name="_Toc233358273"/>
      <w:bookmarkStart w:id="12541" w:name="_Toc233368955"/>
      <w:bookmarkStart w:id="12542" w:name="_Toc233371085"/>
      <w:bookmarkStart w:id="12543" w:name="_Toc216775657"/>
      <w:r w:rsidRPr="007D7680">
        <w:rPr>
          <w:b/>
          <w:sz w:val="16"/>
          <w:szCs w:val="16"/>
        </w:rPr>
        <w:t>I.</w:t>
      </w:r>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bookmarkEnd w:id="12543"/>
    </w:p>
    <w:p w14:paraId="053C97D9" w14:textId="77777777" w:rsidR="00157FE6" w:rsidRPr="007D7680" w:rsidRDefault="00157FE6" w:rsidP="00F07F8A">
      <w:pPr>
        <w:numPr>
          <w:ilvl w:val="0"/>
          <w:numId w:val="147"/>
        </w:numPr>
        <w:tabs>
          <w:tab w:val="clear" w:pos="717"/>
          <w:tab w:val="num" w:pos="357"/>
        </w:tabs>
        <w:ind w:left="357"/>
        <w:jc w:val="both"/>
        <w:rPr>
          <w:sz w:val="16"/>
          <w:szCs w:val="16"/>
        </w:rPr>
      </w:pPr>
      <w:r w:rsidRPr="007D7680">
        <w:rPr>
          <w:sz w:val="16"/>
          <w:szCs w:val="16"/>
        </w:rPr>
        <w:t>V seznamu závětí se evidují prohlášené listiny</w:t>
      </w:r>
      <w:r w:rsidR="00581133" w:rsidRPr="007D7680">
        <w:rPr>
          <w:sz w:val="16"/>
          <w:szCs w:val="16"/>
        </w:rPr>
        <w:t xml:space="preserve"> o </w:t>
      </w:r>
      <w:r w:rsidRPr="007D7680">
        <w:rPr>
          <w:sz w:val="16"/>
          <w:szCs w:val="16"/>
        </w:rPr>
        <w:t>pořízení pro případ smrti,</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vydědění,</w:t>
      </w:r>
      <w:r w:rsidR="00581133" w:rsidRPr="007D7680">
        <w:rPr>
          <w:sz w:val="16"/>
          <w:szCs w:val="16"/>
        </w:rPr>
        <w:t xml:space="preserve"> o </w:t>
      </w:r>
      <w:r w:rsidRPr="007D7680">
        <w:rPr>
          <w:sz w:val="16"/>
          <w:szCs w:val="16"/>
        </w:rPr>
        <w:t>smlouvě</w:t>
      </w:r>
      <w:r w:rsidR="00581133" w:rsidRPr="007D7680">
        <w:rPr>
          <w:sz w:val="16"/>
          <w:szCs w:val="16"/>
        </w:rPr>
        <w:t xml:space="preserve"> o </w:t>
      </w:r>
      <w:r w:rsidRPr="007D7680">
        <w:rPr>
          <w:sz w:val="16"/>
          <w:szCs w:val="16"/>
        </w:rPr>
        <w:t>zřeknutí se dědického práva nebo</w:t>
      </w:r>
      <w:r w:rsidR="00581133" w:rsidRPr="007D7680">
        <w:rPr>
          <w:sz w:val="16"/>
          <w:szCs w:val="16"/>
        </w:rPr>
        <w:t xml:space="preserve"> o </w:t>
      </w:r>
      <w:r w:rsidRPr="007D7680">
        <w:rPr>
          <w:sz w:val="16"/>
          <w:szCs w:val="16"/>
        </w:rPr>
        <w:t>zrušení těchto právních jednání (dále jen „</w:t>
      </w:r>
      <w:r w:rsidRPr="007D7680">
        <w:rPr>
          <w:b/>
          <w:sz w:val="16"/>
          <w:szCs w:val="16"/>
        </w:rPr>
        <w:t>závěť</w:t>
      </w:r>
      <w:r w:rsidRPr="007D7680">
        <w:rPr>
          <w:sz w:val="16"/>
          <w:szCs w:val="16"/>
        </w:rPr>
        <w:t>“)</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009A2586" w14:textId="77777777" w:rsidR="00157FE6" w:rsidRPr="007D7680" w:rsidRDefault="00157FE6" w:rsidP="00F07F8A">
      <w:pPr>
        <w:numPr>
          <w:ilvl w:val="0"/>
          <w:numId w:val="147"/>
        </w:numPr>
        <w:tabs>
          <w:tab w:val="clear" w:pos="717"/>
          <w:tab w:val="num" w:pos="357"/>
        </w:tabs>
        <w:ind w:left="357"/>
        <w:jc w:val="both"/>
        <w:rPr>
          <w:sz w:val="16"/>
          <w:szCs w:val="16"/>
        </w:rPr>
      </w:pPr>
      <w:r w:rsidRPr="007D7680">
        <w:rPr>
          <w:sz w:val="16"/>
          <w:szCs w:val="16"/>
        </w:rPr>
        <w:t>Obsahuje-li listina více právních úkonů podléhajících evidenci, zapíše se do seznamu jen jednou.</w:t>
      </w:r>
    </w:p>
    <w:p w14:paraId="349E26F1" w14:textId="77777777" w:rsidR="000F1416" w:rsidRPr="007D7680" w:rsidRDefault="000F1416" w:rsidP="00B04A98">
      <w:pPr>
        <w:pStyle w:val="Zkladntext"/>
        <w:keepNext/>
        <w:spacing w:before="360" w:after="100"/>
        <w:jc w:val="center"/>
        <w:outlineLvl w:val="3"/>
        <w:rPr>
          <w:b/>
          <w:sz w:val="16"/>
          <w:szCs w:val="16"/>
        </w:rPr>
      </w:pPr>
      <w:bookmarkStart w:id="12544" w:name="_Toc233193666"/>
      <w:bookmarkStart w:id="12545" w:name="_Toc221857259"/>
      <w:bookmarkStart w:id="12546" w:name="_Toc233210264"/>
      <w:bookmarkStart w:id="12547" w:name="_Toc233284083"/>
      <w:bookmarkStart w:id="12548" w:name="_Toc233286886"/>
      <w:bookmarkStart w:id="12549" w:name="_Toc233289848"/>
      <w:bookmarkStart w:id="12550" w:name="_Toc233292956"/>
      <w:bookmarkStart w:id="12551" w:name="_Toc233293625"/>
      <w:bookmarkStart w:id="12552" w:name="_Toc233199693"/>
      <w:bookmarkStart w:id="12553" w:name="_Toc233213860"/>
      <w:bookmarkStart w:id="12554" w:name="_Toc233216919"/>
      <w:bookmarkStart w:id="12555" w:name="_Toc213960294"/>
      <w:bookmarkStart w:id="12556" w:name="_Toc233301736"/>
      <w:bookmarkStart w:id="12557" w:name="_Toc233303068"/>
      <w:bookmarkStart w:id="12558" w:name="_Toc233308343"/>
      <w:bookmarkStart w:id="12559" w:name="_Toc233313903"/>
      <w:bookmarkStart w:id="12560" w:name="_Toc233316204"/>
      <w:bookmarkStart w:id="12561" w:name="_Toc233343090"/>
      <w:bookmarkStart w:id="12562" w:name="_Toc233343756"/>
      <w:bookmarkStart w:id="12563" w:name="_Toc233345101"/>
      <w:bookmarkStart w:id="12564" w:name="_Toc233355584"/>
      <w:bookmarkStart w:id="12565" w:name="_Toc233358274"/>
      <w:bookmarkStart w:id="12566" w:name="_Toc233368956"/>
      <w:bookmarkStart w:id="12567" w:name="_Toc233371086"/>
      <w:bookmarkStart w:id="12568" w:name="_Toc216775658"/>
      <w:r w:rsidRPr="007D7680">
        <w:rPr>
          <w:b/>
          <w:sz w:val="16"/>
          <w:szCs w:val="16"/>
        </w:rPr>
        <w:t>II.</w:t>
      </w:r>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bookmarkEnd w:id="12564"/>
      <w:bookmarkEnd w:id="12565"/>
      <w:bookmarkEnd w:id="12566"/>
      <w:bookmarkEnd w:id="12567"/>
      <w:bookmarkEnd w:id="12568"/>
    </w:p>
    <w:p w14:paraId="3248A8A6" w14:textId="77777777" w:rsidR="00157FE6" w:rsidRPr="007D7680" w:rsidRDefault="00157FE6" w:rsidP="00CF7D13">
      <w:pPr>
        <w:ind w:firstLine="357"/>
        <w:rPr>
          <w:sz w:val="16"/>
          <w:szCs w:val="16"/>
        </w:rPr>
      </w:pPr>
      <w:r w:rsidRPr="007D7680">
        <w:rPr>
          <w:sz w:val="16"/>
          <w:szCs w:val="16"/>
        </w:rPr>
        <w:t>Do seznamu závětí se zapisují</w:t>
      </w:r>
    </w:p>
    <w:p w14:paraId="287AB020" w14:textId="77777777" w:rsidR="00157FE6" w:rsidRPr="007D7680" w:rsidRDefault="00157FE6" w:rsidP="00F07F8A">
      <w:pPr>
        <w:pStyle w:val="Seznam"/>
        <w:numPr>
          <w:ilvl w:val="0"/>
          <w:numId w:val="336"/>
        </w:numPr>
        <w:ind w:left="358" w:hanging="74"/>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rok, pod kterými je prohlášená závěť</w:t>
      </w:r>
      <w:r w:rsidR="009709AD" w:rsidRPr="007D7680">
        <w:rPr>
          <w:sz w:val="16"/>
          <w:szCs w:val="16"/>
        </w:rPr>
        <w:t xml:space="preserve"> v </w:t>
      </w:r>
      <w:r w:rsidRPr="007D7680">
        <w:rPr>
          <w:sz w:val="16"/>
          <w:szCs w:val="16"/>
        </w:rPr>
        <w:t>seznamu evidována,</w:t>
      </w:r>
    </w:p>
    <w:p w14:paraId="05C38638" w14:textId="77777777" w:rsidR="00157FE6" w:rsidRPr="007D7680" w:rsidRDefault="00157FE6" w:rsidP="00F07F8A">
      <w:pPr>
        <w:pStyle w:val="Seznam"/>
        <w:numPr>
          <w:ilvl w:val="0"/>
          <w:numId w:val="336"/>
        </w:numPr>
        <w:jc w:val="both"/>
        <w:rPr>
          <w:sz w:val="16"/>
          <w:szCs w:val="16"/>
        </w:rPr>
      </w:pPr>
      <w:r w:rsidRPr="007D7680">
        <w:rPr>
          <w:sz w:val="16"/>
          <w:szCs w:val="16"/>
        </w:rPr>
        <w:t>datum, kdy byla listina doručena soudu,</w:t>
      </w:r>
    </w:p>
    <w:p w14:paraId="3900D239" w14:textId="77777777" w:rsidR="00157FE6" w:rsidRPr="007D7680" w:rsidRDefault="00157FE6" w:rsidP="00F07F8A">
      <w:pPr>
        <w:pStyle w:val="Seznam"/>
        <w:numPr>
          <w:ilvl w:val="0"/>
          <w:numId w:val="33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zůstaviteli</w:t>
      </w:r>
      <w:r w:rsidR="00581133" w:rsidRPr="007D7680">
        <w:rPr>
          <w:sz w:val="16"/>
          <w:szCs w:val="16"/>
        </w:rPr>
        <w:t xml:space="preserve"> – </w:t>
      </w:r>
      <w:r w:rsidRPr="007D7680">
        <w:rPr>
          <w:sz w:val="16"/>
          <w:szCs w:val="16"/>
        </w:rPr>
        <w:t>osobní jméno, příjmení, rodné číslo (datum narození tam, kde rodné číslo není známo, nebo jej osoba nemá přiděleno), 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F8D958E" w14:textId="77777777" w:rsidR="00157FE6" w:rsidRPr="007D7680" w:rsidRDefault="00157FE6" w:rsidP="00F07F8A">
      <w:pPr>
        <w:pStyle w:val="Seznam"/>
        <w:numPr>
          <w:ilvl w:val="0"/>
          <w:numId w:val="336"/>
        </w:numPr>
        <w:jc w:val="both"/>
        <w:rPr>
          <w:sz w:val="16"/>
          <w:szCs w:val="16"/>
        </w:rPr>
      </w:pPr>
      <w:r w:rsidRPr="007D7680">
        <w:rPr>
          <w:sz w:val="16"/>
          <w:szCs w:val="16"/>
        </w:rPr>
        <w:t>bydliště</w:t>
      </w:r>
      <w:r w:rsidR="009709AD" w:rsidRPr="007D7680">
        <w:rPr>
          <w:sz w:val="16"/>
          <w:szCs w:val="16"/>
        </w:rPr>
        <w:t xml:space="preserve"> v </w:t>
      </w:r>
      <w:r w:rsidRPr="007D7680">
        <w:rPr>
          <w:sz w:val="16"/>
          <w:szCs w:val="16"/>
        </w:rPr>
        <w:t>den smrti zůstavitele,</w:t>
      </w:r>
    </w:p>
    <w:p w14:paraId="25AF5DA0" w14:textId="77777777" w:rsidR="00157FE6" w:rsidRPr="007D7680" w:rsidRDefault="00157FE6" w:rsidP="00F07F8A">
      <w:pPr>
        <w:pStyle w:val="Seznam"/>
        <w:numPr>
          <w:ilvl w:val="0"/>
          <w:numId w:val="336"/>
        </w:numPr>
        <w:jc w:val="both"/>
        <w:rPr>
          <w:sz w:val="16"/>
          <w:szCs w:val="16"/>
        </w:rPr>
      </w:pPr>
      <w:r w:rsidRPr="007D7680">
        <w:rPr>
          <w:sz w:val="16"/>
          <w:szCs w:val="16"/>
        </w:rPr>
        <w:t>jméno</w:t>
      </w:r>
      <w:r w:rsidR="004609A0" w:rsidRPr="007D7680">
        <w:rPr>
          <w:sz w:val="16"/>
          <w:szCs w:val="16"/>
        </w:rPr>
        <w:t xml:space="preserve"> a </w:t>
      </w:r>
      <w:r w:rsidRPr="007D7680">
        <w:rPr>
          <w:sz w:val="16"/>
          <w:szCs w:val="16"/>
        </w:rPr>
        <w:t>sídlo notáře, který byl pověřen jako soudní komisař</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příp. jméno</w:t>
      </w:r>
      <w:r w:rsidR="004609A0" w:rsidRPr="007D7680">
        <w:rPr>
          <w:sz w:val="16"/>
          <w:szCs w:val="16"/>
        </w:rPr>
        <w:t xml:space="preserve"> a </w:t>
      </w:r>
      <w:r w:rsidRPr="007D7680">
        <w:rPr>
          <w:sz w:val="16"/>
          <w:szCs w:val="16"/>
        </w:rPr>
        <w:t>sídlo notáře,</w:t>
      </w:r>
      <w:r w:rsidR="00581133" w:rsidRPr="007D7680">
        <w:rPr>
          <w:sz w:val="16"/>
          <w:szCs w:val="16"/>
        </w:rPr>
        <w:t xml:space="preserve"> u </w:t>
      </w:r>
      <w:r w:rsidRPr="007D7680">
        <w:rPr>
          <w:sz w:val="16"/>
          <w:szCs w:val="16"/>
        </w:rPr>
        <w:t>nějž byla závěť uložena,</w:t>
      </w:r>
      <w:r w:rsidR="004609A0" w:rsidRPr="007D7680">
        <w:rPr>
          <w:sz w:val="16"/>
          <w:szCs w:val="16"/>
        </w:rPr>
        <w:t xml:space="preserve"> a </w:t>
      </w:r>
      <w:r w:rsidRPr="007D7680">
        <w:rPr>
          <w:sz w:val="16"/>
          <w:szCs w:val="16"/>
        </w:rPr>
        <w:t>spisová značka, pod níž byla evidována,</w:t>
      </w:r>
    </w:p>
    <w:p w14:paraId="53A79279" w14:textId="77777777" w:rsidR="00157FE6" w:rsidRPr="007D7680" w:rsidRDefault="00157FE6" w:rsidP="00F07F8A">
      <w:pPr>
        <w:pStyle w:val="Seznam"/>
        <w:numPr>
          <w:ilvl w:val="0"/>
          <w:numId w:val="336"/>
        </w:numPr>
        <w:jc w:val="both"/>
        <w:rPr>
          <w:sz w:val="16"/>
          <w:szCs w:val="16"/>
        </w:rPr>
      </w:pPr>
      <w:r w:rsidRPr="007D7680">
        <w:rPr>
          <w:sz w:val="16"/>
          <w:szCs w:val="16"/>
        </w:rPr>
        <w:t>označení soudu, který žádá</w:t>
      </w:r>
      <w:r w:rsidR="00581133" w:rsidRPr="007D7680">
        <w:rPr>
          <w:sz w:val="16"/>
          <w:szCs w:val="16"/>
        </w:rPr>
        <w:t xml:space="preserve"> o </w:t>
      </w:r>
      <w:r w:rsidRPr="007D7680">
        <w:rPr>
          <w:sz w:val="16"/>
          <w:szCs w:val="16"/>
        </w:rPr>
        <w:t>prohlášení závěti (v případě dožádání),</w:t>
      </w:r>
    </w:p>
    <w:p w14:paraId="5EAB1382" w14:textId="77777777" w:rsidR="00157FE6" w:rsidRPr="007D7680" w:rsidRDefault="00157FE6" w:rsidP="00F07F8A">
      <w:pPr>
        <w:pStyle w:val="Seznam"/>
        <w:numPr>
          <w:ilvl w:val="0"/>
          <w:numId w:val="336"/>
        </w:numPr>
        <w:jc w:val="both"/>
        <w:rPr>
          <w:sz w:val="16"/>
          <w:szCs w:val="16"/>
        </w:rPr>
      </w:pPr>
      <w:r w:rsidRPr="007D7680">
        <w:rPr>
          <w:sz w:val="16"/>
          <w:szCs w:val="16"/>
        </w:rPr>
        <w:t>datum prohlášení závěti</w:t>
      </w:r>
      <w:r w:rsidR="004609A0" w:rsidRPr="007D7680">
        <w:rPr>
          <w:sz w:val="16"/>
          <w:szCs w:val="16"/>
        </w:rPr>
        <w:t xml:space="preserve"> a </w:t>
      </w:r>
      <w:r w:rsidRPr="007D7680">
        <w:rPr>
          <w:sz w:val="16"/>
          <w:szCs w:val="16"/>
        </w:rPr>
        <w:t>spisová značka D</w:t>
      </w:r>
      <w:r w:rsidR="004609A0" w:rsidRPr="007D7680">
        <w:rPr>
          <w:sz w:val="16"/>
          <w:szCs w:val="16"/>
        </w:rPr>
        <w:t xml:space="preserve"> a </w:t>
      </w:r>
      <w:r w:rsidRPr="007D7680">
        <w:rPr>
          <w:sz w:val="16"/>
          <w:szCs w:val="16"/>
        </w:rPr>
        <w:t>Nd,</w:t>
      </w:r>
    </w:p>
    <w:p w14:paraId="64183D1D" w14:textId="77777777" w:rsidR="00157FE6" w:rsidRPr="007D7680" w:rsidRDefault="00157FE6" w:rsidP="00F07F8A">
      <w:pPr>
        <w:pStyle w:val="Seznam"/>
        <w:numPr>
          <w:ilvl w:val="0"/>
          <w:numId w:val="33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0ED680A" w14:textId="788EA3F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569" w:name="_Toc233193668"/>
      <w:bookmarkStart w:id="12570" w:name="_Toc221857261"/>
      <w:bookmarkStart w:id="12571" w:name="_Toc233210266"/>
      <w:bookmarkStart w:id="12572" w:name="_Toc233284085"/>
      <w:bookmarkStart w:id="12573" w:name="_Toc233286888"/>
      <w:bookmarkStart w:id="12574" w:name="_Toc233289850"/>
      <w:bookmarkStart w:id="12575" w:name="_Toc233292958"/>
      <w:bookmarkStart w:id="12576" w:name="_Toc233293627"/>
      <w:bookmarkStart w:id="12577" w:name="_Toc233199695"/>
      <w:bookmarkStart w:id="12578" w:name="_Toc233213862"/>
      <w:bookmarkStart w:id="12579" w:name="_Toc233216921"/>
      <w:bookmarkStart w:id="12580" w:name="_Toc213960296"/>
      <w:bookmarkStart w:id="12581" w:name="_Toc233301738"/>
      <w:bookmarkStart w:id="12582" w:name="_Toc233303070"/>
      <w:bookmarkStart w:id="12583" w:name="_Toc233308345"/>
      <w:bookmarkStart w:id="12584" w:name="_Toc233313905"/>
      <w:bookmarkStart w:id="12585" w:name="_Toc233316206"/>
      <w:bookmarkStart w:id="12586" w:name="_Toc233343092"/>
      <w:bookmarkStart w:id="12587" w:name="_Toc233343758"/>
      <w:bookmarkStart w:id="12588" w:name="_Toc233345103"/>
      <w:bookmarkStart w:id="12589" w:name="_Toc233355586"/>
      <w:bookmarkStart w:id="12590" w:name="_Toc233358276"/>
      <w:bookmarkStart w:id="12591" w:name="_Toc233368958"/>
      <w:bookmarkStart w:id="12592" w:name="_Toc233371088"/>
      <w:bookmarkStart w:id="12593" w:name="_Toc216775659"/>
      <w:r w:rsidRPr="007D7680">
        <w:rPr>
          <w:rFonts w:ascii="Times New Roman" w:eastAsia="MS Mincho" w:hAnsi="Times New Roman"/>
          <w:b/>
          <w:sz w:val="16"/>
          <w:szCs w:val="16"/>
        </w:rPr>
        <w:lastRenderedPageBreak/>
        <w:t xml:space="preserve">30. Kniha úschov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188</w:t>
      </w:r>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p>
    <w:p w14:paraId="7EBD0DB0"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879"/>
        <w:gridCol w:w="879"/>
        <w:gridCol w:w="2580"/>
        <w:gridCol w:w="1293"/>
        <w:gridCol w:w="1304"/>
        <w:gridCol w:w="1304"/>
        <w:gridCol w:w="1304"/>
      </w:tblGrid>
      <w:tr w:rsidR="000F1416" w:rsidRPr="007D7680" w14:paraId="5133BF48" w14:textId="77777777">
        <w:trPr>
          <w:cantSplit/>
        </w:trPr>
        <w:tc>
          <w:tcPr>
            <w:tcW w:w="767" w:type="dxa"/>
            <w:vMerge w:val="restart"/>
            <w:vAlign w:val="center"/>
          </w:tcPr>
          <w:p w14:paraId="35C312C6" w14:textId="77777777" w:rsidR="000F1416" w:rsidRPr="007D7680" w:rsidRDefault="000F1416" w:rsidP="00B04A98">
            <w:pPr>
              <w:ind w:right="1"/>
              <w:jc w:val="center"/>
              <w:rPr>
                <w:sz w:val="16"/>
                <w:szCs w:val="16"/>
              </w:rPr>
            </w:pPr>
            <w:r w:rsidRPr="007D7680">
              <w:rPr>
                <w:sz w:val="16"/>
                <w:szCs w:val="16"/>
              </w:rPr>
              <w:t>Běžné číslo</w:t>
            </w:r>
          </w:p>
        </w:tc>
        <w:tc>
          <w:tcPr>
            <w:tcW w:w="879" w:type="dxa"/>
            <w:vMerge w:val="restart"/>
            <w:vAlign w:val="center"/>
          </w:tcPr>
          <w:p w14:paraId="17B3F6E5" w14:textId="77777777" w:rsidR="000F1416" w:rsidRPr="007D7680" w:rsidRDefault="000F1416" w:rsidP="00B04A98">
            <w:pPr>
              <w:ind w:right="1"/>
              <w:jc w:val="center"/>
              <w:rPr>
                <w:sz w:val="16"/>
                <w:szCs w:val="16"/>
              </w:rPr>
            </w:pPr>
            <w:r w:rsidRPr="007D7680">
              <w:rPr>
                <w:sz w:val="16"/>
                <w:szCs w:val="16"/>
              </w:rPr>
              <w:t>Datum přijetí</w:t>
            </w:r>
          </w:p>
        </w:tc>
        <w:tc>
          <w:tcPr>
            <w:tcW w:w="879" w:type="dxa"/>
            <w:vMerge w:val="restart"/>
            <w:vAlign w:val="center"/>
          </w:tcPr>
          <w:p w14:paraId="6E13752C" w14:textId="77777777" w:rsidR="000F1416" w:rsidRPr="007D7680" w:rsidRDefault="000F1416" w:rsidP="00B04A98">
            <w:pPr>
              <w:ind w:right="1"/>
              <w:jc w:val="center"/>
              <w:rPr>
                <w:sz w:val="16"/>
                <w:szCs w:val="16"/>
              </w:rPr>
            </w:pPr>
            <w:r w:rsidRPr="007D7680">
              <w:rPr>
                <w:sz w:val="16"/>
                <w:szCs w:val="16"/>
              </w:rPr>
              <w:t>Spis. značka</w:t>
            </w:r>
          </w:p>
        </w:tc>
        <w:tc>
          <w:tcPr>
            <w:tcW w:w="2580" w:type="dxa"/>
            <w:vMerge w:val="restart"/>
            <w:vAlign w:val="center"/>
          </w:tcPr>
          <w:p w14:paraId="7B830BD9" w14:textId="77777777" w:rsidR="000F1416" w:rsidRPr="007D7680" w:rsidRDefault="000F1416" w:rsidP="00B04A98">
            <w:pPr>
              <w:ind w:right="1"/>
              <w:jc w:val="center"/>
              <w:rPr>
                <w:sz w:val="16"/>
                <w:szCs w:val="16"/>
              </w:rPr>
            </w:pPr>
            <w:r w:rsidRPr="007D7680">
              <w:rPr>
                <w:sz w:val="16"/>
                <w:szCs w:val="16"/>
              </w:rPr>
              <w:t>Věc</w:t>
            </w:r>
            <w:r w:rsidRPr="007D7680">
              <w:rPr>
                <w:sz w:val="16"/>
                <w:szCs w:val="16"/>
              </w:rPr>
              <w:br/>
              <w:t>(jméno, příjmení, datum úmrtí</w:t>
            </w:r>
            <w:r w:rsidRPr="007D7680">
              <w:rPr>
                <w:sz w:val="16"/>
                <w:szCs w:val="16"/>
              </w:rPr>
              <w:br/>
              <w:t>zůstavitele popř. jméno, příjmení</w:t>
            </w:r>
            <w:r w:rsidR="004609A0" w:rsidRPr="007D7680">
              <w:rPr>
                <w:sz w:val="16"/>
                <w:szCs w:val="16"/>
              </w:rPr>
              <w:t xml:space="preserve"> a </w:t>
            </w:r>
            <w:r w:rsidRPr="007D7680">
              <w:rPr>
                <w:sz w:val="16"/>
                <w:szCs w:val="16"/>
              </w:rPr>
              <w:t>bydliště složitele</w:t>
            </w:r>
            <w:r w:rsidR="004609A0" w:rsidRPr="007D7680">
              <w:rPr>
                <w:sz w:val="16"/>
                <w:szCs w:val="16"/>
              </w:rPr>
              <w:t xml:space="preserve"> a </w:t>
            </w:r>
            <w:r w:rsidRPr="007D7680">
              <w:rPr>
                <w:sz w:val="16"/>
                <w:szCs w:val="16"/>
              </w:rPr>
              <w:t>oprávněného,</w:t>
            </w:r>
            <w:r w:rsidR="00581133" w:rsidRPr="007D7680">
              <w:rPr>
                <w:sz w:val="16"/>
                <w:szCs w:val="16"/>
              </w:rPr>
              <w:t xml:space="preserve"> u </w:t>
            </w:r>
            <w:r w:rsidRPr="007D7680">
              <w:rPr>
                <w:sz w:val="16"/>
                <w:szCs w:val="16"/>
              </w:rPr>
              <w:t>právnických osob název</w:t>
            </w:r>
            <w:r w:rsidR="004609A0" w:rsidRPr="007D7680">
              <w:rPr>
                <w:sz w:val="16"/>
                <w:szCs w:val="16"/>
              </w:rPr>
              <w:t xml:space="preserve"> a </w:t>
            </w:r>
            <w:r w:rsidRPr="007D7680">
              <w:rPr>
                <w:sz w:val="16"/>
                <w:szCs w:val="16"/>
              </w:rPr>
              <w:t>sídlo)</w:t>
            </w:r>
          </w:p>
        </w:tc>
        <w:tc>
          <w:tcPr>
            <w:tcW w:w="1293" w:type="dxa"/>
            <w:vMerge w:val="restart"/>
            <w:vAlign w:val="center"/>
          </w:tcPr>
          <w:p w14:paraId="6D6A6F34" w14:textId="77777777" w:rsidR="000F1416" w:rsidRPr="007D7680" w:rsidRDefault="000F1416" w:rsidP="00B04A98">
            <w:pPr>
              <w:ind w:right="1"/>
              <w:jc w:val="center"/>
              <w:rPr>
                <w:sz w:val="16"/>
                <w:szCs w:val="16"/>
              </w:rPr>
            </w:pPr>
            <w:r w:rsidRPr="007D7680">
              <w:rPr>
                <w:sz w:val="16"/>
                <w:szCs w:val="16"/>
              </w:rPr>
              <w:t>Předmět úschovy</w:t>
            </w:r>
          </w:p>
        </w:tc>
        <w:tc>
          <w:tcPr>
            <w:tcW w:w="3912" w:type="dxa"/>
            <w:gridSpan w:val="3"/>
            <w:vAlign w:val="center"/>
          </w:tcPr>
          <w:p w14:paraId="273902F9" w14:textId="77777777" w:rsidR="000F1416" w:rsidRPr="007D7680" w:rsidRDefault="000F1416" w:rsidP="00B04A98">
            <w:pPr>
              <w:ind w:right="1"/>
              <w:jc w:val="center"/>
              <w:rPr>
                <w:sz w:val="16"/>
                <w:szCs w:val="16"/>
              </w:rPr>
            </w:pPr>
            <w:r w:rsidRPr="007D7680">
              <w:rPr>
                <w:sz w:val="16"/>
                <w:szCs w:val="16"/>
              </w:rPr>
              <w:t>Uložení</w:t>
            </w:r>
          </w:p>
        </w:tc>
      </w:tr>
      <w:tr w:rsidR="000F1416" w:rsidRPr="007D7680" w14:paraId="76EDE0BE" w14:textId="77777777">
        <w:trPr>
          <w:cantSplit/>
        </w:trPr>
        <w:tc>
          <w:tcPr>
            <w:tcW w:w="767" w:type="dxa"/>
            <w:vMerge/>
            <w:vAlign w:val="center"/>
          </w:tcPr>
          <w:p w14:paraId="493E092B" w14:textId="77777777" w:rsidR="000F1416" w:rsidRPr="007D7680" w:rsidRDefault="000F1416" w:rsidP="00B04A98">
            <w:pPr>
              <w:ind w:right="1"/>
              <w:jc w:val="center"/>
              <w:rPr>
                <w:sz w:val="16"/>
                <w:szCs w:val="16"/>
              </w:rPr>
            </w:pPr>
          </w:p>
        </w:tc>
        <w:tc>
          <w:tcPr>
            <w:tcW w:w="879" w:type="dxa"/>
            <w:vMerge/>
            <w:vAlign w:val="center"/>
          </w:tcPr>
          <w:p w14:paraId="6BF2928E" w14:textId="77777777" w:rsidR="000F1416" w:rsidRPr="007D7680" w:rsidRDefault="000F1416" w:rsidP="00B04A98">
            <w:pPr>
              <w:ind w:right="1"/>
              <w:jc w:val="center"/>
              <w:rPr>
                <w:sz w:val="16"/>
                <w:szCs w:val="16"/>
              </w:rPr>
            </w:pPr>
          </w:p>
        </w:tc>
        <w:tc>
          <w:tcPr>
            <w:tcW w:w="879" w:type="dxa"/>
            <w:vMerge/>
            <w:vAlign w:val="center"/>
          </w:tcPr>
          <w:p w14:paraId="53ED4CEB" w14:textId="77777777" w:rsidR="000F1416" w:rsidRPr="007D7680" w:rsidRDefault="000F1416" w:rsidP="00B04A98">
            <w:pPr>
              <w:ind w:right="1"/>
              <w:jc w:val="center"/>
              <w:rPr>
                <w:sz w:val="16"/>
                <w:szCs w:val="16"/>
              </w:rPr>
            </w:pPr>
          </w:p>
        </w:tc>
        <w:tc>
          <w:tcPr>
            <w:tcW w:w="2580" w:type="dxa"/>
            <w:vMerge/>
            <w:vAlign w:val="center"/>
          </w:tcPr>
          <w:p w14:paraId="51ACAC9C" w14:textId="77777777" w:rsidR="000F1416" w:rsidRPr="007D7680" w:rsidRDefault="000F1416" w:rsidP="00B04A98">
            <w:pPr>
              <w:ind w:right="1"/>
              <w:jc w:val="center"/>
              <w:rPr>
                <w:sz w:val="16"/>
                <w:szCs w:val="16"/>
              </w:rPr>
            </w:pPr>
          </w:p>
        </w:tc>
        <w:tc>
          <w:tcPr>
            <w:tcW w:w="1293" w:type="dxa"/>
            <w:vMerge/>
            <w:vAlign w:val="center"/>
          </w:tcPr>
          <w:p w14:paraId="6866C352" w14:textId="77777777" w:rsidR="000F1416" w:rsidRPr="007D7680" w:rsidRDefault="000F1416" w:rsidP="00B04A98">
            <w:pPr>
              <w:ind w:right="1"/>
              <w:jc w:val="center"/>
              <w:rPr>
                <w:sz w:val="16"/>
                <w:szCs w:val="16"/>
              </w:rPr>
            </w:pPr>
          </w:p>
        </w:tc>
        <w:tc>
          <w:tcPr>
            <w:tcW w:w="1304" w:type="dxa"/>
            <w:vAlign w:val="center"/>
          </w:tcPr>
          <w:p w14:paraId="49601B26" w14:textId="77777777" w:rsidR="000F1416" w:rsidRPr="007D7680" w:rsidRDefault="000F1416" w:rsidP="00B04A98">
            <w:pPr>
              <w:ind w:right="1"/>
              <w:jc w:val="center"/>
              <w:rPr>
                <w:sz w:val="16"/>
                <w:szCs w:val="16"/>
              </w:rPr>
            </w:pPr>
            <w:r w:rsidRPr="007D7680">
              <w:rPr>
                <w:sz w:val="16"/>
                <w:szCs w:val="16"/>
              </w:rPr>
              <w:t>v kovové skříni</w:t>
            </w:r>
          </w:p>
        </w:tc>
        <w:tc>
          <w:tcPr>
            <w:tcW w:w="1304" w:type="dxa"/>
            <w:vAlign w:val="center"/>
          </w:tcPr>
          <w:p w14:paraId="06FE4C09" w14:textId="77777777" w:rsidR="000F1416" w:rsidRPr="007D7680" w:rsidRDefault="000F1416" w:rsidP="00B04A98">
            <w:pPr>
              <w:ind w:right="1"/>
              <w:jc w:val="center"/>
              <w:rPr>
                <w:sz w:val="16"/>
                <w:szCs w:val="16"/>
              </w:rPr>
            </w:pPr>
            <w:r w:rsidRPr="007D7680">
              <w:rPr>
                <w:sz w:val="16"/>
                <w:szCs w:val="16"/>
              </w:rPr>
              <w:t>u peněžního ústavu (číslo běžného účtu, popř. číslo depozitního účtu)</w:t>
            </w:r>
          </w:p>
        </w:tc>
        <w:tc>
          <w:tcPr>
            <w:tcW w:w="1304" w:type="dxa"/>
            <w:vAlign w:val="center"/>
          </w:tcPr>
          <w:p w14:paraId="64B7B6D4" w14:textId="77777777" w:rsidR="000F1416" w:rsidRPr="007D7680" w:rsidRDefault="000F1416" w:rsidP="00B04A98">
            <w:pPr>
              <w:ind w:right="1"/>
              <w:jc w:val="center"/>
              <w:rPr>
                <w:sz w:val="16"/>
                <w:szCs w:val="16"/>
              </w:rPr>
            </w:pPr>
            <w:r w:rsidRPr="007D7680">
              <w:rPr>
                <w:sz w:val="16"/>
                <w:szCs w:val="16"/>
              </w:rPr>
              <w:t>u schovatele</w:t>
            </w:r>
          </w:p>
        </w:tc>
      </w:tr>
      <w:tr w:rsidR="000F1416" w:rsidRPr="007D7680" w14:paraId="58AA7BD6" w14:textId="77777777">
        <w:tc>
          <w:tcPr>
            <w:tcW w:w="767" w:type="dxa"/>
            <w:vAlign w:val="center"/>
          </w:tcPr>
          <w:p w14:paraId="1ED3D149" w14:textId="77777777" w:rsidR="000F1416" w:rsidRPr="007D7680" w:rsidRDefault="000F1416" w:rsidP="00B04A98">
            <w:pPr>
              <w:ind w:right="1"/>
              <w:jc w:val="center"/>
              <w:rPr>
                <w:sz w:val="16"/>
                <w:szCs w:val="16"/>
              </w:rPr>
            </w:pPr>
            <w:r w:rsidRPr="007D7680">
              <w:rPr>
                <w:sz w:val="16"/>
                <w:szCs w:val="16"/>
              </w:rPr>
              <w:t>1</w:t>
            </w:r>
          </w:p>
        </w:tc>
        <w:tc>
          <w:tcPr>
            <w:tcW w:w="879" w:type="dxa"/>
            <w:vAlign w:val="center"/>
          </w:tcPr>
          <w:p w14:paraId="3F10A587" w14:textId="77777777" w:rsidR="000F1416" w:rsidRPr="007D7680" w:rsidRDefault="000F1416" w:rsidP="00B04A98">
            <w:pPr>
              <w:ind w:right="1"/>
              <w:jc w:val="center"/>
              <w:rPr>
                <w:sz w:val="16"/>
                <w:szCs w:val="16"/>
              </w:rPr>
            </w:pPr>
            <w:r w:rsidRPr="007D7680">
              <w:rPr>
                <w:sz w:val="16"/>
                <w:szCs w:val="16"/>
              </w:rPr>
              <w:t>2</w:t>
            </w:r>
          </w:p>
        </w:tc>
        <w:tc>
          <w:tcPr>
            <w:tcW w:w="879" w:type="dxa"/>
            <w:vAlign w:val="center"/>
          </w:tcPr>
          <w:p w14:paraId="7CAAF4DF" w14:textId="77777777" w:rsidR="000F1416" w:rsidRPr="007D7680" w:rsidRDefault="000F1416" w:rsidP="00B04A98">
            <w:pPr>
              <w:ind w:right="1"/>
              <w:jc w:val="center"/>
              <w:rPr>
                <w:sz w:val="16"/>
                <w:szCs w:val="16"/>
              </w:rPr>
            </w:pPr>
            <w:r w:rsidRPr="007D7680">
              <w:rPr>
                <w:sz w:val="16"/>
                <w:szCs w:val="16"/>
              </w:rPr>
              <w:t>3</w:t>
            </w:r>
          </w:p>
        </w:tc>
        <w:tc>
          <w:tcPr>
            <w:tcW w:w="2580" w:type="dxa"/>
            <w:vAlign w:val="center"/>
          </w:tcPr>
          <w:p w14:paraId="4580FE21" w14:textId="77777777" w:rsidR="000F1416" w:rsidRPr="007D7680" w:rsidRDefault="000F1416" w:rsidP="00B04A98">
            <w:pPr>
              <w:ind w:right="1"/>
              <w:jc w:val="center"/>
              <w:rPr>
                <w:sz w:val="16"/>
                <w:szCs w:val="16"/>
              </w:rPr>
            </w:pPr>
            <w:r w:rsidRPr="007D7680">
              <w:rPr>
                <w:sz w:val="16"/>
                <w:szCs w:val="16"/>
              </w:rPr>
              <w:t>4</w:t>
            </w:r>
          </w:p>
        </w:tc>
        <w:tc>
          <w:tcPr>
            <w:tcW w:w="1293" w:type="dxa"/>
            <w:vAlign w:val="center"/>
          </w:tcPr>
          <w:p w14:paraId="00A22038" w14:textId="77777777" w:rsidR="000F1416" w:rsidRPr="007D7680" w:rsidRDefault="000F1416" w:rsidP="00B04A98">
            <w:pPr>
              <w:ind w:right="1"/>
              <w:jc w:val="center"/>
              <w:rPr>
                <w:sz w:val="16"/>
                <w:szCs w:val="16"/>
              </w:rPr>
            </w:pPr>
            <w:r w:rsidRPr="007D7680">
              <w:rPr>
                <w:sz w:val="16"/>
                <w:szCs w:val="16"/>
              </w:rPr>
              <w:t>5</w:t>
            </w:r>
          </w:p>
        </w:tc>
        <w:tc>
          <w:tcPr>
            <w:tcW w:w="1304" w:type="dxa"/>
            <w:vAlign w:val="center"/>
          </w:tcPr>
          <w:p w14:paraId="66BAAADB" w14:textId="77777777" w:rsidR="000F1416" w:rsidRPr="007D7680" w:rsidRDefault="000F1416" w:rsidP="00B04A98">
            <w:pPr>
              <w:ind w:right="1"/>
              <w:jc w:val="center"/>
              <w:rPr>
                <w:sz w:val="16"/>
                <w:szCs w:val="16"/>
              </w:rPr>
            </w:pPr>
            <w:r w:rsidRPr="007D7680">
              <w:rPr>
                <w:sz w:val="16"/>
                <w:szCs w:val="16"/>
              </w:rPr>
              <w:t>6</w:t>
            </w:r>
          </w:p>
        </w:tc>
        <w:tc>
          <w:tcPr>
            <w:tcW w:w="1304" w:type="dxa"/>
            <w:vAlign w:val="center"/>
          </w:tcPr>
          <w:p w14:paraId="22397B56" w14:textId="77777777" w:rsidR="000F1416" w:rsidRPr="007D7680" w:rsidRDefault="000F1416" w:rsidP="00B04A98">
            <w:pPr>
              <w:ind w:right="1"/>
              <w:jc w:val="center"/>
              <w:rPr>
                <w:sz w:val="16"/>
                <w:szCs w:val="16"/>
              </w:rPr>
            </w:pPr>
            <w:r w:rsidRPr="007D7680">
              <w:rPr>
                <w:sz w:val="16"/>
                <w:szCs w:val="16"/>
              </w:rPr>
              <w:t>7</w:t>
            </w:r>
          </w:p>
        </w:tc>
        <w:tc>
          <w:tcPr>
            <w:tcW w:w="1304" w:type="dxa"/>
            <w:vAlign w:val="center"/>
          </w:tcPr>
          <w:p w14:paraId="123D6724" w14:textId="77777777" w:rsidR="000F1416" w:rsidRPr="007D7680" w:rsidRDefault="000F1416" w:rsidP="00B04A98">
            <w:pPr>
              <w:ind w:right="1"/>
              <w:jc w:val="center"/>
              <w:rPr>
                <w:sz w:val="16"/>
                <w:szCs w:val="16"/>
              </w:rPr>
            </w:pPr>
            <w:r w:rsidRPr="007D7680">
              <w:rPr>
                <w:sz w:val="16"/>
                <w:szCs w:val="16"/>
              </w:rPr>
              <w:t>8</w:t>
            </w:r>
          </w:p>
        </w:tc>
      </w:tr>
    </w:tbl>
    <w:p w14:paraId="1F5D9D95"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52"/>
        <w:gridCol w:w="1752"/>
        <w:gridCol w:w="1750"/>
        <w:gridCol w:w="2540"/>
      </w:tblGrid>
      <w:tr w:rsidR="000F1416" w:rsidRPr="007D7680" w14:paraId="5AC9F147" w14:textId="77777777">
        <w:trPr>
          <w:cantSplit/>
        </w:trPr>
        <w:tc>
          <w:tcPr>
            <w:tcW w:w="2552" w:type="dxa"/>
            <w:vMerge w:val="restart"/>
            <w:vAlign w:val="center"/>
          </w:tcPr>
          <w:p w14:paraId="657312A0" w14:textId="77777777" w:rsidR="000F1416" w:rsidRPr="007D7680" w:rsidRDefault="000F1416" w:rsidP="00B04A98">
            <w:pPr>
              <w:ind w:right="1"/>
              <w:jc w:val="center"/>
              <w:rPr>
                <w:sz w:val="16"/>
                <w:szCs w:val="16"/>
              </w:rPr>
            </w:pPr>
            <w:r w:rsidRPr="007D7680">
              <w:rPr>
                <w:sz w:val="16"/>
                <w:szCs w:val="16"/>
              </w:rPr>
              <w:t>Nakládání</w:t>
            </w:r>
            <w:r w:rsidR="00581133" w:rsidRPr="007D7680">
              <w:rPr>
                <w:sz w:val="16"/>
                <w:szCs w:val="16"/>
              </w:rPr>
              <w:t xml:space="preserve"> s </w:t>
            </w:r>
            <w:r w:rsidRPr="007D7680">
              <w:rPr>
                <w:sz w:val="16"/>
                <w:szCs w:val="16"/>
              </w:rPr>
              <w:t>úschovou před jejím zrušením (datum, účel vydání, jméno, příjmení, bydliště, průkaz totožnosti</w:t>
            </w:r>
            <w:r w:rsidR="004609A0" w:rsidRPr="007D7680">
              <w:rPr>
                <w:sz w:val="16"/>
                <w:szCs w:val="16"/>
              </w:rPr>
              <w:t xml:space="preserve"> a </w:t>
            </w:r>
            <w:r w:rsidRPr="007D7680">
              <w:rPr>
                <w:sz w:val="16"/>
                <w:szCs w:val="16"/>
              </w:rPr>
              <w:t>podpis přejímatele</w:t>
            </w:r>
            <w:r w:rsidRPr="007D7680">
              <w:rPr>
                <w:sz w:val="16"/>
                <w:szCs w:val="16"/>
              </w:rPr>
              <w:sym w:font="Symbol" w:char="F03B"/>
            </w:r>
            <w:r w:rsidRPr="007D7680">
              <w:rPr>
                <w:sz w:val="16"/>
                <w:szCs w:val="16"/>
              </w:rPr>
              <w:t>u zaměstnance soudu funkce, jméno</w:t>
            </w:r>
            <w:r w:rsidR="004609A0" w:rsidRPr="007D7680">
              <w:rPr>
                <w:sz w:val="16"/>
                <w:szCs w:val="16"/>
              </w:rPr>
              <w:t xml:space="preserve"> a </w:t>
            </w:r>
            <w:r w:rsidRPr="007D7680">
              <w:rPr>
                <w:sz w:val="16"/>
                <w:szCs w:val="16"/>
              </w:rPr>
              <w:t>příjmení, podpis</w:t>
            </w:r>
            <w:r w:rsidRPr="007D7680">
              <w:rPr>
                <w:sz w:val="16"/>
                <w:szCs w:val="16"/>
              </w:rPr>
              <w:sym w:font="Symbol" w:char="F03B"/>
            </w:r>
            <w:r w:rsidRPr="007D7680">
              <w:rPr>
                <w:sz w:val="16"/>
                <w:szCs w:val="16"/>
              </w:rPr>
              <w:t xml:space="preserve"> při vracení úschovy pozn. „Vrátil“, datum</w:t>
            </w:r>
            <w:r w:rsidR="004609A0" w:rsidRPr="007D7680">
              <w:rPr>
                <w:sz w:val="16"/>
                <w:szCs w:val="16"/>
              </w:rPr>
              <w:t xml:space="preserve"> a </w:t>
            </w:r>
            <w:r w:rsidRPr="007D7680">
              <w:rPr>
                <w:sz w:val="16"/>
                <w:szCs w:val="16"/>
              </w:rPr>
              <w:t>podpis</w:t>
            </w:r>
          </w:p>
        </w:tc>
        <w:tc>
          <w:tcPr>
            <w:tcW w:w="3504" w:type="dxa"/>
            <w:gridSpan w:val="2"/>
            <w:vAlign w:val="center"/>
          </w:tcPr>
          <w:p w14:paraId="0A9E787E" w14:textId="77777777" w:rsidR="000F1416" w:rsidRPr="007D7680" w:rsidRDefault="000F1416" w:rsidP="00B04A98">
            <w:pPr>
              <w:ind w:right="1"/>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1750" w:type="dxa"/>
            <w:vAlign w:val="center"/>
          </w:tcPr>
          <w:p w14:paraId="7C81309E" w14:textId="77777777" w:rsidR="000F1416" w:rsidRPr="007D7680" w:rsidRDefault="000F1416" w:rsidP="00B04A98">
            <w:pPr>
              <w:ind w:right="1"/>
              <w:jc w:val="center"/>
              <w:rPr>
                <w:sz w:val="16"/>
                <w:szCs w:val="16"/>
              </w:rPr>
            </w:pPr>
            <w:r w:rsidRPr="007D7680">
              <w:rPr>
                <w:sz w:val="16"/>
                <w:szCs w:val="16"/>
              </w:rPr>
              <w:t>Zrušení úschovy u</w:t>
            </w:r>
          </w:p>
        </w:tc>
        <w:tc>
          <w:tcPr>
            <w:tcW w:w="2540" w:type="dxa"/>
            <w:vMerge w:val="restart"/>
            <w:vAlign w:val="center"/>
          </w:tcPr>
          <w:p w14:paraId="03331C1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6B01A503" w14:textId="77777777">
        <w:trPr>
          <w:cantSplit/>
        </w:trPr>
        <w:tc>
          <w:tcPr>
            <w:tcW w:w="2552" w:type="dxa"/>
            <w:vMerge/>
            <w:vAlign w:val="center"/>
          </w:tcPr>
          <w:p w14:paraId="103A16DA" w14:textId="77777777" w:rsidR="000F1416" w:rsidRPr="007D7680" w:rsidRDefault="000F1416" w:rsidP="00B04A98">
            <w:pPr>
              <w:ind w:right="1"/>
              <w:jc w:val="center"/>
              <w:rPr>
                <w:sz w:val="16"/>
                <w:szCs w:val="16"/>
              </w:rPr>
            </w:pPr>
          </w:p>
        </w:tc>
        <w:tc>
          <w:tcPr>
            <w:tcW w:w="1752" w:type="dxa"/>
            <w:vAlign w:val="center"/>
          </w:tcPr>
          <w:p w14:paraId="1F8B5C73" w14:textId="77777777" w:rsidR="000F1416" w:rsidRPr="007D7680" w:rsidRDefault="000F1416" w:rsidP="00B04A98">
            <w:pPr>
              <w:ind w:right="1"/>
              <w:jc w:val="center"/>
              <w:rPr>
                <w:sz w:val="16"/>
                <w:szCs w:val="16"/>
              </w:rPr>
            </w:pPr>
            <w:r w:rsidRPr="007D7680">
              <w:rPr>
                <w:sz w:val="16"/>
                <w:szCs w:val="16"/>
              </w:rPr>
              <w:t>Datum vydání</w:t>
            </w:r>
            <w:r w:rsidR="004609A0" w:rsidRPr="007D7680">
              <w:rPr>
                <w:sz w:val="16"/>
                <w:szCs w:val="16"/>
              </w:rPr>
              <w:t xml:space="preserve"> a </w:t>
            </w:r>
            <w:r w:rsidR="00FE0AA5" w:rsidRPr="007D7680">
              <w:rPr>
                <w:sz w:val="16"/>
                <w:szCs w:val="16"/>
              </w:rPr>
              <w:t>č. j. </w:t>
            </w:r>
            <w:r w:rsidRPr="007D7680">
              <w:rPr>
                <w:sz w:val="16"/>
                <w:szCs w:val="16"/>
              </w:rPr>
              <w:t>poukazu</w:t>
            </w:r>
            <w:r w:rsidR="00581133" w:rsidRPr="007D7680">
              <w:rPr>
                <w:sz w:val="16"/>
                <w:szCs w:val="16"/>
              </w:rPr>
              <w:t xml:space="preserve"> k </w:t>
            </w:r>
            <w:r w:rsidRPr="007D7680">
              <w:rPr>
                <w:sz w:val="16"/>
                <w:szCs w:val="16"/>
              </w:rPr>
              <w:t>vydání</w:t>
            </w:r>
          </w:p>
        </w:tc>
        <w:tc>
          <w:tcPr>
            <w:tcW w:w="1752" w:type="dxa"/>
            <w:vAlign w:val="center"/>
          </w:tcPr>
          <w:p w14:paraId="4066648B" w14:textId="77777777" w:rsidR="000F1416" w:rsidRPr="007D7680" w:rsidRDefault="000F1416" w:rsidP="00B04A98">
            <w:pPr>
              <w:ind w:right="1"/>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1750" w:type="dxa"/>
            <w:vAlign w:val="center"/>
          </w:tcPr>
          <w:p w14:paraId="332C0E40" w14:textId="77777777" w:rsidR="000F1416" w:rsidRPr="007D7680" w:rsidRDefault="000F1416" w:rsidP="00B04A98">
            <w:pPr>
              <w:ind w:right="1"/>
              <w:jc w:val="center"/>
              <w:rPr>
                <w:sz w:val="16"/>
                <w:szCs w:val="16"/>
              </w:rPr>
            </w:pPr>
            <w:r w:rsidRPr="007D7680">
              <w:rPr>
                <w:sz w:val="16"/>
                <w:szCs w:val="16"/>
              </w:rPr>
              <w:t>u peněžního ústavu či schovatele (</w:t>
            </w:r>
            <w:r w:rsidR="00FE0AA5" w:rsidRPr="007D7680">
              <w:rPr>
                <w:sz w:val="16"/>
                <w:szCs w:val="16"/>
              </w:rPr>
              <w:t>č. j. </w:t>
            </w:r>
            <w:r w:rsidRPr="007D7680">
              <w:rPr>
                <w:sz w:val="16"/>
                <w:szCs w:val="16"/>
              </w:rPr>
              <w:t>poukazu soudu</w:t>
            </w:r>
            <w:r w:rsidR="00581133" w:rsidRPr="007D7680">
              <w:rPr>
                <w:sz w:val="16"/>
                <w:szCs w:val="16"/>
              </w:rPr>
              <w:t xml:space="preserve"> k </w:t>
            </w:r>
            <w:r w:rsidRPr="007D7680">
              <w:rPr>
                <w:sz w:val="16"/>
                <w:szCs w:val="16"/>
              </w:rPr>
              <w:t>vydání úschovy, sp. zn.</w:t>
            </w:r>
            <w:r w:rsidR="004609A0" w:rsidRPr="007D7680">
              <w:rPr>
                <w:sz w:val="16"/>
                <w:szCs w:val="16"/>
              </w:rPr>
              <w:t xml:space="preserve"> a </w:t>
            </w:r>
            <w:r w:rsidRPr="007D7680">
              <w:rPr>
                <w:sz w:val="16"/>
                <w:szCs w:val="16"/>
              </w:rPr>
              <w:t>datum vydání úschovy ze správy peněžního ústavu nebo schovatele</w:t>
            </w:r>
          </w:p>
        </w:tc>
        <w:tc>
          <w:tcPr>
            <w:tcW w:w="2540" w:type="dxa"/>
            <w:vMerge/>
            <w:vAlign w:val="center"/>
          </w:tcPr>
          <w:p w14:paraId="3C2B7A5A" w14:textId="77777777" w:rsidR="000F1416" w:rsidRPr="007D7680" w:rsidRDefault="000F1416" w:rsidP="00B04A98">
            <w:pPr>
              <w:ind w:right="1"/>
              <w:jc w:val="center"/>
              <w:rPr>
                <w:sz w:val="16"/>
                <w:szCs w:val="16"/>
              </w:rPr>
            </w:pPr>
          </w:p>
        </w:tc>
      </w:tr>
      <w:tr w:rsidR="000F1416" w:rsidRPr="007D7680" w14:paraId="20ED3D9B" w14:textId="77777777">
        <w:tc>
          <w:tcPr>
            <w:tcW w:w="2552" w:type="dxa"/>
            <w:vAlign w:val="center"/>
          </w:tcPr>
          <w:p w14:paraId="39244785" w14:textId="77777777" w:rsidR="000F1416" w:rsidRPr="007D7680" w:rsidRDefault="000F1416" w:rsidP="00B04A98">
            <w:pPr>
              <w:ind w:right="1"/>
              <w:jc w:val="center"/>
              <w:rPr>
                <w:sz w:val="16"/>
                <w:szCs w:val="16"/>
              </w:rPr>
            </w:pPr>
            <w:r w:rsidRPr="007D7680">
              <w:rPr>
                <w:sz w:val="16"/>
                <w:szCs w:val="16"/>
              </w:rPr>
              <w:t>9</w:t>
            </w:r>
          </w:p>
        </w:tc>
        <w:tc>
          <w:tcPr>
            <w:tcW w:w="1752" w:type="dxa"/>
            <w:vAlign w:val="center"/>
          </w:tcPr>
          <w:p w14:paraId="3FD894A8" w14:textId="77777777" w:rsidR="000F1416" w:rsidRPr="007D7680" w:rsidRDefault="000F1416" w:rsidP="00B04A98">
            <w:pPr>
              <w:ind w:right="1"/>
              <w:jc w:val="center"/>
              <w:rPr>
                <w:sz w:val="16"/>
                <w:szCs w:val="16"/>
              </w:rPr>
            </w:pPr>
            <w:r w:rsidRPr="007D7680">
              <w:rPr>
                <w:sz w:val="16"/>
                <w:szCs w:val="16"/>
              </w:rPr>
              <w:t>10</w:t>
            </w:r>
          </w:p>
        </w:tc>
        <w:tc>
          <w:tcPr>
            <w:tcW w:w="1752" w:type="dxa"/>
            <w:vAlign w:val="center"/>
          </w:tcPr>
          <w:p w14:paraId="72CBB49D" w14:textId="77777777" w:rsidR="000F1416" w:rsidRPr="007D7680" w:rsidRDefault="000F1416" w:rsidP="00B04A98">
            <w:pPr>
              <w:ind w:right="1"/>
              <w:jc w:val="center"/>
              <w:rPr>
                <w:sz w:val="16"/>
                <w:szCs w:val="16"/>
              </w:rPr>
            </w:pPr>
            <w:r w:rsidRPr="007D7680">
              <w:rPr>
                <w:sz w:val="16"/>
                <w:szCs w:val="16"/>
              </w:rPr>
              <w:t>11</w:t>
            </w:r>
          </w:p>
        </w:tc>
        <w:tc>
          <w:tcPr>
            <w:tcW w:w="1750" w:type="dxa"/>
            <w:vAlign w:val="center"/>
          </w:tcPr>
          <w:p w14:paraId="0BDCE519" w14:textId="77777777" w:rsidR="000F1416" w:rsidRPr="007D7680" w:rsidRDefault="000F1416" w:rsidP="00B04A98">
            <w:pPr>
              <w:ind w:right="1"/>
              <w:jc w:val="center"/>
              <w:rPr>
                <w:sz w:val="16"/>
                <w:szCs w:val="16"/>
              </w:rPr>
            </w:pPr>
            <w:r w:rsidRPr="007D7680">
              <w:rPr>
                <w:sz w:val="16"/>
                <w:szCs w:val="16"/>
              </w:rPr>
              <w:t>12</w:t>
            </w:r>
          </w:p>
        </w:tc>
        <w:tc>
          <w:tcPr>
            <w:tcW w:w="2540" w:type="dxa"/>
            <w:vAlign w:val="center"/>
          </w:tcPr>
          <w:p w14:paraId="344D9F83" w14:textId="77777777" w:rsidR="000F1416" w:rsidRPr="007D7680" w:rsidRDefault="000F1416" w:rsidP="00B04A98">
            <w:pPr>
              <w:ind w:right="1"/>
              <w:jc w:val="center"/>
              <w:rPr>
                <w:sz w:val="16"/>
                <w:szCs w:val="16"/>
              </w:rPr>
            </w:pPr>
            <w:r w:rsidRPr="007D7680">
              <w:rPr>
                <w:sz w:val="16"/>
                <w:szCs w:val="16"/>
              </w:rPr>
              <w:t>13</w:t>
            </w:r>
          </w:p>
        </w:tc>
      </w:tr>
    </w:tbl>
    <w:p w14:paraId="4861350E" w14:textId="77777777" w:rsidR="000F1416" w:rsidRPr="007D7680" w:rsidRDefault="000F1416" w:rsidP="00B04A98">
      <w:pPr>
        <w:pStyle w:val="Zkladntext"/>
        <w:keepNext/>
        <w:spacing w:before="360" w:after="100"/>
        <w:jc w:val="center"/>
        <w:outlineLvl w:val="3"/>
        <w:rPr>
          <w:b/>
          <w:sz w:val="16"/>
          <w:szCs w:val="16"/>
        </w:rPr>
      </w:pPr>
      <w:bookmarkStart w:id="12594" w:name="_Toc233193669"/>
      <w:bookmarkStart w:id="12595" w:name="_Toc221857262"/>
      <w:bookmarkStart w:id="12596" w:name="_Toc233210267"/>
      <w:bookmarkStart w:id="12597" w:name="_Toc233284086"/>
      <w:bookmarkStart w:id="12598" w:name="_Toc233286889"/>
      <w:bookmarkStart w:id="12599" w:name="_Toc233289851"/>
      <w:bookmarkStart w:id="12600" w:name="_Toc233292959"/>
      <w:bookmarkStart w:id="12601" w:name="_Toc233293628"/>
      <w:bookmarkStart w:id="12602" w:name="_Toc233199696"/>
      <w:bookmarkStart w:id="12603" w:name="_Toc233213863"/>
      <w:bookmarkStart w:id="12604" w:name="_Toc233216922"/>
      <w:bookmarkStart w:id="12605" w:name="_Toc213960297"/>
      <w:bookmarkStart w:id="12606" w:name="_Toc233301739"/>
      <w:bookmarkStart w:id="12607" w:name="_Toc233303071"/>
      <w:bookmarkStart w:id="12608" w:name="_Toc233308346"/>
      <w:bookmarkStart w:id="12609" w:name="_Toc233313906"/>
      <w:bookmarkStart w:id="12610" w:name="_Toc233316207"/>
      <w:bookmarkStart w:id="12611" w:name="_Toc233343093"/>
      <w:bookmarkStart w:id="12612" w:name="_Toc233343759"/>
      <w:bookmarkStart w:id="12613" w:name="_Toc233345104"/>
      <w:bookmarkStart w:id="12614" w:name="_Toc233355587"/>
      <w:bookmarkStart w:id="12615" w:name="_Toc233358277"/>
      <w:bookmarkStart w:id="12616" w:name="_Toc233368959"/>
      <w:bookmarkStart w:id="12617" w:name="_Toc233371089"/>
      <w:bookmarkStart w:id="12618" w:name="_Toc216775660"/>
      <w:r w:rsidRPr="007D7680">
        <w:rPr>
          <w:b/>
          <w:sz w:val="16"/>
          <w:szCs w:val="16"/>
        </w:rPr>
        <w:t>I.</w:t>
      </w:r>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p>
    <w:p w14:paraId="543D3A71" w14:textId="77777777" w:rsidR="0068254D" w:rsidRPr="007D7680" w:rsidRDefault="0068254D" w:rsidP="00F07F8A">
      <w:pPr>
        <w:pStyle w:val="Odstavecseseznamem"/>
        <w:numPr>
          <w:ilvl w:val="3"/>
          <w:numId w:val="210"/>
        </w:numPr>
        <w:tabs>
          <w:tab w:val="clear" w:pos="2880"/>
          <w:tab w:val="num" w:pos="357"/>
        </w:tabs>
        <w:ind w:left="357" w:hanging="357"/>
        <w:jc w:val="both"/>
        <w:rPr>
          <w:sz w:val="16"/>
          <w:szCs w:val="16"/>
        </w:rPr>
      </w:pPr>
      <w:r w:rsidRPr="007D7680">
        <w:rPr>
          <w:sz w:val="16"/>
          <w:szCs w:val="16"/>
        </w:rPr>
        <w:t xml:space="preserve">V knize úschov soud eviduje movité věci, které byly vzaty do soudní úschovy, včetně věcí, které byly do úschovy soudu složeny postupem dle zákona </w:t>
      </w:r>
      <w:r w:rsidR="00FE0AA5" w:rsidRPr="007D7680">
        <w:rPr>
          <w:sz w:val="16"/>
          <w:szCs w:val="16"/>
        </w:rPr>
        <w:t>č. </w:t>
      </w:r>
      <w:r w:rsidRPr="007D7680">
        <w:rPr>
          <w:sz w:val="16"/>
          <w:szCs w:val="16"/>
        </w:rPr>
        <w:t>279/2003</w:t>
      </w:r>
      <w:r w:rsidR="00FE0AA5" w:rsidRPr="007D7680">
        <w:rPr>
          <w:sz w:val="16"/>
          <w:szCs w:val="16"/>
        </w:rPr>
        <w:t> Sb.</w:t>
      </w:r>
      <w:r w:rsidRPr="007D7680">
        <w:rPr>
          <w:sz w:val="16"/>
          <w:szCs w:val="16"/>
        </w:rPr>
        <w:t>, o výkonu zajištění majetku a věcí v trestním řízení a o změně některých zákonů, ve znění pozdějších předpisů.</w:t>
      </w:r>
    </w:p>
    <w:p w14:paraId="4BF7F185" w14:textId="65A9B39A" w:rsidR="0068254D" w:rsidRPr="007D7680" w:rsidRDefault="0068254D" w:rsidP="00F07F8A">
      <w:pPr>
        <w:pStyle w:val="Odstavecseseznamem"/>
        <w:numPr>
          <w:ilvl w:val="3"/>
          <w:numId w:val="210"/>
        </w:numPr>
        <w:tabs>
          <w:tab w:val="clear" w:pos="2880"/>
          <w:tab w:val="num" w:pos="357"/>
        </w:tabs>
        <w:ind w:left="357" w:hanging="357"/>
        <w:jc w:val="both"/>
        <w:rPr>
          <w:sz w:val="16"/>
          <w:szCs w:val="16"/>
        </w:rPr>
      </w:pPr>
      <w:r w:rsidRPr="007D7680">
        <w:rPr>
          <w:sz w:val="16"/>
          <w:szCs w:val="16"/>
        </w:rPr>
        <w:t>Pokud úschovu přijme soudní komisař (byť by následně její předmět „</w:t>
      </w:r>
      <w:r w:rsidRPr="007D7680">
        <w:rPr>
          <w:b/>
          <w:sz w:val="16"/>
          <w:szCs w:val="16"/>
        </w:rPr>
        <w:t>uschoval</w:t>
      </w:r>
      <w:r w:rsidRPr="007D7680">
        <w:rPr>
          <w:sz w:val="16"/>
          <w:szCs w:val="16"/>
        </w:rPr>
        <w:t>“ u soudu), jedná se o úschovu soudního komisaře, který ji eviduje ve</w:t>
      </w:r>
      <w:r w:rsidR="00B81E69">
        <w:rPr>
          <w:sz w:val="16"/>
          <w:szCs w:val="16"/>
        </w:rPr>
        <w:t> </w:t>
      </w:r>
      <w:r w:rsidRPr="007D7680">
        <w:rPr>
          <w:sz w:val="16"/>
          <w:szCs w:val="16"/>
        </w:rPr>
        <w:t>své</w:t>
      </w:r>
      <w:r w:rsidR="008C4E28">
        <w:rPr>
          <w:sz w:val="16"/>
          <w:szCs w:val="16"/>
        </w:rPr>
        <w:t> </w:t>
      </w:r>
      <w:r w:rsidRPr="007D7680">
        <w:rPr>
          <w:sz w:val="16"/>
          <w:szCs w:val="16"/>
        </w:rPr>
        <w:t>knize úschov, soud ji ve své knize úschov již neeviduje, má pouze postavení schovatele. Předměty úschov soudního komisaře, jež byly uschovány u soudu, je třeba mít uloženy odděleně od předmětů soudních úschov; veškerá dokumentace, která se takovýchto předmětů týká, je vedena v příslušném spise pozůstalostního řízení.</w:t>
      </w:r>
    </w:p>
    <w:p w14:paraId="01F94773" w14:textId="77777777" w:rsidR="000F1416" w:rsidRPr="007D7680" w:rsidRDefault="000F1416" w:rsidP="00B04A98">
      <w:pPr>
        <w:pStyle w:val="Zkladntext"/>
        <w:keepNext/>
        <w:spacing w:before="360" w:after="100"/>
        <w:jc w:val="center"/>
        <w:outlineLvl w:val="3"/>
        <w:rPr>
          <w:b/>
          <w:sz w:val="16"/>
          <w:szCs w:val="16"/>
        </w:rPr>
      </w:pPr>
      <w:bookmarkStart w:id="12619" w:name="_Toc233193670"/>
      <w:bookmarkStart w:id="12620" w:name="_Toc221857263"/>
      <w:bookmarkStart w:id="12621" w:name="_Toc233210268"/>
      <w:bookmarkStart w:id="12622" w:name="_Toc233284087"/>
      <w:bookmarkStart w:id="12623" w:name="_Toc233286890"/>
      <w:bookmarkStart w:id="12624" w:name="_Toc233289852"/>
      <w:bookmarkStart w:id="12625" w:name="_Toc233292960"/>
      <w:bookmarkStart w:id="12626" w:name="_Toc233293629"/>
      <w:bookmarkStart w:id="12627" w:name="_Toc233199697"/>
      <w:bookmarkStart w:id="12628" w:name="_Toc233213864"/>
      <w:bookmarkStart w:id="12629" w:name="_Toc233216923"/>
      <w:bookmarkStart w:id="12630" w:name="_Toc213960298"/>
      <w:bookmarkStart w:id="12631" w:name="_Toc233301740"/>
      <w:bookmarkStart w:id="12632" w:name="_Toc233303072"/>
      <w:bookmarkStart w:id="12633" w:name="_Toc233308347"/>
      <w:bookmarkStart w:id="12634" w:name="_Toc233313907"/>
      <w:bookmarkStart w:id="12635" w:name="_Toc233316208"/>
      <w:bookmarkStart w:id="12636" w:name="_Toc233343094"/>
      <w:bookmarkStart w:id="12637" w:name="_Toc233343760"/>
      <w:bookmarkStart w:id="12638" w:name="_Toc233345105"/>
      <w:bookmarkStart w:id="12639" w:name="_Toc233355588"/>
      <w:bookmarkStart w:id="12640" w:name="_Toc233358278"/>
      <w:bookmarkStart w:id="12641" w:name="_Toc233368960"/>
      <w:bookmarkStart w:id="12642" w:name="_Toc233371090"/>
      <w:bookmarkStart w:id="12643" w:name="_Toc216775661"/>
      <w:r w:rsidRPr="007D7680">
        <w:rPr>
          <w:b/>
          <w:sz w:val="16"/>
          <w:szCs w:val="16"/>
        </w:rPr>
        <w:t>II.</w:t>
      </w:r>
      <w:r w:rsidRPr="007D7680">
        <w:rPr>
          <w:b/>
          <w:sz w:val="16"/>
          <w:szCs w:val="16"/>
        </w:rPr>
        <w:br/>
        <w:t>Vyplňování jednotlivých sloupců knihy</w:t>
      </w:r>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bookmarkEnd w:id="12640"/>
      <w:bookmarkEnd w:id="12641"/>
      <w:bookmarkEnd w:id="12642"/>
      <w:bookmarkEnd w:id="12643"/>
    </w:p>
    <w:p w14:paraId="5336A8DE"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2F93F4A" w14:textId="77777777" w:rsidR="000F1416" w:rsidRPr="007D7680" w:rsidRDefault="000F1416" w:rsidP="00B04A98">
      <w:pPr>
        <w:ind w:firstLine="357"/>
        <w:jc w:val="both"/>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5EFDE747" w14:textId="77777777" w:rsidR="000F1416" w:rsidRPr="007D7680" w:rsidRDefault="000F1416" w:rsidP="00B04A98">
      <w:pPr>
        <w:ind w:firstLine="357"/>
        <w:jc w:val="both"/>
        <w:rPr>
          <w:sz w:val="16"/>
          <w:szCs w:val="16"/>
        </w:rPr>
      </w:pPr>
      <w:r w:rsidRPr="007D7680">
        <w:rPr>
          <w:sz w:val="16"/>
          <w:szCs w:val="16"/>
        </w:rPr>
        <w:t>Běžná čísla začínají každý kalendářní rok jedničkou. Značka úschovy zapsané do této knihy se tvoří názvem knihy úschov (Kú), běžným číslem, lomeným posledními dvěma číslicemi letopočtu (např. Kú 9/94). Tato značka se vždy vyznačí na obalu spisu uvedeného ve sloupci 3 tohoto návodu.</w:t>
      </w:r>
    </w:p>
    <w:p w14:paraId="4D9E7020" w14:textId="77777777" w:rsidR="000F1416" w:rsidRPr="007D7680" w:rsidRDefault="000F1416" w:rsidP="00B04A98">
      <w:pPr>
        <w:ind w:firstLine="357"/>
        <w:jc w:val="both"/>
        <w:rPr>
          <w:sz w:val="16"/>
          <w:szCs w:val="16"/>
        </w:rPr>
      </w:pPr>
      <w:r w:rsidRPr="007D7680">
        <w:rPr>
          <w:sz w:val="16"/>
          <w:szCs w:val="16"/>
        </w:rPr>
        <w:t>Po zápisu se čárou oddělí běžné číslo této úschovy od následujícího běžného čísla.</w:t>
      </w:r>
    </w:p>
    <w:p w14:paraId="52405397"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8D3AB24" w14:textId="77777777" w:rsidR="000F1416" w:rsidRPr="007D7680" w:rsidRDefault="000F1416" w:rsidP="00B04A98">
      <w:pPr>
        <w:ind w:firstLine="357"/>
        <w:jc w:val="both"/>
        <w:rPr>
          <w:sz w:val="16"/>
          <w:szCs w:val="16"/>
        </w:rPr>
      </w:pPr>
      <w:r w:rsidRPr="007D7680">
        <w:rPr>
          <w:sz w:val="16"/>
          <w:szCs w:val="16"/>
        </w:rPr>
        <w:t>Zde se uvede datum, kdy byl předmět úschovy převzat soudem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soudu byl uložen do úschovy</w:t>
      </w:r>
      <w:r w:rsidR="00581133" w:rsidRPr="007D7680">
        <w:rPr>
          <w:sz w:val="16"/>
          <w:szCs w:val="16"/>
        </w:rPr>
        <w:t xml:space="preserve"> u </w:t>
      </w:r>
      <w:r w:rsidR="006A76E3" w:rsidRPr="007D7680">
        <w:rPr>
          <w:sz w:val="16"/>
          <w:szCs w:val="16"/>
        </w:rPr>
        <w:t xml:space="preserve">banky </w:t>
      </w:r>
      <w:r w:rsidRPr="007D7680">
        <w:rPr>
          <w:sz w:val="16"/>
          <w:szCs w:val="16"/>
        </w:rPr>
        <w:t>(datum, kdy tento zaměstnanec obdržel od účetního soudu opis poukazu ke zřízení běžného účtu</w:t>
      </w:r>
      <w:r w:rsidR="00581133" w:rsidRPr="007D7680">
        <w:rPr>
          <w:sz w:val="16"/>
          <w:szCs w:val="16"/>
        </w:rPr>
        <w:t xml:space="preserve"> s </w:t>
      </w:r>
      <w:r w:rsidRPr="007D7680">
        <w:rPr>
          <w:sz w:val="16"/>
          <w:szCs w:val="16"/>
        </w:rPr>
        <w:t>poznámkou „</w:t>
      </w:r>
      <w:r w:rsidRPr="007D7680">
        <w:rPr>
          <w:b/>
          <w:sz w:val="16"/>
          <w:szCs w:val="16"/>
        </w:rPr>
        <w:t>zúčtoval</w:t>
      </w:r>
      <w:r w:rsidRPr="007D7680">
        <w:rPr>
          <w:sz w:val="16"/>
          <w:szCs w:val="16"/>
        </w:rPr>
        <w:t>“</w:t>
      </w:r>
      <w:r w:rsidR="004609A0" w:rsidRPr="007D7680">
        <w:rPr>
          <w:sz w:val="16"/>
          <w:szCs w:val="16"/>
        </w:rPr>
        <w:t xml:space="preserve"> a </w:t>
      </w:r>
      <w:r w:rsidRPr="007D7680">
        <w:rPr>
          <w:sz w:val="16"/>
          <w:szCs w:val="16"/>
        </w:rPr>
        <w:t>datum, kdy soudu došla zpráva schovatele</w:t>
      </w:r>
      <w:r w:rsidR="00581133" w:rsidRPr="007D7680">
        <w:rPr>
          <w:sz w:val="16"/>
          <w:szCs w:val="16"/>
        </w:rPr>
        <w:t xml:space="preserve"> o </w:t>
      </w:r>
      <w:r w:rsidRPr="007D7680">
        <w:rPr>
          <w:sz w:val="16"/>
          <w:szCs w:val="16"/>
        </w:rPr>
        <w:t>převzetí předmětu úschovy).</w:t>
      </w:r>
    </w:p>
    <w:p w14:paraId="3B592B0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6D509DA" w14:textId="77777777" w:rsidR="000F1416" w:rsidRPr="007D7680" w:rsidRDefault="000F1416" w:rsidP="00B04A98">
      <w:pPr>
        <w:ind w:firstLine="357"/>
        <w:jc w:val="both"/>
        <w:rPr>
          <w:sz w:val="16"/>
          <w:szCs w:val="16"/>
        </w:rPr>
      </w:pPr>
      <w:r w:rsidRPr="007D7680">
        <w:rPr>
          <w:sz w:val="16"/>
          <w:szCs w:val="16"/>
        </w:rPr>
        <w:t>Zde se vyznačí spisová značka, pod níž probíhá řízení</w:t>
      </w:r>
      <w:r w:rsidR="00581133" w:rsidRPr="007D7680">
        <w:rPr>
          <w:sz w:val="16"/>
          <w:szCs w:val="16"/>
        </w:rPr>
        <w:t xml:space="preserve"> o </w:t>
      </w:r>
      <w:r w:rsidRPr="007D7680">
        <w:rPr>
          <w:sz w:val="16"/>
          <w:szCs w:val="16"/>
        </w:rPr>
        <w:t>úschově, nebo spisová značka věci,</w:t>
      </w:r>
      <w:r w:rsidR="009709AD" w:rsidRPr="007D7680">
        <w:rPr>
          <w:sz w:val="16"/>
          <w:szCs w:val="16"/>
        </w:rPr>
        <w:t xml:space="preserve"> v </w:t>
      </w:r>
      <w:r w:rsidRPr="007D7680">
        <w:rPr>
          <w:sz w:val="16"/>
          <w:szCs w:val="16"/>
        </w:rPr>
        <w:t>niž byla přijata úschova.</w:t>
      </w:r>
    </w:p>
    <w:p w14:paraId="15E7EDA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D93EF82" w14:textId="78BE3C99" w:rsidR="000F1416" w:rsidRPr="007D7680" w:rsidRDefault="000F1416" w:rsidP="00B04A98">
      <w:pPr>
        <w:ind w:firstLine="357"/>
        <w:jc w:val="both"/>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Týká-li se úschova majetku nebo věcí zajištěných</w:t>
      </w:r>
      <w:r w:rsidR="009709AD" w:rsidRPr="007D7680">
        <w:rPr>
          <w:sz w:val="16"/>
          <w:szCs w:val="16"/>
        </w:rPr>
        <w:t xml:space="preserve"> v </w:t>
      </w:r>
      <w:r w:rsidRPr="007D7680">
        <w:rPr>
          <w:sz w:val="16"/>
          <w:szCs w:val="16"/>
        </w:rPr>
        <w:t>trestním řízení, uvede se jméno</w:t>
      </w:r>
      <w:r w:rsidR="004609A0" w:rsidRPr="007D7680">
        <w:rPr>
          <w:sz w:val="16"/>
          <w:szCs w:val="16"/>
        </w:rPr>
        <w:t xml:space="preserve"> a </w:t>
      </w:r>
      <w:r w:rsidRPr="007D7680">
        <w:rPr>
          <w:sz w:val="16"/>
          <w:szCs w:val="16"/>
        </w:rPr>
        <w:t>příjmení osoby, již</w:t>
      </w:r>
      <w:r w:rsidR="008C4E28">
        <w:rPr>
          <w:sz w:val="16"/>
          <w:szCs w:val="16"/>
        </w:rPr>
        <w:t> </w:t>
      </w:r>
      <w:r w:rsidRPr="007D7680">
        <w:rPr>
          <w:sz w:val="16"/>
          <w:szCs w:val="16"/>
        </w:rPr>
        <w:t>se úschova týká; jde-li</w:t>
      </w:r>
      <w:r w:rsidR="00581133" w:rsidRPr="007D7680">
        <w:rPr>
          <w:sz w:val="16"/>
          <w:szCs w:val="16"/>
        </w:rPr>
        <w:t xml:space="preserve"> o </w:t>
      </w:r>
      <w:r w:rsidRPr="007D7680">
        <w:rPr>
          <w:sz w:val="16"/>
          <w:szCs w:val="16"/>
        </w:rPr>
        <w:t>úschovu zajištěnou</w:t>
      </w:r>
      <w:r w:rsidR="009709AD" w:rsidRPr="007D7680">
        <w:rPr>
          <w:sz w:val="16"/>
          <w:szCs w:val="16"/>
        </w:rPr>
        <w:t xml:space="preserve"> v </w:t>
      </w:r>
      <w:r w:rsidRPr="007D7680">
        <w:rPr>
          <w:sz w:val="16"/>
          <w:szCs w:val="16"/>
        </w:rPr>
        <w:t>přípravném řízení</w:t>
      </w:r>
      <w:r w:rsidR="002458BA" w:rsidRPr="007D7680">
        <w:rPr>
          <w:sz w:val="16"/>
          <w:szCs w:val="16"/>
        </w:rPr>
        <w:t xml:space="preserve"> i </w:t>
      </w:r>
      <w:r w:rsidRPr="007D7680">
        <w:rPr>
          <w:sz w:val="16"/>
          <w:szCs w:val="16"/>
        </w:rPr>
        <w:t>označení státního zástupce</w:t>
      </w:r>
      <w:r w:rsidR="004609A0" w:rsidRPr="007D7680">
        <w:rPr>
          <w:sz w:val="16"/>
          <w:szCs w:val="16"/>
        </w:rPr>
        <w:t xml:space="preserve"> a </w:t>
      </w:r>
      <w:r w:rsidRPr="007D7680">
        <w:rPr>
          <w:sz w:val="16"/>
          <w:szCs w:val="16"/>
        </w:rPr>
        <w:t>sp. zn., pod kterou</w:t>
      </w:r>
      <w:r w:rsidR="00581133" w:rsidRPr="007D7680">
        <w:rPr>
          <w:sz w:val="16"/>
          <w:szCs w:val="16"/>
        </w:rPr>
        <w:t xml:space="preserve"> o </w:t>
      </w:r>
      <w:r w:rsidRPr="007D7680">
        <w:rPr>
          <w:sz w:val="16"/>
          <w:szCs w:val="16"/>
        </w:rPr>
        <w:t>zajištění rozhodl.</w:t>
      </w:r>
    </w:p>
    <w:p w14:paraId="2F584D02"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698F0616" w14:textId="25CEABE9" w:rsidR="000F1416" w:rsidRPr="007D7680" w:rsidRDefault="000F1416" w:rsidP="00B04A98">
      <w:pPr>
        <w:ind w:firstLine="357"/>
        <w:jc w:val="both"/>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vodorovnou čarou, probíhající přes celý sloupec 5</w:t>
      </w:r>
      <w:r w:rsidR="004609A0" w:rsidRPr="007D7680">
        <w:rPr>
          <w:sz w:val="16"/>
          <w:szCs w:val="16"/>
        </w:rPr>
        <w:t xml:space="preserve"> a </w:t>
      </w:r>
      <w:r w:rsidRPr="007D7680">
        <w:rPr>
          <w:sz w:val="16"/>
          <w:szCs w:val="16"/>
        </w:rPr>
        <w:t>dále přes celé sloupce 6 – 8. Do takto vzniklých řádků se</w:t>
      </w:r>
      <w:r w:rsidR="008C4E28">
        <w:rPr>
          <w:sz w:val="16"/>
          <w:szCs w:val="16"/>
        </w:rPr>
        <w:t> </w:t>
      </w:r>
      <w:r w:rsidRPr="007D7680">
        <w:rPr>
          <w:sz w:val="16"/>
          <w:szCs w:val="16"/>
        </w:rPr>
        <w:t>pak</w:t>
      </w:r>
      <w:r w:rsidR="008C4E28">
        <w:rPr>
          <w:sz w:val="16"/>
          <w:szCs w:val="16"/>
        </w:rPr>
        <w:t> </w:t>
      </w:r>
      <w:r w:rsidRPr="007D7680">
        <w:rPr>
          <w:sz w:val="16"/>
          <w:szCs w:val="16"/>
        </w:rPr>
        <w:t>provádí zápisy</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 Pokud by</w:t>
      </w:r>
      <w:r w:rsidR="009709AD" w:rsidRPr="007D7680">
        <w:rPr>
          <w:sz w:val="16"/>
          <w:szCs w:val="16"/>
        </w:rPr>
        <w:t xml:space="preserve"> v </w:t>
      </w:r>
      <w:r w:rsidRPr="007D7680">
        <w:rPr>
          <w:sz w:val="16"/>
          <w:szCs w:val="16"/>
        </w:rPr>
        <w:t>případě zajištění majetku</w:t>
      </w:r>
      <w:r w:rsidR="009709AD" w:rsidRPr="007D7680">
        <w:rPr>
          <w:sz w:val="16"/>
          <w:szCs w:val="16"/>
        </w:rPr>
        <w:t xml:space="preserve"> v </w:t>
      </w:r>
      <w:r w:rsidRPr="007D7680">
        <w:rPr>
          <w:sz w:val="16"/>
          <w:szCs w:val="16"/>
        </w:rPr>
        <w:t>trestním řízení šlo</w:t>
      </w:r>
      <w:r w:rsidR="00581133" w:rsidRPr="007D7680">
        <w:rPr>
          <w:sz w:val="16"/>
          <w:szCs w:val="16"/>
        </w:rPr>
        <w:t xml:space="preserve"> o </w:t>
      </w:r>
      <w:r w:rsidRPr="007D7680">
        <w:rPr>
          <w:sz w:val="16"/>
          <w:szCs w:val="16"/>
        </w:rPr>
        <w:t>neúměrné množství předmětů, stačí odkázat na jednotlivé položky seznamu rozhodnutí</w:t>
      </w:r>
      <w:r w:rsidR="009709AD" w:rsidRPr="007D7680">
        <w:rPr>
          <w:sz w:val="16"/>
          <w:szCs w:val="16"/>
        </w:rPr>
        <w:t xml:space="preserve"> v </w:t>
      </w:r>
      <w:r w:rsidRPr="007D7680">
        <w:rPr>
          <w:sz w:val="16"/>
          <w:szCs w:val="16"/>
        </w:rPr>
        <w:t>procesním spise</w:t>
      </w:r>
      <w:r w:rsidR="004609A0" w:rsidRPr="007D7680">
        <w:rPr>
          <w:sz w:val="16"/>
          <w:szCs w:val="16"/>
        </w:rPr>
        <w:t xml:space="preserve"> a </w:t>
      </w:r>
      <w:r w:rsidRPr="007D7680">
        <w:rPr>
          <w:sz w:val="16"/>
          <w:szCs w:val="16"/>
        </w:rPr>
        <w:t xml:space="preserve">příslušné </w:t>
      </w:r>
      <w:r w:rsidR="00FE0AA5" w:rsidRPr="007D7680">
        <w:rPr>
          <w:sz w:val="16"/>
          <w:szCs w:val="16"/>
        </w:rPr>
        <w:t>č. </w:t>
      </w:r>
      <w:r w:rsidRPr="007D7680">
        <w:rPr>
          <w:sz w:val="16"/>
          <w:szCs w:val="16"/>
        </w:rPr>
        <w:t>l. Obdobně pak lze postupovat</w:t>
      </w:r>
      <w:r w:rsidR="002458BA" w:rsidRPr="007D7680">
        <w:rPr>
          <w:sz w:val="16"/>
          <w:szCs w:val="16"/>
        </w:rPr>
        <w:t xml:space="preserve"> i </w:t>
      </w:r>
      <w:r w:rsidRPr="007D7680">
        <w:rPr>
          <w:sz w:val="16"/>
          <w:szCs w:val="16"/>
        </w:rPr>
        <w:t>při vyplňování dalších sloupců.</w:t>
      </w:r>
    </w:p>
    <w:p w14:paraId="2EE97B52" w14:textId="77777777" w:rsidR="000F1416" w:rsidRPr="007D7680" w:rsidRDefault="000F1416" w:rsidP="00B04A98">
      <w:pPr>
        <w:pStyle w:val="Zkladntext"/>
        <w:keepNext/>
        <w:spacing w:before="120" w:after="60"/>
        <w:rPr>
          <w:b/>
          <w:sz w:val="16"/>
          <w:szCs w:val="16"/>
        </w:rPr>
      </w:pPr>
      <w:r w:rsidRPr="007D7680">
        <w:rPr>
          <w:b/>
          <w:sz w:val="16"/>
          <w:szCs w:val="16"/>
        </w:rPr>
        <w:t>Sloupec 6, 7, 8:</w:t>
      </w:r>
    </w:p>
    <w:p w14:paraId="4E2CBFE5" w14:textId="77777777" w:rsidR="000F1416" w:rsidRPr="007D7680" w:rsidRDefault="000F1416" w:rsidP="00B04A98">
      <w:pPr>
        <w:ind w:firstLine="357"/>
        <w:jc w:val="both"/>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B81E69">
        <w:rPr>
          <w:sz w:val="16"/>
          <w:szCs w:val="16"/>
        </w:rPr>
        <w:t> </w:t>
      </w:r>
      <w:r w:rsidRPr="007D7680">
        <w:rPr>
          <w:sz w:val="16"/>
          <w:szCs w:val="16"/>
        </w:rPr>
        <w:t>pod</w:t>
      </w:r>
      <w:r w:rsidR="00B81E69">
        <w:rPr>
          <w:sz w:val="16"/>
          <w:szCs w:val="16"/>
        </w:rPr>
        <w:t> </w:t>
      </w:r>
      <w:r w:rsidRPr="007D7680">
        <w:rPr>
          <w:sz w:val="16"/>
          <w:szCs w:val="16"/>
        </w:rPr>
        <w:t>jedním běžným číslem je evidováno více předmětů, označením ze sloupce 5.</w:t>
      </w:r>
    </w:p>
    <w:p w14:paraId="25CA9C7E" w14:textId="77777777" w:rsidR="000F1416" w:rsidRPr="007D7680" w:rsidRDefault="000F1416" w:rsidP="00B04A98">
      <w:pPr>
        <w:ind w:firstLine="357"/>
        <w:jc w:val="both"/>
        <w:rPr>
          <w:sz w:val="16"/>
          <w:szCs w:val="16"/>
        </w:rPr>
      </w:pPr>
      <w:r w:rsidRPr="007D7680">
        <w:rPr>
          <w:sz w:val="16"/>
          <w:szCs w:val="16"/>
        </w:rPr>
        <w:t>Ve sloupci 7 se ještě uvede číslo běžného účtu či depozitního účtu</w:t>
      </w:r>
      <w:r w:rsidR="00581133" w:rsidRPr="007D7680">
        <w:rPr>
          <w:sz w:val="16"/>
          <w:szCs w:val="16"/>
        </w:rPr>
        <w:t xml:space="preserve"> u </w:t>
      </w:r>
      <w:r w:rsidR="006A76E3" w:rsidRPr="007D7680">
        <w:rPr>
          <w:sz w:val="16"/>
          <w:szCs w:val="16"/>
        </w:rPr>
        <w:t>banky</w:t>
      </w:r>
      <w:r w:rsidRPr="007D7680">
        <w:rPr>
          <w:sz w:val="16"/>
          <w:szCs w:val="16"/>
        </w:rPr>
        <w:t>.</w:t>
      </w:r>
    </w:p>
    <w:p w14:paraId="68E2619E" w14:textId="77777777" w:rsidR="000F1416" w:rsidRPr="007D7680" w:rsidRDefault="000F1416" w:rsidP="00B04A98">
      <w:pPr>
        <w:ind w:firstLine="357"/>
        <w:jc w:val="both"/>
        <w:rPr>
          <w:sz w:val="16"/>
          <w:szCs w:val="16"/>
        </w:rPr>
      </w:pPr>
      <w:r w:rsidRPr="007D7680">
        <w:rPr>
          <w:sz w:val="16"/>
          <w:szCs w:val="16"/>
        </w:rPr>
        <w:t>V případě uložení peněz</w:t>
      </w:r>
      <w:r w:rsidR="004609A0" w:rsidRPr="007D7680">
        <w:rPr>
          <w:sz w:val="16"/>
          <w:szCs w:val="16"/>
        </w:rPr>
        <w:t xml:space="preserve"> a </w:t>
      </w:r>
      <w:r w:rsidRPr="007D7680">
        <w:rPr>
          <w:sz w:val="16"/>
          <w:szCs w:val="16"/>
        </w:rPr>
        <w:t>cenností do kovové skříně soudu</w:t>
      </w:r>
      <w:r w:rsidR="004609A0" w:rsidRPr="007D7680">
        <w:rPr>
          <w:sz w:val="16"/>
          <w:szCs w:val="16"/>
        </w:rPr>
        <w:t xml:space="preserve"> a </w:t>
      </w:r>
      <w:r w:rsidRPr="007D7680">
        <w:rPr>
          <w:sz w:val="16"/>
          <w:szCs w:val="16"/>
        </w:rPr>
        <w:t xml:space="preserve">bezprostředně poté předaných </w:t>
      </w:r>
      <w:r w:rsidR="006A76E3" w:rsidRPr="007D7680">
        <w:rPr>
          <w:sz w:val="16"/>
          <w:szCs w:val="16"/>
        </w:rPr>
        <w:t>bance</w:t>
      </w:r>
      <w:r w:rsidRPr="007D7680">
        <w:rPr>
          <w:sz w:val="16"/>
          <w:szCs w:val="16"/>
        </w:rPr>
        <w:t>, se červeně přeškrtne zápis úschovy ve sloupci 6</w:t>
      </w:r>
      <w:r w:rsidR="004609A0" w:rsidRPr="007D7680">
        <w:rPr>
          <w:sz w:val="16"/>
          <w:szCs w:val="16"/>
        </w:rPr>
        <w:t xml:space="preserve"> a </w:t>
      </w:r>
      <w:r w:rsidRPr="007D7680">
        <w:rPr>
          <w:sz w:val="16"/>
          <w:szCs w:val="16"/>
        </w:rPr>
        <w:t>zapíše se nově do sloupce 7</w:t>
      </w:r>
      <w:r w:rsidR="00581133" w:rsidRPr="007D7680">
        <w:rPr>
          <w:sz w:val="16"/>
          <w:szCs w:val="16"/>
        </w:rPr>
        <w:t xml:space="preserve"> s </w:t>
      </w:r>
      <w:r w:rsidRPr="007D7680">
        <w:rPr>
          <w:sz w:val="16"/>
          <w:szCs w:val="16"/>
        </w:rPr>
        <w:t>uvedením dne uložení</w:t>
      </w:r>
      <w:r w:rsidR="004609A0" w:rsidRPr="007D7680">
        <w:rPr>
          <w:sz w:val="16"/>
          <w:szCs w:val="16"/>
        </w:rPr>
        <w:t xml:space="preserve"> a </w:t>
      </w:r>
      <w:r w:rsidRPr="007D7680">
        <w:rPr>
          <w:sz w:val="16"/>
          <w:szCs w:val="16"/>
        </w:rPr>
        <w:t>čísla běžného účtu či depozitního účtu. Pokud došlo</w:t>
      </w:r>
      <w:r w:rsidR="00581133" w:rsidRPr="007D7680">
        <w:rPr>
          <w:sz w:val="16"/>
          <w:szCs w:val="16"/>
        </w:rPr>
        <w:t xml:space="preserve"> k </w:t>
      </w:r>
      <w:r w:rsidRPr="007D7680">
        <w:rPr>
          <w:sz w:val="16"/>
          <w:szCs w:val="16"/>
        </w:rPr>
        <w:t>soudnímu zajištění majetku (věcí)</w:t>
      </w:r>
      <w:r w:rsidR="009709AD" w:rsidRPr="007D7680">
        <w:rPr>
          <w:sz w:val="16"/>
          <w:szCs w:val="16"/>
        </w:rPr>
        <w:t xml:space="preserve"> v </w:t>
      </w:r>
      <w:r w:rsidRPr="007D7680">
        <w:rPr>
          <w:sz w:val="16"/>
          <w:szCs w:val="16"/>
        </w:rPr>
        <w:t>trestním řízení, uvede se do sloupce 8 přesně subjekt, který realizuje zabezpečení</w:t>
      </w:r>
      <w:r w:rsidR="004609A0" w:rsidRPr="007D7680">
        <w:rPr>
          <w:sz w:val="16"/>
          <w:szCs w:val="16"/>
        </w:rPr>
        <w:t xml:space="preserve"> a </w:t>
      </w:r>
      <w:r w:rsidRPr="007D7680">
        <w:rPr>
          <w:sz w:val="16"/>
          <w:szCs w:val="16"/>
        </w:rPr>
        <w:t>prozatímní správu takového majetku (</w:t>
      </w:r>
      <w:r w:rsidR="00FE0AA5" w:rsidRPr="007D7680">
        <w:rPr>
          <w:sz w:val="16"/>
          <w:szCs w:val="16"/>
        </w:rPr>
        <w:t>§ </w:t>
      </w:r>
      <w:r w:rsidRPr="007D7680">
        <w:rPr>
          <w:sz w:val="16"/>
          <w:szCs w:val="16"/>
        </w:rPr>
        <w:t xml:space="preserve">81 </w:t>
      </w:r>
      <w:r w:rsidR="00FE0AA5" w:rsidRPr="007D7680">
        <w:rPr>
          <w:sz w:val="16"/>
          <w:szCs w:val="16"/>
        </w:rPr>
        <w:t>odst. </w:t>
      </w:r>
      <w:r w:rsidRPr="007D7680">
        <w:rPr>
          <w:sz w:val="16"/>
          <w:szCs w:val="16"/>
        </w:rPr>
        <w:t>1), pokud ji nezajišťuje soud sám nebo</w:t>
      </w:r>
      <w:r w:rsidR="00581133" w:rsidRPr="007D7680">
        <w:rPr>
          <w:sz w:val="16"/>
          <w:szCs w:val="16"/>
        </w:rPr>
        <w:t xml:space="preserve"> z </w:t>
      </w:r>
      <w:r w:rsidRPr="007D7680">
        <w:rPr>
          <w:sz w:val="16"/>
          <w:szCs w:val="16"/>
        </w:rPr>
        <w:t xml:space="preserve">jeho pověření </w:t>
      </w:r>
      <w:r w:rsidR="006A76E3" w:rsidRPr="007D7680">
        <w:rPr>
          <w:sz w:val="16"/>
          <w:szCs w:val="16"/>
        </w:rPr>
        <w:t>banka</w:t>
      </w:r>
      <w:r w:rsidRPr="007D7680">
        <w:rPr>
          <w:sz w:val="16"/>
          <w:szCs w:val="16"/>
        </w:rPr>
        <w:t>.</w:t>
      </w:r>
    </w:p>
    <w:p w14:paraId="4FC7CE0D"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F38B8E4" w14:textId="1E800244"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 xml:space="preserve">výjimkou postupu podle předchozího odstavce. Zápis obsahuje datum, stručnou charakteristiku účelu dispozice, </w:t>
      </w:r>
      <w:r w:rsidR="006A76E3" w:rsidRPr="007D7680">
        <w:rPr>
          <w:sz w:val="16"/>
          <w:szCs w:val="16"/>
        </w:rPr>
        <w:t xml:space="preserve">osobní </w:t>
      </w:r>
      <w:r w:rsidRPr="007D7680">
        <w:rPr>
          <w:sz w:val="16"/>
          <w:szCs w:val="16"/>
        </w:rPr>
        <w:t>jméno, příjmení, bydliště, průkaz totožnosti</w:t>
      </w:r>
      <w:r w:rsidR="004609A0" w:rsidRPr="007D7680">
        <w:rPr>
          <w:sz w:val="16"/>
          <w:szCs w:val="16"/>
        </w:rPr>
        <w:t xml:space="preserve"> a </w:t>
      </w:r>
      <w:r w:rsidRPr="007D7680">
        <w:rPr>
          <w:sz w:val="16"/>
          <w:szCs w:val="16"/>
        </w:rPr>
        <w:t xml:space="preserve">podpis přijímatele, či funkci,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podpis zaměstnance soudu, který úschovu vyzvedl. Při vrácení úschovy se zde vyznačí poznámka „</w:t>
      </w:r>
      <w:r w:rsidRPr="007D7680">
        <w:rPr>
          <w:b/>
          <w:sz w:val="16"/>
          <w:szCs w:val="16"/>
        </w:rPr>
        <w:t>Vrátit</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 xml:space="preserve">podpisu osoby, </w:t>
      </w:r>
      <w:r w:rsidRPr="007D7680">
        <w:rPr>
          <w:sz w:val="16"/>
          <w:szCs w:val="16"/>
        </w:rPr>
        <w:lastRenderedPageBreak/>
        <w:t>která</w:t>
      </w:r>
      <w:r w:rsidR="008C4E28">
        <w:rPr>
          <w:sz w:val="16"/>
          <w:szCs w:val="16"/>
        </w:rPr>
        <w:t> </w:t>
      </w:r>
      <w:r w:rsidRPr="007D7680">
        <w:rPr>
          <w:sz w:val="16"/>
          <w:szCs w:val="16"/>
        </w:rPr>
        <w:t>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w:t>
      </w:r>
      <w:r w:rsidR="008C4E28">
        <w:rPr>
          <w:sz w:val="16"/>
          <w:szCs w:val="16"/>
        </w:rPr>
        <w:t> </w:t>
      </w:r>
      <w:r w:rsidRPr="007D7680">
        <w:rPr>
          <w:sz w:val="16"/>
          <w:szCs w:val="16"/>
        </w:rPr>
        <w:t>úschovu vrací.</w:t>
      </w:r>
    </w:p>
    <w:p w14:paraId="7E19D971" w14:textId="77777777" w:rsidR="000F1416" w:rsidRPr="007D7680" w:rsidRDefault="000F1416" w:rsidP="00B04A98">
      <w:pPr>
        <w:ind w:firstLine="357"/>
        <w:jc w:val="both"/>
        <w:rPr>
          <w:sz w:val="16"/>
          <w:szCs w:val="16"/>
        </w:rPr>
      </w:pPr>
      <w:r w:rsidRPr="007D7680">
        <w:rPr>
          <w:sz w:val="16"/>
          <w:szCs w:val="16"/>
        </w:rPr>
        <w:t>Úschova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40B7C35B" w14:textId="77777777" w:rsidR="000F1416" w:rsidRPr="007D7680" w:rsidRDefault="000F1416" w:rsidP="00B04A98">
      <w:pPr>
        <w:pStyle w:val="Zkladntext"/>
        <w:keepNext/>
        <w:spacing w:before="120" w:after="60"/>
        <w:rPr>
          <w:b/>
          <w:sz w:val="16"/>
          <w:szCs w:val="16"/>
        </w:rPr>
      </w:pPr>
      <w:r w:rsidRPr="007D7680">
        <w:rPr>
          <w:b/>
          <w:sz w:val="16"/>
          <w:szCs w:val="16"/>
        </w:rPr>
        <w:t>Sloupec 10, 11:</w:t>
      </w:r>
    </w:p>
    <w:p w14:paraId="64CE44E9"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soudu. Ve sloupci 10 se uvede datum vydání úschovy</w:t>
      </w:r>
      <w:r w:rsidR="004609A0" w:rsidRPr="007D7680">
        <w:rPr>
          <w:sz w:val="16"/>
          <w:szCs w:val="16"/>
        </w:rPr>
        <w:t xml:space="preserve"> a </w:t>
      </w:r>
      <w:r w:rsidRPr="007D7680">
        <w:rPr>
          <w:sz w:val="16"/>
          <w:szCs w:val="16"/>
        </w:rPr>
        <w:t>číslo jednací poukazu</w:t>
      </w:r>
      <w:r w:rsidR="00581133" w:rsidRPr="007D7680">
        <w:rPr>
          <w:sz w:val="16"/>
          <w:szCs w:val="16"/>
        </w:rPr>
        <w:t xml:space="preserve"> k </w:t>
      </w:r>
      <w:r w:rsidRPr="007D7680">
        <w:rPr>
          <w:sz w:val="16"/>
          <w:szCs w:val="16"/>
        </w:rPr>
        <w:t xml:space="preserve">jejímu vydání, ve sloupci 11 se uvede </w:t>
      </w:r>
      <w:r w:rsidR="006A76E3" w:rsidRPr="007D7680">
        <w:rPr>
          <w:sz w:val="16"/>
          <w:szCs w:val="16"/>
        </w:rPr>
        <w:t xml:space="preserve">osobní </w:t>
      </w:r>
      <w:r w:rsidRPr="007D7680">
        <w:rPr>
          <w:sz w:val="16"/>
          <w:szCs w:val="16"/>
        </w:rPr>
        <w:t>jméno, příjmení, bydliště, průkaz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 právnických osob se připojí též otisk jejich razítka).</w:t>
      </w:r>
    </w:p>
    <w:p w14:paraId="58368A17" w14:textId="77777777" w:rsidR="000F1416" w:rsidRPr="007D7680" w:rsidRDefault="000F1416" w:rsidP="00B04A98">
      <w:pPr>
        <w:ind w:firstLine="357"/>
        <w:jc w:val="both"/>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3F5C8054" w14:textId="77777777" w:rsidR="000F1416" w:rsidRPr="007D7680" w:rsidRDefault="000F1416" w:rsidP="00B04A98">
      <w:pPr>
        <w:ind w:firstLine="357"/>
        <w:jc w:val="both"/>
        <w:rPr>
          <w:sz w:val="16"/>
          <w:szCs w:val="16"/>
        </w:rPr>
      </w:pPr>
      <w:r w:rsidRPr="007D7680">
        <w:rPr>
          <w:sz w:val="16"/>
          <w:szCs w:val="16"/>
        </w:rPr>
        <w:t>V případě, že předmět úschovy byl vyzvednut zaměstnancem soudu</w:t>
      </w:r>
      <w:r w:rsidR="004609A0" w:rsidRPr="007D7680">
        <w:rPr>
          <w:sz w:val="16"/>
          <w:szCs w:val="16"/>
        </w:rPr>
        <w:t xml:space="preserve"> a </w:t>
      </w:r>
      <w:r w:rsidRPr="007D7680">
        <w:rPr>
          <w:sz w:val="16"/>
          <w:szCs w:val="16"/>
        </w:rPr>
        <w:t>jím vydán při úkonech mimo budovu soudu oprávněné osobě, musí být tato skutečnost vyznačena ve sloupci 10</w:t>
      </w:r>
      <w:r w:rsidR="00581133" w:rsidRPr="007D7680">
        <w:rPr>
          <w:sz w:val="16"/>
          <w:szCs w:val="16"/>
        </w:rPr>
        <w:t xml:space="preserve"> s </w:t>
      </w:r>
      <w:r w:rsidRPr="007D7680">
        <w:rPr>
          <w:sz w:val="16"/>
          <w:szCs w:val="16"/>
        </w:rPr>
        <w:t>uvedením data vydání</w:t>
      </w:r>
      <w:r w:rsidR="004609A0" w:rsidRPr="007D7680">
        <w:rPr>
          <w:sz w:val="16"/>
          <w:szCs w:val="16"/>
        </w:rPr>
        <w:t xml:space="preserve"> a </w:t>
      </w:r>
      <w:r w:rsidR="00FE0AA5" w:rsidRPr="007D7680">
        <w:rPr>
          <w:sz w:val="16"/>
          <w:szCs w:val="16"/>
        </w:rPr>
        <w:t>č. j. </w:t>
      </w:r>
      <w:r w:rsidRPr="007D7680">
        <w:rPr>
          <w:sz w:val="16"/>
          <w:szCs w:val="16"/>
        </w:rPr>
        <w:t xml:space="preserve">protokolu (popřípadě záznamu) ve spise, kde je převzetí oprávněným potvrzeno, ve sloupci 11 se vyznačí pouze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budovu soudu</w:t>
      </w:r>
      <w:r w:rsidRPr="007D7680">
        <w:rPr>
          <w:sz w:val="16"/>
          <w:szCs w:val="16"/>
        </w:rPr>
        <w:t>“.</w:t>
      </w:r>
    </w:p>
    <w:p w14:paraId="5AB3E68A" w14:textId="77777777" w:rsidR="000F1416" w:rsidRPr="007D7680" w:rsidRDefault="000F1416" w:rsidP="00B04A98">
      <w:pPr>
        <w:ind w:firstLine="357"/>
        <w:jc w:val="both"/>
        <w:rPr>
          <w:sz w:val="16"/>
          <w:szCs w:val="16"/>
        </w:rPr>
      </w:pPr>
      <w:r w:rsidRPr="007D7680">
        <w:rPr>
          <w:sz w:val="16"/>
          <w:szCs w:val="16"/>
        </w:rPr>
        <w:t>Nevydávají-li se všechny položky najednou, uvede se ve sloupci 10 ještě označení vydávajících položek ze sloupce 6.</w:t>
      </w:r>
    </w:p>
    <w:p w14:paraId="42A015AC"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126C43A6" w14:textId="77777777" w:rsidR="000F1416" w:rsidRPr="007D7680" w:rsidRDefault="000F1416" w:rsidP="00B04A98">
      <w:pPr>
        <w:ind w:firstLine="357"/>
        <w:jc w:val="both"/>
        <w:rPr>
          <w:sz w:val="16"/>
          <w:szCs w:val="16"/>
        </w:rPr>
      </w:pPr>
      <w:r w:rsidRPr="007D7680">
        <w:rPr>
          <w:sz w:val="16"/>
          <w:szCs w:val="16"/>
        </w:rPr>
        <w:t>Zde se eviduje zrušení úschovy</w:t>
      </w:r>
      <w:r w:rsidR="00581133" w:rsidRPr="007D7680">
        <w:rPr>
          <w:sz w:val="16"/>
          <w:szCs w:val="16"/>
        </w:rPr>
        <w:t xml:space="preserve"> u </w:t>
      </w:r>
      <w:r w:rsidR="006A76E3" w:rsidRPr="007D7680">
        <w:rPr>
          <w:sz w:val="16"/>
          <w:szCs w:val="16"/>
        </w:rPr>
        <w:t>banky</w:t>
      </w:r>
      <w:r w:rsidRPr="007D7680">
        <w:rPr>
          <w:sz w:val="16"/>
          <w:szCs w:val="16"/>
        </w:rPr>
        <w:t xml:space="preserve"> či schovatele</w:t>
      </w:r>
      <w:r w:rsidR="00581133" w:rsidRPr="007D7680">
        <w:rPr>
          <w:sz w:val="16"/>
          <w:szCs w:val="16"/>
        </w:rPr>
        <w:t xml:space="preserve"> s </w:t>
      </w:r>
      <w:r w:rsidRPr="007D7680">
        <w:rPr>
          <w:sz w:val="16"/>
          <w:szCs w:val="16"/>
        </w:rPr>
        <w:t>uvedením čísla jednacího poukazu soudu</w:t>
      </w:r>
      <w:r w:rsidR="00581133" w:rsidRPr="007D7680">
        <w:rPr>
          <w:sz w:val="16"/>
          <w:szCs w:val="16"/>
        </w:rPr>
        <w:t xml:space="preserve"> k </w:t>
      </w:r>
      <w:r w:rsidRPr="007D7680">
        <w:rPr>
          <w:sz w:val="16"/>
          <w:szCs w:val="16"/>
        </w:rPr>
        <w:t>vydání úschovy</w:t>
      </w:r>
      <w:r w:rsidR="004609A0" w:rsidRPr="007D7680">
        <w:rPr>
          <w:sz w:val="16"/>
          <w:szCs w:val="16"/>
        </w:rPr>
        <w:t xml:space="preserve"> a </w:t>
      </w:r>
      <w:r w:rsidR="00581133" w:rsidRPr="007D7680">
        <w:rPr>
          <w:sz w:val="16"/>
          <w:szCs w:val="16"/>
        </w:rPr>
        <w:t>s </w:t>
      </w:r>
      <w:r w:rsidRPr="007D7680">
        <w:rPr>
          <w:sz w:val="16"/>
          <w:szCs w:val="16"/>
        </w:rPr>
        <w:t>uvedením údajů</w:t>
      </w:r>
      <w:r w:rsidR="00581133" w:rsidRPr="007D7680">
        <w:rPr>
          <w:sz w:val="16"/>
          <w:szCs w:val="16"/>
        </w:rPr>
        <w:t xml:space="preserve"> z </w:t>
      </w:r>
      <w:r w:rsidRPr="007D7680">
        <w:rPr>
          <w:sz w:val="16"/>
          <w:szCs w:val="16"/>
        </w:rPr>
        <w:t>evidence peněžního ústavu či schovatele (spisové značky)</w:t>
      </w:r>
      <w:r w:rsidR="00581133" w:rsidRPr="007D7680">
        <w:rPr>
          <w:sz w:val="16"/>
          <w:szCs w:val="16"/>
        </w:rPr>
        <w:t xml:space="preserve"> o </w:t>
      </w:r>
      <w:r w:rsidRPr="007D7680">
        <w:rPr>
          <w:sz w:val="16"/>
          <w:szCs w:val="16"/>
        </w:rPr>
        <w:t>dni</w:t>
      </w:r>
      <w:r w:rsidR="004609A0" w:rsidRPr="007D7680">
        <w:rPr>
          <w:sz w:val="16"/>
          <w:szCs w:val="16"/>
        </w:rPr>
        <w:t xml:space="preserve"> a </w:t>
      </w:r>
      <w:r w:rsidRPr="007D7680">
        <w:rPr>
          <w:sz w:val="16"/>
          <w:szCs w:val="16"/>
        </w:rPr>
        <w:t>způsobu vydání úschovy.</w:t>
      </w:r>
    </w:p>
    <w:p w14:paraId="5E6BFAD0" w14:textId="77777777" w:rsidR="000F1416" w:rsidRPr="007D7680" w:rsidRDefault="000F1416" w:rsidP="00B04A98">
      <w:pPr>
        <w:ind w:firstLine="357"/>
        <w:jc w:val="both"/>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F81F0A6"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66FA1081" w14:textId="77777777" w:rsidR="000F1416" w:rsidRPr="007D7680" w:rsidRDefault="000F1416" w:rsidP="00B04A98">
      <w:pPr>
        <w:ind w:firstLine="357"/>
        <w:jc w:val="both"/>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u </w:t>
      </w:r>
      <w:r w:rsidRPr="007D7680">
        <w:rPr>
          <w:sz w:val="16"/>
          <w:szCs w:val="16"/>
        </w:rPr>
        <w:t>schovatele</w:t>
      </w:r>
      <w:r w:rsidR="00581133" w:rsidRPr="007D7680">
        <w:rPr>
          <w:sz w:val="16"/>
          <w:szCs w:val="16"/>
        </w:rPr>
        <w:t xml:space="preserve"> s </w:t>
      </w:r>
      <w:r w:rsidRPr="007D7680">
        <w:rPr>
          <w:sz w:val="16"/>
          <w:szCs w:val="16"/>
        </w:rPr>
        <w:t>připojenou poznámkou „záloha“,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22581CFA" w14:textId="77777777" w:rsidR="000F1416" w:rsidRPr="007D7680" w:rsidRDefault="000F1416" w:rsidP="00B04A98">
      <w:pPr>
        <w:ind w:firstLine="357"/>
        <w:jc w:val="both"/>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295C5CD1" w14:textId="77777777" w:rsidR="000F1416" w:rsidRPr="007D7680" w:rsidRDefault="000F1416" w:rsidP="00B04A98">
      <w:pPr>
        <w:pStyle w:val="Zkladntext"/>
        <w:keepNext/>
        <w:spacing w:before="360" w:after="100"/>
        <w:jc w:val="center"/>
        <w:outlineLvl w:val="3"/>
        <w:rPr>
          <w:b/>
          <w:sz w:val="16"/>
          <w:szCs w:val="16"/>
        </w:rPr>
      </w:pPr>
      <w:bookmarkStart w:id="12644" w:name="_Toc233193671"/>
      <w:bookmarkStart w:id="12645" w:name="_Toc221857264"/>
      <w:bookmarkStart w:id="12646" w:name="_Toc233210269"/>
      <w:bookmarkStart w:id="12647" w:name="_Toc233284088"/>
      <w:bookmarkStart w:id="12648" w:name="_Toc233286891"/>
      <w:bookmarkStart w:id="12649" w:name="_Toc233289853"/>
      <w:bookmarkStart w:id="12650" w:name="_Toc233292961"/>
      <w:bookmarkStart w:id="12651" w:name="_Toc233293630"/>
      <w:bookmarkStart w:id="12652" w:name="_Toc233199698"/>
      <w:bookmarkStart w:id="12653" w:name="_Toc233213865"/>
      <w:bookmarkStart w:id="12654" w:name="_Toc233216924"/>
      <w:bookmarkStart w:id="12655" w:name="_Toc213960299"/>
      <w:bookmarkStart w:id="12656" w:name="_Toc233301741"/>
      <w:bookmarkStart w:id="12657" w:name="_Toc233303073"/>
      <w:bookmarkStart w:id="12658" w:name="_Toc233308348"/>
      <w:bookmarkStart w:id="12659" w:name="_Toc233313908"/>
      <w:bookmarkStart w:id="12660" w:name="_Toc233316209"/>
      <w:bookmarkStart w:id="12661" w:name="_Toc233343095"/>
      <w:bookmarkStart w:id="12662" w:name="_Toc233343761"/>
      <w:bookmarkStart w:id="12663" w:name="_Toc233345106"/>
      <w:bookmarkStart w:id="12664" w:name="_Toc233355589"/>
      <w:bookmarkStart w:id="12665" w:name="_Toc233358279"/>
      <w:bookmarkStart w:id="12666" w:name="_Toc233368961"/>
      <w:bookmarkStart w:id="12667" w:name="_Toc233371091"/>
      <w:bookmarkStart w:id="12668" w:name="_Toc216775662"/>
      <w:r w:rsidRPr="007D7680">
        <w:rPr>
          <w:b/>
          <w:sz w:val="16"/>
          <w:szCs w:val="16"/>
        </w:rPr>
        <w:t>III.</w:t>
      </w:r>
      <w:r w:rsidRPr="007D7680">
        <w:rPr>
          <w:b/>
          <w:sz w:val="16"/>
          <w:szCs w:val="16"/>
        </w:rPr>
        <w:br/>
        <w:t>Odškrtávání</w:t>
      </w:r>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p>
    <w:p w14:paraId="57618807" w14:textId="77777777" w:rsidR="000F1416" w:rsidRPr="007D7680" w:rsidRDefault="000F1416" w:rsidP="00B04A98">
      <w:pPr>
        <w:ind w:firstLine="357"/>
        <w:jc w:val="both"/>
        <w:rPr>
          <w:sz w:val="16"/>
          <w:szCs w:val="16"/>
        </w:rPr>
      </w:pPr>
      <w:r w:rsidRPr="007D7680">
        <w:rPr>
          <w:sz w:val="16"/>
          <w:szCs w:val="16"/>
        </w:rPr>
        <w:t>Běžné číslo úschovy se odškrtne při úplném zrušení úschovy, tj. po vyplnění sloupce 10, 11, popřípadě 12.</w:t>
      </w:r>
    </w:p>
    <w:p w14:paraId="53AC6708" w14:textId="77777777" w:rsidR="000F1416" w:rsidRPr="007D7680" w:rsidRDefault="000F1416" w:rsidP="00B04A98">
      <w:pPr>
        <w:ind w:firstLine="357"/>
        <w:jc w:val="both"/>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jímž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757E831A" w14:textId="7922AAE8" w:rsidR="000F1416" w:rsidRPr="008C4E28" w:rsidRDefault="000F1416" w:rsidP="008C4E28">
      <w:pPr>
        <w:pStyle w:val="Zkladntext"/>
        <w:keepNext/>
        <w:spacing w:before="360" w:after="100"/>
        <w:jc w:val="center"/>
        <w:outlineLvl w:val="3"/>
        <w:rPr>
          <w:b/>
          <w:sz w:val="16"/>
          <w:szCs w:val="16"/>
        </w:rPr>
      </w:pPr>
      <w:bookmarkStart w:id="12669" w:name="_Toc233193672"/>
      <w:bookmarkStart w:id="12670" w:name="_Toc221857265"/>
      <w:bookmarkStart w:id="12671" w:name="_Toc233210270"/>
      <w:bookmarkStart w:id="12672" w:name="_Toc233284089"/>
      <w:bookmarkStart w:id="12673" w:name="_Toc233286892"/>
      <w:bookmarkStart w:id="12674" w:name="_Toc233289854"/>
      <w:bookmarkStart w:id="12675" w:name="_Toc233292962"/>
      <w:bookmarkStart w:id="12676" w:name="_Toc233293631"/>
      <w:bookmarkStart w:id="12677" w:name="_Toc233199699"/>
      <w:bookmarkStart w:id="12678" w:name="_Toc233213866"/>
      <w:bookmarkStart w:id="12679" w:name="_Toc233216925"/>
      <w:bookmarkStart w:id="12680" w:name="_Toc213960300"/>
      <w:bookmarkStart w:id="12681" w:name="_Toc233301742"/>
      <w:bookmarkStart w:id="12682" w:name="_Toc233303074"/>
      <w:bookmarkStart w:id="12683" w:name="_Toc233308349"/>
      <w:bookmarkStart w:id="12684" w:name="_Toc233313909"/>
      <w:bookmarkStart w:id="12685" w:name="_Toc233316210"/>
      <w:bookmarkStart w:id="12686" w:name="_Toc233343096"/>
      <w:bookmarkStart w:id="12687" w:name="_Toc233343762"/>
      <w:bookmarkStart w:id="12688" w:name="_Toc233345107"/>
      <w:bookmarkStart w:id="12689" w:name="_Toc233355590"/>
      <w:bookmarkStart w:id="12690" w:name="_Toc233358280"/>
      <w:bookmarkStart w:id="12691" w:name="_Toc233368962"/>
      <w:bookmarkStart w:id="12692" w:name="_Toc233371092"/>
      <w:bookmarkStart w:id="12693" w:name="_Toc216775663"/>
      <w:r w:rsidRPr="00B20878">
        <w:rPr>
          <w:b/>
          <w:sz w:val="16"/>
          <w:szCs w:val="16"/>
        </w:rPr>
        <w:t>IV.</w:t>
      </w:r>
      <w:r w:rsidRPr="007D7680">
        <w:rPr>
          <w:b/>
          <w:sz w:val="16"/>
          <w:szCs w:val="16"/>
        </w:rPr>
        <w:br/>
      </w:r>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r w:rsidR="008C4E28" w:rsidRPr="00B20878">
        <w:rPr>
          <w:bCs/>
          <w:i/>
          <w:iCs/>
          <w:sz w:val="16"/>
          <w:szCs w:val="16"/>
        </w:rPr>
        <w:t>zrušen</w:t>
      </w:r>
      <w:bookmarkEnd w:id="12693"/>
    </w:p>
    <w:p w14:paraId="117879F4" w14:textId="7EE877B0"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694" w:name="_Toc233193673"/>
      <w:bookmarkStart w:id="12695" w:name="_Toc221857266"/>
      <w:bookmarkStart w:id="12696" w:name="_Toc233210271"/>
      <w:bookmarkStart w:id="12697" w:name="_Toc233284090"/>
      <w:bookmarkStart w:id="12698" w:name="_Toc233286893"/>
      <w:bookmarkStart w:id="12699" w:name="_Toc233289855"/>
      <w:bookmarkStart w:id="12700" w:name="_Toc233292963"/>
      <w:bookmarkStart w:id="12701" w:name="_Toc233293632"/>
      <w:bookmarkStart w:id="12702" w:name="_Toc233199700"/>
      <w:bookmarkStart w:id="12703" w:name="_Toc233213867"/>
      <w:bookmarkStart w:id="12704" w:name="_Toc233216926"/>
      <w:bookmarkStart w:id="12705" w:name="_Toc213960301"/>
      <w:bookmarkStart w:id="12706" w:name="_Toc233301743"/>
      <w:bookmarkStart w:id="12707" w:name="_Toc233303075"/>
      <w:bookmarkStart w:id="12708" w:name="_Toc233308350"/>
      <w:bookmarkStart w:id="12709" w:name="_Toc233313910"/>
      <w:bookmarkStart w:id="12710" w:name="_Toc233316211"/>
      <w:bookmarkStart w:id="12711" w:name="_Toc233343097"/>
      <w:bookmarkStart w:id="12712" w:name="_Toc233343763"/>
      <w:bookmarkStart w:id="12713" w:name="_Toc233345108"/>
      <w:bookmarkStart w:id="12714" w:name="_Toc233355591"/>
      <w:bookmarkStart w:id="12715" w:name="_Toc233358281"/>
      <w:bookmarkStart w:id="12716" w:name="_Toc233368963"/>
      <w:bookmarkStart w:id="12717" w:name="_Toc233371093"/>
      <w:bookmarkStart w:id="12718" w:name="_Toc216775664"/>
      <w:r w:rsidRPr="007D7680">
        <w:rPr>
          <w:rFonts w:ascii="Times New Roman" w:eastAsia="MS Mincho" w:hAnsi="Times New Roman"/>
          <w:b/>
          <w:sz w:val="16"/>
          <w:szCs w:val="16"/>
        </w:rPr>
        <w:lastRenderedPageBreak/>
        <w:t>31. Jmenný rejstřík pořizovatelů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 xml:space="preserve">seznamu závětí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189</w:t>
      </w:r>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bookmarkEnd w:id="12716"/>
      <w:bookmarkEnd w:id="12717"/>
      <w:bookmarkEnd w:id="12718"/>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724"/>
        <w:gridCol w:w="1724"/>
        <w:gridCol w:w="1724"/>
        <w:gridCol w:w="1724"/>
        <w:gridCol w:w="2597"/>
      </w:tblGrid>
      <w:tr w:rsidR="000F1416" w:rsidRPr="007D7680" w14:paraId="4B467D6F" w14:textId="77777777">
        <w:tc>
          <w:tcPr>
            <w:tcW w:w="7747" w:type="dxa"/>
            <w:gridSpan w:val="5"/>
            <w:vAlign w:val="center"/>
          </w:tcPr>
          <w:p w14:paraId="55EB42B5" w14:textId="77777777" w:rsidR="000F1416" w:rsidRPr="007D7680" w:rsidRDefault="000F1416" w:rsidP="00B04A98">
            <w:pPr>
              <w:ind w:right="1"/>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pořizovatele</w:t>
            </w:r>
          </w:p>
        </w:tc>
        <w:tc>
          <w:tcPr>
            <w:tcW w:w="2597" w:type="dxa"/>
            <w:vAlign w:val="center"/>
          </w:tcPr>
          <w:p w14:paraId="3D6AF504" w14:textId="77777777" w:rsidR="000F1416" w:rsidRPr="007D7680" w:rsidRDefault="000F1416" w:rsidP="00B04A98">
            <w:pPr>
              <w:ind w:right="1"/>
              <w:jc w:val="center"/>
              <w:rPr>
                <w:sz w:val="16"/>
                <w:szCs w:val="16"/>
              </w:rPr>
            </w:pPr>
            <w:r w:rsidRPr="007D7680">
              <w:rPr>
                <w:sz w:val="16"/>
                <w:szCs w:val="16"/>
              </w:rPr>
              <w:t>2</w:t>
            </w:r>
          </w:p>
        </w:tc>
      </w:tr>
      <w:tr w:rsidR="000F1416" w:rsidRPr="007D7680" w14:paraId="3293452E" w14:textId="77777777">
        <w:tc>
          <w:tcPr>
            <w:tcW w:w="851" w:type="dxa"/>
            <w:vAlign w:val="center"/>
          </w:tcPr>
          <w:p w14:paraId="6A46E323" w14:textId="77777777" w:rsidR="000F1416" w:rsidRPr="007D7680" w:rsidRDefault="000F1416" w:rsidP="00B04A98">
            <w:pPr>
              <w:ind w:right="1"/>
              <w:jc w:val="center"/>
              <w:rPr>
                <w:sz w:val="16"/>
                <w:szCs w:val="16"/>
              </w:rPr>
            </w:pPr>
            <w:r w:rsidRPr="007D7680">
              <w:rPr>
                <w:sz w:val="16"/>
                <w:szCs w:val="16"/>
              </w:rPr>
              <w:t>Běžné číslo</w:t>
            </w:r>
          </w:p>
        </w:tc>
        <w:tc>
          <w:tcPr>
            <w:tcW w:w="1724" w:type="dxa"/>
            <w:vAlign w:val="center"/>
          </w:tcPr>
          <w:p w14:paraId="3C84B16C" w14:textId="77777777" w:rsidR="000F1416" w:rsidRPr="007D7680" w:rsidRDefault="000F1416" w:rsidP="00B04A98">
            <w:pPr>
              <w:ind w:right="1"/>
              <w:jc w:val="center"/>
              <w:rPr>
                <w:sz w:val="16"/>
                <w:szCs w:val="16"/>
              </w:rPr>
            </w:pPr>
            <w:r w:rsidRPr="007D7680">
              <w:rPr>
                <w:sz w:val="16"/>
                <w:szCs w:val="16"/>
              </w:rPr>
              <w:t>Rodné číslo</w:t>
            </w:r>
          </w:p>
        </w:tc>
        <w:tc>
          <w:tcPr>
            <w:tcW w:w="1724" w:type="dxa"/>
            <w:vAlign w:val="center"/>
          </w:tcPr>
          <w:p w14:paraId="499751CD" w14:textId="77777777" w:rsidR="000F1416" w:rsidRPr="007D7680" w:rsidRDefault="000F1416" w:rsidP="00B04A98">
            <w:pPr>
              <w:ind w:right="1"/>
              <w:jc w:val="center"/>
              <w:rPr>
                <w:sz w:val="16"/>
                <w:szCs w:val="16"/>
              </w:rPr>
            </w:pPr>
            <w:r w:rsidRPr="007D7680">
              <w:rPr>
                <w:sz w:val="16"/>
                <w:szCs w:val="16"/>
              </w:rPr>
              <w:t>Bydliště</w:t>
            </w:r>
          </w:p>
        </w:tc>
        <w:tc>
          <w:tcPr>
            <w:tcW w:w="1724" w:type="dxa"/>
            <w:vAlign w:val="center"/>
          </w:tcPr>
          <w:p w14:paraId="4D2A0FF2" w14:textId="77777777" w:rsidR="000F1416" w:rsidRPr="007D7680" w:rsidRDefault="000F1416" w:rsidP="00B04A98">
            <w:pPr>
              <w:ind w:right="1"/>
              <w:jc w:val="center"/>
              <w:rPr>
                <w:sz w:val="16"/>
                <w:szCs w:val="16"/>
              </w:rPr>
            </w:pPr>
            <w:r w:rsidRPr="007D7680">
              <w:rPr>
                <w:sz w:val="16"/>
                <w:szCs w:val="16"/>
              </w:rPr>
              <w:t>Místo, datum</w:t>
            </w:r>
            <w:r w:rsidR="004609A0" w:rsidRPr="007D7680">
              <w:rPr>
                <w:sz w:val="16"/>
                <w:szCs w:val="16"/>
              </w:rPr>
              <w:t xml:space="preserve"> a </w:t>
            </w:r>
            <w:r w:rsidRPr="007D7680">
              <w:rPr>
                <w:sz w:val="16"/>
                <w:szCs w:val="16"/>
              </w:rPr>
              <w:t>spisová značka uložení</w:t>
            </w:r>
          </w:p>
        </w:tc>
        <w:tc>
          <w:tcPr>
            <w:tcW w:w="1724" w:type="dxa"/>
            <w:vAlign w:val="center"/>
          </w:tcPr>
          <w:p w14:paraId="61B29506" w14:textId="77777777" w:rsidR="000F1416" w:rsidRPr="007D7680" w:rsidRDefault="000F1416" w:rsidP="00B04A98">
            <w:pPr>
              <w:ind w:right="1"/>
              <w:jc w:val="center"/>
              <w:rPr>
                <w:sz w:val="16"/>
                <w:szCs w:val="16"/>
              </w:rPr>
            </w:pPr>
            <w:r w:rsidRPr="007D7680">
              <w:rPr>
                <w:sz w:val="16"/>
                <w:szCs w:val="16"/>
              </w:rPr>
              <w:t>Datum, sp. zn.</w:t>
            </w:r>
            <w:r w:rsidR="004609A0" w:rsidRPr="007D7680">
              <w:rPr>
                <w:sz w:val="16"/>
                <w:szCs w:val="16"/>
              </w:rPr>
              <w:t xml:space="preserve"> a </w:t>
            </w:r>
            <w:r w:rsidRPr="007D7680">
              <w:rPr>
                <w:sz w:val="16"/>
                <w:szCs w:val="16"/>
              </w:rPr>
              <w:t>důvod odškrtnutí</w:t>
            </w:r>
          </w:p>
        </w:tc>
        <w:tc>
          <w:tcPr>
            <w:tcW w:w="2597" w:type="dxa"/>
            <w:vAlign w:val="center"/>
          </w:tcPr>
          <w:p w14:paraId="1B0BE66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2C9F5F3" w14:textId="77777777">
        <w:tc>
          <w:tcPr>
            <w:tcW w:w="851" w:type="dxa"/>
            <w:vAlign w:val="center"/>
          </w:tcPr>
          <w:p w14:paraId="56D1B2ED" w14:textId="77777777" w:rsidR="000F1416" w:rsidRPr="007D7680" w:rsidRDefault="000F1416" w:rsidP="00B04A98">
            <w:pPr>
              <w:ind w:right="1"/>
              <w:jc w:val="center"/>
              <w:rPr>
                <w:sz w:val="16"/>
                <w:szCs w:val="16"/>
              </w:rPr>
            </w:pPr>
            <w:r w:rsidRPr="007D7680">
              <w:rPr>
                <w:sz w:val="16"/>
                <w:szCs w:val="16"/>
              </w:rPr>
              <w:t>1</w:t>
            </w:r>
          </w:p>
        </w:tc>
        <w:tc>
          <w:tcPr>
            <w:tcW w:w="1724" w:type="dxa"/>
            <w:vAlign w:val="center"/>
          </w:tcPr>
          <w:p w14:paraId="45CA174C" w14:textId="77777777" w:rsidR="000F1416" w:rsidRPr="007D7680" w:rsidRDefault="000F1416" w:rsidP="00B04A98">
            <w:pPr>
              <w:ind w:right="1"/>
              <w:jc w:val="center"/>
              <w:rPr>
                <w:sz w:val="16"/>
                <w:szCs w:val="16"/>
              </w:rPr>
            </w:pPr>
            <w:r w:rsidRPr="007D7680">
              <w:rPr>
                <w:sz w:val="16"/>
                <w:szCs w:val="16"/>
              </w:rPr>
              <w:t>3</w:t>
            </w:r>
          </w:p>
        </w:tc>
        <w:tc>
          <w:tcPr>
            <w:tcW w:w="1724" w:type="dxa"/>
            <w:vAlign w:val="center"/>
          </w:tcPr>
          <w:p w14:paraId="74EC9958"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33C3C3E6"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83F1D00" w14:textId="77777777" w:rsidR="000F1416" w:rsidRPr="007D7680" w:rsidRDefault="000F1416" w:rsidP="00B04A98">
            <w:pPr>
              <w:ind w:right="1"/>
              <w:jc w:val="center"/>
              <w:rPr>
                <w:sz w:val="16"/>
                <w:szCs w:val="16"/>
              </w:rPr>
            </w:pPr>
            <w:r w:rsidRPr="007D7680">
              <w:rPr>
                <w:sz w:val="16"/>
                <w:szCs w:val="16"/>
              </w:rPr>
              <w:t>6</w:t>
            </w:r>
          </w:p>
        </w:tc>
        <w:tc>
          <w:tcPr>
            <w:tcW w:w="2597" w:type="dxa"/>
            <w:vAlign w:val="center"/>
          </w:tcPr>
          <w:p w14:paraId="28489006" w14:textId="77777777" w:rsidR="000F1416" w:rsidRPr="007D7680" w:rsidRDefault="000F1416" w:rsidP="00B04A98">
            <w:pPr>
              <w:ind w:right="1"/>
              <w:jc w:val="center"/>
              <w:rPr>
                <w:sz w:val="16"/>
                <w:szCs w:val="16"/>
              </w:rPr>
            </w:pPr>
            <w:r w:rsidRPr="007D7680">
              <w:rPr>
                <w:sz w:val="16"/>
                <w:szCs w:val="16"/>
              </w:rPr>
              <w:t>7</w:t>
            </w:r>
          </w:p>
        </w:tc>
      </w:tr>
    </w:tbl>
    <w:p w14:paraId="18ED0E7F" w14:textId="77777777" w:rsidR="000F1416" w:rsidRPr="007D7680" w:rsidRDefault="000F1416" w:rsidP="00B04A98">
      <w:pPr>
        <w:pStyle w:val="Zkladntext"/>
        <w:spacing w:before="360"/>
        <w:ind w:firstLine="357"/>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seznamu závětí je veden ve formě kartotéky. Kartotéku tvoří uzamykatelná kovová skříň</w:t>
      </w:r>
      <w:r w:rsidR="004609A0" w:rsidRPr="007D7680">
        <w:rPr>
          <w:sz w:val="16"/>
          <w:szCs w:val="16"/>
        </w:rPr>
        <w:t xml:space="preserve"> a </w:t>
      </w:r>
      <w:r w:rsidRPr="007D7680">
        <w:rPr>
          <w:sz w:val="16"/>
          <w:szCs w:val="16"/>
        </w:rPr>
        <w:t>kartotéční lístky předepsaného provedení. K usnadnění vyhledávání slouží jezdci pro jednotlivá písmena, případně počáteční slabiky. Kartotéka se vede odděleně pro závěti živé</w:t>
      </w:r>
      <w:r w:rsidR="004609A0" w:rsidRPr="007D7680">
        <w:rPr>
          <w:sz w:val="16"/>
          <w:szCs w:val="16"/>
        </w:rPr>
        <w:t xml:space="preserve"> a </w:t>
      </w:r>
      <w:r w:rsidRPr="007D7680">
        <w:rPr>
          <w:sz w:val="16"/>
          <w:szCs w:val="16"/>
        </w:rPr>
        <w:t>neživé.</w:t>
      </w:r>
    </w:p>
    <w:p w14:paraId="5951DFDA" w14:textId="77777777" w:rsidR="000F1416" w:rsidRPr="007D7680" w:rsidRDefault="000F1416" w:rsidP="00B04A98">
      <w:pPr>
        <w:pStyle w:val="Zkladntextodsazen"/>
        <w:ind w:firstLine="357"/>
        <w:rPr>
          <w:b w:val="0"/>
          <w:sz w:val="16"/>
          <w:szCs w:val="16"/>
        </w:rPr>
      </w:pPr>
      <w:r w:rsidRPr="007D7680">
        <w:rPr>
          <w:b w:val="0"/>
          <w:sz w:val="16"/>
          <w:szCs w:val="16"/>
        </w:rPr>
        <w:t>Kartotéku vede zaměstnanec pověřený vedením evidence závětí.</w:t>
      </w:r>
    </w:p>
    <w:p w14:paraId="35058424" w14:textId="77777777" w:rsidR="000F1416" w:rsidRPr="007D7680" w:rsidRDefault="000F1416" w:rsidP="00B04A98">
      <w:pPr>
        <w:pStyle w:val="Zkladntext"/>
        <w:ind w:firstLine="357"/>
        <w:rPr>
          <w:sz w:val="16"/>
          <w:szCs w:val="16"/>
        </w:rPr>
      </w:pPr>
      <w:r w:rsidRPr="007D7680">
        <w:rPr>
          <w:sz w:val="16"/>
          <w:szCs w:val="16"/>
        </w:rPr>
        <w:t>Přístup do kartotéky má jen zaměstnanec pověřený jejím vedením, jeho zástupce</w:t>
      </w:r>
      <w:r w:rsidR="004609A0" w:rsidRPr="007D7680">
        <w:rPr>
          <w:sz w:val="16"/>
          <w:szCs w:val="16"/>
        </w:rPr>
        <w:t xml:space="preserve"> a </w:t>
      </w:r>
      <w:r w:rsidRPr="007D7680">
        <w:rPr>
          <w:sz w:val="16"/>
          <w:szCs w:val="16"/>
        </w:rPr>
        <w:t>předseda soudu. Mimo dobu, kdy se</w:t>
      </w:r>
      <w:r w:rsidR="009709AD" w:rsidRPr="007D7680">
        <w:rPr>
          <w:sz w:val="16"/>
          <w:szCs w:val="16"/>
        </w:rPr>
        <w:t xml:space="preserve"> v </w:t>
      </w:r>
      <w:r w:rsidRPr="007D7680">
        <w:rPr>
          <w:sz w:val="16"/>
          <w:szCs w:val="16"/>
        </w:rPr>
        <w:t>kartotéce lustruje, provádí zakládání nebo vyřazování kartotéčních lístků, musí být kartotéka stále uzamčená.</w:t>
      </w:r>
    </w:p>
    <w:p w14:paraId="2FAB19AB" w14:textId="77777777" w:rsidR="000F1416" w:rsidRPr="007D7680" w:rsidRDefault="000F1416" w:rsidP="00B04A98">
      <w:pPr>
        <w:pStyle w:val="Zkladntext"/>
        <w:ind w:firstLine="357"/>
        <w:rPr>
          <w:sz w:val="16"/>
          <w:szCs w:val="16"/>
        </w:rPr>
      </w:pPr>
      <w:r w:rsidRPr="007D7680">
        <w:rPr>
          <w:sz w:val="16"/>
          <w:szCs w:val="16"/>
        </w:rPr>
        <w:t>Pro každého pořizovatele byl zakládán pouze jediný kartotéční lístek,</w:t>
      </w:r>
      <w:r w:rsidR="009709AD" w:rsidRPr="007D7680">
        <w:rPr>
          <w:sz w:val="16"/>
          <w:szCs w:val="16"/>
        </w:rPr>
        <w:t xml:space="preserve"> v </w:t>
      </w:r>
      <w:r w:rsidRPr="007D7680">
        <w:rPr>
          <w:sz w:val="16"/>
          <w:szCs w:val="16"/>
        </w:rPr>
        <w:t>němž byly zapsány všechny jeho závěti vzaté soudem do evidence</w:t>
      </w:r>
    </w:p>
    <w:p w14:paraId="52047EA0" w14:textId="77777777" w:rsidR="000F1416" w:rsidRPr="007D7680" w:rsidRDefault="000F1416" w:rsidP="00B04A98">
      <w:pPr>
        <w:pStyle w:val="Zkladntext"/>
        <w:ind w:firstLine="357"/>
        <w:rPr>
          <w:sz w:val="16"/>
          <w:szCs w:val="16"/>
        </w:rPr>
      </w:pPr>
      <w:r w:rsidRPr="007D7680">
        <w:rPr>
          <w:sz w:val="16"/>
          <w:szCs w:val="16"/>
        </w:rPr>
        <w:t>Pro závěti předložené soudu</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006A76E3" w:rsidRPr="007D7680">
        <w:rPr>
          <w:sz w:val="16"/>
          <w:szCs w:val="16"/>
        </w:rPr>
        <w:t>pozůstalostním</w:t>
      </w:r>
      <w:r w:rsidRPr="007D7680">
        <w:rPr>
          <w:sz w:val="16"/>
          <w:szCs w:val="16"/>
        </w:rPr>
        <w:t xml:space="preserve"> řízením, které nebyly</w:t>
      </w:r>
      <w:r w:rsidR="00581133" w:rsidRPr="007D7680">
        <w:rPr>
          <w:sz w:val="16"/>
          <w:szCs w:val="16"/>
        </w:rPr>
        <w:t xml:space="preserve"> u </w:t>
      </w:r>
      <w:r w:rsidRPr="007D7680">
        <w:rPr>
          <w:sz w:val="16"/>
          <w:szCs w:val="16"/>
        </w:rPr>
        <w:t>soudu evidovány při uložení, se založí kartotéční lístek, který se vyplní obdobně jako seznam závětí.</w:t>
      </w:r>
    </w:p>
    <w:p w14:paraId="117AA13C" w14:textId="77777777" w:rsidR="000F1416" w:rsidRPr="007D7680" w:rsidRDefault="000F1416" w:rsidP="00B04A98">
      <w:pPr>
        <w:pStyle w:val="Zkladntextodsazen"/>
        <w:ind w:firstLine="357"/>
        <w:rPr>
          <w:b w:val="0"/>
          <w:sz w:val="16"/>
          <w:szCs w:val="16"/>
        </w:rPr>
      </w:pPr>
      <w:r w:rsidRPr="007D7680">
        <w:rPr>
          <w:b w:val="0"/>
          <w:sz w:val="16"/>
          <w:szCs w:val="16"/>
        </w:rPr>
        <w:t>Pokud byla závěť</w:t>
      </w:r>
      <w:r w:rsidR="00581133" w:rsidRPr="007D7680">
        <w:rPr>
          <w:b w:val="0"/>
          <w:sz w:val="16"/>
          <w:szCs w:val="16"/>
        </w:rPr>
        <w:t xml:space="preserve"> u </w:t>
      </w:r>
      <w:r w:rsidRPr="007D7680">
        <w:rPr>
          <w:b w:val="0"/>
          <w:sz w:val="16"/>
          <w:szCs w:val="16"/>
        </w:rPr>
        <w:t>soudu evidována při jejím uložení, kartotéční lístek se po prohlášení závěti přeřadí do kartotéky neživých závětí. Stejně se postupuje</w:t>
      </w:r>
      <w:r w:rsidR="009709AD" w:rsidRPr="007D7680">
        <w:rPr>
          <w:b w:val="0"/>
          <w:sz w:val="16"/>
          <w:szCs w:val="16"/>
        </w:rPr>
        <w:t xml:space="preserve"> v </w:t>
      </w:r>
      <w:r w:rsidRPr="007D7680">
        <w:rPr>
          <w:b w:val="0"/>
          <w:sz w:val="16"/>
          <w:szCs w:val="16"/>
        </w:rPr>
        <w:t>případech, když dojde ke skartaci závěti</w:t>
      </w:r>
      <w:r w:rsidR="00572883" w:rsidRPr="007D7680">
        <w:rPr>
          <w:b w:val="0"/>
          <w:sz w:val="16"/>
          <w:szCs w:val="16"/>
        </w:rPr>
        <w:t>. V </w:t>
      </w:r>
      <w:r w:rsidRPr="007D7680">
        <w:rPr>
          <w:b w:val="0"/>
          <w:sz w:val="16"/>
          <w:szCs w:val="16"/>
        </w:rPr>
        <w:t>ostatních případech se založí kartotéční lístek při předložení prohlášené závěti</w:t>
      </w:r>
      <w:r w:rsidR="004609A0" w:rsidRPr="007D7680">
        <w:rPr>
          <w:b w:val="0"/>
          <w:sz w:val="16"/>
          <w:szCs w:val="16"/>
        </w:rPr>
        <w:t xml:space="preserve"> a </w:t>
      </w:r>
      <w:r w:rsidRPr="007D7680">
        <w:rPr>
          <w:b w:val="0"/>
          <w:sz w:val="16"/>
          <w:szCs w:val="16"/>
        </w:rPr>
        <w:t>zařadí se do kartotéky závětí neživých.</w:t>
      </w:r>
    </w:p>
    <w:p w14:paraId="28883DDC" w14:textId="4BC7DAD0"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b/>
          <w:sz w:val="16"/>
          <w:szCs w:val="16"/>
        </w:rPr>
        <w:br w:type="page"/>
      </w:r>
      <w:bookmarkStart w:id="12719" w:name="_Toc233193674"/>
      <w:bookmarkStart w:id="12720" w:name="_Toc221857267"/>
      <w:bookmarkStart w:id="12721" w:name="_Toc233210272"/>
      <w:bookmarkStart w:id="12722" w:name="_Toc233284091"/>
      <w:bookmarkStart w:id="12723" w:name="_Toc233286894"/>
      <w:bookmarkStart w:id="12724" w:name="_Toc233289856"/>
      <w:bookmarkStart w:id="12725" w:name="_Toc233292964"/>
      <w:bookmarkStart w:id="12726" w:name="_Toc233293633"/>
      <w:bookmarkStart w:id="12727" w:name="_Toc233199701"/>
      <w:bookmarkStart w:id="12728" w:name="_Toc233213868"/>
      <w:bookmarkStart w:id="12729" w:name="_Toc233216927"/>
      <w:bookmarkStart w:id="12730" w:name="_Toc213960302"/>
      <w:bookmarkStart w:id="12731" w:name="_Toc233301744"/>
      <w:bookmarkStart w:id="12732" w:name="_Toc233303076"/>
      <w:bookmarkStart w:id="12733" w:name="_Toc233308351"/>
      <w:bookmarkStart w:id="12734" w:name="_Toc233313911"/>
      <w:bookmarkStart w:id="12735" w:name="_Toc233316212"/>
      <w:bookmarkStart w:id="12736" w:name="_Toc233343098"/>
      <w:bookmarkStart w:id="12737" w:name="_Toc233343764"/>
      <w:bookmarkStart w:id="12738" w:name="_Toc233345109"/>
      <w:bookmarkStart w:id="12739" w:name="_Toc233355592"/>
      <w:bookmarkStart w:id="12740" w:name="_Toc233358282"/>
      <w:bookmarkStart w:id="12741" w:name="_Toc233368964"/>
      <w:bookmarkStart w:id="12742" w:name="_Toc233371094"/>
      <w:bookmarkStart w:id="12743" w:name="_Toc216775665"/>
      <w:r w:rsidRPr="007D7680">
        <w:rPr>
          <w:rFonts w:ascii="Times New Roman" w:eastAsia="MS Mincho" w:hAnsi="Times New Roman"/>
          <w:b/>
          <w:sz w:val="16"/>
          <w:szCs w:val="16"/>
        </w:rPr>
        <w:lastRenderedPageBreak/>
        <w:t xml:space="preserve">32. Seznam spisů D odeslaných soudnímu komisaři (OD)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190</w:t>
      </w:r>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77"/>
        <w:gridCol w:w="1478"/>
        <w:gridCol w:w="1478"/>
        <w:gridCol w:w="1478"/>
        <w:gridCol w:w="1478"/>
        <w:gridCol w:w="2104"/>
      </w:tblGrid>
      <w:tr w:rsidR="000F1416" w:rsidRPr="007D7680" w14:paraId="2E8E8445" w14:textId="77777777">
        <w:tc>
          <w:tcPr>
            <w:tcW w:w="851" w:type="dxa"/>
            <w:vAlign w:val="center"/>
          </w:tcPr>
          <w:p w14:paraId="0DB9EA35" w14:textId="77777777" w:rsidR="000F1416" w:rsidRPr="007D7680" w:rsidRDefault="000F1416" w:rsidP="00B04A98">
            <w:pPr>
              <w:ind w:right="1"/>
              <w:jc w:val="center"/>
              <w:rPr>
                <w:b/>
                <w:sz w:val="16"/>
                <w:szCs w:val="16"/>
              </w:rPr>
            </w:pPr>
            <w:r w:rsidRPr="007D7680">
              <w:rPr>
                <w:sz w:val="16"/>
                <w:szCs w:val="16"/>
              </w:rPr>
              <w:t>Běžné číslo</w:t>
            </w:r>
          </w:p>
        </w:tc>
        <w:tc>
          <w:tcPr>
            <w:tcW w:w="1477" w:type="dxa"/>
            <w:vAlign w:val="center"/>
          </w:tcPr>
          <w:p w14:paraId="305A9918" w14:textId="77777777" w:rsidR="000F1416" w:rsidRPr="007D7680" w:rsidRDefault="000F1416" w:rsidP="00B04A98">
            <w:pPr>
              <w:ind w:right="1"/>
              <w:jc w:val="center"/>
              <w:rPr>
                <w:b/>
                <w:sz w:val="16"/>
                <w:szCs w:val="16"/>
              </w:rPr>
            </w:pPr>
            <w:r w:rsidRPr="007D7680">
              <w:rPr>
                <w:sz w:val="16"/>
                <w:szCs w:val="16"/>
              </w:rPr>
              <w:t>Den odeslání (předání) spisu</w:t>
            </w:r>
          </w:p>
        </w:tc>
        <w:tc>
          <w:tcPr>
            <w:tcW w:w="1478" w:type="dxa"/>
            <w:vAlign w:val="center"/>
          </w:tcPr>
          <w:p w14:paraId="1EAFFD25" w14:textId="77777777" w:rsidR="000F1416" w:rsidRPr="007D7680" w:rsidRDefault="000F1416" w:rsidP="00B04A98">
            <w:pPr>
              <w:ind w:right="1"/>
              <w:jc w:val="center"/>
              <w:rPr>
                <w:b/>
                <w:sz w:val="16"/>
                <w:szCs w:val="16"/>
              </w:rPr>
            </w:pPr>
            <w:r w:rsidRPr="007D7680">
              <w:rPr>
                <w:sz w:val="16"/>
                <w:szCs w:val="16"/>
              </w:rPr>
              <w:t>Spisová značka D</w:t>
            </w:r>
          </w:p>
        </w:tc>
        <w:tc>
          <w:tcPr>
            <w:tcW w:w="1478" w:type="dxa"/>
            <w:vAlign w:val="center"/>
          </w:tcPr>
          <w:p w14:paraId="608F3C98" w14:textId="77777777" w:rsidR="000F1416" w:rsidRPr="007D7680" w:rsidRDefault="000F1416" w:rsidP="00B04A98">
            <w:pPr>
              <w:ind w:right="1"/>
              <w:jc w:val="center"/>
              <w:rPr>
                <w:b/>
                <w:sz w:val="16"/>
                <w:szCs w:val="16"/>
              </w:rPr>
            </w:pPr>
            <w:r w:rsidRPr="007D7680">
              <w:rPr>
                <w:sz w:val="16"/>
                <w:szCs w:val="16"/>
              </w:rPr>
              <w:t>Potvrzení převzetí spisu soudním komisařem</w:t>
            </w:r>
          </w:p>
        </w:tc>
        <w:tc>
          <w:tcPr>
            <w:tcW w:w="1478" w:type="dxa"/>
            <w:vAlign w:val="center"/>
          </w:tcPr>
          <w:p w14:paraId="7214905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1478" w:type="dxa"/>
            <w:vAlign w:val="center"/>
          </w:tcPr>
          <w:p w14:paraId="19F28D36" w14:textId="77777777" w:rsidR="000F1416" w:rsidRPr="007D7680" w:rsidRDefault="000F1416" w:rsidP="00B04A98">
            <w:pPr>
              <w:ind w:right="1"/>
              <w:jc w:val="center"/>
              <w:rPr>
                <w:sz w:val="16"/>
                <w:szCs w:val="16"/>
              </w:rPr>
            </w:pPr>
            <w:r w:rsidRPr="007D7680">
              <w:rPr>
                <w:sz w:val="16"/>
                <w:szCs w:val="16"/>
              </w:rPr>
              <w:t>Spis vrácen dne</w:t>
            </w:r>
          </w:p>
        </w:tc>
        <w:tc>
          <w:tcPr>
            <w:tcW w:w="2104" w:type="dxa"/>
            <w:vAlign w:val="center"/>
          </w:tcPr>
          <w:p w14:paraId="0920133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7ABAC2C" w14:textId="77777777">
        <w:tc>
          <w:tcPr>
            <w:tcW w:w="851" w:type="dxa"/>
            <w:vAlign w:val="center"/>
          </w:tcPr>
          <w:p w14:paraId="2C7509A2" w14:textId="77777777" w:rsidR="000F1416" w:rsidRPr="007D7680" w:rsidRDefault="000F1416" w:rsidP="00B04A98">
            <w:pPr>
              <w:ind w:right="1"/>
              <w:jc w:val="center"/>
              <w:rPr>
                <w:sz w:val="16"/>
                <w:szCs w:val="16"/>
              </w:rPr>
            </w:pPr>
            <w:r w:rsidRPr="007D7680">
              <w:rPr>
                <w:sz w:val="16"/>
                <w:szCs w:val="16"/>
              </w:rPr>
              <w:t>1</w:t>
            </w:r>
          </w:p>
        </w:tc>
        <w:tc>
          <w:tcPr>
            <w:tcW w:w="1477" w:type="dxa"/>
            <w:vAlign w:val="center"/>
          </w:tcPr>
          <w:p w14:paraId="20FF5908" w14:textId="77777777" w:rsidR="000F1416" w:rsidRPr="007D7680" w:rsidRDefault="000F1416" w:rsidP="00B04A98">
            <w:pPr>
              <w:ind w:right="1"/>
              <w:jc w:val="center"/>
              <w:rPr>
                <w:sz w:val="16"/>
                <w:szCs w:val="16"/>
              </w:rPr>
            </w:pPr>
            <w:r w:rsidRPr="007D7680">
              <w:rPr>
                <w:sz w:val="16"/>
                <w:szCs w:val="16"/>
              </w:rPr>
              <w:t>2</w:t>
            </w:r>
          </w:p>
        </w:tc>
        <w:tc>
          <w:tcPr>
            <w:tcW w:w="1478" w:type="dxa"/>
            <w:vAlign w:val="center"/>
          </w:tcPr>
          <w:p w14:paraId="7F073ED3" w14:textId="77777777" w:rsidR="000F1416" w:rsidRPr="007D7680" w:rsidRDefault="000F1416" w:rsidP="00B04A98">
            <w:pPr>
              <w:ind w:right="1"/>
              <w:jc w:val="center"/>
              <w:rPr>
                <w:sz w:val="16"/>
                <w:szCs w:val="16"/>
              </w:rPr>
            </w:pPr>
            <w:r w:rsidRPr="007D7680">
              <w:rPr>
                <w:sz w:val="16"/>
                <w:szCs w:val="16"/>
              </w:rPr>
              <w:t>3</w:t>
            </w:r>
          </w:p>
        </w:tc>
        <w:tc>
          <w:tcPr>
            <w:tcW w:w="1478" w:type="dxa"/>
            <w:vAlign w:val="center"/>
          </w:tcPr>
          <w:p w14:paraId="54022A53" w14:textId="77777777" w:rsidR="000F1416" w:rsidRPr="007D7680" w:rsidRDefault="000F1416" w:rsidP="00B04A98">
            <w:pPr>
              <w:ind w:right="1"/>
              <w:jc w:val="center"/>
              <w:rPr>
                <w:sz w:val="16"/>
                <w:szCs w:val="16"/>
              </w:rPr>
            </w:pPr>
            <w:r w:rsidRPr="007D7680">
              <w:rPr>
                <w:sz w:val="16"/>
                <w:szCs w:val="16"/>
              </w:rPr>
              <w:t>4</w:t>
            </w:r>
          </w:p>
        </w:tc>
        <w:tc>
          <w:tcPr>
            <w:tcW w:w="1478" w:type="dxa"/>
            <w:vAlign w:val="center"/>
          </w:tcPr>
          <w:p w14:paraId="721E8DC9" w14:textId="77777777" w:rsidR="000F1416" w:rsidRPr="007D7680" w:rsidRDefault="000F1416" w:rsidP="00B04A98">
            <w:pPr>
              <w:ind w:right="1"/>
              <w:jc w:val="center"/>
              <w:rPr>
                <w:sz w:val="16"/>
                <w:szCs w:val="16"/>
              </w:rPr>
            </w:pPr>
            <w:r w:rsidRPr="007D7680">
              <w:rPr>
                <w:sz w:val="16"/>
                <w:szCs w:val="16"/>
              </w:rPr>
              <w:t>5</w:t>
            </w:r>
          </w:p>
        </w:tc>
        <w:tc>
          <w:tcPr>
            <w:tcW w:w="1478" w:type="dxa"/>
            <w:vAlign w:val="center"/>
          </w:tcPr>
          <w:p w14:paraId="19325DD8" w14:textId="77777777" w:rsidR="000F1416" w:rsidRPr="007D7680" w:rsidRDefault="000F1416" w:rsidP="00B04A98">
            <w:pPr>
              <w:ind w:right="1"/>
              <w:jc w:val="center"/>
              <w:rPr>
                <w:sz w:val="16"/>
                <w:szCs w:val="16"/>
              </w:rPr>
            </w:pPr>
            <w:r w:rsidRPr="007D7680">
              <w:rPr>
                <w:sz w:val="16"/>
                <w:szCs w:val="16"/>
              </w:rPr>
              <w:t>6</w:t>
            </w:r>
          </w:p>
        </w:tc>
        <w:tc>
          <w:tcPr>
            <w:tcW w:w="2104" w:type="dxa"/>
            <w:vAlign w:val="center"/>
          </w:tcPr>
          <w:p w14:paraId="3C46EAD4" w14:textId="77777777" w:rsidR="000F1416" w:rsidRPr="007D7680" w:rsidRDefault="000F1416" w:rsidP="00B04A98">
            <w:pPr>
              <w:ind w:right="1"/>
              <w:jc w:val="center"/>
              <w:rPr>
                <w:sz w:val="16"/>
                <w:szCs w:val="16"/>
              </w:rPr>
            </w:pPr>
            <w:r w:rsidRPr="007D7680">
              <w:rPr>
                <w:sz w:val="16"/>
                <w:szCs w:val="16"/>
              </w:rPr>
              <w:t>7</w:t>
            </w:r>
          </w:p>
        </w:tc>
      </w:tr>
    </w:tbl>
    <w:p w14:paraId="5FF8CFB3" w14:textId="2A1CAF87" w:rsidR="000F1416" w:rsidRPr="007D7680" w:rsidRDefault="000F1416" w:rsidP="00B04A98">
      <w:pPr>
        <w:pStyle w:val="Zkladntext"/>
        <w:spacing w:before="360"/>
        <w:ind w:firstLine="357"/>
        <w:rPr>
          <w:sz w:val="16"/>
          <w:szCs w:val="16"/>
        </w:rPr>
      </w:pPr>
      <w:r w:rsidRPr="007D7680">
        <w:rPr>
          <w:sz w:val="16"/>
          <w:szCs w:val="16"/>
        </w:rPr>
        <w:t>Seznam spisů D odeslaných soudnímu komisaři (OD) se vede samostatně pro každého soudního komisaře</w:t>
      </w:r>
      <w:r w:rsidR="009709AD" w:rsidRPr="007D7680">
        <w:rPr>
          <w:sz w:val="16"/>
          <w:szCs w:val="16"/>
        </w:rPr>
        <w:t xml:space="preserve"> v </w:t>
      </w:r>
      <w:r w:rsidRPr="007D7680">
        <w:rPr>
          <w:sz w:val="16"/>
          <w:szCs w:val="16"/>
        </w:rPr>
        <w:t>obvodu soudu. Do tohoto seznamu se zapisují všechny spisy, které jsou zasílány (předávány)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jeho pověřením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6A76E3" w:rsidRPr="007D7680">
        <w:rPr>
          <w:sz w:val="16"/>
          <w:szCs w:val="16"/>
        </w:rPr>
        <w:t>pozůstalosti</w:t>
      </w:r>
      <w:r w:rsidRPr="007D7680">
        <w:rPr>
          <w:sz w:val="16"/>
          <w:szCs w:val="16"/>
        </w:rPr>
        <w:t>. Je-li soudní spis zasílán</w:t>
      </w:r>
      <w:r w:rsidR="009709AD" w:rsidRPr="007D7680">
        <w:rPr>
          <w:sz w:val="16"/>
          <w:szCs w:val="16"/>
        </w:rPr>
        <w:t xml:space="preserve"> v</w:t>
      </w:r>
      <w:r w:rsidR="00EA7DF0">
        <w:rPr>
          <w:sz w:val="16"/>
          <w:szCs w:val="16"/>
        </w:rPr>
        <w:t> </w:t>
      </w:r>
      <w:r w:rsidRPr="007D7680">
        <w:rPr>
          <w:sz w:val="16"/>
          <w:szCs w:val="16"/>
        </w:rPr>
        <w:t>téže</w:t>
      </w:r>
      <w:r w:rsidR="00EA7DF0">
        <w:rPr>
          <w:sz w:val="16"/>
          <w:szCs w:val="16"/>
        </w:rPr>
        <w:t> </w:t>
      </w:r>
      <w:r w:rsidRPr="007D7680">
        <w:rPr>
          <w:sz w:val="16"/>
          <w:szCs w:val="16"/>
        </w:rPr>
        <w:t>věci soudnímu komisaři opakovaně, zapíše se vždy pod nové běžné číslo.</w:t>
      </w:r>
    </w:p>
    <w:p w14:paraId="6744FD50" w14:textId="77777777" w:rsidR="000F1416" w:rsidRPr="007D7680" w:rsidRDefault="000F1416" w:rsidP="00B04A98">
      <w:pPr>
        <w:ind w:firstLine="357"/>
        <w:jc w:val="both"/>
        <w:rPr>
          <w:sz w:val="16"/>
          <w:szCs w:val="16"/>
        </w:rPr>
      </w:pPr>
      <w:r w:rsidRPr="007D7680">
        <w:rPr>
          <w:sz w:val="16"/>
          <w:szCs w:val="16"/>
        </w:rPr>
        <w:t>Sloupec 4 se vyplní</w:t>
      </w:r>
      <w:r w:rsidR="009709AD" w:rsidRPr="007D7680">
        <w:rPr>
          <w:sz w:val="16"/>
          <w:szCs w:val="16"/>
        </w:rPr>
        <w:t xml:space="preserve"> v </w:t>
      </w:r>
      <w:r w:rsidRPr="007D7680">
        <w:rPr>
          <w:sz w:val="16"/>
          <w:szCs w:val="16"/>
        </w:rPr>
        <w:t>případech, kdy soudní komisař nebo jím pověřený zaměstnanec, osobně převezme spis na soudě.</w:t>
      </w:r>
    </w:p>
    <w:p w14:paraId="5CB6C67E" w14:textId="77777777" w:rsidR="000F1416" w:rsidRPr="007D7680" w:rsidRDefault="000F1416" w:rsidP="00B04A98">
      <w:pPr>
        <w:ind w:firstLine="357"/>
        <w:jc w:val="both"/>
        <w:rPr>
          <w:sz w:val="16"/>
          <w:szCs w:val="16"/>
        </w:rPr>
      </w:pPr>
      <w:r w:rsidRPr="007D7680">
        <w:rPr>
          <w:sz w:val="16"/>
          <w:szCs w:val="16"/>
        </w:rPr>
        <w:t>Ve sloupci 7 se vyznačí důvod odeslání spisu pouze při zaslání spisu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dožádáním.</w:t>
      </w:r>
    </w:p>
    <w:p w14:paraId="6AE9C735" w14:textId="24BD4503" w:rsidR="000F1416" w:rsidRPr="007D7680" w:rsidRDefault="000F1416" w:rsidP="00B04A98">
      <w:pPr>
        <w:ind w:firstLine="357"/>
        <w:jc w:val="both"/>
        <w:rPr>
          <w:sz w:val="16"/>
          <w:szCs w:val="16"/>
        </w:rPr>
      </w:pPr>
      <w:r w:rsidRPr="007D7680">
        <w:rPr>
          <w:sz w:val="16"/>
          <w:szCs w:val="16"/>
        </w:rPr>
        <w:t>Nejméně jednou za 3 měsíce prohlédne vedoucí kanceláře tento seznam,</w:t>
      </w:r>
      <w:r w:rsidR="004609A0" w:rsidRPr="007D7680">
        <w:rPr>
          <w:sz w:val="16"/>
          <w:szCs w:val="16"/>
        </w:rPr>
        <w:t xml:space="preserve"> a </w:t>
      </w:r>
      <w:r w:rsidRPr="007D7680">
        <w:rPr>
          <w:sz w:val="16"/>
          <w:szCs w:val="16"/>
        </w:rPr>
        <w:t>kde lhůta vyznačená ve sloupci 5 již uplynula, urguje vrácení spisu. Urgenci</w:t>
      </w:r>
      <w:r w:rsidR="00EA7DF0">
        <w:rPr>
          <w:sz w:val="16"/>
          <w:szCs w:val="16"/>
        </w:rPr>
        <w:t> </w:t>
      </w:r>
      <w:r w:rsidRPr="007D7680">
        <w:rPr>
          <w:sz w:val="16"/>
          <w:szCs w:val="16"/>
        </w:rPr>
        <w:t>vyznačí</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258C2AA0" w14:textId="77777777" w:rsidR="000F1416" w:rsidRPr="007D7680" w:rsidRDefault="000F1416" w:rsidP="00B04A98">
      <w:pPr>
        <w:ind w:firstLine="357"/>
        <w:jc w:val="both"/>
        <w:rPr>
          <w:sz w:val="16"/>
          <w:szCs w:val="16"/>
        </w:rPr>
      </w:pPr>
      <w:r w:rsidRPr="007D7680">
        <w:rPr>
          <w:sz w:val="16"/>
          <w:szCs w:val="16"/>
        </w:rPr>
        <w:t>Běžné číslo tohoto seznamu se vyznačí obyčejnou tužkou</w:t>
      </w:r>
      <w:r w:rsidR="009709AD" w:rsidRPr="007D7680">
        <w:rPr>
          <w:sz w:val="16"/>
          <w:szCs w:val="16"/>
        </w:rPr>
        <w:t xml:space="preserve"> v </w:t>
      </w:r>
      <w:r w:rsidRPr="007D7680">
        <w:rPr>
          <w:sz w:val="16"/>
          <w:szCs w:val="16"/>
        </w:rPr>
        <w:t>poznámkovém sloupci rejstříku D</w:t>
      </w:r>
      <w:r w:rsidR="004609A0" w:rsidRPr="007D7680">
        <w:rPr>
          <w:sz w:val="16"/>
          <w:szCs w:val="16"/>
        </w:rPr>
        <w:t xml:space="preserve"> a </w:t>
      </w:r>
      <w:r w:rsidRPr="007D7680">
        <w:rPr>
          <w:sz w:val="16"/>
          <w:szCs w:val="16"/>
        </w:rPr>
        <w:t>na spisovém obalu příslušného spisu (např. OD 6/94). Po</w:t>
      </w:r>
      <w:r w:rsidR="00B81E69">
        <w:rPr>
          <w:sz w:val="16"/>
          <w:szCs w:val="16"/>
        </w:rPr>
        <w:t> </w:t>
      </w:r>
      <w:r w:rsidRPr="007D7680">
        <w:rPr>
          <w:sz w:val="16"/>
          <w:szCs w:val="16"/>
        </w:rPr>
        <w:t>vrácení spisu soudu se tento údaj odstraní.</w:t>
      </w:r>
    </w:p>
    <w:p w14:paraId="0D4C0509" w14:textId="77777777" w:rsidR="000F1416" w:rsidRPr="007D7680" w:rsidRDefault="000F1416" w:rsidP="00B04A98">
      <w:pPr>
        <w:ind w:firstLine="357"/>
        <w:jc w:val="both"/>
        <w:rPr>
          <w:sz w:val="16"/>
          <w:szCs w:val="16"/>
        </w:rPr>
      </w:pPr>
      <w:r w:rsidRPr="007D7680">
        <w:rPr>
          <w:sz w:val="16"/>
          <w:szCs w:val="16"/>
        </w:rPr>
        <w:t>Běžné číslo se odškrtne po vyplnění sloupce 6.</w:t>
      </w:r>
    </w:p>
    <w:p w14:paraId="3869D3A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744" w:name="_Toc233193675"/>
      <w:bookmarkStart w:id="12745" w:name="_Toc221857268"/>
      <w:bookmarkStart w:id="12746" w:name="_Toc233210273"/>
      <w:bookmarkStart w:id="12747" w:name="_Toc233284092"/>
      <w:bookmarkStart w:id="12748" w:name="_Toc233286895"/>
      <w:bookmarkStart w:id="12749" w:name="_Toc233289857"/>
      <w:bookmarkStart w:id="12750" w:name="_Toc233292965"/>
      <w:bookmarkStart w:id="12751" w:name="_Toc233293634"/>
      <w:bookmarkStart w:id="12752" w:name="_Toc233199702"/>
      <w:bookmarkStart w:id="12753" w:name="_Toc233213869"/>
      <w:bookmarkStart w:id="12754" w:name="_Toc233216928"/>
      <w:bookmarkStart w:id="12755" w:name="_Toc213960303"/>
      <w:bookmarkStart w:id="12756" w:name="_Toc233301745"/>
      <w:bookmarkStart w:id="12757" w:name="_Toc233303077"/>
      <w:bookmarkStart w:id="12758" w:name="_Toc233308352"/>
      <w:bookmarkStart w:id="12759" w:name="_Toc233313912"/>
      <w:bookmarkStart w:id="12760" w:name="_Toc233316213"/>
      <w:bookmarkStart w:id="12761" w:name="_Toc233343099"/>
      <w:bookmarkStart w:id="12762" w:name="_Toc233343765"/>
      <w:bookmarkStart w:id="12763" w:name="_Toc233345110"/>
      <w:bookmarkStart w:id="12764" w:name="_Toc233355593"/>
      <w:bookmarkStart w:id="12765" w:name="_Toc233358283"/>
      <w:bookmarkStart w:id="12766" w:name="_Toc233368965"/>
      <w:bookmarkStart w:id="12767" w:name="_Toc233371095"/>
      <w:bookmarkStart w:id="12768" w:name="_Toc216775666"/>
      <w:r w:rsidRPr="007D7680">
        <w:rPr>
          <w:rFonts w:ascii="Times New Roman" w:eastAsia="MS Mincho" w:hAnsi="Times New Roman"/>
          <w:b/>
          <w:sz w:val="16"/>
          <w:szCs w:val="16"/>
        </w:rPr>
        <w:lastRenderedPageBreak/>
        <w:t>33. Kniha protestů</w:t>
      </w:r>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bookmarkEnd w:id="12768"/>
    </w:p>
    <w:p w14:paraId="4EE8AB84" w14:textId="77777777" w:rsidR="000F1416" w:rsidRPr="007D7680" w:rsidRDefault="000F1416" w:rsidP="00B04A98">
      <w:pPr>
        <w:pStyle w:val="Pokraovnseznamu"/>
        <w:spacing w:after="0"/>
        <w:ind w:left="0" w:firstLine="357"/>
        <w:rPr>
          <w:sz w:val="16"/>
          <w:szCs w:val="16"/>
        </w:rPr>
      </w:pPr>
      <w:r w:rsidRPr="007D7680">
        <w:rPr>
          <w:sz w:val="16"/>
          <w:szCs w:val="16"/>
        </w:rPr>
        <w:t>Při členění</w:t>
      </w:r>
      <w:r w:rsidR="004609A0" w:rsidRPr="007D7680">
        <w:rPr>
          <w:sz w:val="16"/>
          <w:szCs w:val="16"/>
        </w:rPr>
        <w:t xml:space="preserve"> a </w:t>
      </w:r>
      <w:r w:rsidRPr="007D7680">
        <w:rPr>
          <w:sz w:val="16"/>
          <w:szCs w:val="16"/>
        </w:rPr>
        <w:t xml:space="preserve">vedení knihy směnečných protestů se postupuje podle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 zákona směnečného</w:t>
      </w:r>
      <w:r w:rsidR="004609A0" w:rsidRPr="007D7680">
        <w:rPr>
          <w:sz w:val="16"/>
          <w:szCs w:val="16"/>
        </w:rPr>
        <w:t xml:space="preserve"> a </w:t>
      </w:r>
      <w:r w:rsidRPr="007D7680">
        <w:rPr>
          <w:sz w:val="16"/>
          <w:szCs w:val="16"/>
        </w:rPr>
        <w:t xml:space="preserve">šekového </w:t>
      </w:r>
      <w:r w:rsidR="00FE0AA5" w:rsidRPr="007D7680">
        <w:rPr>
          <w:sz w:val="16"/>
          <w:szCs w:val="16"/>
        </w:rPr>
        <w:t>č. </w:t>
      </w:r>
      <w:r w:rsidRPr="007D7680">
        <w:rPr>
          <w:sz w:val="16"/>
          <w:szCs w:val="16"/>
        </w:rPr>
        <w:t>191/1950</w:t>
      </w:r>
      <w:r w:rsidR="00FE0AA5" w:rsidRPr="007D7680">
        <w:rPr>
          <w:sz w:val="16"/>
          <w:szCs w:val="16"/>
        </w:rPr>
        <w:t> Sb.</w:t>
      </w:r>
    </w:p>
    <w:p w14:paraId="4F08D399" w14:textId="77777777" w:rsidR="000F1416" w:rsidRPr="007D7680" w:rsidRDefault="000F1416" w:rsidP="00B04A98">
      <w:pPr>
        <w:ind w:firstLine="357"/>
        <w:jc w:val="both"/>
        <w:rPr>
          <w:sz w:val="16"/>
          <w:szCs w:val="16"/>
        </w:rPr>
      </w:pPr>
      <w:r w:rsidRPr="007D7680">
        <w:rPr>
          <w:sz w:val="16"/>
          <w:szCs w:val="16"/>
        </w:rPr>
        <w:t>Kniha protestů se zakládá na několik let</w:t>
      </w:r>
      <w:r w:rsidR="004609A0" w:rsidRPr="007D7680">
        <w:rPr>
          <w:sz w:val="16"/>
          <w:szCs w:val="16"/>
        </w:rPr>
        <w:t xml:space="preserve"> a </w:t>
      </w:r>
      <w:r w:rsidRPr="007D7680">
        <w:rPr>
          <w:sz w:val="16"/>
          <w:szCs w:val="16"/>
        </w:rPr>
        <w:t>skládá se</w:t>
      </w:r>
      <w:r w:rsidR="00581133" w:rsidRPr="007D7680">
        <w:rPr>
          <w:sz w:val="16"/>
          <w:szCs w:val="16"/>
        </w:rPr>
        <w:t xml:space="preserve"> z </w:t>
      </w:r>
      <w:r w:rsidRPr="007D7680">
        <w:rPr>
          <w:sz w:val="16"/>
          <w:szCs w:val="16"/>
        </w:rPr>
        <w:t>čistých papírů očíslovaných pořadovými čísly</w:t>
      </w:r>
      <w:r w:rsidR="004609A0" w:rsidRPr="007D7680">
        <w:rPr>
          <w:sz w:val="16"/>
          <w:szCs w:val="16"/>
        </w:rPr>
        <w:t xml:space="preserve"> a </w:t>
      </w:r>
      <w:r w:rsidRPr="007D7680">
        <w:rPr>
          <w:sz w:val="16"/>
          <w:szCs w:val="16"/>
        </w:rPr>
        <w:t>příslušným kalendářním rokem. Kniha protestů je</w:t>
      </w:r>
      <w:r w:rsidR="00B81E69">
        <w:rPr>
          <w:sz w:val="16"/>
          <w:szCs w:val="16"/>
        </w:rPr>
        <w:t> </w:t>
      </w:r>
      <w:r w:rsidRPr="007D7680">
        <w:rPr>
          <w:sz w:val="16"/>
          <w:szCs w:val="16"/>
        </w:rPr>
        <w:t>tvořena chronologicky řazenými protokoly včetně protestované listiny (směnka, šek)</w:t>
      </w:r>
      <w:r w:rsidR="009709AD" w:rsidRPr="007D7680">
        <w:rPr>
          <w:sz w:val="16"/>
          <w:szCs w:val="16"/>
        </w:rPr>
        <w:t xml:space="preserve"> v </w:t>
      </w:r>
      <w:r w:rsidRPr="007D7680">
        <w:rPr>
          <w:sz w:val="16"/>
          <w:szCs w:val="16"/>
        </w:rPr>
        <w:t>celých jejich ověřených fotokopiích (průpisech), které jsou opatřeny pořadovými čísly.</w:t>
      </w:r>
    </w:p>
    <w:p w14:paraId="20AA7CF6"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jednotlivých protestů se připojí též odkaz na spisovou značku rejstříku Nc, pod níž je protest</w:t>
      </w:r>
      <w:r w:rsidR="00581133" w:rsidRPr="007D7680">
        <w:rPr>
          <w:sz w:val="16"/>
          <w:szCs w:val="16"/>
        </w:rPr>
        <w:t xml:space="preserve"> u </w:t>
      </w:r>
      <w:r w:rsidR="000F1416" w:rsidRPr="007D7680">
        <w:rPr>
          <w:sz w:val="16"/>
          <w:szCs w:val="16"/>
        </w:rPr>
        <w:t>soudu veden.</w:t>
      </w:r>
    </w:p>
    <w:p w14:paraId="47889DD1" w14:textId="7238AE9F"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2769" w:name="_Toc233193676"/>
      <w:bookmarkStart w:id="12770" w:name="_Toc221857269"/>
      <w:bookmarkStart w:id="12771" w:name="_Toc233210274"/>
      <w:bookmarkStart w:id="12772" w:name="_Toc233284093"/>
      <w:bookmarkStart w:id="12773" w:name="_Toc233286896"/>
      <w:bookmarkStart w:id="12774" w:name="_Toc233289858"/>
      <w:bookmarkStart w:id="12775" w:name="_Toc233292966"/>
      <w:bookmarkStart w:id="12776" w:name="_Toc233293635"/>
      <w:bookmarkStart w:id="12777" w:name="_Toc233199703"/>
      <w:bookmarkStart w:id="12778" w:name="_Toc233213870"/>
      <w:bookmarkStart w:id="12779" w:name="_Toc233216929"/>
      <w:bookmarkStart w:id="12780" w:name="_Toc213960304"/>
      <w:bookmarkStart w:id="12781" w:name="_Toc233301746"/>
      <w:bookmarkStart w:id="12782" w:name="_Toc233303078"/>
      <w:bookmarkStart w:id="12783" w:name="_Toc233308353"/>
      <w:bookmarkStart w:id="12784" w:name="_Toc233313913"/>
      <w:bookmarkStart w:id="12785" w:name="_Toc233316214"/>
      <w:bookmarkStart w:id="12786" w:name="_Toc233343100"/>
      <w:bookmarkStart w:id="12787" w:name="_Toc233343766"/>
      <w:bookmarkStart w:id="12788" w:name="_Toc233345111"/>
      <w:bookmarkStart w:id="12789" w:name="_Toc233355594"/>
      <w:bookmarkStart w:id="12790" w:name="_Toc233358284"/>
      <w:bookmarkStart w:id="12791" w:name="_Toc233368966"/>
      <w:bookmarkStart w:id="12792" w:name="_Toc233371096"/>
      <w:bookmarkStart w:id="12793" w:name="_Toc216775667"/>
      <w:r w:rsidRPr="007D7680">
        <w:rPr>
          <w:rFonts w:ascii="Times New Roman" w:eastAsia="MS Mincho" w:hAnsi="Times New Roman"/>
          <w:b/>
          <w:sz w:val="16"/>
          <w:szCs w:val="16"/>
        </w:rPr>
        <w:lastRenderedPageBreak/>
        <w:t>34. Kniha převzatých</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zajištěných movitých věcí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13</w:t>
      </w:r>
      <w:bookmarkEnd w:id="12769"/>
      <w:bookmarkEnd w:id="12770"/>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bookmarkEnd w:id="12785"/>
      <w:bookmarkEnd w:id="12786"/>
      <w:bookmarkEnd w:id="12787"/>
      <w:bookmarkEnd w:id="12788"/>
      <w:bookmarkEnd w:id="12789"/>
      <w:bookmarkEnd w:id="12790"/>
      <w:bookmarkEnd w:id="12791"/>
      <w:bookmarkEnd w:id="12792"/>
      <w:bookmarkEnd w:id="12793"/>
    </w:p>
    <w:p w14:paraId="5F1B3A7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18"/>
        <w:gridCol w:w="1418"/>
        <w:gridCol w:w="2410"/>
        <w:gridCol w:w="1418"/>
        <w:gridCol w:w="1418"/>
        <w:gridCol w:w="1418"/>
      </w:tblGrid>
      <w:tr w:rsidR="000F1416" w:rsidRPr="007D7680" w14:paraId="02648C54" w14:textId="77777777">
        <w:tc>
          <w:tcPr>
            <w:tcW w:w="851" w:type="dxa"/>
            <w:vAlign w:val="center"/>
          </w:tcPr>
          <w:p w14:paraId="329E8B0C" w14:textId="77777777" w:rsidR="000F1416" w:rsidRPr="007D7680" w:rsidRDefault="000F1416" w:rsidP="00B04A98">
            <w:pPr>
              <w:ind w:right="1"/>
              <w:jc w:val="center"/>
              <w:rPr>
                <w:sz w:val="16"/>
                <w:szCs w:val="16"/>
              </w:rPr>
            </w:pPr>
            <w:r w:rsidRPr="007D7680">
              <w:rPr>
                <w:sz w:val="16"/>
                <w:szCs w:val="16"/>
              </w:rPr>
              <w:t>Běžné číslo</w:t>
            </w:r>
          </w:p>
        </w:tc>
        <w:tc>
          <w:tcPr>
            <w:tcW w:w="1418" w:type="dxa"/>
            <w:vAlign w:val="center"/>
          </w:tcPr>
          <w:p w14:paraId="07491E75" w14:textId="77777777" w:rsidR="000F1416" w:rsidRPr="007D7680" w:rsidRDefault="000F1416" w:rsidP="00B04A98">
            <w:pPr>
              <w:ind w:right="1"/>
              <w:jc w:val="center"/>
              <w:rPr>
                <w:sz w:val="16"/>
                <w:szCs w:val="16"/>
              </w:rPr>
            </w:pPr>
            <w:r w:rsidRPr="007D7680">
              <w:rPr>
                <w:sz w:val="16"/>
                <w:szCs w:val="16"/>
              </w:rPr>
              <w:t>Spisová značka E</w:t>
            </w:r>
          </w:p>
        </w:tc>
        <w:tc>
          <w:tcPr>
            <w:tcW w:w="1418" w:type="dxa"/>
            <w:vAlign w:val="center"/>
          </w:tcPr>
          <w:p w14:paraId="1B2232D7" w14:textId="77777777" w:rsidR="000F1416" w:rsidRPr="007D7680" w:rsidRDefault="000F1416" w:rsidP="00B04A98">
            <w:pPr>
              <w:ind w:right="1"/>
              <w:jc w:val="center"/>
              <w:rPr>
                <w:sz w:val="16"/>
                <w:szCs w:val="16"/>
              </w:rPr>
            </w:pPr>
            <w:r w:rsidRPr="007D7680">
              <w:rPr>
                <w:sz w:val="16"/>
                <w:szCs w:val="16"/>
              </w:rPr>
              <w:t>Datum převzetí</w:t>
            </w:r>
          </w:p>
        </w:tc>
        <w:tc>
          <w:tcPr>
            <w:tcW w:w="2410" w:type="dxa"/>
            <w:vAlign w:val="center"/>
          </w:tcPr>
          <w:p w14:paraId="0A052EC3" w14:textId="77777777" w:rsidR="000F1416" w:rsidRPr="007D7680" w:rsidRDefault="000F1416" w:rsidP="00B04A98">
            <w:pPr>
              <w:ind w:right="1"/>
              <w:jc w:val="center"/>
              <w:rPr>
                <w:sz w:val="16"/>
                <w:szCs w:val="16"/>
              </w:rPr>
            </w:pPr>
            <w:r w:rsidRPr="007D7680">
              <w:rPr>
                <w:sz w:val="16"/>
                <w:szCs w:val="16"/>
              </w:rPr>
              <w:t>Povinný</w:t>
            </w:r>
          </w:p>
        </w:tc>
        <w:tc>
          <w:tcPr>
            <w:tcW w:w="1418" w:type="dxa"/>
            <w:vAlign w:val="center"/>
          </w:tcPr>
          <w:p w14:paraId="03DF9B5A" w14:textId="77777777" w:rsidR="000F1416" w:rsidRPr="007D7680" w:rsidRDefault="000F1416" w:rsidP="00B04A98">
            <w:pPr>
              <w:ind w:right="1"/>
              <w:jc w:val="center"/>
              <w:rPr>
                <w:sz w:val="16"/>
                <w:szCs w:val="16"/>
              </w:rPr>
            </w:pPr>
            <w:r w:rsidRPr="007D7680">
              <w:rPr>
                <w:sz w:val="16"/>
                <w:szCs w:val="16"/>
              </w:rPr>
              <w:t>Zabavený předmět</w:t>
            </w:r>
          </w:p>
        </w:tc>
        <w:tc>
          <w:tcPr>
            <w:tcW w:w="1418" w:type="dxa"/>
            <w:vAlign w:val="center"/>
          </w:tcPr>
          <w:p w14:paraId="34577B20" w14:textId="77777777" w:rsidR="000F1416" w:rsidRPr="007D7680" w:rsidRDefault="000F1416" w:rsidP="00B04A98">
            <w:pPr>
              <w:ind w:right="1"/>
              <w:jc w:val="center"/>
              <w:rPr>
                <w:sz w:val="16"/>
                <w:szCs w:val="16"/>
              </w:rPr>
            </w:pPr>
            <w:r w:rsidRPr="007D7680">
              <w:rPr>
                <w:sz w:val="16"/>
                <w:szCs w:val="16"/>
              </w:rPr>
              <w:t>Odhadní cena</w:t>
            </w:r>
          </w:p>
        </w:tc>
        <w:tc>
          <w:tcPr>
            <w:tcW w:w="1418" w:type="dxa"/>
            <w:vAlign w:val="center"/>
          </w:tcPr>
          <w:p w14:paraId="1B1B53A4" w14:textId="77777777" w:rsidR="000F1416" w:rsidRPr="007D7680" w:rsidRDefault="000F1416" w:rsidP="00B04A98">
            <w:pPr>
              <w:ind w:right="1"/>
              <w:jc w:val="center"/>
              <w:rPr>
                <w:sz w:val="16"/>
                <w:szCs w:val="16"/>
              </w:rPr>
            </w:pPr>
            <w:r w:rsidRPr="007D7680">
              <w:rPr>
                <w:sz w:val="16"/>
                <w:szCs w:val="16"/>
              </w:rPr>
              <w:t>Vyvolávací cena</w:t>
            </w:r>
          </w:p>
        </w:tc>
      </w:tr>
      <w:tr w:rsidR="000F1416" w:rsidRPr="007D7680" w14:paraId="662AADD4" w14:textId="77777777">
        <w:tc>
          <w:tcPr>
            <w:tcW w:w="851" w:type="dxa"/>
            <w:vAlign w:val="center"/>
          </w:tcPr>
          <w:p w14:paraId="66682C82" w14:textId="77777777" w:rsidR="000F1416" w:rsidRPr="007D7680" w:rsidRDefault="000F1416" w:rsidP="00B04A98">
            <w:pPr>
              <w:ind w:right="1"/>
              <w:jc w:val="center"/>
              <w:rPr>
                <w:sz w:val="16"/>
                <w:szCs w:val="16"/>
              </w:rPr>
            </w:pPr>
            <w:r w:rsidRPr="007D7680">
              <w:rPr>
                <w:sz w:val="16"/>
                <w:szCs w:val="16"/>
              </w:rPr>
              <w:t>1</w:t>
            </w:r>
          </w:p>
        </w:tc>
        <w:tc>
          <w:tcPr>
            <w:tcW w:w="1418" w:type="dxa"/>
            <w:vAlign w:val="center"/>
          </w:tcPr>
          <w:p w14:paraId="458067B2" w14:textId="77777777" w:rsidR="000F1416" w:rsidRPr="007D7680" w:rsidRDefault="000F1416" w:rsidP="00B04A98">
            <w:pPr>
              <w:ind w:right="1"/>
              <w:jc w:val="center"/>
              <w:rPr>
                <w:sz w:val="16"/>
                <w:szCs w:val="16"/>
              </w:rPr>
            </w:pPr>
            <w:r w:rsidRPr="007D7680">
              <w:rPr>
                <w:sz w:val="16"/>
                <w:szCs w:val="16"/>
              </w:rPr>
              <w:t>2</w:t>
            </w:r>
          </w:p>
        </w:tc>
        <w:tc>
          <w:tcPr>
            <w:tcW w:w="1418" w:type="dxa"/>
            <w:vAlign w:val="center"/>
          </w:tcPr>
          <w:p w14:paraId="6A16FACB" w14:textId="77777777" w:rsidR="000F1416" w:rsidRPr="007D7680" w:rsidRDefault="000F1416" w:rsidP="00B04A98">
            <w:pPr>
              <w:ind w:right="1"/>
              <w:jc w:val="center"/>
              <w:rPr>
                <w:sz w:val="16"/>
                <w:szCs w:val="16"/>
              </w:rPr>
            </w:pPr>
            <w:r w:rsidRPr="007D7680">
              <w:rPr>
                <w:sz w:val="16"/>
                <w:szCs w:val="16"/>
              </w:rPr>
              <w:t>3</w:t>
            </w:r>
          </w:p>
        </w:tc>
        <w:tc>
          <w:tcPr>
            <w:tcW w:w="2410" w:type="dxa"/>
            <w:vAlign w:val="center"/>
          </w:tcPr>
          <w:p w14:paraId="0EA02381" w14:textId="77777777" w:rsidR="000F1416" w:rsidRPr="007D7680" w:rsidRDefault="000F1416" w:rsidP="00B04A98">
            <w:pPr>
              <w:ind w:right="1"/>
              <w:jc w:val="center"/>
              <w:rPr>
                <w:sz w:val="16"/>
                <w:szCs w:val="16"/>
              </w:rPr>
            </w:pPr>
            <w:r w:rsidRPr="007D7680">
              <w:rPr>
                <w:sz w:val="16"/>
                <w:szCs w:val="16"/>
              </w:rPr>
              <w:t>4</w:t>
            </w:r>
          </w:p>
        </w:tc>
        <w:tc>
          <w:tcPr>
            <w:tcW w:w="1418" w:type="dxa"/>
            <w:vAlign w:val="center"/>
          </w:tcPr>
          <w:p w14:paraId="307EB29A" w14:textId="77777777" w:rsidR="000F1416" w:rsidRPr="007D7680" w:rsidRDefault="000F1416" w:rsidP="00B04A98">
            <w:pPr>
              <w:ind w:right="1"/>
              <w:jc w:val="center"/>
              <w:rPr>
                <w:sz w:val="16"/>
                <w:szCs w:val="16"/>
              </w:rPr>
            </w:pPr>
            <w:r w:rsidRPr="007D7680">
              <w:rPr>
                <w:sz w:val="16"/>
                <w:szCs w:val="16"/>
              </w:rPr>
              <w:t>5</w:t>
            </w:r>
          </w:p>
        </w:tc>
        <w:tc>
          <w:tcPr>
            <w:tcW w:w="1418" w:type="dxa"/>
            <w:vAlign w:val="center"/>
          </w:tcPr>
          <w:p w14:paraId="07969444" w14:textId="77777777" w:rsidR="000F1416" w:rsidRPr="007D7680" w:rsidRDefault="000F1416" w:rsidP="00B04A98">
            <w:pPr>
              <w:ind w:right="1"/>
              <w:jc w:val="center"/>
              <w:rPr>
                <w:sz w:val="16"/>
                <w:szCs w:val="16"/>
              </w:rPr>
            </w:pPr>
            <w:r w:rsidRPr="007D7680">
              <w:rPr>
                <w:sz w:val="16"/>
                <w:szCs w:val="16"/>
              </w:rPr>
              <w:t>6</w:t>
            </w:r>
          </w:p>
        </w:tc>
        <w:tc>
          <w:tcPr>
            <w:tcW w:w="1418" w:type="dxa"/>
            <w:vAlign w:val="center"/>
          </w:tcPr>
          <w:p w14:paraId="36C2B1C5" w14:textId="77777777" w:rsidR="000F1416" w:rsidRPr="007D7680" w:rsidRDefault="000F1416" w:rsidP="00B04A98">
            <w:pPr>
              <w:ind w:right="1"/>
              <w:jc w:val="center"/>
              <w:rPr>
                <w:sz w:val="16"/>
                <w:szCs w:val="16"/>
              </w:rPr>
            </w:pPr>
            <w:r w:rsidRPr="007D7680">
              <w:rPr>
                <w:sz w:val="16"/>
                <w:szCs w:val="16"/>
              </w:rPr>
              <w:t>7</w:t>
            </w:r>
          </w:p>
        </w:tc>
      </w:tr>
    </w:tbl>
    <w:p w14:paraId="0E5B810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24"/>
        <w:gridCol w:w="1724"/>
        <w:gridCol w:w="1724"/>
        <w:gridCol w:w="1724"/>
        <w:gridCol w:w="1724"/>
        <w:gridCol w:w="1724"/>
      </w:tblGrid>
      <w:tr w:rsidR="000F1416" w:rsidRPr="007D7680" w14:paraId="54CE3F7A" w14:textId="77777777">
        <w:trPr>
          <w:cantSplit/>
        </w:trPr>
        <w:tc>
          <w:tcPr>
            <w:tcW w:w="3448" w:type="dxa"/>
            <w:gridSpan w:val="2"/>
            <w:vAlign w:val="center"/>
          </w:tcPr>
          <w:p w14:paraId="67708E73" w14:textId="77777777" w:rsidR="000F1416" w:rsidRPr="007D7680" w:rsidRDefault="000F1416" w:rsidP="00B04A98">
            <w:pPr>
              <w:ind w:right="1"/>
              <w:jc w:val="center"/>
              <w:rPr>
                <w:sz w:val="16"/>
                <w:szCs w:val="16"/>
              </w:rPr>
            </w:pPr>
            <w:r w:rsidRPr="007D7680">
              <w:rPr>
                <w:sz w:val="16"/>
                <w:szCs w:val="16"/>
              </w:rPr>
              <w:t>Termín dražby</w:t>
            </w:r>
          </w:p>
        </w:tc>
        <w:tc>
          <w:tcPr>
            <w:tcW w:w="1724" w:type="dxa"/>
            <w:vMerge w:val="restart"/>
            <w:vAlign w:val="center"/>
          </w:tcPr>
          <w:p w14:paraId="6415CD7B" w14:textId="77777777" w:rsidR="000F1416" w:rsidRPr="007D7680" w:rsidRDefault="000F1416" w:rsidP="00B04A98">
            <w:pPr>
              <w:ind w:right="1"/>
              <w:jc w:val="center"/>
              <w:rPr>
                <w:sz w:val="16"/>
                <w:szCs w:val="16"/>
              </w:rPr>
            </w:pPr>
            <w:r w:rsidRPr="007D7680">
              <w:rPr>
                <w:sz w:val="16"/>
                <w:szCs w:val="16"/>
              </w:rPr>
              <w:t>Vydraženo za Kč</w:t>
            </w:r>
          </w:p>
        </w:tc>
        <w:tc>
          <w:tcPr>
            <w:tcW w:w="1724" w:type="dxa"/>
            <w:vMerge w:val="restart"/>
            <w:vAlign w:val="center"/>
          </w:tcPr>
          <w:p w14:paraId="3378E39E" w14:textId="77777777" w:rsidR="000F1416" w:rsidRPr="007D7680" w:rsidRDefault="000F1416" w:rsidP="00B04A98">
            <w:pPr>
              <w:ind w:right="1"/>
              <w:jc w:val="center"/>
              <w:rPr>
                <w:sz w:val="16"/>
                <w:szCs w:val="16"/>
              </w:rPr>
            </w:pPr>
            <w:r w:rsidRPr="007D7680">
              <w:rPr>
                <w:sz w:val="16"/>
                <w:szCs w:val="16"/>
              </w:rPr>
              <w:t>Vydáno oprávněnému</w:t>
            </w:r>
            <w:r w:rsidRPr="007D7680">
              <w:rPr>
                <w:sz w:val="16"/>
                <w:szCs w:val="16"/>
              </w:rPr>
              <w:br/>
              <w:t>Dne</w:t>
            </w:r>
          </w:p>
        </w:tc>
        <w:tc>
          <w:tcPr>
            <w:tcW w:w="1724" w:type="dxa"/>
            <w:vMerge w:val="restart"/>
            <w:vAlign w:val="center"/>
          </w:tcPr>
          <w:p w14:paraId="3FC0E882" w14:textId="77777777" w:rsidR="000F1416" w:rsidRPr="007D7680" w:rsidRDefault="000F1416" w:rsidP="00B04A98">
            <w:pPr>
              <w:ind w:right="1"/>
              <w:jc w:val="center"/>
              <w:rPr>
                <w:sz w:val="16"/>
                <w:szCs w:val="16"/>
              </w:rPr>
            </w:pPr>
            <w:r w:rsidRPr="007D7680">
              <w:rPr>
                <w:sz w:val="16"/>
                <w:szCs w:val="16"/>
              </w:rPr>
              <w:t>Vráceno povinnému</w:t>
            </w:r>
            <w:r w:rsidRPr="007D7680">
              <w:rPr>
                <w:sz w:val="16"/>
                <w:szCs w:val="16"/>
              </w:rPr>
              <w:br/>
              <w:t>Dne</w:t>
            </w:r>
          </w:p>
        </w:tc>
        <w:tc>
          <w:tcPr>
            <w:tcW w:w="1724" w:type="dxa"/>
            <w:vMerge w:val="restart"/>
            <w:vAlign w:val="center"/>
          </w:tcPr>
          <w:p w14:paraId="66A4A156"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6B5CE68" w14:textId="77777777">
        <w:trPr>
          <w:cantSplit/>
        </w:trPr>
        <w:tc>
          <w:tcPr>
            <w:tcW w:w="1724" w:type="dxa"/>
            <w:vAlign w:val="center"/>
          </w:tcPr>
          <w:p w14:paraId="0765FFFE" w14:textId="77777777" w:rsidR="000F1416" w:rsidRPr="007D7680" w:rsidRDefault="000F1416" w:rsidP="00B04A98">
            <w:pPr>
              <w:ind w:right="1"/>
              <w:jc w:val="center"/>
              <w:rPr>
                <w:sz w:val="16"/>
                <w:szCs w:val="16"/>
              </w:rPr>
            </w:pPr>
            <w:r w:rsidRPr="007D7680">
              <w:rPr>
                <w:sz w:val="16"/>
                <w:szCs w:val="16"/>
              </w:rPr>
              <w:t>I.</w:t>
            </w:r>
          </w:p>
        </w:tc>
        <w:tc>
          <w:tcPr>
            <w:tcW w:w="1724" w:type="dxa"/>
            <w:vAlign w:val="center"/>
          </w:tcPr>
          <w:p w14:paraId="6F1A707D" w14:textId="77777777" w:rsidR="000F1416" w:rsidRPr="007D7680" w:rsidRDefault="000F1416" w:rsidP="00B04A98">
            <w:pPr>
              <w:ind w:right="1"/>
              <w:jc w:val="center"/>
              <w:rPr>
                <w:sz w:val="16"/>
                <w:szCs w:val="16"/>
              </w:rPr>
            </w:pPr>
            <w:r w:rsidRPr="007D7680">
              <w:rPr>
                <w:sz w:val="16"/>
                <w:szCs w:val="16"/>
              </w:rPr>
              <w:t>II.</w:t>
            </w:r>
          </w:p>
        </w:tc>
        <w:tc>
          <w:tcPr>
            <w:tcW w:w="1724" w:type="dxa"/>
            <w:vMerge/>
            <w:vAlign w:val="center"/>
          </w:tcPr>
          <w:p w14:paraId="645A549C" w14:textId="77777777" w:rsidR="000F1416" w:rsidRPr="007D7680" w:rsidRDefault="000F1416" w:rsidP="00B04A98">
            <w:pPr>
              <w:ind w:right="1"/>
              <w:jc w:val="center"/>
              <w:rPr>
                <w:sz w:val="16"/>
                <w:szCs w:val="16"/>
              </w:rPr>
            </w:pPr>
          </w:p>
        </w:tc>
        <w:tc>
          <w:tcPr>
            <w:tcW w:w="1724" w:type="dxa"/>
            <w:vMerge/>
            <w:vAlign w:val="center"/>
          </w:tcPr>
          <w:p w14:paraId="786CBF68" w14:textId="77777777" w:rsidR="000F1416" w:rsidRPr="007D7680" w:rsidRDefault="000F1416" w:rsidP="00B04A98">
            <w:pPr>
              <w:ind w:right="1"/>
              <w:jc w:val="center"/>
              <w:rPr>
                <w:sz w:val="16"/>
                <w:szCs w:val="16"/>
              </w:rPr>
            </w:pPr>
          </w:p>
        </w:tc>
        <w:tc>
          <w:tcPr>
            <w:tcW w:w="1724" w:type="dxa"/>
            <w:vMerge/>
            <w:vAlign w:val="center"/>
          </w:tcPr>
          <w:p w14:paraId="7EF7F7B5" w14:textId="77777777" w:rsidR="000F1416" w:rsidRPr="007D7680" w:rsidRDefault="000F1416" w:rsidP="00B04A98">
            <w:pPr>
              <w:ind w:right="1"/>
              <w:jc w:val="center"/>
              <w:rPr>
                <w:sz w:val="16"/>
                <w:szCs w:val="16"/>
              </w:rPr>
            </w:pPr>
          </w:p>
        </w:tc>
        <w:tc>
          <w:tcPr>
            <w:tcW w:w="1724" w:type="dxa"/>
            <w:vMerge/>
            <w:vAlign w:val="center"/>
          </w:tcPr>
          <w:p w14:paraId="09E6CF92" w14:textId="77777777" w:rsidR="000F1416" w:rsidRPr="007D7680" w:rsidRDefault="000F1416" w:rsidP="00B04A98">
            <w:pPr>
              <w:ind w:right="1"/>
              <w:jc w:val="center"/>
              <w:rPr>
                <w:sz w:val="16"/>
                <w:szCs w:val="16"/>
              </w:rPr>
            </w:pPr>
          </w:p>
        </w:tc>
      </w:tr>
      <w:tr w:rsidR="000F1416" w:rsidRPr="007D7680" w14:paraId="0E233BD0" w14:textId="77777777">
        <w:tc>
          <w:tcPr>
            <w:tcW w:w="1724" w:type="dxa"/>
            <w:vAlign w:val="center"/>
          </w:tcPr>
          <w:p w14:paraId="37BC58BA" w14:textId="77777777" w:rsidR="000F1416" w:rsidRPr="007D7680" w:rsidRDefault="000F1416" w:rsidP="00B04A98">
            <w:pPr>
              <w:ind w:right="1"/>
              <w:jc w:val="center"/>
              <w:rPr>
                <w:sz w:val="16"/>
                <w:szCs w:val="16"/>
              </w:rPr>
            </w:pPr>
            <w:r w:rsidRPr="007D7680">
              <w:rPr>
                <w:sz w:val="16"/>
                <w:szCs w:val="16"/>
              </w:rPr>
              <w:t>8</w:t>
            </w:r>
          </w:p>
        </w:tc>
        <w:tc>
          <w:tcPr>
            <w:tcW w:w="1724" w:type="dxa"/>
            <w:vAlign w:val="center"/>
          </w:tcPr>
          <w:p w14:paraId="4FA4B59B" w14:textId="77777777" w:rsidR="000F1416" w:rsidRPr="007D7680" w:rsidRDefault="000F1416" w:rsidP="00B04A98">
            <w:pPr>
              <w:ind w:right="1"/>
              <w:jc w:val="center"/>
              <w:rPr>
                <w:sz w:val="16"/>
                <w:szCs w:val="16"/>
              </w:rPr>
            </w:pPr>
            <w:r w:rsidRPr="007D7680">
              <w:rPr>
                <w:sz w:val="16"/>
                <w:szCs w:val="16"/>
              </w:rPr>
              <w:t>9</w:t>
            </w:r>
          </w:p>
        </w:tc>
        <w:tc>
          <w:tcPr>
            <w:tcW w:w="1724" w:type="dxa"/>
            <w:vAlign w:val="center"/>
          </w:tcPr>
          <w:p w14:paraId="7CD7D392" w14:textId="77777777" w:rsidR="000F1416" w:rsidRPr="007D7680" w:rsidRDefault="000F1416" w:rsidP="00B04A98">
            <w:pPr>
              <w:ind w:right="1"/>
              <w:jc w:val="center"/>
              <w:rPr>
                <w:sz w:val="16"/>
                <w:szCs w:val="16"/>
              </w:rPr>
            </w:pPr>
            <w:r w:rsidRPr="007D7680">
              <w:rPr>
                <w:sz w:val="16"/>
                <w:szCs w:val="16"/>
              </w:rPr>
              <w:t>10</w:t>
            </w:r>
          </w:p>
        </w:tc>
        <w:tc>
          <w:tcPr>
            <w:tcW w:w="1724" w:type="dxa"/>
            <w:vAlign w:val="center"/>
          </w:tcPr>
          <w:p w14:paraId="7EDC8730" w14:textId="77777777" w:rsidR="000F1416" w:rsidRPr="007D7680" w:rsidRDefault="000F1416" w:rsidP="00B04A98">
            <w:pPr>
              <w:ind w:right="1"/>
              <w:jc w:val="center"/>
              <w:rPr>
                <w:sz w:val="16"/>
                <w:szCs w:val="16"/>
              </w:rPr>
            </w:pPr>
            <w:r w:rsidRPr="007D7680">
              <w:rPr>
                <w:sz w:val="16"/>
                <w:szCs w:val="16"/>
              </w:rPr>
              <w:t>11</w:t>
            </w:r>
          </w:p>
        </w:tc>
        <w:tc>
          <w:tcPr>
            <w:tcW w:w="1724" w:type="dxa"/>
            <w:vAlign w:val="center"/>
          </w:tcPr>
          <w:p w14:paraId="6D3B4614" w14:textId="77777777" w:rsidR="000F1416" w:rsidRPr="007D7680" w:rsidRDefault="000F1416" w:rsidP="00B04A98">
            <w:pPr>
              <w:ind w:right="1"/>
              <w:jc w:val="center"/>
              <w:rPr>
                <w:sz w:val="16"/>
                <w:szCs w:val="16"/>
              </w:rPr>
            </w:pPr>
            <w:r w:rsidRPr="007D7680">
              <w:rPr>
                <w:sz w:val="16"/>
                <w:szCs w:val="16"/>
              </w:rPr>
              <w:t>12</w:t>
            </w:r>
          </w:p>
        </w:tc>
        <w:tc>
          <w:tcPr>
            <w:tcW w:w="1724" w:type="dxa"/>
            <w:vAlign w:val="center"/>
          </w:tcPr>
          <w:p w14:paraId="15FC6108" w14:textId="77777777" w:rsidR="000F1416" w:rsidRPr="007D7680" w:rsidRDefault="000F1416" w:rsidP="00B04A98">
            <w:pPr>
              <w:ind w:right="1"/>
              <w:jc w:val="center"/>
              <w:rPr>
                <w:sz w:val="16"/>
                <w:szCs w:val="16"/>
              </w:rPr>
            </w:pPr>
            <w:r w:rsidRPr="007D7680">
              <w:rPr>
                <w:sz w:val="16"/>
                <w:szCs w:val="16"/>
              </w:rPr>
              <w:t>13</w:t>
            </w:r>
          </w:p>
        </w:tc>
      </w:tr>
    </w:tbl>
    <w:p w14:paraId="78BA4E1C" w14:textId="77777777" w:rsidR="000F1416" w:rsidRPr="007D7680" w:rsidRDefault="000F1416" w:rsidP="00B04A98">
      <w:pPr>
        <w:pStyle w:val="Zkladntext"/>
        <w:spacing w:before="360"/>
        <w:ind w:firstLine="357"/>
        <w:rPr>
          <w:sz w:val="16"/>
          <w:szCs w:val="16"/>
        </w:rPr>
      </w:pPr>
      <w:r w:rsidRPr="007D7680">
        <w:rPr>
          <w:sz w:val="16"/>
          <w:szCs w:val="16"/>
        </w:rPr>
        <w:t>Kniha musí být svázaná</w:t>
      </w:r>
      <w:r w:rsidR="004609A0" w:rsidRPr="007D7680">
        <w:rPr>
          <w:sz w:val="16"/>
          <w:szCs w:val="16"/>
        </w:rPr>
        <w:t xml:space="preserve"> a </w:t>
      </w:r>
      <w:r w:rsidRPr="007D7680">
        <w:rPr>
          <w:sz w:val="16"/>
          <w:szCs w:val="16"/>
        </w:rPr>
        <w:t xml:space="preserve">vede se pro celý soud podle ročníků. Zápis se odškrtne jako vyřízený po vyplnění některého ze sloupců </w:t>
      </w:r>
      <w:r w:rsidR="00FE0AA5" w:rsidRPr="007D7680">
        <w:rPr>
          <w:sz w:val="16"/>
          <w:szCs w:val="16"/>
        </w:rPr>
        <w:t>č. </w:t>
      </w:r>
      <w:r w:rsidRPr="007D7680">
        <w:rPr>
          <w:sz w:val="16"/>
          <w:szCs w:val="16"/>
        </w:rPr>
        <w:t>10 – 12.</w:t>
      </w:r>
    </w:p>
    <w:p w14:paraId="1E53872D" w14:textId="05C4920B"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794" w:name="_Toc233193677"/>
      <w:bookmarkStart w:id="12795" w:name="_Toc221857270"/>
      <w:bookmarkStart w:id="12796" w:name="_Toc233210275"/>
      <w:bookmarkStart w:id="12797" w:name="_Toc233284094"/>
      <w:bookmarkStart w:id="12798" w:name="_Toc233286897"/>
      <w:bookmarkStart w:id="12799" w:name="_Toc233289859"/>
      <w:bookmarkStart w:id="12800" w:name="_Toc233292967"/>
      <w:bookmarkStart w:id="12801" w:name="_Toc233293636"/>
      <w:bookmarkStart w:id="12802" w:name="_Toc233199704"/>
      <w:bookmarkStart w:id="12803" w:name="_Toc233213871"/>
      <w:bookmarkStart w:id="12804" w:name="_Toc233216930"/>
      <w:bookmarkStart w:id="12805" w:name="_Toc213960305"/>
      <w:bookmarkStart w:id="12806" w:name="_Toc233301747"/>
      <w:bookmarkStart w:id="12807" w:name="_Toc233303079"/>
      <w:bookmarkStart w:id="12808" w:name="_Toc233308354"/>
      <w:bookmarkStart w:id="12809" w:name="_Toc233313914"/>
      <w:bookmarkStart w:id="12810" w:name="_Toc233316215"/>
      <w:bookmarkStart w:id="12811" w:name="_Toc233343101"/>
      <w:bookmarkStart w:id="12812" w:name="_Toc233343767"/>
      <w:bookmarkStart w:id="12813" w:name="_Toc233345112"/>
      <w:bookmarkStart w:id="12814" w:name="_Toc233355595"/>
      <w:bookmarkStart w:id="12815" w:name="_Toc233358285"/>
      <w:bookmarkStart w:id="12816" w:name="_Toc233368967"/>
      <w:bookmarkStart w:id="12817" w:name="_Toc233371097"/>
      <w:bookmarkStart w:id="12818" w:name="_Toc216775668"/>
      <w:r w:rsidRPr="007D7680">
        <w:rPr>
          <w:rFonts w:ascii="Times New Roman" w:eastAsia="MS Mincho" w:hAnsi="Times New Roman"/>
          <w:b/>
          <w:sz w:val="16"/>
          <w:szCs w:val="16"/>
        </w:rPr>
        <w:lastRenderedPageBreak/>
        <w:t xml:space="preserve">35. Evidence došlých směnek (šeků)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191</w:t>
      </w:r>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bookmarkEnd w:id="12810"/>
      <w:bookmarkEnd w:id="12811"/>
      <w:bookmarkEnd w:id="12812"/>
      <w:bookmarkEnd w:id="12813"/>
      <w:bookmarkEnd w:id="12814"/>
      <w:bookmarkEnd w:id="12815"/>
      <w:bookmarkEnd w:id="12816"/>
      <w:bookmarkEnd w:id="12817"/>
      <w:bookmarkEnd w:id="12818"/>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40"/>
        <w:gridCol w:w="1440"/>
        <w:gridCol w:w="1440"/>
        <w:gridCol w:w="851"/>
        <w:gridCol w:w="1440"/>
        <w:gridCol w:w="1440"/>
        <w:gridCol w:w="1440"/>
      </w:tblGrid>
      <w:tr w:rsidR="000F1416" w:rsidRPr="007D7680" w14:paraId="74A3E9AF" w14:textId="77777777">
        <w:tc>
          <w:tcPr>
            <w:tcW w:w="851" w:type="dxa"/>
            <w:vAlign w:val="center"/>
          </w:tcPr>
          <w:p w14:paraId="05759EB2"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0C55C1DF"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50FB4C1F"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53A41F5F"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c>
          <w:tcPr>
            <w:tcW w:w="851" w:type="dxa"/>
            <w:vAlign w:val="center"/>
          </w:tcPr>
          <w:p w14:paraId="5A545EBF"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71C39A0E"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77F9EEAA"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4A45D908"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r>
      <w:tr w:rsidR="000F1416" w:rsidRPr="007D7680" w14:paraId="52A4A155" w14:textId="77777777">
        <w:tc>
          <w:tcPr>
            <w:tcW w:w="851" w:type="dxa"/>
            <w:vAlign w:val="center"/>
          </w:tcPr>
          <w:p w14:paraId="4F48E059"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39D3A740"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7C411D4"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07ECA1C0" w14:textId="77777777" w:rsidR="000F1416" w:rsidRPr="007D7680" w:rsidRDefault="000F1416" w:rsidP="00B04A98">
            <w:pPr>
              <w:ind w:right="1"/>
              <w:jc w:val="center"/>
              <w:rPr>
                <w:sz w:val="16"/>
                <w:szCs w:val="16"/>
              </w:rPr>
            </w:pPr>
            <w:r w:rsidRPr="007D7680">
              <w:rPr>
                <w:sz w:val="16"/>
                <w:szCs w:val="16"/>
              </w:rPr>
              <w:t>4</w:t>
            </w:r>
          </w:p>
        </w:tc>
        <w:tc>
          <w:tcPr>
            <w:tcW w:w="851" w:type="dxa"/>
            <w:vAlign w:val="center"/>
          </w:tcPr>
          <w:p w14:paraId="1C05EAEA"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2A11D446"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9093CED"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42730C1E" w14:textId="77777777" w:rsidR="000F1416" w:rsidRPr="007D7680" w:rsidRDefault="000F1416" w:rsidP="00B04A98">
            <w:pPr>
              <w:ind w:right="1"/>
              <w:jc w:val="center"/>
              <w:rPr>
                <w:sz w:val="16"/>
                <w:szCs w:val="16"/>
              </w:rPr>
            </w:pPr>
            <w:r w:rsidRPr="007D7680">
              <w:rPr>
                <w:sz w:val="16"/>
                <w:szCs w:val="16"/>
              </w:rPr>
              <w:t>4</w:t>
            </w:r>
          </w:p>
        </w:tc>
      </w:tr>
    </w:tbl>
    <w:p w14:paraId="10CE09D5" w14:textId="77777777" w:rsidR="000F1416" w:rsidRPr="007D7680" w:rsidRDefault="000F1416" w:rsidP="00B04A98">
      <w:pPr>
        <w:spacing w:before="360"/>
        <w:ind w:firstLine="357"/>
        <w:jc w:val="both"/>
        <w:rPr>
          <w:sz w:val="16"/>
          <w:szCs w:val="16"/>
        </w:rPr>
      </w:pPr>
      <w:r w:rsidRPr="007D7680">
        <w:rPr>
          <w:sz w:val="16"/>
          <w:szCs w:val="16"/>
        </w:rPr>
        <w:t>Běžná čísla počínají každým rokem znovu.</w:t>
      </w:r>
    </w:p>
    <w:p w14:paraId="4B5BDC96" w14:textId="05A61DDA" w:rsidR="000F1416" w:rsidRPr="007D7680" w:rsidRDefault="000F1416" w:rsidP="00B04A98">
      <w:pPr>
        <w:pStyle w:val="Zkladntext"/>
        <w:ind w:firstLine="357"/>
        <w:rPr>
          <w:sz w:val="16"/>
          <w:szCs w:val="16"/>
        </w:rPr>
      </w:pPr>
      <w:r w:rsidRPr="007D7680">
        <w:rPr>
          <w:sz w:val="16"/>
          <w:szCs w:val="16"/>
        </w:rPr>
        <w:t>Každý originál došlé směnky (šeku)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rejstříku Sm. Po pravomocném skončení řízení, po pokynu ve spise</w:t>
      </w:r>
      <w:r w:rsidR="00581133" w:rsidRPr="007D7680">
        <w:rPr>
          <w:sz w:val="16"/>
          <w:szCs w:val="16"/>
        </w:rPr>
        <w:t xml:space="preserve"> k </w:t>
      </w:r>
      <w:r w:rsidRPr="007D7680">
        <w:rPr>
          <w:sz w:val="16"/>
          <w:szCs w:val="16"/>
        </w:rPr>
        <w:t>vydání směnky (šeku), se uvede datum vydání směnky ve sloupci 4</w:t>
      </w:r>
      <w:r w:rsidR="004609A0" w:rsidRPr="007D7680">
        <w:rPr>
          <w:sz w:val="16"/>
          <w:szCs w:val="16"/>
        </w:rPr>
        <w:t xml:space="preserve"> a </w:t>
      </w:r>
      <w:r w:rsidRPr="007D7680">
        <w:rPr>
          <w:sz w:val="16"/>
          <w:szCs w:val="16"/>
        </w:rPr>
        <w:t xml:space="preserve">věc se odškrtne. Nakládání se směnkami (šeky) blíže upravuje </w:t>
      </w:r>
      <w:r w:rsidR="00EA7DF0" w:rsidRPr="00B20878">
        <w:rPr>
          <w:bCs/>
          <w:sz w:val="16"/>
          <w:szCs w:val="16"/>
        </w:rPr>
        <w:t>§ 171</w:t>
      </w:r>
      <w:r w:rsidRPr="007D7680">
        <w:rPr>
          <w:sz w:val="16"/>
          <w:szCs w:val="16"/>
        </w:rPr>
        <w:t>.</w:t>
      </w:r>
    </w:p>
    <w:p w14:paraId="1E2A46C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19" w:name="_Toc233371736"/>
      <w:bookmarkStart w:id="12820" w:name="_Toc233562168"/>
      <w:bookmarkStart w:id="12821" w:name="_Toc216775669"/>
      <w:r w:rsidRPr="007D7680">
        <w:rPr>
          <w:rFonts w:ascii="Times New Roman" w:eastAsia="MS Mincho" w:hAnsi="Times New Roman"/>
          <w:b/>
          <w:sz w:val="16"/>
          <w:szCs w:val="16"/>
        </w:rPr>
        <w:lastRenderedPageBreak/>
        <w:t>36.</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37.</w:t>
      </w:r>
      <w:r w:rsidRPr="007D7680">
        <w:rPr>
          <w:rFonts w:ascii="Times New Roman" w:eastAsia="MS Mincho" w:hAnsi="Times New Roman"/>
          <w:b/>
          <w:sz w:val="16"/>
          <w:szCs w:val="16"/>
        </w:rPr>
        <w:br/>
      </w:r>
      <w:r w:rsidRPr="007D7680">
        <w:rPr>
          <w:rFonts w:ascii="Times New Roman" w:eastAsia="MS Mincho" w:hAnsi="Times New Roman"/>
          <w:i/>
          <w:sz w:val="16"/>
          <w:szCs w:val="16"/>
        </w:rPr>
        <w:t>zrušeny</w:t>
      </w:r>
      <w:bookmarkEnd w:id="12819"/>
      <w:bookmarkEnd w:id="12820"/>
      <w:bookmarkEnd w:id="12821"/>
    </w:p>
    <w:p w14:paraId="56EA036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22" w:name="_Toc233193678"/>
      <w:bookmarkStart w:id="12823" w:name="_Toc221857271"/>
      <w:bookmarkStart w:id="12824" w:name="_Toc233210276"/>
      <w:bookmarkStart w:id="12825" w:name="_Toc233284095"/>
      <w:bookmarkStart w:id="12826" w:name="_Toc233286898"/>
      <w:bookmarkStart w:id="12827" w:name="_Toc233289860"/>
      <w:bookmarkStart w:id="12828" w:name="_Toc233292968"/>
      <w:bookmarkStart w:id="12829" w:name="_Toc233293637"/>
      <w:bookmarkStart w:id="12830" w:name="_Toc233199705"/>
      <w:bookmarkStart w:id="12831" w:name="_Toc233213872"/>
      <w:bookmarkStart w:id="12832" w:name="_Toc233216931"/>
      <w:bookmarkStart w:id="12833" w:name="_Toc213960308"/>
      <w:bookmarkStart w:id="12834" w:name="_Toc233301748"/>
      <w:bookmarkStart w:id="12835" w:name="_Toc233303080"/>
      <w:bookmarkStart w:id="12836" w:name="_Toc233308355"/>
      <w:bookmarkStart w:id="12837" w:name="_Toc233313915"/>
      <w:bookmarkStart w:id="12838" w:name="_Toc233316216"/>
      <w:bookmarkStart w:id="12839" w:name="_Toc233343102"/>
      <w:bookmarkStart w:id="12840" w:name="_Toc233343768"/>
      <w:bookmarkStart w:id="12841" w:name="_Toc233345113"/>
      <w:bookmarkStart w:id="12842" w:name="_Toc233355596"/>
      <w:bookmarkStart w:id="12843" w:name="_Toc233358286"/>
      <w:bookmarkStart w:id="12844" w:name="_Toc233368968"/>
      <w:bookmarkStart w:id="12845" w:name="_Toc233371098"/>
      <w:bookmarkStart w:id="12846" w:name="_Toc216775670"/>
      <w:r w:rsidRPr="007D7680">
        <w:rPr>
          <w:rFonts w:ascii="Times New Roman" w:eastAsia="MS Mincho" w:hAnsi="Times New Roman"/>
          <w:b/>
          <w:sz w:val="16"/>
          <w:szCs w:val="16"/>
        </w:rPr>
        <w:lastRenderedPageBreak/>
        <w:t xml:space="preserve">38. Rejstřík – UL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207 k. ř.</w:t>
      </w:r>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bookmarkEnd w:id="12846"/>
    </w:p>
    <w:p w14:paraId="6A92633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4224"/>
        <w:gridCol w:w="2068"/>
        <w:gridCol w:w="2068"/>
      </w:tblGrid>
      <w:tr w:rsidR="000F1416" w:rsidRPr="007D7680" w14:paraId="64AA0470" w14:textId="77777777">
        <w:tc>
          <w:tcPr>
            <w:tcW w:w="851" w:type="dxa"/>
            <w:vAlign w:val="center"/>
          </w:tcPr>
          <w:p w14:paraId="0CF4D6B4" w14:textId="77777777" w:rsidR="000F1416" w:rsidRPr="007D7680" w:rsidRDefault="000F1416" w:rsidP="00B04A98">
            <w:pPr>
              <w:ind w:right="1"/>
              <w:jc w:val="center"/>
              <w:rPr>
                <w:sz w:val="16"/>
                <w:szCs w:val="16"/>
              </w:rPr>
            </w:pPr>
            <w:r w:rsidRPr="007D7680">
              <w:rPr>
                <w:sz w:val="16"/>
                <w:szCs w:val="16"/>
              </w:rPr>
              <w:t>Běžné číslo</w:t>
            </w:r>
          </w:p>
        </w:tc>
        <w:tc>
          <w:tcPr>
            <w:tcW w:w="1134" w:type="dxa"/>
            <w:vAlign w:val="center"/>
          </w:tcPr>
          <w:p w14:paraId="27DD60D4" w14:textId="77777777" w:rsidR="000F1416" w:rsidRPr="007D7680" w:rsidRDefault="000F1416" w:rsidP="00B04A98">
            <w:pPr>
              <w:ind w:right="1"/>
              <w:jc w:val="center"/>
              <w:rPr>
                <w:sz w:val="16"/>
                <w:szCs w:val="16"/>
              </w:rPr>
            </w:pPr>
            <w:r w:rsidRPr="007D7680">
              <w:rPr>
                <w:sz w:val="16"/>
                <w:szCs w:val="16"/>
              </w:rPr>
              <w:t>Došlo dne</w:t>
            </w:r>
          </w:p>
        </w:tc>
        <w:tc>
          <w:tcPr>
            <w:tcW w:w="4224" w:type="dxa"/>
            <w:vAlign w:val="center"/>
          </w:tcPr>
          <w:p w14:paraId="72D869A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navrhovatele</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civilním řízení</w:t>
            </w:r>
          </w:p>
        </w:tc>
        <w:tc>
          <w:tcPr>
            <w:tcW w:w="2068" w:type="dxa"/>
            <w:vAlign w:val="center"/>
          </w:tcPr>
          <w:p w14:paraId="7359EDD4" w14:textId="77777777" w:rsidR="000F1416" w:rsidRPr="007D7680" w:rsidRDefault="000F1416" w:rsidP="00B04A98">
            <w:pPr>
              <w:ind w:right="1"/>
              <w:jc w:val="center"/>
              <w:rPr>
                <w:sz w:val="16"/>
                <w:szCs w:val="16"/>
              </w:rPr>
            </w:pPr>
            <w:r w:rsidRPr="007D7680">
              <w:rPr>
                <w:sz w:val="16"/>
                <w:szCs w:val="16"/>
              </w:rPr>
              <w:t>Označení soudu</w:t>
            </w:r>
            <w:r w:rsidR="004609A0" w:rsidRPr="007D7680">
              <w:rPr>
                <w:sz w:val="16"/>
                <w:szCs w:val="16"/>
              </w:rPr>
              <w:t xml:space="preserve"> a </w:t>
            </w:r>
            <w:r w:rsidRPr="007D7680">
              <w:rPr>
                <w:sz w:val="16"/>
                <w:szCs w:val="16"/>
              </w:rPr>
              <w:t>sp. zn. věci, které se návrh týká</w:t>
            </w:r>
          </w:p>
        </w:tc>
        <w:tc>
          <w:tcPr>
            <w:tcW w:w="2068" w:type="dxa"/>
            <w:vAlign w:val="center"/>
          </w:tcPr>
          <w:p w14:paraId="5C05C6D7" w14:textId="77777777" w:rsidR="000F1416" w:rsidRPr="007D7680" w:rsidRDefault="000F1416" w:rsidP="00B04A98">
            <w:pPr>
              <w:ind w:right="1"/>
              <w:jc w:val="center"/>
              <w:rPr>
                <w:sz w:val="16"/>
                <w:szCs w:val="16"/>
              </w:rPr>
            </w:pPr>
            <w:r w:rsidRPr="007D7680">
              <w:rPr>
                <w:sz w:val="16"/>
                <w:szCs w:val="16"/>
              </w:rPr>
              <w:t>Obsah návrhu na určení lhůty</w:t>
            </w:r>
          </w:p>
        </w:tc>
      </w:tr>
      <w:tr w:rsidR="000F1416" w:rsidRPr="007D7680" w14:paraId="49F8B025" w14:textId="77777777">
        <w:tc>
          <w:tcPr>
            <w:tcW w:w="851" w:type="dxa"/>
            <w:vAlign w:val="center"/>
          </w:tcPr>
          <w:p w14:paraId="697930D3" w14:textId="77777777" w:rsidR="000F1416" w:rsidRPr="007D7680" w:rsidRDefault="000F1416" w:rsidP="00B04A98">
            <w:pPr>
              <w:ind w:right="1"/>
              <w:jc w:val="center"/>
              <w:rPr>
                <w:sz w:val="16"/>
                <w:szCs w:val="16"/>
              </w:rPr>
            </w:pPr>
            <w:r w:rsidRPr="007D7680">
              <w:rPr>
                <w:sz w:val="16"/>
                <w:szCs w:val="16"/>
              </w:rPr>
              <w:t>1</w:t>
            </w:r>
          </w:p>
        </w:tc>
        <w:tc>
          <w:tcPr>
            <w:tcW w:w="1134" w:type="dxa"/>
            <w:vAlign w:val="center"/>
          </w:tcPr>
          <w:p w14:paraId="6952FD52" w14:textId="77777777" w:rsidR="000F1416" w:rsidRPr="007D7680" w:rsidRDefault="000F1416" w:rsidP="00B04A98">
            <w:pPr>
              <w:ind w:right="1"/>
              <w:jc w:val="center"/>
              <w:rPr>
                <w:sz w:val="16"/>
                <w:szCs w:val="16"/>
              </w:rPr>
            </w:pPr>
            <w:r w:rsidRPr="007D7680">
              <w:rPr>
                <w:sz w:val="16"/>
                <w:szCs w:val="16"/>
              </w:rPr>
              <w:t>2</w:t>
            </w:r>
          </w:p>
        </w:tc>
        <w:tc>
          <w:tcPr>
            <w:tcW w:w="4224" w:type="dxa"/>
            <w:vAlign w:val="center"/>
          </w:tcPr>
          <w:p w14:paraId="2FCD177E" w14:textId="77777777" w:rsidR="000F1416" w:rsidRPr="007D7680" w:rsidRDefault="000F1416" w:rsidP="00B04A98">
            <w:pPr>
              <w:ind w:right="1"/>
              <w:jc w:val="center"/>
              <w:rPr>
                <w:sz w:val="16"/>
                <w:szCs w:val="16"/>
              </w:rPr>
            </w:pPr>
            <w:r w:rsidRPr="007D7680">
              <w:rPr>
                <w:sz w:val="16"/>
                <w:szCs w:val="16"/>
              </w:rPr>
              <w:t>3</w:t>
            </w:r>
          </w:p>
        </w:tc>
        <w:tc>
          <w:tcPr>
            <w:tcW w:w="2068" w:type="dxa"/>
            <w:vAlign w:val="center"/>
          </w:tcPr>
          <w:p w14:paraId="6A0B1B68" w14:textId="77777777" w:rsidR="000F1416" w:rsidRPr="007D7680" w:rsidRDefault="000F1416" w:rsidP="00B04A98">
            <w:pPr>
              <w:ind w:right="1"/>
              <w:jc w:val="center"/>
              <w:rPr>
                <w:sz w:val="16"/>
                <w:szCs w:val="16"/>
              </w:rPr>
            </w:pPr>
            <w:r w:rsidRPr="007D7680">
              <w:rPr>
                <w:sz w:val="16"/>
                <w:szCs w:val="16"/>
              </w:rPr>
              <w:t>4</w:t>
            </w:r>
          </w:p>
        </w:tc>
        <w:tc>
          <w:tcPr>
            <w:tcW w:w="2068" w:type="dxa"/>
            <w:vAlign w:val="center"/>
          </w:tcPr>
          <w:p w14:paraId="47274E6E" w14:textId="77777777" w:rsidR="000F1416" w:rsidRPr="007D7680" w:rsidRDefault="000F1416" w:rsidP="00B04A98">
            <w:pPr>
              <w:ind w:right="1"/>
              <w:jc w:val="center"/>
              <w:rPr>
                <w:sz w:val="16"/>
                <w:szCs w:val="16"/>
              </w:rPr>
            </w:pPr>
            <w:r w:rsidRPr="007D7680">
              <w:rPr>
                <w:sz w:val="16"/>
                <w:szCs w:val="16"/>
              </w:rPr>
              <w:t>5</w:t>
            </w:r>
          </w:p>
        </w:tc>
      </w:tr>
    </w:tbl>
    <w:p w14:paraId="648A61A4"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0F1416" w:rsidRPr="007D7680" w14:paraId="70E6E839" w14:textId="77777777">
        <w:tc>
          <w:tcPr>
            <w:tcW w:w="2586" w:type="dxa"/>
            <w:vAlign w:val="center"/>
          </w:tcPr>
          <w:p w14:paraId="2BD0C77E" w14:textId="77777777" w:rsidR="000F1416" w:rsidRPr="007D7680" w:rsidRDefault="000F1416" w:rsidP="00B04A98">
            <w:pPr>
              <w:spacing w:before="120" w:after="12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586" w:type="dxa"/>
            <w:vAlign w:val="center"/>
          </w:tcPr>
          <w:p w14:paraId="0381EA5E" w14:textId="77777777" w:rsidR="000F1416" w:rsidRPr="007D7680" w:rsidRDefault="000F1416" w:rsidP="00B04A98">
            <w:pPr>
              <w:spacing w:before="120" w:after="120"/>
              <w:jc w:val="center"/>
              <w:rPr>
                <w:sz w:val="16"/>
                <w:szCs w:val="16"/>
              </w:rPr>
            </w:pPr>
            <w:r w:rsidRPr="007D7680">
              <w:rPr>
                <w:sz w:val="16"/>
                <w:szCs w:val="16"/>
              </w:rPr>
              <w:t>Specifikace lhůty</w:t>
            </w:r>
            <w:r w:rsidR="004609A0" w:rsidRPr="007D7680">
              <w:rPr>
                <w:sz w:val="16"/>
                <w:szCs w:val="16"/>
              </w:rPr>
              <w:t xml:space="preserve"> a </w:t>
            </w:r>
            <w:r w:rsidRPr="007D7680">
              <w:rPr>
                <w:sz w:val="16"/>
                <w:szCs w:val="16"/>
              </w:rPr>
              <w:t>její termín</w:t>
            </w:r>
          </w:p>
        </w:tc>
        <w:tc>
          <w:tcPr>
            <w:tcW w:w="2586" w:type="dxa"/>
            <w:vAlign w:val="center"/>
          </w:tcPr>
          <w:p w14:paraId="2A08D777" w14:textId="77777777" w:rsidR="000F1416" w:rsidRPr="007D7680" w:rsidRDefault="000F1416" w:rsidP="00B04A98">
            <w:pPr>
              <w:spacing w:before="120" w:after="120"/>
              <w:jc w:val="center"/>
              <w:rPr>
                <w:sz w:val="16"/>
                <w:szCs w:val="16"/>
              </w:rPr>
            </w:pPr>
            <w:r w:rsidRPr="007D7680">
              <w:rPr>
                <w:sz w:val="16"/>
                <w:szCs w:val="16"/>
              </w:rPr>
              <w:t>Právní moc dne</w:t>
            </w:r>
          </w:p>
        </w:tc>
        <w:tc>
          <w:tcPr>
            <w:tcW w:w="2586" w:type="dxa"/>
            <w:vAlign w:val="center"/>
          </w:tcPr>
          <w:p w14:paraId="303EB65D"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DC49BDC" w14:textId="77777777">
        <w:tc>
          <w:tcPr>
            <w:tcW w:w="2586" w:type="dxa"/>
            <w:vAlign w:val="center"/>
          </w:tcPr>
          <w:p w14:paraId="6567B5C3" w14:textId="77777777" w:rsidR="000F1416" w:rsidRPr="007D7680" w:rsidRDefault="000F1416" w:rsidP="00B04A98">
            <w:pPr>
              <w:ind w:right="1"/>
              <w:jc w:val="center"/>
              <w:rPr>
                <w:sz w:val="16"/>
                <w:szCs w:val="16"/>
              </w:rPr>
            </w:pPr>
            <w:r w:rsidRPr="007D7680">
              <w:rPr>
                <w:sz w:val="16"/>
                <w:szCs w:val="16"/>
              </w:rPr>
              <w:t>6</w:t>
            </w:r>
          </w:p>
        </w:tc>
        <w:tc>
          <w:tcPr>
            <w:tcW w:w="2586" w:type="dxa"/>
            <w:vAlign w:val="center"/>
          </w:tcPr>
          <w:p w14:paraId="56B4D8C6" w14:textId="77777777" w:rsidR="000F1416" w:rsidRPr="007D7680" w:rsidRDefault="000F1416" w:rsidP="00B04A98">
            <w:pPr>
              <w:ind w:right="1"/>
              <w:jc w:val="center"/>
              <w:rPr>
                <w:sz w:val="16"/>
                <w:szCs w:val="16"/>
              </w:rPr>
            </w:pPr>
            <w:r w:rsidRPr="007D7680">
              <w:rPr>
                <w:sz w:val="16"/>
                <w:szCs w:val="16"/>
              </w:rPr>
              <w:t>7</w:t>
            </w:r>
          </w:p>
        </w:tc>
        <w:tc>
          <w:tcPr>
            <w:tcW w:w="2586" w:type="dxa"/>
            <w:vAlign w:val="center"/>
          </w:tcPr>
          <w:p w14:paraId="72ED0316" w14:textId="77777777" w:rsidR="000F1416" w:rsidRPr="007D7680" w:rsidRDefault="000F1416" w:rsidP="00B04A98">
            <w:pPr>
              <w:ind w:right="1"/>
              <w:jc w:val="center"/>
              <w:rPr>
                <w:sz w:val="16"/>
                <w:szCs w:val="16"/>
              </w:rPr>
            </w:pPr>
            <w:r w:rsidRPr="007D7680">
              <w:rPr>
                <w:sz w:val="16"/>
                <w:szCs w:val="16"/>
              </w:rPr>
              <w:t>8</w:t>
            </w:r>
          </w:p>
        </w:tc>
        <w:tc>
          <w:tcPr>
            <w:tcW w:w="2586" w:type="dxa"/>
            <w:vAlign w:val="center"/>
          </w:tcPr>
          <w:p w14:paraId="099C570F" w14:textId="77777777" w:rsidR="000F1416" w:rsidRPr="007D7680" w:rsidRDefault="000F1416" w:rsidP="00B04A98">
            <w:pPr>
              <w:ind w:right="1"/>
              <w:jc w:val="center"/>
              <w:rPr>
                <w:sz w:val="16"/>
                <w:szCs w:val="16"/>
              </w:rPr>
            </w:pPr>
            <w:r w:rsidRPr="007D7680">
              <w:rPr>
                <w:sz w:val="16"/>
                <w:szCs w:val="16"/>
              </w:rPr>
              <w:t>9</w:t>
            </w:r>
          </w:p>
        </w:tc>
      </w:tr>
    </w:tbl>
    <w:p w14:paraId="0A9C36B8" w14:textId="77777777" w:rsidR="000F1416" w:rsidRPr="007D7680" w:rsidRDefault="000F1416" w:rsidP="00B04A98">
      <w:pPr>
        <w:pStyle w:val="Zkladntext"/>
        <w:spacing w:before="360"/>
        <w:ind w:firstLine="357"/>
        <w:rPr>
          <w:sz w:val="16"/>
          <w:szCs w:val="16"/>
        </w:rPr>
      </w:pPr>
      <w:r w:rsidRPr="007D7680">
        <w:rPr>
          <w:sz w:val="16"/>
          <w:szCs w:val="16"/>
        </w:rPr>
        <w:t>Do rejstříku se zapisují návrhy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soudech</w:t>
      </w:r>
      <w:r w:rsidR="004609A0" w:rsidRPr="007D7680">
        <w:rPr>
          <w:sz w:val="16"/>
          <w:szCs w:val="16"/>
        </w:rPr>
        <w:t xml:space="preserve"> a </w:t>
      </w:r>
      <w:r w:rsidRPr="007D7680">
        <w:rPr>
          <w:sz w:val="16"/>
          <w:szCs w:val="16"/>
        </w:rPr>
        <w:t>soudcích</w:t>
      </w:r>
      <w:r w:rsidR="00572883" w:rsidRPr="007D7680">
        <w:rPr>
          <w:sz w:val="16"/>
          <w:szCs w:val="16"/>
        </w:rPr>
        <w:t>. V </w:t>
      </w:r>
      <w:r w:rsidRPr="007D7680">
        <w:rPr>
          <w:bCs/>
          <w:sz w:val="16"/>
          <w:szCs w:val="16"/>
        </w:rPr>
        <w:t>tomto rejstříku se</w:t>
      </w:r>
      <w:r w:rsidR="00B81E69">
        <w:rPr>
          <w:bCs/>
          <w:sz w:val="16"/>
          <w:szCs w:val="16"/>
        </w:rPr>
        <w:t> </w:t>
      </w:r>
      <w:r w:rsidRPr="007D7680">
        <w:rPr>
          <w:bCs/>
          <w:sz w:val="16"/>
          <w:szCs w:val="16"/>
        </w:rPr>
        <w:t>vytváří dva samostatné oddíly (trestní, civilní), do kterých se tyto návrhy zapisují; ustanovení této přílohy bodu 5., části III., druhého odstavce platí obdobně.</w:t>
      </w:r>
    </w:p>
    <w:p w14:paraId="25EBE49F"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rejstříku se vyplňují takto:</w:t>
      </w:r>
    </w:p>
    <w:p w14:paraId="65AE6EF1"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FE302D1" w14:textId="77777777" w:rsidR="000F1416" w:rsidRPr="007D7680" w:rsidRDefault="000F1416" w:rsidP="00B04A98">
      <w:pPr>
        <w:pStyle w:val="Zkladntext"/>
        <w:ind w:firstLine="357"/>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72F0020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C8A111E" w14:textId="77777777" w:rsidR="000F1416" w:rsidRPr="007D7680" w:rsidRDefault="000F1416" w:rsidP="00B04A98">
      <w:pPr>
        <w:pStyle w:val="Zkladntext"/>
        <w:ind w:firstLine="357"/>
        <w:rPr>
          <w:sz w:val="16"/>
          <w:szCs w:val="16"/>
        </w:rPr>
      </w:pPr>
      <w:r w:rsidRPr="007D7680">
        <w:rPr>
          <w:sz w:val="16"/>
          <w:szCs w:val="16"/>
        </w:rPr>
        <w:t>Uvede se datum, kdy byl návrh spolu</w:t>
      </w:r>
      <w:r w:rsidR="00581133" w:rsidRPr="007D7680">
        <w:rPr>
          <w:sz w:val="16"/>
          <w:szCs w:val="16"/>
        </w:rPr>
        <w:t xml:space="preserve"> s </w:t>
      </w:r>
      <w:r w:rsidRPr="007D7680">
        <w:rPr>
          <w:sz w:val="16"/>
          <w:szCs w:val="16"/>
        </w:rPr>
        <w:t>vyjádřením doručen soudu příslušnému</w:t>
      </w:r>
      <w:r w:rsidR="00581133" w:rsidRPr="007D7680">
        <w:rPr>
          <w:sz w:val="16"/>
          <w:szCs w:val="16"/>
        </w:rPr>
        <w:t xml:space="preserve"> o </w:t>
      </w:r>
      <w:r w:rsidRPr="007D7680">
        <w:rPr>
          <w:sz w:val="16"/>
          <w:szCs w:val="16"/>
        </w:rPr>
        <w:t>návrhu rozhodnout.</w:t>
      </w:r>
    </w:p>
    <w:p w14:paraId="57BF989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C4ED4D0" w14:textId="77777777" w:rsidR="000F1416" w:rsidRPr="007D7680" w:rsidRDefault="006A76E3" w:rsidP="00B04A98">
      <w:pPr>
        <w:pStyle w:val="Zkladntext"/>
        <w:ind w:firstLine="357"/>
        <w:rPr>
          <w:sz w:val="16"/>
          <w:szCs w:val="16"/>
        </w:rPr>
      </w:pPr>
      <w:r w:rsidRPr="007D7680">
        <w:rPr>
          <w:sz w:val="16"/>
          <w:szCs w:val="16"/>
        </w:rPr>
        <w:t>Osobní jména</w:t>
      </w:r>
      <w:r w:rsidR="004609A0" w:rsidRPr="007D7680">
        <w:rPr>
          <w:sz w:val="16"/>
          <w:szCs w:val="16"/>
        </w:rPr>
        <w:t xml:space="preserve"> a </w:t>
      </w:r>
      <w:r w:rsidRPr="007D7680">
        <w:rPr>
          <w:sz w:val="16"/>
          <w:szCs w:val="16"/>
        </w:rPr>
        <w:t xml:space="preserve">příjmení </w:t>
      </w:r>
      <w:r w:rsidR="000F1416" w:rsidRPr="007D7680">
        <w:rPr>
          <w:sz w:val="16"/>
          <w:szCs w:val="16"/>
        </w:rPr>
        <w:t>několika navrhovatelů</w:t>
      </w:r>
      <w:r w:rsidR="009709AD" w:rsidRPr="007D7680">
        <w:rPr>
          <w:sz w:val="16"/>
          <w:szCs w:val="16"/>
        </w:rPr>
        <w:t xml:space="preserve"> v </w:t>
      </w:r>
      <w:r w:rsidR="000F1416" w:rsidRPr="007D7680">
        <w:rPr>
          <w:sz w:val="16"/>
          <w:szCs w:val="16"/>
        </w:rPr>
        <w:t>téže věci se zapisují pod jedním běžným číslem pod sebe do samostatných řádků</w:t>
      </w:r>
      <w:r w:rsidR="004609A0" w:rsidRPr="007D7680">
        <w:rPr>
          <w:sz w:val="16"/>
          <w:szCs w:val="16"/>
        </w:rPr>
        <w:t xml:space="preserve"> a </w:t>
      </w:r>
      <w:r w:rsidR="000F1416" w:rsidRPr="007D7680">
        <w:rPr>
          <w:sz w:val="16"/>
          <w:szCs w:val="16"/>
        </w:rPr>
        <w:t>zde se označí arabskými číslicemi.</w:t>
      </w:r>
    </w:p>
    <w:p w14:paraId="27473397"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192DD6D" w14:textId="77777777" w:rsidR="000F1416" w:rsidRPr="007D7680" w:rsidRDefault="000F1416" w:rsidP="00B04A98">
      <w:pPr>
        <w:pStyle w:val="Zkladntext"/>
        <w:ind w:firstLine="357"/>
        <w:rPr>
          <w:sz w:val="16"/>
          <w:szCs w:val="16"/>
        </w:rPr>
      </w:pPr>
      <w:r w:rsidRPr="007D7680">
        <w:rPr>
          <w:sz w:val="16"/>
          <w:szCs w:val="16"/>
        </w:rPr>
        <w:t>Zde se uvede označení soudu</w:t>
      </w:r>
      <w:r w:rsidR="004609A0" w:rsidRPr="007D7680">
        <w:rPr>
          <w:sz w:val="16"/>
          <w:szCs w:val="16"/>
        </w:rPr>
        <w:t xml:space="preserve"> a </w:t>
      </w:r>
      <w:r w:rsidRPr="007D7680">
        <w:rPr>
          <w:sz w:val="16"/>
          <w:szCs w:val="16"/>
        </w:rPr>
        <w:t>spisová značka věci, ve které je návrh na provedení procesního úkonu podáván.</w:t>
      </w:r>
    </w:p>
    <w:p w14:paraId="2A4599EE"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B2F18B3" w14:textId="77777777" w:rsidR="000F1416" w:rsidRPr="007D7680" w:rsidRDefault="000F1416" w:rsidP="00B04A98">
      <w:pPr>
        <w:pStyle w:val="Zkladntext"/>
        <w:ind w:firstLine="357"/>
        <w:rPr>
          <w:sz w:val="16"/>
          <w:szCs w:val="16"/>
        </w:rPr>
      </w:pPr>
      <w:r w:rsidRPr="007D7680">
        <w:rPr>
          <w:sz w:val="16"/>
          <w:szCs w:val="16"/>
        </w:rPr>
        <w:t>Zde se uvede specifikace lhůty,</w:t>
      </w:r>
      <w:r w:rsidR="00581133" w:rsidRPr="007D7680">
        <w:rPr>
          <w:sz w:val="16"/>
          <w:szCs w:val="16"/>
        </w:rPr>
        <w:t xml:space="preserve"> o </w:t>
      </w:r>
      <w:r w:rsidRPr="007D7680">
        <w:rPr>
          <w:sz w:val="16"/>
          <w:szCs w:val="16"/>
        </w:rPr>
        <w:t>které má být rozhodnuto.</w:t>
      </w:r>
    </w:p>
    <w:p w14:paraId="68D371AD"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2BCF435"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w:t>
      </w:r>
    </w:p>
    <w:p w14:paraId="75F1607B"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480F369C" w14:textId="77777777" w:rsidR="000F1416" w:rsidRPr="007D7680" w:rsidRDefault="000F1416" w:rsidP="00B04A98">
      <w:pPr>
        <w:pStyle w:val="Zkladntext"/>
        <w:ind w:firstLine="357"/>
        <w:rPr>
          <w:sz w:val="16"/>
          <w:szCs w:val="16"/>
        </w:rPr>
      </w:pPr>
      <w:r w:rsidRPr="007D7680">
        <w:rPr>
          <w:sz w:val="16"/>
          <w:szCs w:val="16"/>
        </w:rPr>
        <w:t>Vyplňuje se pouze, pokud bylo návrhu vyhověno. Za této situace se uvede specifikace lhůty</w:t>
      </w:r>
      <w:r w:rsidR="004609A0" w:rsidRPr="007D7680">
        <w:rPr>
          <w:sz w:val="16"/>
          <w:szCs w:val="16"/>
        </w:rPr>
        <w:t xml:space="preserve"> a </w:t>
      </w:r>
      <w:r w:rsidRPr="007D7680">
        <w:rPr>
          <w:sz w:val="16"/>
          <w:szCs w:val="16"/>
        </w:rPr>
        <w:t>určený termín (např. nařídit jednání – hlavní líčení; vypracovat – expedovat rozsudek = do 30. 11. 2004).</w:t>
      </w:r>
    </w:p>
    <w:p w14:paraId="0AAED61E"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7058EF66" w14:textId="77777777" w:rsidR="000F1416" w:rsidRPr="007D7680" w:rsidRDefault="000F1416" w:rsidP="00B04A98">
      <w:pPr>
        <w:pStyle w:val="Zkladntext"/>
        <w:ind w:firstLine="357"/>
        <w:rPr>
          <w:sz w:val="16"/>
          <w:szCs w:val="16"/>
        </w:rPr>
      </w:pPr>
      <w:r w:rsidRPr="007D7680">
        <w:rPr>
          <w:sz w:val="16"/>
          <w:szCs w:val="16"/>
        </w:rPr>
        <w:t>Zde se uvede datum právní moci rozhodnutí.</w:t>
      </w:r>
    </w:p>
    <w:p w14:paraId="1EE5063B"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532CC7BF" w14:textId="24E5B71D" w:rsidR="000F1416" w:rsidRPr="007D7680" w:rsidRDefault="000F1416" w:rsidP="00B04A98">
      <w:pPr>
        <w:pStyle w:val="Zkladntext"/>
        <w:ind w:firstLine="357"/>
        <w:rPr>
          <w:sz w:val="16"/>
          <w:szCs w:val="16"/>
        </w:rPr>
      </w:pPr>
      <w:r w:rsidRPr="007D7680">
        <w:rPr>
          <w:sz w:val="16"/>
          <w:szCs w:val="16"/>
        </w:rPr>
        <w:t>Kromě běžných poznámek obyčejnou tužkou</w:t>
      </w:r>
      <w:r w:rsidR="00581133" w:rsidRPr="007D7680">
        <w:rPr>
          <w:sz w:val="16"/>
          <w:szCs w:val="16"/>
        </w:rPr>
        <w:t xml:space="preserve"> o </w:t>
      </w:r>
      <w:r w:rsidRPr="007D7680">
        <w:rPr>
          <w:sz w:val="16"/>
          <w:szCs w:val="16"/>
        </w:rPr>
        <w:t>spisovém oběhu</w:t>
      </w:r>
      <w:r w:rsidR="004609A0" w:rsidRPr="007D7680">
        <w:rPr>
          <w:sz w:val="16"/>
          <w:szCs w:val="16"/>
        </w:rPr>
        <w:t xml:space="preserve"> a </w:t>
      </w:r>
      <w:r w:rsidRPr="007D7680">
        <w:rPr>
          <w:sz w:val="16"/>
          <w:szCs w:val="16"/>
        </w:rPr>
        <w:t>poznámek, které jsou předepsány na jiných místech tohoto předpisu, vyznačí se zde</w:t>
      </w:r>
      <w:r w:rsidR="007D501E">
        <w:rPr>
          <w:sz w:val="16"/>
          <w:szCs w:val="16"/>
        </w:rPr>
        <w:t> </w:t>
      </w:r>
      <w:r w:rsidRPr="007D7680">
        <w:rPr>
          <w:sz w:val="16"/>
          <w:szCs w:val="16"/>
        </w:rPr>
        <w:t>trvale zejména: datum odeslání rozhodnutí soudu, který je určenou lhůtou vázán.</w:t>
      </w:r>
    </w:p>
    <w:p w14:paraId="77F7BAB5" w14:textId="4FCE7F2C" w:rsidR="000F1416" w:rsidRPr="007D7680" w:rsidRDefault="000F1416" w:rsidP="00B04A98">
      <w:pPr>
        <w:pStyle w:val="Zkladntext"/>
        <w:ind w:firstLine="357"/>
        <w:rPr>
          <w:sz w:val="16"/>
          <w:szCs w:val="16"/>
        </w:rPr>
      </w:pPr>
      <w:r w:rsidRPr="007D7680">
        <w:rPr>
          <w:sz w:val="16"/>
          <w:szCs w:val="16"/>
        </w:rPr>
        <w:t>Věc se odškrtne pro vyplnění sloupce 8 údajem</w:t>
      </w:r>
      <w:r w:rsidR="00581133" w:rsidRPr="007D7680">
        <w:rPr>
          <w:sz w:val="16"/>
          <w:szCs w:val="16"/>
        </w:rPr>
        <w:t xml:space="preserve"> o </w:t>
      </w:r>
      <w:r w:rsidRPr="007D7680">
        <w:rPr>
          <w:sz w:val="16"/>
          <w:szCs w:val="16"/>
        </w:rPr>
        <w:t>právní moci rozhodnutí. K rejstříku UL se vede seznam jmen podle navrhovatelů, přičemž</w:t>
      </w:r>
      <w:r w:rsidR="007D501E">
        <w:rPr>
          <w:sz w:val="16"/>
          <w:szCs w:val="16"/>
        </w:rPr>
        <w:t> </w:t>
      </w:r>
      <w:r w:rsidR="009709AD" w:rsidRPr="007D7680">
        <w:rPr>
          <w:sz w:val="16"/>
          <w:szCs w:val="16"/>
        </w:rPr>
        <w:t>v </w:t>
      </w:r>
      <w:r w:rsidRPr="007D7680">
        <w:rPr>
          <w:sz w:val="16"/>
          <w:szCs w:val="16"/>
        </w:rPr>
        <w:t>poznámkovém sloupci seznamu se uvede soud</w:t>
      </w:r>
      <w:r w:rsidR="004609A0" w:rsidRPr="007D7680">
        <w:rPr>
          <w:sz w:val="16"/>
          <w:szCs w:val="16"/>
        </w:rPr>
        <w:t xml:space="preserve"> a </w:t>
      </w:r>
      <w:r w:rsidRPr="007D7680">
        <w:rPr>
          <w:sz w:val="16"/>
          <w:szCs w:val="16"/>
        </w:rPr>
        <w:t>sp. zn. věci, které se návrh týká.</w:t>
      </w:r>
    </w:p>
    <w:p w14:paraId="75C2A72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847" w:name="_Toc213960309"/>
      <w:bookmarkStart w:id="12848" w:name="_Toc233193679"/>
      <w:bookmarkStart w:id="12849" w:name="_Toc221857272"/>
      <w:bookmarkStart w:id="12850" w:name="_Toc233210277"/>
      <w:bookmarkStart w:id="12851" w:name="_Toc233284096"/>
      <w:bookmarkStart w:id="12852" w:name="_Toc233286899"/>
      <w:bookmarkStart w:id="12853" w:name="_Toc233289861"/>
      <w:bookmarkStart w:id="12854" w:name="_Toc233292969"/>
      <w:bookmarkStart w:id="12855" w:name="_Toc233293638"/>
      <w:bookmarkStart w:id="12856" w:name="_Toc233199706"/>
      <w:bookmarkStart w:id="12857" w:name="_Toc233213873"/>
      <w:bookmarkStart w:id="12858" w:name="_Toc233216932"/>
      <w:bookmarkStart w:id="12859" w:name="_Toc233301749"/>
      <w:bookmarkStart w:id="12860" w:name="_Toc233303081"/>
      <w:bookmarkStart w:id="12861" w:name="_Toc233308356"/>
      <w:bookmarkStart w:id="12862" w:name="_Toc233313916"/>
      <w:bookmarkStart w:id="12863" w:name="_Toc233316217"/>
      <w:bookmarkStart w:id="12864" w:name="_Toc233343103"/>
      <w:bookmarkStart w:id="12865" w:name="_Toc233343769"/>
      <w:bookmarkStart w:id="12866" w:name="_Toc233345114"/>
      <w:bookmarkStart w:id="12867" w:name="_Toc233355597"/>
      <w:bookmarkStart w:id="12868" w:name="_Toc233358287"/>
      <w:bookmarkStart w:id="12869" w:name="_Toc233368969"/>
      <w:bookmarkStart w:id="12870" w:name="_Toc233371099"/>
      <w:bookmarkStart w:id="12871" w:name="_Toc216775671"/>
      <w:r w:rsidRPr="007D7680">
        <w:rPr>
          <w:rFonts w:ascii="Times New Roman" w:eastAsia="MS Mincho" w:hAnsi="Times New Roman"/>
          <w:b/>
          <w:sz w:val="16"/>
          <w:szCs w:val="16"/>
        </w:rPr>
        <w:lastRenderedPageBreak/>
        <w:t>39. Rejstřík INS</w:t>
      </w:r>
      <w:bookmarkEnd w:id="12847"/>
      <w:r w:rsidRPr="007D7680">
        <w:rPr>
          <w:rFonts w:ascii="Times New Roman" w:eastAsia="MS Mincho" w:hAnsi="Times New Roman"/>
          <w:b/>
          <w:sz w:val="16"/>
          <w:szCs w:val="16"/>
        </w:rPr>
        <w:t xml:space="preserve">, </w:t>
      </w:r>
      <w:r w:rsidRPr="007D7680">
        <w:rPr>
          <w:rFonts w:ascii="Times New Roman" w:eastAsia="MS Mincho" w:hAnsi="Times New Roman"/>
          <w:b/>
          <w:bCs/>
          <w:sz w:val="16"/>
          <w:szCs w:val="16"/>
        </w:rPr>
        <w:t>seznam senátních značek</w:t>
      </w:r>
      <w:r w:rsidR="00581133" w:rsidRPr="007D7680">
        <w:rPr>
          <w:rFonts w:ascii="Times New Roman" w:eastAsia="MS Mincho" w:hAnsi="Times New Roman"/>
          <w:b/>
          <w:bCs/>
          <w:sz w:val="16"/>
          <w:szCs w:val="16"/>
        </w:rPr>
        <w:t xml:space="preserve"> k </w:t>
      </w:r>
      <w:r w:rsidRPr="007D7680">
        <w:rPr>
          <w:rFonts w:ascii="Times New Roman" w:eastAsia="MS Mincho" w:hAnsi="Times New Roman"/>
          <w:b/>
          <w:bCs/>
          <w:sz w:val="16"/>
          <w:szCs w:val="16"/>
        </w:rPr>
        <w:t>rejstříku INS</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p>
    <w:p w14:paraId="4793E860" w14:textId="77777777" w:rsidR="000F1416" w:rsidRPr="007D7680" w:rsidRDefault="000F1416" w:rsidP="00B04A98">
      <w:pPr>
        <w:pStyle w:val="Zkladntext"/>
        <w:keepNext/>
        <w:spacing w:before="360" w:after="100"/>
        <w:jc w:val="center"/>
        <w:outlineLvl w:val="3"/>
        <w:rPr>
          <w:b/>
          <w:sz w:val="16"/>
          <w:szCs w:val="16"/>
        </w:rPr>
      </w:pPr>
      <w:bookmarkStart w:id="12872" w:name="_Toc233193680"/>
      <w:bookmarkStart w:id="12873" w:name="_Toc221857273"/>
      <w:bookmarkStart w:id="12874" w:name="_Toc233210278"/>
      <w:bookmarkStart w:id="12875" w:name="_Toc233284097"/>
      <w:bookmarkStart w:id="12876" w:name="_Toc233286900"/>
      <w:bookmarkStart w:id="12877" w:name="_Toc233289862"/>
      <w:bookmarkStart w:id="12878" w:name="_Toc233292970"/>
      <w:bookmarkStart w:id="12879" w:name="_Toc233293639"/>
      <w:bookmarkStart w:id="12880" w:name="_Toc233199707"/>
      <w:bookmarkStart w:id="12881" w:name="_Toc233213874"/>
      <w:bookmarkStart w:id="12882" w:name="_Toc233216933"/>
      <w:bookmarkStart w:id="12883" w:name="_Toc203904432"/>
      <w:bookmarkStart w:id="12884" w:name="_Toc213960310"/>
      <w:bookmarkStart w:id="12885" w:name="_Toc233301750"/>
      <w:bookmarkStart w:id="12886" w:name="_Toc233303082"/>
      <w:bookmarkStart w:id="12887" w:name="_Toc233308357"/>
      <w:bookmarkStart w:id="12888" w:name="_Toc233313917"/>
      <w:bookmarkStart w:id="12889" w:name="_Toc233316218"/>
      <w:bookmarkStart w:id="12890" w:name="_Toc233343104"/>
      <w:bookmarkStart w:id="12891" w:name="_Toc233343770"/>
      <w:bookmarkStart w:id="12892" w:name="_Toc233345115"/>
      <w:bookmarkStart w:id="12893" w:name="_Toc233355598"/>
      <w:bookmarkStart w:id="12894" w:name="_Toc233358288"/>
      <w:bookmarkStart w:id="12895" w:name="_Toc233368970"/>
      <w:bookmarkStart w:id="12896" w:name="_Toc233371100"/>
      <w:bookmarkStart w:id="12897" w:name="_Toc216775672"/>
      <w:r w:rsidRPr="007D7680">
        <w:rPr>
          <w:b/>
          <w:sz w:val="16"/>
          <w:szCs w:val="16"/>
        </w:rPr>
        <w:t>I.</w:t>
      </w:r>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bookmarkEnd w:id="12891"/>
      <w:bookmarkEnd w:id="12892"/>
      <w:bookmarkEnd w:id="12893"/>
      <w:bookmarkEnd w:id="12894"/>
      <w:bookmarkEnd w:id="12895"/>
      <w:bookmarkEnd w:id="12896"/>
      <w:bookmarkEnd w:id="12897"/>
    </w:p>
    <w:p w14:paraId="104676EE" w14:textId="77777777" w:rsidR="000F1416" w:rsidRPr="007D7680" w:rsidRDefault="000F1416" w:rsidP="00AD64F0">
      <w:pPr>
        <w:pStyle w:val="Zkladntext"/>
        <w:ind w:firstLine="357"/>
        <w:rPr>
          <w:sz w:val="16"/>
          <w:szCs w:val="16"/>
        </w:rPr>
      </w:pPr>
      <w:r w:rsidRPr="007D7680">
        <w:rPr>
          <w:sz w:val="16"/>
          <w:szCs w:val="16"/>
        </w:rPr>
        <w:t>Do rejstříku INS se zapisují:</w:t>
      </w:r>
    </w:p>
    <w:p w14:paraId="1B826BCA" w14:textId="77777777" w:rsidR="00AD64F0" w:rsidRDefault="000F1416" w:rsidP="00F07F8A">
      <w:pPr>
        <w:pStyle w:val="Zkladntext"/>
        <w:numPr>
          <w:ilvl w:val="0"/>
          <w:numId w:val="455"/>
        </w:numPr>
        <w:tabs>
          <w:tab w:val="left" w:pos="357"/>
        </w:tabs>
        <w:suppressAutoHyphens/>
        <w:ind w:left="358" w:hanging="74"/>
        <w:rPr>
          <w:sz w:val="16"/>
          <w:szCs w:val="16"/>
        </w:rPr>
      </w:pPr>
      <w:r w:rsidRPr="007D7680">
        <w:rPr>
          <w:sz w:val="16"/>
          <w:szCs w:val="16"/>
        </w:rPr>
        <w:t>insolvenční návrhy (návrhy na zahájení insolvenčního řízení),</w:t>
      </w:r>
    </w:p>
    <w:p w14:paraId="021ABFAE" w14:textId="37ADA43C" w:rsidR="000F1416" w:rsidRPr="00AD64F0" w:rsidRDefault="000F1416" w:rsidP="00F07F8A">
      <w:pPr>
        <w:pStyle w:val="Zkladntext"/>
        <w:numPr>
          <w:ilvl w:val="0"/>
          <w:numId w:val="455"/>
        </w:numPr>
        <w:tabs>
          <w:tab w:val="left" w:pos="357"/>
        </w:tabs>
        <w:suppressAutoHyphens/>
        <w:ind w:left="358" w:hanging="74"/>
        <w:rPr>
          <w:sz w:val="16"/>
          <w:szCs w:val="16"/>
        </w:rPr>
      </w:pPr>
      <w:r w:rsidRPr="00AD64F0">
        <w:rPr>
          <w:bCs/>
          <w:sz w:val="16"/>
          <w:szCs w:val="16"/>
        </w:rPr>
        <w:t>návrhy na vyhlášení moratoria před podáním insolvenčního návrhu (</w:t>
      </w:r>
      <w:r w:rsidR="00FE0AA5" w:rsidRPr="00AD64F0">
        <w:rPr>
          <w:bCs/>
          <w:sz w:val="16"/>
          <w:szCs w:val="16"/>
        </w:rPr>
        <w:t>§ </w:t>
      </w:r>
      <w:r w:rsidRPr="00AD64F0">
        <w:rPr>
          <w:bCs/>
          <w:sz w:val="16"/>
          <w:szCs w:val="16"/>
        </w:rPr>
        <w:t>125 insolvenčního zákona).</w:t>
      </w:r>
    </w:p>
    <w:p w14:paraId="573825F0" w14:textId="77777777" w:rsidR="000F1416" w:rsidRPr="007D7680" w:rsidRDefault="000F1416" w:rsidP="00B04A98">
      <w:pPr>
        <w:pStyle w:val="Zkladntext"/>
        <w:ind w:firstLine="357"/>
        <w:rPr>
          <w:bCs/>
          <w:sz w:val="16"/>
          <w:szCs w:val="16"/>
        </w:rPr>
      </w:pPr>
      <w:r w:rsidRPr="007D7680">
        <w:rPr>
          <w:sz w:val="16"/>
          <w:szCs w:val="16"/>
        </w:rPr>
        <w:t>Dojde-li po podání návrhu na vyhlášení moratoria před insolvenčním návrhem (</w:t>
      </w:r>
      <w:r w:rsidR="00FE0AA5" w:rsidRPr="007D7680">
        <w:rPr>
          <w:sz w:val="16"/>
          <w:szCs w:val="16"/>
        </w:rPr>
        <w:t>§ </w:t>
      </w:r>
      <w:r w:rsidRPr="007D7680">
        <w:rPr>
          <w:sz w:val="16"/>
          <w:szCs w:val="16"/>
        </w:rPr>
        <w:t>125 insolvenčního zákona) insolvenční návrh věřitele, považuje za</w:t>
      </w:r>
      <w:r w:rsidR="00B81E69">
        <w:rPr>
          <w:sz w:val="16"/>
          <w:szCs w:val="16"/>
        </w:rPr>
        <w:t> </w:t>
      </w:r>
      <w:r w:rsidRPr="007D7680">
        <w:rPr>
          <w:sz w:val="16"/>
          <w:szCs w:val="16"/>
        </w:rPr>
        <w:t>přistoupení do insolvenčního řízení (nově se nezapisuje).</w:t>
      </w:r>
    </w:p>
    <w:p w14:paraId="20145D15" w14:textId="0A81510C" w:rsidR="000F1416" w:rsidRPr="007D7680" w:rsidRDefault="000F1416" w:rsidP="00B04A98">
      <w:pPr>
        <w:pStyle w:val="Zkladntext"/>
        <w:ind w:firstLine="357"/>
        <w:rPr>
          <w:bCs/>
          <w:sz w:val="16"/>
          <w:szCs w:val="16"/>
        </w:rPr>
      </w:pPr>
      <w:r w:rsidRPr="007D7680">
        <w:rPr>
          <w:bCs/>
          <w:sz w:val="16"/>
          <w:szCs w:val="16"/>
        </w:rPr>
        <w:t>Další insolvenční návrh na téhož dlužníka došlý dříve, než soud rozhodne</w:t>
      </w:r>
      <w:r w:rsidR="00581133" w:rsidRPr="007D7680">
        <w:rPr>
          <w:bCs/>
          <w:sz w:val="16"/>
          <w:szCs w:val="16"/>
        </w:rPr>
        <w:t xml:space="preserve"> o </w:t>
      </w:r>
      <w:r w:rsidRPr="007D7680">
        <w:rPr>
          <w:bCs/>
          <w:sz w:val="16"/>
          <w:szCs w:val="16"/>
        </w:rPr>
        <w:t>úpadku, se považuje za přistoupení</w:t>
      </w:r>
      <w:r w:rsidR="00581133" w:rsidRPr="007D7680">
        <w:rPr>
          <w:bCs/>
          <w:sz w:val="16"/>
          <w:szCs w:val="16"/>
        </w:rPr>
        <w:t xml:space="preserve"> k </w:t>
      </w:r>
      <w:r w:rsidRPr="007D7680">
        <w:rPr>
          <w:bCs/>
          <w:sz w:val="16"/>
          <w:szCs w:val="16"/>
        </w:rPr>
        <w:t>řízení</w:t>
      </w:r>
      <w:r w:rsidR="004609A0" w:rsidRPr="007D7680">
        <w:rPr>
          <w:bCs/>
          <w:sz w:val="16"/>
          <w:szCs w:val="16"/>
        </w:rPr>
        <w:t xml:space="preserve"> a </w:t>
      </w:r>
      <w:r w:rsidRPr="007D7680">
        <w:rPr>
          <w:bCs/>
          <w:sz w:val="16"/>
          <w:szCs w:val="16"/>
        </w:rPr>
        <w:t>do rejstříku se nezapisuje (</w:t>
      </w:r>
      <w:r w:rsidR="00FE0AA5" w:rsidRPr="007D7680">
        <w:rPr>
          <w:bCs/>
          <w:sz w:val="16"/>
          <w:szCs w:val="16"/>
        </w:rPr>
        <w:t>§ </w:t>
      </w:r>
      <w:r w:rsidRPr="007D7680">
        <w:rPr>
          <w:bCs/>
          <w:sz w:val="16"/>
          <w:szCs w:val="16"/>
        </w:rPr>
        <w:t>107</w:t>
      </w:r>
      <w:r w:rsidR="00DA2969">
        <w:rPr>
          <w:bCs/>
          <w:sz w:val="16"/>
          <w:szCs w:val="16"/>
        </w:rPr>
        <w:t> </w:t>
      </w:r>
      <w:r w:rsidRPr="007D7680">
        <w:rPr>
          <w:bCs/>
          <w:sz w:val="16"/>
          <w:szCs w:val="16"/>
        </w:rPr>
        <w:t xml:space="preserve">insolvenčního zákona, příp. </w:t>
      </w:r>
      <w:r w:rsidR="00FE0AA5" w:rsidRPr="007D7680">
        <w:rPr>
          <w:bCs/>
          <w:sz w:val="16"/>
          <w:szCs w:val="16"/>
        </w:rPr>
        <w:t>§ </w:t>
      </w:r>
      <w:r w:rsidRPr="007D7680">
        <w:rPr>
          <w:bCs/>
          <w:sz w:val="16"/>
          <w:szCs w:val="16"/>
        </w:rPr>
        <w:t>130 insolvenčního zákona). Výsledek lustrace se vyznačí též na tomto dalším insolvenčním návrhu.</w:t>
      </w:r>
    </w:p>
    <w:p w14:paraId="4843A088" w14:textId="77777777" w:rsidR="000F1416" w:rsidRPr="007D7680" w:rsidRDefault="000F1416" w:rsidP="00B04A98">
      <w:pPr>
        <w:pStyle w:val="Zkladntext"/>
        <w:keepNext/>
        <w:spacing w:before="360" w:after="100"/>
        <w:jc w:val="center"/>
        <w:outlineLvl w:val="3"/>
        <w:rPr>
          <w:b/>
          <w:sz w:val="16"/>
          <w:szCs w:val="16"/>
        </w:rPr>
      </w:pPr>
      <w:bookmarkStart w:id="12898" w:name="_Toc233193681"/>
      <w:bookmarkStart w:id="12899" w:name="_Toc221857274"/>
      <w:bookmarkStart w:id="12900" w:name="_Toc233210279"/>
      <w:bookmarkStart w:id="12901" w:name="_Toc233284098"/>
      <w:bookmarkStart w:id="12902" w:name="_Toc233286901"/>
      <w:bookmarkStart w:id="12903" w:name="_Toc233289863"/>
      <w:bookmarkStart w:id="12904" w:name="_Toc233292971"/>
      <w:bookmarkStart w:id="12905" w:name="_Toc233293640"/>
      <w:bookmarkStart w:id="12906" w:name="_Toc233199708"/>
      <w:bookmarkStart w:id="12907" w:name="_Toc233213875"/>
      <w:bookmarkStart w:id="12908" w:name="_Toc233216934"/>
      <w:bookmarkStart w:id="12909" w:name="_Toc213960311"/>
      <w:bookmarkStart w:id="12910" w:name="_Toc233301751"/>
      <w:bookmarkStart w:id="12911" w:name="_Toc233303083"/>
      <w:bookmarkStart w:id="12912" w:name="_Toc233308358"/>
      <w:bookmarkStart w:id="12913" w:name="_Toc233313918"/>
      <w:bookmarkStart w:id="12914" w:name="_Toc233316219"/>
      <w:bookmarkStart w:id="12915" w:name="_Toc233343105"/>
      <w:bookmarkStart w:id="12916" w:name="_Toc233343771"/>
      <w:bookmarkStart w:id="12917" w:name="_Toc233345116"/>
      <w:bookmarkStart w:id="12918" w:name="_Toc233355599"/>
      <w:bookmarkStart w:id="12919" w:name="_Toc233358289"/>
      <w:bookmarkStart w:id="12920" w:name="_Toc233368971"/>
      <w:bookmarkStart w:id="12921" w:name="_Toc233371101"/>
      <w:bookmarkStart w:id="12922" w:name="_Toc216775673"/>
      <w:r w:rsidRPr="007D7680">
        <w:rPr>
          <w:b/>
          <w:sz w:val="16"/>
          <w:szCs w:val="16"/>
        </w:rPr>
        <w:t>II.</w:t>
      </w:r>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bookmarkEnd w:id="12911"/>
      <w:bookmarkEnd w:id="12912"/>
      <w:bookmarkEnd w:id="12913"/>
      <w:bookmarkEnd w:id="12914"/>
      <w:bookmarkEnd w:id="12915"/>
      <w:bookmarkEnd w:id="12916"/>
      <w:bookmarkEnd w:id="12917"/>
      <w:bookmarkEnd w:id="12918"/>
      <w:bookmarkEnd w:id="12919"/>
      <w:bookmarkEnd w:id="12920"/>
      <w:bookmarkEnd w:id="12921"/>
      <w:bookmarkEnd w:id="12922"/>
    </w:p>
    <w:p w14:paraId="65725A32" w14:textId="77777777" w:rsidR="000F1416" w:rsidRPr="007D7680" w:rsidRDefault="000F1416" w:rsidP="00AD64F0">
      <w:pPr>
        <w:ind w:left="720"/>
        <w:rPr>
          <w:b/>
          <w:bCs/>
          <w:sz w:val="16"/>
          <w:szCs w:val="16"/>
        </w:rPr>
      </w:pPr>
      <w:r w:rsidRPr="007D7680">
        <w:rPr>
          <w:b/>
          <w:bCs/>
          <w:sz w:val="16"/>
          <w:szCs w:val="16"/>
        </w:rPr>
        <w:t>Položky rejstříku INS</w:t>
      </w:r>
      <w:r w:rsidR="004609A0" w:rsidRPr="007D7680">
        <w:rPr>
          <w:b/>
          <w:bCs/>
          <w:sz w:val="16"/>
          <w:szCs w:val="16"/>
        </w:rPr>
        <w:t xml:space="preserve"> a </w:t>
      </w:r>
      <w:r w:rsidRPr="007D7680">
        <w:rPr>
          <w:b/>
          <w:bCs/>
          <w:sz w:val="16"/>
          <w:szCs w:val="16"/>
        </w:rPr>
        <w:t>ostatních evidencí jsou:</w:t>
      </w:r>
    </w:p>
    <w:p w14:paraId="6EFB135E"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Spisová značka (číslo senátu, zkratka soudu, INS, běžné číslo</w:t>
      </w:r>
      <w:r w:rsidR="004609A0" w:rsidRPr="007D7680">
        <w:rPr>
          <w:sz w:val="16"/>
          <w:szCs w:val="16"/>
        </w:rPr>
        <w:t xml:space="preserve"> a </w:t>
      </w:r>
      <w:r w:rsidRPr="007D7680">
        <w:rPr>
          <w:sz w:val="16"/>
          <w:szCs w:val="16"/>
        </w:rPr>
        <w:t>rok)</w:t>
      </w:r>
    </w:p>
    <w:p w14:paraId="3122E9DF"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Došlo dne</w:t>
      </w:r>
      <w:r w:rsidR="004609A0" w:rsidRPr="007D7680">
        <w:rPr>
          <w:sz w:val="16"/>
          <w:szCs w:val="16"/>
        </w:rPr>
        <w:t xml:space="preserve"> a </w:t>
      </w:r>
      <w:r w:rsidRPr="007D7680">
        <w:rPr>
          <w:sz w:val="16"/>
          <w:szCs w:val="16"/>
        </w:rPr>
        <w:t>čas</w:t>
      </w:r>
    </w:p>
    <w:p w14:paraId="2372D912"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Návrh podal (navrhovatel) – dlužník, věřitel, likvidátor, jiná osoba – druh navrhovatele</w:t>
      </w:r>
    </w:p>
    <w:p w14:paraId="07FE3ED7"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Dlužník – identifikační údaje, případně jeho procesní zástupce (advokát)</w:t>
      </w:r>
    </w:p>
    <w:p w14:paraId="3FBD7388"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Věřitel – identifikační údaje, případně jeho procesní zástupce (advokát);</w:t>
      </w:r>
      <w:r w:rsidR="00581133" w:rsidRPr="007D7680">
        <w:rPr>
          <w:sz w:val="16"/>
          <w:szCs w:val="16"/>
        </w:rPr>
        <w:t xml:space="preserve"> u </w:t>
      </w:r>
      <w:r w:rsidRPr="007D7680">
        <w:rPr>
          <w:sz w:val="16"/>
          <w:szCs w:val="16"/>
        </w:rPr>
        <w:t>zaměstnanců</w:t>
      </w:r>
      <w:r w:rsidR="002458BA" w:rsidRPr="007D7680">
        <w:rPr>
          <w:sz w:val="16"/>
          <w:szCs w:val="16"/>
        </w:rPr>
        <w:t xml:space="preserve"> i </w:t>
      </w:r>
      <w:r w:rsidRPr="007D7680">
        <w:rPr>
          <w:sz w:val="16"/>
          <w:szCs w:val="16"/>
        </w:rPr>
        <w:t>odborová organizace – věřitel se dále eviduje</w:t>
      </w:r>
      <w:r w:rsidR="009709AD" w:rsidRPr="007D7680">
        <w:rPr>
          <w:sz w:val="16"/>
          <w:szCs w:val="16"/>
        </w:rPr>
        <w:t xml:space="preserve"> v </w:t>
      </w:r>
      <w:r w:rsidRPr="007D7680">
        <w:rPr>
          <w:sz w:val="16"/>
          <w:szCs w:val="16"/>
        </w:rPr>
        <w:t>Seznamu věřitelů</w:t>
      </w:r>
    </w:p>
    <w:p w14:paraId="6205EF70"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Další osoby</w:t>
      </w:r>
      <w:r w:rsidR="009709AD" w:rsidRPr="007D7680">
        <w:rPr>
          <w:sz w:val="16"/>
          <w:szCs w:val="16"/>
        </w:rPr>
        <w:t xml:space="preserve"> v </w:t>
      </w:r>
      <w:r w:rsidRPr="007D7680">
        <w:rPr>
          <w:sz w:val="16"/>
          <w:szCs w:val="16"/>
        </w:rPr>
        <w:t>řízení – jejich identifikační údaje</w:t>
      </w:r>
      <w:r w:rsidR="004609A0" w:rsidRPr="007D7680">
        <w:rPr>
          <w:sz w:val="16"/>
          <w:szCs w:val="16"/>
        </w:rPr>
        <w:t xml:space="preserve"> a </w:t>
      </w:r>
      <w:r w:rsidRPr="007D7680">
        <w:rPr>
          <w:sz w:val="16"/>
          <w:szCs w:val="16"/>
        </w:rPr>
        <w:t>jejich role (znalec, tlumočník atd.)</w:t>
      </w:r>
    </w:p>
    <w:p w14:paraId="18BF7D06"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Vstup státního zastupitelství do řízení včetně údajů, které vstoupilo (identifikační údaje)</w:t>
      </w:r>
      <w:r w:rsidR="004609A0" w:rsidRPr="007D7680">
        <w:rPr>
          <w:sz w:val="16"/>
          <w:szCs w:val="16"/>
        </w:rPr>
        <w:t xml:space="preserve"> a </w:t>
      </w:r>
      <w:r w:rsidRPr="007D7680">
        <w:rPr>
          <w:sz w:val="16"/>
          <w:szCs w:val="16"/>
        </w:rPr>
        <w:t>kdy</w:t>
      </w:r>
    </w:p>
    <w:p w14:paraId="052C00C9"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Předmět řízení (insolvenční řízení)</w:t>
      </w:r>
    </w:p>
    <w:p w14:paraId="0426DBF1"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61D05383" w14:textId="77777777" w:rsidR="000F1416" w:rsidRPr="007D7680" w:rsidRDefault="000F1416" w:rsidP="00F07F8A">
      <w:pPr>
        <w:numPr>
          <w:ilvl w:val="0"/>
          <w:numId w:val="170"/>
        </w:numPr>
        <w:tabs>
          <w:tab w:val="clear" w:pos="720"/>
          <w:tab w:val="left" w:pos="714"/>
        </w:tabs>
        <w:jc w:val="both"/>
        <w:rPr>
          <w:sz w:val="16"/>
          <w:szCs w:val="16"/>
        </w:rPr>
      </w:pPr>
      <w:r w:rsidRPr="007D7680">
        <w:rPr>
          <w:bCs/>
          <w:sz w:val="16"/>
          <w:szCs w:val="16"/>
        </w:rPr>
        <w:t>Datum, kdy bylo rozhodnuto</w:t>
      </w:r>
      <w:r w:rsidR="00581133" w:rsidRPr="007D7680">
        <w:rPr>
          <w:bCs/>
          <w:sz w:val="16"/>
          <w:szCs w:val="16"/>
        </w:rPr>
        <w:t xml:space="preserve"> o </w:t>
      </w:r>
      <w:r w:rsidRPr="007D7680">
        <w:rPr>
          <w:bCs/>
          <w:sz w:val="16"/>
          <w:szCs w:val="16"/>
        </w:rPr>
        <w:t>postoupení nebo přikázání věci jinému soudu</w:t>
      </w:r>
    </w:p>
    <w:p w14:paraId="1020B3D1"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Vyřízení soudem I. stupně včetně způsobu vyřízení</w:t>
      </w:r>
      <w:r w:rsidR="00581133" w:rsidRPr="007D7680">
        <w:rPr>
          <w:sz w:val="16"/>
          <w:szCs w:val="16"/>
        </w:rPr>
        <w:t xml:space="preserve"> s </w:t>
      </w:r>
      <w:r w:rsidRPr="007D7680">
        <w:rPr>
          <w:sz w:val="16"/>
          <w:szCs w:val="16"/>
        </w:rPr>
        <w:t>uvedením jeho datumu,</w:t>
      </w:r>
      <w:r w:rsidR="004609A0" w:rsidRPr="007D7680">
        <w:rPr>
          <w:sz w:val="16"/>
          <w:szCs w:val="16"/>
        </w:rPr>
        <w:t xml:space="preserve"> a </w:t>
      </w:r>
      <w:r w:rsidRPr="007D7680">
        <w:rPr>
          <w:sz w:val="16"/>
          <w:szCs w:val="16"/>
        </w:rPr>
        <w:t>právní moci</w:t>
      </w:r>
    </w:p>
    <w:p w14:paraId="519F09A1"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Vyřízení soudem soudu II. stupně</w:t>
      </w:r>
      <w:r w:rsidR="004609A0" w:rsidRPr="007D7680">
        <w:rPr>
          <w:sz w:val="16"/>
          <w:szCs w:val="16"/>
        </w:rPr>
        <w:t xml:space="preserve"> a </w:t>
      </w:r>
      <w:r w:rsidRPr="007D7680">
        <w:rPr>
          <w:sz w:val="16"/>
          <w:szCs w:val="16"/>
        </w:rPr>
        <w:t>způsob vyřízení</w:t>
      </w:r>
      <w:r w:rsidR="00581133" w:rsidRPr="007D7680">
        <w:rPr>
          <w:sz w:val="16"/>
          <w:szCs w:val="16"/>
        </w:rPr>
        <w:t xml:space="preserve"> s </w:t>
      </w:r>
      <w:r w:rsidRPr="007D7680">
        <w:rPr>
          <w:sz w:val="16"/>
          <w:szCs w:val="16"/>
        </w:rPr>
        <w:t>údajem, kdy bylo vyřízeno</w:t>
      </w:r>
    </w:p>
    <w:p w14:paraId="5D4141E0"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Vyřízení dovolacím soudem včetně způsobu vyřízení</w:t>
      </w:r>
      <w:r w:rsidR="00581133" w:rsidRPr="007D7680">
        <w:rPr>
          <w:sz w:val="16"/>
          <w:szCs w:val="16"/>
        </w:rPr>
        <w:t xml:space="preserve"> s </w:t>
      </w:r>
      <w:r w:rsidRPr="007D7680">
        <w:rPr>
          <w:sz w:val="16"/>
          <w:szCs w:val="16"/>
        </w:rPr>
        <w:t>údajem, kdy bylo vyřízeno</w:t>
      </w:r>
    </w:p>
    <w:p w14:paraId="2B8906CB"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Stav řízení</w:t>
      </w:r>
      <w:r w:rsidR="004609A0" w:rsidRPr="007D7680">
        <w:rPr>
          <w:sz w:val="16"/>
          <w:szCs w:val="16"/>
        </w:rPr>
        <w:t xml:space="preserve"> a </w:t>
      </w:r>
      <w:r w:rsidRPr="007D7680">
        <w:rPr>
          <w:sz w:val="16"/>
          <w:szCs w:val="16"/>
        </w:rPr>
        <w:t>jeho historii</w:t>
      </w:r>
    </w:p>
    <w:p w14:paraId="42D65A1C"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návrzích na způsob řešení úpadku (konkurz, reorganizace, oddlužení, jiné řešení úpadku) včetně údajů, kdo ho podal</w:t>
      </w:r>
      <w:r w:rsidR="004609A0" w:rsidRPr="007D7680">
        <w:rPr>
          <w:sz w:val="16"/>
          <w:szCs w:val="16"/>
        </w:rPr>
        <w:t xml:space="preserve"> a </w:t>
      </w:r>
      <w:r w:rsidRPr="007D7680">
        <w:rPr>
          <w:sz w:val="16"/>
          <w:szCs w:val="16"/>
        </w:rPr>
        <w:t>kdy</w:t>
      </w:r>
      <w:r w:rsidR="004609A0" w:rsidRPr="007D7680">
        <w:rPr>
          <w:sz w:val="16"/>
          <w:szCs w:val="16"/>
        </w:rPr>
        <w:t xml:space="preserve"> a </w:t>
      </w:r>
      <w:r w:rsidRPr="007D7680">
        <w:rPr>
          <w:sz w:val="16"/>
          <w:szCs w:val="16"/>
        </w:rPr>
        <w:t>způsob vyřízení návrhu</w:t>
      </w:r>
    </w:p>
    <w:p w14:paraId="344BBF23"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nařízeném jednání</w:t>
      </w:r>
    </w:p>
    <w:p w14:paraId="58F068D2" w14:textId="77777777" w:rsidR="000F1416" w:rsidRPr="007D7680" w:rsidRDefault="000F1416" w:rsidP="00B04A98">
      <w:pPr>
        <w:ind w:left="741"/>
        <w:jc w:val="both"/>
        <w:rPr>
          <w:b/>
          <w:sz w:val="16"/>
          <w:szCs w:val="16"/>
        </w:rPr>
      </w:pPr>
      <w:r w:rsidRPr="007D7680">
        <w:rPr>
          <w:b/>
          <w:sz w:val="16"/>
          <w:szCs w:val="16"/>
        </w:rPr>
        <w:t>Insolvenční správci:</w:t>
      </w:r>
    </w:p>
    <w:p w14:paraId="19F2289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Insolvenční správce – jeho identifikační údaje</w:t>
      </w:r>
    </w:p>
    <w:p w14:paraId="7A0BFC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insolvenčního správce (předběžný, zástupce, oddělený, zvláštní)</w:t>
      </w:r>
    </w:p>
    <w:p w14:paraId="38EA42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ustanovení, odvolání</w:t>
      </w:r>
      <w:r w:rsidR="004609A0" w:rsidRPr="007D7680">
        <w:rPr>
          <w:sz w:val="16"/>
          <w:szCs w:val="16"/>
        </w:rPr>
        <w:t xml:space="preserve"> a </w:t>
      </w:r>
      <w:r w:rsidRPr="007D7680">
        <w:rPr>
          <w:sz w:val="16"/>
          <w:szCs w:val="16"/>
        </w:rPr>
        <w:t>zproštění</w:t>
      </w:r>
    </w:p>
    <w:p w14:paraId="0E0CFD8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odvolání</w:t>
      </w:r>
      <w:r w:rsidR="004609A0" w:rsidRPr="007D7680">
        <w:rPr>
          <w:sz w:val="16"/>
          <w:szCs w:val="16"/>
        </w:rPr>
        <w:t xml:space="preserve"> a </w:t>
      </w:r>
      <w:r w:rsidRPr="007D7680">
        <w:rPr>
          <w:sz w:val="16"/>
          <w:szCs w:val="16"/>
        </w:rPr>
        <w:t>zproštění</w:t>
      </w:r>
    </w:p>
    <w:p w14:paraId="2367089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Výše odměny správce</w:t>
      </w:r>
    </w:p>
    <w:p w14:paraId="42C1A648" w14:textId="77777777" w:rsidR="000F1416" w:rsidRPr="007D7680" w:rsidRDefault="000F1416" w:rsidP="00B04A98">
      <w:pPr>
        <w:ind w:left="741"/>
        <w:jc w:val="both"/>
        <w:rPr>
          <w:b/>
          <w:sz w:val="16"/>
          <w:szCs w:val="16"/>
        </w:rPr>
      </w:pPr>
      <w:r w:rsidRPr="007D7680">
        <w:rPr>
          <w:b/>
          <w:sz w:val="16"/>
          <w:szCs w:val="16"/>
        </w:rPr>
        <w:t>Konkurs:</w:t>
      </w:r>
    </w:p>
    <w:p w14:paraId="1A14E3B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Prohlášen (datum zveřejnění)</w:t>
      </w:r>
    </w:p>
    <w:p w14:paraId="2E6F8E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Vyřízeno (datum zveřejnění) + Datum PM</w:t>
      </w:r>
    </w:p>
    <w:p w14:paraId="08A7CFF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w:t>
      </w:r>
      <w:r w:rsidR="004609A0" w:rsidRPr="007D7680">
        <w:rPr>
          <w:sz w:val="16"/>
          <w:szCs w:val="16"/>
        </w:rPr>
        <w:t xml:space="preserve"> a </w:t>
      </w:r>
      <w:r w:rsidRPr="007D7680">
        <w:rPr>
          <w:sz w:val="16"/>
          <w:szCs w:val="16"/>
        </w:rPr>
        <w:t>důvod vyřízení (dle číselníku)</w:t>
      </w:r>
    </w:p>
    <w:p w14:paraId="28E256D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Vedlejší konkursní řízení</w:t>
      </w:r>
      <w:r w:rsidR="004609A0" w:rsidRPr="007D7680">
        <w:rPr>
          <w:sz w:val="16"/>
          <w:szCs w:val="16"/>
        </w:rPr>
        <w:t xml:space="preserve"> a </w:t>
      </w:r>
      <w:r w:rsidRPr="007D7680">
        <w:rPr>
          <w:sz w:val="16"/>
          <w:szCs w:val="16"/>
        </w:rPr>
        <w:t>Nepatrný konkurs</w:t>
      </w:r>
    </w:p>
    <w:p w14:paraId="0E2AC968" w14:textId="77777777" w:rsidR="000F1416" w:rsidRPr="007D7680" w:rsidRDefault="000F1416" w:rsidP="00B04A98">
      <w:pPr>
        <w:ind w:left="741"/>
        <w:jc w:val="both"/>
        <w:rPr>
          <w:b/>
          <w:sz w:val="16"/>
          <w:szCs w:val="16"/>
        </w:rPr>
      </w:pPr>
      <w:r w:rsidRPr="007D7680">
        <w:rPr>
          <w:b/>
          <w:sz w:val="16"/>
          <w:szCs w:val="16"/>
        </w:rPr>
        <w:t>Oddlužení:</w:t>
      </w:r>
    </w:p>
    <w:p w14:paraId="1A7D56F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Povoleno (datum zveřejnění)</w:t>
      </w:r>
    </w:p>
    <w:p w14:paraId="557D7CA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Schválení (datum zveřejnění) + Datum PM</w:t>
      </w:r>
    </w:p>
    <w:p w14:paraId="4A23B4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oddlužení (splátky/prodej)</w:t>
      </w:r>
    </w:p>
    <w:p w14:paraId="56BDAA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Splnění (datum PM) + Datum PM</w:t>
      </w:r>
    </w:p>
    <w:p w14:paraId="453F57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Osvobození (datum zveřejnění)</w:t>
      </w:r>
    </w:p>
    <w:p w14:paraId="2A0831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Přeměna na konkurs (datum zveřejnění)</w:t>
      </w:r>
    </w:p>
    <w:p w14:paraId="17565E9C" w14:textId="77777777" w:rsidR="000F1416" w:rsidRPr="007D7680" w:rsidRDefault="000F1416" w:rsidP="00B04A98">
      <w:pPr>
        <w:ind w:left="741"/>
        <w:jc w:val="both"/>
        <w:rPr>
          <w:b/>
          <w:sz w:val="16"/>
          <w:szCs w:val="16"/>
        </w:rPr>
      </w:pPr>
      <w:r w:rsidRPr="007D7680">
        <w:rPr>
          <w:b/>
          <w:sz w:val="16"/>
          <w:szCs w:val="16"/>
        </w:rPr>
        <w:t>Reorganizace:</w:t>
      </w:r>
    </w:p>
    <w:p w14:paraId="677851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Povolení (datum zveřejnění)</w:t>
      </w:r>
    </w:p>
    <w:p w14:paraId="0DEACC7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Schválení reorganizace (datum zveřejnění)</w:t>
      </w:r>
    </w:p>
    <w:p w14:paraId="03B3620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Schválení plánu (datum PM)</w:t>
      </w:r>
    </w:p>
    <w:p w14:paraId="13C55E9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Splnění (datum zveřejnění)</w:t>
      </w:r>
    </w:p>
    <w:p w14:paraId="15CBC1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Přeměna na konkurs (datum zveřejnění)</w:t>
      </w:r>
    </w:p>
    <w:p w14:paraId="44D28B87" w14:textId="77777777" w:rsidR="000F1416" w:rsidRPr="007D7680" w:rsidRDefault="000F1416" w:rsidP="00B04A98">
      <w:pPr>
        <w:ind w:left="741"/>
        <w:jc w:val="both"/>
        <w:rPr>
          <w:b/>
          <w:sz w:val="16"/>
          <w:szCs w:val="16"/>
        </w:rPr>
      </w:pPr>
      <w:r w:rsidRPr="007D7680">
        <w:rPr>
          <w:b/>
          <w:sz w:val="16"/>
          <w:szCs w:val="16"/>
        </w:rPr>
        <w:t>PO:</w:t>
      </w:r>
    </w:p>
    <w:p w14:paraId="5C3F86E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předběžném opatření [datum návrhu, předmět předběžného opatření, kdo ho činí – identifikační údaje,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právní moc]</w:t>
      </w:r>
    </w:p>
    <w:p w14:paraId="0C27CD26" w14:textId="77777777" w:rsidR="000F1416" w:rsidRPr="007D7680" w:rsidRDefault="000F1416" w:rsidP="00B04A98">
      <w:pPr>
        <w:ind w:left="741"/>
        <w:jc w:val="both"/>
        <w:rPr>
          <w:b/>
          <w:sz w:val="16"/>
          <w:szCs w:val="16"/>
        </w:rPr>
      </w:pPr>
      <w:r w:rsidRPr="007D7680">
        <w:rPr>
          <w:b/>
          <w:sz w:val="16"/>
          <w:szCs w:val="16"/>
        </w:rPr>
        <w:t>Moratorium:</w:t>
      </w:r>
    </w:p>
    <w:p w14:paraId="6DF5F4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návrhu moratoria [datum návrhu,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datum vyhlášení, právní moc]</w:t>
      </w:r>
    </w:p>
    <w:p w14:paraId="0FA77BF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že úpadcem je finanční instituce</w:t>
      </w:r>
    </w:p>
    <w:p w14:paraId="274A6D7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 řízení je vztah</w:t>
      </w:r>
      <w:r w:rsidR="00581133" w:rsidRPr="007D7680">
        <w:rPr>
          <w:sz w:val="16"/>
          <w:szCs w:val="16"/>
        </w:rPr>
        <w:t xml:space="preserve"> k </w:t>
      </w:r>
      <w:r w:rsidRPr="007D7680">
        <w:rPr>
          <w:sz w:val="16"/>
          <w:szCs w:val="16"/>
        </w:rPr>
        <w:t>EU</w:t>
      </w:r>
    </w:p>
    <w:p w14:paraId="6D557E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jednotlivých rozhodnutích</w:t>
      </w:r>
    </w:p>
    <w:p w14:paraId="03DAA87D" w14:textId="776FBA71"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podaných opravných prostředcích včetně mimořádných – [datum podání opravného prostředku do přepravy, datum došlo soudu, kdo</w:t>
      </w:r>
      <w:r w:rsidR="00DA2969">
        <w:rPr>
          <w:sz w:val="16"/>
          <w:szCs w:val="16"/>
        </w:rPr>
        <w:t> </w:t>
      </w:r>
      <w:r w:rsidRPr="007D7680">
        <w:rPr>
          <w:sz w:val="16"/>
          <w:szCs w:val="16"/>
        </w:rPr>
        <w:t>ho učinil (identifikační údaje), vůči, kterému rozhodnutí bylo podáno].</w:t>
      </w:r>
    </w:p>
    <w:p w14:paraId="767E8186" w14:textId="77777777" w:rsidR="000F1416" w:rsidRPr="007D7680" w:rsidRDefault="000F1416" w:rsidP="00B04A98">
      <w:pPr>
        <w:ind w:left="741"/>
        <w:jc w:val="both"/>
        <w:rPr>
          <w:b/>
          <w:sz w:val="16"/>
          <w:szCs w:val="16"/>
        </w:rPr>
      </w:pPr>
      <w:r w:rsidRPr="007D7680">
        <w:rPr>
          <w:b/>
          <w:sz w:val="16"/>
          <w:szCs w:val="16"/>
        </w:rPr>
        <w:t>Věřitelský orgán:</w:t>
      </w:r>
    </w:p>
    <w:p w14:paraId="6E3BE1C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věřitelského orgánu (schůze věřitelů, věřitelský výbor, zástupce věřitelů), od kdy do kdy funkci věřitelského výboru vykonával soud (</w:t>
      </w:r>
      <w:r w:rsidR="00FE0AA5" w:rsidRPr="007D7680">
        <w:rPr>
          <w:sz w:val="16"/>
          <w:szCs w:val="16"/>
        </w:rPr>
        <w:t>§ </w:t>
      </w:r>
      <w:r w:rsidRPr="007D7680">
        <w:rPr>
          <w:sz w:val="16"/>
          <w:szCs w:val="16"/>
        </w:rPr>
        <w:t>66 insolvenčního zákona)</w:t>
      </w:r>
    </w:p>
    <w:p w14:paraId="0A513895" w14:textId="77777777" w:rsidR="000F1416" w:rsidRPr="007D7680" w:rsidRDefault="000F1416" w:rsidP="00B04A98">
      <w:pPr>
        <w:ind w:left="741"/>
        <w:jc w:val="both"/>
        <w:rPr>
          <w:b/>
          <w:sz w:val="16"/>
          <w:szCs w:val="16"/>
        </w:rPr>
      </w:pPr>
      <w:r w:rsidRPr="007D7680">
        <w:rPr>
          <w:b/>
          <w:sz w:val="16"/>
          <w:szCs w:val="16"/>
        </w:rPr>
        <w:t>Přihlášky – Seznam přihlášek:</w:t>
      </w:r>
    </w:p>
    <w:p w14:paraId="68F462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Přihlášky se číslují arabskými číslicemi počínaje jedničkou podle pořadí,</w:t>
      </w:r>
      <w:r w:rsidR="009709AD" w:rsidRPr="007D7680">
        <w:rPr>
          <w:sz w:val="16"/>
          <w:szCs w:val="16"/>
        </w:rPr>
        <w:t xml:space="preserve"> v </w:t>
      </w:r>
      <w:r w:rsidRPr="007D7680">
        <w:rPr>
          <w:sz w:val="16"/>
          <w:szCs w:val="16"/>
        </w:rPr>
        <w:t>jakém soudu došly</w:t>
      </w:r>
    </w:p>
    <w:p w14:paraId="0283094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Věřitel, který podal přihlášku</w:t>
      </w:r>
    </w:p>
    <w:p w14:paraId="78083F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věřitele (podle stavu</w:t>
      </w:r>
      <w:r w:rsidR="009709AD" w:rsidRPr="007D7680">
        <w:rPr>
          <w:sz w:val="16"/>
          <w:szCs w:val="16"/>
        </w:rPr>
        <w:t xml:space="preserve"> v </w:t>
      </w:r>
      <w:r w:rsidRPr="007D7680">
        <w:rPr>
          <w:sz w:val="16"/>
          <w:szCs w:val="16"/>
        </w:rPr>
        <w:t>řízení)</w:t>
      </w:r>
    </w:p>
    <w:p w14:paraId="6F82FA8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kdy došla přihláška soudu</w:t>
      </w:r>
    </w:p>
    <w:p w14:paraId="0ED2D48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výzva</w:t>
      </w:r>
      <w:r w:rsidR="00581133" w:rsidRPr="007D7680">
        <w:rPr>
          <w:sz w:val="16"/>
          <w:szCs w:val="16"/>
        </w:rPr>
        <w:t xml:space="preserve"> k </w:t>
      </w:r>
      <w:r w:rsidRPr="007D7680">
        <w:rPr>
          <w:sz w:val="16"/>
          <w:szCs w:val="16"/>
        </w:rPr>
        <w:t>odstranění vad, datum doručení výzvy, lhůta</w:t>
      </w:r>
      <w:r w:rsidR="00581133" w:rsidRPr="007D7680">
        <w:rPr>
          <w:sz w:val="16"/>
          <w:szCs w:val="16"/>
        </w:rPr>
        <w:t xml:space="preserve"> k </w:t>
      </w:r>
      <w:r w:rsidRPr="007D7680">
        <w:rPr>
          <w:sz w:val="16"/>
          <w:szCs w:val="16"/>
        </w:rPr>
        <w:t>odstranění vad</w:t>
      </w:r>
    </w:p>
    <w:p w14:paraId="493123A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odpověď na odstranění vad</w:t>
      </w:r>
      <w:r w:rsidR="004609A0" w:rsidRPr="007D7680">
        <w:rPr>
          <w:sz w:val="16"/>
          <w:szCs w:val="16"/>
        </w:rPr>
        <w:t xml:space="preserve"> a </w:t>
      </w:r>
      <w:r w:rsidRPr="007D7680">
        <w:rPr>
          <w:sz w:val="16"/>
          <w:szCs w:val="16"/>
        </w:rPr>
        <w:t>kdy došla</w:t>
      </w:r>
    </w:p>
    <w:p w14:paraId="7D309B5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Kolik přihlášeno – suma</w:t>
      </w:r>
      <w:r w:rsidR="004609A0" w:rsidRPr="007D7680">
        <w:rPr>
          <w:sz w:val="16"/>
          <w:szCs w:val="16"/>
        </w:rPr>
        <w:t xml:space="preserve"> a </w:t>
      </w:r>
      <w:r w:rsidRPr="007D7680">
        <w:rPr>
          <w:sz w:val="16"/>
          <w:szCs w:val="16"/>
        </w:rPr>
        <w:t>měna</w:t>
      </w:r>
    </w:p>
    <w:p w14:paraId="4CC57B1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Přihlášeno celkem</w:t>
      </w:r>
    </w:p>
    <w:p w14:paraId="4F0F99F0" w14:textId="77777777" w:rsidR="000F1416" w:rsidRPr="007D7680" w:rsidRDefault="004609A0" w:rsidP="00F07F8A">
      <w:pPr>
        <w:numPr>
          <w:ilvl w:val="0"/>
          <w:numId w:val="170"/>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249166B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Právní důvod vzniku přihlášky/pohledávky</w:t>
      </w:r>
    </w:p>
    <w:p w14:paraId="791DCB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Přihlášeno</w:t>
      </w:r>
      <w:r w:rsidR="00581133" w:rsidRPr="007D7680">
        <w:rPr>
          <w:sz w:val="16"/>
          <w:szCs w:val="16"/>
        </w:rPr>
        <w:t xml:space="preserve"> s </w:t>
      </w:r>
      <w:r w:rsidRPr="007D7680">
        <w:rPr>
          <w:sz w:val="16"/>
          <w:szCs w:val="16"/>
        </w:rPr>
        <w:t>příslušenstvím – ano nebo ne</w:t>
      </w:r>
    </w:p>
    <w:p w14:paraId="07038C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vyřazena</w:t>
      </w:r>
      <w:r w:rsidR="004609A0" w:rsidRPr="007D7680">
        <w:rPr>
          <w:sz w:val="16"/>
          <w:szCs w:val="16"/>
        </w:rPr>
        <w:t xml:space="preserve"> a </w:t>
      </w:r>
      <w:r w:rsidRPr="007D7680">
        <w:rPr>
          <w:sz w:val="16"/>
          <w:szCs w:val="16"/>
        </w:rPr>
        <w:t>důvod vyřazení</w:t>
      </w:r>
    </w:p>
    <w:p w14:paraId="2E2D83B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předána správci včetně data</w:t>
      </w:r>
    </w:p>
    <w:p w14:paraId="2322BD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6CBBB6E" w14:textId="77777777" w:rsidR="000F1416" w:rsidRPr="007D7680" w:rsidRDefault="000F1416" w:rsidP="00B04A98">
      <w:pPr>
        <w:keepNext/>
        <w:ind w:left="743"/>
        <w:jc w:val="both"/>
        <w:rPr>
          <w:b/>
          <w:sz w:val="16"/>
          <w:szCs w:val="16"/>
        </w:rPr>
      </w:pPr>
      <w:r w:rsidRPr="007D7680">
        <w:rPr>
          <w:b/>
          <w:sz w:val="16"/>
          <w:szCs w:val="16"/>
        </w:rPr>
        <w:t>Pohledávka:</w:t>
      </w:r>
    </w:p>
    <w:p w14:paraId="50E210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Každá pohledávka</w:t>
      </w:r>
      <w:r w:rsidR="009709AD" w:rsidRPr="007D7680">
        <w:rPr>
          <w:sz w:val="16"/>
          <w:szCs w:val="16"/>
        </w:rPr>
        <w:t xml:space="preserve"> v </w:t>
      </w:r>
      <w:r w:rsidRPr="007D7680">
        <w:rPr>
          <w:sz w:val="16"/>
          <w:szCs w:val="16"/>
        </w:rPr>
        <w:t>přihlášce se čísluje arabskými číslicemi počínaje jedničkou</w:t>
      </w:r>
      <w:r w:rsidR="009709AD" w:rsidRPr="007D7680">
        <w:rPr>
          <w:sz w:val="16"/>
          <w:szCs w:val="16"/>
        </w:rPr>
        <w:t xml:space="preserve"> v </w:t>
      </w:r>
      <w:r w:rsidRPr="007D7680">
        <w:rPr>
          <w:sz w:val="16"/>
          <w:szCs w:val="16"/>
        </w:rPr>
        <w:t>samostatné číselné řadě</w:t>
      </w:r>
    </w:p>
    <w:p w14:paraId="0BA878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Přihlášeno – suma</w:t>
      </w:r>
      <w:r w:rsidR="004609A0" w:rsidRPr="007D7680">
        <w:rPr>
          <w:sz w:val="16"/>
          <w:szCs w:val="16"/>
        </w:rPr>
        <w:t xml:space="preserve"> a </w:t>
      </w:r>
      <w:r w:rsidRPr="007D7680">
        <w:rPr>
          <w:sz w:val="16"/>
          <w:szCs w:val="16"/>
        </w:rPr>
        <w:t>měna</w:t>
      </w:r>
    </w:p>
    <w:p w14:paraId="591170D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Právní důvod vzniku pohledávky</w:t>
      </w:r>
    </w:p>
    <w:p w14:paraId="0D21FE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vykonatelná včetně data</w:t>
      </w:r>
    </w:p>
    <w:p w14:paraId="6C34439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podmíněná, jak zajištěná, podmíněně zajištěná</w:t>
      </w:r>
    </w:p>
    <w:p w14:paraId="2C128ED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Pořadí pohledávky</w:t>
      </w:r>
    </w:p>
    <w:p w14:paraId="5EFDA4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popřena, kým byla popřena</w:t>
      </w:r>
      <w:r w:rsidR="004609A0" w:rsidRPr="007D7680">
        <w:rPr>
          <w:sz w:val="16"/>
          <w:szCs w:val="16"/>
        </w:rPr>
        <w:t xml:space="preserve"> a </w:t>
      </w:r>
      <w:r w:rsidR="00581133" w:rsidRPr="007D7680">
        <w:rPr>
          <w:sz w:val="16"/>
          <w:szCs w:val="16"/>
        </w:rPr>
        <w:t>z </w:t>
      </w:r>
      <w:r w:rsidRPr="007D7680">
        <w:rPr>
          <w:sz w:val="16"/>
          <w:szCs w:val="16"/>
        </w:rPr>
        <w:t>jakého důvodu</w:t>
      </w:r>
    </w:p>
    <w:p w14:paraId="43AF7F8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pohledávky</w:t>
      </w:r>
    </w:p>
    <w:p w14:paraId="3EBC8DC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uspokojení</w:t>
      </w:r>
    </w:p>
    <w:p w14:paraId="6296D69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oddělené uspokojení, kdy bylo odděleně uspokojeno</w:t>
      </w:r>
    </w:p>
    <w:p w14:paraId="4FB24E05" w14:textId="77777777" w:rsidR="000F1416" w:rsidRPr="007D7680" w:rsidRDefault="004609A0" w:rsidP="00F07F8A">
      <w:pPr>
        <w:numPr>
          <w:ilvl w:val="0"/>
          <w:numId w:val="170"/>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0667EB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Kolik je</w:t>
      </w:r>
      <w:r w:rsidR="00581133" w:rsidRPr="007D7680">
        <w:rPr>
          <w:sz w:val="16"/>
          <w:szCs w:val="16"/>
        </w:rPr>
        <w:t xml:space="preserve"> k </w:t>
      </w:r>
      <w:r w:rsidRPr="007D7680">
        <w:rPr>
          <w:sz w:val="16"/>
          <w:szCs w:val="16"/>
        </w:rPr>
        <w:t>oddělenému uspokojení – suma</w:t>
      </w:r>
      <w:r w:rsidR="004609A0" w:rsidRPr="007D7680">
        <w:rPr>
          <w:sz w:val="16"/>
          <w:szCs w:val="16"/>
        </w:rPr>
        <w:t xml:space="preserve"> a </w:t>
      </w:r>
      <w:r w:rsidRPr="007D7680">
        <w:rPr>
          <w:sz w:val="16"/>
          <w:szCs w:val="16"/>
        </w:rPr>
        <w:t>měna</w:t>
      </w:r>
    </w:p>
    <w:p w14:paraId="5BBDF9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vzata zpět včetně data</w:t>
      </w:r>
      <w:r w:rsidR="004609A0" w:rsidRPr="007D7680">
        <w:rPr>
          <w:sz w:val="16"/>
          <w:szCs w:val="16"/>
        </w:rPr>
        <w:t xml:space="preserve"> a </w:t>
      </w:r>
      <w:r w:rsidRPr="007D7680">
        <w:rPr>
          <w:sz w:val="16"/>
          <w:szCs w:val="16"/>
        </w:rPr>
        <w:t>do jaké výše</w:t>
      </w:r>
    </w:p>
    <w:p w14:paraId="22092C0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Příslušenství, zda je částka</w:t>
      </w:r>
      <w:r w:rsidR="00581133" w:rsidRPr="007D7680">
        <w:rPr>
          <w:sz w:val="16"/>
          <w:szCs w:val="16"/>
        </w:rPr>
        <w:t xml:space="preserve"> s </w:t>
      </w:r>
      <w:r w:rsidRPr="007D7680">
        <w:rPr>
          <w:sz w:val="16"/>
          <w:szCs w:val="16"/>
        </w:rPr>
        <w:t>příslušenstvím nebo příslušenství je</w:t>
      </w:r>
      <w:r w:rsidR="00581133" w:rsidRPr="007D7680">
        <w:rPr>
          <w:sz w:val="16"/>
          <w:szCs w:val="16"/>
        </w:rPr>
        <w:t xml:space="preserve"> u </w:t>
      </w:r>
      <w:r w:rsidRPr="007D7680">
        <w:rPr>
          <w:sz w:val="16"/>
          <w:szCs w:val="16"/>
        </w:rPr>
        <w:t>jiné pohledávky</w:t>
      </w:r>
      <w:r w:rsidR="00581133" w:rsidRPr="007D7680">
        <w:rPr>
          <w:sz w:val="16"/>
          <w:szCs w:val="16"/>
        </w:rPr>
        <w:t xml:space="preserve"> s </w:t>
      </w:r>
      <w:r w:rsidRPr="007D7680">
        <w:rPr>
          <w:sz w:val="16"/>
          <w:szCs w:val="16"/>
        </w:rPr>
        <w:t>uvedením jejího čísla</w:t>
      </w:r>
    </w:p>
    <w:p w14:paraId="54EA4E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w:t>
      </w:r>
      <w:r w:rsidR="00581133" w:rsidRPr="007D7680">
        <w:rPr>
          <w:sz w:val="16"/>
          <w:szCs w:val="16"/>
        </w:rPr>
        <w:t xml:space="preserve"> k </w:t>
      </w:r>
      <w:r w:rsidRPr="007D7680">
        <w:rPr>
          <w:sz w:val="16"/>
          <w:szCs w:val="16"/>
        </w:rPr>
        <w:t>pohledávce veden incidenční spor, pod jako spisovou značkou soudu I. stupně</w:t>
      </w:r>
    </w:p>
    <w:p w14:paraId="3BCB9AD2" w14:textId="77777777" w:rsidR="000F1416" w:rsidRPr="007D7680" w:rsidRDefault="000F1416" w:rsidP="00B04A98">
      <w:pPr>
        <w:ind w:left="741"/>
        <w:jc w:val="both"/>
        <w:rPr>
          <w:b/>
          <w:sz w:val="16"/>
          <w:szCs w:val="16"/>
        </w:rPr>
      </w:pPr>
      <w:r w:rsidRPr="007D7680">
        <w:rPr>
          <w:b/>
          <w:sz w:val="16"/>
          <w:szCs w:val="16"/>
        </w:rPr>
        <w:t>Seznam věřitelů:</w:t>
      </w:r>
    </w:p>
    <w:p w14:paraId="0CFF4DD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Věřitelé se číslují arabskými číslicemi počínaje jedničkou – viz údaje věřitel.</w:t>
      </w:r>
    </w:p>
    <w:p w14:paraId="395B26D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věřitelů (např. přechod práv</w:t>
      </w:r>
      <w:r w:rsidR="00581133" w:rsidRPr="007D7680">
        <w:rPr>
          <w:sz w:val="16"/>
          <w:szCs w:val="16"/>
        </w:rPr>
        <w:t xml:space="preserve"> k </w:t>
      </w:r>
      <w:r w:rsidRPr="007D7680">
        <w:rPr>
          <w:sz w:val="16"/>
          <w:szCs w:val="16"/>
        </w:rPr>
        <w:t>pohledávce atd.)</w:t>
      </w:r>
    </w:p>
    <w:p w14:paraId="78EE2D91" w14:textId="77777777" w:rsidR="000F1416" w:rsidRPr="007D7680" w:rsidRDefault="000F1416" w:rsidP="00B04A98">
      <w:pPr>
        <w:ind w:left="741"/>
        <w:jc w:val="both"/>
        <w:rPr>
          <w:sz w:val="16"/>
          <w:szCs w:val="16"/>
        </w:rPr>
      </w:pPr>
      <w:r w:rsidRPr="007D7680">
        <w:rPr>
          <w:b/>
          <w:sz w:val="16"/>
          <w:szCs w:val="16"/>
        </w:rPr>
        <w:t xml:space="preserve">Úschovy – </w:t>
      </w:r>
      <w:r w:rsidRPr="007D7680">
        <w:rPr>
          <w:sz w:val="16"/>
          <w:szCs w:val="16"/>
        </w:rPr>
        <w:t>údaje</w:t>
      </w:r>
      <w:r w:rsidR="00581133" w:rsidRPr="007D7680">
        <w:rPr>
          <w:sz w:val="16"/>
          <w:szCs w:val="16"/>
        </w:rPr>
        <w:t xml:space="preserve"> o </w:t>
      </w:r>
      <w:r w:rsidRPr="007D7680">
        <w:rPr>
          <w:sz w:val="16"/>
          <w:szCs w:val="16"/>
        </w:rPr>
        <w:t>úschovách – evidence úschov:</w:t>
      </w:r>
    </w:p>
    <w:p w14:paraId="6457129A" w14:textId="77777777" w:rsidR="000F1416" w:rsidRPr="007D7680" w:rsidRDefault="00FE0AA5" w:rsidP="00F07F8A">
      <w:pPr>
        <w:numPr>
          <w:ilvl w:val="0"/>
          <w:numId w:val="170"/>
        </w:numPr>
        <w:tabs>
          <w:tab w:val="clear" w:pos="720"/>
          <w:tab w:val="num" w:pos="1254"/>
        </w:tabs>
        <w:ind w:left="1254" w:hanging="513"/>
        <w:jc w:val="both"/>
        <w:rPr>
          <w:sz w:val="16"/>
          <w:szCs w:val="16"/>
        </w:rPr>
      </w:pPr>
      <w:r w:rsidRPr="007D7680">
        <w:rPr>
          <w:sz w:val="16"/>
          <w:szCs w:val="16"/>
        </w:rPr>
        <w:t>§ </w:t>
      </w:r>
      <w:r w:rsidR="000F1416" w:rsidRPr="007D7680">
        <w:rPr>
          <w:sz w:val="16"/>
          <w:szCs w:val="16"/>
        </w:rPr>
        <w:t>100 insolvenční zákon – kdo složil úschovy, kolik</w:t>
      </w:r>
      <w:r w:rsidR="004609A0" w:rsidRPr="007D7680">
        <w:rPr>
          <w:sz w:val="16"/>
          <w:szCs w:val="16"/>
        </w:rPr>
        <w:t xml:space="preserve"> a </w:t>
      </w:r>
      <w:r w:rsidR="000F1416" w:rsidRPr="007D7680">
        <w:rPr>
          <w:sz w:val="16"/>
          <w:szCs w:val="16"/>
        </w:rPr>
        <w:t>kdy, kdy</w:t>
      </w:r>
      <w:r w:rsidR="004609A0" w:rsidRPr="007D7680">
        <w:rPr>
          <w:sz w:val="16"/>
          <w:szCs w:val="16"/>
        </w:rPr>
        <w:t xml:space="preserve"> a </w:t>
      </w:r>
      <w:r w:rsidR="000F1416" w:rsidRPr="007D7680">
        <w:rPr>
          <w:sz w:val="16"/>
          <w:szCs w:val="16"/>
        </w:rPr>
        <w:t>komu vydána</w:t>
      </w:r>
    </w:p>
    <w:p w14:paraId="7B7192C1" w14:textId="77777777" w:rsidR="000F1416" w:rsidRPr="007D7680" w:rsidRDefault="00FE0AA5" w:rsidP="00F07F8A">
      <w:pPr>
        <w:numPr>
          <w:ilvl w:val="0"/>
          <w:numId w:val="170"/>
        </w:numPr>
        <w:tabs>
          <w:tab w:val="clear" w:pos="720"/>
          <w:tab w:val="num" w:pos="1254"/>
        </w:tabs>
        <w:ind w:left="1254" w:hanging="513"/>
        <w:jc w:val="both"/>
        <w:rPr>
          <w:sz w:val="16"/>
          <w:szCs w:val="16"/>
        </w:rPr>
      </w:pPr>
      <w:r w:rsidRPr="007D7680">
        <w:rPr>
          <w:sz w:val="16"/>
          <w:szCs w:val="16"/>
        </w:rPr>
        <w:t>§ </w:t>
      </w:r>
      <w:r w:rsidR="000F1416" w:rsidRPr="007D7680">
        <w:rPr>
          <w:sz w:val="16"/>
          <w:szCs w:val="16"/>
        </w:rPr>
        <w:t>307 insolvenční zákon – kdo složil úschovy, kolik</w:t>
      </w:r>
      <w:r w:rsidR="004609A0" w:rsidRPr="007D7680">
        <w:rPr>
          <w:sz w:val="16"/>
          <w:szCs w:val="16"/>
        </w:rPr>
        <w:t xml:space="preserve"> a </w:t>
      </w:r>
      <w:r w:rsidR="000F1416" w:rsidRPr="007D7680">
        <w:rPr>
          <w:sz w:val="16"/>
          <w:szCs w:val="16"/>
        </w:rPr>
        <w:t>kdy, pro koho je určen předmět úschovy, kdy</w:t>
      </w:r>
      <w:r w:rsidR="004609A0" w:rsidRPr="007D7680">
        <w:rPr>
          <w:sz w:val="16"/>
          <w:szCs w:val="16"/>
        </w:rPr>
        <w:t xml:space="preserve"> a </w:t>
      </w:r>
      <w:r w:rsidR="000F1416" w:rsidRPr="007D7680">
        <w:rPr>
          <w:sz w:val="16"/>
          <w:szCs w:val="16"/>
        </w:rPr>
        <w:t>komu byla vydána</w:t>
      </w:r>
    </w:p>
    <w:p w14:paraId="4F17FD22" w14:textId="77777777" w:rsidR="000F1416" w:rsidRPr="007D7680" w:rsidRDefault="000F1416" w:rsidP="00B04A98">
      <w:pPr>
        <w:ind w:left="741"/>
        <w:jc w:val="both"/>
        <w:rPr>
          <w:b/>
          <w:sz w:val="16"/>
          <w:szCs w:val="16"/>
        </w:rPr>
      </w:pPr>
      <w:r w:rsidRPr="007D7680">
        <w:rPr>
          <w:b/>
          <w:sz w:val="16"/>
          <w:szCs w:val="16"/>
        </w:rPr>
        <w:t>Ostatní údaje:</w:t>
      </w:r>
    </w:p>
    <w:p w14:paraId="6656E7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2EFB234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384A96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 (oddílu)</w:t>
      </w:r>
    </w:p>
    <w:p w14:paraId="43642CD0" w14:textId="77777777" w:rsidR="000F1416" w:rsidRPr="007D7680" w:rsidRDefault="000F1416" w:rsidP="00B04A98">
      <w:pPr>
        <w:ind w:left="741"/>
        <w:jc w:val="both"/>
        <w:rPr>
          <w:b/>
          <w:sz w:val="16"/>
          <w:szCs w:val="16"/>
        </w:rPr>
      </w:pPr>
      <w:r w:rsidRPr="007D7680">
        <w:rPr>
          <w:b/>
          <w:sz w:val="16"/>
          <w:szCs w:val="16"/>
        </w:rPr>
        <w:t>Evidence SO (odeslané spisy):</w:t>
      </w:r>
    </w:p>
    <w:p w14:paraId="7517F137" w14:textId="50DAF3D8"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28DBA06" w14:textId="77777777" w:rsidR="000F1416" w:rsidRPr="007D7680" w:rsidRDefault="000F1416" w:rsidP="00B04A98">
      <w:pPr>
        <w:ind w:left="741"/>
        <w:jc w:val="both"/>
        <w:rPr>
          <w:b/>
          <w:sz w:val="16"/>
          <w:szCs w:val="16"/>
        </w:rPr>
      </w:pPr>
      <w:r w:rsidRPr="007D7680">
        <w:rPr>
          <w:b/>
          <w:sz w:val="16"/>
          <w:szCs w:val="16"/>
        </w:rPr>
        <w:t>Evidence SOPR (odeslané přihlášky):</w:t>
      </w:r>
    </w:p>
    <w:p w14:paraId="02265984" w14:textId="5B0AD5FA"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Obdobně jako seznam odeslaných spisů (vzor </w:t>
      </w:r>
      <w:r w:rsidR="00FE0AA5" w:rsidRPr="007D7680">
        <w:rPr>
          <w:sz w:val="16"/>
          <w:szCs w:val="16"/>
        </w:rPr>
        <w:t>č. </w:t>
      </w:r>
      <w:r w:rsidRPr="007D7680">
        <w:rPr>
          <w:sz w:val="16"/>
          <w:szCs w:val="16"/>
        </w:rPr>
        <w:t>29).</w:t>
      </w:r>
    </w:p>
    <w:p w14:paraId="1444CE8F" w14:textId="77777777" w:rsidR="000F1416" w:rsidRPr="007D7680" w:rsidRDefault="000F1416" w:rsidP="00B04A98">
      <w:pPr>
        <w:pStyle w:val="Zkladntext"/>
        <w:keepNext/>
        <w:spacing w:before="360" w:after="100"/>
        <w:jc w:val="center"/>
        <w:outlineLvl w:val="3"/>
        <w:rPr>
          <w:b/>
          <w:sz w:val="16"/>
          <w:szCs w:val="16"/>
        </w:rPr>
      </w:pPr>
      <w:bookmarkStart w:id="12923" w:name="_Toc233193682"/>
      <w:bookmarkStart w:id="12924" w:name="_Toc221857275"/>
      <w:bookmarkStart w:id="12925" w:name="_Toc233210280"/>
      <w:bookmarkStart w:id="12926" w:name="_Toc233284099"/>
      <w:bookmarkStart w:id="12927" w:name="_Toc233286902"/>
      <w:bookmarkStart w:id="12928" w:name="_Toc233289864"/>
      <w:bookmarkStart w:id="12929" w:name="_Toc233292972"/>
      <w:bookmarkStart w:id="12930" w:name="_Toc233293641"/>
      <w:bookmarkStart w:id="12931" w:name="_Toc233199709"/>
      <w:bookmarkStart w:id="12932" w:name="_Toc233213876"/>
      <w:bookmarkStart w:id="12933" w:name="_Toc233216935"/>
      <w:bookmarkStart w:id="12934" w:name="_Toc233301752"/>
      <w:bookmarkStart w:id="12935" w:name="_Toc233303084"/>
      <w:bookmarkStart w:id="12936" w:name="_Toc233308359"/>
      <w:bookmarkStart w:id="12937" w:name="_Toc233313919"/>
      <w:bookmarkStart w:id="12938" w:name="_Toc233316220"/>
      <w:bookmarkStart w:id="12939" w:name="_Toc233343106"/>
      <w:bookmarkStart w:id="12940" w:name="_Toc233343772"/>
      <w:bookmarkStart w:id="12941" w:name="_Toc233345117"/>
      <w:bookmarkStart w:id="12942" w:name="_Toc233355600"/>
      <w:bookmarkStart w:id="12943" w:name="_Toc233358290"/>
      <w:bookmarkStart w:id="12944" w:name="_Toc233368972"/>
      <w:bookmarkStart w:id="12945" w:name="_Toc216775674"/>
      <w:r w:rsidRPr="007D7680">
        <w:rPr>
          <w:b/>
          <w:sz w:val="16"/>
          <w:szCs w:val="16"/>
        </w:rPr>
        <w:t>III.</w:t>
      </w:r>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bookmarkEnd w:id="12944"/>
      <w:bookmarkEnd w:id="12945"/>
    </w:p>
    <w:p w14:paraId="2EB500DF" w14:textId="77777777" w:rsidR="000F1416" w:rsidRPr="007D7680" w:rsidRDefault="000F1416" w:rsidP="00AD64F0">
      <w:pPr>
        <w:ind w:left="720"/>
        <w:rPr>
          <w:b/>
          <w:bCs/>
          <w:sz w:val="16"/>
          <w:szCs w:val="16"/>
        </w:rPr>
      </w:pPr>
      <w:r w:rsidRPr="007D7680">
        <w:rPr>
          <w:b/>
          <w:bCs/>
          <w:sz w:val="16"/>
          <w:szCs w:val="16"/>
        </w:rPr>
        <w:t>Položky seznamu senátních značek jsou:</w:t>
      </w:r>
    </w:p>
    <w:p w14:paraId="70EF28FA" w14:textId="77777777" w:rsidR="000F1416" w:rsidRPr="007D7680" w:rsidRDefault="000F1416" w:rsidP="00F07F8A">
      <w:pPr>
        <w:numPr>
          <w:ilvl w:val="0"/>
          <w:numId w:val="170"/>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2203E0FB" w14:textId="77777777" w:rsidR="000F1416" w:rsidRPr="007D7680" w:rsidRDefault="000F1416" w:rsidP="00F07F8A">
      <w:pPr>
        <w:numPr>
          <w:ilvl w:val="0"/>
          <w:numId w:val="170"/>
        </w:numPr>
        <w:ind w:left="741" w:hanging="513"/>
        <w:jc w:val="both"/>
        <w:rPr>
          <w:sz w:val="16"/>
          <w:szCs w:val="16"/>
        </w:rPr>
      </w:pPr>
      <w:r w:rsidRPr="007D7680">
        <w:rPr>
          <w:sz w:val="16"/>
          <w:szCs w:val="16"/>
        </w:rPr>
        <w:t>Došlo dne</w:t>
      </w:r>
    </w:p>
    <w:p w14:paraId="09DAAEDD" w14:textId="77777777" w:rsidR="000F1416" w:rsidRPr="007D7680" w:rsidRDefault="000F1416" w:rsidP="00F07F8A">
      <w:pPr>
        <w:numPr>
          <w:ilvl w:val="0"/>
          <w:numId w:val="170"/>
        </w:numPr>
        <w:ind w:left="741" w:hanging="513"/>
        <w:jc w:val="both"/>
        <w:rPr>
          <w:sz w:val="16"/>
          <w:szCs w:val="16"/>
        </w:rPr>
      </w:pPr>
      <w:r w:rsidRPr="007D7680">
        <w:rPr>
          <w:sz w:val="16"/>
          <w:szCs w:val="16"/>
        </w:rPr>
        <w:t>Došlo původně</w:t>
      </w:r>
    </w:p>
    <w:p w14:paraId="2573182C" w14:textId="77777777" w:rsidR="000F1416" w:rsidRPr="007D7680" w:rsidRDefault="000F1416" w:rsidP="00F07F8A">
      <w:pPr>
        <w:numPr>
          <w:ilvl w:val="0"/>
          <w:numId w:val="170"/>
        </w:numPr>
        <w:ind w:left="741" w:hanging="513"/>
        <w:jc w:val="both"/>
        <w:rPr>
          <w:sz w:val="16"/>
          <w:szCs w:val="16"/>
        </w:rPr>
      </w:pPr>
      <w:r w:rsidRPr="007D7680">
        <w:rPr>
          <w:sz w:val="16"/>
          <w:szCs w:val="16"/>
        </w:rPr>
        <w:t>Předmět řízení (odvolání, podjatost, příslušnosti, přikázání)</w:t>
      </w:r>
    </w:p>
    <w:p w14:paraId="4B731930" w14:textId="77777777" w:rsidR="000F1416" w:rsidRPr="007D7680" w:rsidRDefault="000F1416" w:rsidP="00F07F8A">
      <w:pPr>
        <w:numPr>
          <w:ilvl w:val="0"/>
          <w:numId w:val="170"/>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199A320A" w14:textId="77777777" w:rsidR="000F1416" w:rsidRPr="007D7680" w:rsidRDefault="000F1416" w:rsidP="00F07F8A">
      <w:pPr>
        <w:numPr>
          <w:ilvl w:val="0"/>
          <w:numId w:val="170"/>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4B7E56D0" w14:textId="77777777" w:rsidR="000F1416" w:rsidRPr="007D7680" w:rsidRDefault="000F1416" w:rsidP="00F07F8A">
      <w:pPr>
        <w:numPr>
          <w:ilvl w:val="0"/>
          <w:numId w:val="170"/>
        </w:numPr>
        <w:ind w:left="741" w:hanging="513"/>
        <w:jc w:val="both"/>
        <w:rPr>
          <w:sz w:val="16"/>
          <w:szCs w:val="16"/>
        </w:rPr>
      </w:pPr>
      <w:r w:rsidRPr="007D7680">
        <w:rPr>
          <w:sz w:val="16"/>
          <w:szCs w:val="16"/>
        </w:rPr>
        <w:t>Stav senátní značky</w:t>
      </w:r>
    </w:p>
    <w:p w14:paraId="48D557B5" w14:textId="77777777" w:rsidR="000F1416" w:rsidRPr="007D7680" w:rsidRDefault="000F1416" w:rsidP="00B04A98">
      <w:pPr>
        <w:ind w:left="741"/>
        <w:jc w:val="both"/>
        <w:rPr>
          <w:b/>
          <w:sz w:val="16"/>
          <w:szCs w:val="16"/>
        </w:rPr>
      </w:pPr>
      <w:r w:rsidRPr="007D7680">
        <w:rPr>
          <w:b/>
          <w:sz w:val="16"/>
          <w:szCs w:val="16"/>
        </w:rPr>
        <w:t>Historie stavu věci:</w:t>
      </w:r>
    </w:p>
    <w:p w14:paraId="3B92950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senátní značky</w:t>
      </w:r>
    </w:p>
    <w:p w14:paraId="016C9C1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3EADEB9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3132C3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38DDE7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749C835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3368D54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sz w:val="16"/>
          <w:szCs w:val="16"/>
        </w:rPr>
        <w:br w:type="page"/>
      </w:r>
      <w:bookmarkStart w:id="12946" w:name="_Toc233193683"/>
      <w:bookmarkStart w:id="12947" w:name="_Toc221857276"/>
      <w:bookmarkStart w:id="12948" w:name="_Toc233210281"/>
      <w:bookmarkStart w:id="12949" w:name="_Toc233284100"/>
      <w:bookmarkStart w:id="12950" w:name="_Toc233286903"/>
      <w:bookmarkStart w:id="12951" w:name="_Toc233289865"/>
      <w:bookmarkStart w:id="12952" w:name="_Toc233292973"/>
      <w:bookmarkStart w:id="12953" w:name="_Toc233293642"/>
      <w:bookmarkStart w:id="12954" w:name="_Toc233199710"/>
      <w:bookmarkStart w:id="12955" w:name="_Toc233213877"/>
      <w:bookmarkStart w:id="12956" w:name="_Toc233216936"/>
      <w:bookmarkStart w:id="12957" w:name="_Toc219170385"/>
      <w:bookmarkStart w:id="12958" w:name="_Toc233301753"/>
      <w:bookmarkStart w:id="12959" w:name="_Toc233303085"/>
      <w:bookmarkStart w:id="12960" w:name="_Toc233308360"/>
      <w:bookmarkStart w:id="12961" w:name="_Toc233313920"/>
      <w:bookmarkStart w:id="12962" w:name="_Toc233316221"/>
      <w:bookmarkStart w:id="12963" w:name="_Toc233343107"/>
      <w:bookmarkStart w:id="12964" w:name="_Toc233343773"/>
      <w:bookmarkStart w:id="12965" w:name="_Toc233345118"/>
      <w:bookmarkStart w:id="12966" w:name="_Toc233355601"/>
      <w:bookmarkStart w:id="12967" w:name="_Toc233358291"/>
      <w:bookmarkStart w:id="12968" w:name="_Toc216775675"/>
      <w:r w:rsidRPr="007D7680">
        <w:rPr>
          <w:rFonts w:ascii="Times New Roman" w:eastAsia="MS Mincho" w:hAnsi="Times New Roman"/>
          <w:b/>
          <w:sz w:val="16"/>
          <w:szCs w:val="16"/>
        </w:rPr>
        <w:lastRenderedPageBreak/>
        <w:t>40. – Rejstřík ZRT</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946"/>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bookmarkEnd w:id="12964"/>
      <w:bookmarkEnd w:id="12965"/>
      <w:bookmarkEnd w:id="12966"/>
      <w:bookmarkEnd w:id="12967"/>
      <w:bookmarkEnd w:id="12968"/>
    </w:p>
    <w:p w14:paraId="57CB426F" w14:textId="77777777" w:rsidR="000F1416" w:rsidRPr="007D7680" w:rsidRDefault="000F1416" w:rsidP="00B04A98">
      <w:pPr>
        <w:pStyle w:val="Zkladntext"/>
        <w:keepNext/>
        <w:spacing w:before="360" w:after="100"/>
        <w:jc w:val="center"/>
        <w:outlineLvl w:val="3"/>
        <w:rPr>
          <w:b/>
          <w:sz w:val="16"/>
          <w:szCs w:val="16"/>
        </w:rPr>
      </w:pPr>
      <w:bookmarkStart w:id="12969" w:name="_Toc233193684"/>
      <w:bookmarkStart w:id="12970" w:name="_Toc221857277"/>
      <w:bookmarkStart w:id="12971" w:name="_Toc233210282"/>
      <w:bookmarkStart w:id="12972" w:name="_Toc233284101"/>
      <w:bookmarkStart w:id="12973" w:name="_Toc233286904"/>
      <w:bookmarkStart w:id="12974" w:name="_Toc233289866"/>
      <w:bookmarkStart w:id="12975" w:name="_Toc233292974"/>
      <w:bookmarkStart w:id="12976" w:name="_Toc233293643"/>
      <w:bookmarkStart w:id="12977" w:name="_Toc233199711"/>
      <w:bookmarkStart w:id="12978" w:name="_Toc233213878"/>
      <w:bookmarkStart w:id="12979" w:name="_Toc233216937"/>
      <w:bookmarkStart w:id="12980" w:name="_Toc219170386"/>
      <w:bookmarkStart w:id="12981" w:name="_Toc233301754"/>
      <w:bookmarkStart w:id="12982" w:name="_Toc233303086"/>
      <w:bookmarkStart w:id="12983" w:name="_Toc233308361"/>
      <w:bookmarkStart w:id="12984" w:name="_Toc233313921"/>
      <w:bookmarkStart w:id="12985" w:name="_Toc233316222"/>
      <w:bookmarkStart w:id="12986" w:name="_Toc233343108"/>
      <w:bookmarkStart w:id="12987" w:name="_Toc233343774"/>
      <w:bookmarkStart w:id="12988" w:name="_Toc233345119"/>
      <w:bookmarkStart w:id="12989" w:name="_Toc233355602"/>
      <w:bookmarkStart w:id="12990" w:name="_Toc233358292"/>
      <w:bookmarkStart w:id="12991" w:name="_Toc216775676"/>
      <w:r w:rsidRPr="007D7680">
        <w:rPr>
          <w:b/>
          <w:sz w:val="16"/>
          <w:szCs w:val="16"/>
        </w:rPr>
        <w:t>I.</w:t>
      </w:r>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p>
    <w:p w14:paraId="2BC09243" w14:textId="77777777" w:rsidR="000F1416" w:rsidRPr="007D7680" w:rsidRDefault="000F1416" w:rsidP="00DA2969">
      <w:pPr>
        <w:pStyle w:val="Zkladntext"/>
        <w:ind w:firstLine="357"/>
        <w:rPr>
          <w:sz w:val="16"/>
          <w:szCs w:val="16"/>
        </w:rPr>
      </w:pPr>
      <w:r w:rsidRPr="007D7680">
        <w:rPr>
          <w:sz w:val="16"/>
          <w:szCs w:val="16"/>
        </w:rPr>
        <w:t>Do rejstříku ZRT (požadavky na rejstřík trestů) se zapisují:</w:t>
      </w:r>
    </w:p>
    <w:p w14:paraId="505CAFA2" w14:textId="77777777" w:rsidR="00DA2969" w:rsidRDefault="000F1416" w:rsidP="00F07F8A">
      <w:pPr>
        <w:pStyle w:val="Zkladntext"/>
        <w:numPr>
          <w:ilvl w:val="0"/>
          <w:numId w:val="456"/>
        </w:numPr>
        <w:tabs>
          <w:tab w:val="left" w:pos="357"/>
        </w:tabs>
        <w:suppressAutoHyphens/>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výpis/opis</w:t>
      </w:r>
      <w:r w:rsidR="00581133" w:rsidRPr="007D7680">
        <w:rPr>
          <w:sz w:val="16"/>
          <w:szCs w:val="16"/>
        </w:rPr>
        <w:t xml:space="preserve"> z </w:t>
      </w:r>
      <w:r w:rsidRPr="007D7680">
        <w:rPr>
          <w:sz w:val="16"/>
          <w:szCs w:val="16"/>
        </w:rPr>
        <w:t>rejstříku trestů 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17E7372A" w14:textId="77777777" w:rsidR="00DA2969" w:rsidRDefault="000F1416" w:rsidP="00F07F8A">
      <w:pPr>
        <w:pStyle w:val="Zkladntext"/>
        <w:numPr>
          <w:ilvl w:val="0"/>
          <w:numId w:val="456"/>
        </w:numPr>
        <w:tabs>
          <w:tab w:val="left" w:pos="357"/>
        </w:tabs>
        <w:suppressAutoHyphens/>
        <w:ind w:left="358" w:hanging="74"/>
        <w:rPr>
          <w:sz w:val="16"/>
          <w:szCs w:val="16"/>
        </w:rPr>
      </w:pPr>
      <w:r w:rsidRPr="00DA2969">
        <w:rPr>
          <w:sz w:val="16"/>
          <w:szCs w:val="16"/>
        </w:rPr>
        <w:t>žádosti</w:t>
      </w:r>
      <w:r w:rsidR="00581133" w:rsidRPr="00DA2969">
        <w:rPr>
          <w:sz w:val="16"/>
          <w:szCs w:val="16"/>
        </w:rPr>
        <w:t xml:space="preserve"> o </w:t>
      </w:r>
      <w:r w:rsidRPr="00DA2969">
        <w:rPr>
          <w:sz w:val="16"/>
          <w:szCs w:val="16"/>
        </w:rPr>
        <w:t>výpis</w:t>
      </w:r>
      <w:r w:rsidR="00581133" w:rsidRPr="00DA2969">
        <w:rPr>
          <w:sz w:val="16"/>
          <w:szCs w:val="16"/>
        </w:rPr>
        <w:t xml:space="preserve"> z </w:t>
      </w:r>
      <w:r w:rsidRPr="00DA2969">
        <w:rPr>
          <w:sz w:val="16"/>
          <w:szCs w:val="16"/>
        </w:rPr>
        <w:t>rejstříku trestů osob</w:t>
      </w:r>
      <w:r w:rsidR="00581133" w:rsidRPr="00DA2969">
        <w:rPr>
          <w:sz w:val="16"/>
          <w:szCs w:val="16"/>
        </w:rPr>
        <w:t xml:space="preserve"> u </w:t>
      </w:r>
      <w:r w:rsidRPr="00DA2969">
        <w:rPr>
          <w:sz w:val="16"/>
          <w:szCs w:val="16"/>
        </w:rPr>
        <w:t>věcí obchodního rejstříku, insolvenčního řízení (včetně konkursního</w:t>
      </w:r>
      <w:r w:rsidR="004609A0" w:rsidRPr="00DA2969">
        <w:rPr>
          <w:sz w:val="16"/>
          <w:szCs w:val="16"/>
        </w:rPr>
        <w:t xml:space="preserve"> a </w:t>
      </w:r>
      <w:r w:rsidRPr="00DA2969">
        <w:rPr>
          <w:sz w:val="16"/>
          <w:szCs w:val="16"/>
        </w:rPr>
        <w:t>vyrovnacího řízení)</w:t>
      </w:r>
      <w:r w:rsidR="004609A0" w:rsidRPr="00DA2969">
        <w:rPr>
          <w:sz w:val="16"/>
          <w:szCs w:val="16"/>
        </w:rPr>
        <w:t xml:space="preserve"> a </w:t>
      </w:r>
      <w:r w:rsidRPr="00DA2969">
        <w:rPr>
          <w:sz w:val="16"/>
          <w:szCs w:val="16"/>
        </w:rPr>
        <w:t>správy soudu,</w:t>
      </w:r>
    </w:p>
    <w:p w14:paraId="3EA7D675" w14:textId="2842709E" w:rsidR="000F1416" w:rsidRPr="00DA2969" w:rsidRDefault="000F1416" w:rsidP="00F07F8A">
      <w:pPr>
        <w:pStyle w:val="Zkladntext"/>
        <w:numPr>
          <w:ilvl w:val="0"/>
          <w:numId w:val="456"/>
        </w:numPr>
        <w:tabs>
          <w:tab w:val="left" w:pos="357"/>
        </w:tabs>
        <w:suppressAutoHyphens/>
        <w:ind w:left="358" w:hanging="74"/>
        <w:rPr>
          <w:sz w:val="16"/>
          <w:szCs w:val="16"/>
        </w:rPr>
      </w:pPr>
      <w:r w:rsidRPr="00DA2969">
        <w:rPr>
          <w:sz w:val="16"/>
          <w:szCs w:val="16"/>
        </w:rPr>
        <w:t>vyhotovené zprávy pro Rejstřík trestů zasílané elektronickou cestou</w:t>
      </w:r>
      <w:r w:rsidR="00581133" w:rsidRPr="00DA2969">
        <w:rPr>
          <w:sz w:val="16"/>
          <w:szCs w:val="16"/>
        </w:rPr>
        <w:t xml:space="preserve"> u </w:t>
      </w:r>
      <w:r w:rsidRPr="00DA2969">
        <w:rPr>
          <w:sz w:val="16"/>
          <w:szCs w:val="16"/>
        </w:rPr>
        <w:t>osob ve věcech, které nejsou</w:t>
      </w:r>
      <w:r w:rsidR="00581133" w:rsidRPr="00DA2969">
        <w:rPr>
          <w:sz w:val="16"/>
          <w:szCs w:val="16"/>
        </w:rPr>
        <w:t xml:space="preserve"> u </w:t>
      </w:r>
      <w:r w:rsidRPr="00DA2969">
        <w:rPr>
          <w:sz w:val="16"/>
          <w:szCs w:val="16"/>
        </w:rPr>
        <w:t>soudů zapsané</w:t>
      </w:r>
      <w:r w:rsidR="009709AD" w:rsidRPr="00DA2969">
        <w:rPr>
          <w:sz w:val="16"/>
          <w:szCs w:val="16"/>
        </w:rPr>
        <w:t xml:space="preserve"> v </w:t>
      </w:r>
      <w:r w:rsidRPr="00DA2969">
        <w:rPr>
          <w:sz w:val="16"/>
          <w:szCs w:val="16"/>
        </w:rPr>
        <w:t>informačních systémech.</w:t>
      </w:r>
    </w:p>
    <w:p w14:paraId="47DB285C" w14:textId="77777777" w:rsidR="000F1416" w:rsidRPr="007D7680" w:rsidRDefault="000F1416" w:rsidP="00DA2969">
      <w:pPr>
        <w:pStyle w:val="Zkladntext"/>
        <w:ind w:firstLine="357"/>
        <w:rPr>
          <w:bCs/>
          <w:sz w:val="16"/>
          <w:szCs w:val="16"/>
        </w:rPr>
      </w:pPr>
      <w:r w:rsidRPr="007D7680">
        <w:rPr>
          <w:bCs/>
          <w:sz w:val="16"/>
          <w:szCs w:val="16"/>
        </w:rPr>
        <w:t>Každá osoba se zapisuje pod samostatné číslo</w:t>
      </w:r>
      <w:r w:rsidR="004609A0" w:rsidRPr="007D7680">
        <w:rPr>
          <w:bCs/>
          <w:sz w:val="16"/>
          <w:szCs w:val="16"/>
        </w:rPr>
        <w:t xml:space="preserve"> a </w:t>
      </w:r>
      <w:r w:rsidRPr="007D7680">
        <w:rPr>
          <w:bCs/>
          <w:sz w:val="16"/>
          <w:szCs w:val="16"/>
        </w:rPr>
        <w:t>žádá-li se pro jednu osobu</w:t>
      </w:r>
      <w:r w:rsidR="00581133" w:rsidRPr="007D7680">
        <w:rPr>
          <w:bCs/>
          <w:sz w:val="16"/>
          <w:szCs w:val="16"/>
        </w:rPr>
        <w:t xml:space="preserve"> k </w:t>
      </w:r>
      <w:r w:rsidRPr="007D7680">
        <w:rPr>
          <w:bCs/>
          <w:sz w:val="16"/>
          <w:szCs w:val="16"/>
        </w:rPr>
        <w:t>více věcem, zapíše tolikrát, ke kolika věcem se žádost požaduje.</w:t>
      </w:r>
    </w:p>
    <w:p w14:paraId="3DA833CE" w14:textId="77777777" w:rsidR="000F1416" w:rsidRPr="007D7680" w:rsidRDefault="000F1416" w:rsidP="00B04A98">
      <w:pPr>
        <w:pStyle w:val="Zkladntext"/>
        <w:keepNext/>
        <w:spacing w:before="360" w:after="100"/>
        <w:jc w:val="center"/>
        <w:outlineLvl w:val="3"/>
        <w:rPr>
          <w:b/>
          <w:sz w:val="16"/>
          <w:szCs w:val="16"/>
        </w:rPr>
      </w:pPr>
      <w:bookmarkStart w:id="12992" w:name="_Toc233193685"/>
      <w:bookmarkStart w:id="12993" w:name="_Toc221857278"/>
      <w:bookmarkStart w:id="12994" w:name="_Toc233210283"/>
      <w:bookmarkStart w:id="12995" w:name="_Toc233284102"/>
      <w:bookmarkStart w:id="12996" w:name="_Toc233286905"/>
      <w:bookmarkStart w:id="12997" w:name="_Toc233289867"/>
      <w:bookmarkStart w:id="12998" w:name="_Toc233292975"/>
      <w:bookmarkStart w:id="12999" w:name="_Toc233293644"/>
      <w:bookmarkStart w:id="13000" w:name="_Toc233199712"/>
      <w:bookmarkStart w:id="13001" w:name="_Toc233213879"/>
      <w:bookmarkStart w:id="13002" w:name="_Toc233216938"/>
      <w:bookmarkStart w:id="13003" w:name="_Toc219170387"/>
      <w:bookmarkStart w:id="13004" w:name="_Toc233301755"/>
      <w:bookmarkStart w:id="13005" w:name="_Toc233303087"/>
      <w:bookmarkStart w:id="13006" w:name="_Toc233308362"/>
      <w:bookmarkStart w:id="13007" w:name="_Toc233313922"/>
      <w:bookmarkStart w:id="13008" w:name="_Toc233316223"/>
      <w:bookmarkStart w:id="13009" w:name="_Toc233343109"/>
      <w:bookmarkStart w:id="13010" w:name="_Toc233343775"/>
      <w:bookmarkStart w:id="13011" w:name="_Toc233345120"/>
      <w:bookmarkStart w:id="13012" w:name="_Toc233355603"/>
      <w:bookmarkStart w:id="13013" w:name="_Toc233358293"/>
      <w:bookmarkStart w:id="13014" w:name="_Toc216775677"/>
      <w:r w:rsidRPr="007D7680">
        <w:rPr>
          <w:b/>
          <w:sz w:val="16"/>
          <w:szCs w:val="16"/>
        </w:rPr>
        <w:t>II.</w:t>
      </w:r>
      <w:bookmarkEnd w:id="12992"/>
      <w:bookmarkEnd w:id="12993"/>
      <w:bookmarkEnd w:id="12994"/>
      <w:bookmarkEnd w:id="12995"/>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bookmarkEnd w:id="13011"/>
      <w:bookmarkEnd w:id="13012"/>
      <w:bookmarkEnd w:id="13013"/>
      <w:bookmarkEnd w:id="13014"/>
    </w:p>
    <w:p w14:paraId="78D82C44" w14:textId="77777777" w:rsidR="000F1416" w:rsidRPr="007D7680" w:rsidRDefault="000F1416" w:rsidP="00B04A98">
      <w:pPr>
        <w:keepNext/>
        <w:ind w:left="720"/>
        <w:rPr>
          <w:b/>
          <w:sz w:val="16"/>
          <w:szCs w:val="16"/>
        </w:rPr>
      </w:pPr>
      <w:r w:rsidRPr="007D7680">
        <w:rPr>
          <w:b/>
          <w:sz w:val="16"/>
          <w:szCs w:val="16"/>
        </w:rPr>
        <w:t>Položky rejstříku:</w:t>
      </w:r>
    </w:p>
    <w:p w14:paraId="18272305" w14:textId="77777777" w:rsidR="000F1416" w:rsidRPr="007D7680" w:rsidRDefault="000F1416" w:rsidP="00F07F8A">
      <w:pPr>
        <w:numPr>
          <w:ilvl w:val="0"/>
          <w:numId w:val="188"/>
        </w:numPr>
        <w:ind w:left="714" w:hanging="357"/>
        <w:jc w:val="both"/>
        <w:rPr>
          <w:sz w:val="16"/>
          <w:szCs w:val="16"/>
        </w:rPr>
      </w:pPr>
      <w:r w:rsidRPr="007D7680">
        <w:rPr>
          <w:sz w:val="16"/>
          <w:szCs w:val="16"/>
        </w:rPr>
        <w:t>Běžné číslo</w:t>
      </w:r>
      <w:r w:rsidR="009709AD" w:rsidRPr="007D7680">
        <w:rPr>
          <w:sz w:val="16"/>
          <w:szCs w:val="16"/>
        </w:rPr>
        <w:t xml:space="preserve"> v </w:t>
      </w:r>
      <w:r w:rsidRPr="007D7680">
        <w:rPr>
          <w:sz w:val="16"/>
          <w:szCs w:val="16"/>
        </w:rPr>
        <w:t>rejstříku (+ číslo senátu, ZRT</w:t>
      </w:r>
      <w:r w:rsidR="004609A0" w:rsidRPr="007D7680">
        <w:rPr>
          <w:sz w:val="16"/>
          <w:szCs w:val="16"/>
        </w:rPr>
        <w:t xml:space="preserve"> a </w:t>
      </w:r>
      <w:r w:rsidRPr="007D7680">
        <w:rPr>
          <w:sz w:val="16"/>
          <w:szCs w:val="16"/>
        </w:rPr>
        <w:t>ročník)</w:t>
      </w:r>
    </w:p>
    <w:p w14:paraId="3077231A" w14:textId="77777777" w:rsidR="000F1416" w:rsidRPr="007D7680" w:rsidRDefault="000F1416" w:rsidP="00F07F8A">
      <w:pPr>
        <w:numPr>
          <w:ilvl w:val="0"/>
          <w:numId w:val="188"/>
        </w:numPr>
        <w:jc w:val="both"/>
        <w:rPr>
          <w:sz w:val="16"/>
          <w:szCs w:val="16"/>
        </w:rPr>
      </w:pPr>
      <w:r w:rsidRPr="007D7680">
        <w:rPr>
          <w:sz w:val="16"/>
          <w:szCs w:val="16"/>
        </w:rPr>
        <w:t>Došlo dne (den požadavku)</w:t>
      </w:r>
    </w:p>
    <w:p w14:paraId="658A5D55" w14:textId="77777777" w:rsidR="000F1416" w:rsidRPr="007D7680" w:rsidRDefault="000F1416" w:rsidP="00F07F8A">
      <w:pPr>
        <w:numPr>
          <w:ilvl w:val="0"/>
          <w:numId w:val="188"/>
        </w:numPr>
        <w:jc w:val="both"/>
        <w:rPr>
          <w:sz w:val="16"/>
          <w:szCs w:val="16"/>
        </w:rPr>
      </w:pPr>
      <w:r w:rsidRPr="007D7680">
        <w:rPr>
          <w:sz w:val="16"/>
          <w:szCs w:val="16"/>
        </w:rPr>
        <w:t>Stav požadavku</w:t>
      </w:r>
    </w:p>
    <w:p w14:paraId="082B6B43" w14:textId="77777777" w:rsidR="000F1416" w:rsidRPr="007D7680" w:rsidRDefault="000F1416" w:rsidP="00F07F8A">
      <w:pPr>
        <w:keepNext/>
        <w:numPr>
          <w:ilvl w:val="0"/>
          <w:numId w:val="188"/>
        </w:numPr>
        <w:ind w:left="714" w:hanging="357"/>
        <w:jc w:val="both"/>
        <w:rPr>
          <w:sz w:val="16"/>
          <w:szCs w:val="16"/>
        </w:rPr>
      </w:pPr>
      <w:r w:rsidRPr="007D7680">
        <w:rPr>
          <w:sz w:val="16"/>
          <w:szCs w:val="16"/>
        </w:rPr>
        <w:t>Osoba (na kterou se žádá výpis/opis</w:t>
      </w:r>
      <w:r w:rsidR="00581133" w:rsidRPr="007D7680">
        <w:rPr>
          <w:sz w:val="16"/>
          <w:szCs w:val="16"/>
        </w:rPr>
        <w:t xml:space="preserve"> z </w:t>
      </w:r>
      <w:r w:rsidRPr="007D7680">
        <w:rPr>
          <w:sz w:val="16"/>
          <w:szCs w:val="16"/>
        </w:rPr>
        <w:t>RT nebo zasílá zpráva pro RT):</w:t>
      </w:r>
    </w:p>
    <w:p w14:paraId="04BE939A" w14:textId="77777777" w:rsidR="000F1416" w:rsidRPr="007D7680" w:rsidRDefault="000F1416" w:rsidP="00F07F8A">
      <w:pPr>
        <w:numPr>
          <w:ilvl w:val="1"/>
          <w:numId w:val="188"/>
        </w:numPr>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(určená podle druhu řízení, ze kterého se žádá nebo ke které se zasílá zpráva)</w:t>
      </w:r>
    </w:p>
    <w:p w14:paraId="1E313F82" w14:textId="77777777" w:rsidR="000F1416" w:rsidRPr="007D7680" w:rsidRDefault="000F1416" w:rsidP="00F07F8A">
      <w:pPr>
        <w:numPr>
          <w:ilvl w:val="1"/>
          <w:numId w:val="188"/>
        </w:numPr>
        <w:jc w:val="both"/>
        <w:rPr>
          <w:sz w:val="16"/>
          <w:szCs w:val="16"/>
        </w:rPr>
      </w:pPr>
      <w:r w:rsidRPr="007D7680">
        <w:rPr>
          <w:sz w:val="16"/>
          <w:szCs w:val="16"/>
        </w:rPr>
        <w:t>identifikační údaje osoby</w:t>
      </w:r>
    </w:p>
    <w:p w14:paraId="625E196B" w14:textId="77777777" w:rsidR="000F1416" w:rsidRPr="007D7680" w:rsidRDefault="000F1416" w:rsidP="00F07F8A">
      <w:pPr>
        <w:numPr>
          <w:ilvl w:val="1"/>
          <w:numId w:val="188"/>
        </w:numPr>
        <w:jc w:val="both"/>
        <w:rPr>
          <w:sz w:val="16"/>
          <w:szCs w:val="16"/>
        </w:rPr>
      </w:pPr>
      <w:r w:rsidRPr="007D7680">
        <w:rPr>
          <w:sz w:val="16"/>
          <w:szCs w:val="16"/>
        </w:rPr>
        <w:t>důvod požadavku (žádán výpis nebo opis, zasílána zpráva pro RT)</w:t>
      </w:r>
    </w:p>
    <w:p w14:paraId="4F020ABE" w14:textId="77777777" w:rsidR="000F1416" w:rsidRPr="007D7680" w:rsidRDefault="000F1416" w:rsidP="00F07F8A">
      <w:pPr>
        <w:numPr>
          <w:ilvl w:val="1"/>
          <w:numId w:val="188"/>
        </w:numPr>
        <w:jc w:val="both"/>
        <w:rPr>
          <w:sz w:val="16"/>
          <w:szCs w:val="16"/>
        </w:rPr>
      </w:pPr>
      <w:r w:rsidRPr="007D7680">
        <w:rPr>
          <w:sz w:val="16"/>
          <w:szCs w:val="16"/>
        </w:rPr>
        <w:t>doručení výpisu/opisu (datum)</w:t>
      </w:r>
    </w:p>
    <w:p w14:paraId="1C62F1F1" w14:textId="77777777" w:rsidR="000F1416" w:rsidRPr="007D7680" w:rsidRDefault="000F1416" w:rsidP="00F07F8A">
      <w:pPr>
        <w:numPr>
          <w:ilvl w:val="1"/>
          <w:numId w:val="188"/>
        </w:numPr>
        <w:jc w:val="both"/>
        <w:rPr>
          <w:sz w:val="16"/>
          <w:szCs w:val="16"/>
        </w:rPr>
      </w:pPr>
      <w:r w:rsidRPr="007D7680">
        <w:rPr>
          <w:sz w:val="16"/>
          <w:szCs w:val="16"/>
        </w:rPr>
        <w:t>poznámka</w:t>
      </w:r>
    </w:p>
    <w:p w14:paraId="1AE87901" w14:textId="77777777" w:rsidR="000F1416" w:rsidRPr="007D7680" w:rsidRDefault="000F1416" w:rsidP="00F07F8A">
      <w:pPr>
        <w:keepNext/>
        <w:numPr>
          <w:ilvl w:val="0"/>
          <w:numId w:val="188"/>
        </w:numPr>
        <w:ind w:left="714" w:hanging="357"/>
        <w:jc w:val="both"/>
        <w:rPr>
          <w:sz w:val="16"/>
          <w:szCs w:val="16"/>
        </w:rPr>
      </w:pPr>
      <w:r w:rsidRPr="007D7680">
        <w:rPr>
          <w:sz w:val="16"/>
          <w:szCs w:val="16"/>
        </w:rPr>
        <w:t>Požadavek k:</w:t>
      </w:r>
    </w:p>
    <w:p w14:paraId="6376D5A8" w14:textId="77777777" w:rsidR="000F1416" w:rsidRPr="007D7680" w:rsidRDefault="000F1416" w:rsidP="00F07F8A">
      <w:pPr>
        <w:numPr>
          <w:ilvl w:val="1"/>
          <w:numId w:val="188"/>
        </w:numPr>
        <w:jc w:val="both"/>
        <w:rPr>
          <w:sz w:val="16"/>
          <w:szCs w:val="16"/>
        </w:rPr>
      </w:pPr>
      <w:r w:rsidRPr="007D7680">
        <w:rPr>
          <w:sz w:val="16"/>
          <w:szCs w:val="16"/>
        </w:rPr>
        <w:t>spisová značka věci,</w:t>
      </w:r>
      <w:r w:rsidR="009709AD" w:rsidRPr="007D7680">
        <w:rPr>
          <w:sz w:val="16"/>
          <w:szCs w:val="16"/>
        </w:rPr>
        <w:t xml:space="preserve"> v </w:t>
      </w:r>
      <w:r w:rsidRPr="007D7680">
        <w:rPr>
          <w:sz w:val="16"/>
          <w:szCs w:val="16"/>
        </w:rPr>
        <w:t>níž je</w:t>
      </w:r>
      <w:r w:rsidR="00581133" w:rsidRPr="007D7680">
        <w:rPr>
          <w:sz w:val="16"/>
          <w:szCs w:val="16"/>
        </w:rPr>
        <w:t xml:space="preserve"> o </w:t>
      </w:r>
      <w:r w:rsidRPr="007D7680">
        <w:rPr>
          <w:sz w:val="16"/>
          <w:szCs w:val="16"/>
        </w:rPr>
        <w:t>výpis/opis žádán nebo zasílána zpráva pro RT</w:t>
      </w:r>
    </w:p>
    <w:p w14:paraId="60EF7402" w14:textId="77777777" w:rsidR="000F1416" w:rsidRPr="007D7680" w:rsidRDefault="000F1416" w:rsidP="00F07F8A">
      <w:pPr>
        <w:keepNext/>
        <w:numPr>
          <w:ilvl w:val="0"/>
          <w:numId w:val="188"/>
        </w:numPr>
        <w:ind w:left="714" w:hanging="357"/>
        <w:jc w:val="both"/>
        <w:rPr>
          <w:sz w:val="16"/>
          <w:szCs w:val="16"/>
        </w:rPr>
      </w:pPr>
      <w:r w:rsidRPr="007D7680">
        <w:rPr>
          <w:sz w:val="16"/>
          <w:szCs w:val="16"/>
        </w:rPr>
        <w:t>Ostatní údaje:</w:t>
      </w:r>
    </w:p>
    <w:p w14:paraId="5D4252BB" w14:textId="77777777" w:rsidR="000F1416" w:rsidRPr="007D7680" w:rsidRDefault="000F1416" w:rsidP="00F07F8A">
      <w:pPr>
        <w:numPr>
          <w:ilvl w:val="1"/>
          <w:numId w:val="188"/>
        </w:numPr>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w:t>
      </w:r>
    </w:p>
    <w:p w14:paraId="546CC040" w14:textId="77777777" w:rsidR="000F1416" w:rsidRPr="007D7680" w:rsidRDefault="000F1416" w:rsidP="00B04A98">
      <w:pPr>
        <w:pStyle w:val="Zkladntext"/>
        <w:keepNext/>
        <w:spacing w:before="360" w:after="100"/>
        <w:jc w:val="center"/>
        <w:outlineLvl w:val="3"/>
        <w:rPr>
          <w:b/>
          <w:sz w:val="16"/>
          <w:szCs w:val="16"/>
        </w:rPr>
      </w:pPr>
      <w:bookmarkStart w:id="13015" w:name="_Toc233193686"/>
      <w:bookmarkStart w:id="13016" w:name="_Toc221857279"/>
      <w:bookmarkStart w:id="13017" w:name="_Toc233210284"/>
      <w:bookmarkStart w:id="13018" w:name="_Toc233284103"/>
      <w:bookmarkStart w:id="13019" w:name="_Toc233286906"/>
      <w:bookmarkStart w:id="13020" w:name="_Toc233289868"/>
      <w:bookmarkStart w:id="13021" w:name="_Toc233292976"/>
      <w:bookmarkStart w:id="13022" w:name="_Toc233293645"/>
      <w:bookmarkStart w:id="13023" w:name="_Toc233199713"/>
      <w:bookmarkStart w:id="13024" w:name="_Toc233213880"/>
      <w:bookmarkStart w:id="13025" w:name="_Toc233216939"/>
      <w:bookmarkStart w:id="13026" w:name="_Toc219170388"/>
      <w:bookmarkStart w:id="13027" w:name="_Toc233301756"/>
      <w:bookmarkStart w:id="13028" w:name="_Toc233303088"/>
      <w:bookmarkStart w:id="13029" w:name="_Toc233308363"/>
      <w:bookmarkStart w:id="13030" w:name="_Toc233313923"/>
      <w:bookmarkStart w:id="13031" w:name="_Toc233316224"/>
      <w:bookmarkStart w:id="13032" w:name="_Toc233343110"/>
      <w:bookmarkStart w:id="13033" w:name="_Toc233343776"/>
      <w:bookmarkStart w:id="13034" w:name="_Toc233345121"/>
      <w:bookmarkStart w:id="13035" w:name="_Toc233355604"/>
      <w:bookmarkStart w:id="13036" w:name="_Toc233358294"/>
      <w:bookmarkStart w:id="13037" w:name="_Toc216775678"/>
      <w:r w:rsidRPr="007D7680">
        <w:rPr>
          <w:b/>
          <w:sz w:val="16"/>
          <w:szCs w:val="16"/>
        </w:rPr>
        <w:t>III.</w:t>
      </w:r>
      <w:bookmarkEnd w:id="13015"/>
      <w:bookmarkEnd w:id="13016"/>
      <w:bookmarkEnd w:id="13017"/>
      <w:bookmarkEnd w:id="13018"/>
      <w:bookmarkEnd w:id="13019"/>
      <w:bookmarkEnd w:id="13020"/>
      <w:bookmarkEnd w:id="13021"/>
      <w:bookmarkEnd w:id="13022"/>
      <w:bookmarkEnd w:id="13023"/>
      <w:bookmarkEnd w:id="13024"/>
      <w:bookmarkEnd w:id="13025"/>
      <w:bookmarkEnd w:id="13026"/>
      <w:bookmarkEnd w:id="13027"/>
      <w:bookmarkEnd w:id="13028"/>
      <w:bookmarkEnd w:id="13029"/>
      <w:bookmarkEnd w:id="13030"/>
      <w:bookmarkEnd w:id="13031"/>
      <w:bookmarkEnd w:id="13032"/>
      <w:bookmarkEnd w:id="13033"/>
      <w:bookmarkEnd w:id="13034"/>
      <w:bookmarkEnd w:id="13035"/>
      <w:bookmarkEnd w:id="13036"/>
      <w:bookmarkEnd w:id="13037"/>
    </w:p>
    <w:p w14:paraId="6B183BCD" w14:textId="77777777" w:rsidR="000F1416" w:rsidRPr="007D7680" w:rsidRDefault="000F1416" w:rsidP="00DA2969">
      <w:pPr>
        <w:pStyle w:val="Zkladntext"/>
        <w:ind w:firstLine="357"/>
        <w:rPr>
          <w:sz w:val="16"/>
          <w:szCs w:val="16"/>
        </w:rPr>
      </w:pPr>
      <w:r w:rsidRPr="007D7680">
        <w:rPr>
          <w:sz w:val="16"/>
          <w:szCs w:val="16"/>
        </w:rPr>
        <w:t>Vytištěný výpis/opis</w:t>
      </w:r>
      <w:r w:rsidR="00581133" w:rsidRPr="007D7680">
        <w:rPr>
          <w:sz w:val="16"/>
          <w:szCs w:val="16"/>
        </w:rPr>
        <w:t xml:space="preserve"> z </w:t>
      </w:r>
      <w:r w:rsidRPr="007D7680">
        <w:rPr>
          <w:sz w:val="16"/>
          <w:szCs w:val="16"/>
        </w:rPr>
        <w:t>RT se vždy založí do spisu věci, ze které byl vyžadován,</w:t>
      </w:r>
      <w:r w:rsidR="004609A0" w:rsidRPr="007D7680">
        <w:rPr>
          <w:sz w:val="16"/>
          <w:szCs w:val="16"/>
        </w:rPr>
        <w:t xml:space="preserve"> a </w:t>
      </w:r>
      <w:r w:rsidRPr="007D7680">
        <w:rPr>
          <w:sz w:val="16"/>
          <w:szCs w:val="16"/>
        </w:rPr>
        <w:t>poté se příslušné běžné číslo</w:t>
      </w:r>
      <w:r w:rsidR="009709AD" w:rsidRPr="007D7680">
        <w:rPr>
          <w:sz w:val="16"/>
          <w:szCs w:val="16"/>
        </w:rPr>
        <w:t xml:space="preserve"> v </w:t>
      </w:r>
      <w:r w:rsidRPr="007D7680">
        <w:rPr>
          <w:sz w:val="16"/>
          <w:szCs w:val="16"/>
        </w:rPr>
        <w:t>rejstříku ZRT odškrtne</w:t>
      </w:r>
      <w:r w:rsidR="00647D27" w:rsidRPr="007D7680">
        <w:rPr>
          <w:sz w:val="16"/>
          <w:szCs w:val="16"/>
        </w:rPr>
        <w:t xml:space="preserve">. </w:t>
      </w:r>
      <w:r w:rsidR="004609A0" w:rsidRPr="007D7680">
        <w:rPr>
          <w:sz w:val="16"/>
          <w:szCs w:val="16"/>
        </w:rPr>
        <w:t>U </w:t>
      </w:r>
      <w:r w:rsidRPr="007D7680">
        <w:rPr>
          <w:sz w:val="16"/>
          <w:szCs w:val="16"/>
        </w:rPr>
        <w:t>vyhotovených zpráv pro RT zaslaných elektronickou cestou se běžné číslo</w:t>
      </w:r>
      <w:r w:rsidR="009709AD" w:rsidRPr="007D7680">
        <w:rPr>
          <w:sz w:val="16"/>
          <w:szCs w:val="16"/>
        </w:rPr>
        <w:t xml:space="preserve"> v </w:t>
      </w:r>
      <w:r w:rsidRPr="007D7680">
        <w:rPr>
          <w:sz w:val="16"/>
          <w:szCs w:val="16"/>
        </w:rPr>
        <w:t>rejstříku ZRT odškrtne poté, co Rejstřík trestů potvrdí její zpracování. Jiný důvod odškrtnutí musí být uveden</w:t>
      </w:r>
      <w:r w:rsidR="009709AD" w:rsidRPr="007D7680">
        <w:rPr>
          <w:sz w:val="16"/>
          <w:szCs w:val="16"/>
        </w:rPr>
        <w:t xml:space="preserve"> v </w:t>
      </w:r>
      <w:r w:rsidRPr="007D7680">
        <w:rPr>
          <w:sz w:val="16"/>
          <w:szCs w:val="16"/>
        </w:rPr>
        <w:t>trvalé poznámce.</w:t>
      </w:r>
    </w:p>
    <w:p w14:paraId="1BBB1E89" w14:textId="77777777" w:rsidR="000F1416" w:rsidRPr="007D7680" w:rsidRDefault="000F1416" w:rsidP="00DA2969">
      <w:pPr>
        <w:pStyle w:val="Zkladntext"/>
        <w:ind w:firstLine="357"/>
        <w:rPr>
          <w:sz w:val="16"/>
          <w:szCs w:val="16"/>
        </w:rPr>
      </w:pPr>
      <w:r w:rsidRPr="007D7680">
        <w:rPr>
          <w:sz w:val="16"/>
          <w:szCs w:val="16"/>
        </w:rPr>
        <w:t>K tomuto rejstříku lze vést pro každý rok jeden sběrný spis pro celý soud nebo více sběrných spisů podle úseků,</w:t>
      </w:r>
      <w:r w:rsidR="009709AD" w:rsidRPr="007D7680">
        <w:rPr>
          <w:sz w:val="16"/>
          <w:szCs w:val="16"/>
        </w:rPr>
        <w:t xml:space="preserve"> v </w:t>
      </w:r>
      <w:r w:rsidRPr="007D7680">
        <w:rPr>
          <w:sz w:val="16"/>
          <w:szCs w:val="16"/>
        </w:rPr>
        <w:t>tomto případě se na spisovém obalu vyznačí pro trestní úsek „</w:t>
      </w:r>
      <w:r w:rsidRPr="007D7680">
        <w:rPr>
          <w:b/>
          <w:sz w:val="16"/>
          <w:szCs w:val="16"/>
        </w:rPr>
        <w:t>T</w:t>
      </w:r>
      <w:r w:rsidRPr="007D7680">
        <w:rPr>
          <w:sz w:val="16"/>
          <w:szCs w:val="16"/>
        </w:rPr>
        <w:t>“, civilní úsek „</w:t>
      </w:r>
      <w:r w:rsidRPr="007D7680">
        <w:rPr>
          <w:b/>
          <w:sz w:val="16"/>
          <w:szCs w:val="16"/>
        </w:rPr>
        <w:t>C</w:t>
      </w:r>
      <w:r w:rsidRPr="007D7680">
        <w:rPr>
          <w:sz w:val="16"/>
          <w:szCs w:val="16"/>
        </w:rPr>
        <w:t>“, obchodní úsek „</w:t>
      </w:r>
      <w:r w:rsidRPr="007D7680">
        <w:rPr>
          <w:b/>
          <w:sz w:val="16"/>
          <w:szCs w:val="16"/>
        </w:rPr>
        <w:t>Obch</w:t>
      </w:r>
      <w:r w:rsidRPr="007D7680">
        <w:rPr>
          <w:sz w:val="16"/>
          <w:szCs w:val="16"/>
        </w:rPr>
        <w:t>“, úsek obchodního rejstříku „</w:t>
      </w:r>
      <w:r w:rsidRPr="007D7680">
        <w:rPr>
          <w:b/>
          <w:sz w:val="16"/>
          <w:szCs w:val="16"/>
        </w:rPr>
        <w:t>OR</w:t>
      </w:r>
      <w:r w:rsidRPr="007D7680">
        <w:rPr>
          <w:sz w:val="16"/>
          <w:szCs w:val="16"/>
        </w:rPr>
        <w:t>“, úsek správního soudnictví „</w:t>
      </w:r>
      <w:r w:rsidRPr="007D7680">
        <w:rPr>
          <w:b/>
          <w:sz w:val="16"/>
          <w:szCs w:val="16"/>
        </w:rPr>
        <w:t>A</w:t>
      </w:r>
      <w:r w:rsidRPr="007D7680">
        <w:rPr>
          <w:sz w:val="16"/>
          <w:szCs w:val="16"/>
        </w:rPr>
        <w:t>“</w:t>
      </w:r>
      <w:r w:rsidR="004609A0" w:rsidRPr="007D7680">
        <w:rPr>
          <w:sz w:val="16"/>
          <w:szCs w:val="16"/>
        </w:rPr>
        <w:t xml:space="preserve"> a </w:t>
      </w:r>
      <w:r w:rsidRPr="007D7680">
        <w:rPr>
          <w:sz w:val="16"/>
          <w:szCs w:val="16"/>
        </w:rPr>
        <w:t>úsek správy soudu „</w:t>
      </w:r>
      <w:r w:rsidRPr="007D7680">
        <w:rPr>
          <w:b/>
          <w:sz w:val="16"/>
          <w:szCs w:val="16"/>
        </w:rPr>
        <w:t>Spr</w:t>
      </w:r>
      <w:r w:rsidRPr="007D7680">
        <w:rPr>
          <w:sz w:val="16"/>
          <w:szCs w:val="16"/>
        </w:rPr>
        <w:t>“; vždy se na spisovém obalu vyznačí rok, pro který se založil.</w:t>
      </w:r>
    </w:p>
    <w:p w14:paraId="748F395F" w14:textId="4E306394" w:rsidR="000F1416" w:rsidRPr="007D7680" w:rsidRDefault="000F1416" w:rsidP="00DA2969">
      <w:pPr>
        <w:pStyle w:val="Zkladntext"/>
        <w:ind w:firstLine="357"/>
        <w:rPr>
          <w:sz w:val="16"/>
          <w:szCs w:val="16"/>
        </w:rPr>
      </w:pPr>
      <w:r w:rsidRPr="007D7680">
        <w:rPr>
          <w:sz w:val="16"/>
          <w:szCs w:val="16"/>
        </w:rPr>
        <w:t>Do sběrného spisu se zakládá tiskový výstup žádosti nebo zprávy pro RT</w:t>
      </w:r>
      <w:r w:rsidR="00581133" w:rsidRPr="007D7680">
        <w:rPr>
          <w:sz w:val="16"/>
          <w:szCs w:val="16"/>
        </w:rPr>
        <w:t xml:space="preserve"> s </w:t>
      </w:r>
      <w:r w:rsidRPr="007D7680">
        <w:rPr>
          <w:sz w:val="16"/>
          <w:szCs w:val="16"/>
        </w:rPr>
        <w:t>jejich výsledkem zpracování případně další písemnosti, které se nezakládají do</w:t>
      </w:r>
      <w:r w:rsidR="00DA2969">
        <w:rPr>
          <w:sz w:val="16"/>
          <w:szCs w:val="16"/>
        </w:rPr>
        <w:t> </w:t>
      </w:r>
      <w:r w:rsidRPr="007D7680">
        <w:rPr>
          <w:sz w:val="16"/>
          <w:szCs w:val="16"/>
        </w:rPr>
        <w:t>spisu věci, ze které byl výpis/opis žádán nebo zprávy zasílány; jednotlivé písemnosti se do sběrného spisu zakládají chronologicky podle běžných čísel</w:t>
      </w:r>
      <w:r w:rsidR="009709AD" w:rsidRPr="007D7680">
        <w:rPr>
          <w:sz w:val="16"/>
          <w:szCs w:val="16"/>
        </w:rPr>
        <w:t xml:space="preserve"> v </w:t>
      </w:r>
      <w:r w:rsidRPr="007D7680">
        <w:rPr>
          <w:sz w:val="16"/>
          <w:szCs w:val="16"/>
        </w:rPr>
        <w:t>rejstříku.</w:t>
      </w:r>
    </w:p>
    <w:p w14:paraId="3598D5E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b/>
          <w:bCs/>
          <w:sz w:val="16"/>
          <w:szCs w:val="16"/>
        </w:rPr>
        <w:br w:type="page"/>
      </w:r>
      <w:bookmarkStart w:id="13038" w:name="_Toc233193687"/>
      <w:bookmarkStart w:id="13039" w:name="_Toc221857280"/>
      <w:bookmarkStart w:id="13040" w:name="_Toc233210285"/>
      <w:bookmarkStart w:id="13041" w:name="_Toc233284104"/>
      <w:bookmarkStart w:id="13042" w:name="_Toc233286907"/>
      <w:bookmarkStart w:id="13043" w:name="_Toc233289869"/>
      <w:bookmarkStart w:id="13044" w:name="_Toc233292977"/>
      <w:bookmarkStart w:id="13045" w:name="_Toc233293646"/>
      <w:bookmarkStart w:id="13046" w:name="_Toc233199714"/>
      <w:bookmarkStart w:id="13047" w:name="_Toc233213881"/>
      <w:bookmarkStart w:id="13048" w:name="_Toc233216940"/>
      <w:bookmarkStart w:id="13049" w:name="_Toc233301757"/>
      <w:bookmarkStart w:id="13050" w:name="_Toc233303089"/>
      <w:bookmarkStart w:id="13051" w:name="_Toc233308364"/>
      <w:bookmarkStart w:id="13052" w:name="_Toc233313924"/>
      <w:bookmarkStart w:id="13053" w:name="_Toc233316225"/>
      <w:bookmarkStart w:id="13054" w:name="_Toc233343111"/>
      <w:bookmarkStart w:id="13055" w:name="_Toc233343777"/>
      <w:bookmarkStart w:id="13056" w:name="_Toc233345122"/>
      <w:bookmarkStart w:id="13057" w:name="_Toc233355605"/>
      <w:bookmarkStart w:id="13058" w:name="_Toc233358295"/>
      <w:bookmarkStart w:id="13059" w:name="_Toc216775679"/>
      <w:r w:rsidRPr="007D7680">
        <w:rPr>
          <w:rFonts w:ascii="Times New Roman" w:eastAsia="MS Mincho" w:hAnsi="Times New Roman"/>
          <w:b/>
          <w:sz w:val="16"/>
          <w:szCs w:val="16"/>
        </w:rPr>
        <w:lastRenderedPageBreak/>
        <w:t>41. – Rejstřík Dt (Dtm)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p>
    <w:p w14:paraId="43535B22" w14:textId="77777777" w:rsidR="000F1416" w:rsidRPr="007D7680" w:rsidRDefault="000F1416" w:rsidP="00B04A98">
      <w:pPr>
        <w:pStyle w:val="Zkladntext"/>
        <w:keepNext/>
        <w:spacing w:before="360" w:after="100"/>
        <w:jc w:val="center"/>
        <w:outlineLvl w:val="3"/>
        <w:rPr>
          <w:b/>
          <w:sz w:val="16"/>
          <w:szCs w:val="16"/>
        </w:rPr>
      </w:pPr>
      <w:bookmarkStart w:id="13060" w:name="_Toc233193688"/>
      <w:bookmarkStart w:id="13061" w:name="_Toc221857281"/>
      <w:bookmarkStart w:id="13062" w:name="_Toc233210286"/>
      <w:bookmarkStart w:id="13063" w:name="_Toc233284105"/>
      <w:bookmarkStart w:id="13064" w:name="_Toc233286908"/>
      <w:bookmarkStart w:id="13065" w:name="_Toc233289870"/>
      <w:bookmarkStart w:id="13066" w:name="_Toc233292978"/>
      <w:bookmarkStart w:id="13067" w:name="_Toc233293647"/>
      <w:bookmarkStart w:id="13068" w:name="_Toc233199715"/>
      <w:bookmarkStart w:id="13069" w:name="_Toc233213882"/>
      <w:bookmarkStart w:id="13070" w:name="_Toc233216941"/>
      <w:bookmarkStart w:id="13071" w:name="_Toc233301758"/>
      <w:bookmarkStart w:id="13072" w:name="_Toc233303090"/>
      <w:bookmarkStart w:id="13073" w:name="_Toc233308365"/>
      <w:bookmarkStart w:id="13074" w:name="_Toc233313925"/>
      <w:bookmarkStart w:id="13075" w:name="_Toc233316226"/>
      <w:bookmarkStart w:id="13076" w:name="_Toc233343112"/>
      <w:bookmarkStart w:id="13077" w:name="_Toc233343778"/>
      <w:bookmarkStart w:id="13078" w:name="_Toc233345123"/>
      <w:bookmarkStart w:id="13079" w:name="_Toc233355606"/>
      <w:bookmarkStart w:id="13080" w:name="_Toc233358296"/>
      <w:bookmarkStart w:id="13081" w:name="_Toc216775680"/>
      <w:r w:rsidRPr="007D7680">
        <w:rPr>
          <w:b/>
          <w:sz w:val="16"/>
          <w:szCs w:val="16"/>
        </w:rPr>
        <w:t>I.</w:t>
      </w:r>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p>
    <w:p w14:paraId="6FDBFB1E" w14:textId="77777777" w:rsidR="000F1416" w:rsidRPr="007D7680" w:rsidRDefault="000F1416" w:rsidP="00B04A98">
      <w:pPr>
        <w:pStyle w:val="Zkladntext"/>
        <w:ind w:firstLine="357"/>
        <w:rPr>
          <w:sz w:val="16"/>
          <w:szCs w:val="16"/>
        </w:rPr>
      </w:pPr>
      <w:r w:rsidRPr="007D7680">
        <w:rPr>
          <w:sz w:val="16"/>
          <w:szCs w:val="16"/>
        </w:rPr>
        <w:t>Do rejstříku Dt zapisují okresní soudy, které mají ve svém obvodu ústav pro výkon zabezpečovací detence, osoby, které</w:t>
      </w:r>
      <w:r w:rsidR="009709AD" w:rsidRPr="007D7680">
        <w:rPr>
          <w:sz w:val="16"/>
          <w:szCs w:val="16"/>
        </w:rPr>
        <w:t xml:space="preserve"> v </w:t>
      </w:r>
      <w:r w:rsidRPr="007D7680">
        <w:rPr>
          <w:sz w:val="16"/>
          <w:szCs w:val="16"/>
        </w:rPr>
        <w:t>tomto ústavu vykonávají zabezpečovací detenci (ochranné opatření); každá osoba se vede</w:t>
      </w:r>
      <w:r w:rsidR="009709AD" w:rsidRPr="007D7680">
        <w:rPr>
          <w:sz w:val="16"/>
          <w:szCs w:val="16"/>
        </w:rPr>
        <w:t xml:space="preserve"> v </w:t>
      </w:r>
      <w:r w:rsidRPr="007D7680">
        <w:rPr>
          <w:sz w:val="16"/>
          <w:szCs w:val="16"/>
        </w:rPr>
        <w:t>rejstříku pod samostatným číslem.</w:t>
      </w:r>
    </w:p>
    <w:p w14:paraId="653DB0F2"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osoby, která nastoupí znovu do výkonu zabezpečovací detence poté, co</w:t>
      </w:r>
      <w:r w:rsidR="00581133" w:rsidRPr="007D7680">
        <w:rPr>
          <w:sz w:val="16"/>
          <w:szCs w:val="16"/>
        </w:rPr>
        <w:t xml:space="preserve"> z </w:t>
      </w:r>
      <w:r w:rsidR="000F1416" w:rsidRPr="007D7680">
        <w:rPr>
          <w:sz w:val="16"/>
          <w:szCs w:val="16"/>
        </w:rPr>
        <w:t>předchozího výkonu zabezpečovací detence byla propuštěna nebo byl její výkon změněn na ochranné léčení, se zapíše pod nové číslo; původní spis se trvale připojí.</w:t>
      </w:r>
    </w:p>
    <w:p w14:paraId="0ABA2848" w14:textId="77777777" w:rsidR="000F1416" w:rsidRPr="007D7680" w:rsidRDefault="000F1416" w:rsidP="00B04A98">
      <w:pPr>
        <w:pStyle w:val="Zkladntext"/>
        <w:ind w:firstLine="357"/>
        <w:rPr>
          <w:sz w:val="16"/>
          <w:szCs w:val="16"/>
        </w:rPr>
      </w:pPr>
      <w:r w:rsidRPr="007D7680">
        <w:rPr>
          <w:sz w:val="16"/>
          <w:szCs w:val="16"/>
        </w:rPr>
        <w:t>V rejstříku Dt se vedou dospělé osoby</w:t>
      </w:r>
      <w:r w:rsidR="004609A0" w:rsidRPr="007D7680">
        <w:rPr>
          <w:sz w:val="16"/>
          <w:szCs w:val="16"/>
        </w:rPr>
        <w:t xml:space="preserve"> a </w:t>
      </w:r>
      <w:r w:rsidR="009709AD" w:rsidRPr="007D7680">
        <w:rPr>
          <w:sz w:val="16"/>
          <w:szCs w:val="16"/>
        </w:rPr>
        <w:t>v </w:t>
      </w:r>
      <w:r w:rsidRPr="007D7680">
        <w:rPr>
          <w:sz w:val="16"/>
          <w:szCs w:val="16"/>
        </w:rPr>
        <w:t>Dtm mladiství; osoba, která je vedena</w:t>
      </w:r>
      <w:r w:rsidR="009709AD" w:rsidRPr="007D7680">
        <w:rPr>
          <w:sz w:val="16"/>
          <w:szCs w:val="16"/>
        </w:rPr>
        <w:t xml:space="preserve"> v </w:t>
      </w:r>
      <w:r w:rsidRPr="007D7680">
        <w:rPr>
          <w:sz w:val="16"/>
          <w:szCs w:val="16"/>
        </w:rPr>
        <w:t>rejstříku Dtm, nabyla zletilosti</w:t>
      </w:r>
      <w:r w:rsidR="004609A0" w:rsidRPr="007D7680">
        <w:rPr>
          <w:sz w:val="16"/>
          <w:szCs w:val="16"/>
        </w:rPr>
        <w:t xml:space="preserve"> a </w:t>
      </w:r>
      <w:r w:rsidRPr="007D7680">
        <w:rPr>
          <w:sz w:val="16"/>
          <w:szCs w:val="16"/>
        </w:rPr>
        <w:t>jsou-li</w:t>
      </w:r>
      <w:r w:rsidR="002458BA" w:rsidRPr="007D7680">
        <w:rPr>
          <w:sz w:val="16"/>
          <w:szCs w:val="16"/>
        </w:rPr>
        <w:t xml:space="preserve"> i </w:t>
      </w:r>
      <w:r w:rsidRPr="007D7680">
        <w:rPr>
          <w:sz w:val="16"/>
          <w:szCs w:val="16"/>
        </w:rPr>
        <w:t>nadále dány podmínky pro</w:t>
      </w:r>
      <w:r w:rsidR="00B81E69">
        <w:rPr>
          <w:sz w:val="16"/>
          <w:szCs w:val="16"/>
        </w:rPr>
        <w:t> </w:t>
      </w:r>
      <w:r w:rsidRPr="007D7680">
        <w:rPr>
          <w:sz w:val="16"/>
          <w:szCs w:val="16"/>
        </w:rPr>
        <w:t>trvání výkonu zabezpečovací detence, se nejpozději 19. roku věku převede do rejstříku Dt</w:t>
      </w:r>
      <w:r w:rsidR="004609A0" w:rsidRPr="007D7680">
        <w:rPr>
          <w:sz w:val="16"/>
          <w:szCs w:val="16"/>
        </w:rPr>
        <w:t xml:space="preserve"> a </w:t>
      </w:r>
      <w:r w:rsidRPr="007D7680">
        <w:rPr>
          <w:sz w:val="16"/>
          <w:szCs w:val="16"/>
        </w:rPr>
        <w:t>vyznačí se vzájemná souvislost;</w:t>
      </w:r>
      <w:r w:rsidR="009709AD" w:rsidRPr="007D7680">
        <w:rPr>
          <w:sz w:val="16"/>
          <w:szCs w:val="16"/>
        </w:rPr>
        <w:t xml:space="preserve"> v </w:t>
      </w:r>
      <w:r w:rsidRPr="007D7680">
        <w:rPr>
          <w:sz w:val="16"/>
          <w:szCs w:val="16"/>
        </w:rPr>
        <w:t>započatém spise rejstříku Dtm se</w:t>
      </w:r>
      <w:r w:rsidR="00B81E69">
        <w:rPr>
          <w:sz w:val="16"/>
          <w:szCs w:val="16"/>
        </w:rPr>
        <w:t> </w:t>
      </w:r>
      <w:r w:rsidRPr="007D7680">
        <w:rPr>
          <w:sz w:val="16"/>
          <w:szCs w:val="16"/>
        </w:rPr>
        <w:t>dále pokračuje pod označením Dt, na spisovém obalu se vyznačí nová spisová značka</w:t>
      </w:r>
      <w:r w:rsidR="004609A0" w:rsidRPr="007D7680">
        <w:rPr>
          <w:sz w:val="16"/>
          <w:szCs w:val="16"/>
        </w:rPr>
        <w:t xml:space="preserve"> a </w:t>
      </w:r>
      <w:r w:rsidRPr="007D7680">
        <w:rPr>
          <w:sz w:val="16"/>
          <w:szCs w:val="16"/>
        </w:rPr>
        <w:t>původní se přeškrtne.</w:t>
      </w:r>
    </w:p>
    <w:p w14:paraId="22A80902" w14:textId="77777777" w:rsidR="000F1416" w:rsidRPr="00F4407E" w:rsidRDefault="000F1416" w:rsidP="00B04A98">
      <w:pPr>
        <w:pStyle w:val="Zkladntext"/>
        <w:keepNext/>
        <w:spacing w:before="360" w:after="100"/>
        <w:jc w:val="center"/>
        <w:outlineLvl w:val="3"/>
        <w:rPr>
          <w:b/>
          <w:color w:val="0070C0"/>
          <w:sz w:val="16"/>
          <w:szCs w:val="16"/>
        </w:rPr>
      </w:pPr>
      <w:bookmarkStart w:id="13082" w:name="_Toc233193689"/>
      <w:bookmarkStart w:id="13083" w:name="_Toc221857282"/>
      <w:bookmarkStart w:id="13084" w:name="_Toc233210287"/>
      <w:bookmarkStart w:id="13085" w:name="_Toc233284106"/>
      <w:bookmarkStart w:id="13086" w:name="_Toc233286909"/>
      <w:bookmarkStart w:id="13087" w:name="_Toc233289871"/>
      <w:bookmarkStart w:id="13088" w:name="_Toc233292979"/>
      <w:bookmarkStart w:id="13089" w:name="_Toc233293648"/>
      <w:bookmarkStart w:id="13090" w:name="_Toc233199716"/>
      <w:bookmarkStart w:id="13091" w:name="_Toc233213883"/>
      <w:bookmarkStart w:id="13092" w:name="_Toc233216942"/>
      <w:bookmarkStart w:id="13093" w:name="_Toc233301759"/>
      <w:bookmarkStart w:id="13094" w:name="_Toc233303091"/>
      <w:bookmarkStart w:id="13095" w:name="_Toc233308366"/>
      <w:bookmarkStart w:id="13096" w:name="_Toc233313926"/>
      <w:bookmarkStart w:id="13097" w:name="_Toc233316227"/>
      <w:bookmarkStart w:id="13098" w:name="_Toc233343113"/>
      <w:bookmarkStart w:id="13099" w:name="_Toc233343779"/>
      <w:bookmarkStart w:id="13100" w:name="_Toc233345124"/>
      <w:bookmarkStart w:id="13101" w:name="_Toc233355607"/>
      <w:bookmarkStart w:id="13102" w:name="_Toc233358297"/>
      <w:bookmarkStart w:id="13103" w:name="_Toc216775681"/>
      <w:r w:rsidRPr="00B20878">
        <w:rPr>
          <w:b/>
          <w:sz w:val="16"/>
          <w:szCs w:val="16"/>
        </w:rPr>
        <w:t>II.</w:t>
      </w:r>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p>
    <w:p w14:paraId="022CC4BC" w14:textId="5FECF1A4" w:rsidR="000F1416" w:rsidRPr="00B20878" w:rsidRDefault="00F4407E" w:rsidP="00F07F8A">
      <w:pPr>
        <w:pStyle w:val="Odstavecseseznamem"/>
        <w:numPr>
          <w:ilvl w:val="0"/>
          <w:numId w:val="457"/>
        </w:numPr>
        <w:tabs>
          <w:tab w:val="left" w:pos="357"/>
        </w:tabs>
        <w:ind w:left="357" w:hanging="357"/>
        <w:jc w:val="both"/>
        <w:rPr>
          <w:bCs/>
          <w:color w:val="0070C0"/>
          <w:sz w:val="16"/>
          <w:szCs w:val="16"/>
        </w:rPr>
      </w:pPr>
      <w:r w:rsidRPr="00B20878">
        <w:rPr>
          <w:bCs/>
          <w:sz w:val="16"/>
          <w:szCs w:val="16"/>
        </w:rPr>
        <w:t>Věc vedená v rejstříku Dt (Dtm) se vyřídí</w:t>
      </w:r>
    </w:p>
    <w:p w14:paraId="0CCCB314" w14:textId="4CF8888E" w:rsidR="00F4407E" w:rsidRPr="00B20878" w:rsidRDefault="00F4407E" w:rsidP="00F07F8A">
      <w:pPr>
        <w:pStyle w:val="Odstavecseseznamem"/>
        <w:numPr>
          <w:ilvl w:val="0"/>
          <w:numId w:val="458"/>
        </w:numPr>
        <w:tabs>
          <w:tab w:val="left" w:pos="357"/>
        </w:tabs>
        <w:ind w:left="358" w:hanging="74"/>
        <w:jc w:val="both"/>
        <w:rPr>
          <w:bCs/>
          <w:sz w:val="16"/>
          <w:szCs w:val="16"/>
        </w:rPr>
      </w:pPr>
      <w:r w:rsidRPr="00B20878">
        <w:rPr>
          <w:bCs/>
          <w:sz w:val="16"/>
          <w:szCs w:val="16"/>
        </w:rPr>
        <w:t>rozhodnutím o propuštění ze zabezpečovací detence,</w:t>
      </w:r>
    </w:p>
    <w:p w14:paraId="1C839E10" w14:textId="47744687" w:rsidR="00F4407E" w:rsidRPr="00B20878" w:rsidRDefault="00F4407E" w:rsidP="00F07F8A">
      <w:pPr>
        <w:pStyle w:val="Odstavecseseznamem"/>
        <w:numPr>
          <w:ilvl w:val="0"/>
          <w:numId w:val="458"/>
        </w:numPr>
        <w:tabs>
          <w:tab w:val="left" w:pos="357"/>
        </w:tabs>
        <w:ind w:left="358" w:hanging="74"/>
        <w:jc w:val="both"/>
        <w:rPr>
          <w:bCs/>
          <w:sz w:val="16"/>
          <w:szCs w:val="16"/>
        </w:rPr>
      </w:pPr>
      <w:r w:rsidRPr="00B20878">
        <w:rPr>
          <w:bCs/>
          <w:sz w:val="16"/>
          <w:szCs w:val="16"/>
        </w:rPr>
        <w:t>rozhodnutím o změně zabezpečovací detence na ústavní ochranné léčení,</w:t>
      </w:r>
    </w:p>
    <w:p w14:paraId="12DD0DEE" w14:textId="4235C7ED" w:rsidR="00F4407E" w:rsidRPr="00B20878" w:rsidRDefault="00F4407E" w:rsidP="00F07F8A">
      <w:pPr>
        <w:pStyle w:val="Odstavecseseznamem"/>
        <w:numPr>
          <w:ilvl w:val="0"/>
          <w:numId w:val="458"/>
        </w:numPr>
        <w:tabs>
          <w:tab w:val="left" w:pos="357"/>
        </w:tabs>
        <w:ind w:left="358" w:hanging="74"/>
        <w:jc w:val="both"/>
        <w:rPr>
          <w:bCs/>
          <w:sz w:val="16"/>
          <w:szCs w:val="16"/>
        </w:rPr>
      </w:pPr>
      <w:r w:rsidRPr="00B20878">
        <w:rPr>
          <w:bCs/>
          <w:sz w:val="16"/>
          <w:szCs w:val="16"/>
        </w:rPr>
        <w:t>dojde-li ke zrušení pravomocného rozhodnutí o uložení zabezpečovací detence v důsledku mimořádného opravného prostředku, postupem podle</w:t>
      </w:r>
      <w:r w:rsidR="00600CDF" w:rsidRPr="00B20878">
        <w:rPr>
          <w:bCs/>
          <w:sz w:val="16"/>
          <w:szCs w:val="16"/>
        </w:rPr>
        <w:t> </w:t>
      </w:r>
      <w:r w:rsidRPr="00B20878">
        <w:rPr>
          <w:bCs/>
          <w:sz w:val="16"/>
          <w:szCs w:val="16"/>
        </w:rPr>
        <w:t>§</w:t>
      </w:r>
      <w:r w:rsidR="00600CDF" w:rsidRPr="00B20878">
        <w:rPr>
          <w:bCs/>
          <w:sz w:val="16"/>
          <w:szCs w:val="16"/>
        </w:rPr>
        <w:t> </w:t>
      </w:r>
      <w:r w:rsidRPr="00B20878">
        <w:rPr>
          <w:bCs/>
          <w:sz w:val="16"/>
          <w:szCs w:val="16"/>
        </w:rPr>
        <w:t>306a odst. 2 tr. ř. nebo rozhodnutím Ústavního soudu,</w:t>
      </w:r>
    </w:p>
    <w:p w14:paraId="7E19D424" w14:textId="621DE047" w:rsidR="00F4407E" w:rsidRPr="00F4407E" w:rsidRDefault="00F4407E" w:rsidP="00F07F8A">
      <w:pPr>
        <w:pStyle w:val="Odstavecseseznamem"/>
        <w:numPr>
          <w:ilvl w:val="0"/>
          <w:numId w:val="458"/>
        </w:numPr>
        <w:tabs>
          <w:tab w:val="left" w:pos="357"/>
        </w:tabs>
        <w:ind w:left="358" w:hanging="74"/>
        <w:jc w:val="both"/>
        <w:rPr>
          <w:b/>
          <w:color w:val="0070C0"/>
          <w:sz w:val="16"/>
          <w:szCs w:val="16"/>
        </w:rPr>
      </w:pPr>
      <w:r w:rsidRPr="00B20878">
        <w:rPr>
          <w:bCs/>
          <w:sz w:val="16"/>
          <w:szCs w:val="16"/>
        </w:rPr>
        <w:t>jestliže osoba, která vykonává zabezpečovací detenci, zemře.</w:t>
      </w:r>
    </w:p>
    <w:p w14:paraId="6E798D45" w14:textId="0BE29C71" w:rsidR="00F4407E" w:rsidRPr="00B20878" w:rsidRDefault="00F4407E" w:rsidP="00F07F8A">
      <w:pPr>
        <w:pStyle w:val="Odstavecseseznamem"/>
        <w:numPr>
          <w:ilvl w:val="0"/>
          <w:numId w:val="457"/>
        </w:numPr>
        <w:tabs>
          <w:tab w:val="left" w:pos="357"/>
        </w:tabs>
        <w:ind w:left="357" w:hanging="357"/>
        <w:jc w:val="both"/>
        <w:rPr>
          <w:bCs/>
          <w:sz w:val="16"/>
          <w:szCs w:val="16"/>
        </w:rPr>
      </w:pPr>
      <w:r w:rsidRPr="00B20878">
        <w:rPr>
          <w:bCs/>
          <w:sz w:val="16"/>
          <w:szCs w:val="16"/>
        </w:rPr>
        <w:t>Věc vedená v rejstříku Dt (Dtm) obživne pouze nastane-li skutečnost uvedená v § 161a odst. 1 písm. c).</w:t>
      </w:r>
    </w:p>
    <w:p w14:paraId="59832351" w14:textId="5BDDC2FC" w:rsidR="00F4407E" w:rsidRPr="00B20878" w:rsidRDefault="00F4407E" w:rsidP="00F07F8A">
      <w:pPr>
        <w:pStyle w:val="Odstavecseseznamem"/>
        <w:numPr>
          <w:ilvl w:val="0"/>
          <w:numId w:val="457"/>
        </w:numPr>
        <w:tabs>
          <w:tab w:val="left" w:pos="357"/>
        </w:tabs>
        <w:ind w:left="357" w:hanging="357"/>
        <w:jc w:val="both"/>
        <w:rPr>
          <w:bCs/>
          <w:sz w:val="16"/>
          <w:szCs w:val="16"/>
        </w:rPr>
      </w:pPr>
      <w:r w:rsidRPr="00B20878">
        <w:rPr>
          <w:bCs/>
          <w:sz w:val="16"/>
          <w:szCs w:val="16"/>
        </w:rPr>
        <w:t>Věc vedená v rejstříku Dt (Dtm) se odškrtne v okamžiku, kdy ve věci byly učiněny všechny úkony, které je třeba učinit před založením spisu do</w:t>
      </w:r>
      <w:r w:rsidR="00600CDF" w:rsidRPr="00B20878">
        <w:rPr>
          <w:bCs/>
          <w:sz w:val="16"/>
          <w:szCs w:val="16"/>
        </w:rPr>
        <w:t> </w:t>
      </w:r>
      <w:r w:rsidRPr="00B20878">
        <w:rPr>
          <w:bCs/>
          <w:sz w:val="16"/>
          <w:szCs w:val="16"/>
        </w:rPr>
        <w:t>spisovny, nebo zasláním spisu jinému soudu podle § 90e odst. 1.</w:t>
      </w:r>
    </w:p>
    <w:p w14:paraId="0A8408E9"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04" w:name="_Toc216775682"/>
      <w:r w:rsidRPr="007D7680">
        <w:rPr>
          <w:rFonts w:ascii="Times New Roman" w:eastAsia="MS Mincho" w:hAnsi="Times New Roman"/>
          <w:b/>
          <w:sz w:val="16"/>
          <w:szCs w:val="16"/>
        </w:rPr>
        <w:lastRenderedPageBreak/>
        <w:t>42. – Evidence návrhů na určení lhůty</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04"/>
    </w:p>
    <w:p w14:paraId="0656975C" w14:textId="77777777" w:rsidR="000F1416" w:rsidRPr="007D7680" w:rsidRDefault="000F1416" w:rsidP="00B04A98">
      <w:pPr>
        <w:pStyle w:val="Zkladntext"/>
        <w:keepNext/>
        <w:spacing w:before="360" w:after="100"/>
        <w:jc w:val="center"/>
        <w:outlineLvl w:val="3"/>
        <w:rPr>
          <w:b/>
          <w:sz w:val="16"/>
          <w:szCs w:val="16"/>
        </w:rPr>
      </w:pPr>
      <w:bookmarkStart w:id="13105" w:name="_Toc216775683"/>
      <w:r w:rsidRPr="007D7680">
        <w:rPr>
          <w:b/>
          <w:sz w:val="16"/>
          <w:szCs w:val="16"/>
        </w:rPr>
        <w:t>I.</w:t>
      </w:r>
      <w:bookmarkEnd w:id="13105"/>
    </w:p>
    <w:p w14:paraId="42F95E2F" w14:textId="77777777" w:rsidR="000F1416" w:rsidRPr="007D7680" w:rsidRDefault="000F1416" w:rsidP="008E1F60">
      <w:pPr>
        <w:pStyle w:val="Zkladntext"/>
        <w:ind w:firstLine="357"/>
        <w:rPr>
          <w:sz w:val="16"/>
          <w:szCs w:val="16"/>
        </w:rPr>
      </w:pPr>
      <w:r w:rsidRPr="007D7680">
        <w:rPr>
          <w:sz w:val="16"/>
          <w:szCs w:val="16"/>
        </w:rPr>
        <w:t>Běžná čísla počínají každým rokem znovu.</w:t>
      </w:r>
    </w:p>
    <w:p w14:paraId="739EFD60" w14:textId="77777777" w:rsidR="000F1416" w:rsidRPr="007D7680" w:rsidRDefault="000F1416" w:rsidP="008E1F60">
      <w:pPr>
        <w:pStyle w:val="Zkladntext"/>
        <w:ind w:firstLine="357"/>
        <w:rPr>
          <w:sz w:val="16"/>
          <w:szCs w:val="16"/>
        </w:rPr>
      </w:pPr>
      <w:r w:rsidRPr="007D7680">
        <w:rPr>
          <w:sz w:val="16"/>
          <w:szCs w:val="16"/>
        </w:rPr>
        <w:t>Každý návrh na určení lhůty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příslušeném rejstříku</w:t>
      </w:r>
      <w:r w:rsidR="009709AD" w:rsidRPr="007D7680">
        <w:rPr>
          <w:sz w:val="16"/>
          <w:szCs w:val="16"/>
        </w:rPr>
        <w:t xml:space="preserve"> v </w:t>
      </w:r>
      <w:r w:rsidRPr="007D7680">
        <w:rPr>
          <w:sz w:val="16"/>
          <w:szCs w:val="16"/>
        </w:rPr>
        <w:t>poznámkovém sloupci uvede</w:t>
      </w:r>
      <w:r w:rsidR="002458BA" w:rsidRPr="007D7680">
        <w:rPr>
          <w:sz w:val="16"/>
          <w:szCs w:val="16"/>
        </w:rPr>
        <w:t xml:space="preserve"> i </w:t>
      </w:r>
      <w:r w:rsidRPr="007D7680">
        <w:rPr>
          <w:sz w:val="16"/>
          <w:szCs w:val="16"/>
        </w:rPr>
        <w:t>číslo, pod kterým je návrh zapsán</w:t>
      </w:r>
      <w:r w:rsidR="009709AD" w:rsidRPr="007D7680">
        <w:rPr>
          <w:sz w:val="16"/>
          <w:szCs w:val="16"/>
        </w:rPr>
        <w:t xml:space="preserve"> v </w:t>
      </w:r>
      <w:r w:rsidRPr="007D7680">
        <w:rPr>
          <w:sz w:val="16"/>
          <w:szCs w:val="16"/>
        </w:rPr>
        <w:t>tomto seznamu.</w:t>
      </w:r>
    </w:p>
    <w:p w14:paraId="356B500D" w14:textId="77777777" w:rsidR="000F1416" w:rsidRPr="007D7680" w:rsidRDefault="000F1416" w:rsidP="00B04A98">
      <w:pPr>
        <w:pStyle w:val="Zkladntext"/>
        <w:keepNext/>
        <w:spacing w:before="360" w:after="100"/>
        <w:jc w:val="center"/>
        <w:outlineLvl w:val="3"/>
        <w:rPr>
          <w:b/>
          <w:sz w:val="16"/>
          <w:szCs w:val="16"/>
        </w:rPr>
      </w:pPr>
      <w:bookmarkStart w:id="13106" w:name="_Toc216775684"/>
      <w:r w:rsidRPr="007D7680">
        <w:rPr>
          <w:b/>
          <w:sz w:val="16"/>
          <w:szCs w:val="16"/>
        </w:rPr>
        <w:t>II.</w:t>
      </w:r>
      <w:bookmarkEnd w:id="13106"/>
    </w:p>
    <w:p w14:paraId="70EAC615" w14:textId="77777777" w:rsidR="000F1416" w:rsidRPr="007D7680" w:rsidRDefault="000F1416" w:rsidP="00B04A98">
      <w:pPr>
        <w:keepNext/>
        <w:ind w:left="720"/>
        <w:rPr>
          <w:b/>
          <w:sz w:val="16"/>
          <w:szCs w:val="16"/>
        </w:rPr>
      </w:pPr>
      <w:r w:rsidRPr="007D7680">
        <w:rPr>
          <w:b/>
          <w:sz w:val="16"/>
          <w:szCs w:val="16"/>
        </w:rPr>
        <w:t>Položky evidence návrhů na určení lhůty:</w:t>
      </w:r>
    </w:p>
    <w:p w14:paraId="79BDF8C7" w14:textId="77777777" w:rsidR="000F1416" w:rsidRPr="007D7680" w:rsidRDefault="000F1416" w:rsidP="00F07F8A">
      <w:pPr>
        <w:numPr>
          <w:ilvl w:val="1"/>
          <w:numId w:val="210"/>
        </w:numPr>
        <w:tabs>
          <w:tab w:val="clear" w:pos="1440"/>
          <w:tab w:val="num" w:pos="741"/>
          <w:tab w:val="num" w:pos="1080"/>
        </w:tabs>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7FDF2E4"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Spisová značka (číslo senátu, označení rejstříku, běžné číslo</w:t>
      </w:r>
      <w:r w:rsidR="004609A0" w:rsidRPr="007D7680">
        <w:rPr>
          <w:sz w:val="16"/>
          <w:szCs w:val="16"/>
        </w:rPr>
        <w:t xml:space="preserve"> a </w:t>
      </w:r>
      <w:r w:rsidRPr="007D7680">
        <w:rPr>
          <w:sz w:val="16"/>
          <w:szCs w:val="16"/>
        </w:rPr>
        <w:t>ročník) ke které návrh směřuje</w:t>
      </w:r>
    </w:p>
    <w:p w14:paraId="345BCD66"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Datum podání</w:t>
      </w:r>
    </w:p>
    <w:p w14:paraId="40E3A137" w14:textId="77777777" w:rsidR="000F1416" w:rsidRPr="007D7680" w:rsidRDefault="000F1416" w:rsidP="00B04A98">
      <w:pPr>
        <w:keepNext/>
        <w:ind w:left="743"/>
        <w:jc w:val="both"/>
        <w:rPr>
          <w:sz w:val="16"/>
          <w:szCs w:val="16"/>
        </w:rPr>
      </w:pPr>
      <w:r w:rsidRPr="007D7680">
        <w:rPr>
          <w:sz w:val="16"/>
          <w:szCs w:val="16"/>
        </w:rPr>
        <w:t>Podal (osoby – účastníci řízení):</w:t>
      </w:r>
    </w:p>
    <w:p w14:paraId="77AC88AE" w14:textId="77777777" w:rsidR="000F1416" w:rsidRPr="007D7680" w:rsidRDefault="000F1416" w:rsidP="00F07F8A">
      <w:pPr>
        <w:numPr>
          <w:ilvl w:val="0"/>
          <w:numId w:val="211"/>
        </w:numPr>
        <w:tabs>
          <w:tab w:val="clear" w:pos="720"/>
          <w:tab w:val="num" w:pos="1254"/>
        </w:tabs>
        <w:ind w:left="1253" w:hanging="510"/>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(navrhovatel atd.)</w:t>
      </w:r>
    </w:p>
    <w:p w14:paraId="310462E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identifikační údaje osoby</w:t>
      </w:r>
    </w:p>
    <w:p w14:paraId="10536D7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B9B72DA" w14:textId="77777777" w:rsidR="000F1416" w:rsidRPr="007D7680" w:rsidRDefault="000F1416" w:rsidP="00B04A98">
      <w:pPr>
        <w:keepNext/>
        <w:ind w:left="743"/>
        <w:jc w:val="both"/>
        <w:rPr>
          <w:sz w:val="16"/>
          <w:szCs w:val="16"/>
        </w:rPr>
      </w:pPr>
      <w:r w:rsidRPr="007D7680">
        <w:rPr>
          <w:sz w:val="16"/>
          <w:szCs w:val="16"/>
        </w:rPr>
        <w:t>Historie stavu návrhu:</w:t>
      </w:r>
    </w:p>
    <w:p w14:paraId="4592025E"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stavu návrhu (číselník stavu návrhů na určení lhůty)</w:t>
      </w:r>
    </w:p>
    <w:p w14:paraId="0D719CA7"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od</w:t>
      </w:r>
    </w:p>
    <w:p w14:paraId="5A93779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do</w:t>
      </w:r>
    </w:p>
    <w:p w14:paraId="66602CF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12AA7174"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Datum vyřízení, způsob vyřízení (číselník způsobů vyřízení návrhu na určení lhůty),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2FCF2192" w14:textId="77777777" w:rsidR="000F1416" w:rsidRPr="007D7680" w:rsidRDefault="000F1416" w:rsidP="00B04A98">
      <w:pPr>
        <w:keepNext/>
        <w:ind w:left="743"/>
        <w:jc w:val="both"/>
        <w:rPr>
          <w:b/>
          <w:sz w:val="16"/>
          <w:szCs w:val="16"/>
        </w:rPr>
      </w:pPr>
      <w:r w:rsidRPr="007D7680">
        <w:rPr>
          <w:b/>
          <w:sz w:val="16"/>
          <w:szCs w:val="16"/>
        </w:rPr>
        <w:t>Úkony</w:t>
      </w:r>
      <w:r w:rsidR="00581133" w:rsidRPr="007D7680">
        <w:rPr>
          <w:b/>
          <w:sz w:val="16"/>
          <w:szCs w:val="16"/>
        </w:rPr>
        <w:t xml:space="preserve"> k </w:t>
      </w:r>
      <w:r w:rsidRPr="007D7680">
        <w:rPr>
          <w:b/>
          <w:sz w:val="16"/>
          <w:szCs w:val="16"/>
        </w:rPr>
        <w:t>provedení:</w:t>
      </w:r>
    </w:p>
    <w:p w14:paraId="38479AE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pořadové číslo</w:t>
      </w:r>
    </w:p>
    <w:p w14:paraId="2E0D967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specifikace procesního úkonu (číselník specifikací návrhů na určení lhůty)</w:t>
      </w:r>
    </w:p>
    <w:p w14:paraId="5A51F5D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upřesnění specifikace procesního úkonu</w:t>
      </w:r>
    </w:p>
    <w:p w14:paraId="15515C87"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 (číselník způsobů vyřízení návrhu na určení lhůty)</w:t>
      </w:r>
    </w:p>
    <w:p w14:paraId="6D57609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určená lhůta</w:t>
      </w:r>
    </w:p>
    <w:p w14:paraId="4C214783"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provedení úkonu (realizování úkonu)</w:t>
      </w:r>
    </w:p>
    <w:p w14:paraId="33C1518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zda byla splněna určená lhůta</w:t>
      </w:r>
      <w:r w:rsidR="00581133" w:rsidRPr="007D7680">
        <w:rPr>
          <w:sz w:val="16"/>
          <w:szCs w:val="16"/>
        </w:rPr>
        <w:t xml:space="preserve"> k </w:t>
      </w:r>
      <w:r w:rsidRPr="007D7680">
        <w:rPr>
          <w:sz w:val="16"/>
          <w:szCs w:val="16"/>
        </w:rPr>
        <w:t>provedení procesního úkonu</w:t>
      </w:r>
    </w:p>
    <w:p w14:paraId="1A61287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úkonu</w:t>
      </w:r>
    </w:p>
    <w:p w14:paraId="1C5B4710"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Poznámka</w:t>
      </w:r>
    </w:p>
    <w:p w14:paraId="74C1E9C1" w14:textId="77777777" w:rsidR="000F1416" w:rsidRPr="007D7680" w:rsidRDefault="000F1416" w:rsidP="00B04A98">
      <w:pPr>
        <w:pStyle w:val="Zkladntext"/>
        <w:keepNext/>
        <w:spacing w:before="360" w:after="100"/>
        <w:jc w:val="center"/>
        <w:outlineLvl w:val="3"/>
        <w:rPr>
          <w:b/>
          <w:sz w:val="16"/>
          <w:szCs w:val="16"/>
        </w:rPr>
      </w:pPr>
      <w:bookmarkStart w:id="13107" w:name="_Toc216775685"/>
      <w:r w:rsidRPr="007D7680">
        <w:rPr>
          <w:b/>
          <w:sz w:val="16"/>
          <w:szCs w:val="16"/>
        </w:rPr>
        <w:t>III.</w:t>
      </w:r>
      <w:bookmarkEnd w:id="13107"/>
    </w:p>
    <w:p w14:paraId="4E31931D" w14:textId="77777777" w:rsidR="000F1416" w:rsidRPr="007D7680" w:rsidRDefault="000F1416" w:rsidP="008E1F60">
      <w:pPr>
        <w:pStyle w:val="Zkladntext"/>
        <w:ind w:firstLine="357"/>
        <w:rPr>
          <w:sz w:val="16"/>
          <w:szCs w:val="16"/>
        </w:rPr>
      </w:pPr>
      <w:r w:rsidRPr="007D7680">
        <w:rPr>
          <w:sz w:val="16"/>
          <w:szCs w:val="16"/>
        </w:rPr>
        <w:t>Položka „</w:t>
      </w:r>
      <w:r w:rsidRPr="007D7680">
        <w:rPr>
          <w:b/>
          <w:sz w:val="16"/>
          <w:szCs w:val="16"/>
        </w:rPr>
        <w:t>upřesnění specifikace procesního úkonu</w:t>
      </w:r>
      <w:r w:rsidRPr="007D7680">
        <w:rPr>
          <w:sz w:val="16"/>
          <w:szCs w:val="16"/>
        </w:rPr>
        <w:t>“ se vyplňuje jen</w:t>
      </w:r>
      <w:r w:rsidR="009709AD" w:rsidRPr="007D7680">
        <w:rPr>
          <w:sz w:val="16"/>
          <w:szCs w:val="16"/>
        </w:rPr>
        <w:t xml:space="preserve"> v </w:t>
      </w:r>
      <w:r w:rsidRPr="007D7680">
        <w:rPr>
          <w:sz w:val="16"/>
          <w:szCs w:val="16"/>
        </w:rPr>
        <w:t>případě, kdy je</w:t>
      </w:r>
      <w:r w:rsidR="009709AD" w:rsidRPr="007D7680">
        <w:rPr>
          <w:sz w:val="16"/>
          <w:szCs w:val="16"/>
        </w:rPr>
        <w:t xml:space="preserve"> v </w:t>
      </w:r>
      <w:r w:rsidRPr="007D7680">
        <w:rPr>
          <w:sz w:val="16"/>
          <w:szCs w:val="16"/>
        </w:rPr>
        <w:t>položce „</w:t>
      </w:r>
      <w:r w:rsidRPr="007D7680">
        <w:rPr>
          <w:b/>
          <w:sz w:val="16"/>
          <w:szCs w:val="16"/>
        </w:rPr>
        <w:t>specifikace procesního úkonu</w:t>
      </w:r>
      <w:r w:rsidRPr="007D7680">
        <w:rPr>
          <w:sz w:val="16"/>
          <w:szCs w:val="16"/>
        </w:rPr>
        <w:t>“</w:t>
      </w:r>
      <w:r w:rsidR="00581133" w:rsidRPr="007D7680">
        <w:rPr>
          <w:sz w:val="16"/>
          <w:szCs w:val="16"/>
        </w:rPr>
        <w:t xml:space="preserve"> z </w:t>
      </w:r>
      <w:r w:rsidRPr="007D7680">
        <w:rPr>
          <w:sz w:val="16"/>
          <w:szCs w:val="16"/>
        </w:rPr>
        <w:t>číselníku vybrána hodnota „</w:t>
      </w:r>
      <w:r w:rsidRPr="007D7680">
        <w:rPr>
          <w:b/>
          <w:sz w:val="16"/>
          <w:szCs w:val="16"/>
        </w:rPr>
        <w:t>jiný procesní úkon</w:t>
      </w:r>
      <w:r w:rsidRPr="007D7680">
        <w:rPr>
          <w:sz w:val="16"/>
          <w:szCs w:val="16"/>
        </w:rPr>
        <w:t>“.</w:t>
      </w:r>
    </w:p>
    <w:p w14:paraId="5EE59F11" w14:textId="77777777" w:rsidR="000F1416" w:rsidRPr="007D7680" w:rsidRDefault="004609A0" w:rsidP="008E1F60">
      <w:pPr>
        <w:pStyle w:val="Zkladntext"/>
        <w:ind w:firstLine="357"/>
        <w:rPr>
          <w:sz w:val="16"/>
          <w:szCs w:val="16"/>
        </w:rPr>
      </w:pPr>
      <w:r w:rsidRPr="007D7680">
        <w:rPr>
          <w:sz w:val="16"/>
          <w:szCs w:val="16"/>
        </w:rPr>
        <w:t>U </w:t>
      </w:r>
      <w:r w:rsidR="000F1416" w:rsidRPr="007D7680">
        <w:rPr>
          <w:sz w:val="16"/>
          <w:szCs w:val="16"/>
        </w:rPr>
        <w:t>návrhu se vyznačí způsob vyřízení podle vyřízení</w:t>
      </w:r>
      <w:r w:rsidR="00581133" w:rsidRPr="007D7680">
        <w:rPr>
          <w:sz w:val="16"/>
          <w:szCs w:val="16"/>
        </w:rPr>
        <w:t xml:space="preserve"> u </w:t>
      </w:r>
      <w:r w:rsidR="000F1416" w:rsidRPr="007D7680">
        <w:rPr>
          <w:sz w:val="16"/>
          <w:szCs w:val="16"/>
        </w:rPr>
        <w:t>jednotlivých úkonů,</w:t>
      </w:r>
      <w:r w:rsidRPr="007D7680">
        <w:rPr>
          <w:sz w:val="16"/>
          <w:szCs w:val="16"/>
        </w:rPr>
        <w:t xml:space="preserve"> a </w:t>
      </w:r>
      <w:r w:rsidR="000F1416" w:rsidRPr="007D7680">
        <w:rPr>
          <w:sz w:val="16"/>
          <w:szCs w:val="16"/>
        </w:rPr>
        <w:t>to podle důležitosti</w:t>
      </w:r>
      <w:r w:rsidR="009709AD" w:rsidRPr="007D7680">
        <w:rPr>
          <w:sz w:val="16"/>
          <w:szCs w:val="16"/>
        </w:rPr>
        <w:t xml:space="preserve"> v </w:t>
      </w:r>
      <w:r w:rsidR="000F1416" w:rsidRPr="007D7680">
        <w:rPr>
          <w:sz w:val="16"/>
          <w:szCs w:val="16"/>
        </w:rPr>
        <w:t>tomto pořadí („</w:t>
      </w:r>
      <w:r w:rsidR="000F1416" w:rsidRPr="007D7680">
        <w:rPr>
          <w:b/>
          <w:sz w:val="16"/>
          <w:szCs w:val="16"/>
        </w:rPr>
        <w:t>LHŮTA URČ.</w:t>
      </w:r>
      <w:r w:rsidR="000F1416" w:rsidRPr="007D7680">
        <w:rPr>
          <w:sz w:val="16"/>
          <w:szCs w:val="16"/>
        </w:rPr>
        <w:t>“, „</w:t>
      </w:r>
      <w:r w:rsidR="000F1416" w:rsidRPr="007D7680">
        <w:rPr>
          <w:b/>
          <w:sz w:val="16"/>
          <w:szCs w:val="16"/>
        </w:rPr>
        <w:t>ZAMÍTNUTÍ</w:t>
      </w:r>
      <w:r w:rsidR="000F1416" w:rsidRPr="007D7680">
        <w:rPr>
          <w:sz w:val="16"/>
          <w:szCs w:val="16"/>
        </w:rPr>
        <w:t>“, „</w:t>
      </w:r>
      <w:r w:rsidR="000F1416" w:rsidRPr="007D7680">
        <w:rPr>
          <w:b/>
          <w:sz w:val="16"/>
          <w:szCs w:val="16"/>
        </w:rPr>
        <w:t>ODMÍTNUTÍ</w:t>
      </w:r>
      <w:r w:rsidR="000F1416" w:rsidRPr="007D7680">
        <w:rPr>
          <w:sz w:val="16"/>
          <w:szCs w:val="16"/>
        </w:rPr>
        <w:t>“, „</w:t>
      </w:r>
      <w:r w:rsidR="000F1416" w:rsidRPr="007D7680">
        <w:rPr>
          <w:b/>
          <w:sz w:val="16"/>
          <w:szCs w:val="16"/>
        </w:rPr>
        <w:t>PROVEDEN</w:t>
      </w:r>
      <w:r w:rsidR="000F1416" w:rsidRPr="007D7680">
        <w:rPr>
          <w:sz w:val="16"/>
          <w:szCs w:val="16"/>
        </w:rPr>
        <w:t>“, „</w:t>
      </w:r>
      <w:r w:rsidR="000F1416" w:rsidRPr="007D7680">
        <w:rPr>
          <w:b/>
          <w:sz w:val="16"/>
          <w:szCs w:val="16"/>
        </w:rPr>
        <w:t>PROV.TRVÁ</w:t>
      </w:r>
      <w:r w:rsidR="000F1416" w:rsidRPr="007D7680">
        <w:rPr>
          <w:sz w:val="16"/>
          <w:szCs w:val="16"/>
        </w:rPr>
        <w:t>“, „</w:t>
      </w:r>
      <w:r w:rsidR="000F1416" w:rsidRPr="007D7680">
        <w:rPr>
          <w:b/>
          <w:sz w:val="16"/>
          <w:szCs w:val="16"/>
        </w:rPr>
        <w:t>ZPĚTVZETÍ</w:t>
      </w:r>
      <w:r w:rsidR="000F1416" w:rsidRPr="007D7680">
        <w:rPr>
          <w:sz w:val="16"/>
          <w:szCs w:val="16"/>
        </w:rPr>
        <w:t>“, „</w:t>
      </w:r>
      <w:r w:rsidR="000F1416" w:rsidRPr="007D7680">
        <w:rPr>
          <w:b/>
          <w:sz w:val="16"/>
          <w:szCs w:val="16"/>
        </w:rPr>
        <w:t>JINAK</w:t>
      </w:r>
      <w:r w:rsidR="000F1416" w:rsidRPr="007D7680">
        <w:rPr>
          <w:sz w:val="16"/>
          <w:szCs w:val="16"/>
        </w:rPr>
        <w:t>“).</w:t>
      </w:r>
    </w:p>
    <w:p w14:paraId="2A143FB8" w14:textId="77777777" w:rsidR="000F1416" w:rsidRPr="007D7680" w:rsidRDefault="000F1416" w:rsidP="008E1F60">
      <w:pPr>
        <w:pStyle w:val="Zkladntext"/>
        <w:ind w:firstLine="357"/>
        <w:rPr>
          <w:sz w:val="16"/>
          <w:szCs w:val="16"/>
        </w:rPr>
      </w:pPr>
      <w:r w:rsidRPr="007D7680">
        <w:rPr>
          <w:sz w:val="16"/>
          <w:szCs w:val="16"/>
        </w:rPr>
        <w:t>Jestliže procesní soud provede namítaný procesní úkon, ale navrhovatel ve lhůtě 3 dnů ode dne, kdy se</w:t>
      </w:r>
      <w:r w:rsidR="00581133" w:rsidRPr="007D7680">
        <w:rPr>
          <w:sz w:val="16"/>
          <w:szCs w:val="16"/>
        </w:rPr>
        <w:t xml:space="preserve"> o </w:t>
      </w:r>
      <w:r w:rsidRPr="007D7680">
        <w:rPr>
          <w:sz w:val="16"/>
          <w:szCs w:val="16"/>
        </w:rPr>
        <w:t>provedení úkonu dozvěděl, prohlásil, že</w:t>
      </w:r>
      <w:r w:rsidR="0050130F">
        <w:rPr>
          <w:sz w:val="16"/>
          <w:szCs w:val="16"/>
        </w:rPr>
        <w:t> </w:t>
      </w:r>
      <w:r w:rsidRPr="007D7680">
        <w:rPr>
          <w:sz w:val="16"/>
          <w:szCs w:val="16"/>
        </w:rPr>
        <w:t>na</w:t>
      </w:r>
      <w:r w:rsidR="0050130F">
        <w:rPr>
          <w:sz w:val="16"/>
          <w:szCs w:val="16"/>
        </w:rPr>
        <w:t> </w:t>
      </w:r>
      <w:r w:rsidRPr="007D7680">
        <w:rPr>
          <w:sz w:val="16"/>
          <w:szCs w:val="16"/>
        </w:rPr>
        <w:t>návrhu trvá, soud způsob vyřízení změní na „</w:t>
      </w:r>
      <w:r w:rsidRPr="007D7680">
        <w:rPr>
          <w:b/>
          <w:sz w:val="16"/>
          <w:szCs w:val="16"/>
        </w:rPr>
        <w:t>PROV.TRVÁ</w:t>
      </w:r>
      <w:r w:rsidRPr="007D7680">
        <w:rPr>
          <w:sz w:val="16"/>
          <w:szCs w:val="16"/>
        </w:rPr>
        <w:t>“; pozdě podané prohlášení na trvání návrhu se zapíše do poznámky.</w:t>
      </w:r>
    </w:p>
    <w:p w14:paraId="65DD48F0" w14:textId="77777777" w:rsidR="000F1416" w:rsidRPr="007D7680" w:rsidRDefault="000F1416" w:rsidP="008E1F60">
      <w:pPr>
        <w:pStyle w:val="Zkladntext"/>
        <w:ind w:firstLine="357"/>
        <w:rPr>
          <w:sz w:val="16"/>
          <w:szCs w:val="16"/>
        </w:rPr>
      </w:pPr>
      <w:r w:rsidRPr="007D7680">
        <w:rPr>
          <w:sz w:val="16"/>
          <w:szCs w:val="16"/>
        </w:rPr>
        <w:t>V případě, kdy byl návrh předložen nadřízenému soudu podle předchozího odstavce, procesní soud způsob vyřízení změní podle toho, jak tento nadřízený soud rozhodl.</w:t>
      </w:r>
    </w:p>
    <w:p w14:paraId="754409E2" w14:textId="77777777" w:rsidR="000F1416" w:rsidRPr="007D7680" w:rsidRDefault="000F1416" w:rsidP="00B04A98">
      <w:pPr>
        <w:pStyle w:val="Zkladntext"/>
        <w:keepNext/>
        <w:spacing w:before="360" w:after="100"/>
        <w:jc w:val="center"/>
        <w:outlineLvl w:val="3"/>
        <w:rPr>
          <w:b/>
          <w:sz w:val="16"/>
          <w:szCs w:val="16"/>
        </w:rPr>
      </w:pPr>
      <w:bookmarkStart w:id="13108" w:name="_Toc216775686"/>
      <w:r w:rsidRPr="007D7680">
        <w:rPr>
          <w:b/>
          <w:sz w:val="16"/>
          <w:szCs w:val="16"/>
        </w:rPr>
        <w:t>IV.</w:t>
      </w:r>
      <w:r w:rsidRPr="007D7680">
        <w:rPr>
          <w:b/>
          <w:sz w:val="16"/>
          <w:szCs w:val="16"/>
        </w:rPr>
        <w:br/>
        <w:t>Odškrtávání</w:t>
      </w:r>
      <w:bookmarkEnd w:id="13108"/>
    </w:p>
    <w:p w14:paraId="4E3C161E" w14:textId="77777777" w:rsidR="000F1416" w:rsidRPr="007D7680" w:rsidRDefault="000F1416" w:rsidP="008E1F60">
      <w:pPr>
        <w:pStyle w:val="Zkladntext"/>
        <w:ind w:firstLine="357"/>
        <w:rPr>
          <w:sz w:val="16"/>
          <w:szCs w:val="16"/>
        </w:rPr>
      </w:pPr>
      <w:r w:rsidRPr="007D7680">
        <w:rPr>
          <w:sz w:val="16"/>
          <w:szCs w:val="16"/>
        </w:rPr>
        <w:t>Návrh se odškrtne až po odškrtnutí všech procesních úkonů, které byly</w:t>
      </w:r>
      <w:r w:rsidR="009709AD" w:rsidRPr="007D7680">
        <w:rPr>
          <w:sz w:val="16"/>
          <w:szCs w:val="16"/>
        </w:rPr>
        <w:t xml:space="preserve"> v </w:t>
      </w:r>
      <w:r w:rsidRPr="007D7680">
        <w:rPr>
          <w:sz w:val="16"/>
          <w:szCs w:val="16"/>
        </w:rPr>
        <w:t>návrhu.</w:t>
      </w:r>
    </w:p>
    <w:p w14:paraId="72294FD7" w14:textId="77777777" w:rsidR="000F1416" w:rsidRPr="007D7680" w:rsidRDefault="000F1416" w:rsidP="008E1F60">
      <w:pPr>
        <w:pStyle w:val="Zkladntext"/>
        <w:ind w:firstLine="357"/>
        <w:rPr>
          <w:sz w:val="16"/>
          <w:szCs w:val="16"/>
        </w:rPr>
      </w:pPr>
      <w:r w:rsidRPr="007D7680">
        <w:rPr>
          <w:sz w:val="16"/>
          <w:szCs w:val="16"/>
        </w:rPr>
        <w:t>Procesní úkon se odškrtne:</w:t>
      </w:r>
    </w:p>
    <w:p w14:paraId="79C69223" w14:textId="3287CE96" w:rsidR="008E1F60" w:rsidRDefault="000F1416" w:rsidP="00F07F8A">
      <w:pPr>
        <w:pStyle w:val="Zkladntext"/>
        <w:numPr>
          <w:ilvl w:val="2"/>
          <w:numId w:val="212"/>
        </w:numPr>
        <w:tabs>
          <w:tab w:val="clear" w:pos="567"/>
          <w:tab w:val="num" w:pos="357"/>
        </w:tabs>
        <w:suppressAutoHyphens/>
        <w:ind w:left="358" w:hanging="74"/>
        <w:rPr>
          <w:sz w:val="16"/>
          <w:szCs w:val="16"/>
        </w:rPr>
      </w:pPr>
      <w:r w:rsidRPr="007D7680">
        <w:rPr>
          <w:sz w:val="16"/>
          <w:szCs w:val="16"/>
        </w:rPr>
        <w:t>vyznačením právní moci rozhodnutí, kterým byl návrh zamítnut, odmítnut, zastaveno řízení</w:t>
      </w:r>
      <w:r w:rsidR="00581133" w:rsidRPr="007D7680">
        <w:rPr>
          <w:sz w:val="16"/>
          <w:szCs w:val="16"/>
        </w:rPr>
        <w:t xml:space="preserve"> z </w:t>
      </w:r>
      <w:r w:rsidRPr="007D7680">
        <w:rPr>
          <w:sz w:val="16"/>
          <w:szCs w:val="16"/>
        </w:rPr>
        <w:t>důvodu zpětvzetí návrhu nebo vyřízen jinak, pokud</w:t>
      </w:r>
      <w:r w:rsidR="008E1F60">
        <w:rPr>
          <w:sz w:val="16"/>
          <w:szCs w:val="16"/>
        </w:rPr>
        <w:t> </w:t>
      </w:r>
      <w:r w:rsidRPr="007D7680">
        <w:rPr>
          <w:sz w:val="16"/>
          <w:szCs w:val="16"/>
        </w:rPr>
        <w:t>jde</w:t>
      </w:r>
      <w:r w:rsidR="008E1F60">
        <w:rPr>
          <w:sz w:val="16"/>
          <w:szCs w:val="16"/>
        </w:rPr>
        <w:t> </w:t>
      </w:r>
      <w:r w:rsidR="00581133" w:rsidRPr="007D7680">
        <w:rPr>
          <w:sz w:val="16"/>
          <w:szCs w:val="16"/>
        </w:rPr>
        <w:t>o </w:t>
      </w:r>
      <w:r w:rsidRPr="007D7680">
        <w:rPr>
          <w:sz w:val="16"/>
          <w:szCs w:val="16"/>
        </w:rPr>
        <w:t>rozhodnutí,</w:t>
      </w:r>
    </w:p>
    <w:p w14:paraId="7AD2AF11" w14:textId="77777777" w:rsidR="008E1F60" w:rsidRDefault="000F1416" w:rsidP="00F07F8A">
      <w:pPr>
        <w:pStyle w:val="Zkladntext"/>
        <w:numPr>
          <w:ilvl w:val="2"/>
          <w:numId w:val="212"/>
        </w:numPr>
        <w:tabs>
          <w:tab w:val="clear" w:pos="567"/>
          <w:tab w:val="num" w:pos="357"/>
        </w:tabs>
        <w:suppressAutoHyphens/>
        <w:ind w:left="358" w:hanging="74"/>
        <w:rPr>
          <w:sz w:val="16"/>
          <w:szCs w:val="16"/>
        </w:rPr>
      </w:pPr>
      <w:r w:rsidRPr="008E1F60">
        <w:rPr>
          <w:sz w:val="16"/>
          <w:szCs w:val="16"/>
        </w:rPr>
        <w:t>vyznačením způsobu vyřízení jinak, pokud nešlo</w:t>
      </w:r>
      <w:r w:rsidR="00581133" w:rsidRPr="008E1F60">
        <w:rPr>
          <w:sz w:val="16"/>
          <w:szCs w:val="16"/>
        </w:rPr>
        <w:t xml:space="preserve"> o </w:t>
      </w:r>
      <w:r w:rsidRPr="008E1F60">
        <w:rPr>
          <w:sz w:val="16"/>
          <w:szCs w:val="16"/>
        </w:rPr>
        <w:t>rozhodnutí,</w:t>
      </w:r>
    </w:p>
    <w:p w14:paraId="1F304E4C" w14:textId="77777777" w:rsidR="008E1F60" w:rsidRDefault="000F1416" w:rsidP="00F07F8A">
      <w:pPr>
        <w:pStyle w:val="Zkladntext"/>
        <w:numPr>
          <w:ilvl w:val="2"/>
          <w:numId w:val="212"/>
        </w:numPr>
        <w:tabs>
          <w:tab w:val="clear" w:pos="567"/>
          <w:tab w:val="num" w:pos="357"/>
        </w:tabs>
        <w:suppressAutoHyphens/>
        <w:ind w:left="358" w:hanging="74"/>
        <w:rPr>
          <w:sz w:val="16"/>
          <w:szCs w:val="16"/>
        </w:rPr>
      </w:pPr>
      <w:r w:rsidRPr="008E1F60">
        <w:rPr>
          <w:sz w:val="16"/>
          <w:szCs w:val="16"/>
        </w:rPr>
        <w:t>v případě, kdy procesní soud namítaný procesní úkon provedl,</w:t>
      </w:r>
      <w:r w:rsidR="004609A0" w:rsidRPr="008E1F60">
        <w:rPr>
          <w:sz w:val="16"/>
          <w:szCs w:val="16"/>
        </w:rPr>
        <w:t xml:space="preserve"> a </w:t>
      </w:r>
      <w:r w:rsidRPr="008E1F60">
        <w:rPr>
          <w:sz w:val="16"/>
          <w:szCs w:val="16"/>
        </w:rPr>
        <w:t>ve lhůtě jednoho týdne od doručení</w:t>
      </w:r>
      <w:r w:rsidR="00581133" w:rsidRPr="008E1F60">
        <w:rPr>
          <w:sz w:val="16"/>
          <w:szCs w:val="16"/>
        </w:rPr>
        <w:t xml:space="preserve"> o </w:t>
      </w:r>
      <w:r w:rsidRPr="008E1F60">
        <w:rPr>
          <w:sz w:val="16"/>
          <w:szCs w:val="16"/>
        </w:rPr>
        <w:t>provedení úkonu nebylo prohlášení na trvání návrhu soudu zasláno nebo do poznámky soud vyznačil, že prohlášení na trvání návrhu bylo zasláno pozdě,</w:t>
      </w:r>
    </w:p>
    <w:p w14:paraId="5ED997D5" w14:textId="1C345868" w:rsidR="000F1416" w:rsidRPr="008E1F60" w:rsidRDefault="000F1416" w:rsidP="00F07F8A">
      <w:pPr>
        <w:pStyle w:val="Zkladntext"/>
        <w:numPr>
          <w:ilvl w:val="2"/>
          <w:numId w:val="212"/>
        </w:numPr>
        <w:tabs>
          <w:tab w:val="clear" w:pos="567"/>
          <w:tab w:val="num" w:pos="357"/>
        </w:tabs>
        <w:suppressAutoHyphens/>
        <w:ind w:left="358" w:hanging="74"/>
        <w:rPr>
          <w:sz w:val="16"/>
          <w:szCs w:val="16"/>
        </w:rPr>
      </w:pPr>
      <w:r w:rsidRPr="008E1F60">
        <w:rPr>
          <w:sz w:val="16"/>
          <w:szCs w:val="16"/>
        </w:rPr>
        <w:t>vyznačením provedení procesního úkonu, pokud nadřízený soud určil lhůtu</w:t>
      </w:r>
      <w:r w:rsidR="00581133" w:rsidRPr="008E1F60">
        <w:rPr>
          <w:sz w:val="16"/>
          <w:szCs w:val="16"/>
        </w:rPr>
        <w:t xml:space="preserve"> k </w:t>
      </w:r>
      <w:r w:rsidRPr="008E1F60">
        <w:rPr>
          <w:sz w:val="16"/>
          <w:szCs w:val="16"/>
        </w:rPr>
        <w:t>provedení procesního úkonu.</w:t>
      </w:r>
    </w:p>
    <w:p w14:paraId="5CA2A2FD"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09" w:name="_Toc216775687"/>
      <w:r w:rsidRPr="007D7680">
        <w:rPr>
          <w:rFonts w:ascii="Times New Roman" w:eastAsia="MS Mincho" w:hAnsi="Times New Roman"/>
          <w:b/>
          <w:sz w:val="16"/>
          <w:szCs w:val="16"/>
        </w:rPr>
        <w:lastRenderedPageBreak/>
        <w:t>43. – Seznam zatykačů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příkazů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dodání do výkonu trestu</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09"/>
    </w:p>
    <w:p w14:paraId="6653B13B" w14:textId="77777777" w:rsidR="000F1416" w:rsidRPr="007D7680" w:rsidRDefault="000F1416" w:rsidP="00B04A98">
      <w:pPr>
        <w:pStyle w:val="Zkladntext"/>
        <w:keepNext/>
        <w:spacing w:before="360" w:after="100"/>
        <w:jc w:val="center"/>
        <w:outlineLvl w:val="3"/>
        <w:rPr>
          <w:b/>
          <w:sz w:val="16"/>
          <w:szCs w:val="16"/>
        </w:rPr>
      </w:pPr>
      <w:bookmarkStart w:id="13110" w:name="_Toc216775688"/>
      <w:r w:rsidRPr="007D7680">
        <w:rPr>
          <w:b/>
          <w:sz w:val="16"/>
          <w:szCs w:val="16"/>
        </w:rPr>
        <w:t>I.</w:t>
      </w:r>
      <w:bookmarkEnd w:id="13110"/>
    </w:p>
    <w:p w14:paraId="33C2FECC" w14:textId="77777777" w:rsidR="000F1416" w:rsidRPr="007D7680" w:rsidRDefault="0068254D" w:rsidP="00A67EE9">
      <w:pPr>
        <w:pStyle w:val="Zkladntext"/>
        <w:ind w:firstLine="357"/>
        <w:rPr>
          <w:sz w:val="16"/>
          <w:szCs w:val="16"/>
        </w:rPr>
      </w:pPr>
      <w:r w:rsidRPr="007D7680">
        <w:rPr>
          <w:sz w:val="16"/>
          <w:szCs w:val="16"/>
        </w:rPr>
        <w:t>K trestním rejstříkům vede soud „</w:t>
      </w:r>
      <w:r w:rsidRPr="007D7680">
        <w:rPr>
          <w:b/>
          <w:sz w:val="16"/>
          <w:szCs w:val="16"/>
        </w:rPr>
        <w:t>seznam zatykačů a příkazů k dodání do výkonu trestu</w:t>
      </w:r>
      <w:r w:rsidRPr="007D7680">
        <w:rPr>
          <w:sz w:val="16"/>
          <w:szCs w:val="16"/>
        </w:rPr>
        <w:t>“ (seznam zatykačů), v němž eviduje vydané příkazy k zatčení, evropské zatýkací rozkazy, příkazy k zadržení a příkazy k dodání do výkonu trestu odnětí svobody.</w:t>
      </w:r>
    </w:p>
    <w:p w14:paraId="5AB5B432" w14:textId="77777777" w:rsidR="000F1416" w:rsidRPr="007D7680" w:rsidRDefault="000F1416" w:rsidP="00B04A98">
      <w:pPr>
        <w:pStyle w:val="Zkladntext"/>
        <w:keepNext/>
        <w:spacing w:before="360" w:after="100"/>
        <w:jc w:val="center"/>
        <w:outlineLvl w:val="3"/>
        <w:rPr>
          <w:b/>
          <w:sz w:val="16"/>
          <w:szCs w:val="16"/>
        </w:rPr>
      </w:pPr>
      <w:bookmarkStart w:id="13111" w:name="_Toc216775689"/>
      <w:r w:rsidRPr="007D7680">
        <w:rPr>
          <w:b/>
          <w:sz w:val="16"/>
          <w:szCs w:val="16"/>
        </w:rPr>
        <w:t>II.</w:t>
      </w:r>
      <w:bookmarkEnd w:id="13111"/>
    </w:p>
    <w:p w14:paraId="07CEC513" w14:textId="77777777" w:rsidR="000F1416" w:rsidRPr="007D7680" w:rsidRDefault="000F1416" w:rsidP="00B04A98">
      <w:pPr>
        <w:keepNext/>
        <w:ind w:left="720"/>
        <w:rPr>
          <w:b/>
          <w:bCs/>
          <w:sz w:val="16"/>
          <w:szCs w:val="16"/>
        </w:rPr>
      </w:pPr>
      <w:r w:rsidRPr="007D7680">
        <w:rPr>
          <w:b/>
          <w:bCs/>
          <w:sz w:val="16"/>
          <w:szCs w:val="16"/>
        </w:rPr>
        <w:t>Položky seznamu zatykačů</w:t>
      </w:r>
      <w:r w:rsidR="004609A0" w:rsidRPr="007D7680">
        <w:rPr>
          <w:b/>
          <w:bCs/>
          <w:sz w:val="16"/>
          <w:szCs w:val="16"/>
        </w:rPr>
        <w:t xml:space="preserve"> a </w:t>
      </w:r>
      <w:r w:rsidRPr="007D7680">
        <w:rPr>
          <w:b/>
          <w:bCs/>
          <w:sz w:val="16"/>
          <w:szCs w:val="16"/>
        </w:rPr>
        <w:t>příkazů</w:t>
      </w:r>
      <w:r w:rsidR="00581133" w:rsidRPr="007D7680">
        <w:rPr>
          <w:b/>
          <w:bCs/>
          <w:sz w:val="16"/>
          <w:szCs w:val="16"/>
        </w:rPr>
        <w:t xml:space="preserve"> k </w:t>
      </w:r>
      <w:r w:rsidRPr="007D7680">
        <w:rPr>
          <w:b/>
          <w:bCs/>
          <w:sz w:val="16"/>
          <w:szCs w:val="16"/>
        </w:rPr>
        <w:t>dodání do výkonu trestu jsou:</w:t>
      </w:r>
    </w:p>
    <w:p w14:paraId="226B1464" w14:textId="77777777" w:rsidR="000F1416" w:rsidRPr="007D7680" w:rsidRDefault="000F1416" w:rsidP="00F07F8A">
      <w:pPr>
        <w:numPr>
          <w:ilvl w:val="0"/>
          <w:numId w:val="170"/>
        </w:numPr>
        <w:tabs>
          <w:tab w:val="clear" w:pos="720"/>
          <w:tab w:val="num" w:pos="743"/>
        </w:tabs>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6DBFA36D" w14:textId="77777777" w:rsidR="00A67EE9" w:rsidRDefault="000F1416" w:rsidP="00F07F8A">
      <w:pPr>
        <w:numPr>
          <w:ilvl w:val="0"/>
          <w:numId w:val="170"/>
        </w:numPr>
        <w:ind w:left="737" w:hanging="227"/>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562B424F" w14:textId="77777777" w:rsidR="00A67EE9" w:rsidRDefault="000F1416" w:rsidP="00F07F8A">
      <w:pPr>
        <w:numPr>
          <w:ilvl w:val="0"/>
          <w:numId w:val="170"/>
        </w:numPr>
        <w:ind w:left="737" w:hanging="227"/>
        <w:jc w:val="both"/>
        <w:rPr>
          <w:sz w:val="16"/>
          <w:szCs w:val="16"/>
        </w:rPr>
      </w:pPr>
      <w:r w:rsidRPr="00A67EE9">
        <w:rPr>
          <w:sz w:val="16"/>
          <w:szCs w:val="16"/>
        </w:rPr>
        <w:t>Identifikační údaje osoby, na kterou byl vydán (jméno, příjmení, datum narození atd.)</w:t>
      </w:r>
    </w:p>
    <w:p w14:paraId="67B1B4DA" w14:textId="77777777" w:rsidR="00A67EE9" w:rsidRDefault="000F1416" w:rsidP="00F07F8A">
      <w:pPr>
        <w:numPr>
          <w:ilvl w:val="0"/>
          <w:numId w:val="170"/>
        </w:numPr>
        <w:ind w:left="737" w:hanging="227"/>
        <w:jc w:val="both"/>
        <w:rPr>
          <w:sz w:val="16"/>
          <w:szCs w:val="16"/>
        </w:rPr>
      </w:pPr>
      <w:r w:rsidRPr="00A67EE9">
        <w:rPr>
          <w:sz w:val="16"/>
          <w:szCs w:val="16"/>
        </w:rPr>
        <w:t>Datum vydání</w:t>
      </w:r>
    </w:p>
    <w:p w14:paraId="315687CD" w14:textId="77777777" w:rsidR="00A67EE9" w:rsidRDefault="000F1416" w:rsidP="00F07F8A">
      <w:pPr>
        <w:numPr>
          <w:ilvl w:val="0"/>
          <w:numId w:val="170"/>
        </w:numPr>
        <w:ind w:left="737" w:hanging="227"/>
        <w:jc w:val="both"/>
        <w:rPr>
          <w:sz w:val="16"/>
          <w:szCs w:val="16"/>
        </w:rPr>
      </w:pPr>
      <w:r w:rsidRPr="00A67EE9">
        <w:rPr>
          <w:sz w:val="16"/>
          <w:szCs w:val="16"/>
        </w:rPr>
        <w:t>Datum realizace</w:t>
      </w:r>
    </w:p>
    <w:p w14:paraId="02D046FD" w14:textId="77777777" w:rsidR="00A67EE9" w:rsidRDefault="000F1416" w:rsidP="00F07F8A">
      <w:pPr>
        <w:numPr>
          <w:ilvl w:val="0"/>
          <w:numId w:val="170"/>
        </w:numPr>
        <w:ind w:left="737" w:hanging="227"/>
        <w:jc w:val="both"/>
        <w:rPr>
          <w:sz w:val="16"/>
          <w:szCs w:val="16"/>
        </w:rPr>
      </w:pPr>
      <w:r w:rsidRPr="00A67EE9">
        <w:rPr>
          <w:sz w:val="16"/>
          <w:szCs w:val="16"/>
        </w:rPr>
        <w:t>Výsledek vzetí do vazby (vyhověno, nevyhověno)</w:t>
      </w:r>
    </w:p>
    <w:p w14:paraId="6CEC22DA" w14:textId="77777777" w:rsidR="00A67EE9" w:rsidRDefault="000F1416" w:rsidP="00F07F8A">
      <w:pPr>
        <w:numPr>
          <w:ilvl w:val="0"/>
          <w:numId w:val="170"/>
        </w:numPr>
        <w:ind w:left="737" w:hanging="227"/>
        <w:jc w:val="both"/>
        <w:rPr>
          <w:sz w:val="16"/>
          <w:szCs w:val="16"/>
        </w:rPr>
      </w:pPr>
      <w:r w:rsidRPr="00A67EE9">
        <w:rPr>
          <w:sz w:val="16"/>
          <w:szCs w:val="16"/>
        </w:rPr>
        <w:t>Zda došlo</w:t>
      </w:r>
      <w:r w:rsidR="00581133" w:rsidRPr="00A67EE9">
        <w:rPr>
          <w:sz w:val="16"/>
          <w:szCs w:val="16"/>
        </w:rPr>
        <w:t xml:space="preserve"> k </w:t>
      </w:r>
      <w:r w:rsidRPr="00A67EE9">
        <w:rPr>
          <w:sz w:val="16"/>
          <w:szCs w:val="16"/>
        </w:rPr>
        <w:t>zrušení vydaného zatykače (příkazu</w:t>
      </w:r>
      <w:r w:rsidR="00581133" w:rsidRPr="00A67EE9">
        <w:rPr>
          <w:sz w:val="16"/>
          <w:szCs w:val="16"/>
        </w:rPr>
        <w:t xml:space="preserve"> k </w:t>
      </w:r>
      <w:r w:rsidRPr="00A67EE9">
        <w:rPr>
          <w:sz w:val="16"/>
          <w:szCs w:val="16"/>
        </w:rPr>
        <w:t>dodání do výkonu trestu)</w:t>
      </w:r>
    </w:p>
    <w:p w14:paraId="5F17DAF8" w14:textId="77777777" w:rsidR="00A67EE9" w:rsidRDefault="000F1416" w:rsidP="00F07F8A">
      <w:pPr>
        <w:numPr>
          <w:ilvl w:val="0"/>
          <w:numId w:val="170"/>
        </w:numPr>
        <w:ind w:left="737" w:hanging="227"/>
        <w:jc w:val="both"/>
        <w:rPr>
          <w:sz w:val="16"/>
          <w:szCs w:val="16"/>
        </w:rPr>
      </w:pPr>
      <w:r w:rsidRPr="00A67EE9">
        <w:rPr>
          <w:sz w:val="16"/>
          <w:szCs w:val="16"/>
        </w:rPr>
        <w:t>Datum odškrtnutí</w:t>
      </w:r>
    </w:p>
    <w:p w14:paraId="3976A9EF" w14:textId="01C43452" w:rsidR="000F1416" w:rsidRPr="00A67EE9" w:rsidRDefault="000F1416" w:rsidP="00F07F8A">
      <w:pPr>
        <w:numPr>
          <w:ilvl w:val="0"/>
          <w:numId w:val="170"/>
        </w:numPr>
        <w:ind w:left="737" w:hanging="227"/>
        <w:jc w:val="both"/>
        <w:rPr>
          <w:sz w:val="16"/>
          <w:szCs w:val="16"/>
        </w:rPr>
      </w:pPr>
      <w:r w:rsidRPr="00A67EE9">
        <w:rPr>
          <w:sz w:val="16"/>
          <w:szCs w:val="16"/>
        </w:rPr>
        <w:t>Poznámka (k vyřízení)</w:t>
      </w:r>
    </w:p>
    <w:p w14:paraId="1861F5D1" w14:textId="77777777" w:rsidR="000F1416" w:rsidRPr="007D7680" w:rsidRDefault="000F1416" w:rsidP="00B04A98">
      <w:pPr>
        <w:pStyle w:val="Zkladntext"/>
        <w:keepNext/>
        <w:spacing w:before="360" w:after="100"/>
        <w:jc w:val="center"/>
        <w:outlineLvl w:val="3"/>
        <w:rPr>
          <w:b/>
          <w:sz w:val="16"/>
          <w:szCs w:val="16"/>
        </w:rPr>
      </w:pPr>
      <w:bookmarkStart w:id="13112" w:name="_Toc216775690"/>
      <w:r w:rsidRPr="007D7680">
        <w:rPr>
          <w:b/>
          <w:sz w:val="16"/>
          <w:szCs w:val="16"/>
        </w:rPr>
        <w:t>III.</w:t>
      </w:r>
      <w:bookmarkEnd w:id="13112"/>
    </w:p>
    <w:p w14:paraId="01200B0D" w14:textId="77777777" w:rsidR="000F1416" w:rsidRPr="007D7680" w:rsidRDefault="0068254D" w:rsidP="00A67EE9">
      <w:pPr>
        <w:pStyle w:val="Zkladntext"/>
        <w:ind w:firstLine="357"/>
        <w:rPr>
          <w:sz w:val="16"/>
          <w:szCs w:val="16"/>
        </w:rPr>
      </w:pPr>
      <w:r w:rsidRPr="007D7680">
        <w:rPr>
          <w:sz w:val="16"/>
          <w:szCs w:val="16"/>
        </w:rPr>
        <w:t>Záznam soud odškrtne v případě realizace daného příkazu či rozkazu s výjimkou záznamu o příkazu k zadržení, který soud odškrtne po jeho doručení příslušným orgánům činným v trestním řízení.</w:t>
      </w:r>
    </w:p>
    <w:p w14:paraId="4554A712"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13" w:name="_Toc216775691"/>
      <w:r w:rsidRPr="007D7680">
        <w:rPr>
          <w:rFonts w:ascii="Times New Roman" w:eastAsia="MS Mincho" w:hAnsi="Times New Roman"/>
          <w:b/>
          <w:sz w:val="16"/>
          <w:szCs w:val="16"/>
        </w:rPr>
        <w:lastRenderedPageBreak/>
        <w:t>44. – Seznam zákazů vycestování do zahraničí</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13"/>
    </w:p>
    <w:p w14:paraId="5B9A43F7" w14:textId="77777777" w:rsidR="000F1416" w:rsidRPr="007D7680" w:rsidRDefault="000F1416" w:rsidP="00B04A98">
      <w:pPr>
        <w:pStyle w:val="Zkladntext"/>
        <w:keepNext/>
        <w:spacing w:before="360" w:after="100"/>
        <w:jc w:val="center"/>
        <w:outlineLvl w:val="3"/>
        <w:rPr>
          <w:b/>
          <w:sz w:val="16"/>
          <w:szCs w:val="16"/>
        </w:rPr>
      </w:pPr>
      <w:bookmarkStart w:id="13114" w:name="_Toc216775692"/>
      <w:r w:rsidRPr="007D7680">
        <w:rPr>
          <w:b/>
          <w:sz w:val="16"/>
          <w:szCs w:val="16"/>
        </w:rPr>
        <w:t>I.</w:t>
      </w:r>
      <w:bookmarkEnd w:id="13114"/>
    </w:p>
    <w:p w14:paraId="482E4BA6" w14:textId="07A9FC6D" w:rsidR="000F1416" w:rsidRPr="007D7680" w:rsidRDefault="000F1416" w:rsidP="00610C41">
      <w:pPr>
        <w:pStyle w:val="Zkladntext"/>
        <w:ind w:firstLine="357"/>
        <w:rPr>
          <w:sz w:val="16"/>
          <w:szCs w:val="16"/>
        </w:rPr>
      </w:pPr>
      <w:r w:rsidRPr="007D7680">
        <w:rPr>
          <w:sz w:val="16"/>
          <w:szCs w:val="16"/>
        </w:rPr>
        <w:t>K rejstříkům T</w:t>
      </w:r>
      <w:r w:rsidR="004609A0" w:rsidRPr="007D7680">
        <w:rPr>
          <w:sz w:val="16"/>
          <w:szCs w:val="16"/>
        </w:rPr>
        <w:t xml:space="preserve"> a </w:t>
      </w:r>
      <w:r w:rsidRPr="007D7680">
        <w:rPr>
          <w:sz w:val="16"/>
          <w:szCs w:val="16"/>
        </w:rPr>
        <w:t>Tm</w:t>
      </w:r>
      <w:r w:rsidR="004609A0" w:rsidRPr="007D7680">
        <w:rPr>
          <w:sz w:val="16"/>
          <w:szCs w:val="16"/>
        </w:rPr>
        <w:t xml:space="preserve"> a </w:t>
      </w:r>
      <w:r w:rsidR="009709AD" w:rsidRPr="007D7680">
        <w:rPr>
          <w:sz w:val="16"/>
          <w:szCs w:val="16"/>
        </w:rPr>
        <w:t>v </w:t>
      </w:r>
      <w:r w:rsidRPr="007D7680">
        <w:rPr>
          <w:sz w:val="16"/>
          <w:szCs w:val="16"/>
        </w:rPr>
        <w:t>přípravném řízení</w:t>
      </w:r>
      <w:r w:rsidR="00581133" w:rsidRPr="007D7680">
        <w:rPr>
          <w:sz w:val="16"/>
          <w:szCs w:val="16"/>
        </w:rPr>
        <w:t xml:space="preserve"> k </w:t>
      </w:r>
      <w:r w:rsidRPr="007D7680">
        <w:rPr>
          <w:sz w:val="16"/>
          <w:szCs w:val="16"/>
        </w:rPr>
        <w:t>rejstříkům Nt</w:t>
      </w:r>
      <w:r w:rsidR="004609A0" w:rsidRPr="007D7680">
        <w:rPr>
          <w:sz w:val="16"/>
          <w:szCs w:val="16"/>
        </w:rPr>
        <w:t xml:space="preserve"> a </w:t>
      </w:r>
      <w:r w:rsidRPr="007D7680">
        <w:rPr>
          <w:sz w:val="16"/>
          <w:szCs w:val="16"/>
        </w:rPr>
        <w:t>Ntm se vede „</w:t>
      </w:r>
      <w:r w:rsidRPr="007D7680">
        <w:rPr>
          <w:b/>
          <w:sz w:val="16"/>
          <w:szCs w:val="16"/>
        </w:rPr>
        <w:t xml:space="preserve">Seznam </w:t>
      </w:r>
      <w:r w:rsidRPr="007D7680">
        <w:rPr>
          <w:b/>
          <w:bCs/>
          <w:sz w:val="16"/>
          <w:szCs w:val="16"/>
        </w:rPr>
        <w:t>zákazů vycestování do zahraničí</w:t>
      </w:r>
      <w:r w:rsidRPr="007D7680">
        <w:rPr>
          <w:bCs/>
          <w:sz w:val="16"/>
          <w:szCs w:val="16"/>
        </w:rPr>
        <w:t>“, do které se zapisují vydané zákazy vycestování do zahraničí (</w:t>
      </w:r>
      <w:r w:rsidR="00FE0AA5" w:rsidRPr="007D7680">
        <w:rPr>
          <w:bCs/>
          <w:sz w:val="16"/>
          <w:szCs w:val="16"/>
        </w:rPr>
        <w:t>§ </w:t>
      </w:r>
      <w:r w:rsidRPr="007D7680">
        <w:rPr>
          <w:bCs/>
          <w:sz w:val="16"/>
          <w:szCs w:val="16"/>
        </w:rPr>
        <w:t xml:space="preserve">73 </w:t>
      </w:r>
      <w:r w:rsidR="00FE0AA5" w:rsidRPr="007D7680">
        <w:rPr>
          <w:bCs/>
          <w:sz w:val="16"/>
          <w:szCs w:val="16"/>
        </w:rPr>
        <w:t>odst. </w:t>
      </w:r>
      <w:r w:rsidR="00FC45EA" w:rsidRPr="00FC45EA">
        <w:rPr>
          <w:b/>
          <w:color w:val="0070C0"/>
          <w:sz w:val="16"/>
          <w:szCs w:val="16"/>
        </w:rPr>
        <w:t>5</w:t>
      </w:r>
      <w:r w:rsidR="004609A0" w:rsidRPr="007D7680">
        <w:rPr>
          <w:bCs/>
          <w:sz w:val="16"/>
          <w:szCs w:val="16"/>
        </w:rPr>
        <w:t xml:space="preserve"> a </w:t>
      </w:r>
      <w:r w:rsidR="00FE0AA5" w:rsidRPr="007D7680">
        <w:rPr>
          <w:bCs/>
          <w:sz w:val="16"/>
          <w:szCs w:val="16"/>
        </w:rPr>
        <w:t>§ </w:t>
      </w:r>
      <w:r w:rsidRPr="007D7680">
        <w:rPr>
          <w:bCs/>
          <w:sz w:val="16"/>
          <w:szCs w:val="16"/>
        </w:rPr>
        <w:t xml:space="preserve">77a </w:t>
      </w:r>
      <w:r w:rsidR="00581133" w:rsidRPr="007D7680">
        <w:rPr>
          <w:bCs/>
          <w:sz w:val="16"/>
          <w:szCs w:val="16"/>
        </w:rPr>
        <w:t>tr. ř.</w:t>
      </w:r>
      <w:r w:rsidRPr="007D7680">
        <w:rPr>
          <w:bCs/>
          <w:sz w:val="16"/>
          <w:szCs w:val="16"/>
        </w:rPr>
        <w:t>)</w:t>
      </w:r>
      <w:r w:rsidRPr="007D7680">
        <w:rPr>
          <w:sz w:val="16"/>
          <w:szCs w:val="16"/>
        </w:rPr>
        <w:t>.</w:t>
      </w:r>
    </w:p>
    <w:p w14:paraId="3318EEE1" w14:textId="77777777" w:rsidR="000F1416" w:rsidRPr="007D7680" w:rsidRDefault="000F1416" w:rsidP="00B04A98">
      <w:pPr>
        <w:pStyle w:val="Zkladntext"/>
        <w:keepNext/>
        <w:spacing w:before="360" w:after="100"/>
        <w:jc w:val="center"/>
        <w:outlineLvl w:val="3"/>
        <w:rPr>
          <w:b/>
          <w:sz w:val="16"/>
          <w:szCs w:val="16"/>
        </w:rPr>
      </w:pPr>
      <w:bookmarkStart w:id="13115" w:name="_Toc216775693"/>
      <w:r w:rsidRPr="007D7680">
        <w:rPr>
          <w:b/>
          <w:sz w:val="16"/>
          <w:szCs w:val="16"/>
        </w:rPr>
        <w:t>II.</w:t>
      </w:r>
      <w:bookmarkEnd w:id="13115"/>
    </w:p>
    <w:p w14:paraId="5E9103D4" w14:textId="77777777" w:rsidR="000F1416" w:rsidRPr="007D7680" w:rsidRDefault="000F1416" w:rsidP="00610C41">
      <w:pPr>
        <w:keepNext/>
        <w:ind w:left="720"/>
        <w:rPr>
          <w:b/>
          <w:bCs/>
          <w:sz w:val="16"/>
          <w:szCs w:val="16"/>
        </w:rPr>
      </w:pPr>
      <w:r w:rsidRPr="007D7680">
        <w:rPr>
          <w:b/>
          <w:bCs/>
          <w:sz w:val="16"/>
          <w:szCs w:val="16"/>
        </w:rPr>
        <w:t>Položky seznamu zákazů vycestování do zahraničí jsou:</w:t>
      </w:r>
    </w:p>
    <w:p w14:paraId="1E36FC34" w14:textId="77777777" w:rsidR="00610C41" w:rsidRDefault="000F1416" w:rsidP="00F07F8A">
      <w:pPr>
        <w:numPr>
          <w:ilvl w:val="0"/>
          <w:numId w:val="170"/>
        </w:numPr>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6B918596" w14:textId="77777777" w:rsidR="00610C41" w:rsidRDefault="000F1416" w:rsidP="00F07F8A">
      <w:pPr>
        <w:numPr>
          <w:ilvl w:val="0"/>
          <w:numId w:val="170"/>
        </w:numPr>
        <w:ind w:left="737" w:hanging="227"/>
        <w:jc w:val="both"/>
        <w:rPr>
          <w:sz w:val="16"/>
          <w:szCs w:val="16"/>
        </w:rPr>
      </w:pPr>
      <w:r w:rsidRPr="00610C41">
        <w:rPr>
          <w:sz w:val="16"/>
          <w:szCs w:val="16"/>
        </w:rPr>
        <w:t>Spisová značka (číslo senátu, T/Tm/Nt/Ntm, běžné číslo</w:t>
      </w:r>
      <w:r w:rsidR="004609A0" w:rsidRPr="00610C41">
        <w:rPr>
          <w:sz w:val="16"/>
          <w:szCs w:val="16"/>
        </w:rPr>
        <w:t xml:space="preserve"> a </w:t>
      </w:r>
      <w:r w:rsidRPr="00610C41">
        <w:rPr>
          <w:sz w:val="16"/>
          <w:szCs w:val="16"/>
        </w:rPr>
        <w:t>ročník) věci, ve které byl vydán</w:t>
      </w:r>
    </w:p>
    <w:p w14:paraId="4D3868F2" w14:textId="77777777" w:rsidR="00610C41" w:rsidRDefault="000F1416" w:rsidP="00F07F8A">
      <w:pPr>
        <w:numPr>
          <w:ilvl w:val="0"/>
          <w:numId w:val="170"/>
        </w:numPr>
        <w:ind w:left="737" w:hanging="227"/>
        <w:jc w:val="both"/>
        <w:rPr>
          <w:sz w:val="16"/>
          <w:szCs w:val="16"/>
        </w:rPr>
      </w:pPr>
      <w:r w:rsidRPr="00610C41">
        <w:rPr>
          <w:sz w:val="16"/>
          <w:szCs w:val="16"/>
        </w:rPr>
        <w:t>Identifikační údaje osoby, na kterou byl vydán (jméno, příjmení, datum narození atd.)</w:t>
      </w:r>
    </w:p>
    <w:p w14:paraId="3C8CEFC0" w14:textId="77777777" w:rsidR="00610C41" w:rsidRDefault="000F1416" w:rsidP="00F07F8A">
      <w:pPr>
        <w:numPr>
          <w:ilvl w:val="0"/>
          <w:numId w:val="170"/>
        </w:numPr>
        <w:ind w:left="737" w:hanging="227"/>
        <w:jc w:val="both"/>
        <w:rPr>
          <w:sz w:val="16"/>
          <w:szCs w:val="16"/>
        </w:rPr>
      </w:pPr>
      <w:r w:rsidRPr="00610C41">
        <w:rPr>
          <w:sz w:val="16"/>
          <w:szCs w:val="16"/>
        </w:rPr>
        <w:t>Datum vydání zákazu</w:t>
      </w:r>
    </w:p>
    <w:p w14:paraId="6EEBAC27" w14:textId="77777777" w:rsidR="00610C41" w:rsidRDefault="000F1416" w:rsidP="00F07F8A">
      <w:pPr>
        <w:numPr>
          <w:ilvl w:val="0"/>
          <w:numId w:val="170"/>
        </w:numPr>
        <w:ind w:left="737" w:hanging="227"/>
        <w:jc w:val="both"/>
        <w:rPr>
          <w:sz w:val="16"/>
          <w:szCs w:val="16"/>
        </w:rPr>
      </w:pPr>
      <w:r w:rsidRPr="00610C41">
        <w:rPr>
          <w:sz w:val="16"/>
          <w:szCs w:val="16"/>
        </w:rPr>
        <w:t>Datum do, kdy má být cestovní doklad vydán</w:t>
      </w:r>
    </w:p>
    <w:p w14:paraId="24D015DF" w14:textId="77777777" w:rsidR="00610C41" w:rsidRDefault="000F1416" w:rsidP="00F07F8A">
      <w:pPr>
        <w:numPr>
          <w:ilvl w:val="0"/>
          <w:numId w:val="170"/>
        </w:numPr>
        <w:ind w:left="737" w:hanging="227"/>
        <w:jc w:val="both"/>
        <w:rPr>
          <w:sz w:val="16"/>
          <w:szCs w:val="16"/>
        </w:rPr>
      </w:pPr>
      <w:r w:rsidRPr="00610C41">
        <w:rPr>
          <w:sz w:val="16"/>
          <w:szCs w:val="16"/>
        </w:rPr>
        <w:t>Datum vydání cestovního dokladu</w:t>
      </w:r>
    </w:p>
    <w:p w14:paraId="2BDE13A4" w14:textId="77777777" w:rsidR="00610C41" w:rsidRDefault="000F1416" w:rsidP="00F07F8A">
      <w:pPr>
        <w:numPr>
          <w:ilvl w:val="0"/>
          <w:numId w:val="170"/>
        </w:numPr>
        <w:ind w:left="737" w:hanging="227"/>
        <w:jc w:val="both"/>
        <w:rPr>
          <w:sz w:val="16"/>
          <w:szCs w:val="16"/>
        </w:rPr>
      </w:pPr>
      <w:r w:rsidRPr="00610C41">
        <w:rPr>
          <w:sz w:val="16"/>
          <w:szCs w:val="16"/>
        </w:rPr>
        <w:t>Datum, kdy byl cestovní doklad odňat</w:t>
      </w:r>
    </w:p>
    <w:p w14:paraId="197E4C20" w14:textId="77777777" w:rsidR="00610C41" w:rsidRDefault="000F1416" w:rsidP="00F07F8A">
      <w:pPr>
        <w:numPr>
          <w:ilvl w:val="0"/>
          <w:numId w:val="170"/>
        </w:numPr>
        <w:ind w:left="737" w:hanging="227"/>
        <w:jc w:val="both"/>
        <w:rPr>
          <w:sz w:val="16"/>
          <w:szCs w:val="16"/>
        </w:rPr>
      </w:pPr>
      <w:r w:rsidRPr="00610C41">
        <w:rPr>
          <w:sz w:val="16"/>
          <w:szCs w:val="16"/>
        </w:rPr>
        <w:t>Datum, kdy byl cestovní doklad vrácen</w:t>
      </w:r>
    </w:p>
    <w:p w14:paraId="25474E6C" w14:textId="77777777" w:rsidR="00610C41" w:rsidRDefault="000F1416" w:rsidP="00F07F8A">
      <w:pPr>
        <w:numPr>
          <w:ilvl w:val="0"/>
          <w:numId w:val="170"/>
        </w:numPr>
        <w:ind w:left="737" w:hanging="227"/>
        <w:jc w:val="both"/>
        <w:rPr>
          <w:sz w:val="16"/>
          <w:szCs w:val="16"/>
        </w:rPr>
      </w:pPr>
      <w:r w:rsidRPr="00610C41">
        <w:rPr>
          <w:sz w:val="16"/>
          <w:szCs w:val="16"/>
        </w:rPr>
        <w:t>Zda došlo ke zrušení vydaného zákazu</w:t>
      </w:r>
    </w:p>
    <w:p w14:paraId="322027CD" w14:textId="77777777" w:rsidR="00610C41" w:rsidRDefault="000F1416" w:rsidP="00F07F8A">
      <w:pPr>
        <w:numPr>
          <w:ilvl w:val="0"/>
          <w:numId w:val="170"/>
        </w:numPr>
        <w:ind w:left="737" w:hanging="227"/>
        <w:jc w:val="both"/>
        <w:rPr>
          <w:sz w:val="16"/>
          <w:szCs w:val="16"/>
        </w:rPr>
      </w:pPr>
      <w:r w:rsidRPr="00610C41">
        <w:rPr>
          <w:sz w:val="16"/>
          <w:szCs w:val="16"/>
        </w:rPr>
        <w:t>Zajištěný cestovní doklad byl předán (státnímu zástupci)</w:t>
      </w:r>
    </w:p>
    <w:p w14:paraId="077E58C2" w14:textId="77777777" w:rsidR="00610C41" w:rsidRDefault="000F1416" w:rsidP="00F07F8A">
      <w:pPr>
        <w:numPr>
          <w:ilvl w:val="0"/>
          <w:numId w:val="170"/>
        </w:numPr>
        <w:ind w:left="737" w:hanging="227"/>
        <w:jc w:val="both"/>
        <w:rPr>
          <w:sz w:val="16"/>
          <w:szCs w:val="16"/>
        </w:rPr>
      </w:pPr>
      <w:r w:rsidRPr="00610C41">
        <w:rPr>
          <w:sz w:val="16"/>
          <w:szCs w:val="16"/>
        </w:rPr>
        <w:t>Datum odškrtnutí</w:t>
      </w:r>
    </w:p>
    <w:p w14:paraId="6CC16812" w14:textId="16564AC0" w:rsidR="000F1416" w:rsidRPr="00610C41" w:rsidRDefault="000F1416" w:rsidP="00F07F8A">
      <w:pPr>
        <w:numPr>
          <w:ilvl w:val="0"/>
          <w:numId w:val="170"/>
        </w:numPr>
        <w:ind w:left="737" w:hanging="227"/>
        <w:jc w:val="both"/>
        <w:rPr>
          <w:sz w:val="16"/>
          <w:szCs w:val="16"/>
        </w:rPr>
      </w:pPr>
      <w:r w:rsidRPr="00610C41">
        <w:rPr>
          <w:sz w:val="16"/>
          <w:szCs w:val="16"/>
        </w:rPr>
        <w:t>Poznámka (k vyřízení)</w:t>
      </w:r>
    </w:p>
    <w:p w14:paraId="52C270DA" w14:textId="77777777" w:rsidR="000F1416" w:rsidRPr="007D7680" w:rsidRDefault="000F1416" w:rsidP="00B04A98">
      <w:pPr>
        <w:pStyle w:val="Zkladntext"/>
        <w:keepNext/>
        <w:spacing w:before="360" w:after="100"/>
        <w:jc w:val="center"/>
        <w:outlineLvl w:val="3"/>
        <w:rPr>
          <w:b/>
          <w:sz w:val="16"/>
          <w:szCs w:val="16"/>
        </w:rPr>
      </w:pPr>
      <w:bookmarkStart w:id="13116" w:name="_Toc216775694"/>
      <w:r w:rsidRPr="007D7680">
        <w:rPr>
          <w:b/>
          <w:sz w:val="16"/>
          <w:szCs w:val="16"/>
        </w:rPr>
        <w:t>III.</w:t>
      </w:r>
      <w:bookmarkEnd w:id="13116"/>
    </w:p>
    <w:p w14:paraId="08702DD8" w14:textId="77777777" w:rsidR="000F1416" w:rsidRPr="007D7680" w:rsidRDefault="000F1416" w:rsidP="00610C41">
      <w:pPr>
        <w:pStyle w:val="Zkladntext"/>
        <w:ind w:firstLine="357"/>
        <w:rPr>
          <w:sz w:val="16"/>
          <w:szCs w:val="16"/>
        </w:rPr>
      </w:pPr>
      <w:r w:rsidRPr="007D7680">
        <w:rPr>
          <w:sz w:val="16"/>
          <w:szCs w:val="16"/>
        </w:rPr>
        <w:t>Záznam se odškrtne</w:t>
      </w:r>
      <w:r w:rsidR="009709AD" w:rsidRPr="007D7680">
        <w:rPr>
          <w:sz w:val="16"/>
          <w:szCs w:val="16"/>
        </w:rPr>
        <w:t xml:space="preserve"> v </w:t>
      </w:r>
      <w:r w:rsidRPr="007D7680">
        <w:rPr>
          <w:sz w:val="16"/>
          <w:szCs w:val="16"/>
        </w:rPr>
        <w:t xml:space="preserve">případě vyplnění dne, kdy byl cestovní doklad vrácen nebo byla věc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4 předána státnímu zástupci.</w:t>
      </w:r>
    </w:p>
    <w:p w14:paraId="529B785B" w14:textId="77777777" w:rsidR="000F1416" w:rsidRPr="007D7680" w:rsidRDefault="000F1416" w:rsidP="00B04A98">
      <w:pPr>
        <w:jc w:val="both"/>
        <w:rPr>
          <w:sz w:val="16"/>
          <w:szCs w:val="16"/>
        </w:rPr>
      </w:pPr>
    </w:p>
    <w:p w14:paraId="3BC4774C"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headerReference w:type="even" r:id="rId228"/>
          <w:headerReference w:type="default" r:id="rId229"/>
          <w:footnotePr>
            <w:numFmt w:val="chicago"/>
            <w:numRestart w:val="eachPage"/>
          </w:footnotePr>
          <w:pgSz w:w="11906" w:h="16838" w:code="9"/>
          <w:pgMar w:top="1134" w:right="709" w:bottom="1134" w:left="709" w:header="879" w:footer="879" w:gutter="284"/>
          <w:cols w:space="708"/>
          <w:docGrid w:linePitch="360"/>
        </w:sectPr>
      </w:pPr>
    </w:p>
    <w:p w14:paraId="7B21758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DA68A7E" w14:textId="77777777" w:rsidR="000F1416" w:rsidRPr="007D7680" w:rsidRDefault="000F1416">
      <w:pPr>
        <w:pStyle w:val="Nadpis1"/>
        <w:rPr>
          <w:rFonts w:eastAsia="MS Mincho"/>
          <w:b w:val="0"/>
          <w:color w:val="FFFFFF"/>
          <w:sz w:val="16"/>
          <w:szCs w:val="16"/>
        </w:rPr>
      </w:pPr>
      <w:bookmarkStart w:id="13117" w:name="Priloha2"/>
      <w:bookmarkStart w:id="13118" w:name="_Toc233193690"/>
      <w:bookmarkStart w:id="13119" w:name="_Toc221857283"/>
      <w:bookmarkStart w:id="13120" w:name="_Toc233210288"/>
      <w:bookmarkStart w:id="13121" w:name="_Toc233284107"/>
      <w:bookmarkStart w:id="13122" w:name="_Toc233286910"/>
      <w:bookmarkStart w:id="13123" w:name="_Toc233289872"/>
      <w:bookmarkStart w:id="13124" w:name="_Toc233292980"/>
      <w:bookmarkStart w:id="13125" w:name="_Toc233293649"/>
      <w:bookmarkStart w:id="13126" w:name="_Toc233199717"/>
      <w:bookmarkStart w:id="13127" w:name="_Toc233213884"/>
      <w:bookmarkStart w:id="13128" w:name="_Toc233216943"/>
      <w:bookmarkStart w:id="13129" w:name="_Ref85627118"/>
      <w:bookmarkStart w:id="13130" w:name="_Toc213960312"/>
      <w:bookmarkStart w:id="13131" w:name="_Toc233301760"/>
      <w:bookmarkStart w:id="13132" w:name="_Toc233303092"/>
      <w:bookmarkStart w:id="13133" w:name="_Toc233308367"/>
      <w:bookmarkStart w:id="13134" w:name="_Toc233313927"/>
      <w:bookmarkStart w:id="13135" w:name="_Toc233316228"/>
      <w:bookmarkStart w:id="13136" w:name="_Toc233343114"/>
      <w:bookmarkStart w:id="13137" w:name="_Toc233343780"/>
      <w:bookmarkStart w:id="13138" w:name="_Toc233345125"/>
      <w:bookmarkStart w:id="13139" w:name="_Toc233355608"/>
      <w:bookmarkStart w:id="13140" w:name="_Toc233358298"/>
      <w:bookmarkStart w:id="13141" w:name="_Toc21677569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p>
    <w:p w14:paraId="091BE482" w14:textId="77777777" w:rsidR="000F1416" w:rsidRPr="007D7680" w:rsidRDefault="0068254D" w:rsidP="00B04A98">
      <w:pPr>
        <w:pStyle w:val="Prosttext"/>
        <w:keepNext/>
        <w:spacing w:after="240"/>
        <w:jc w:val="center"/>
        <w:outlineLvl w:val="1"/>
        <w:rPr>
          <w:rFonts w:ascii="Times New Roman" w:eastAsia="MS Mincho" w:hAnsi="Times New Roman"/>
          <w:i/>
          <w:spacing w:val="20"/>
          <w:sz w:val="16"/>
          <w:szCs w:val="16"/>
        </w:rPr>
      </w:pPr>
      <w:bookmarkStart w:id="13142" w:name="_Toc216775696"/>
      <w:bookmarkStart w:id="13143" w:name="_Hlk96344398"/>
      <w:r w:rsidRPr="007D7680">
        <w:rPr>
          <w:rFonts w:ascii="Times New Roman" w:eastAsia="MS Mincho" w:hAnsi="Times New Roman"/>
          <w:i/>
          <w:spacing w:val="20"/>
          <w:sz w:val="16"/>
          <w:szCs w:val="16"/>
        </w:rPr>
        <w:t>zrušena</w:t>
      </w:r>
      <w:bookmarkEnd w:id="13142"/>
    </w:p>
    <w:bookmarkEnd w:id="13143"/>
    <w:p w14:paraId="0E1A15D0"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19C38416" w14:textId="77777777" w:rsidR="000F1416" w:rsidRPr="003F7830" w:rsidRDefault="000F1416">
      <w:pPr>
        <w:pStyle w:val="Zkladntext"/>
        <w:jc w:val="right"/>
        <w:rPr>
          <w:b/>
          <w:sz w:val="16"/>
          <w:szCs w:val="16"/>
        </w:rPr>
      </w:pPr>
      <w:r w:rsidRPr="003F7830">
        <w:rPr>
          <w:b/>
          <w:sz w:val="16"/>
          <w:szCs w:val="16"/>
        </w:rPr>
        <w:lastRenderedPageBreak/>
        <w:t xml:space="preserve">PŘÍLOHA </w:t>
      </w:r>
      <w:r w:rsidR="00FE0AA5" w:rsidRPr="003F7830">
        <w:rPr>
          <w:b/>
          <w:sz w:val="16"/>
          <w:szCs w:val="16"/>
        </w:rPr>
        <w:t>č. </w:t>
      </w:r>
      <w:r w:rsidRPr="003F7830">
        <w:rPr>
          <w:b/>
          <w:sz w:val="16"/>
          <w:szCs w:val="16"/>
        </w:rPr>
        <w:t>3</w:t>
      </w:r>
      <w:r w:rsidRPr="003F7830">
        <w:rPr>
          <w:b/>
          <w:sz w:val="16"/>
          <w:szCs w:val="16"/>
        </w:rPr>
        <w:br/>
        <w:t>vnitřního</w:t>
      </w:r>
      <w:r w:rsidR="004609A0" w:rsidRPr="003F7830">
        <w:rPr>
          <w:b/>
          <w:sz w:val="16"/>
          <w:szCs w:val="16"/>
        </w:rPr>
        <w:t xml:space="preserve"> a </w:t>
      </w:r>
      <w:r w:rsidRPr="003F7830">
        <w:rPr>
          <w:b/>
          <w:sz w:val="16"/>
          <w:szCs w:val="16"/>
        </w:rPr>
        <w:t>kancelářského řádu</w:t>
      </w:r>
      <w:r w:rsidRPr="003F7830">
        <w:rPr>
          <w:b/>
          <w:sz w:val="16"/>
          <w:szCs w:val="16"/>
        </w:rPr>
        <w:br/>
        <w:t>pro okresní, krajské</w:t>
      </w:r>
      <w:r w:rsidR="004609A0" w:rsidRPr="003F7830">
        <w:rPr>
          <w:b/>
          <w:sz w:val="16"/>
          <w:szCs w:val="16"/>
        </w:rPr>
        <w:t xml:space="preserve"> a </w:t>
      </w:r>
      <w:r w:rsidRPr="003F7830">
        <w:rPr>
          <w:b/>
          <w:sz w:val="16"/>
          <w:szCs w:val="16"/>
        </w:rPr>
        <w:t>vrchní soudy</w:t>
      </w:r>
    </w:p>
    <w:p w14:paraId="7CAF0A51" w14:textId="77777777" w:rsidR="000F1416" w:rsidRPr="007D7680" w:rsidRDefault="000F1416">
      <w:pPr>
        <w:pStyle w:val="Nadpis1"/>
        <w:rPr>
          <w:rFonts w:eastAsia="MS Mincho"/>
          <w:b w:val="0"/>
          <w:color w:val="FFFFFF" w:themeColor="background1"/>
          <w:sz w:val="16"/>
          <w:szCs w:val="16"/>
        </w:rPr>
      </w:pPr>
      <w:bookmarkStart w:id="13144" w:name="Priloha3"/>
      <w:bookmarkStart w:id="13145" w:name="_Toc233193693"/>
      <w:bookmarkStart w:id="13146" w:name="_Toc221857286"/>
      <w:bookmarkStart w:id="13147" w:name="_Toc233210291"/>
      <w:bookmarkStart w:id="13148" w:name="_Toc233284110"/>
      <w:bookmarkStart w:id="13149" w:name="_Toc233286913"/>
      <w:bookmarkStart w:id="13150" w:name="_Toc233289875"/>
      <w:bookmarkStart w:id="13151" w:name="_Toc233292983"/>
      <w:bookmarkStart w:id="13152" w:name="_Toc233293652"/>
      <w:bookmarkStart w:id="13153" w:name="_Toc233199720"/>
      <w:bookmarkStart w:id="13154" w:name="_Toc233213887"/>
      <w:bookmarkStart w:id="13155" w:name="_Toc233216946"/>
      <w:bookmarkStart w:id="13156" w:name="_Ref85627187"/>
      <w:bookmarkStart w:id="13157" w:name="_Toc213960315"/>
      <w:bookmarkStart w:id="13158" w:name="_Toc233301763"/>
      <w:bookmarkStart w:id="13159" w:name="_Toc233303095"/>
      <w:bookmarkStart w:id="13160" w:name="_Toc233308370"/>
      <w:bookmarkStart w:id="13161" w:name="_Toc233313930"/>
      <w:bookmarkStart w:id="13162" w:name="_Toc233316231"/>
      <w:bookmarkStart w:id="13163" w:name="_Toc233343117"/>
      <w:bookmarkStart w:id="13164" w:name="_Toc233343783"/>
      <w:bookmarkStart w:id="13165" w:name="_Toc233345128"/>
      <w:bookmarkStart w:id="13166" w:name="_Toc233355611"/>
      <w:bookmarkStart w:id="13167" w:name="_Toc233358301"/>
      <w:bookmarkStart w:id="13168" w:name="_Toc216775697"/>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3</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p>
    <w:p w14:paraId="622BCCD2" w14:textId="7987199C" w:rsidR="000F1416" w:rsidRPr="009E2619" w:rsidRDefault="009E5018" w:rsidP="00B04A98">
      <w:pPr>
        <w:pStyle w:val="Prosttext"/>
        <w:keepNext/>
        <w:spacing w:after="480"/>
        <w:jc w:val="center"/>
        <w:outlineLvl w:val="1"/>
        <w:rPr>
          <w:rFonts w:ascii="Times New Roman" w:eastAsia="MS Mincho" w:hAnsi="Times New Roman"/>
          <w:bCs/>
          <w:i/>
          <w:iCs/>
          <w:spacing w:val="20"/>
          <w:sz w:val="16"/>
          <w:szCs w:val="16"/>
        </w:rPr>
      </w:pPr>
      <w:bookmarkStart w:id="13169" w:name="_Toc216775698"/>
      <w:r w:rsidRPr="009E2619">
        <w:rPr>
          <w:rFonts w:ascii="Times New Roman" w:eastAsia="MS Mincho" w:hAnsi="Times New Roman"/>
          <w:bCs/>
          <w:i/>
          <w:iCs/>
          <w:spacing w:val="20"/>
          <w:sz w:val="16"/>
          <w:szCs w:val="16"/>
        </w:rPr>
        <w:t>zrušena</w:t>
      </w:r>
      <w:bookmarkEnd w:id="13169"/>
    </w:p>
    <w:p w14:paraId="06754157"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B585536" w14:textId="77777777" w:rsidR="000F1416" w:rsidRPr="000E32E6" w:rsidRDefault="000F1416" w:rsidP="00B04A98">
      <w:pPr>
        <w:pStyle w:val="Zkladntext"/>
        <w:jc w:val="right"/>
        <w:rPr>
          <w:b/>
          <w:color w:val="0070C0"/>
          <w:sz w:val="16"/>
          <w:szCs w:val="16"/>
        </w:rPr>
      </w:pPr>
      <w:r w:rsidRPr="00B20878">
        <w:rPr>
          <w:b/>
          <w:sz w:val="16"/>
          <w:szCs w:val="16"/>
        </w:rPr>
        <w:lastRenderedPageBreak/>
        <w:t xml:space="preserve">PŘÍLOHA </w:t>
      </w:r>
      <w:r w:rsidR="00FE0AA5" w:rsidRPr="00B20878">
        <w:rPr>
          <w:b/>
          <w:sz w:val="16"/>
          <w:szCs w:val="16"/>
        </w:rPr>
        <w:t>č. </w:t>
      </w:r>
      <w:r w:rsidRPr="00B20878">
        <w:rPr>
          <w:b/>
          <w:sz w:val="16"/>
          <w:szCs w:val="16"/>
        </w:rPr>
        <w:t>4</w:t>
      </w:r>
      <w:r w:rsidRPr="00B20878">
        <w:rPr>
          <w:b/>
          <w:sz w:val="16"/>
          <w:szCs w:val="16"/>
        </w:rPr>
        <w:br/>
        <w:t>vnitřního</w:t>
      </w:r>
      <w:r w:rsidR="004609A0" w:rsidRPr="00B20878">
        <w:rPr>
          <w:b/>
          <w:sz w:val="16"/>
          <w:szCs w:val="16"/>
        </w:rPr>
        <w:t xml:space="preserve"> a </w:t>
      </w:r>
      <w:r w:rsidRPr="00B20878">
        <w:rPr>
          <w:b/>
          <w:sz w:val="16"/>
          <w:szCs w:val="16"/>
        </w:rPr>
        <w:t>kancelářského řádu</w:t>
      </w:r>
      <w:r w:rsidRPr="00B20878">
        <w:rPr>
          <w:b/>
          <w:sz w:val="16"/>
          <w:szCs w:val="16"/>
        </w:rPr>
        <w:br/>
        <w:t>pro okresní, krajské</w:t>
      </w:r>
      <w:r w:rsidR="004609A0" w:rsidRPr="00B20878">
        <w:rPr>
          <w:b/>
          <w:sz w:val="16"/>
          <w:szCs w:val="16"/>
        </w:rPr>
        <w:t xml:space="preserve"> a </w:t>
      </w:r>
      <w:r w:rsidRPr="00B20878">
        <w:rPr>
          <w:b/>
          <w:sz w:val="16"/>
          <w:szCs w:val="16"/>
        </w:rPr>
        <w:t>vrchní soudy</w:t>
      </w:r>
    </w:p>
    <w:p w14:paraId="66C9D1B4" w14:textId="77777777" w:rsidR="000F1416" w:rsidRPr="007D7680" w:rsidRDefault="000F1416">
      <w:pPr>
        <w:pStyle w:val="Nadpis1"/>
        <w:rPr>
          <w:rFonts w:eastAsia="MS Mincho"/>
          <w:b w:val="0"/>
          <w:color w:val="FFFFFF"/>
          <w:sz w:val="16"/>
          <w:szCs w:val="16"/>
        </w:rPr>
      </w:pPr>
      <w:bookmarkStart w:id="13170" w:name="Priloha4"/>
      <w:bookmarkStart w:id="13171" w:name="_Toc233193694"/>
      <w:bookmarkStart w:id="13172" w:name="_Toc221857287"/>
      <w:bookmarkStart w:id="13173" w:name="_Toc233210292"/>
      <w:bookmarkStart w:id="13174" w:name="_Toc233284111"/>
      <w:bookmarkStart w:id="13175" w:name="_Toc233286914"/>
      <w:bookmarkStart w:id="13176" w:name="_Toc233289876"/>
      <w:bookmarkStart w:id="13177" w:name="_Toc233292984"/>
      <w:bookmarkStart w:id="13178" w:name="_Toc233293653"/>
      <w:bookmarkStart w:id="13179" w:name="_Toc233199721"/>
      <w:bookmarkStart w:id="13180" w:name="_Toc233213888"/>
      <w:bookmarkStart w:id="13181" w:name="_Toc233216947"/>
      <w:bookmarkStart w:id="13182" w:name="_Ref85627239"/>
      <w:bookmarkStart w:id="13183" w:name="_Toc213960316"/>
      <w:bookmarkStart w:id="13184" w:name="_Toc233301764"/>
      <w:bookmarkStart w:id="13185" w:name="_Toc233303096"/>
      <w:bookmarkStart w:id="13186" w:name="_Toc233308371"/>
      <w:bookmarkStart w:id="13187" w:name="_Toc233313931"/>
      <w:bookmarkStart w:id="13188" w:name="_Toc233316232"/>
      <w:bookmarkStart w:id="13189" w:name="_Toc233343118"/>
      <w:bookmarkStart w:id="13190" w:name="_Toc233343784"/>
      <w:bookmarkStart w:id="13191" w:name="_Toc233345129"/>
      <w:bookmarkStart w:id="13192" w:name="_Toc233355612"/>
      <w:bookmarkStart w:id="13193" w:name="_Toc233358302"/>
      <w:bookmarkStart w:id="13194" w:name="_Toc21677569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4</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p>
    <w:p w14:paraId="677EE578" w14:textId="610E4381" w:rsidR="000F1416" w:rsidRPr="000E32E6" w:rsidRDefault="000F1416" w:rsidP="00AC7BD0">
      <w:pPr>
        <w:pStyle w:val="Zkladntext"/>
        <w:keepNext/>
        <w:spacing w:before="360" w:after="100"/>
        <w:jc w:val="center"/>
        <w:outlineLvl w:val="2"/>
        <w:rPr>
          <w:b/>
          <w:color w:val="0070C0"/>
          <w:sz w:val="16"/>
          <w:szCs w:val="16"/>
        </w:rPr>
      </w:pPr>
      <w:bookmarkStart w:id="13195" w:name="_Toc233193695"/>
      <w:bookmarkStart w:id="13196" w:name="_Toc221857288"/>
      <w:bookmarkStart w:id="13197" w:name="_Toc233210293"/>
      <w:bookmarkStart w:id="13198" w:name="_Toc233284112"/>
      <w:bookmarkStart w:id="13199" w:name="_Toc233286915"/>
      <w:bookmarkStart w:id="13200" w:name="_Toc233289877"/>
      <w:bookmarkStart w:id="13201" w:name="_Toc233292985"/>
      <w:bookmarkStart w:id="13202" w:name="_Toc233293654"/>
      <w:bookmarkStart w:id="13203" w:name="_Toc233199722"/>
      <w:bookmarkStart w:id="13204" w:name="_Toc233213889"/>
      <w:bookmarkStart w:id="13205" w:name="_Toc233216948"/>
      <w:bookmarkStart w:id="13206" w:name="_Toc213960317"/>
      <w:bookmarkStart w:id="13207" w:name="_Toc233301765"/>
      <w:bookmarkStart w:id="13208" w:name="_Toc233303097"/>
      <w:bookmarkStart w:id="13209" w:name="_Toc233308372"/>
      <w:bookmarkStart w:id="13210" w:name="_Toc233313932"/>
      <w:bookmarkStart w:id="13211" w:name="_Toc233316233"/>
      <w:bookmarkStart w:id="13212" w:name="_Toc233343119"/>
      <w:bookmarkStart w:id="13213" w:name="_Toc233343785"/>
      <w:bookmarkStart w:id="13214" w:name="_Toc233345130"/>
      <w:bookmarkStart w:id="13215" w:name="_Toc233355613"/>
      <w:bookmarkStart w:id="13216" w:name="_Toc233358303"/>
      <w:bookmarkStart w:id="13217" w:name="_Toc216775700"/>
      <w:r w:rsidRPr="00B20878">
        <w:rPr>
          <w:b/>
          <w:sz w:val="16"/>
          <w:szCs w:val="16"/>
        </w:rPr>
        <w:t>I.</w:t>
      </w:r>
      <w:r w:rsidRPr="000E32E6">
        <w:rPr>
          <w:b/>
          <w:color w:val="0070C0"/>
          <w:sz w:val="16"/>
          <w:szCs w:val="16"/>
        </w:rPr>
        <w:br/>
      </w:r>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r w:rsidR="000E32E6" w:rsidRPr="00B20878">
        <w:rPr>
          <w:b/>
          <w:bCs/>
          <w:sz w:val="16"/>
          <w:szCs w:val="16"/>
        </w:rPr>
        <w:t>Vyhotovování trestních listů</w:t>
      </w:r>
      <w:bookmarkEnd w:id="13217"/>
    </w:p>
    <w:p w14:paraId="34356F88" w14:textId="2E71A791" w:rsidR="00347AFA" w:rsidRPr="00B20878" w:rsidRDefault="000E32E6" w:rsidP="00F07F8A">
      <w:pPr>
        <w:pStyle w:val="Zkladntext"/>
        <w:numPr>
          <w:ilvl w:val="0"/>
          <w:numId w:val="459"/>
        </w:numPr>
        <w:tabs>
          <w:tab w:val="left" w:pos="357"/>
        </w:tabs>
        <w:ind w:left="357" w:hanging="357"/>
        <w:rPr>
          <w:sz w:val="16"/>
          <w:szCs w:val="16"/>
        </w:rPr>
      </w:pPr>
      <w:bookmarkStart w:id="13218" w:name="_Toc217179059"/>
      <w:bookmarkStart w:id="13219" w:name="_Toc233193696"/>
      <w:bookmarkStart w:id="13220" w:name="_Toc221857289"/>
      <w:bookmarkStart w:id="13221" w:name="_Toc233210294"/>
      <w:bookmarkStart w:id="13222" w:name="_Toc233284113"/>
      <w:bookmarkStart w:id="13223" w:name="_Toc233286916"/>
      <w:bookmarkStart w:id="13224" w:name="_Toc233289878"/>
      <w:bookmarkStart w:id="13225" w:name="_Toc233292986"/>
      <w:bookmarkStart w:id="13226" w:name="_Toc233293655"/>
      <w:bookmarkStart w:id="13227" w:name="_Toc233199723"/>
      <w:bookmarkStart w:id="13228" w:name="_Toc233213890"/>
      <w:bookmarkStart w:id="13229" w:name="_Toc233216949"/>
      <w:bookmarkStart w:id="13230" w:name="_Toc233301766"/>
      <w:bookmarkStart w:id="13231" w:name="_Toc233303098"/>
      <w:bookmarkStart w:id="13232" w:name="_Toc233308373"/>
      <w:bookmarkStart w:id="13233" w:name="_Toc233313933"/>
      <w:bookmarkStart w:id="13234" w:name="_Toc233316234"/>
      <w:bookmarkStart w:id="13235" w:name="_Toc233343120"/>
      <w:bookmarkStart w:id="13236" w:name="_Toc233343786"/>
      <w:bookmarkStart w:id="13237" w:name="_Toc233345131"/>
      <w:bookmarkStart w:id="13238" w:name="_Toc233355614"/>
      <w:bookmarkStart w:id="13239" w:name="_Toc233358304"/>
      <w:r w:rsidRPr="00B20878">
        <w:rPr>
          <w:sz w:val="16"/>
          <w:szCs w:val="16"/>
        </w:rPr>
        <w:t>Soud, který ve věci rozhodoval v prvním stupni, vyhotovuje a zasílá ministerstvu do rejstříku trestů trestní list v případech, kdy bylo pravomocně rozhodnuto o vyslovení viny a</w:t>
      </w:r>
    </w:p>
    <w:p w14:paraId="5C07F15C" w14:textId="1DB6B032"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uložení trestu nebo opatření, jedná-li se o mladistvého,</w:t>
      </w:r>
    </w:p>
    <w:p w14:paraId="3526E9D7" w14:textId="2040B147"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upuštění od uložení souhrnného či společného trestu nebo trestního opatření,</w:t>
      </w:r>
    </w:p>
    <w:p w14:paraId="3722AC66" w14:textId="510C92F4"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upuštění od potrestání,</w:t>
      </w:r>
    </w:p>
    <w:p w14:paraId="7C251AFC" w14:textId="36289E74"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upuštění od potrestání za současného uložení ochranného léčení nebo zabezpečovací detence,</w:t>
      </w:r>
    </w:p>
    <w:p w14:paraId="01CA48BF" w14:textId="75C0C9A5"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podmíněném upuštění od potrestání s dohledem,</w:t>
      </w:r>
    </w:p>
    <w:p w14:paraId="28433624" w14:textId="41BEEAB9"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neuložení trestu nebo trestního opatření,</w:t>
      </w:r>
    </w:p>
    <w:p w14:paraId="7E611572" w14:textId="404FB949" w:rsidR="000E32E6" w:rsidRPr="00B20878" w:rsidRDefault="00AC7BD0" w:rsidP="00F07F8A">
      <w:pPr>
        <w:pStyle w:val="Zkladntext"/>
        <w:numPr>
          <w:ilvl w:val="0"/>
          <w:numId w:val="460"/>
        </w:numPr>
        <w:tabs>
          <w:tab w:val="left" w:pos="357"/>
        </w:tabs>
        <w:ind w:left="358" w:hanging="74"/>
        <w:rPr>
          <w:sz w:val="16"/>
          <w:szCs w:val="16"/>
        </w:rPr>
      </w:pPr>
      <w:r w:rsidRPr="00B20878">
        <w:rPr>
          <w:sz w:val="16"/>
          <w:szCs w:val="16"/>
        </w:rPr>
        <w:t>upuštění od uložení trestního opatření,</w:t>
      </w:r>
    </w:p>
    <w:p w14:paraId="5C6B0CC8" w14:textId="43A3B05B" w:rsidR="00AC7BD0" w:rsidRPr="00B20878" w:rsidRDefault="00AC7BD0" w:rsidP="00F07F8A">
      <w:pPr>
        <w:pStyle w:val="Zkladntext"/>
        <w:numPr>
          <w:ilvl w:val="0"/>
          <w:numId w:val="460"/>
        </w:numPr>
        <w:tabs>
          <w:tab w:val="left" w:pos="357"/>
        </w:tabs>
        <w:ind w:left="358" w:hanging="74"/>
        <w:rPr>
          <w:sz w:val="16"/>
          <w:szCs w:val="16"/>
        </w:rPr>
      </w:pPr>
      <w:r w:rsidRPr="00B20878">
        <w:rPr>
          <w:sz w:val="16"/>
          <w:szCs w:val="16"/>
        </w:rPr>
        <w:t>podmíněném upuštění od uložení trestního opatření.</w:t>
      </w:r>
    </w:p>
    <w:p w14:paraId="37AC677F" w14:textId="2091DD8A" w:rsidR="000E32E6" w:rsidRPr="00B20878" w:rsidRDefault="00AC7BD0" w:rsidP="00F07F8A">
      <w:pPr>
        <w:pStyle w:val="Zkladntext"/>
        <w:numPr>
          <w:ilvl w:val="0"/>
          <w:numId w:val="459"/>
        </w:numPr>
        <w:tabs>
          <w:tab w:val="left" w:pos="357"/>
        </w:tabs>
        <w:ind w:left="357" w:hanging="357"/>
        <w:rPr>
          <w:sz w:val="16"/>
          <w:szCs w:val="16"/>
        </w:rPr>
      </w:pPr>
      <w:r w:rsidRPr="00B20878">
        <w:rPr>
          <w:sz w:val="16"/>
          <w:szCs w:val="16"/>
        </w:rPr>
        <w:t>Soud, který ve věci rozhodoval v prvním stupni, vyhotovuje a zasílá ministerstvu do rejstříku trestů trestní list dále v případech, kdy</w:t>
      </w:r>
      <w:r w:rsidR="00997A49" w:rsidRPr="00B20878">
        <w:rPr>
          <w:sz w:val="16"/>
          <w:szCs w:val="16"/>
        </w:rPr>
        <w:t> </w:t>
      </w:r>
      <w:r w:rsidRPr="00B20878">
        <w:rPr>
          <w:sz w:val="16"/>
          <w:szCs w:val="16"/>
        </w:rPr>
        <w:t>bylo</w:t>
      </w:r>
      <w:r w:rsidR="00997A49" w:rsidRPr="00B20878">
        <w:rPr>
          <w:sz w:val="16"/>
          <w:szCs w:val="16"/>
        </w:rPr>
        <w:t> </w:t>
      </w:r>
      <w:r w:rsidRPr="00B20878">
        <w:rPr>
          <w:sz w:val="16"/>
          <w:szCs w:val="16"/>
        </w:rPr>
        <w:t>pravomocně rozhodnuto o uznání rozhodnutí cizozemského soudu, pokud uznané rozhodnutí bylo cizozemským soudem vydáno pro čin trestný i podle právního řádu České republiky.</w:t>
      </w:r>
    </w:p>
    <w:p w14:paraId="04C1D873" w14:textId="2D9D50F0"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Soud, který ve věci rozhodoval v prvním stupni, vyhotovuje a zasílá ministerstvu do rejstříku trestů trestní list rovněž v případech, kdy</w:t>
      </w:r>
      <w:r w:rsidR="00997A49" w:rsidRPr="00B20878">
        <w:rPr>
          <w:sz w:val="16"/>
          <w:szCs w:val="16"/>
        </w:rPr>
        <w:t> </w:t>
      </w:r>
      <w:r w:rsidRPr="00B20878">
        <w:rPr>
          <w:sz w:val="16"/>
          <w:szCs w:val="16"/>
        </w:rPr>
        <w:t>bylo</w:t>
      </w:r>
      <w:r w:rsidR="00997A49" w:rsidRPr="00B20878">
        <w:rPr>
          <w:sz w:val="16"/>
          <w:szCs w:val="16"/>
        </w:rPr>
        <w:t> </w:t>
      </w:r>
      <w:r w:rsidRPr="00B20878">
        <w:rPr>
          <w:sz w:val="16"/>
          <w:szCs w:val="16"/>
        </w:rPr>
        <w:t>pravomocně rozhodnuto o uznání rozhodnutí mezinárodního trestního soudu, mezinárodního trestního tribunálu nebo obdobného mezinárodního soudního orgánu s působností v trestních věcech a jeho orgánů (dále jen „mezinárodní soud“), který splňuje alespoň jednu z podmínek uvedených v</w:t>
      </w:r>
    </w:p>
    <w:p w14:paraId="0FCBE8E6" w14:textId="1C63B6BB" w:rsidR="00AC7BD0" w:rsidRPr="00B20878" w:rsidRDefault="00AC7BD0" w:rsidP="00F07F8A">
      <w:pPr>
        <w:pStyle w:val="Zkladntext"/>
        <w:numPr>
          <w:ilvl w:val="0"/>
          <w:numId w:val="461"/>
        </w:numPr>
        <w:tabs>
          <w:tab w:val="left" w:pos="357"/>
        </w:tabs>
        <w:ind w:left="358" w:hanging="74"/>
        <w:rPr>
          <w:sz w:val="16"/>
          <w:szCs w:val="16"/>
        </w:rPr>
      </w:pPr>
      <w:r w:rsidRPr="00B20878">
        <w:rPr>
          <w:sz w:val="16"/>
          <w:szCs w:val="16"/>
        </w:rPr>
        <w:t>§ 145 odst. 1 písm. b) nebo c) ZMJS,</w:t>
      </w:r>
    </w:p>
    <w:p w14:paraId="137DCACF" w14:textId="64EA1E71" w:rsidR="00AC7BD0" w:rsidRPr="00B20878" w:rsidRDefault="00AC7BD0" w:rsidP="00F07F8A">
      <w:pPr>
        <w:pStyle w:val="Zkladntext"/>
        <w:numPr>
          <w:ilvl w:val="0"/>
          <w:numId w:val="461"/>
        </w:numPr>
        <w:tabs>
          <w:tab w:val="left" w:pos="357"/>
        </w:tabs>
        <w:ind w:left="358" w:hanging="74"/>
        <w:rPr>
          <w:sz w:val="16"/>
          <w:szCs w:val="16"/>
        </w:rPr>
      </w:pPr>
      <w:r w:rsidRPr="00B20878">
        <w:rPr>
          <w:sz w:val="16"/>
          <w:szCs w:val="16"/>
        </w:rPr>
        <w:t>§ 145 odst. 1 písm. a) ZMJS, pokud jde o odsouzení občana České republiky nebo osoby bez státní příslušnosti, která má na území České republiky povolen trvalý pobyt,</w:t>
      </w:r>
    </w:p>
    <w:p w14:paraId="2AB89889" w14:textId="19561153" w:rsidR="00AC7BD0" w:rsidRPr="00B20878" w:rsidRDefault="00AC7BD0" w:rsidP="00F07F8A">
      <w:pPr>
        <w:pStyle w:val="Zkladntext"/>
        <w:numPr>
          <w:ilvl w:val="0"/>
          <w:numId w:val="461"/>
        </w:numPr>
        <w:tabs>
          <w:tab w:val="left" w:pos="357"/>
        </w:tabs>
        <w:ind w:left="358" w:hanging="74"/>
        <w:rPr>
          <w:sz w:val="16"/>
          <w:szCs w:val="16"/>
        </w:rPr>
      </w:pPr>
      <w:r w:rsidRPr="00B20878">
        <w:rPr>
          <w:sz w:val="16"/>
          <w:szCs w:val="16"/>
        </w:rPr>
        <w:t>§ 145 odst. 1 písm. a) ZMJS, pokud jde o odsouzení právnické osoby, která má sídlo v České republice nebo má na území České republiky umístěn podnik nebo organizační složku, anebo zde alespoň vykonává svoji činnost nebo zde má svůj majetek,</w:t>
      </w:r>
    </w:p>
    <w:p w14:paraId="33B6E6A2" w14:textId="585E7665" w:rsidR="00AC7BD0" w:rsidRPr="00B20878" w:rsidRDefault="00AC7BD0" w:rsidP="00F07F8A">
      <w:pPr>
        <w:pStyle w:val="Zkladntext"/>
        <w:numPr>
          <w:ilvl w:val="0"/>
          <w:numId w:val="461"/>
        </w:numPr>
        <w:tabs>
          <w:tab w:val="left" w:pos="357"/>
        </w:tabs>
        <w:ind w:left="358" w:hanging="74"/>
        <w:rPr>
          <w:sz w:val="16"/>
          <w:szCs w:val="16"/>
        </w:rPr>
      </w:pPr>
      <w:r w:rsidRPr="00B20878">
        <w:rPr>
          <w:sz w:val="16"/>
          <w:szCs w:val="16"/>
        </w:rPr>
        <w:t>§ 145 odst. 1 písm. a) ZMJS, pokud jde o osobu, která vykonává trest uložený takovým mezinárodním soudem v České republice.</w:t>
      </w:r>
    </w:p>
    <w:p w14:paraId="389C5540" w14:textId="00442E1F"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U každé odsouzené osoby soud vyhotovuje a zasílá ministerstvu do rejstříku trestů samostatný trestní list. Jestliže jeden, tzv. „patrový“, rozsudek obsahuje u téhož odsouzeného několik samostatných výroků o trestu, vyhotoví a zašle soud u takové osoby ministerstvu do rejstříku trestů tolik trestních listů, kolik samostatných výroků o trestu je v takovém rozsudku obsaženo.</w:t>
      </w:r>
    </w:p>
    <w:p w14:paraId="18CACE79" w14:textId="5A120AF7"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Dojde-li v důsledku mimořádného opravného prostředku či z jiného zákonného důvodu ke zrušení rozhodnutí oznámeného podle předchozích odstavců, byť i jen částečnému, soud o tom zašle elektronickou zprávu ministerstvu do rejstříku trestů podle oddílu III. V případě, že je následně opětovně rozhodnuto některým ze způsobů uvedených v předchozích odstavcích, soud vyhotoví a zašle ministerstvu do rejstříku trestů nový trestní list.</w:t>
      </w:r>
    </w:p>
    <w:p w14:paraId="56625F06" w14:textId="0BA3A8B6"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Jestliže dojde k rozhodnutí o přechodu trestní odpovědnosti právnické osoby, byť i jen částečnému, soud o tom zašle ve vztahu k původní právnické osobě elektronickou zprávu ministerstvu do rejstříku trestů podle oddílu III. Ohledně právnické osoby, na kterou trestní odpovědnost přešla, soud vyhotoví a</w:t>
      </w:r>
      <w:r w:rsidR="001556C7">
        <w:rPr>
          <w:sz w:val="16"/>
          <w:szCs w:val="16"/>
        </w:rPr>
        <w:t> </w:t>
      </w:r>
      <w:r w:rsidRPr="00B20878">
        <w:rPr>
          <w:sz w:val="16"/>
          <w:szCs w:val="16"/>
        </w:rPr>
        <w:t>zašle ministerstvu do rejstříku trestů nový trestní list.</w:t>
      </w:r>
    </w:p>
    <w:p w14:paraId="4564F6A0" w14:textId="51FB7F6A"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Trestní list je třeba vyhotovit a zaslat ministerstvu do rejstříku trestů bez zbytečného odkladu poté, kdy rozhodnutí podle odstavců 1. až 3. nabude právní moci a spis je k dispozici soudu, který ve věci rozhodoval v prvním stupni. Jestliže je pravomocným odsuzujícím rozsudkem uložen trest odnětí svobody, je trestní list nutno vyhotovit a zaslat ministerstvu do rejstříku trestů zpravidla nejpozději zároveň s nařízením výkonu tohoto trestu.</w:t>
      </w:r>
    </w:p>
    <w:p w14:paraId="59BEBF82" w14:textId="76DCC752"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Trestní listy se ministerstvu do rejstříku trestů zasílají pouze elektronicky, a to prostřednictvím komunikace mezi informačními systémy; není-li to možné z technických důvodů, zasílají se trestní listy ministerstvu do rejstříku trestů prostřednictvím datové schránky.</w:t>
      </w:r>
    </w:p>
    <w:p w14:paraId="735A0FE8" w14:textId="2F54CB93"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Tiskové výstupy trestních listů sestavené automaticky podle vzorů vydaných ministerstvem se ukládají v informačním systému.</w:t>
      </w:r>
    </w:p>
    <w:p w14:paraId="76C507D6" w14:textId="44A45664" w:rsidR="00AC7BD0" w:rsidRPr="007D7680" w:rsidRDefault="00AC7BD0" w:rsidP="00F07F8A">
      <w:pPr>
        <w:pStyle w:val="Zkladntext"/>
        <w:numPr>
          <w:ilvl w:val="0"/>
          <w:numId w:val="459"/>
        </w:numPr>
        <w:tabs>
          <w:tab w:val="left" w:pos="357"/>
        </w:tabs>
        <w:ind w:left="357" w:hanging="357"/>
        <w:rPr>
          <w:sz w:val="16"/>
          <w:szCs w:val="16"/>
        </w:rPr>
      </w:pPr>
      <w:r w:rsidRPr="00B20878">
        <w:rPr>
          <w:sz w:val="16"/>
          <w:szCs w:val="16"/>
        </w:rPr>
        <w:t>Za správné vyplnění trestního listu odpovídá osoba, která jej v informačním systému schválila. Správnost záznamu v rejstříku trestů podle</w:t>
      </w:r>
      <w:r w:rsidR="00997A49" w:rsidRPr="00B20878">
        <w:rPr>
          <w:sz w:val="16"/>
          <w:szCs w:val="16"/>
        </w:rPr>
        <w:t> </w:t>
      </w:r>
      <w:r w:rsidRPr="00B20878">
        <w:rPr>
          <w:sz w:val="16"/>
          <w:szCs w:val="16"/>
        </w:rPr>
        <w:t>odpovídajícího rozhodnutí je třeba po odeslání trestního listu zkontrolovat vyžádáním nového opisu rejstříku trestů a případné zjištěné nedostatky neprodleně odstranit odesláním dodatečné zprávy podle oddílu III.; za provedení kontroly a odstranění zjištěných nedostatků podle</w:t>
      </w:r>
      <w:r w:rsidR="00997A49" w:rsidRPr="00B20878">
        <w:rPr>
          <w:sz w:val="16"/>
          <w:szCs w:val="16"/>
        </w:rPr>
        <w:t> </w:t>
      </w:r>
      <w:r w:rsidRPr="00B20878">
        <w:rPr>
          <w:sz w:val="16"/>
          <w:szCs w:val="16"/>
        </w:rPr>
        <w:t>předchozí věty odpovídá příslušný předseda senátu či samosoudce, a nebo vyšší soudní úředník, asistent soudce, justiční kandidát, případně soudní tajemník, pokud jim byl svěřen výkon porozsudkové agendy v dané věci.</w:t>
      </w:r>
    </w:p>
    <w:p w14:paraId="0104735A" w14:textId="37145E69" w:rsidR="000F1416" w:rsidRPr="007D7680" w:rsidRDefault="000F1416" w:rsidP="00AC7BD0">
      <w:pPr>
        <w:pStyle w:val="Zkladntext"/>
        <w:keepNext/>
        <w:spacing w:before="360" w:after="100"/>
        <w:jc w:val="center"/>
        <w:outlineLvl w:val="2"/>
        <w:rPr>
          <w:b/>
          <w:sz w:val="16"/>
          <w:szCs w:val="16"/>
        </w:rPr>
      </w:pPr>
      <w:bookmarkStart w:id="13240" w:name="_Toc216775701"/>
      <w:r w:rsidRPr="001556C7">
        <w:rPr>
          <w:b/>
          <w:sz w:val="16"/>
          <w:szCs w:val="16"/>
        </w:rPr>
        <w:t>II.</w:t>
      </w:r>
      <w:r w:rsidRPr="007D7680">
        <w:rPr>
          <w:b/>
          <w:sz w:val="16"/>
          <w:szCs w:val="16"/>
        </w:rPr>
        <w:br/>
      </w:r>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r w:rsidR="004C47B3" w:rsidRPr="001556C7">
        <w:rPr>
          <w:b/>
          <w:bCs/>
          <w:sz w:val="16"/>
          <w:szCs w:val="16"/>
        </w:rPr>
        <w:t>Vyplňování údajů v trestních listech</w:t>
      </w:r>
      <w:bookmarkEnd w:id="13240"/>
    </w:p>
    <w:p w14:paraId="09D298D4" w14:textId="3E9769D0" w:rsidR="000F1416" w:rsidRPr="001556C7" w:rsidRDefault="004C47B3" w:rsidP="00F07F8A">
      <w:pPr>
        <w:pStyle w:val="Zkladntext"/>
        <w:numPr>
          <w:ilvl w:val="0"/>
          <w:numId w:val="462"/>
        </w:numPr>
        <w:tabs>
          <w:tab w:val="left" w:pos="357"/>
        </w:tabs>
        <w:ind w:left="357" w:hanging="357"/>
        <w:rPr>
          <w:sz w:val="16"/>
          <w:szCs w:val="16"/>
        </w:rPr>
      </w:pPr>
      <w:bookmarkStart w:id="13241" w:name="_Toc217179060"/>
      <w:r w:rsidRPr="001556C7">
        <w:rPr>
          <w:sz w:val="16"/>
          <w:szCs w:val="16"/>
        </w:rPr>
        <w:t>Automaticky předvyplněné údaje je třeba zkontrolovat podle spisového materiálu, případně dostupných registrů tak, aby odsouzená osoba byla jednoznačně a správně identifikována a údaje o vydaném rozhodnutí, odsouzených skutcích, zapsané sankce a další údaje odpovídaly oznamovanému rozhodnutí.</w:t>
      </w:r>
    </w:p>
    <w:p w14:paraId="750CDF97" w14:textId="2CC7B123"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Státní občanství osoby, která není státním občanem České republiky, je třeba vyplnit podle údajů dostupných ve spisovém materiálu; pokud</w:t>
      </w:r>
      <w:r w:rsidR="00997A49" w:rsidRPr="001556C7">
        <w:rPr>
          <w:sz w:val="16"/>
          <w:szCs w:val="16"/>
        </w:rPr>
        <w:t> </w:t>
      </w:r>
      <w:r w:rsidRPr="001556C7">
        <w:rPr>
          <w:sz w:val="16"/>
          <w:szCs w:val="16"/>
        </w:rPr>
        <w:t>má</w:t>
      </w:r>
      <w:r w:rsidR="00997A49" w:rsidRPr="001556C7">
        <w:rPr>
          <w:sz w:val="16"/>
          <w:szCs w:val="16"/>
        </w:rPr>
        <w:t> </w:t>
      </w:r>
      <w:r w:rsidRPr="001556C7">
        <w:rPr>
          <w:sz w:val="16"/>
          <w:szCs w:val="16"/>
        </w:rPr>
        <w:t>odsouzený více státních občanství, uvede soud všechna zjištěná státní občanství. V případě, že státní občanství odsouzeného nelze zjistit ze spisového materiálu, z dostupných registrů, ani jiným způsobem, použije soud hodnotu „Nezjištěno“ s popisem „Státní příslušnost nezjištěna“.</w:t>
      </w:r>
    </w:p>
    <w:p w14:paraId="5F07B9DB" w14:textId="05BEB127"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U odsouzeného, který není státním občanem České republiky, je třeba vyplnit údaje o jeho dokladu totožnosti, je-li takový údaj ve spisovém materiálu obsažen, a to v rozsahu typ a číslo dokladu a stát, který doklad totožnosti vydal.</w:t>
      </w:r>
    </w:p>
    <w:p w14:paraId="726184AE" w14:textId="5005D035"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Ohledně oznamovaného rozhodnutí je třeba uvést jeho druh a datum vyhlášení či vydání, datum právní moci a v případě trestního příkazu i</w:t>
      </w:r>
      <w:r w:rsidR="00997A49" w:rsidRPr="001556C7">
        <w:rPr>
          <w:sz w:val="16"/>
          <w:szCs w:val="16"/>
        </w:rPr>
        <w:t> </w:t>
      </w:r>
      <w:r w:rsidRPr="001556C7">
        <w:rPr>
          <w:sz w:val="16"/>
          <w:szCs w:val="16"/>
        </w:rPr>
        <w:t>datum jeho</w:t>
      </w:r>
      <w:r w:rsidR="001556C7">
        <w:rPr>
          <w:sz w:val="16"/>
          <w:szCs w:val="16"/>
        </w:rPr>
        <w:t> </w:t>
      </w:r>
      <w:r w:rsidRPr="001556C7">
        <w:rPr>
          <w:sz w:val="16"/>
          <w:szCs w:val="16"/>
        </w:rPr>
        <w:t>doručení obviněnému. Jestliže ve věci rozhodoval soud druhého stupně, je třeba vyplnit i údaje o rozhodnutí tohoto soudu, a</w:t>
      </w:r>
      <w:r w:rsidR="00997A49" w:rsidRPr="001556C7">
        <w:rPr>
          <w:sz w:val="16"/>
          <w:szCs w:val="16"/>
        </w:rPr>
        <w:t> </w:t>
      </w:r>
      <w:r w:rsidRPr="001556C7">
        <w:rPr>
          <w:sz w:val="16"/>
          <w:szCs w:val="16"/>
        </w:rPr>
        <w:t>to</w:t>
      </w:r>
      <w:r w:rsidR="00997A49" w:rsidRPr="001556C7">
        <w:rPr>
          <w:sz w:val="16"/>
          <w:szCs w:val="16"/>
        </w:rPr>
        <w:t> </w:t>
      </w:r>
      <w:r w:rsidRPr="001556C7">
        <w:rPr>
          <w:sz w:val="16"/>
          <w:szCs w:val="16"/>
        </w:rPr>
        <w:t>v rozsahu označení soudu druhého stupně, jeho spisové značky, druhu a data rozhodnutí.</w:t>
      </w:r>
    </w:p>
    <w:p w14:paraId="664D5681" w14:textId="2C9EA9D7"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Odesílá-li soud nový trestní list po přechodu trestní odpovědnosti právnické osoby podle oddílu I., odstavce 6., je třeba v trestním listu uvést i</w:t>
      </w:r>
      <w:r w:rsidR="00997A49" w:rsidRPr="001556C7">
        <w:rPr>
          <w:sz w:val="16"/>
          <w:szCs w:val="16"/>
        </w:rPr>
        <w:t> </w:t>
      </w:r>
      <w:r w:rsidRPr="001556C7">
        <w:rPr>
          <w:sz w:val="16"/>
          <w:szCs w:val="16"/>
        </w:rPr>
        <w:t>označení původní právnické osoby a vyznačit údaj „Přechod trestní odpovědnosti“.</w:t>
      </w:r>
    </w:p>
    <w:p w14:paraId="51BD6D90" w14:textId="7C400B3D"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V trestním listu je dále třeba uvést datum spáchání trestného činu. Datum konce trestné činnosti se uvádí pouze v případě, že je trestný čin spáchán více útoky. Jestliže je odsouzená osoba uznána vinnou spácháním více trestných činů, uvede se datum spáchání, event. i konce, posledního z nich.</w:t>
      </w:r>
    </w:p>
    <w:p w14:paraId="70ACB6A6" w14:textId="63FD7202"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Jestliže byla odsuzujícím rozsudkem schválena dohoda o vině a trestu, soud tuto skutečnost vyznačí v trestním listu.</w:t>
      </w:r>
    </w:p>
    <w:p w14:paraId="27D8543B" w14:textId="1C394F80"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Kromě uložených sankcí se v trestním listu uvádějí i uložená přiměřená omezení a povinnosti podle § 48 odst. 4 tr. zákoníku, zvláště pak omezení zdržet se řízení motorových vozidel podle § 196a tr. zákoníku a dále pak povinnost podrobit se terapeutickému programu pro řidiče.</w:t>
      </w:r>
    </w:p>
    <w:p w14:paraId="18346A58" w14:textId="034C9D07" w:rsidR="004C47B3" w:rsidRPr="004C47B3" w:rsidRDefault="004C47B3" w:rsidP="00F07F8A">
      <w:pPr>
        <w:pStyle w:val="Zkladntext"/>
        <w:numPr>
          <w:ilvl w:val="0"/>
          <w:numId w:val="462"/>
        </w:numPr>
        <w:tabs>
          <w:tab w:val="left" w:pos="357"/>
        </w:tabs>
        <w:ind w:left="357" w:hanging="357"/>
        <w:rPr>
          <w:b/>
          <w:bCs/>
          <w:color w:val="0070C0"/>
          <w:sz w:val="16"/>
          <w:szCs w:val="16"/>
        </w:rPr>
      </w:pPr>
      <w:r w:rsidRPr="001556C7">
        <w:rPr>
          <w:sz w:val="16"/>
          <w:szCs w:val="16"/>
        </w:rPr>
        <w:t>Jedná-li se o souhrnný trest či trestní opatření, je třeba toto v trestním listu vyznačit a uvést údaje o rozhodnutí, jehož výrok o trestu byl uložením souhrnného trestu nebo trestního opatření zrušen, a případně údajů o rozhodnutí odvolacího soudu v téže věci, a to v rozsahu spisové značky a</w:t>
      </w:r>
      <w:r w:rsidR="00997A49" w:rsidRPr="001556C7">
        <w:rPr>
          <w:sz w:val="16"/>
          <w:szCs w:val="16"/>
        </w:rPr>
        <w:t> </w:t>
      </w:r>
      <w:r w:rsidRPr="001556C7">
        <w:rPr>
          <w:sz w:val="16"/>
          <w:szCs w:val="16"/>
        </w:rPr>
        <w:t>soudu, o jehož rozhodnutí se jedná, data vydání a druhu dotčeného rozhodnutí. Jestliže byl zrušen výrok o trestu z více rozhodnutí, je</w:t>
      </w:r>
      <w:r w:rsidR="00997A49" w:rsidRPr="001556C7">
        <w:rPr>
          <w:sz w:val="16"/>
          <w:szCs w:val="16"/>
        </w:rPr>
        <w:t> </w:t>
      </w:r>
      <w:r w:rsidRPr="001556C7">
        <w:rPr>
          <w:sz w:val="16"/>
          <w:szCs w:val="16"/>
        </w:rPr>
        <w:t>třeba</w:t>
      </w:r>
      <w:r w:rsidR="00997A49" w:rsidRPr="001556C7">
        <w:rPr>
          <w:sz w:val="16"/>
          <w:szCs w:val="16"/>
        </w:rPr>
        <w:t> </w:t>
      </w:r>
      <w:r w:rsidRPr="001556C7">
        <w:rPr>
          <w:sz w:val="16"/>
          <w:szCs w:val="16"/>
        </w:rPr>
        <w:t>v trestním listu uvést všechna taková rozhodnutí. Obdobně podle tohoto odstavce je třeba postupovat v případě uložení společného trestu nebo trestního opatření, jakož i v případě upuštění od uložení souhrnného či společného trestu nebo trestního opatření.</w:t>
      </w:r>
    </w:p>
    <w:p w14:paraId="1185323D" w14:textId="07DF1377"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 xml:space="preserve">V případech uznání rozhodnutí cizozemského nebo mezinárodního soudu je třeba v trestním listu uvést jak trestné činy, pro které byl odsouzený uznán vinným cizozemským nebo mezinárodním soudem, tak i jejich český ekvivalent. Uznané rozhodnutí cizozemského nebo mezinárodního soudu je třeba </w:t>
      </w:r>
      <w:r w:rsidRPr="001556C7">
        <w:rPr>
          <w:sz w:val="16"/>
          <w:szCs w:val="16"/>
        </w:rPr>
        <w:lastRenderedPageBreak/>
        <w:t>označit uvedením soudu, o jehož rozhodnutí se jedná, spisové značky a data vydání rozhodnutí; tytéž údaje je třeba uvést ohledně případného odvolacího rozhodnutí cizozemského nebo mezinárodního soudu.</w:t>
      </w:r>
    </w:p>
    <w:p w14:paraId="6F3DA1BA" w14:textId="4733B3A1" w:rsidR="000F1416" w:rsidRDefault="000F1416" w:rsidP="001551FC">
      <w:pPr>
        <w:pStyle w:val="Zkladntext"/>
        <w:keepNext/>
        <w:spacing w:before="360" w:after="100"/>
        <w:jc w:val="center"/>
        <w:outlineLvl w:val="2"/>
        <w:rPr>
          <w:b/>
          <w:bCs/>
          <w:iCs/>
          <w:color w:val="0070C0"/>
          <w:sz w:val="16"/>
          <w:szCs w:val="16"/>
        </w:rPr>
      </w:pPr>
      <w:bookmarkStart w:id="13242" w:name="_Toc233193697"/>
      <w:bookmarkStart w:id="13243" w:name="_Toc221857290"/>
      <w:bookmarkStart w:id="13244" w:name="_Toc233210295"/>
      <w:bookmarkStart w:id="13245" w:name="_Toc233284114"/>
      <w:bookmarkStart w:id="13246" w:name="_Toc233286917"/>
      <w:bookmarkStart w:id="13247" w:name="_Toc233289879"/>
      <w:bookmarkStart w:id="13248" w:name="_Toc233292987"/>
      <w:bookmarkStart w:id="13249" w:name="_Toc233293656"/>
      <w:bookmarkStart w:id="13250" w:name="_Toc233199724"/>
      <w:bookmarkStart w:id="13251" w:name="_Toc233213891"/>
      <w:bookmarkStart w:id="13252" w:name="_Toc233216950"/>
      <w:bookmarkStart w:id="13253" w:name="_Toc233301767"/>
      <w:bookmarkStart w:id="13254" w:name="_Toc233303099"/>
      <w:bookmarkStart w:id="13255" w:name="_Toc233308374"/>
      <w:bookmarkStart w:id="13256" w:name="_Toc233313934"/>
      <w:bookmarkStart w:id="13257" w:name="_Toc233316235"/>
      <w:bookmarkStart w:id="13258" w:name="_Toc233343121"/>
      <w:bookmarkStart w:id="13259" w:name="_Toc233343787"/>
      <w:bookmarkStart w:id="13260" w:name="_Toc233345132"/>
      <w:bookmarkStart w:id="13261" w:name="_Toc233355615"/>
      <w:bookmarkStart w:id="13262" w:name="_Toc233358305"/>
      <w:bookmarkStart w:id="13263" w:name="_Toc216775702"/>
      <w:r w:rsidRPr="001556C7">
        <w:rPr>
          <w:b/>
          <w:sz w:val="16"/>
          <w:szCs w:val="16"/>
        </w:rPr>
        <w:t>III.</w:t>
      </w:r>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r w:rsidR="00347AFA" w:rsidRPr="004C47B3">
        <w:rPr>
          <w:b/>
          <w:color w:val="0070C0"/>
          <w:sz w:val="16"/>
          <w:szCs w:val="16"/>
        </w:rPr>
        <w:br/>
      </w:r>
      <w:r w:rsidR="004C47B3" w:rsidRPr="001556C7">
        <w:rPr>
          <w:b/>
          <w:bCs/>
          <w:iCs/>
          <w:sz w:val="16"/>
          <w:szCs w:val="16"/>
        </w:rPr>
        <w:t>Zakládající a dodatečné zprávy</w:t>
      </w:r>
      <w:bookmarkEnd w:id="13263"/>
    </w:p>
    <w:p w14:paraId="5C176BC3" w14:textId="177AC05B" w:rsidR="00997A49" w:rsidRPr="001556C7" w:rsidRDefault="00997A49" w:rsidP="00997A49">
      <w:pPr>
        <w:pStyle w:val="Zkladntext"/>
        <w:keepNext/>
        <w:numPr>
          <w:ilvl w:val="0"/>
          <w:numId w:val="463"/>
        </w:numPr>
        <w:tabs>
          <w:tab w:val="left" w:pos="357"/>
        </w:tabs>
        <w:ind w:left="357" w:hanging="357"/>
        <w:rPr>
          <w:iCs/>
          <w:sz w:val="16"/>
          <w:szCs w:val="16"/>
        </w:rPr>
      </w:pPr>
      <w:r w:rsidRPr="001556C7">
        <w:rPr>
          <w:iCs/>
          <w:sz w:val="16"/>
          <w:szCs w:val="16"/>
        </w:rPr>
        <w:t>Zakládající zprávy zasílá soud ministerstvu do rejstříku trestů v případech, kdy je podle § 56 a § 56a potřeba založit v rejstříku trestů nový záznam, aniž</w:t>
      </w:r>
      <w:r w:rsidR="001556C7">
        <w:rPr>
          <w:iCs/>
          <w:sz w:val="16"/>
          <w:szCs w:val="16"/>
        </w:rPr>
        <w:t> </w:t>
      </w:r>
      <w:r w:rsidRPr="001556C7">
        <w:rPr>
          <w:iCs/>
          <w:sz w:val="16"/>
          <w:szCs w:val="16"/>
        </w:rPr>
        <w:t>by</w:t>
      </w:r>
      <w:r w:rsidR="001556C7">
        <w:rPr>
          <w:iCs/>
          <w:sz w:val="16"/>
          <w:szCs w:val="16"/>
        </w:rPr>
        <w:t> </w:t>
      </w:r>
      <w:r w:rsidRPr="001556C7">
        <w:rPr>
          <w:iCs/>
          <w:sz w:val="16"/>
          <w:szCs w:val="16"/>
        </w:rPr>
        <w:t>byl vyhotovován trestní list.</w:t>
      </w:r>
    </w:p>
    <w:p w14:paraId="392E5503" w14:textId="1EAB6D68" w:rsidR="00997A49" w:rsidRPr="001556C7" w:rsidRDefault="00997A49" w:rsidP="00997A49">
      <w:pPr>
        <w:pStyle w:val="Zkladntext"/>
        <w:keepNext/>
        <w:numPr>
          <w:ilvl w:val="0"/>
          <w:numId w:val="463"/>
        </w:numPr>
        <w:tabs>
          <w:tab w:val="left" w:pos="357"/>
        </w:tabs>
        <w:ind w:left="357" w:hanging="357"/>
        <w:rPr>
          <w:iCs/>
          <w:sz w:val="16"/>
          <w:szCs w:val="16"/>
        </w:rPr>
      </w:pPr>
      <w:r w:rsidRPr="001556C7">
        <w:rPr>
          <w:iCs/>
          <w:sz w:val="16"/>
          <w:szCs w:val="16"/>
        </w:rPr>
        <w:t>Dodatečné zprávy zasílá soud ministerstvu do rejstříku trestů v případech, kdy je potřeba k záznamu již založenému trestním listem nebo zakládající zprávou doplnit nové informace.  Dodatečnými zprávami soud informuje ministerstvo zejména o výkonu, ukončení a změnách či přeměnách jednotlivých trestních sankcí a opatření u mladistvých, které jsou v rejstříku trestů zaznamenány, upuštění od jejich výkonu, jejich promlčení, zahlazení odsouzení, zrušení oznámených rozhodnutí a dalších skutečnostech, které jsou podstatné pro to, aby zápis obsahoval kompletní údaje potřebné k využití dalšími orgány činnými v trestním řízení. K tomu má v informačním systému k dispozici číselník zpráv pro rejstřík trestů.</w:t>
      </w:r>
    </w:p>
    <w:p w14:paraId="02CEA524" w14:textId="2F62516B" w:rsidR="00997A49" w:rsidRPr="001556C7" w:rsidRDefault="00997A49" w:rsidP="00997A49">
      <w:pPr>
        <w:pStyle w:val="Zkladntext"/>
        <w:keepNext/>
        <w:numPr>
          <w:ilvl w:val="0"/>
          <w:numId w:val="463"/>
        </w:numPr>
        <w:tabs>
          <w:tab w:val="left" w:pos="357"/>
        </w:tabs>
        <w:ind w:left="357" w:hanging="357"/>
        <w:rPr>
          <w:iCs/>
          <w:sz w:val="16"/>
          <w:szCs w:val="16"/>
        </w:rPr>
      </w:pPr>
      <w:r w:rsidRPr="001556C7">
        <w:rPr>
          <w:iCs/>
          <w:sz w:val="16"/>
          <w:szCs w:val="16"/>
        </w:rPr>
        <w:t>Zakládající i dodatečné zprávy se ministerstvu do rejstříku trestů zasílají pouze elektronicky, a to prostřednictvím komunikace mezi informačními systémy; není-li to možné z technických důvodů, zasílají se zakládající i dodatečné zprávy ministerstvu do rejstříku trestů prostřednictvím datové schránky.</w:t>
      </w:r>
    </w:p>
    <w:p w14:paraId="2E6F409C" w14:textId="0B3DD9BB" w:rsidR="00997A49" w:rsidRDefault="00997A49" w:rsidP="00997A49">
      <w:pPr>
        <w:pStyle w:val="Zkladntext"/>
        <w:keepNext/>
        <w:numPr>
          <w:ilvl w:val="0"/>
          <w:numId w:val="463"/>
        </w:numPr>
        <w:tabs>
          <w:tab w:val="left" w:pos="357"/>
        </w:tabs>
        <w:ind w:left="357" w:hanging="357"/>
        <w:rPr>
          <w:b/>
          <w:bCs/>
          <w:iCs/>
          <w:color w:val="0070C0"/>
          <w:sz w:val="16"/>
          <w:szCs w:val="16"/>
        </w:rPr>
      </w:pPr>
      <w:r w:rsidRPr="001556C7">
        <w:rPr>
          <w:iCs/>
          <w:sz w:val="16"/>
          <w:szCs w:val="16"/>
        </w:rPr>
        <w:t>Pro sdělení konkrétní skutečnosti zvolí soud odpovídající zprávu z číselníku zpráv pro rejstřík trestů. Zpráva s popisem „Jiné skutečnosti zapisované do</w:t>
      </w:r>
      <w:r w:rsidR="001556C7">
        <w:rPr>
          <w:iCs/>
          <w:sz w:val="16"/>
          <w:szCs w:val="16"/>
        </w:rPr>
        <w:t> </w:t>
      </w:r>
      <w:r w:rsidRPr="001556C7">
        <w:rPr>
          <w:iCs/>
          <w:sz w:val="16"/>
          <w:szCs w:val="16"/>
        </w:rPr>
        <w:t>rejstříku trestů“ slouží výhradně k oznamování skutečností, které nejsou součástí číselníku zpráv pro rejstřík trestů.</w:t>
      </w:r>
    </w:p>
    <w:p w14:paraId="2A725CED" w14:textId="77777777" w:rsidR="000F1416" w:rsidRPr="007D7680" w:rsidRDefault="000F1416" w:rsidP="00997A49">
      <w:pPr>
        <w:pStyle w:val="Prosttext"/>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0063A96C" w14:textId="77777777" w:rsidR="000F1416" w:rsidRPr="00AD342B" w:rsidRDefault="000F1416">
      <w:pPr>
        <w:pStyle w:val="Zkladntext"/>
        <w:jc w:val="right"/>
        <w:rPr>
          <w:b/>
          <w:sz w:val="16"/>
          <w:szCs w:val="16"/>
        </w:rPr>
      </w:pPr>
      <w:r w:rsidRPr="00AD342B">
        <w:rPr>
          <w:b/>
          <w:sz w:val="16"/>
          <w:szCs w:val="16"/>
        </w:rPr>
        <w:lastRenderedPageBreak/>
        <w:t xml:space="preserve">PŘÍLOHA </w:t>
      </w:r>
      <w:r w:rsidR="00FE0AA5" w:rsidRPr="00AD342B">
        <w:rPr>
          <w:b/>
          <w:sz w:val="16"/>
          <w:szCs w:val="16"/>
        </w:rPr>
        <w:t>č. </w:t>
      </w:r>
      <w:r w:rsidRPr="00AD342B">
        <w:rPr>
          <w:b/>
          <w:sz w:val="16"/>
          <w:szCs w:val="16"/>
        </w:rPr>
        <w:t>5</w:t>
      </w:r>
      <w:r w:rsidRPr="00AD342B">
        <w:rPr>
          <w:b/>
          <w:sz w:val="16"/>
          <w:szCs w:val="16"/>
        </w:rPr>
        <w:br/>
        <w:t>vnitřního</w:t>
      </w:r>
      <w:r w:rsidR="004609A0" w:rsidRPr="00AD342B">
        <w:rPr>
          <w:b/>
          <w:sz w:val="16"/>
          <w:szCs w:val="16"/>
        </w:rPr>
        <w:t xml:space="preserve"> a </w:t>
      </w:r>
      <w:r w:rsidRPr="00AD342B">
        <w:rPr>
          <w:b/>
          <w:sz w:val="16"/>
          <w:szCs w:val="16"/>
        </w:rPr>
        <w:t>kancelářského řádu</w:t>
      </w:r>
      <w:r w:rsidRPr="00AD342B">
        <w:rPr>
          <w:b/>
          <w:sz w:val="16"/>
          <w:szCs w:val="16"/>
        </w:rPr>
        <w:br/>
        <w:t>pro okresní, krajské</w:t>
      </w:r>
      <w:r w:rsidR="004609A0" w:rsidRPr="00AD342B">
        <w:rPr>
          <w:b/>
          <w:sz w:val="16"/>
          <w:szCs w:val="16"/>
        </w:rPr>
        <w:t xml:space="preserve"> a </w:t>
      </w:r>
      <w:r w:rsidRPr="00AD342B">
        <w:rPr>
          <w:b/>
          <w:sz w:val="16"/>
          <w:szCs w:val="16"/>
        </w:rPr>
        <w:t>vrchní soudy</w:t>
      </w:r>
    </w:p>
    <w:p w14:paraId="0A6745FE" w14:textId="77777777" w:rsidR="000F1416" w:rsidRPr="007D7680" w:rsidRDefault="000F1416">
      <w:pPr>
        <w:pStyle w:val="Nadpis1"/>
        <w:rPr>
          <w:rFonts w:eastAsia="MS Mincho"/>
          <w:b w:val="0"/>
          <w:color w:val="FFFFFF"/>
          <w:sz w:val="16"/>
          <w:szCs w:val="16"/>
        </w:rPr>
      </w:pPr>
      <w:bookmarkStart w:id="13264" w:name="Priloha5"/>
      <w:bookmarkStart w:id="13265" w:name="_Toc233193699"/>
      <w:bookmarkStart w:id="13266" w:name="_Toc221857292"/>
      <w:bookmarkStart w:id="13267" w:name="_Toc233210297"/>
      <w:bookmarkStart w:id="13268" w:name="_Toc233284116"/>
      <w:bookmarkStart w:id="13269" w:name="_Toc233286919"/>
      <w:bookmarkStart w:id="13270" w:name="_Toc233289881"/>
      <w:bookmarkStart w:id="13271" w:name="_Toc233292989"/>
      <w:bookmarkStart w:id="13272" w:name="_Toc233293658"/>
      <w:bookmarkStart w:id="13273" w:name="_Toc233199726"/>
      <w:bookmarkStart w:id="13274" w:name="_Toc233213893"/>
      <w:bookmarkStart w:id="13275" w:name="_Toc233216952"/>
      <w:bookmarkStart w:id="13276" w:name="_Ref85627262"/>
      <w:bookmarkStart w:id="13277" w:name="_Toc213960321"/>
      <w:bookmarkStart w:id="13278" w:name="_Toc233301769"/>
      <w:bookmarkStart w:id="13279" w:name="_Toc233303101"/>
      <w:bookmarkStart w:id="13280" w:name="_Toc233308376"/>
      <w:bookmarkStart w:id="13281" w:name="_Toc233313936"/>
      <w:bookmarkStart w:id="13282" w:name="_Toc233316237"/>
      <w:bookmarkStart w:id="13283" w:name="_Toc233343123"/>
      <w:bookmarkStart w:id="13284" w:name="_Toc233343789"/>
      <w:bookmarkStart w:id="13285" w:name="_Toc233345134"/>
      <w:bookmarkStart w:id="13286" w:name="_Toc233355617"/>
      <w:bookmarkStart w:id="13287" w:name="_Toc233358307"/>
      <w:bookmarkStart w:id="13288" w:name="_Toc21677570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5</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p>
    <w:p w14:paraId="61E19826" w14:textId="6D76F245" w:rsidR="000F1416" w:rsidRPr="00AD342B" w:rsidRDefault="004F4D09" w:rsidP="004F4D09">
      <w:pPr>
        <w:pStyle w:val="Zkladntext"/>
        <w:keepNext/>
        <w:spacing w:before="120" w:after="100"/>
        <w:jc w:val="center"/>
        <w:outlineLvl w:val="2"/>
        <w:rPr>
          <w:bCs/>
          <w:sz w:val="16"/>
          <w:szCs w:val="16"/>
        </w:rPr>
      </w:pPr>
      <w:bookmarkStart w:id="13289" w:name="_Toc233193700"/>
      <w:bookmarkStart w:id="13290" w:name="_Toc221857293"/>
      <w:bookmarkStart w:id="13291" w:name="_Toc233210298"/>
      <w:bookmarkStart w:id="13292" w:name="_Toc233284117"/>
      <w:bookmarkStart w:id="13293" w:name="_Toc233286920"/>
      <w:bookmarkStart w:id="13294" w:name="_Toc233289882"/>
      <w:bookmarkStart w:id="13295" w:name="_Toc233292990"/>
      <w:bookmarkStart w:id="13296" w:name="_Toc233293659"/>
      <w:bookmarkStart w:id="13297" w:name="_Toc233199727"/>
      <w:bookmarkStart w:id="13298" w:name="_Toc233213894"/>
      <w:bookmarkStart w:id="13299" w:name="_Toc233216953"/>
      <w:bookmarkStart w:id="13300" w:name="_Toc213960322"/>
      <w:bookmarkStart w:id="13301" w:name="_Toc233301770"/>
      <w:bookmarkStart w:id="13302" w:name="_Toc233303102"/>
      <w:bookmarkStart w:id="13303" w:name="_Toc233308377"/>
      <w:bookmarkStart w:id="13304" w:name="_Toc233313937"/>
      <w:bookmarkStart w:id="13305" w:name="_Toc233316238"/>
      <w:bookmarkStart w:id="13306" w:name="_Toc233343124"/>
      <w:bookmarkStart w:id="13307" w:name="_Toc233343790"/>
      <w:bookmarkStart w:id="13308" w:name="_Toc233345135"/>
      <w:bookmarkStart w:id="13309" w:name="_Toc233355618"/>
      <w:bookmarkStart w:id="13310" w:name="_Toc233358308"/>
      <w:bookmarkStart w:id="13311" w:name="_Toc216775704"/>
      <w:r w:rsidRPr="00AD342B">
        <w:rPr>
          <w:bCs/>
          <w:i/>
          <w:iCs/>
          <w:sz w:val="16"/>
          <w:szCs w:val="16"/>
        </w:rPr>
        <w:t>zrušena</w:t>
      </w:r>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p>
    <w:p w14:paraId="03A42315"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4AE283AB"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EE202F2" w14:textId="77777777" w:rsidR="000F1416" w:rsidRPr="007D7680" w:rsidRDefault="000F1416">
      <w:pPr>
        <w:pStyle w:val="Nadpis1"/>
        <w:rPr>
          <w:rFonts w:eastAsia="MS Mincho"/>
          <w:b w:val="0"/>
          <w:color w:val="FFFFFF"/>
          <w:sz w:val="16"/>
          <w:szCs w:val="16"/>
        </w:rPr>
      </w:pPr>
      <w:bookmarkStart w:id="13312" w:name="Priloha6"/>
      <w:bookmarkStart w:id="13313" w:name="_Toc233193702"/>
      <w:bookmarkStart w:id="13314" w:name="_Toc221857295"/>
      <w:bookmarkStart w:id="13315" w:name="_Toc233210300"/>
      <w:bookmarkStart w:id="13316" w:name="_Toc233284119"/>
      <w:bookmarkStart w:id="13317" w:name="_Toc233286922"/>
      <w:bookmarkStart w:id="13318" w:name="_Toc233289884"/>
      <w:bookmarkStart w:id="13319" w:name="_Toc233292992"/>
      <w:bookmarkStart w:id="13320" w:name="_Toc233293661"/>
      <w:bookmarkStart w:id="13321" w:name="_Toc233199729"/>
      <w:bookmarkStart w:id="13322" w:name="_Toc233213896"/>
      <w:bookmarkStart w:id="13323" w:name="_Toc233216955"/>
      <w:bookmarkStart w:id="13324" w:name="_Ref85627291"/>
      <w:bookmarkStart w:id="13325" w:name="_Toc213960324"/>
      <w:bookmarkStart w:id="13326" w:name="_Toc233301772"/>
      <w:bookmarkStart w:id="13327" w:name="_Toc233303104"/>
      <w:bookmarkStart w:id="13328" w:name="_Toc233308379"/>
      <w:bookmarkStart w:id="13329" w:name="_Toc233313939"/>
      <w:bookmarkStart w:id="13330" w:name="_Toc233316240"/>
      <w:bookmarkStart w:id="13331" w:name="_Toc233343126"/>
      <w:bookmarkStart w:id="13332" w:name="_Toc233343792"/>
      <w:bookmarkStart w:id="13333" w:name="_Toc233345137"/>
      <w:bookmarkStart w:id="13334" w:name="_Toc233355620"/>
      <w:bookmarkStart w:id="13335" w:name="_Toc233358310"/>
      <w:bookmarkStart w:id="13336" w:name="_Toc21677570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6</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p>
    <w:p w14:paraId="6F97F73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337" w:name="_Toc216775706"/>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VĚZEŇSKÉ SLUŽBY REALIZUJÍCÍCH PŘÍJEM ODSOUZENÝCH DO VÝKON</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TREST</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ODNĚTÍ SVOBODY Z OBČANSKÉHO ŽIVOTA</w:t>
      </w:r>
      <w:r w:rsidR="00347AFA" w:rsidRPr="007D7680">
        <w:rPr>
          <w:rFonts w:ascii="Times New Roman" w:eastAsia="MS Mincho" w:hAnsi="Times New Roman"/>
          <w:b/>
          <w:spacing w:val="20"/>
          <w:sz w:val="16"/>
          <w:szCs w:val="16"/>
        </w:rPr>
        <w:t xml:space="preserve"> S ROZLIŠENÍM VAZEBNÍCH VĚZNIC A VĚZNIC POSKYTUJÍCÍCH SUBSTITUČNÍ LÉČBU</w:t>
      </w:r>
      <w:bookmarkEnd w:id="13337"/>
    </w:p>
    <w:p w14:paraId="33F4228B" w14:textId="6DB8CABF" w:rsidR="000F1416" w:rsidRPr="007D7680" w:rsidRDefault="00B40259" w:rsidP="004852AC">
      <w:pPr>
        <w:numPr>
          <w:ilvl w:val="2"/>
          <w:numId w:val="137"/>
        </w:numPr>
        <w:spacing w:before="100"/>
        <w:ind w:left="358" w:hanging="74"/>
        <w:rPr>
          <w:b/>
          <w:sz w:val="16"/>
          <w:szCs w:val="16"/>
        </w:rPr>
      </w:pPr>
      <w:r w:rsidRPr="00AD342B">
        <w:rPr>
          <w:b/>
          <w:bCs/>
          <w:sz w:val="16"/>
          <w:szCs w:val="16"/>
        </w:rPr>
        <w:t>Vazební věznice a ústav pro výkon zabezpečovací detence Praha Pankrác</w:t>
      </w:r>
      <w:r w:rsidR="00347AFA" w:rsidRPr="00AD342B">
        <w:rPr>
          <w:b/>
          <w:sz w:val="16"/>
          <w:szCs w:val="16"/>
        </w:rPr>
        <w:t xml:space="preserve"> </w:t>
      </w:r>
      <w:r w:rsidR="00347AFA" w:rsidRPr="007D7680">
        <w:rPr>
          <w:sz w:val="16"/>
          <w:szCs w:val="16"/>
        </w:rPr>
        <w:t>(věznice poskytující substituční léčbu)</w:t>
      </w:r>
    </w:p>
    <w:p w14:paraId="37DE0A6F"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2, 3, 4, 8, 9</w:t>
      </w:r>
      <w:r w:rsidR="004609A0" w:rsidRPr="007D7680">
        <w:rPr>
          <w:sz w:val="16"/>
          <w:szCs w:val="16"/>
        </w:rPr>
        <w:t xml:space="preserve"> a </w:t>
      </w:r>
      <w:r w:rsidRPr="007D7680">
        <w:rPr>
          <w:sz w:val="16"/>
          <w:szCs w:val="16"/>
        </w:rPr>
        <w:t>10,</w:t>
      </w:r>
    </w:p>
    <w:p w14:paraId="5C43194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w:t>
      </w:r>
      <w:r w:rsidRPr="007D7680">
        <w:rPr>
          <w:sz w:val="16"/>
          <w:szCs w:val="16"/>
        </w:rPr>
        <w:tab/>
        <w:t>Benešov.</w:t>
      </w:r>
    </w:p>
    <w:p w14:paraId="152E2B57" w14:textId="2211F7CF" w:rsidR="000F1416" w:rsidRPr="007D7680" w:rsidRDefault="000F1416" w:rsidP="00E32DFF">
      <w:pPr>
        <w:numPr>
          <w:ilvl w:val="2"/>
          <w:numId w:val="137"/>
        </w:numPr>
        <w:spacing w:before="100"/>
        <w:ind w:left="358" w:hanging="74"/>
        <w:rPr>
          <w:b/>
          <w:sz w:val="16"/>
          <w:szCs w:val="16"/>
        </w:rPr>
      </w:pPr>
      <w:r w:rsidRPr="007D7680">
        <w:rPr>
          <w:b/>
          <w:sz w:val="16"/>
          <w:szCs w:val="16"/>
        </w:rPr>
        <w:t xml:space="preserve">Vazební věznice </w:t>
      </w:r>
      <w:r w:rsidR="00B40259" w:rsidRPr="00AD342B">
        <w:rPr>
          <w:b/>
          <w:bCs/>
          <w:sz w:val="16"/>
          <w:szCs w:val="16"/>
        </w:rPr>
        <w:t>Praha Ruzyně</w:t>
      </w:r>
    </w:p>
    <w:p w14:paraId="27415AF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1, 5, 6</w:t>
      </w:r>
      <w:r w:rsidR="004609A0" w:rsidRPr="007D7680">
        <w:rPr>
          <w:sz w:val="16"/>
          <w:szCs w:val="16"/>
        </w:rPr>
        <w:t xml:space="preserve"> a </w:t>
      </w:r>
      <w:r w:rsidRPr="007D7680">
        <w:rPr>
          <w:sz w:val="16"/>
          <w:szCs w:val="16"/>
        </w:rPr>
        <w:t>7,</w:t>
      </w:r>
    </w:p>
    <w:p w14:paraId="114B453E"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Beroun, Kladno, Nymburk, Praha–východ, Praha–západ, Příbram</w:t>
      </w:r>
      <w:r w:rsidR="004609A0" w:rsidRPr="007D7680">
        <w:rPr>
          <w:sz w:val="16"/>
          <w:szCs w:val="16"/>
        </w:rPr>
        <w:t xml:space="preserve"> a </w:t>
      </w:r>
      <w:r w:rsidRPr="007D7680">
        <w:rPr>
          <w:sz w:val="16"/>
          <w:szCs w:val="16"/>
        </w:rPr>
        <w:t>Rakovník.</w:t>
      </w:r>
    </w:p>
    <w:p w14:paraId="0FAC2601"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České Budějovice</w:t>
      </w:r>
    </w:p>
    <w:p w14:paraId="5A3ABCF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České Budějovice, Český Krumlov, Jindřichův Hradec, Pelhřimov, Písek, Prachatice, Strakonice</w:t>
      </w:r>
      <w:r w:rsidR="004609A0" w:rsidRPr="007D7680">
        <w:rPr>
          <w:sz w:val="16"/>
          <w:szCs w:val="16"/>
        </w:rPr>
        <w:t xml:space="preserve"> a </w:t>
      </w:r>
      <w:r w:rsidRPr="007D7680">
        <w:rPr>
          <w:sz w:val="16"/>
          <w:szCs w:val="16"/>
        </w:rPr>
        <w:t>Tábor.</w:t>
      </w:r>
    </w:p>
    <w:p w14:paraId="1A70504F"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Věznice Plzeň</w:t>
      </w:r>
    </w:p>
    <w:p w14:paraId="61C5B4D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Domažlice, Klatovy, Plzeň–město, Plzeň–jih, Plzeň–sever, Rokycany</w:t>
      </w:r>
      <w:r w:rsidR="004609A0" w:rsidRPr="007D7680">
        <w:rPr>
          <w:sz w:val="16"/>
          <w:szCs w:val="16"/>
        </w:rPr>
        <w:t xml:space="preserve"> a </w:t>
      </w:r>
      <w:r w:rsidRPr="007D7680">
        <w:rPr>
          <w:sz w:val="16"/>
          <w:szCs w:val="16"/>
        </w:rPr>
        <w:t>Tachov.</w:t>
      </w:r>
    </w:p>
    <w:p w14:paraId="78B7D3FA" w14:textId="5F54E810" w:rsidR="000F1416" w:rsidRPr="007D7680" w:rsidRDefault="000F1416" w:rsidP="00E32DFF">
      <w:pPr>
        <w:numPr>
          <w:ilvl w:val="2"/>
          <w:numId w:val="137"/>
        </w:numPr>
        <w:spacing w:before="100"/>
        <w:ind w:left="358" w:hanging="74"/>
        <w:rPr>
          <w:b/>
          <w:sz w:val="16"/>
          <w:szCs w:val="16"/>
        </w:rPr>
      </w:pPr>
      <w:r w:rsidRPr="007D7680">
        <w:rPr>
          <w:b/>
          <w:sz w:val="16"/>
          <w:szCs w:val="16"/>
        </w:rPr>
        <w:t>Věznice Ostrov</w:t>
      </w:r>
    </w:p>
    <w:p w14:paraId="3F4C144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Cheb, Karlovy Vary</w:t>
      </w:r>
      <w:r w:rsidR="004609A0" w:rsidRPr="007D7680">
        <w:rPr>
          <w:sz w:val="16"/>
          <w:szCs w:val="16"/>
        </w:rPr>
        <w:t xml:space="preserve"> a </w:t>
      </w:r>
      <w:r w:rsidRPr="007D7680">
        <w:rPr>
          <w:sz w:val="16"/>
          <w:szCs w:val="16"/>
        </w:rPr>
        <w:t>Sokolov.</w:t>
      </w:r>
    </w:p>
    <w:p w14:paraId="64B2EEBD" w14:textId="5454AE4B"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Litoměřice</w:t>
      </w:r>
    </w:p>
    <w:p w14:paraId="3F7DA7A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Chomutov, Litoměřice, Louny, Mělník, Most</w:t>
      </w:r>
      <w:r w:rsidR="004609A0" w:rsidRPr="007D7680">
        <w:rPr>
          <w:sz w:val="16"/>
          <w:szCs w:val="16"/>
        </w:rPr>
        <w:t xml:space="preserve"> a </w:t>
      </w:r>
      <w:r w:rsidRPr="007D7680">
        <w:rPr>
          <w:sz w:val="16"/>
          <w:szCs w:val="16"/>
        </w:rPr>
        <w:t>Ústí nad Labem.</w:t>
      </w:r>
    </w:p>
    <w:p w14:paraId="5296313F"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Teplice</w:t>
      </w:r>
    </w:p>
    <w:p w14:paraId="66EC2D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Děčín</w:t>
      </w:r>
      <w:r w:rsidR="004609A0" w:rsidRPr="007D7680">
        <w:rPr>
          <w:sz w:val="16"/>
          <w:szCs w:val="16"/>
        </w:rPr>
        <w:t xml:space="preserve"> a </w:t>
      </w:r>
      <w:r w:rsidRPr="007D7680">
        <w:rPr>
          <w:sz w:val="16"/>
          <w:szCs w:val="16"/>
        </w:rPr>
        <w:t>Teplice.</w:t>
      </w:r>
    </w:p>
    <w:p w14:paraId="0DA70618"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Liberec</w:t>
      </w:r>
    </w:p>
    <w:p w14:paraId="5BA185A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Česká Lípa, Jablonec nad Nisou, Liberec, Mladá Boleslav</w:t>
      </w:r>
      <w:r w:rsidR="004609A0" w:rsidRPr="007D7680">
        <w:rPr>
          <w:sz w:val="16"/>
          <w:szCs w:val="16"/>
        </w:rPr>
        <w:t xml:space="preserve"> a </w:t>
      </w:r>
      <w:r w:rsidRPr="007D7680">
        <w:rPr>
          <w:sz w:val="16"/>
          <w:szCs w:val="16"/>
        </w:rPr>
        <w:t>Semily.</w:t>
      </w:r>
    </w:p>
    <w:p w14:paraId="5E916E0C"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Hradec Králové</w:t>
      </w:r>
    </w:p>
    <w:p w14:paraId="0C37B16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Havlíčkův Brod, Hradec Králové, Chrudim, Jičín, Kolín, Kutná Hora, Náchod, Pardubice, Rychnov nad Kněžnou, Trutnov</w:t>
      </w:r>
      <w:r w:rsidR="004609A0" w:rsidRPr="007D7680">
        <w:rPr>
          <w:sz w:val="16"/>
          <w:szCs w:val="16"/>
        </w:rPr>
        <w:t xml:space="preserve"> a </w:t>
      </w:r>
      <w:r w:rsidRPr="007D7680">
        <w:rPr>
          <w:sz w:val="16"/>
          <w:szCs w:val="16"/>
        </w:rPr>
        <w:t>Ústí nad</w:t>
      </w:r>
      <w:r w:rsidR="0050130F">
        <w:rPr>
          <w:sz w:val="16"/>
          <w:szCs w:val="16"/>
        </w:rPr>
        <w:t> </w:t>
      </w:r>
      <w:r w:rsidRPr="007D7680">
        <w:rPr>
          <w:sz w:val="16"/>
          <w:szCs w:val="16"/>
        </w:rPr>
        <w:t>Orlicí.</w:t>
      </w:r>
    </w:p>
    <w:p w14:paraId="4F9D9D99"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CB3E6F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Blansko, Brno–město, Brno–venkov, Břeclav, Hodonín, Jihlava, Třebíč, Uherské Hradiště, Vyškov, Znojmo</w:t>
      </w:r>
      <w:r w:rsidR="004609A0" w:rsidRPr="007D7680">
        <w:rPr>
          <w:sz w:val="16"/>
          <w:szCs w:val="16"/>
        </w:rPr>
        <w:t xml:space="preserve"> a </w:t>
      </w:r>
      <w:r w:rsidRPr="007D7680">
        <w:rPr>
          <w:sz w:val="16"/>
          <w:szCs w:val="16"/>
        </w:rPr>
        <w:t>Žďár nad Sázavou.</w:t>
      </w:r>
    </w:p>
    <w:p w14:paraId="4CB0C9FB" w14:textId="47D19AE1"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Ostrava</w:t>
      </w:r>
    </w:p>
    <w:p w14:paraId="35416ED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Bruntál, Frýdek–Místek, Karviná, Jeseník, Nový Jičín, Opava, Ostrava</w:t>
      </w:r>
      <w:r w:rsidR="004609A0" w:rsidRPr="007D7680">
        <w:rPr>
          <w:sz w:val="16"/>
          <w:szCs w:val="16"/>
        </w:rPr>
        <w:t xml:space="preserve"> a </w:t>
      </w:r>
      <w:r w:rsidRPr="007D7680">
        <w:rPr>
          <w:sz w:val="16"/>
          <w:szCs w:val="16"/>
        </w:rPr>
        <w:t>Vsetín.</w:t>
      </w:r>
    </w:p>
    <w:p w14:paraId="2A45DA9D"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Olomouc</w:t>
      </w:r>
    </w:p>
    <w:p w14:paraId="54E08E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Kroměříž, Olomouc, Prostějov, Přerov, Svitavy, Šumperk</w:t>
      </w:r>
      <w:r w:rsidR="004609A0" w:rsidRPr="007D7680">
        <w:rPr>
          <w:sz w:val="16"/>
          <w:szCs w:val="16"/>
        </w:rPr>
        <w:t xml:space="preserve"> a </w:t>
      </w:r>
      <w:r w:rsidRPr="007D7680">
        <w:rPr>
          <w:sz w:val="16"/>
          <w:szCs w:val="16"/>
        </w:rPr>
        <w:t>Zlín.</w:t>
      </w:r>
    </w:p>
    <w:p w14:paraId="4DD62F06"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headerReference w:type="even" r:id="rId230"/>
          <w:footnotePr>
            <w:numFmt w:val="chicago"/>
            <w:numRestart w:val="eachPage"/>
          </w:footnotePr>
          <w:pgSz w:w="11906" w:h="16838" w:code="9"/>
          <w:pgMar w:top="1134" w:right="709" w:bottom="1134" w:left="709" w:header="879" w:footer="879" w:gutter="284"/>
          <w:cols w:space="708"/>
          <w:docGrid w:linePitch="360"/>
        </w:sectPr>
      </w:pPr>
    </w:p>
    <w:p w14:paraId="2CD6E9C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D4112C" w14:textId="77777777" w:rsidR="000F1416" w:rsidRPr="007D7680" w:rsidRDefault="000F1416">
      <w:pPr>
        <w:pStyle w:val="Nadpis1"/>
        <w:rPr>
          <w:rFonts w:eastAsia="MS Mincho"/>
          <w:b w:val="0"/>
          <w:color w:val="FFFFFF"/>
          <w:sz w:val="16"/>
          <w:szCs w:val="16"/>
        </w:rPr>
      </w:pPr>
      <w:bookmarkStart w:id="13338" w:name="Priloha7"/>
      <w:bookmarkStart w:id="13339" w:name="_Toc233193703"/>
      <w:bookmarkStart w:id="13340" w:name="_Toc221857296"/>
      <w:bookmarkStart w:id="13341" w:name="_Toc233210301"/>
      <w:bookmarkStart w:id="13342" w:name="_Toc233284120"/>
      <w:bookmarkStart w:id="13343" w:name="_Toc233286923"/>
      <w:bookmarkStart w:id="13344" w:name="_Toc233289885"/>
      <w:bookmarkStart w:id="13345" w:name="_Toc233292993"/>
      <w:bookmarkStart w:id="13346" w:name="_Toc233293662"/>
      <w:bookmarkStart w:id="13347" w:name="_Toc233199730"/>
      <w:bookmarkStart w:id="13348" w:name="_Toc233213897"/>
      <w:bookmarkStart w:id="13349" w:name="_Toc233216956"/>
      <w:bookmarkStart w:id="13350" w:name="_Ref85627312"/>
      <w:bookmarkStart w:id="13351" w:name="_Toc213960325"/>
      <w:bookmarkStart w:id="13352" w:name="_Toc233301773"/>
      <w:bookmarkStart w:id="13353" w:name="_Toc233303105"/>
      <w:bookmarkStart w:id="13354" w:name="_Toc233308380"/>
      <w:bookmarkStart w:id="13355" w:name="_Toc233313940"/>
      <w:bookmarkStart w:id="13356" w:name="_Toc233316241"/>
      <w:bookmarkStart w:id="13357" w:name="_Toc233343127"/>
      <w:bookmarkStart w:id="13358" w:name="_Toc233343793"/>
      <w:bookmarkStart w:id="13359" w:name="_Toc233345138"/>
      <w:bookmarkStart w:id="13360" w:name="_Toc233355621"/>
      <w:bookmarkStart w:id="13361" w:name="_Toc233358311"/>
      <w:bookmarkStart w:id="13362" w:name="_Toc21677570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7</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p>
    <w:p w14:paraId="21A3AB90"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363" w:name="_Toc216775708"/>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VEZEŇSKÉ SLUŽBY</w:t>
      </w:r>
      <w:r w:rsidRPr="007D7680">
        <w:rPr>
          <w:rFonts w:ascii="Times New Roman" w:eastAsia="MS Mincho" w:hAnsi="Times New Roman"/>
          <w:b/>
          <w:spacing w:val="20"/>
          <w:sz w:val="16"/>
          <w:szCs w:val="16"/>
        </w:rPr>
        <w:br/>
        <w:t>ZABEZPEČUJÍCÍCH VÝKON VAZBY PRO JEDNOTLIVÉ SOUDY</w:t>
      </w:r>
      <w:r w:rsidR="00347AFA" w:rsidRPr="007D7680">
        <w:rPr>
          <w:rFonts w:ascii="Times New Roman" w:eastAsia="MS Mincho" w:hAnsi="Times New Roman"/>
          <w:b/>
          <w:spacing w:val="20"/>
          <w:sz w:val="16"/>
          <w:szCs w:val="16"/>
        </w:rPr>
        <w:br/>
        <w:t>S ROZLIŠENÍM VAZEBNÍCH VĚZNIC A VĚZNIC POSKYTUJÍCÍCH SUBSTITUČNÍ LÉČBU</w:t>
      </w:r>
      <w:bookmarkEnd w:id="13363"/>
    </w:p>
    <w:p w14:paraId="1EF98057" w14:textId="58BDCE56" w:rsidR="000F1416" w:rsidRPr="007D7680" w:rsidRDefault="008F4272" w:rsidP="004852AC">
      <w:pPr>
        <w:numPr>
          <w:ilvl w:val="0"/>
          <w:numId w:val="138"/>
        </w:numPr>
        <w:spacing w:before="100"/>
        <w:ind w:left="358" w:hanging="74"/>
        <w:rPr>
          <w:b/>
          <w:sz w:val="16"/>
          <w:szCs w:val="16"/>
        </w:rPr>
      </w:pPr>
      <w:r w:rsidRPr="00AD342B">
        <w:rPr>
          <w:b/>
          <w:bCs/>
          <w:sz w:val="16"/>
          <w:szCs w:val="16"/>
        </w:rPr>
        <w:t xml:space="preserve">Vazební věznice a ústav pro výkon zabezpečovací detence Praha Pankrác </w:t>
      </w:r>
      <w:r w:rsidRPr="00987969">
        <w:rPr>
          <w:sz w:val="16"/>
          <w:szCs w:val="16"/>
        </w:rPr>
        <w:t>(věznice poskytující substituční léčbu)</w:t>
      </w:r>
    </w:p>
    <w:p w14:paraId="64BD58F4" w14:textId="01E8580D" w:rsidR="000F1416" w:rsidRPr="00AD342B" w:rsidRDefault="000F1416" w:rsidP="00B04A98">
      <w:pPr>
        <w:tabs>
          <w:tab w:val="left" w:pos="425"/>
          <w:tab w:val="left" w:pos="794"/>
          <w:tab w:val="left" w:pos="1531"/>
        </w:tabs>
        <w:ind w:left="1531" w:hanging="1531"/>
        <w:jc w:val="both"/>
        <w:rPr>
          <w:bCs/>
          <w:sz w:val="16"/>
          <w:szCs w:val="16"/>
        </w:rPr>
      </w:pPr>
      <w:r w:rsidRPr="007D7680">
        <w:rPr>
          <w:sz w:val="16"/>
          <w:szCs w:val="16"/>
        </w:rPr>
        <w:tab/>
      </w:r>
      <w:r w:rsidRPr="007D7680">
        <w:rPr>
          <w:sz w:val="16"/>
          <w:szCs w:val="16"/>
        </w:rPr>
        <w:tab/>
      </w:r>
      <w:r w:rsidR="008F4272" w:rsidRPr="00AD342B">
        <w:rPr>
          <w:bCs/>
          <w:sz w:val="16"/>
          <w:szCs w:val="16"/>
        </w:rPr>
        <w:t>Obvodní soudy pro Prahu 2, 3, 4, 6, 8, 9 a 10.</w:t>
      </w:r>
    </w:p>
    <w:p w14:paraId="4F0A7031" w14:textId="3B8E1D63" w:rsidR="000F1416" w:rsidRPr="00AD342B" w:rsidRDefault="000F1416" w:rsidP="00B04A98">
      <w:pPr>
        <w:tabs>
          <w:tab w:val="left" w:pos="425"/>
          <w:tab w:val="left" w:pos="794"/>
          <w:tab w:val="left" w:pos="1531"/>
        </w:tabs>
        <w:ind w:left="1531" w:hanging="1531"/>
        <w:jc w:val="both"/>
        <w:rPr>
          <w:bCs/>
          <w:sz w:val="16"/>
          <w:szCs w:val="16"/>
        </w:rPr>
      </w:pPr>
      <w:r w:rsidRPr="00AD342B">
        <w:rPr>
          <w:bCs/>
          <w:sz w:val="16"/>
          <w:szCs w:val="16"/>
        </w:rPr>
        <w:tab/>
      </w:r>
      <w:r w:rsidRPr="00AD342B">
        <w:rPr>
          <w:bCs/>
          <w:sz w:val="16"/>
          <w:szCs w:val="16"/>
        </w:rPr>
        <w:tab/>
      </w:r>
      <w:r w:rsidR="00B368ED" w:rsidRPr="00AD342B">
        <w:rPr>
          <w:bCs/>
          <w:sz w:val="16"/>
          <w:szCs w:val="16"/>
        </w:rPr>
        <w:t>Městský soud v Praze.</w:t>
      </w:r>
    </w:p>
    <w:p w14:paraId="5E7EE2B0" w14:textId="5B98FD5F" w:rsidR="000F1416" w:rsidRPr="00B368ED" w:rsidRDefault="000F1416" w:rsidP="00B04A98">
      <w:pPr>
        <w:tabs>
          <w:tab w:val="left" w:pos="425"/>
          <w:tab w:val="left" w:pos="794"/>
          <w:tab w:val="left" w:pos="1531"/>
        </w:tabs>
        <w:ind w:left="1531" w:hanging="1531"/>
        <w:jc w:val="both"/>
        <w:rPr>
          <w:b/>
          <w:sz w:val="16"/>
          <w:szCs w:val="16"/>
        </w:rPr>
      </w:pPr>
      <w:r w:rsidRPr="00AD342B">
        <w:rPr>
          <w:bCs/>
          <w:sz w:val="16"/>
          <w:szCs w:val="16"/>
        </w:rPr>
        <w:tab/>
      </w:r>
      <w:r w:rsidRPr="00AD342B">
        <w:rPr>
          <w:bCs/>
          <w:sz w:val="16"/>
          <w:szCs w:val="16"/>
        </w:rPr>
        <w:tab/>
      </w:r>
      <w:r w:rsidR="00B368ED" w:rsidRPr="00AD342B">
        <w:rPr>
          <w:bCs/>
          <w:sz w:val="16"/>
          <w:szCs w:val="16"/>
        </w:rPr>
        <w:t>Vrchní soud v Praze.</w:t>
      </w:r>
    </w:p>
    <w:p w14:paraId="44CB6070" w14:textId="7D71056B" w:rsidR="000F1416" w:rsidRPr="007D7680" w:rsidRDefault="000F1416" w:rsidP="00E32DFF">
      <w:pPr>
        <w:numPr>
          <w:ilvl w:val="0"/>
          <w:numId w:val="138"/>
        </w:numPr>
        <w:spacing w:before="100"/>
        <w:ind w:left="358" w:hanging="74"/>
        <w:rPr>
          <w:b/>
          <w:sz w:val="16"/>
          <w:szCs w:val="16"/>
        </w:rPr>
      </w:pPr>
      <w:r w:rsidRPr="007D7680">
        <w:rPr>
          <w:b/>
          <w:sz w:val="16"/>
          <w:szCs w:val="16"/>
        </w:rPr>
        <w:t xml:space="preserve">Vazební věznice </w:t>
      </w:r>
      <w:r w:rsidR="00B368ED" w:rsidRPr="00AD342B">
        <w:rPr>
          <w:b/>
          <w:bCs/>
          <w:sz w:val="16"/>
          <w:szCs w:val="16"/>
        </w:rPr>
        <w:t>Praha Ruzyně</w:t>
      </w:r>
    </w:p>
    <w:p w14:paraId="493F951C" w14:textId="147FD540"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1, 5</w:t>
      </w:r>
      <w:r w:rsidR="00B368ED">
        <w:rPr>
          <w:sz w:val="16"/>
          <w:szCs w:val="16"/>
        </w:rPr>
        <w:t xml:space="preserve"> </w:t>
      </w:r>
      <w:r w:rsidR="004609A0" w:rsidRPr="007D7680">
        <w:rPr>
          <w:sz w:val="16"/>
          <w:szCs w:val="16"/>
        </w:rPr>
        <w:t>a </w:t>
      </w:r>
      <w:r w:rsidRPr="007D7680">
        <w:rPr>
          <w:sz w:val="16"/>
          <w:szCs w:val="16"/>
        </w:rPr>
        <w:t>7.</w:t>
      </w:r>
    </w:p>
    <w:p w14:paraId="274826A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w:t>
      </w:r>
      <w:r w:rsidR="00C97E26" w:rsidRPr="007D7680">
        <w:rPr>
          <w:sz w:val="16"/>
          <w:szCs w:val="16"/>
        </w:rPr>
        <w:t xml:space="preserve"> Benešově, </w:t>
      </w:r>
      <w:r w:rsidRPr="007D7680">
        <w:rPr>
          <w:sz w:val="16"/>
          <w:szCs w:val="16"/>
        </w:rPr>
        <w:t xml:space="preserve">Berouně, Kladně, </w:t>
      </w:r>
      <w:r w:rsidR="00C97E26" w:rsidRPr="007D7680">
        <w:rPr>
          <w:sz w:val="16"/>
          <w:szCs w:val="16"/>
        </w:rPr>
        <w:t xml:space="preserve">Kolíně (v přípravném řízení), Kutné hoře (v přípravném řízení), </w:t>
      </w:r>
      <w:r w:rsidRPr="007D7680">
        <w:rPr>
          <w:sz w:val="16"/>
          <w:szCs w:val="16"/>
        </w:rPr>
        <w:t>Nymburce, Praha–východ, Praha–západ,</w:t>
      </w:r>
      <w:r w:rsidR="009709AD" w:rsidRPr="007D7680">
        <w:rPr>
          <w:sz w:val="16"/>
          <w:szCs w:val="16"/>
        </w:rPr>
        <w:t xml:space="preserve"> v </w:t>
      </w:r>
      <w:r w:rsidRPr="007D7680">
        <w:rPr>
          <w:sz w:val="16"/>
          <w:szCs w:val="16"/>
        </w:rPr>
        <w:t>Příbrami</w:t>
      </w:r>
      <w:r w:rsidR="004609A0" w:rsidRPr="007D7680">
        <w:rPr>
          <w:sz w:val="16"/>
          <w:szCs w:val="16"/>
        </w:rPr>
        <w:t xml:space="preserve"> a </w:t>
      </w:r>
      <w:r w:rsidR="009709AD" w:rsidRPr="007D7680">
        <w:rPr>
          <w:sz w:val="16"/>
          <w:szCs w:val="16"/>
        </w:rPr>
        <w:t>v </w:t>
      </w:r>
      <w:r w:rsidRPr="007D7680">
        <w:rPr>
          <w:sz w:val="16"/>
          <w:szCs w:val="16"/>
        </w:rPr>
        <w:t>Rakovníku.</w:t>
      </w:r>
    </w:p>
    <w:p w14:paraId="15FF48C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Praze.</w:t>
      </w:r>
    </w:p>
    <w:p w14:paraId="7D96F285"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České Budějovice</w:t>
      </w:r>
    </w:p>
    <w:p w14:paraId="22E2D36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Českých Budějovicích, České Krumlově, Jindřichově Hradci, Pelhřimově, Písku, Prachaticích, Strakonicích</w:t>
      </w:r>
      <w:r w:rsidR="004609A0" w:rsidRPr="007D7680">
        <w:rPr>
          <w:sz w:val="16"/>
          <w:szCs w:val="16"/>
        </w:rPr>
        <w:t xml:space="preserve"> a </w:t>
      </w:r>
      <w:r w:rsidR="009709AD" w:rsidRPr="007D7680">
        <w:rPr>
          <w:sz w:val="16"/>
          <w:szCs w:val="16"/>
        </w:rPr>
        <w:t>v </w:t>
      </w:r>
      <w:r w:rsidRPr="007D7680">
        <w:rPr>
          <w:sz w:val="16"/>
          <w:szCs w:val="16"/>
        </w:rPr>
        <w:t>Táboře.</w:t>
      </w:r>
    </w:p>
    <w:p w14:paraId="72D5C0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Českých Budějovicích, včetně pobočky</w:t>
      </w:r>
      <w:r w:rsidR="009709AD" w:rsidRPr="007D7680">
        <w:rPr>
          <w:sz w:val="16"/>
          <w:szCs w:val="16"/>
        </w:rPr>
        <w:t xml:space="preserve"> v </w:t>
      </w:r>
      <w:r w:rsidRPr="007D7680">
        <w:rPr>
          <w:sz w:val="16"/>
          <w:szCs w:val="16"/>
        </w:rPr>
        <w:t>Táboře.</w:t>
      </w:r>
    </w:p>
    <w:p w14:paraId="0D547D9C"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Věznice Plzeň</w:t>
      </w:r>
    </w:p>
    <w:p w14:paraId="7D637A7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Domažlicích, Klatovech, Plzeň-město, Plzeň-jih, Plzeň-sever,</w:t>
      </w:r>
      <w:r w:rsidR="009709AD" w:rsidRPr="007D7680">
        <w:rPr>
          <w:sz w:val="16"/>
          <w:szCs w:val="16"/>
        </w:rPr>
        <w:t xml:space="preserve"> v </w:t>
      </w:r>
      <w:r w:rsidRPr="007D7680">
        <w:rPr>
          <w:sz w:val="16"/>
          <w:szCs w:val="16"/>
        </w:rPr>
        <w:t>Rokycany</w:t>
      </w:r>
      <w:r w:rsidR="004609A0" w:rsidRPr="007D7680">
        <w:rPr>
          <w:sz w:val="16"/>
          <w:szCs w:val="16"/>
        </w:rPr>
        <w:t xml:space="preserve"> a </w:t>
      </w:r>
      <w:r w:rsidR="009709AD" w:rsidRPr="007D7680">
        <w:rPr>
          <w:sz w:val="16"/>
          <w:szCs w:val="16"/>
        </w:rPr>
        <w:t>v </w:t>
      </w:r>
      <w:r w:rsidRPr="007D7680">
        <w:rPr>
          <w:sz w:val="16"/>
          <w:szCs w:val="16"/>
        </w:rPr>
        <w:t>Tachově.</w:t>
      </w:r>
    </w:p>
    <w:p w14:paraId="6C5D712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Plzni.</w:t>
      </w:r>
    </w:p>
    <w:p w14:paraId="57C9F9CB" w14:textId="6FC5BB72" w:rsidR="000F1416" w:rsidRPr="007D7680" w:rsidRDefault="000F1416" w:rsidP="00E32DFF">
      <w:pPr>
        <w:numPr>
          <w:ilvl w:val="0"/>
          <w:numId w:val="138"/>
        </w:numPr>
        <w:spacing w:before="100"/>
        <w:ind w:left="358" w:hanging="74"/>
        <w:rPr>
          <w:b/>
          <w:sz w:val="16"/>
          <w:szCs w:val="16"/>
        </w:rPr>
      </w:pPr>
      <w:r w:rsidRPr="007D7680">
        <w:rPr>
          <w:b/>
          <w:sz w:val="16"/>
          <w:szCs w:val="16"/>
        </w:rPr>
        <w:t>Věznice Ostrov</w:t>
      </w:r>
    </w:p>
    <w:p w14:paraId="7A80D5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 okresy:</w:t>
      </w:r>
      <w:r w:rsidRPr="007D7680">
        <w:rPr>
          <w:sz w:val="16"/>
          <w:szCs w:val="16"/>
        </w:rPr>
        <w:tab/>
        <w:t>Cheb, Karlovy Vary</w:t>
      </w:r>
      <w:r w:rsidR="004609A0" w:rsidRPr="007D7680">
        <w:rPr>
          <w:sz w:val="16"/>
          <w:szCs w:val="16"/>
        </w:rPr>
        <w:t xml:space="preserve"> a </w:t>
      </w:r>
      <w:r w:rsidRPr="007D7680">
        <w:rPr>
          <w:sz w:val="16"/>
          <w:szCs w:val="16"/>
        </w:rPr>
        <w:t>Sokolov.</w:t>
      </w:r>
    </w:p>
    <w:p w14:paraId="3B992F17" w14:textId="3B77384C"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Litoměřice</w:t>
      </w:r>
    </w:p>
    <w:p w14:paraId="7EB05AF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Chomutově, Litoměřicích, Lounech, Mělníku, Mostě</w:t>
      </w:r>
      <w:r w:rsidR="004609A0" w:rsidRPr="007D7680">
        <w:rPr>
          <w:sz w:val="16"/>
          <w:szCs w:val="16"/>
        </w:rPr>
        <w:t xml:space="preserve"> a </w:t>
      </w:r>
      <w:r w:rsidR="009709AD" w:rsidRPr="007D7680">
        <w:rPr>
          <w:sz w:val="16"/>
          <w:szCs w:val="16"/>
        </w:rPr>
        <w:t>v </w:t>
      </w:r>
      <w:r w:rsidRPr="007D7680">
        <w:rPr>
          <w:sz w:val="16"/>
          <w:szCs w:val="16"/>
        </w:rPr>
        <w:t>Ústí nad Labem.</w:t>
      </w:r>
    </w:p>
    <w:p w14:paraId="4E9FDA1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 Ústí nad Labem.</w:t>
      </w:r>
    </w:p>
    <w:p w14:paraId="657E0B67"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Teplice</w:t>
      </w:r>
    </w:p>
    <w:p w14:paraId="2F885BF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Děčíně</w:t>
      </w:r>
      <w:r w:rsidR="004609A0" w:rsidRPr="007D7680">
        <w:rPr>
          <w:sz w:val="16"/>
          <w:szCs w:val="16"/>
        </w:rPr>
        <w:t xml:space="preserve"> a </w:t>
      </w:r>
      <w:r w:rsidR="009709AD" w:rsidRPr="007D7680">
        <w:rPr>
          <w:sz w:val="16"/>
          <w:szCs w:val="16"/>
        </w:rPr>
        <w:t>v </w:t>
      </w:r>
      <w:r w:rsidRPr="007D7680">
        <w:rPr>
          <w:sz w:val="16"/>
          <w:szCs w:val="16"/>
        </w:rPr>
        <w:t>Teplicích.</w:t>
      </w:r>
    </w:p>
    <w:p w14:paraId="1D3CDBA3"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Liberec</w:t>
      </w:r>
    </w:p>
    <w:p w14:paraId="42C2CBF0"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České Lípě, Jablonci nad Nisou, Liberci, Mladé Boleslavi</w:t>
      </w:r>
      <w:r w:rsidR="004609A0" w:rsidRPr="007D7680">
        <w:rPr>
          <w:sz w:val="16"/>
          <w:szCs w:val="16"/>
        </w:rPr>
        <w:t xml:space="preserve"> a </w:t>
      </w:r>
      <w:r w:rsidR="009709AD" w:rsidRPr="007D7680">
        <w:rPr>
          <w:sz w:val="16"/>
          <w:szCs w:val="16"/>
        </w:rPr>
        <w:t>v </w:t>
      </w:r>
      <w:r w:rsidRPr="007D7680">
        <w:rPr>
          <w:sz w:val="16"/>
          <w:szCs w:val="16"/>
        </w:rPr>
        <w:t>Semilech.</w:t>
      </w:r>
    </w:p>
    <w:p w14:paraId="46169A3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Ústí nad Labem – pobočka</w:t>
      </w:r>
      <w:r w:rsidR="009709AD" w:rsidRPr="007D7680">
        <w:rPr>
          <w:sz w:val="16"/>
          <w:szCs w:val="16"/>
        </w:rPr>
        <w:t xml:space="preserve"> v </w:t>
      </w:r>
      <w:r w:rsidRPr="007D7680">
        <w:rPr>
          <w:sz w:val="16"/>
          <w:szCs w:val="16"/>
        </w:rPr>
        <w:t>Liberci.</w:t>
      </w:r>
    </w:p>
    <w:p w14:paraId="6C271CA0"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Hradec Králové</w:t>
      </w:r>
    </w:p>
    <w:p w14:paraId="33820E80"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Havlíčkově Brodu, Hradci Králové, Chrudimi, Jičíně, Kolíně</w:t>
      </w:r>
      <w:r w:rsidR="00C97E26" w:rsidRPr="007D7680">
        <w:rPr>
          <w:sz w:val="16"/>
          <w:szCs w:val="16"/>
        </w:rPr>
        <w:t xml:space="preserve"> (vyjma přípravného řízení)</w:t>
      </w:r>
      <w:r w:rsidRPr="007D7680">
        <w:rPr>
          <w:sz w:val="16"/>
          <w:szCs w:val="16"/>
        </w:rPr>
        <w:t>, Kutné Hoře</w:t>
      </w:r>
      <w:r w:rsidR="00C97E26" w:rsidRPr="007D7680">
        <w:rPr>
          <w:sz w:val="16"/>
          <w:szCs w:val="16"/>
        </w:rPr>
        <w:t xml:space="preserve"> (vyjma přípravného řízení)</w:t>
      </w:r>
      <w:r w:rsidRPr="007D7680">
        <w:rPr>
          <w:sz w:val="16"/>
          <w:szCs w:val="16"/>
        </w:rPr>
        <w:t>, Náchodě, Pardubicích, Rychnově nad Kněžnou, Trutnově</w:t>
      </w:r>
      <w:r w:rsidR="004609A0" w:rsidRPr="007D7680">
        <w:rPr>
          <w:sz w:val="16"/>
          <w:szCs w:val="16"/>
        </w:rPr>
        <w:t xml:space="preserve"> a </w:t>
      </w:r>
      <w:r w:rsidR="009709AD" w:rsidRPr="007D7680">
        <w:rPr>
          <w:sz w:val="16"/>
          <w:szCs w:val="16"/>
        </w:rPr>
        <w:t>v </w:t>
      </w:r>
      <w:r w:rsidRPr="007D7680">
        <w:rPr>
          <w:sz w:val="16"/>
          <w:szCs w:val="16"/>
        </w:rPr>
        <w:t>Ústí nad Orlicí.</w:t>
      </w:r>
    </w:p>
    <w:p w14:paraId="1F731F6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Hradci Králové, včetně pobočky</w:t>
      </w:r>
      <w:r w:rsidR="009709AD" w:rsidRPr="007D7680">
        <w:rPr>
          <w:sz w:val="16"/>
          <w:szCs w:val="16"/>
        </w:rPr>
        <w:t xml:space="preserve"> v </w:t>
      </w:r>
      <w:r w:rsidRPr="007D7680">
        <w:rPr>
          <w:sz w:val="16"/>
          <w:szCs w:val="16"/>
        </w:rPr>
        <w:t>Pardubicích.</w:t>
      </w:r>
    </w:p>
    <w:p w14:paraId="1E87FF78"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26064A6"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 soud</w:t>
      </w:r>
      <w:r w:rsidR="009709AD" w:rsidRPr="007D7680">
        <w:rPr>
          <w:sz w:val="16"/>
          <w:szCs w:val="16"/>
        </w:rPr>
        <w:t xml:space="preserve"> v </w:t>
      </w:r>
      <w:r w:rsidRPr="007D7680">
        <w:rPr>
          <w:sz w:val="16"/>
          <w:szCs w:val="16"/>
        </w:rPr>
        <w:t>Brně.</w:t>
      </w:r>
    </w:p>
    <w:p w14:paraId="27022E2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Blansku, Brno–venkov, Jihlavě, Třebíčí, Uherské Hradišti, Vyškově</w:t>
      </w:r>
      <w:r w:rsidR="004609A0" w:rsidRPr="007D7680">
        <w:rPr>
          <w:sz w:val="16"/>
          <w:szCs w:val="16"/>
        </w:rPr>
        <w:t xml:space="preserve"> a </w:t>
      </w:r>
      <w:r w:rsidRPr="007D7680">
        <w:rPr>
          <w:sz w:val="16"/>
          <w:szCs w:val="16"/>
        </w:rPr>
        <w:t>ve Žďáru nad Sázavou.</w:t>
      </w:r>
    </w:p>
    <w:p w14:paraId="19B0DBE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w:t>
      </w:r>
    </w:p>
    <w:p w14:paraId="30F0983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Nejvyšší soud</w:t>
      </w:r>
      <w:r w:rsidR="004609A0" w:rsidRPr="007D7680">
        <w:rPr>
          <w:sz w:val="16"/>
          <w:szCs w:val="16"/>
        </w:rPr>
        <w:t xml:space="preserve"> a </w:t>
      </w:r>
      <w:r w:rsidRPr="007D7680">
        <w:rPr>
          <w:sz w:val="16"/>
          <w:szCs w:val="16"/>
        </w:rPr>
        <w:t>Nejvyšší správní soud.</w:t>
      </w:r>
    </w:p>
    <w:p w14:paraId="190D30E8"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ženy: Okresní soudy</w:t>
      </w:r>
      <w:r w:rsidR="009709AD" w:rsidRPr="007D7680">
        <w:rPr>
          <w:sz w:val="16"/>
          <w:szCs w:val="16"/>
        </w:rPr>
        <w:t xml:space="preserve"> v </w:t>
      </w:r>
      <w:r w:rsidRPr="007D7680">
        <w:rPr>
          <w:sz w:val="16"/>
          <w:szCs w:val="16"/>
        </w:rPr>
        <w:t>Břeclavi, Hodoníně</w:t>
      </w:r>
      <w:r w:rsidR="004609A0" w:rsidRPr="007D7680">
        <w:rPr>
          <w:sz w:val="16"/>
          <w:szCs w:val="16"/>
        </w:rPr>
        <w:t xml:space="preserve"> a </w:t>
      </w:r>
      <w:r w:rsidRPr="007D7680">
        <w:rPr>
          <w:sz w:val="16"/>
          <w:szCs w:val="16"/>
        </w:rPr>
        <w:t>ve Znojmě.</w:t>
      </w:r>
    </w:p>
    <w:p w14:paraId="2A19F878" w14:textId="229988D6" w:rsidR="000F1416" w:rsidRPr="007D7680" w:rsidRDefault="000F1416" w:rsidP="00E32DFF">
      <w:pPr>
        <w:numPr>
          <w:ilvl w:val="0"/>
          <w:numId w:val="138"/>
        </w:numPr>
        <w:spacing w:before="100"/>
        <w:ind w:left="358" w:hanging="74"/>
        <w:rPr>
          <w:b/>
          <w:sz w:val="16"/>
          <w:szCs w:val="16"/>
        </w:rPr>
      </w:pPr>
      <w:r w:rsidRPr="007D7680">
        <w:rPr>
          <w:b/>
          <w:sz w:val="16"/>
          <w:szCs w:val="16"/>
        </w:rPr>
        <w:t>V</w:t>
      </w:r>
      <w:r w:rsidR="001C2902">
        <w:rPr>
          <w:b/>
          <w:sz w:val="16"/>
          <w:szCs w:val="16"/>
        </w:rPr>
        <w:t>ěznice</w:t>
      </w:r>
      <w:r w:rsidRPr="007D7680">
        <w:rPr>
          <w:b/>
          <w:sz w:val="16"/>
          <w:szCs w:val="16"/>
        </w:rPr>
        <w:t xml:space="preserve"> Břeclav</w:t>
      </w:r>
    </w:p>
    <w:p w14:paraId="415DD24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soudy</w:t>
      </w:r>
      <w:r w:rsidR="009709AD" w:rsidRPr="007D7680">
        <w:rPr>
          <w:sz w:val="16"/>
          <w:szCs w:val="16"/>
        </w:rPr>
        <w:t xml:space="preserve"> v </w:t>
      </w:r>
      <w:r w:rsidRPr="007D7680">
        <w:rPr>
          <w:sz w:val="16"/>
          <w:szCs w:val="16"/>
        </w:rPr>
        <w:t>Břeclavi</w:t>
      </w:r>
      <w:r w:rsidR="004609A0" w:rsidRPr="007D7680">
        <w:rPr>
          <w:sz w:val="16"/>
          <w:szCs w:val="16"/>
        </w:rPr>
        <w:t xml:space="preserve"> a </w:t>
      </w:r>
      <w:r w:rsidR="009709AD" w:rsidRPr="007D7680">
        <w:rPr>
          <w:sz w:val="16"/>
          <w:szCs w:val="16"/>
        </w:rPr>
        <w:t>v </w:t>
      </w:r>
      <w:r w:rsidRPr="007D7680">
        <w:rPr>
          <w:sz w:val="16"/>
          <w:szCs w:val="16"/>
        </w:rPr>
        <w:t>Hodoníně.</w:t>
      </w:r>
    </w:p>
    <w:p w14:paraId="4759FBD0"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Věznice Znojmo</w:t>
      </w:r>
    </w:p>
    <w:p w14:paraId="621E2F9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 ve Znojmě.</w:t>
      </w:r>
    </w:p>
    <w:p w14:paraId="3B152D5E" w14:textId="1ABEB0B4"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Ostrava</w:t>
      </w:r>
    </w:p>
    <w:p w14:paraId="367A43BE"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Bruntále, včetně pobočky</w:t>
      </w:r>
      <w:r w:rsidR="009709AD" w:rsidRPr="007D7680">
        <w:rPr>
          <w:sz w:val="16"/>
          <w:szCs w:val="16"/>
        </w:rPr>
        <w:t xml:space="preserve"> v </w:t>
      </w:r>
      <w:r w:rsidRPr="007D7680">
        <w:rPr>
          <w:sz w:val="16"/>
          <w:szCs w:val="16"/>
        </w:rPr>
        <w:t>Krnově, ve Frýdku–Místku,</w:t>
      </w:r>
      <w:r w:rsidR="009709AD" w:rsidRPr="007D7680">
        <w:rPr>
          <w:sz w:val="16"/>
          <w:szCs w:val="16"/>
        </w:rPr>
        <w:t xml:space="preserve"> v </w:t>
      </w:r>
      <w:r w:rsidRPr="007D7680">
        <w:rPr>
          <w:sz w:val="16"/>
          <w:szCs w:val="16"/>
        </w:rPr>
        <w:t>Jeseníku, Karviné, včetně pobočky</w:t>
      </w:r>
      <w:r w:rsidR="009709AD" w:rsidRPr="007D7680">
        <w:rPr>
          <w:sz w:val="16"/>
          <w:szCs w:val="16"/>
        </w:rPr>
        <w:t xml:space="preserve"> v </w:t>
      </w:r>
      <w:r w:rsidRPr="007D7680">
        <w:rPr>
          <w:sz w:val="16"/>
          <w:szCs w:val="16"/>
        </w:rPr>
        <w:t>Havířově,</w:t>
      </w:r>
      <w:r w:rsidR="009709AD" w:rsidRPr="007D7680">
        <w:rPr>
          <w:sz w:val="16"/>
          <w:szCs w:val="16"/>
        </w:rPr>
        <w:t xml:space="preserve"> v </w:t>
      </w:r>
      <w:r w:rsidRPr="007D7680">
        <w:rPr>
          <w:sz w:val="16"/>
          <w:szCs w:val="16"/>
        </w:rPr>
        <w:t>Novém Jičíně, Opavě, Ostravě</w:t>
      </w:r>
      <w:r w:rsidR="004609A0" w:rsidRPr="007D7680">
        <w:rPr>
          <w:sz w:val="16"/>
          <w:szCs w:val="16"/>
        </w:rPr>
        <w:t xml:space="preserve"> a </w:t>
      </w:r>
      <w:r w:rsidRPr="007D7680">
        <w:rPr>
          <w:sz w:val="16"/>
          <w:szCs w:val="16"/>
        </w:rPr>
        <w:t>ve Vsetíně, včetně pobočky ve Valašském Meziříčí.</w:t>
      </w:r>
    </w:p>
    <w:p w14:paraId="0B85ACA3"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Ostravě.</w:t>
      </w:r>
    </w:p>
    <w:p w14:paraId="223CB02D"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Olomouc</w:t>
      </w:r>
    </w:p>
    <w:p w14:paraId="0D3F625A"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Kroměříži, Olomouci, Prostějově, Přerově, ve Svitavách,</w:t>
      </w:r>
      <w:r w:rsidR="009709AD" w:rsidRPr="007D7680">
        <w:rPr>
          <w:sz w:val="16"/>
          <w:szCs w:val="16"/>
        </w:rPr>
        <w:t xml:space="preserve"> v </w:t>
      </w:r>
      <w:r w:rsidRPr="007D7680">
        <w:rPr>
          <w:sz w:val="16"/>
          <w:szCs w:val="16"/>
        </w:rPr>
        <w:t>Šumperku</w:t>
      </w:r>
      <w:r w:rsidR="004609A0" w:rsidRPr="007D7680">
        <w:rPr>
          <w:sz w:val="16"/>
          <w:szCs w:val="16"/>
        </w:rPr>
        <w:t xml:space="preserve"> a </w:t>
      </w:r>
      <w:r w:rsidRPr="007D7680">
        <w:rPr>
          <w:sz w:val="16"/>
          <w:szCs w:val="16"/>
        </w:rPr>
        <w:t>ve Zlíně.</w:t>
      </w:r>
    </w:p>
    <w:p w14:paraId="53ACCC6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 – pobočka ve Zlíně</w:t>
      </w:r>
      <w:r w:rsidR="004609A0" w:rsidRPr="007D7680">
        <w:rPr>
          <w:sz w:val="16"/>
          <w:szCs w:val="16"/>
        </w:rPr>
        <w:t xml:space="preserve"> a </w:t>
      </w:r>
      <w:r w:rsidR="009709AD" w:rsidRPr="007D7680">
        <w:rPr>
          <w:sz w:val="16"/>
          <w:szCs w:val="16"/>
        </w:rPr>
        <w:t>v </w:t>
      </w:r>
      <w:r w:rsidRPr="007D7680">
        <w:rPr>
          <w:sz w:val="16"/>
          <w:szCs w:val="16"/>
        </w:rPr>
        <w:t>Ostravě – pobočka</w:t>
      </w:r>
      <w:r w:rsidR="009709AD" w:rsidRPr="007D7680">
        <w:rPr>
          <w:sz w:val="16"/>
          <w:szCs w:val="16"/>
        </w:rPr>
        <w:t xml:space="preserve"> v </w:t>
      </w:r>
      <w:r w:rsidRPr="007D7680">
        <w:rPr>
          <w:sz w:val="16"/>
          <w:szCs w:val="16"/>
        </w:rPr>
        <w:t>Olomouci.</w:t>
      </w:r>
    </w:p>
    <w:p w14:paraId="272B07C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Olomouci.</w:t>
      </w:r>
    </w:p>
    <w:p w14:paraId="38D62E24" w14:textId="77777777" w:rsidR="000F1416" w:rsidRPr="007D7680" w:rsidRDefault="000F1416" w:rsidP="00B04A98">
      <w:pPr>
        <w:tabs>
          <w:tab w:val="left" w:pos="425"/>
          <w:tab w:val="left" w:pos="794"/>
          <w:tab w:val="left" w:pos="1531"/>
        </w:tabs>
        <w:jc w:val="both"/>
        <w:rPr>
          <w:sz w:val="16"/>
          <w:szCs w:val="16"/>
        </w:rPr>
      </w:pPr>
    </w:p>
    <w:p w14:paraId="4AAF46EF"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41410B2D" w14:textId="77777777" w:rsidR="000F1416" w:rsidRPr="00731680" w:rsidRDefault="000F1416" w:rsidP="00B04A98">
      <w:pPr>
        <w:pStyle w:val="Zkladntext"/>
        <w:jc w:val="right"/>
        <w:rPr>
          <w:b/>
          <w:color w:val="C0504D" w:themeColor="accent2"/>
          <w:sz w:val="16"/>
          <w:szCs w:val="16"/>
        </w:rPr>
      </w:pPr>
      <w:r w:rsidRPr="003F7830">
        <w:rPr>
          <w:b/>
          <w:sz w:val="16"/>
          <w:szCs w:val="16"/>
        </w:rPr>
        <w:lastRenderedPageBreak/>
        <w:t xml:space="preserve">PŘÍLOHA </w:t>
      </w:r>
      <w:r w:rsidR="00FE0AA5" w:rsidRPr="003F7830">
        <w:rPr>
          <w:b/>
          <w:sz w:val="16"/>
          <w:szCs w:val="16"/>
        </w:rPr>
        <w:t>č. </w:t>
      </w:r>
      <w:r w:rsidRPr="003F7830">
        <w:rPr>
          <w:b/>
          <w:sz w:val="16"/>
          <w:szCs w:val="16"/>
        </w:rPr>
        <w:t>8</w:t>
      </w:r>
      <w:r w:rsidRPr="003F7830">
        <w:rPr>
          <w:b/>
          <w:sz w:val="16"/>
          <w:szCs w:val="16"/>
        </w:rPr>
        <w:br/>
        <w:t>vnitřního</w:t>
      </w:r>
      <w:r w:rsidR="004609A0" w:rsidRPr="003F7830">
        <w:rPr>
          <w:b/>
          <w:sz w:val="16"/>
          <w:szCs w:val="16"/>
        </w:rPr>
        <w:t xml:space="preserve"> a </w:t>
      </w:r>
      <w:r w:rsidRPr="003F7830">
        <w:rPr>
          <w:b/>
          <w:sz w:val="16"/>
          <w:szCs w:val="16"/>
        </w:rPr>
        <w:t>kancelářského řádu</w:t>
      </w:r>
      <w:r w:rsidRPr="003F7830">
        <w:rPr>
          <w:b/>
          <w:sz w:val="16"/>
          <w:szCs w:val="16"/>
        </w:rPr>
        <w:br/>
        <w:t>pro okresní, krajské</w:t>
      </w:r>
      <w:r w:rsidR="004609A0" w:rsidRPr="003F7830">
        <w:rPr>
          <w:b/>
          <w:sz w:val="16"/>
          <w:szCs w:val="16"/>
        </w:rPr>
        <w:t xml:space="preserve"> a </w:t>
      </w:r>
      <w:r w:rsidRPr="003F7830">
        <w:rPr>
          <w:b/>
          <w:sz w:val="16"/>
          <w:szCs w:val="16"/>
        </w:rPr>
        <w:t>vrchní soudy</w:t>
      </w:r>
    </w:p>
    <w:p w14:paraId="77569AB5" w14:textId="77777777" w:rsidR="000F1416" w:rsidRPr="007D7680" w:rsidRDefault="000F1416">
      <w:pPr>
        <w:pStyle w:val="Nadpis1"/>
        <w:rPr>
          <w:rFonts w:eastAsia="MS Mincho"/>
          <w:b w:val="0"/>
          <w:color w:val="FFFFFF"/>
          <w:sz w:val="16"/>
          <w:szCs w:val="16"/>
        </w:rPr>
      </w:pPr>
      <w:bookmarkStart w:id="13364" w:name="Priloha8"/>
      <w:bookmarkStart w:id="13365" w:name="_Toc233193704"/>
      <w:bookmarkStart w:id="13366" w:name="_Toc221857297"/>
      <w:bookmarkStart w:id="13367" w:name="_Toc233210302"/>
      <w:bookmarkStart w:id="13368" w:name="_Toc233284121"/>
      <w:bookmarkStart w:id="13369" w:name="_Toc233286924"/>
      <w:bookmarkStart w:id="13370" w:name="_Toc233289886"/>
      <w:bookmarkStart w:id="13371" w:name="_Toc233292994"/>
      <w:bookmarkStart w:id="13372" w:name="_Toc233293663"/>
      <w:bookmarkStart w:id="13373" w:name="_Toc233199731"/>
      <w:bookmarkStart w:id="13374" w:name="_Toc233213898"/>
      <w:bookmarkStart w:id="13375" w:name="_Toc233216957"/>
      <w:bookmarkStart w:id="13376" w:name="_Ref85627333"/>
      <w:bookmarkStart w:id="13377" w:name="_Toc213960326"/>
      <w:bookmarkStart w:id="13378" w:name="_Toc233301774"/>
      <w:bookmarkStart w:id="13379" w:name="_Toc233303106"/>
      <w:bookmarkStart w:id="13380" w:name="_Toc233308381"/>
      <w:bookmarkStart w:id="13381" w:name="_Toc233313941"/>
      <w:bookmarkStart w:id="13382" w:name="_Toc233316242"/>
      <w:bookmarkStart w:id="13383" w:name="_Toc233343128"/>
      <w:bookmarkStart w:id="13384" w:name="_Toc233343794"/>
      <w:bookmarkStart w:id="13385" w:name="_Toc233345139"/>
      <w:bookmarkStart w:id="13386" w:name="_Toc233355622"/>
      <w:bookmarkStart w:id="13387" w:name="_Toc233358312"/>
      <w:bookmarkStart w:id="13388" w:name="_Toc21677570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8</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p>
    <w:p w14:paraId="5079F808" w14:textId="1ABAB9A5" w:rsidR="000F1416" w:rsidRPr="003F7830" w:rsidRDefault="0086565A" w:rsidP="00B04A98">
      <w:pPr>
        <w:pStyle w:val="Prosttext"/>
        <w:keepNext/>
        <w:spacing w:after="240"/>
        <w:jc w:val="center"/>
        <w:outlineLvl w:val="1"/>
        <w:rPr>
          <w:rFonts w:ascii="Times New Roman" w:eastAsia="MS Mincho" w:hAnsi="Times New Roman"/>
          <w:bCs/>
          <w:i/>
          <w:iCs/>
          <w:spacing w:val="20"/>
          <w:sz w:val="16"/>
          <w:szCs w:val="16"/>
        </w:rPr>
      </w:pPr>
      <w:bookmarkStart w:id="13389" w:name="_Toc216775710"/>
      <w:r w:rsidRPr="003F7830">
        <w:rPr>
          <w:rFonts w:ascii="Times New Roman" w:eastAsia="MS Mincho" w:hAnsi="Times New Roman"/>
          <w:bCs/>
          <w:i/>
          <w:iCs/>
          <w:spacing w:val="20"/>
          <w:sz w:val="16"/>
          <w:szCs w:val="16"/>
        </w:rPr>
        <w:t>zrušena</w:t>
      </w:r>
      <w:bookmarkEnd w:id="13389"/>
    </w:p>
    <w:p w14:paraId="561E71F8"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90722EA"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1D35375" w14:textId="77777777" w:rsidR="000F1416" w:rsidRPr="007D7680" w:rsidRDefault="000F1416">
      <w:pPr>
        <w:pStyle w:val="Nadpis1"/>
        <w:rPr>
          <w:rFonts w:eastAsia="MS Mincho"/>
          <w:b w:val="0"/>
          <w:color w:val="FFFFFF"/>
          <w:sz w:val="16"/>
          <w:szCs w:val="16"/>
        </w:rPr>
      </w:pPr>
      <w:bookmarkStart w:id="13390" w:name="Priloha9"/>
      <w:bookmarkStart w:id="13391" w:name="_Toc233193711"/>
      <w:bookmarkStart w:id="13392" w:name="_Toc221857304"/>
      <w:bookmarkStart w:id="13393" w:name="_Toc233210309"/>
      <w:bookmarkStart w:id="13394" w:name="_Toc233284128"/>
      <w:bookmarkStart w:id="13395" w:name="_Toc233286931"/>
      <w:bookmarkStart w:id="13396" w:name="_Toc233289893"/>
      <w:bookmarkStart w:id="13397" w:name="_Toc233293001"/>
      <w:bookmarkStart w:id="13398" w:name="_Toc233293670"/>
      <w:bookmarkStart w:id="13399" w:name="_Toc233199738"/>
      <w:bookmarkStart w:id="13400" w:name="_Toc233213905"/>
      <w:bookmarkStart w:id="13401" w:name="_Toc233216964"/>
      <w:bookmarkStart w:id="13402" w:name="_Ref85627369"/>
      <w:bookmarkStart w:id="13403" w:name="_Toc213960332"/>
      <w:bookmarkStart w:id="13404" w:name="_Toc233301781"/>
      <w:bookmarkStart w:id="13405" w:name="_Toc233303113"/>
      <w:bookmarkStart w:id="13406" w:name="_Toc233308388"/>
      <w:bookmarkStart w:id="13407" w:name="_Toc233313948"/>
      <w:bookmarkStart w:id="13408" w:name="_Toc233316249"/>
      <w:bookmarkStart w:id="13409" w:name="_Toc233343135"/>
      <w:bookmarkStart w:id="13410" w:name="_Toc233343801"/>
      <w:bookmarkStart w:id="13411" w:name="_Toc233345146"/>
      <w:bookmarkStart w:id="13412" w:name="_Toc233355629"/>
      <w:bookmarkStart w:id="13413" w:name="_Toc233358319"/>
      <w:bookmarkStart w:id="13414" w:name="_Toc21677571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9</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p>
    <w:p w14:paraId="33359149" w14:textId="77777777" w:rsidR="000F1416" w:rsidRPr="007D7680" w:rsidRDefault="00C97E26" w:rsidP="00B04A98">
      <w:pPr>
        <w:pStyle w:val="Prosttext"/>
        <w:keepNext/>
        <w:spacing w:after="240"/>
        <w:jc w:val="center"/>
        <w:outlineLvl w:val="1"/>
        <w:rPr>
          <w:rFonts w:ascii="Times New Roman" w:eastAsia="MS Mincho" w:hAnsi="Times New Roman"/>
          <w:i/>
          <w:spacing w:val="20"/>
          <w:sz w:val="16"/>
          <w:szCs w:val="16"/>
        </w:rPr>
      </w:pPr>
      <w:bookmarkStart w:id="13415" w:name="_Toc216775712"/>
      <w:r w:rsidRPr="007D7680">
        <w:rPr>
          <w:rFonts w:ascii="Times New Roman" w:eastAsia="MS Mincho" w:hAnsi="Times New Roman"/>
          <w:i/>
          <w:spacing w:val="20"/>
          <w:sz w:val="16"/>
          <w:szCs w:val="16"/>
        </w:rPr>
        <w:t>zrušena</w:t>
      </w:r>
      <w:bookmarkEnd w:id="13415"/>
    </w:p>
    <w:p w14:paraId="291378EF"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B133360"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AA6DFD0" w14:textId="77777777" w:rsidR="000F1416" w:rsidRPr="007D7680" w:rsidRDefault="000F1416">
      <w:pPr>
        <w:pStyle w:val="Nadpis1"/>
        <w:rPr>
          <w:rFonts w:eastAsia="MS Mincho"/>
          <w:b w:val="0"/>
          <w:color w:val="FFFFFF"/>
          <w:sz w:val="16"/>
          <w:szCs w:val="16"/>
        </w:rPr>
      </w:pPr>
      <w:bookmarkStart w:id="13416" w:name="Priloha10"/>
      <w:bookmarkStart w:id="13417" w:name="_Toc233193715"/>
      <w:bookmarkStart w:id="13418" w:name="_Toc221857308"/>
      <w:bookmarkStart w:id="13419" w:name="_Toc233210313"/>
      <w:bookmarkStart w:id="13420" w:name="_Toc233284132"/>
      <w:bookmarkStart w:id="13421" w:name="_Toc233286935"/>
      <w:bookmarkStart w:id="13422" w:name="_Toc233289897"/>
      <w:bookmarkStart w:id="13423" w:name="_Toc233293005"/>
      <w:bookmarkStart w:id="13424" w:name="_Toc233293674"/>
      <w:bookmarkStart w:id="13425" w:name="_Toc233199742"/>
      <w:bookmarkStart w:id="13426" w:name="_Toc233213909"/>
      <w:bookmarkStart w:id="13427" w:name="_Toc233216968"/>
      <w:bookmarkStart w:id="13428" w:name="_Ref85627495"/>
      <w:bookmarkStart w:id="13429" w:name="_Toc213960336"/>
      <w:bookmarkStart w:id="13430" w:name="_Toc233301785"/>
      <w:bookmarkStart w:id="13431" w:name="_Toc233303117"/>
      <w:bookmarkStart w:id="13432" w:name="_Toc233308392"/>
      <w:bookmarkStart w:id="13433" w:name="_Toc233313952"/>
      <w:bookmarkStart w:id="13434" w:name="_Toc233316253"/>
      <w:bookmarkStart w:id="13435" w:name="_Toc233343139"/>
      <w:bookmarkStart w:id="13436" w:name="_Toc233343805"/>
      <w:bookmarkStart w:id="13437" w:name="_Toc233345150"/>
      <w:bookmarkStart w:id="13438" w:name="_Toc233355633"/>
      <w:bookmarkStart w:id="13439" w:name="_Toc233358323"/>
      <w:bookmarkStart w:id="13440" w:name="_Toc21677571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10</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p>
    <w:p w14:paraId="4EE504CE"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3441" w:name="_Toc216775714"/>
      <w:r w:rsidRPr="007D7680">
        <w:rPr>
          <w:rFonts w:ascii="Times New Roman" w:eastAsia="MS Mincho" w:hAnsi="Times New Roman"/>
          <w:b/>
          <w:spacing w:val="20"/>
          <w:sz w:val="16"/>
          <w:szCs w:val="16"/>
        </w:rPr>
        <w:t>ÚŘEDNÍ ODĚV</w:t>
      </w:r>
      <w:r w:rsidRPr="007D7680">
        <w:rPr>
          <w:rFonts w:ascii="Times New Roman" w:eastAsia="MS Mincho" w:hAnsi="Times New Roman"/>
          <w:b/>
          <w:spacing w:val="20"/>
          <w:sz w:val="16"/>
          <w:szCs w:val="16"/>
        </w:rPr>
        <w:br/>
      </w:r>
      <w:r w:rsidRPr="007D7680">
        <w:rPr>
          <w:rFonts w:ascii="Times New Roman" w:eastAsia="MS Mincho" w:hAnsi="Times New Roman"/>
          <w:sz w:val="16"/>
          <w:szCs w:val="16"/>
        </w:rPr>
        <w:t>(soudcovský talár)</w:t>
      </w:r>
      <w:bookmarkEnd w:id="13441"/>
    </w:p>
    <w:p w14:paraId="42F62F4C" w14:textId="77777777" w:rsidR="000F1416" w:rsidRPr="007D7680" w:rsidRDefault="000F1416" w:rsidP="00991F05">
      <w:pPr>
        <w:pStyle w:val="Seznam2"/>
        <w:numPr>
          <w:ilvl w:val="1"/>
          <w:numId w:val="135"/>
        </w:numPr>
        <w:ind w:hanging="357"/>
        <w:rPr>
          <w:sz w:val="16"/>
          <w:szCs w:val="16"/>
        </w:rPr>
      </w:pPr>
      <w:r w:rsidRPr="007D7680">
        <w:rPr>
          <w:sz w:val="16"/>
          <w:szCs w:val="16"/>
        </w:rPr>
        <w:t>Úředním oděvem soudců je černý soudcovský talár (dále jen „</w:t>
      </w:r>
      <w:r w:rsidRPr="007D7680">
        <w:rPr>
          <w:b/>
          <w:sz w:val="16"/>
          <w:szCs w:val="16"/>
        </w:rPr>
        <w:t>talár</w:t>
      </w:r>
      <w:r w:rsidRPr="007D7680">
        <w:rPr>
          <w:sz w:val="16"/>
          <w:szCs w:val="16"/>
        </w:rPr>
        <w:t>“).</w:t>
      </w:r>
    </w:p>
    <w:p w14:paraId="798155FD" w14:textId="77777777" w:rsidR="000F1416" w:rsidRPr="007D7680" w:rsidRDefault="000F1416" w:rsidP="004852AC">
      <w:pPr>
        <w:pStyle w:val="Seznam2"/>
        <w:numPr>
          <w:ilvl w:val="1"/>
          <w:numId w:val="135"/>
        </w:numPr>
        <w:ind w:hanging="357"/>
        <w:rPr>
          <w:sz w:val="16"/>
          <w:szCs w:val="16"/>
        </w:rPr>
      </w:pPr>
      <w:r w:rsidRPr="007D7680">
        <w:rPr>
          <w:sz w:val="16"/>
          <w:szCs w:val="16"/>
        </w:rPr>
        <w:t>Talár je zhotoven</w:t>
      </w:r>
      <w:r w:rsidR="00581133" w:rsidRPr="007D7680">
        <w:rPr>
          <w:sz w:val="16"/>
          <w:szCs w:val="16"/>
        </w:rPr>
        <w:t xml:space="preserve"> z </w:t>
      </w:r>
      <w:r w:rsidRPr="007D7680">
        <w:rPr>
          <w:sz w:val="16"/>
          <w:szCs w:val="16"/>
        </w:rPr>
        <w:t>černé, lehké, vlněné látky. Ke zdobení je použito fialového sametu.</w:t>
      </w:r>
    </w:p>
    <w:p w14:paraId="71CCD3E0" w14:textId="77777777" w:rsidR="000F1416" w:rsidRPr="007D7680" w:rsidRDefault="000F1416" w:rsidP="004852AC">
      <w:pPr>
        <w:pStyle w:val="Seznam2"/>
        <w:numPr>
          <w:ilvl w:val="1"/>
          <w:numId w:val="135"/>
        </w:numPr>
        <w:ind w:hanging="357"/>
        <w:jc w:val="both"/>
        <w:rPr>
          <w:sz w:val="16"/>
          <w:szCs w:val="16"/>
        </w:rPr>
      </w:pPr>
      <w:r w:rsidRPr="007D7680">
        <w:rPr>
          <w:sz w:val="16"/>
          <w:szCs w:val="16"/>
        </w:rPr>
        <w:t>Talár se skládá ze dvou částí: dlouhého volného pláště</w:t>
      </w:r>
      <w:r w:rsidR="004609A0" w:rsidRPr="007D7680">
        <w:rPr>
          <w:sz w:val="16"/>
          <w:szCs w:val="16"/>
        </w:rPr>
        <w:t xml:space="preserve"> a </w:t>
      </w:r>
      <w:r w:rsidRPr="007D7680">
        <w:rPr>
          <w:sz w:val="16"/>
          <w:szCs w:val="16"/>
        </w:rPr>
        <w:t>pláštěnky.</w:t>
      </w:r>
    </w:p>
    <w:p w14:paraId="59E93A13" w14:textId="77777777" w:rsidR="000F1416" w:rsidRPr="007D7680" w:rsidRDefault="000F1416" w:rsidP="004852AC">
      <w:pPr>
        <w:pStyle w:val="Seznam2"/>
        <w:numPr>
          <w:ilvl w:val="1"/>
          <w:numId w:val="135"/>
        </w:numPr>
        <w:ind w:hanging="357"/>
        <w:jc w:val="both"/>
        <w:rPr>
          <w:sz w:val="16"/>
          <w:szCs w:val="16"/>
        </w:rPr>
      </w:pPr>
      <w:r w:rsidRPr="007D7680">
        <w:rPr>
          <w:sz w:val="16"/>
          <w:szCs w:val="16"/>
        </w:rPr>
        <w:t>Přední díl pláště je hladký, se svislými, mírně zešikmenými úzkými dvouvýpustkovými kapsami. Plášť je jednořadový, se skrytým zapínáním na čtyři knoflíky. Levý přední okraj pláště je zpracován na lištu se čtyřmi vyšitými knoflíkovými dírkami. Zadní díl je hladký,</w:t>
      </w:r>
      <w:r w:rsidR="00581133" w:rsidRPr="007D7680">
        <w:rPr>
          <w:sz w:val="16"/>
          <w:szCs w:val="16"/>
        </w:rPr>
        <w:t xml:space="preserve"> u </w:t>
      </w:r>
      <w:r w:rsidRPr="007D7680">
        <w:rPr>
          <w:sz w:val="16"/>
          <w:szCs w:val="16"/>
        </w:rPr>
        <w:t xml:space="preserve">spodního okraje mírně rozšířený, se středovým švem, na který navazuje jednostranný podložený rozparek. Délka rozparku je 38 </w:t>
      </w:r>
      <w:r w:rsidRPr="007D7680">
        <w:rPr>
          <w:sz w:val="16"/>
          <w:szCs w:val="16"/>
        </w:rPr>
        <w:sym w:font="Symbol" w:char="F02D"/>
      </w:r>
      <w:r w:rsidRPr="007D7680">
        <w:rPr>
          <w:sz w:val="16"/>
          <w:szCs w:val="16"/>
        </w:rPr>
        <w:t xml:space="preserve"> 42 cm, podle délky taláru. Středový šev zadního dílu, kraje, boční</w:t>
      </w:r>
      <w:r w:rsidR="004609A0" w:rsidRPr="007D7680">
        <w:rPr>
          <w:sz w:val="16"/>
          <w:szCs w:val="16"/>
        </w:rPr>
        <w:t xml:space="preserve"> a </w:t>
      </w:r>
      <w:r w:rsidRPr="007D7680">
        <w:rPr>
          <w:sz w:val="16"/>
          <w:szCs w:val="16"/>
        </w:rPr>
        <w:t>náramenicové švy jsou prošity strojem</w:t>
      </w:r>
      <w:r w:rsidR="009709AD" w:rsidRPr="007D7680">
        <w:rPr>
          <w:sz w:val="16"/>
          <w:szCs w:val="16"/>
        </w:rPr>
        <w:t xml:space="preserve"> v </w:t>
      </w:r>
      <w:r w:rsidRPr="007D7680">
        <w:rPr>
          <w:sz w:val="16"/>
          <w:szCs w:val="16"/>
        </w:rPr>
        <w:t>šířce 0,6 cm. Lišta na levém předním dílu je prošita strojem</w:t>
      </w:r>
      <w:r w:rsidR="009709AD" w:rsidRPr="007D7680">
        <w:rPr>
          <w:sz w:val="16"/>
          <w:szCs w:val="16"/>
        </w:rPr>
        <w:t xml:space="preserve"> v </w:t>
      </w:r>
      <w:r w:rsidRPr="007D7680">
        <w:rPr>
          <w:sz w:val="16"/>
          <w:szCs w:val="16"/>
        </w:rPr>
        <w:t xml:space="preserve">šíři 5 </w:t>
      </w:r>
      <w:r w:rsidRPr="007D7680">
        <w:rPr>
          <w:sz w:val="16"/>
          <w:szCs w:val="16"/>
        </w:rPr>
        <w:sym w:font="Symbol" w:char="F02D"/>
      </w:r>
      <w:r w:rsidRPr="007D7680">
        <w:rPr>
          <w:sz w:val="16"/>
          <w:szCs w:val="16"/>
        </w:rPr>
        <w:t xml:space="preserve"> 6 cm od okraje. Dolní okraj pláště je dvakrát založen</w:t>
      </w:r>
      <w:r w:rsidR="004609A0" w:rsidRPr="007D7680">
        <w:rPr>
          <w:sz w:val="16"/>
          <w:szCs w:val="16"/>
        </w:rPr>
        <w:t xml:space="preserve"> a </w:t>
      </w:r>
      <w:r w:rsidRPr="007D7680">
        <w:rPr>
          <w:sz w:val="16"/>
          <w:szCs w:val="16"/>
        </w:rPr>
        <w:t>strojem prošit</w:t>
      </w:r>
      <w:r w:rsidR="009709AD" w:rsidRPr="007D7680">
        <w:rPr>
          <w:sz w:val="16"/>
          <w:szCs w:val="16"/>
        </w:rPr>
        <w:t xml:space="preserve"> v </w:t>
      </w:r>
      <w:r w:rsidRPr="007D7680">
        <w:rPr>
          <w:sz w:val="16"/>
          <w:szCs w:val="16"/>
        </w:rPr>
        <w:t>šířce 2,5 cm. Plášť je opatřen podšívkou do jedné poloviny předního</w:t>
      </w:r>
      <w:r w:rsidR="004609A0" w:rsidRPr="007D7680">
        <w:rPr>
          <w:sz w:val="16"/>
          <w:szCs w:val="16"/>
        </w:rPr>
        <w:t xml:space="preserve"> a </w:t>
      </w:r>
      <w:r w:rsidRPr="007D7680">
        <w:rPr>
          <w:sz w:val="16"/>
          <w:szCs w:val="16"/>
        </w:rPr>
        <w:t>zadního dílu. Boční kapsy jsou zhotoveny ze stejné látky jako podšívka pláště.</w:t>
      </w:r>
    </w:p>
    <w:p w14:paraId="6365D4ED" w14:textId="77777777" w:rsidR="000F1416" w:rsidRPr="007D7680" w:rsidRDefault="000F1416" w:rsidP="004852AC">
      <w:pPr>
        <w:pStyle w:val="Seznam2"/>
        <w:numPr>
          <w:ilvl w:val="1"/>
          <w:numId w:val="135"/>
        </w:numPr>
        <w:ind w:hanging="357"/>
        <w:jc w:val="both"/>
        <w:rPr>
          <w:sz w:val="16"/>
          <w:szCs w:val="16"/>
        </w:rPr>
      </w:pPr>
      <w:r w:rsidRPr="007D7680">
        <w:rPr>
          <w:sz w:val="16"/>
          <w:szCs w:val="16"/>
        </w:rPr>
        <w:t>Rukávy jsou hlavicové, dvoušvové</w:t>
      </w:r>
      <w:r w:rsidR="004609A0" w:rsidRPr="007D7680">
        <w:rPr>
          <w:sz w:val="16"/>
          <w:szCs w:val="16"/>
        </w:rPr>
        <w:t xml:space="preserve"> a </w:t>
      </w:r>
      <w:r w:rsidRPr="007D7680">
        <w:rPr>
          <w:sz w:val="16"/>
          <w:szCs w:val="16"/>
        </w:rPr>
        <w:t>opatřené podšívkou. Dolní okraj rukávů je zakončen černou manžetou</w:t>
      </w:r>
      <w:r w:rsidR="009709AD" w:rsidRPr="007D7680">
        <w:rPr>
          <w:sz w:val="16"/>
          <w:szCs w:val="16"/>
        </w:rPr>
        <w:t xml:space="preserve"> v </w:t>
      </w:r>
      <w:r w:rsidRPr="007D7680">
        <w:rPr>
          <w:sz w:val="16"/>
          <w:szCs w:val="16"/>
        </w:rPr>
        <w:t>šířce 16 cm</w:t>
      </w:r>
      <w:r w:rsidR="00581133" w:rsidRPr="007D7680">
        <w:rPr>
          <w:sz w:val="16"/>
          <w:szCs w:val="16"/>
        </w:rPr>
        <w:t xml:space="preserve"> z </w:t>
      </w:r>
      <w:r w:rsidRPr="007D7680">
        <w:rPr>
          <w:sz w:val="16"/>
          <w:szCs w:val="16"/>
        </w:rPr>
        <w:t>černého hedvábného moire. Manžeta je</w:t>
      </w:r>
      <w:r w:rsidR="009709AD" w:rsidRPr="007D7680">
        <w:rPr>
          <w:sz w:val="16"/>
          <w:szCs w:val="16"/>
        </w:rPr>
        <w:t xml:space="preserve"> v </w:t>
      </w:r>
      <w:r w:rsidRPr="007D7680">
        <w:rPr>
          <w:sz w:val="16"/>
          <w:szCs w:val="16"/>
        </w:rPr>
        <w:t>horní části volná, opatřená úzkou lemovkou</w:t>
      </w:r>
      <w:r w:rsidR="00581133" w:rsidRPr="007D7680">
        <w:rPr>
          <w:sz w:val="16"/>
          <w:szCs w:val="16"/>
        </w:rPr>
        <w:t xml:space="preserve"> z </w:t>
      </w:r>
      <w:r w:rsidRPr="007D7680">
        <w:rPr>
          <w:sz w:val="16"/>
          <w:szCs w:val="16"/>
        </w:rPr>
        <w:t>fialového sametu.</w:t>
      </w:r>
    </w:p>
    <w:p w14:paraId="54A662C3" w14:textId="77777777" w:rsidR="000F1416" w:rsidRPr="007D7680" w:rsidRDefault="000F1416" w:rsidP="004852AC">
      <w:pPr>
        <w:pStyle w:val="Seznam2"/>
        <w:numPr>
          <w:ilvl w:val="1"/>
          <w:numId w:val="135"/>
        </w:numPr>
        <w:ind w:hanging="357"/>
        <w:jc w:val="both"/>
        <w:rPr>
          <w:sz w:val="16"/>
          <w:szCs w:val="16"/>
        </w:rPr>
      </w:pPr>
      <w:r w:rsidRPr="007D7680">
        <w:rPr>
          <w:sz w:val="16"/>
          <w:szCs w:val="16"/>
        </w:rPr>
        <w:t>Součástí talárového pláště je pláštěnka, pevně spojená</w:t>
      </w:r>
      <w:r w:rsidR="00581133" w:rsidRPr="007D7680">
        <w:rPr>
          <w:sz w:val="16"/>
          <w:szCs w:val="16"/>
        </w:rPr>
        <w:t xml:space="preserve"> s </w:t>
      </w:r>
      <w:r w:rsidRPr="007D7680">
        <w:rPr>
          <w:sz w:val="16"/>
          <w:szCs w:val="16"/>
        </w:rPr>
        <w:t>pláštěm</w:t>
      </w:r>
      <w:r w:rsidR="009709AD" w:rsidRPr="007D7680">
        <w:rPr>
          <w:sz w:val="16"/>
          <w:szCs w:val="16"/>
        </w:rPr>
        <w:t xml:space="preserve"> v </w:t>
      </w:r>
      <w:r w:rsidRPr="007D7680">
        <w:rPr>
          <w:sz w:val="16"/>
          <w:szCs w:val="16"/>
        </w:rPr>
        <w:t>průkrčníku</w:t>
      </w:r>
      <w:r w:rsidR="004609A0" w:rsidRPr="007D7680">
        <w:rPr>
          <w:sz w:val="16"/>
          <w:szCs w:val="16"/>
        </w:rPr>
        <w:t xml:space="preserve"> a </w:t>
      </w:r>
      <w:r w:rsidRPr="007D7680">
        <w:rPr>
          <w:sz w:val="16"/>
          <w:szCs w:val="16"/>
        </w:rPr>
        <w:t>pod šálovou klopou. Délka pláštěnky je 5 cm nad pas. Pláštěnka se skládá ze tří částí,</w:t>
      </w:r>
      <w:r w:rsidR="004609A0" w:rsidRPr="007D7680">
        <w:rPr>
          <w:sz w:val="16"/>
          <w:szCs w:val="16"/>
        </w:rPr>
        <w:t xml:space="preserve"> a </w:t>
      </w:r>
      <w:r w:rsidRPr="007D7680">
        <w:rPr>
          <w:sz w:val="16"/>
          <w:szCs w:val="16"/>
        </w:rPr>
        <w:t>to zadního dílu bez středového švu</w:t>
      </w:r>
      <w:r w:rsidR="004609A0" w:rsidRPr="007D7680">
        <w:rPr>
          <w:sz w:val="16"/>
          <w:szCs w:val="16"/>
        </w:rPr>
        <w:t xml:space="preserve"> a </w:t>
      </w:r>
      <w:r w:rsidRPr="007D7680">
        <w:rPr>
          <w:sz w:val="16"/>
          <w:szCs w:val="16"/>
        </w:rPr>
        <w:t>ze dvou předních dílů. Dolní okraj pláštěnky je ozdoben 7 cm širokou légou (pruhem lemu)</w:t>
      </w:r>
      <w:r w:rsidR="00581133" w:rsidRPr="007D7680">
        <w:rPr>
          <w:sz w:val="16"/>
          <w:szCs w:val="16"/>
        </w:rPr>
        <w:t xml:space="preserve"> z </w:t>
      </w:r>
      <w:r w:rsidRPr="007D7680">
        <w:rPr>
          <w:sz w:val="16"/>
          <w:szCs w:val="16"/>
        </w:rPr>
        <w:t xml:space="preserve">fialového sametu. Ve stranových švech pláštěnky </w:t>
      </w:r>
      <w:r w:rsidRPr="007D7680">
        <w:rPr>
          <w:sz w:val="16"/>
          <w:szCs w:val="16"/>
        </w:rPr>
        <w:sym w:font="Symbol" w:char="F02D"/>
      </w:r>
      <w:r w:rsidR="009709AD" w:rsidRPr="007D7680">
        <w:rPr>
          <w:sz w:val="16"/>
          <w:szCs w:val="16"/>
        </w:rPr>
        <w:t xml:space="preserve"> v </w:t>
      </w:r>
      <w:r w:rsidRPr="007D7680">
        <w:rPr>
          <w:sz w:val="16"/>
          <w:szCs w:val="16"/>
        </w:rPr>
        <w:t xml:space="preserve">šířce légy </w:t>
      </w:r>
      <w:r w:rsidRPr="007D7680">
        <w:rPr>
          <w:sz w:val="16"/>
          <w:szCs w:val="16"/>
        </w:rPr>
        <w:sym w:font="Symbol" w:char="F02D"/>
      </w:r>
      <w:r w:rsidRPr="007D7680">
        <w:rPr>
          <w:sz w:val="16"/>
          <w:szCs w:val="16"/>
        </w:rPr>
        <w:t xml:space="preserve"> je zpracován protizáhyb podšívky (moiré). Celá pláštěnka je opatřena podšívkou.</w:t>
      </w:r>
    </w:p>
    <w:p w14:paraId="0E27A471" w14:textId="77777777" w:rsidR="000F1416" w:rsidRPr="007D7680" w:rsidRDefault="000F1416" w:rsidP="004852AC">
      <w:pPr>
        <w:pStyle w:val="Seznam2"/>
        <w:numPr>
          <w:ilvl w:val="1"/>
          <w:numId w:val="135"/>
        </w:numPr>
        <w:ind w:hanging="357"/>
        <w:jc w:val="both"/>
        <w:rPr>
          <w:sz w:val="16"/>
          <w:szCs w:val="16"/>
        </w:rPr>
      </w:pPr>
      <w:r w:rsidRPr="007D7680">
        <w:rPr>
          <w:sz w:val="16"/>
          <w:szCs w:val="16"/>
        </w:rPr>
        <w:t>Límec taláru je šálový</w:t>
      </w:r>
      <w:r w:rsidR="004609A0" w:rsidRPr="007D7680">
        <w:rPr>
          <w:sz w:val="16"/>
          <w:szCs w:val="16"/>
        </w:rPr>
        <w:t xml:space="preserve"> a </w:t>
      </w:r>
      <w:r w:rsidRPr="007D7680">
        <w:rPr>
          <w:sz w:val="16"/>
          <w:szCs w:val="16"/>
        </w:rPr>
        <w:t>jeho délka končí</w:t>
      </w:r>
      <w:r w:rsidR="00581133" w:rsidRPr="007D7680">
        <w:rPr>
          <w:sz w:val="16"/>
          <w:szCs w:val="16"/>
        </w:rPr>
        <w:t xml:space="preserve"> u </w:t>
      </w:r>
      <w:r w:rsidRPr="007D7680">
        <w:rPr>
          <w:sz w:val="16"/>
          <w:szCs w:val="16"/>
        </w:rPr>
        <w:t>délky pláštěnky. Středem zadního dílu límce prochází šev. Šířka převěsu</w:t>
      </w:r>
      <w:r w:rsidR="009709AD" w:rsidRPr="007D7680">
        <w:rPr>
          <w:sz w:val="16"/>
          <w:szCs w:val="16"/>
        </w:rPr>
        <w:t xml:space="preserve"> v </w:t>
      </w:r>
      <w:r w:rsidRPr="007D7680">
        <w:rPr>
          <w:sz w:val="16"/>
          <w:szCs w:val="16"/>
        </w:rPr>
        <w:t>nejširší části límce je 7 cm, na středu zadního dílu límce 5 cm. Límec je potažen fialovým sametem.</w:t>
      </w:r>
    </w:p>
    <w:p w14:paraId="62DEAB0A" w14:textId="77777777" w:rsidR="00044067" w:rsidRPr="007D7680" w:rsidRDefault="00044067" w:rsidP="00044067">
      <w:pPr>
        <w:pStyle w:val="Seznam2"/>
        <w:numPr>
          <w:ilvl w:val="1"/>
          <w:numId w:val="135"/>
        </w:numPr>
        <w:ind w:hanging="357"/>
        <w:jc w:val="both"/>
        <w:rPr>
          <w:sz w:val="16"/>
          <w:szCs w:val="16"/>
        </w:rPr>
      </w:pPr>
      <w:r w:rsidRPr="007D7680">
        <w:rPr>
          <w:sz w:val="16"/>
          <w:szCs w:val="16"/>
        </w:rPr>
        <w:t>Soudcovský talár je vyráběn ve třech velikostech, odvozených z celostátní statistiky průměru postav, s následujícími základními údaji měr:</w:t>
      </w:r>
    </w:p>
    <w:p w14:paraId="135485E3" w14:textId="77777777" w:rsidR="00044067" w:rsidRPr="007D7680" w:rsidRDefault="00044067" w:rsidP="00991F05">
      <w:pPr>
        <w:pStyle w:val="Seznam"/>
        <w:numPr>
          <w:ilvl w:val="2"/>
          <w:numId w:val="135"/>
        </w:numPr>
        <w:pBdr>
          <w:bottom w:val="single" w:sz="6" w:space="1" w:color="auto"/>
        </w:pBdr>
        <w:tabs>
          <w:tab w:val="clear" w:pos="717"/>
          <w:tab w:val="num" w:pos="540"/>
          <w:tab w:val="center" w:pos="2340"/>
          <w:tab w:val="center" w:pos="3060"/>
          <w:tab w:val="center" w:pos="3780"/>
        </w:tabs>
        <w:ind w:left="538" w:hanging="181"/>
        <w:rPr>
          <w:sz w:val="16"/>
          <w:szCs w:val="16"/>
        </w:rPr>
      </w:pPr>
      <w:r w:rsidRPr="007D7680">
        <w:rPr>
          <w:sz w:val="16"/>
          <w:szCs w:val="16"/>
        </w:rPr>
        <w:t>velikost (taláru)</w:t>
      </w:r>
      <w:r w:rsidRPr="007D7680">
        <w:rPr>
          <w:sz w:val="16"/>
          <w:szCs w:val="16"/>
        </w:rPr>
        <w:tab/>
        <w:t>I.</w:t>
      </w:r>
      <w:r w:rsidRPr="007D7680">
        <w:rPr>
          <w:sz w:val="16"/>
          <w:szCs w:val="16"/>
        </w:rPr>
        <w:tab/>
        <w:t>II.</w:t>
      </w:r>
      <w:r w:rsidRPr="007D7680">
        <w:rPr>
          <w:sz w:val="16"/>
          <w:szCs w:val="16"/>
        </w:rPr>
        <w:tab/>
        <w:t>III.</w:t>
      </w:r>
    </w:p>
    <w:p w14:paraId="2CA1147B" w14:textId="77777777" w:rsidR="00044067" w:rsidRPr="007D7680" w:rsidRDefault="00044067" w:rsidP="00044067">
      <w:pPr>
        <w:numPr>
          <w:ilvl w:val="0"/>
          <w:numId w:val="136"/>
        </w:numPr>
        <w:tabs>
          <w:tab w:val="clear" w:pos="870"/>
          <w:tab w:val="right" w:pos="2552"/>
          <w:tab w:val="right" w:pos="3261"/>
          <w:tab w:val="right" w:pos="3969"/>
        </w:tabs>
        <w:ind w:left="851" w:hanging="341"/>
        <w:rPr>
          <w:sz w:val="16"/>
          <w:szCs w:val="16"/>
        </w:rPr>
      </w:pPr>
      <w:r w:rsidRPr="007D7680">
        <w:rPr>
          <w:sz w:val="16"/>
          <w:szCs w:val="16"/>
        </w:rPr>
        <w:t>délka taláru</w:t>
      </w:r>
      <w:r w:rsidRPr="007D7680">
        <w:rPr>
          <w:sz w:val="16"/>
          <w:szCs w:val="16"/>
        </w:rPr>
        <w:tab/>
        <w:t>110 cm</w:t>
      </w:r>
      <w:r w:rsidRPr="007D7680">
        <w:rPr>
          <w:sz w:val="16"/>
          <w:szCs w:val="16"/>
        </w:rPr>
        <w:tab/>
        <w:t>115 cm</w:t>
      </w:r>
      <w:r w:rsidRPr="007D7680">
        <w:rPr>
          <w:sz w:val="16"/>
          <w:szCs w:val="16"/>
        </w:rPr>
        <w:tab/>
        <w:t>120 cm</w:t>
      </w:r>
    </w:p>
    <w:p w14:paraId="3A9B834F" w14:textId="77777777" w:rsidR="00044067" w:rsidRPr="007D7680" w:rsidRDefault="00044067" w:rsidP="00044067">
      <w:pPr>
        <w:numPr>
          <w:ilvl w:val="0"/>
          <w:numId w:val="136"/>
        </w:numPr>
        <w:tabs>
          <w:tab w:val="clear" w:pos="870"/>
          <w:tab w:val="right" w:pos="2552"/>
          <w:tab w:val="right" w:pos="3261"/>
          <w:tab w:val="right" w:pos="3969"/>
        </w:tabs>
        <w:ind w:left="851" w:hanging="341"/>
        <w:rPr>
          <w:sz w:val="16"/>
          <w:szCs w:val="16"/>
        </w:rPr>
      </w:pPr>
      <w:r w:rsidRPr="007D7680">
        <w:rPr>
          <w:sz w:val="16"/>
          <w:szCs w:val="16"/>
        </w:rPr>
        <w:t>objem hrudníku</w:t>
      </w:r>
      <w:r w:rsidRPr="007D7680">
        <w:rPr>
          <w:sz w:val="16"/>
          <w:szCs w:val="16"/>
        </w:rPr>
        <w:tab/>
        <w:t>100 cm</w:t>
      </w:r>
      <w:r w:rsidRPr="007D7680">
        <w:rPr>
          <w:sz w:val="16"/>
          <w:szCs w:val="16"/>
        </w:rPr>
        <w:tab/>
        <w:t>105 cm</w:t>
      </w:r>
      <w:r w:rsidRPr="007D7680">
        <w:rPr>
          <w:sz w:val="16"/>
          <w:szCs w:val="16"/>
        </w:rPr>
        <w:tab/>
        <w:t>112 cm</w:t>
      </w:r>
    </w:p>
    <w:p w14:paraId="7B093241" w14:textId="77777777" w:rsidR="00044067" w:rsidRPr="007D7680" w:rsidRDefault="00044067" w:rsidP="00044067">
      <w:pPr>
        <w:numPr>
          <w:ilvl w:val="0"/>
          <w:numId w:val="136"/>
        </w:numPr>
        <w:tabs>
          <w:tab w:val="clear" w:pos="870"/>
          <w:tab w:val="right" w:pos="2552"/>
          <w:tab w:val="right" w:pos="3261"/>
          <w:tab w:val="right" w:pos="3969"/>
        </w:tabs>
        <w:ind w:left="851" w:hanging="341"/>
        <w:rPr>
          <w:sz w:val="16"/>
          <w:szCs w:val="16"/>
        </w:rPr>
      </w:pPr>
      <w:r w:rsidRPr="007D7680">
        <w:rPr>
          <w:sz w:val="16"/>
          <w:szCs w:val="16"/>
        </w:rPr>
        <w:t>délka rukávů</w:t>
      </w:r>
      <w:r w:rsidRPr="007D7680">
        <w:rPr>
          <w:sz w:val="16"/>
          <w:szCs w:val="16"/>
        </w:rPr>
        <w:tab/>
        <w:t>70 cm</w:t>
      </w:r>
      <w:r w:rsidRPr="007D7680">
        <w:rPr>
          <w:sz w:val="16"/>
          <w:szCs w:val="16"/>
        </w:rPr>
        <w:tab/>
        <w:t>74 cm</w:t>
      </w:r>
      <w:r w:rsidRPr="007D7680">
        <w:rPr>
          <w:sz w:val="16"/>
          <w:szCs w:val="16"/>
        </w:rPr>
        <w:tab/>
        <w:t>78 cm</w:t>
      </w:r>
    </w:p>
    <w:p w14:paraId="2AD9EF89" w14:textId="77777777" w:rsidR="00044067" w:rsidRPr="007D7680" w:rsidRDefault="00044067" w:rsidP="00991F05">
      <w:pPr>
        <w:pStyle w:val="Seznam"/>
        <w:numPr>
          <w:ilvl w:val="2"/>
          <w:numId w:val="135"/>
        </w:numPr>
        <w:pBdr>
          <w:top w:val="single" w:sz="6" w:space="1" w:color="auto"/>
        </w:pBdr>
        <w:tabs>
          <w:tab w:val="clear" w:pos="717"/>
          <w:tab w:val="num" w:pos="540"/>
        </w:tabs>
        <w:ind w:left="538" w:hanging="181"/>
        <w:rPr>
          <w:sz w:val="16"/>
          <w:szCs w:val="16"/>
        </w:rPr>
      </w:pPr>
      <w:r w:rsidRPr="007D7680">
        <w:rPr>
          <w:sz w:val="16"/>
          <w:szCs w:val="16"/>
        </w:rPr>
        <w:t>shora uvedené údaje odpovídají v průměru výšce</w:t>
      </w:r>
    </w:p>
    <w:p w14:paraId="05C7216E" w14:textId="77777777" w:rsidR="00044067" w:rsidRPr="007D7680" w:rsidRDefault="00044067" w:rsidP="00044067">
      <w:pPr>
        <w:pStyle w:val="Seznam2"/>
        <w:ind w:hanging="26"/>
        <w:rPr>
          <w:sz w:val="16"/>
          <w:szCs w:val="16"/>
        </w:rPr>
      </w:pPr>
      <w:r w:rsidRPr="007D7680">
        <w:rPr>
          <w:sz w:val="16"/>
          <w:szCs w:val="16"/>
        </w:rPr>
        <w:t>postavy do</w:t>
      </w:r>
      <w:r w:rsidRPr="007D7680">
        <w:rPr>
          <w:sz w:val="16"/>
          <w:szCs w:val="16"/>
        </w:rPr>
        <w:tab/>
      </w:r>
      <w:r w:rsidRPr="007D7680">
        <w:rPr>
          <w:sz w:val="16"/>
          <w:szCs w:val="16"/>
        </w:rPr>
        <w:tab/>
        <w:t>165 cm</w:t>
      </w:r>
      <w:r w:rsidRPr="007D7680">
        <w:rPr>
          <w:sz w:val="16"/>
          <w:szCs w:val="16"/>
        </w:rPr>
        <w:tab/>
        <w:t>175 cm</w:t>
      </w:r>
      <w:r w:rsidRPr="007D7680">
        <w:rPr>
          <w:sz w:val="16"/>
          <w:szCs w:val="16"/>
        </w:rPr>
        <w:tab/>
        <w:t>185 cm</w:t>
      </w:r>
    </w:p>
    <w:p w14:paraId="71447017" w14:textId="77777777" w:rsidR="000F1416" w:rsidRPr="00044067" w:rsidRDefault="000F1416" w:rsidP="00044067">
      <w:pPr>
        <w:pStyle w:val="Seznam2"/>
        <w:numPr>
          <w:ilvl w:val="1"/>
          <w:numId w:val="135"/>
        </w:numPr>
        <w:ind w:hanging="357"/>
        <w:jc w:val="both"/>
        <w:rPr>
          <w:sz w:val="16"/>
          <w:szCs w:val="16"/>
        </w:rPr>
      </w:pPr>
      <w:r w:rsidRPr="00044067">
        <w:rPr>
          <w:sz w:val="16"/>
          <w:szCs w:val="16"/>
        </w:rPr>
        <w:t>Tato úprava úředního oděvu je jednotná pro všechny soudce</w:t>
      </w:r>
      <w:r w:rsidR="004609A0" w:rsidRPr="00044067">
        <w:rPr>
          <w:sz w:val="16"/>
          <w:szCs w:val="16"/>
        </w:rPr>
        <w:t xml:space="preserve"> a </w:t>
      </w:r>
      <w:r w:rsidRPr="00044067">
        <w:rPr>
          <w:sz w:val="16"/>
          <w:szCs w:val="16"/>
        </w:rPr>
        <w:t>přísedící okresních</w:t>
      </w:r>
      <w:r w:rsidR="004609A0" w:rsidRPr="00044067">
        <w:rPr>
          <w:sz w:val="16"/>
          <w:szCs w:val="16"/>
        </w:rPr>
        <w:t xml:space="preserve"> a </w:t>
      </w:r>
      <w:r w:rsidRPr="00044067">
        <w:rPr>
          <w:sz w:val="16"/>
          <w:szCs w:val="16"/>
        </w:rPr>
        <w:t>krajských soudů</w:t>
      </w:r>
      <w:r w:rsidR="002458BA" w:rsidRPr="00044067">
        <w:rPr>
          <w:sz w:val="16"/>
          <w:szCs w:val="16"/>
        </w:rPr>
        <w:t xml:space="preserve"> i </w:t>
      </w:r>
      <w:r w:rsidRPr="00044067">
        <w:rPr>
          <w:sz w:val="16"/>
          <w:szCs w:val="16"/>
        </w:rPr>
        <w:t>pro soudce vrchních soudů.</w:t>
      </w:r>
    </w:p>
    <w:p w14:paraId="0004619B"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rtlGutter/>
          <w:docGrid w:linePitch="360"/>
        </w:sectPr>
      </w:pPr>
    </w:p>
    <w:p w14:paraId="43211774"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78D940F" w14:textId="77777777" w:rsidR="000F1416" w:rsidRPr="007D7680" w:rsidRDefault="000F1416">
      <w:pPr>
        <w:pStyle w:val="Nadpis1"/>
        <w:rPr>
          <w:rFonts w:eastAsia="MS Mincho"/>
          <w:b w:val="0"/>
          <w:color w:val="FFFFFF"/>
          <w:sz w:val="16"/>
          <w:szCs w:val="16"/>
        </w:rPr>
      </w:pPr>
      <w:bookmarkStart w:id="13442" w:name="Priloha11"/>
      <w:bookmarkStart w:id="13443" w:name="_Toc233193716"/>
      <w:bookmarkStart w:id="13444" w:name="_Toc221857309"/>
      <w:bookmarkStart w:id="13445" w:name="_Toc233210314"/>
      <w:bookmarkStart w:id="13446" w:name="_Toc233284133"/>
      <w:bookmarkStart w:id="13447" w:name="_Toc233286936"/>
      <w:bookmarkStart w:id="13448" w:name="_Toc233289898"/>
      <w:bookmarkStart w:id="13449" w:name="_Toc233293006"/>
      <w:bookmarkStart w:id="13450" w:name="_Toc233293675"/>
      <w:bookmarkStart w:id="13451" w:name="_Toc233199743"/>
      <w:bookmarkStart w:id="13452" w:name="_Toc233213910"/>
      <w:bookmarkStart w:id="13453" w:name="_Toc233216969"/>
      <w:bookmarkStart w:id="13454" w:name="_Ref85627516"/>
      <w:bookmarkStart w:id="13455" w:name="_Toc213960337"/>
      <w:bookmarkStart w:id="13456" w:name="_Toc233301786"/>
      <w:bookmarkStart w:id="13457" w:name="_Toc233303118"/>
      <w:bookmarkStart w:id="13458" w:name="_Toc233308393"/>
      <w:bookmarkStart w:id="13459" w:name="_Toc233313953"/>
      <w:bookmarkStart w:id="13460" w:name="_Toc233316254"/>
      <w:bookmarkStart w:id="13461" w:name="_Toc233343140"/>
      <w:bookmarkStart w:id="13462" w:name="_Toc233343806"/>
      <w:bookmarkStart w:id="13463" w:name="_Toc233345151"/>
      <w:bookmarkStart w:id="13464" w:name="_Toc233355634"/>
      <w:bookmarkStart w:id="13465" w:name="_Toc233358324"/>
      <w:bookmarkStart w:id="13466" w:name="_Toc21677571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11</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p>
    <w:p w14:paraId="3D75DFC3"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3467" w:name="_Toc216775716"/>
      <w:r w:rsidRPr="007D7680">
        <w:rPr>
          <w:rFonts w:ascii="Times New Roman" w:eastAsia="MS Mincho" w:hAnsi="Times New Roman"/>
          <w:b/>
          <w:spacing w:val="20"/>
          <w:sz w:val="16"/>
          <w:szCs w:val="16"/>
        </w:rPr>
        <w:t>ÚPRAVA JEDNACÍ SÍNĚ</w:t>
      </w:r>
      <w:bookmarkEnd w:id="13467"/>
    </w:p>
    <w:p w14:paraId="6E160D49" w14:textId="77777777" w:rsidR="000F1416" w:rsidRPr="007D7680" w:rsidRDefault="000F1416" w:rsidP="004F4DAC">
      <w:pPr>
        <w:pStyle w:val="Zkladntext"/>
        <w:keepNext/>
        <w:spacing w:before="360" w:after="100"/>
        <w:jc w:val="center"/>
        <w:outlineLvl w:val="2"/>
        <w:rPr>
          <w:b/>
          <w:sz w:val="16"/>
          <w:szCs w:val="16"/>
        </w:rPr>
      </w:pPr>
      <w:bookmarkStart w:id="13468" w:name="_Toc233193717"/>
      <w:bookmarkStart w:id="13469" w:name="_Toc221857310"/>
      <w:bookmarkStart w:id="13470" w:name="_Toc233210315"/>
      <w:bookmarkStart w:id="13471" w:name="_Toc233284134"/>
      <w:bookmarkStart w:id="13472" w:name="_Toc233286937"/>
      <w:bookmarkStart w:id="13473" w:name="_Toc233289899"/>
      <w:bookmarkStart w:id="13474" w:name="_Toc233293007"/>
      <w:bookmarkStart w:id="13475" w:name="_Toc233293676"/>
      <w:bookmarkStart w:id="13476" w:name="_Toc233199744"/>
      <w:bookmarkStart w:id="13477" w:name="_Toc233213911"/>
      <w:bookmarkStart w:id="13478" w:name="_Toc233216970"/>
      <w:bookmarkStart w:id="13479" w:name="_Toc213960338"/>
      <w:bookmarkStart w:id="13480" w:name="_Toc233301787"/>
      <w:bookmarkStart w:id="13481" w:name="_Toc233303119"/>
      <w:bookmarkStart w:id="13482" w:name="_Toc233308394"/>
      <w:bookmarkStart w:id="13483" w:name="_Toc233313954"/>
      <w:bookmarkStart w:id="13484" w:name="_Toc233316255"/>
      <w:bookmarkStart w:id="13485" w:name="_Toc233343141"/>
      <w:bookmarkStart w:id="13486" w:name="_Toc233343807"/>
      <w:bookmarkStart w:id="13487" w:name="_Toc233345152"/>
      <w:bookmarkStart w:id="13488" w:name="_Toc233355635"/>
      <w:bookmarkStart w:id="13489" w:name="_Toc233358325"/>
      <w:bookmarkStart w:id="13490" w:name="_Toc216775717"/>
      <w:r w:rsidRPr="007D7680">
        <w:rPr>
          <w:b/>
          <w:sz w:val="16"/>
          <w:szCs w:val="16"/>
        </w:rPr>
        <w:t>I.</w:t>
      </w:r>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bookmarkEnd w:id="13490"/>
    </w:p>
    <w:p w14:paraId="5F08945E" w14:textId="383ACF0D" w:rsidR="000F1416" w:rsidRPr="007D7680" w:rsidRDefault="000F1416">
      <w:pPr>
        <w:pStyle w:val="Zkladntext"/>
        <w:ind w:firstLine="357"/>
        <w:rPr>
          <w:sz w:val="16"/>
          <w:szCs w:val="16"/>
        </w:rPr>
      </w:pPr>
      <w:r w:rsidRPr="007D7680">
        <w:rPr>
          <w:sz w:val="16"/>
          <w:szCs w:val="16"/>
        </w:rPr>
        <w:t>Za jednací síně určí předseda soudu zpravidla nejprostornější místnosti</w:t>
      </w:r>
      <w:r w:rsidR="009709AD" w:rsidRPr="007D7680">
        <w:rPr>
          <w:sz w:val="16"/>
          <w:szCs w:val="16"/>
        </w:rPr>
        <w:t xml:space="preserve"> v </w:t>
      </w:r>
      <w:r w:rsidRPr="007D7680">
        <w:rPr>
          <w:sz w:val="16"/>
          <w:szCs w:val="16"/>
        </w:rPr>
        <w:t>budově soudu. Při určení jednací síně pro projednávání trestních věcí je vždy prioritou zajištění nerušeného jednání, tj. především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 Jednací síň má být podle</w:t>
      </w:r>
      <w:r w:rsidR="004F4DAC">
        <w:rPr>
          <w:sz w:val="16"/>
          <w:szCs w:val="16"/>
        </w:rPr>
        <w:t> </w:t>
      </w:r>
      <w:r w:rsidRPr="007D7680">
        <w:rPr>
          <w:sz w:val="16"/>
          <w:szCs w:val="16"/>
        </w:rPr>
        <w:t>možnosti situována tak, aby okna byla po straně místnosti. Stůl nebo lavici pro obviněného je třeba umístit tak, aby příslušníci Vězeňské služby měli dostatek prostoru pro zajištění bezpečnosti senátu (samosoudce)</w:t>
      </w:r>
      <w:r w:rsidR="004609A0" w:rsidRPr="007D7680">
        <w:rPr>
          <w:sz w:val="16"/>
          <w:szCs w:val="16"/>
        </w:rPr>
        <w:t xml:space="preserve"> a </w:t>
      </w:r>
      <w:r w:rsidRPr="007D7680">
        <w:rPr>
          <w:sz w:val="16"/>
          <w:szCs w:val="16"/>
        </w:rPr>
        <w:t>dalších osob</w:t>
      </w:r>
      <w:r w:rsidR="009709AD" w:rsidRPr="007D7680">
        <w:rPr>
          <w:sz w:val="16"/>
          <w:szCs w:val="16"/>
        </w:rPr>
        <w:t xml:space="preserve"> v </w:t>
      </w:r>
      <w:r w:rsidRPr="007D7680">
        <w:rPr>
          <w:sz w:val="16"/>
          <w:szCs w:val="16"/>
        </w:rPr>
        <w:t>jednací síni. Dovoluje-li to stav soudní budovy, je třeba určit jednací síň tak, aby</w:t>
      </w:r>
      <w:r w:rsidR="00581133" w:rsidRPr="007D7680">
        <w:rPr>
          <w:sz w:val="16"/>
          <w:szCs w:val="16"/>
        </w:rPr>
        <w:t xml:space="preserve"> s </w:t>
      </w:r>
      <w:r w:rsidRPr="007D7680">
        <w:rPr>
          <w:sz w:val="16"/>
          <w:szCs w:val="16"/>
        </w:rPr>
        <w:t>ní souvisela</w:t>
      </w:r>
      <w:r w:rsidR="002458BA" w:rsidRPr="007D7680">
        <w:rPr>
          <w:sz w:val="16"/>
          <w:szCs w:val="16"/>
        </w:rPr>
        <w:t xml:space="preserve"> i </w:t>
      </w:r>
      <w:r w:rsidRPr="007D7680">
        <w:rPr>
          <w:sz w:val="16"/>
          <w:szCs w:val="16"/>
        </w:rPr>
        <w:t>poradní síň. Tyto síně se na dveřích zvenčí označí nápisy „</w:t>
      </w:r>
      <w:r w:rsidRPr="007D7680">
        <w:rPr>
          <w:b/>
          <w:sz w:val="16"/>
          <w:szCs w:val="16"/>
        </w:rPr>
        <w:t>Jednací síň</w:t>
      </w:r>
      <w:r w:rsidRPr="007D7680">
        <w:rPr>
          <w:sz w:val="16"/>
          <w:szCs w:val="16"/>
        </w:rPr>
        <w:t>“, „</w:t>
      </w:r>
      <w:r w:rsidRPr="007D7680">
        <w:rPr>
          <w:b/>
          <w:sz w:val="16"/>
          <w:szCs w:val="16"/>
        </w:rPr>
        <w:t>Poradní síň</w:t>
      </w:r>
      <w:r w:rsidRPr="007D7680">
        <w:rPr>
          <w:sz w:val="16"/>
          <w:szCs w:val="16"/>
        </w:rPr>
        <w:t>“.</w:t>
      </w:r>
    </w:p>
    <w:p w14:paraId="6730B4E2" w14:textId="77777777" w:rsidR="000F1416" w:rsidRPr="007D7680" w:rsidRDefault="000F1416">
      <w:pPr>
        <w:pStyle w:val="Zkladntext"/>
        <w:ind w:firstLine="357"/>
        <w:rPr>
          <w:sz w:val="16"/>
          <w:szCs w:val="16"/>
        </w:rPr>
      </w:pPr>
      <w:r w:rsidRPr="007D7680">
        <w:rPr>
          <w:sz w:val="16"/>
          <w:szCs w:val="16"/>
        </w:rPr>
        <w:t>Na viditelném místě při vchodu do jednací síně se upevní seznam projednávaných věcí. Vedle něho se dále upevní poučení pro osoby vstupující do jednací síně ve znění:</w:t>
      </w:r>
    </w:p>
    <w:p w14:paraId="52984107" w14:textId="77777777" w:rsidR="000F1416" w:rsidRPr="007D7680" w:rsidRDefault="000F1416" w:rsidP="00254D9F">
      <w:pPr>
        <w:pStyle w:val="Zkladntext"/>
        <w:ind w:left="357" w:right="482" w:firstLine="357"/>
        <w:rPr>
          <w:sz w:val="16"/>
          <w:szCs w:val="16"/>
        </w:rPr>
      </w:pPr>
      <w:r w:rsidRPr="007D7680">
        <w:rPr>
          <w:sz w:val="16"/>
          <w:szCs w:val="16"/>
        </w:rPr>
        <w:t>„Při vstupu do jednací síně</w:t>
      </w:r>
      <w:r w:rsidR="004609A0" w:rsidRPr="007D7680">
        <w:rPr>
          <w:sz w:val="16"/>
          <w:szCs w:val="16"/>
        </w:rPr>
        <w:t xml:space="preserve"> a </w:t>
      </w:r>
      <w:r w:rsidRPr="007D7680">
        <w:rPr>
          <w:sz w:val="16"/>
          <w:szCs w:val="16"/>
        </w:rPr>
        <w:t>během celého pobytu</w:t>
      </w:r>
      <w:r w:rsidR="009709AD" w:rsidRPr="007D7680">
        <w:rPr>
          <w:sz w:val="16"/>
          <w:szCs w:val="16"/>
        </w:rPr>
        <w:t xml:space="preserve"> v </w:t>
      </w:r>
      <w:r w:rsidRPr="007D7680">
        <w:rPr>
          <w:sz w:val="16"/>
          <w:szCs w:val="16"/>
        </w:rPr>
        <w:t xml:space="preserve">ní musí být pokrývka hlavy sejmuta. </w:t>
      </w:r>
      <w:r w:rsidR="00CD7050" w:rsidRPr="007D7680">
        <w:rPr>
          <w:sz w:val="16"/>
          <w:szCs w:val="16"/>
        </w:rPr>
        <w:t>Z</w:t>
      </w:r>
      <w:r w:rsidRPr="007D7680">
        <w:rPr>
          <w:sz w:val="16"/>
          <w:szCs w:val="16"/>
        </w:rPr>
        <w:t> této povinnosti platí výjimka jen pro příslušníky ozbrojených sborů, kteří jsou při projednávání věci ve službě,</w:t>
      </w:r>
      <w:r w:rsidR="004609A0" w:rsidRPr="007D7680">
        <w:rPr>
          <w:sz w:val="16"/>
          <w:szCs w:val="16"/>
        </w:rPr>
        <w:t xml:space="preserve"> a </w:t>
      </w:r>
      <w:r w:rsidRPr="007D7680">
        <w:rPr>
          <w:sz w:val="16"/>
          <w:szCs w:val="16"/>
        </w:rPr>
        <w:t>dále pro ženy</w:t>
      </w:r>
      <w:r w:rsidR="009709AD" w:rsidRPr="007D7680">
        <w:rPr>
          <w:sz w:val="16"/>
          <w:szCs w:val="16"/>
        </w:rPr>
        <w:t xml:space="preserve"> v </w:t>
      </w:r>
      <w:r w:rsidRPr="007D7680">
        <w:rPr>
          <w:sz w:val="16"/>
          <w:szCs w:val="16"/>
        </w:rPr>
        <w:t>případech, kde to pravidla společenského chování připouští.</w:t>
      </w:r>
    </w:p>
    <w:p w14:paraId="36039E35" w14:textId="77777777" w:rsidR="000F1416" w:rsidRPr="007D7680" w:rsidRDefault="000F1416" w:rsidP="00254D9F">
      <w:pPr>
        <w:pStyle w:val="Zkladntext"/>
        <w:ind w:left="360" w:right="484" w:firstLine="357"/>
        <w:rPr>
          <w:sz w:val="16"/>
          <w:szCs w:val="16"/>
        </w:rPr>
      </w:pPr>
      <w:r w:rsidRPr="007D7680">
        <w:rPr>
          <w:sz w:val="16"/>
          <w:szCs w:val="16"/>
        </w:rPr>
        <w:t>Během celého jednání přítomní sedí na svých místech. Klást otázky</w:t>
      </w:r>
      <w:r w:rsidR="004609A0" w:rsidRPr="007D7680">
        <w:rPr>
          <w:sz w:val="16"/>
          <w:szCs w:val="16"/>
        </w:rPr>
        <w:t xml:space="preserve"> a </w:t>
      </w:r>
      <w:r w:rsidRPr="007D7680">
        <w:rPr>
          <w:sz w:val="16"/>
          <w:szCs w:val="16"/>
        </w:rPr>
        <w:t>vyjadřovat se je možno jen se souhlasem předsedy senátu (samosoudce). K senátu (samosoudci) se mluví jen ve stoje,</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při sebekratším projevu. Slovní projevy musí být hlasité</w:t>
      </w:r>
      <w:r w:rsidR="004609A0" w:rsidRPr="007D7680">
        <w:rPr>
          <w:sz w:val="16"/>
          <w:szCs w:val="16"/>
        </w:rPr>
        <w:t xml:space="preserve"> a </w:t>
      </w:r>
      <w:r w:rsidRPr="007D7680">
        <w:rPr>
          <w:sz w:val="16"/>
          <w:szCs w:val="16"/>
        </w:rPr>
        <w:t>srozumitelné.</w:t>
      </w:r>
    </w:p>
    <w:p w14:paraId="43D929FA" w14:textId="77777777" w:rsidR="000F1416" w:rsidRPr="007D7680" w:rsidRDefault="000F1416" w:rsidP="00254D9F">
      <w:pPr>
        <w:pStyle w:val="Zkladntext"/>
        <w:ind w:left="360" w:right="484" w:firstLine="357"/>
        <w:rPr>
          <w:sz w:val="16"/>
          <w:szCs w:val="16"/>
        </w:rPr>
      </w:pPr>
      <w:r w:rsidRPr="007D7680">
        <w:rPr>
          <w:sz w:val="16"/>
          <w:szCs w:val="16"/>
        </w:rPr>
        <w:t>Výrok rozsudku vyslechnou všichni přítomní</w:t>
      </w:r>
      <w:r w:rsidR="00581133" w:rsidRPr="007D7680">
        <w:rPr>
          <w:sz w:val="16"/>
          <w:szCs w:val="16"/>
        </w:rPr>
        <w:t xml:space="preserve"> k </w:t>
      </w:r>
      <w:r w:rsidRPr="007D7680">
        <w:rPr>
          <w:sz w:val="16"/>
          <w:szCs w:val="16"/>
        </w:rPr>
        <w:t>výzvě předsedy senátu (samosoudce) ve stoje.</w:t>
      </w:r>
    </w:p>
    <w:p w14:paraId="7D2C23AC" w14:textId="0C95A707" w:rsidR="000F1416" w:rsidRPr="007D7680" w:rsidRDefault="000F1416" w:rsidP="00254D9F">
      <w:pPr>
        <w:pStyle w:val="Zkladntext"/>
        <w:ind w:left="360" w:right="484" w:firstLine="357"/>
        <w:rPr>
          <w:sz w:val="16"/>
          <w:szCs w:val="16"/>
        </w:rPr>
      </w:pPr>
      <w:r w:rsidRPr="007D7680">
        <w:rPr>
          <w:sz w:val="16"/>
          <w:szCs w:val="16"/>
        </w:rPr>
        <w:t>Soudní osoby</w:t>
      </w:r>
      <w:r w:rsidR="002458BA" w:rsidRPr="007D7680">
        <w:rPr>
          <w:sz w:val="16"/>
          <w:szCs w:val="16"/>
        </w:rPr>
        <w:t xml:space="preserve"> i </w:t>
      </w:r>
      <w:r w:rsidRPr="007D7680">
        <w:rPr>
          <w:sz w:val="16"/>
          <w:szCs w:val="16"/>
        </w:rPr>
        <w:t>ostatní přítomné osoby se vzájemně oslovují „</w:t>
      </w:r>
      <w:r w:rsidRPr="007D7680">
        <w:rPr>
          <w:b/>
          <w:sz w:val="16"/>
          <w:szCs w:val="16"/>
        </w:rPr>
        <w:t xml:space="preserve">pane </w:t>
      </w:r>
      <w:r w:rsidRPr="007D7680">
        <w:rPr>
          <w:b/>
          <w:sz w:val="16"/>
          <w:szCs w:val="16"/>
        </w:rPr>
        <w:sym w:font="Symbol" w:char="F02D"/>
      </w:r>
      <w:r w:rsidRPr="007D7680">
        <w:rPr>
          <w:b/>
          <w:sz w:val="16"/>
          <w:szCs w:val="16"/>
        </w:rPr>
        <w:t xml:space="preserve"> paní </w:t>
      </w:r>
      <w:r w:rsidRPr="007D7680">
        <w:rPr>
          <w:b/>
          <w:sz w:val="16"/>
          <w:szCs w:val="16"/>
        </w:rPr>
        <w:sym w:font="Symbol" w:char="F02D"/>
      </w:r>
      <w:r w:rsidRPr="007D7680">
        <w:rPr>
          <w:b/>
          <w:sz w:val="16"/>
          <w:szCs w:val="16"/>
        </w:rPr>
        <w:t xml:space="preserve"> slečno</w:t>
      </w:r>
      <w:r w:rsidRPr="007D7680">
        <w:rPr>
          <w:sz w:val="16"/>
          <w:szCs w:val="16"/>
        </w:rPr>
        <w:t>“</w:t>
      </w:r>
      <w:r w:rsidR="00581133" w:rsidRPr="007D7680">
        <w:rPr>
          <w:sz w:val="16"/>
          <w:szCs w:val="16"/>
        </w:rPr>
        <w:t xml:space="preserve"> s </w:t>
      </w:r>
      <w:r w:rsidRPr="007D7680">
        <w:rPr>
          <w:sz w:val="16"/>
          <w:szCs w:val="16"/>
        </w:rPr>
        <w:t>připojením funkce či procesního postavení, ve</w:t>
      </w:r>
      <w:r w:rsidR="004F4DAC">
        <w:rPr>
          <w:sz w:val="16"/>
          <w:szCs w:val="16"/>
        </w:rPr>
        <w:t> </w:t>
      </w:r>
      <w:r w:rsidRPr="007D7680">
        <w:rPr>
          <w:sz w:val="16"/>
          <w:szCs w:val="16"/>
        </w:rPr>
        <w:t>kterém</w:t>
      </w:r>
      <w:r w:rsidR="004F4DAC">
        <w:rPr>
          <w:sz w:val="16"/>
          <w:szCs w:val="16"/>
        </w:rPr>
        <w:t> </w:t>
      </w:r>
      <w:r w:rsidRPr="007D7680">
        <w:rPr>
          <w:sz w:val="16"/>
          <w:szCs w:val="16"/>
        </w:rPr>
        <w:t>oslovený při jednání vystupuje (např. „</w:t>
      </w:r>
      <w:r w:rsidRPr="007D7680">
        <w:rPr>
          <w:b/>
          <w:sz w:val="16"/>
          <w:szCs w:val="16"/>
        </w:rPr>
        <w:t>pane předsedo</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přísedící</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obhájce</w:t>
      </w:r>
      <w:r w:rsidRPr="007D7680">
        <w:rPr>
          <w:sz w:val="16"/>
          <w:szCs w:val="16"/>
        </w:rPr>
        <w:t xml:space="preserve">, </w:t>
      </w:r>
      <w:r w:rsidR="00CD7050" w:rsidRPr="007D7680">
        <w:rPr>
          <w:sz w:val="16"/>
          <w:szCs w:val="16"/>
        </w:rPr>
        <w:t>„</w:t>
      </w:r>
      <w:r w:rsidRPr="007D7680">
        <w:rPr>
          <w:b/>
          <w:sz w:val="16"/>
          <w:szCs w:val="16"/>
        </w:rPr>
        <w:t>pane doktore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paní státní zástupkyně</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znalče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svědku</w:t>
      </w:r>
      <w:r w:rsidR="00CD7050" w:rsidRPr="007D7680">
        <w:rPr>
          <w:sz w:val="16"/>
          <w:szCs w:val="16"/>
        </w:rPr>
        <w:t>“</w:t>
      </w:r>
      <w:r w:rsidRPr="007D7680">
        <w:rPr>
          <w:sz w:val="16"/>
          <w:szCs w:val="16"/>
        </w:rPr>
        <w:t xml:space="preserve"> apod.).</w:t>
      </w:r>
      <w:r w:rsidR="006A76E3" w:rsidRPr="007D7680">
        <w:rPr>
          <w:sz w:val="16"/>
          <w:szCs w:val="16"/>
        </w:rPr>
        <w:t xml:space="preserve"> Pouze osoby mladší patnácti roků lze oslovit, jeví-li se to účelným pro překonání jejich ostychu, jen osobním</w:t>
      </w:r>
      <w:r w:rsidR="006A76E3" w:rsidRPr="007D7680">
        <w:rPr>
          <w:b/>
          <w:sz w:val="16"/>
          <w:szCs w:val="16"/>
        </w:rPr>
        <w:t xml:space="preserve"> </w:t>
      </w:r>
      <w:r w:rsidR="006A76E3" w:rsidRPr="007D7680">
        <w:rPr>
          <w:sz w:val="16"/>
          <w:szCs w:val="16"/>
        </w:rPr>
        <w:t>jménem.</w:t>
      </w:r>
    </w:p>
    <w:p w14:paraId="2161851B" w14:textId="77777777" w:rsidR="000F1416" w:rsidRPr="007D7680" w:rsidRDefault="000F1416" w:rsidP="00254D9F">
      <w:pPr>
        <w:pStyle w:val="Zkladntext"/>
        <w:ind w:left="360" w:right="484" w:firstLine="357"/>
        <w:rPr>
          <w:sz w:val="16"/>
          <w:szCs w:val="16"/>
        </w:rPr>
      </w:pPr>
      <w:r w:rsidRPr="007D7680">
        <w:rPr>
          <w:sz w:val="16"/>
          <w:szCs w:val="16"/>
        </w:rPr>
        <w:t>Postup soudního jednání ani jeho důstojnost nesmí být žádným způsobem rušeny. Zejména není dovoleno</w:t>
      </w:r>
      <w:r w:rsidR="009709AD" w:rsidRPr="007D7680">
        <w:rPr>
          <w:sz w:val="16"/>
          <w:szCs w:val="16"/>
        </w:rPr>
        <w:t xml:space="preserve"> v </w:t>
      </w:r>
      <w:r w:rsidRPr="007D7680">
        <w:rPr>
          <w:sz w:val="16"/>
          <w:szCs w:val="16"/>
        </w:rPr>
        <w:t xml:space="preserve">jednací síni mluvit bez souhlasu předsedy senátu (samosoudce), dále jíst, pít </w:t>
      </w:r>
      <w:r w:rsidR="006A76E3" w:rsidRPr="007D7680">
        <w:rPr>
          <w:sz w:val="16"/>
          <w:szCs w:val="16"/>
        </w:rPr>
        <w:t>(pokud vnášení</w:t>
      </w:r>
      <w:r w:rsidR="004609A0" w:rsidRPr="007D7680">
        <w:rPr>
          <w:sz w:val="16"/>
          <w:szCs w:val="16"/>
        </w:rPr>
        <w:t xml:space="preserve"> a </w:t>
      </w:r>
      <w:r w:rsidR="006A76E3" w:rsidRPr="007D7680">
        <w:rPr>
          <w:sz w:val="16"/>
          <w:szCs w:val="16"/>
        </w:rPr>
        <w:t xml:space="preserve">požívání nealkoholických nápojů ze zdravotních důvodů nepovolil předseda senátu či samosoudce) </w:t>
      </w:r>
      <w:r w:rsidRPr="007D7680">
        <w:rPr>
          <w:sz w:val="16"/>
          <w:szCs w:val="16"/>
        </w:rPr>
        <w:t>nebo kouřit,</w:t>
      </w:r>
      <w:r w:rsidR="004609A0" w:rsidRPr="007D7680">
        <w:rPr>
          <w:sz w:val="16"/>
          <w:szCs w:val="16"/>
        </w:rPr>
        <w:t xml:space="preserve"> a </w:t>
      </w:r>
      <w:r w:rsidRPr="007D7680">
        <w:rPr>
          <w:sz w:val="16"/>
          <w:szCs w:val="16"/>
        </w:rPr>
        <w:t>to ani</w:t>
      </w:r>
      <w:r w:rsidR="009709AD" w:rsidRPr="007D7680">
        <w:rPr>
          <w:sz w:val="16"/>
          <w:szCs w:val="16"/>
        </w:rPr>
        <w:t xml:space="preserve"> v </w:t>
      </w:r>
      <w:r w:rsidRPr="007D7680">
        <w:rPr>
          <w:sz w:val="16"/>
          <w:szCs w:val="16"/>
        </w:rPr>
        <w:t>přestávce.</w:t>
      </w:r>
    </w:p>
    <w:p w14:paraId="353C2DF5" w14:textId="77777777" w:rsidR="000F1416" w:rsidRPr="007D7680" w:rsidRDefault="000F1416" w:rsidP="00254D9F">
      <w:pPr>
        <w:pStyle w:val="Zkladntext"/>
        <w:ind w:left="360" w:right="484" w:firstLine="357"/>
        <w:rPr>
          <w:sz w:val="16"/>
          <w:szCs w:val="16"/>
        </w:rPr>
      </w:pPr>
      <w:r w:rsidRPr="007D7680">
        <w:rPr>
          <w:sz w:val="16"/>
          <w:szCs w:val="16"/>
        </w:rPr>
        <w:t>Jednání řídí předseda senátu (samosoudce), jehož pokynů se musí všichni přítomní podřídit.</w:t>
      </w:r>
    </w:p>
    <w:p w14:paraId="60BBDEFA" w14:textId="77777777" w:rsidR="000F1416" w:rsidRPr="007D7680" w:rsidRDefault="000F1416" w:rsidP="00254D9F">
      <w:pPr>
        <w:pStyle w:val="Zkladntext"/>
        <w:ind w:left="360" w:right="484" w:firstLine="357"/>
        <w:rPr>
          <w:sz w:val="16"/>
          <w:szCs w:val="16"/>
        </w:rPr>
      </w:pPr>
      <w:r w:rsidRPr="007D7680">
        <w:rPr>
          <w:sz w:val="16"/>
          <w:szCs w:val="16"/>
        </w:rPr>
        <w:t>Předseda senátu (samosoudce) rozhoduje též</w:t>
      </w:r>
      <w:r w:rsidR="00581133" w:rsidRPr="007D7680">
        <w:rPr>
          <w:sz w:val="16"/>
          <w:szCs w:val="16"/>
        </w:rPr>
        <w:t xml:space="preserve"> o </w:t>
      </w:r>
      <w:r w:rsidRPr="007D7680">
        <w:rPr>
          <w:sz w:val="16"/>
          <w:szCs w:val="16"/>
        </w:rPr>
        <w:t>tom, zda je možno</w:t>
      </w:r>
      <w:r w:rsidR="009709AD" w:rsidRPr="007D7680">
        <w:rPr>
          <w:sz w:val="16"/>
          <w:szCs w:val="16"/>
        </w:rPr>
        <w:t xml:space="preserve"> v </w:t>
      </w:r>
      <w:r w:rsidRPr="007D7680">
        <w:rPr>
          <w:sz w:val="16"/>
          <w:szCs w:val="16"/>
        </w:rPr>
        <w:t>průběhu soudního jednání pořizovat obrazové záznamy nebo uskutečňovat obrazové nebo zvukové přenosy</w:t>
      </w:r>
      <w:r w:rsidR="00581133" w:rsidRPr="007D7680">
        <w:rPr>
          <w:sz w:val="16"/>
          <w:szCs w:val="16"/>
        </w:rPr>
        <w:t xml:space="preserve"> z </w:t>
      </w:r>
      <w:r w:rsidRPr="007D7680">
        <w:rPr>
          <w:sz w:val="16"/>
          <w:szCs w:val="16"/>
        </w:rPr>
        <w:t>jednací síně. S vědomím předsedy senátu nebo samosoudce lze pořizovat zvukové záznamy. Jestliže by však způsob jejich provádění mohl narušit průběh jednání, může předseda senátu nebo samosoudce jejich pořizování zakázat.</w:t>
      </w:r>
    </w:p>
    <w:p w14:paraId="226607E5" w14:textId="77777777" w:rsidR="000F1416" w:rsidRPr="007D7680" w:rsidRDefault="000F1416" w:rsidP="00254D9F">
      <w:pPr>
        <w:pStyle w:val="Zkladntext"/>
        <w:ind w:left="360" w:right="484" w:firstLine="357"/>
        <w:rPr>
          <w:sz w:val="16"/>
          <w:szCs w:val="16"/>
        </w:rPr>
      </w:pPr>
      <w:r w:rsidRPr="007D7680">
        <w:rPr>
          <w:sz w:val="16"/>
          <w:szCs w:val="16"/>
        </w:rPr>
        <w:t>Do jednací síně není dovoleno vstupovat se zbraní,</w:t>
      </w:r>
      <w:r w:rsidRPr="007D7680">
        <w:rPr>
          <w:b/>
          <w:sz w:val="16"/>
          <w:szCs w:val="16"/>
        </w:rPr>
        <w:t xml:space="preserve"> </w:t>
      </w:r>
      <w:r w:rsidRPr="007D7680">
        <w:rPr>
          <w:sz w:val="16"/>
          <w:szCs w:val="16"/>
        </w:rPr>
        <w:t>nebo</w:t>
      </w:r>
      <w:r w:rsidR="00581133" w:rsidRPr="007D7680">
        <w:rPr>
          <w:sz w:val="16"/>
          <w:szCs w:val="16"/>
        </w:rPr>
        <w:t xml:space="preserve"> s </w:t>
      </w:r>
      <w:r w:rsidRPr="007D7680">
        <w:rPr>
          <w:sz w:val="16"/>
          <w:szCs w:val="16"/>
        </w:rPr>
        <w:t>jinými předměty, které jsou způsobilé ohrozit život nebo zdraví anebo pořádek, výjimka platí jen pro příslušníky ozbrojených sborů, kteří jsou při projednávání věci ve službě“.</w:t>
      </w:r>
    </w:p>
    <w:p w14:paraId="3F49A552" w14:textId="77777777" w:rsidR="000F1416" w:rsidRPr="007D7680" w:rsidRDefault="000F1416" w:rsidP="004F4DAC">
      <w:pPr>
        <w:pStyle w:val="Zkladntext"/>
        <w:keepNext/>
        <w:spacing w:before="360" w:after="100"/>
        <w:jc w:val="center"/>
        <w:outlineLvl w:val="2"/>
        <w:rPr>
          <w:b/>
          <w:sz w:val="16"/>
          <w:szCs w:val="16"/>
        </w:rPr>
      </w:pPr>
      <w:bookmarkStart w:id="13491" w:name="_Toc233193718"/>
      <w:bookmarkStart w:id="13492" w:name="_Toc221857311"/>
      <w:bookmarkStart w:id="13493" w:name="_Toc233210316"/>
      <w:bookmarkStart w:id="13494" w:name="_Toc233284135"/>
      <w:bookmarkStart w:id="13495" w:name="_Toc233286938"/>
      <w:bookmarkStart w:id="13496" w:name="_Toc233289900"/>
      <w:bookmarkStart w:id="13497" w:name="_Toc233293008"/>
      <w:bookmarkStart w:id="13498" w:name="_Toc233293677"/>
      <w:bookmarkStart w:id="13499" w:name="_Toc233199745"/>
      <w:bookmarkStart w:id="13500" w:name="_Toc233213912"/>
      <w:bookmarkStart w:id="13501" w:name="_Toc233216971"/>
      <w:bookmarkStart w:id="13502" w:name="_Toc213960339"/>
      <w:bookmarkStart w:id="13503" w:name="_Toc233301788"/>
      <w:bookmarkStart w:id="13504" w:name="_Toc233303120"/>
      <w:bookmarkStart w:id="13505" w:name="_Toc233308395"/>
      <w:bookmarkStart w:id="13506" w:name="_Toc233313955"/>
      <w:bookmarkStart w:id="13507" w:name="_Toc233316256"/>
      <w:bookmarkStart w:id="13508" w:name="_Toc233343142"/>
      <w:bookmarkStart w:id="13509" w:name="_Toc233343808"/>
      <w:bookmarkStart w:id="13510" w:name="_Toc233345153"/>
      <w:bookmarkStart w:id="13511" w:name="_Toc233355636"/>
      <w:bookmarkStart w:id="13512" w:name="_Toc233358326"/>
      <w:bookmarkStart w:id="13513" w:name="_Toc216775718"/>
      <w:r w:rsidRPr="007D7680">
        <w:rPr>
          <w:b/>
          <w:sz w:val="16"/>
          <w:szCs w:val="16"/>
        </w:rPr>
        <w:t>II.</w:t>
      </w:r>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bookmarkEnd w:id="13513"/>
    </w:p>
    <w:p w14:paraId="07581F6C" w14:textId="77777777" w:rsidR="000F1416" w:rsidRPr="007D7680" w:rsidRDefault="000F1416">
      <w:pPr>
        <w:pStyle w:val="Zkladntext"/>
        <w:ind w:firstLine="357"/>
        <w:rPr>
          <w:sz w:val="16"/>
          <w:szCs w:val="16"/>
        </w:rPr>
      </w:pPr>
      <w:r w:rsidRPr="007D7680">
        <w:rPr>
          <w:sz w:val="16"/>
          <w:szCs w:val="16"/>
        </w:rPr>
        <w:t>Na čelní stěně jednací síně musí být umístěn státní znak České republiky. Jiná výzdoba (emblémy, plakáty, nástěnky apod.) není</w:t>
      </w:r>
      <w:r w:rsidR="009709AD" w:rsidRPr="007D7680">
        <w:rPr>
          <w:sz w:val="16"/>
          <w:szCs w:val="16"/>
        </w:rPr>
        <w:t xml:space="preserve"> v </w:t>
      </w:r>
      <w:r w:rsidRPr="007D7680">
        <w:rPr>
          <w:sz w:val="16"/>
          <w:szCs w:val="16"/>
        </w:rPr>
        <w:t>jednací síni přípustná.</w:t>
      </w:r>
    </w:p>
    <w:p w14:paraId="5ABA2389" w14:textId="77777777" w:rsidR="000F1416" w:rsidRPr="007D7680" w:rsidRDefault="000F1416">
      <w:pPr>
        <w:pStyle w:val="Zkladntext"/>
        <w:ind w:firstLine="357"/>
        <w:rPr>
          <w:sz w:val="16"/>
          <w:szCs w:val="16"/>
        </w:rPr>
      </w:pPr>
      <w:r w:rsidRPr="007D7680">
        <w:rPr>
          <w:sz w:val="16"/>
          <w:szCs w:val="16"/>
        </w:rPr>
        <w:t>Jednací síň může být vybavena hodinami</w:t>
      </w:r>
      <w:r w:rsidR="004609A0" w:rsidRPr="007D7680">
        <w:rPr>
          <w:sz w:val="16"/>
          <w:szCs w:val="16"/>
        </w:rPr>
        <w:t xml:space="preserve"> a </w:t>
      </w:r>
      <w:r w:rsidRPr="007D7680">
        <w:rPr>
          <w:sz w:val="16"/>
          <w:szCs w:val="16"/>
        </w:rPr>
        <w:t>telefonem</w:t>
      </w:r>
      <w:r w:rsidR="00581133" w:rsidRPr="007D7680">
        <w:rPr>
          <w:sz w:val="16"/>
          <w:szCs w:val="16"/>
        </w:rPr>
        <w:t xml:space="preserve"> s </w:t>
      </w:r>
      <w:r w:rsidRPr="007D7680">
        <w:rPr>
          <w:sz w:val="16"/>
          <w:szCs w:val="16"/>
        </w:rPr>
        <w:t>úpravou znemožňující přepojovat hovory do jednací síně. Okna mohou být opatřena záclonami, případě chráněna roletami před nadměrným slunečním zářením. Stěny jednací síně mohou být obloženy dřevěným obkladem.</w:t>
      </w:r>
    </w:p>
    <w:p w14:paraId="31F22C8A" w14:textId="77777777" w:rsidR="000F1416" w:rsidRPr="007D7680" w:rsidRDefault="000F1416">
      <w:pPr>
        <w:pStyle w:val="Zkladntext"/>
        <w:ind w:firstLine="357"/>
        <w:rPr>
          <w:sz w:val="16"/>
          <w:szCs w:val="16"/>
        </w:rPr>
      </w:pPr>
      <w:r w:rsidRPr="007D7680">
        <w:rPr>
          <w:sz w:val="16"/>
          <w:szCs w:val="16"/>
        </w:rPr>
        <w:t>Malba jednací síně má být světlá</w:t>
      </w:r>
      <w:r w:rsidR="004609A0" w:rsidRPr="007D7680">
        <w:rPr>
          <w:sz w:val="16"/>
          <w:szCs w:val="16"/>
        </w:rPr>
        <w:t xml:space="preserve"> a </w:t>
      </w:r>
      <w:r w:rsidRPr="007D7680">
        <w:rPr>
          <w:sz w:val="16"/>
          <w:szCs w:val="16"/>
        </w:rPr>
        <w:t>bez rušivého vzorku.</w:t>
      </w:r>
    </w:p>
    <w:p w14:paraId="32A387F2" w14:textId="77777777" w:rsidR="000F1416" w:rsidRPr="007D7680" w:rsidRDefault="000F1416">
      <w:pPr>
        <w:pStyle w:val="Zkladntext"/>
        <w:ind w:firstLine="357"/>
        <w:rPr>
          <w:sz w:val="16"/>
          <w:szCs w:val="16"/>
        </w:rPr>
      </w:pPr>
      <w:r w:rsidRPr="007D7680">
        <w:rPr>
          <w:sz w:val="16"/>
          <w:szCs w:val="16"/>
        </w:rPr>
        <w:t>Jednací síň, zejména nad soudním stolem, musí být řádně osvětlena.</w:t>
      </w:r>
    </w:p>
    <w:p w14:paraId="46A31246" w14:textId="77777777" w:rsidR="000F1416" w:rsidRPr="007D7680" w:rsidRDefault="000F1416">
      <w:pPr>
        <w:pStyle w:val="Zkladntext"/>
        <w:ind w:firstLine="357"/>
        <w:rPr>
          <w:sz w:val="16"/>
          <w:szCs w:val="16"/>
        </w:rPr>
      </w:pPr>
      <w:r w:rsidRPr="007D7680">
        <w:rPr>
          <w:sz w:val="16"/>
          <w:szCs w:val="16"/>
        </w:rPr>
        <w:t>Jednací síň, včetně podlahy, musí být udržována</w:t>
      </w:r>
      <w:r w:rsidR="009709AD" w:rsidRPr="007D7680">
        <w:rPr>
          <w:sz w:val="16"/>
          <w:szCs w:val="16"/>
        </w:rPr>
        <w:t xml:space="preserve"> v </w:t>
      </w:r>
      <w:r w:rsidRPr="007D7680">
        <w:rPr>
          <w:sz w:val="16"/>
          <w:szCs w:val="16"/>
        </w:rPr>
        <w:t>řádném stavu</w:t>
      </w:r>
      <w:r w:rsidR="004609A0" w:rsidRPr="007D7680">
        <w:rPr>
          <w:sz w:val="16"/>
          <w:szCs w:val="16"/>
        </w:rPr>
        <w:t xml:space="preserve"> a </w:t>
      </w:r>
      <w:r w:rsidRPr="007D7680">
        <w:rPr>
          <w:sz w:val="16"/>
          <w:szCs w:val="16"/>
        </w:rPr>
        <w:t>čistotě.</w:t>
      </w:r>
    </w:p>
    <w:p w14:paraId="7900EC94" w14:textId="77777777" w:rsidR="000F1416" w:rsidRPr="007D7680" w:rsidRDefault="000F1416" w:rsidP="004F4DAC">
      <w:pPr>
        <w:pStyle w:val="Zkladntext"/>
        <w:keepNext/>
        <w:spacing w:before="360" w:after="100"/>
        <w:jc w:val="center"/>
        <w:outlineLvl w:val="2"/>
        <w:rPr>
          <w:b/>
          <w:sz w:val="16"/>
          <w:szCs w:val="16"/>
        </w:rPr>
      </w:pPr>
      <w:bookmarkStart w:id="13514" w:name="_Toc233193719"/>
      <w:bookmarkStart w:id="13515" w:name="_Toc221857312"/>
      <w:bookmarkStart w:id="13516" w:name="_Toc233210317"/>
      <w:bookmarkStart w:id="13517" w:name="_Toc233284136"/>
      <w:bookmarkStart w:id="13518" w:name="_Toc233286939"/>
      <w:bookmarkStart w:id="13519" w:name="_Toc233289901"/>
      <w:bookmarkStart w:id="13520" w:name="_Toc233293009"/>
      <w:bookmarkStart w:id="13521" w:name="_Toc233293678"/>
      <w:bookmarkStart w:id="13522" w:name="_Toc233199746"/>
      <w:bookmarkStart w:id="13523" w:name="_Toc233213913"/>
      <w:bookmarkStart w:id="13524" w:name="_Toc233216972"/>
      <w:bookmarkStart w:id="13525" w:name="_Toc213960340"/>
      <w:bookmarkStart w:id="13526" w:name="_Toc233301789"/>
      <w:bookmarkStart w:id="13527" w:name="_Toc233303121"/>
      <w:bookmarkStart w:id="13528" w:name="_Toc233308396"/>
      <w:bookmarkStart w:id="13529" w:name="_Toc233313956"/>
      <w:bookmarkStart w:id="13530" w:name="_Toc233316257"/>
      <w:bookmarkStart w:id="13531" w:name="_Toc233343143"/>
      <w:bookmarkStart w:id="13532" w:name="_Toc233343809"/>
      <w:bookmarkStart w:id="13533" w:name="_Toc233345154"/>
      <w:bookmarkStart w:id="13534" w:name="_Toc233355637"/>
      <w:bookmarkStart w:id="13535" w:name="_Toc233358327"/>
      <w:bookmarkStart w:id="13536" w:name="_Toc216775719"/>
      <w:r w:rsidRPr="007D7680">
        <w:rPr>
          <w:b/>
          <w:sz w:val="16"/>
          <w:szCs w:val="16"/>
        </w:rPr>
        <w:t>III.</w:t>
      </w:r>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p>
    <w:p w14:paraId="3380F236" w14:textId="77777777" w:rsidR="000F1416" w:rsidRPr="007D7680" w:rsidRDefault="000F1416">
      <w:pPr>
        <w:pStyle w:val="Zkladntext"/>
        <w:ind w:firstLine="357"/>
        <w:rPr>
          <w:sz w:val="16"/>
          <w:szCs w:val="16"/>
        </w:rPr>
      </w:pPr>
      <w:r w:rsidRPr="007D7680">
        <w:rPr>
          <w:sz w:val="16"/>
          <w:szCs w:val="16"/>
        </w:rPr>
        <w:t>Stůl,</w:t>
      </w:r>
      <w:r w:rsidR="00581133" w:rsidRPr="007D7680">
        <w:rPr>
          <w:sz w:val="16"/>
          <w:szCs w:val="16"/>
        </w:rPr>
        <w:t xml:space="preserve"> u </w:t>
      </w:r>
      <w:r w:rsidRPr="007D7680">
        <w:rPr>
          <w:sz w:val="16"/>
          <w:szCs w:val="16"/>
        </w:rPr>
        <w:t>něhož zasedá soud (dále jen soudní stůl), se umísťuje pokud možno před plnou zdí na pódiu asi 15 až 20 cm vysokém tak, aby se jeho okraj kryl</w:t>
      </w:r>
      <w:r w:rsidR="00581133" w:rsidRPr="007D7680">
        <w:rPr>
          <w:sz w:val="16"/>
          <w:szCs w:val="16"/>
        </w:rPr>
        <w:t xml:space="preserve"> s </w:t>
      </w:r>
      <w:r w:rsidRPr="007D7680">
        <w:rPr>
          <w:sz w:val="16"/>
          <w:szCs w:val="16"/>
        </w:rPr>
        <w:t>okrajem pódia. Vedle soudního stolu je na pódiu umístěn stůl zapisovatele, pokud soudní stůl není již upraven</w:t>
      </w:r>
      <w:r w:rsidR="002458BA" w:rsidRPr="007D7680">
        <w:rPr>
          <w:sz w:val="16"/>
          <w:szCs w:val="16"/>
        </w:rPr>
        <w:t xml:space="preserve"> i </w:t>
      </w:r>
      <w:r w:rsidR="00581133" w:rsidRPr="007D7680">
        <w:rPr>
          <w:sz w:val="16"/>
          <w:szCs w:val="16"/>
        </w:rPr>
        <w:t>s </w:t>
      </w:r>
      <w:r w:rsidRPr="007D7680">
        <w:rPr>
          <w:sz w:val="16"/>
          <w:szCs w:val="16"/>
        </w:rPr>
        <w:t>místem pro zapisovatele.</w:t>
      </w:r>
    </w:p>
    <w:p w14:paraId="74D8D29D" w14:textId="77777777" w:rsidR="000F1416" w:rsidRPr="007D7680" w:rsidRDefault="000F1416">
      <w:pPr>
        <w:pStyle w:val="Zkladntext"/>
        <w:ind w:firstLine="357"/>
        <w:rPr>
          <w:sz w:val="16"/>
          <w:szCs w:val="16"/>
        </w:rPr>
      </w:pPr>
      <w:r w:rsidRPr="007D7680">
        <w:rPr>
          <w:sz w:val="16"/>
          <w:szCs w:val="16"/>
        </w:rPr>
        <w:t>Soudní stůl stejně jako stůl zapisovatele je na čelní</w:t>
      </w:r>
      <w:r w:rsidR="002458BA" w:rsidRPr="007D7680">
        <w:rPr>
          <w:sz w:val="16"/>
          <w:szCs w:val="16"/>
        </w:rPr>
        <w:t xml:space="preserve"> i </w:t>
      </w:r>
      <w:r w:rsidRPr="007D7680">
        <w:rPr>
          <w:sz w:val="16"/>
          <w:szCs w:val="16"/>
        </w:rPr>
        <w:t>na bočních stranách plně zakryt výplní</w:t>
      </w:r>
      <w:r w:rsidR="009709AD" w:rsidRPr="007D7680">
        <w:rPr>
          <w:sz w:val="16"/>
          <w:szCs w:val="16"/>
        </w:rPr>
        <w:t xml:space="preserve"> v </w:t>
      </w:r>
      <w:r w:rsidRPr="007D7680">
        <w:rPr>
          <w:sz w:val="16"/>
          <w:szCs w:val="16"/>
        </w:rPr>
        <w:t>barvě stolu, nebo tmavým závěsem.</w:t>
      </w:r>
    </w:p>
    <w:p w14:paraId="3D14B870" w14:textId="77777777" w:rsidR="000F1416" w:rsidRPr="007D7680" w:rsidRDefault="000F1416">
      <w:pPr>
        <w:pStyle w:val="Zkladntext"/>
        <w:ind w:firstLine="357"/>
        <w:rPr>
          <w:sz w:val="16"/>
          <w:szCs w:val="16"/>
        </w:rPr>
      </w:pPr>
      <w:r w:rsidRPr="007D7680">
        <w:rPr>
          <w:sz w:val="16"/>
          <w:szCs w:val="16"/>
        </w:rPr>
        <w:t>Před soudním stolem lze zřídit malou přepážku (řečniště) pro vypovídajícího obviněného, účastníka, svědka atp.</w:t>
      </w:r>
    </w:p>
    <w:p w14:paraId="5EF46DA3" w14:textId="77777777" w:rsidR="000F1416" w:rsidRPr="007D7680" w:rsidRDefault="000F1416" w:rsidP="004F4DAC">
      <w:pPr>
        <w:pStyle w:val="Zkladntext"/>
        <w:keepNext/>
        <w:spacing w:before="360" w:after="100"/>
        <w:jc w:val="center"/>
        <w:outlineLvl w:val="2"/>
        <w:rPr>
          <w:b/>
          <w:sz w:val="16"/>
          <w:szCs w:val="16"/>
        </w:rPr>
      </w:pPr>
      <w:bookmarkStart w:id="13537" w:name="_Toc233193720"/>
      <w:bookmarkStart w:id="13538" w:name="_Toc221857313"/>
      <w:bookmarkStart w:id="13539" w:name="_Toc233210318"/>
      <w:bookmarkStart w:id="13540" w:name="_Toc233284137"/>
      <w:bookmarkStart w:id="13541" w:name="_Toc233286940"/>
      <w:bookmarkStart w:id="13542" w:name="_Toc233289902"/>
      <w:bookmarkStart w:id="13543" w:name="_Toc233293010"/>
      <w:bookmarkStart w:id="13544" w:name="_Toc233293679"/>
      <w:bookmarkStart w:id="13545" w:name="_Toc233199747"/>
      <w:bookmarkStart w:id="13546" w:name="_Toc233213914"/>
      <w:bookmarkStart w:id="13547" w:name="_Toc233216973"/>
      <w:bookmarkStart w:id="13548" w:name="_Toc213960341"/>
      <w:bookmarkStart w:id="13549" w:name="_Toc233301790"/>
      <w:bookmarkStart w:id="13550" w:name="_Toc233303122"/>
      <w:bookmarkStart w:id="13551" w:name="_Toc233308397"/>
      <w:bookmarkStart w:id="13552" w:name="_Toc233313957"/>
      <w:bookmarkStart w:id="13553" w:name="_Toc233316258"/>
      <w:bookmarkStart w:id="13554" w:name="_Toc233343144"/>
      <w:bookmarkStart w:id="13555" w:name="_Toc233343810"/>
      <w:bookmarkStart w:id="13556" w:name="_Toc233345155"/>
      <w:bookmarkStart w:id="13557" w:name="_Toc233355638"/>
      <w:bookmarkStart w:id="13558" w:name="_Toc233358328"/>
      <w:bookmarkStart w:id="13559" w:name="_Toc216775720"/>
      <w:r w:rsidRPr="007D7680">
        <w:rPr>
          <w:b/>
          <w:sz w:val="16"/>
          <w:szCs w:val="16"/>
        </w:rPr>
        <w:t>IV.</w:t>
      </w:r>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bookmarkEnd w:id="13558"/>
      <w:bookmarkEnd w:id="13559"/>
    </w:p>
    <w:p w14:paraId="621EF4F5" w14:textId="77777777" w:rsidR="000F1416" w:rsidRPr="007D7680" w:rsidRDefault="000F1416">
      <w:pPr>
        <w:pStyle w:val="Zkladntext"/>
        <w:ind w:firstLine="357"/>
        <w:rPr>
          <w:sz w:val="16"/>
          <w:szCs w:val="16"/>
        </w:rPr>
      </w:pPr>
      <w:r w:rsidRPr="007D7680">
        <w:rPr>
          <w:sz w:val="16"/>
          <w:szCs w:val="16"/>
        </w:rPr>
        <w:t>V jednací síni je třeba vyhradit prostor pro veřejnost</w:t>
      </w:r>
      <w:r w:rsidR="00581133" w:rsidRPr="007D7680">
        <w:rPr>
          <w:sz w:val="16"/>
          <w:szCs w:val="16"/>
        </w:rPr>
        <w:t xml:space="preserve"> s </w:t>
      </w:r>
      <w:r w:rsidRPr="007D7680">
        <w:rPr>
          <w:sz w:val="16"/>
          <w:szCs w:val="16"/>
        </w:rPr>
        <w:t>odpovídajícím počtem míst</w:t>
      </w:r>
      <w:r w:rsidR="00581133" w:rsidRPr="007D7680">
        <w:rPr>
          <w:sz w:val="16"/>
          <w:szCs w:val="16"/>
        </w:rPr>
        <w:t xml:space="preserve"> k </w:t>
      </w:r>
      <w:r w:rsidRPr="007D7680">
        <w:rPr>
          <w:sz w:val="16"/>
          <w:szCs w:val="16"/>
        </w:rPr>
        <w:t>sezení. Prostor pro veřejnost se zřizuje</w:t>
      </w:r>
      <w:r w:rsidR="009709AD" w:rsidRPr="007D7680">
        <w:rPr>
          <w:sz w:val="16"/>
          <w:szCs w:val="16"/>
        </w:rPr>
        <w:t xml:space="preserve"> v </w:t>
      </w:r>
      <w:r w:rsidRPr="007D7680">
        <w:rPr>
          <w:sz w:val="16"/>
          <w:szCs w:val="16"/>
        </w:rPr>
        <w:t>dostatečné vzdálenosti od</w:t>
      </w:r>
      <w:r w:rsidR="0050130F">
        <w:rPr>
          <w:sz w:val="16"/>
          <w:szCs w:val="16"/>
        </w:rPr>
        <w:t> </w:t>
      </w:r>
      <w:r w:rsidRPr="007D7680">
        <w:rPr>
          <w:sz w:val="16"/>
          <w:szCs w:val="16"/>
        </w:rPr>
        <w:t>soudního stolu</w:t>
      </w:r>
      <w:r w:rsidR="004609A0" w:rsidRPr="007D7680">
        <w:rPr>
          <w:sz w:val="16"/>
          <w:szCs w:val="16"/>
        </w:rPr>
        <w:t xml:space="preserve"> a </w:t>
      </w:r>
      <w:r w:rsidRPr="007D7680">
        <w:rPr>
          <w:sz w:val="16"/>
          <w:szCs w:val="16"/>
        </w:rPr>
        <w:t>stolů státního zástupce</w:t>
      </w:r>
      <w:r w:rsidR="004609A0" w:rsidRPr="007D7680">
        <w:rPr>
          <w:sz w:val="16"/>
          <w:szCs w:val="16"/>
        </w:rPr>
        <w:t xml:space="preserve"> a </w:t>
      </w:r>
      <w:r w:rsidRPr="007D7680">
        <w:rPr>
          <w:sz w:val="16"/>
          <w:szCs w:val="16"/>
        </w:rPr>
        <w:t>obhájce nebo účastníků</w:t>
      </w:r>
      <w:r w:rsidR="004609A0" w:rsidRPr="007D7680">
        <w:rPr>
          <w:sz w:val="16"/>
          <w:szCs w:val="16"/>
        </w:rPr>
        <w:t xml:space="preserve"> a </w:t>
      </w:r>
      <w:r w:rsidRPr="007D7680">
        <w:rPr>
          <w:sz w:val="16"/>
          <w:szCs w:val="16"/>
        </w:rPr>
        <w:t>jejich právních zástupců.</w:t>
      </w:r>
    </w:p>
    <w:p w14:paraId="58A846AD" w14:textId="77777777" w:rsidR="000F1416" w:rsidRPr="007D7680" w:rsidRDefault="000F1416">
      <w:pPr>
        <w:pStyle w:val="Zkladntext"/>
        <w:ind w:firstLine="357"/>
        <w:rPr>
          <w:sz w:val="16"/>
          <w:szCs w:val="16"/>
        </w:rPr>
      </w:pPr>
      <w:r w:rsidRPr="007D7680">
        <w:rPr>
          <w:sz w:val="16"/>
          <w:szCs w:val="16"/>
        </w:rPr>
        <w:t>Ve velkých jednacích síních, určených pro projednávání věcí, kde je třeba počítat</w:t>
      </w:r>
      <w:r w:rsidR="00581133" w:rsidRPr="007D7680">
        <w:rPr>
          <w:sz w:val="16"/>
          <w:szCs w:val="16"/>
        </w:rPr>
        <w:t xml:space="preserve"> s </w:t>
      </w:r>
      <w:r w:rsidRPr="007D7680">
        <w:rPr>
          <w:sz w:val="16"/>
          <w:szCs w:val="16"/>
        </w:rPr>
        <w:t>větší účastí veřejnosti, má být prostor pro veřejnost zpravidla oddělen přepážkou.</w:t>
      </w:r>
    </w:p>
    <w:p w14:paraId="4AAC355C" w14:textId="77777777" w:rsidR="000F1416" w:rsidRPr="007D7680" w:rsidRDefault="000F1416" w:rsidP="004F4DAC">
      <w:pPr>
        <w:pStyle w:val="Zkladntext"/>
        <w:keepNext/>
        <w:spacing w:before="360" w:after="100"/>
        <w:jc w:val="center"/>
        <w:outlineLvl w:val="2"/>
        <w:rPr>
          <w:b/>
          <w:sz w:val="16"/>
          <w:szCs w:val="16"/>
        </w:rPr>
      </w:pPr>
      <w:bookmarkStart w:id="13560" w:name="_Toc233193721"/>
      <w:bookmarkStart w:id="13561" w:name="_Toc221857314"/>
      <w:bookmarkStart w:id="13562" w:name="_Toc233210319"/>
      <w:bookmarkStart w:id="13563" w:name="_Toc233284138"/>
      <w:bookmarkStart w:id="13564" w:name="_Toc233286941"/>
      <w:bookmarkStart w:id="13565" w:name="_Toc233289903"/>
      <w:bookmarkStart w:id="13566" w:name="_Toc233293011"/>
      <w:bookmarkStart w:id="13567" w:name="_Toc233293680"/>
      <w:bookmarkStart w:id="13568" w:name="_Toc233199748"/>
      <w:bookmarkStart w:id="13569" w:name="_Toc233213915"/>
      <w:bookmarkStart w:id="13570" w:name="_Toc233216974"/>
      <w:bookmarkStart w:id="13571" w:name="_Toc213960342"/>
      <w:bookmarkStart w:id="13572" w:name="_Toc233301791"/>
      <w:bookmarkStart w:id="13573" w:name="_Toc233303123"/>
      <w:bookmarkStart w:id="13574" w:name="_Toc233308398"/>
      <w:bookmarkStart w:id="13575" w:name="_Toc233313958"/>
      <w:bookmarkStart w:id="13576" w:name="_Toc233316259"/>
      <w:bookmarkStart w:id="13577" w:name="_Toc233343145"/>
      <w:bookmarkStart w:id="13578" w:name="_Toc233343811"/>
      <w:bookmarkStart w:id="13579" w:name="_Toc233345156"/>
      <w:bookmarkStart w:id="13580" w:name="_Toc233355639"/>
      <w:bookmarkStart w:id="13581" w:name="_Toc233358329"/>
      <w:bookmarkStart w:id="13582" w:name="_Toc216775721"/>
      <w:r w:rsidRPr="007D7680">
        <w:rPr>
          <w:b/>
          <w:sz w:val="16"/>
          <w:szCs w:val="16"/>
        </w:rPr>
        <w:t>V.</w:t>
      </w:r>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p>
    <w:p w14:paraId="4B87F472" w14:textId="77777777" w:rsidR="000F1416" w:rsidRPr="007D7680" w:rsidRDefault="000F1416">
      <w:pPr>
        <w:pStyle w:val="Zkladntext"/>
        <w:ind w:firstLine="357"/>
        <w:rPr>
          <w:sz w:val="16"/>
          <w:szCs w:val="16"/>
        </w:rPr>
      </w:pPr>
      <w:r w:rsidRPr="007D7680">
        <w:rPr>
          <w:sz w:val="16"/>
          <w:szCs w:val="16"/>
        </w:rPr>
        <w:t>Tam, kde není</w:t>
      </w:r>
      <w:r w:rsidR="00581133" w:rsidRPr="007D7680">
        <w:rPr>
          <w:sz w:val="16"/>
          <w:szCs w:val="16"/>
        </w:rPr>
        <w:t xml:space="preserve"> u </w:t>
      </w:r>
      <w:r w:rsidRPr="007D7680">
        <w:rPr>
          <w:sz w:val="16"/>
          <w:szCs w:val="16"/>
        </w:rPr>
        <w:t>soudu zřízena šatna, je třeba věšáky na svrchní oděv umístit</w:t>
      </w:r>
      <w:r w:rsidR="00581133" w:rsidRPr="007D7680">
        <w:rPr>
          <w:sz w:val="16"/>
          <w:szCs w:val="16"/>
        </w:rPr>
        <w:t xml:space="preserve"> u </w:t>
      </w:r>
      <w:r w:rsidRPr="007D7680">
        <w:rPr>
          <w:sz w:val="16"/>
          <w:szCs w:val="16"/>
        </w:rPr>
        <w:t>zadní, popřípadě na zadní stěnu jednací síně nebo na boční stěnu</w:t>
      </w:r>
      <w:r w:rsidR="00581133" w:rsidRPr="007D7680">
        <w:rPr>
          <w:sz w:val="16"/>
          <w:szCs w:val="16"/>
        </w:rPr>
        <w:t xml:space="preserve"> u </w:t>
      </w:r>
      <w:r w:rsidRPr="007D7680">
        <w:rPr>
          <w:sz w:val="16"/>
          <w:szCs w:val="16"/>
        </w:rPr>
        <w:t>vchodu do jednací síně.</w:t>
      </w:r>
    </w:p>
    <w:p w14:paraId="39B99414" w14:textId="77777777" w:rsidR="000F1416" w:rsidRPr="007D7680" w:rsidRDefault="000F1416" w:rsidP="004F4DAC">
      <w:pPr>
        <w:pStyle w:val="Zkladntext"/>
        <w:keepNext/>
        <w:spacing w:before="360" w:after="100"/>
        <w:jc w:val="center"/>
        <w:outlineLvl w:val="2"/>
        <w:rPr>
          <w:b/>
          <w:sz w:val="16"/>
          <w:szCs w:val="16"/>
        </w:rPr>
      </w:pPr>
      <w:bookmarkStart w:id="13583" w:name="_Toc233193722"/>
      <w:bookmarkStart w:id="13584" w:name="_Toc221857315"/>
      <w:bookmarkStart w:id="13585" w:name="_Toc233210320"/>
      <w:bookmarkStart w:id="13586" w:name="_Toc233284139"/>
      <w:bookmarkStart w:id="13587" w:name="_Toc233286942"/>
      <w:bookmarkStart w:id="13588" w:name="_Toc233289904"/>
      <w:bookmarkStart w:id="13589" w:name="_Toc233293012"/>
      <w:bookmarkStart w:id="13590" w:name="_Toc233293681"/>
      <w:bookmarkStart w:id="13591" w:name="_Toc233199749"/>
      <w:bookmarkStart w:id="13592" w:name="_Toc233213916"/>
      <w:bookmarkStart w:id="13593" w:name="_Toc233216975"/>
      <w:bookmarkStart w:id="13594" w:name="_Toc213960343"/>
      <w:bookmarkStart w:id="13595" w:name="_Toc233301792"/>
      <w:bookmarkStart w:id="13596" w:name="_Toc233303124"/>
      <w:bookmarkStart w:id="13597" w:name="_Toc233308399"/>
      <w:bookmarkStart w:id="13598" w:name="_Toc233313959"/>
      <w:bookmarkStart w:id="13599" w:name="_Toc233316260"/>
      <w:bookmarkStart w:id="13600" w:name="_Toc233343146"/>
      <w:bookmarkStart w:id="13601" w:name="_Toc233343812"/>
      <w:bookmarkStart w:id="13602" w:name="_Toc233345157"/>
      <w:bookmarkStart w:id="13603" w:name="_Toc233355640"/>
      <w:bookmarkStart w:id="13604" w:name="_Toc233358330"/>
      <w:bookmarkStart w:id="13605" w:name="_Toc216775722"/>
      <w:r w:rsidRPr="007D7680">
        <w:rPr>
          <w:b/>
          <w:sz w:val="16"/>
          <w:szCs w:val="16"/>
        </w:rPr>
        <w:t>VI.</w:t>
      </w:r>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p>
    <w:p w14:paraId="1F7294DD" w14:textId="77777777" w:rsidR="000F1416" w:rsidRPr="007D7680" w:rsidRDefault="000F1416">
      <w:pPr>
        <w:pStyle w:val="Zkladntext"/>
        <w:ind w:firstLine="357"/>
        <w:rPr>
          <w:sz w:val="16"/>
          <w:szCs w:val="16"/>
        </w:rPr>
      </w:pPr>
      <w:r w:rsidRPr="007D7680">
        <w:rPr>
          <w:sz w:val="16"/>
          <w:szCs w:val="16"/>
        </w:rPr>
        <w:t>Nábytek</w:t>
      </w:r>
      <w:r w:rsidR="004609A0" w:rsidRPr="007D7680">
        <w:rPr>
          <w:sz w:val="16"/>
          <w:szCs w:val="16"/>
        </w:rPr>
        <w:t xml:space="preserve"> a </w:t>
      </w:r>
      <w:r w:rsidRPr="007D7680">
        <w:rPr>
          <w:sz w:val="16"/>
          <w:szCs w:val="16"/>
        </w:rPr>
        <w:t>případné dřevěné obložení</w:t>
      </w:r>
      <w:r w:rsidR="009709AD" w:rsidRPr="007D7680">
        <w:rPr>
          <w:sz w:val="16"/>
          <w:szCs w:val="16"/>
        </w:rPr>
        <w:t xml:space="preserve"> v </w:t>
      </w:r>
      <w:r w:rsidRPr="007D7680">
        <w:rPr>
          <w:sz w:val="16"/>
          <w:szCs w:val="16"/>
        </w:rPr>
        <w:t>jednací síni má být stejného stylu</w:t>
      </w:r>
      <w:r w:rsidR="004609A0" w:rsidRPr="007D7680">
        <w:rPr>
          <w:sz w:val="16"/>
          <w:szCs w:val="16"/>
        </w:rPr>
        <w:t xml:space="preserve"> a </w:t>
      </w:r>
      <w:r w:rsidRPr="007D7680">
        <w:rPr>
          <w:sz w:val="16"/>
          <w:szCs w:val="16"/>
        </w:rPr>
        <w:t>barvy, pokud možno</w:t>
      </w:r>
      <w:r w:rsidR="009709AD" w:rsidRPr="007D7680">
        <w:rPr>
          <w:sz w:val="16"/>
          <w:szCs w:val="16"/>
        </w:rPr>
        <w:t xml:space="preserve"> v </w:t>
      </w:r>
      <w:r w:rsidRPr="007D7680">
        <w:rPr>
          <w:sz w:val="16"/>
          <w:szCs w:val="16"/>
        </w:rPr>
        <w:t>tmavších odstínech.</w:t>
      </w:r>
    </w:p>
    <w:p w14:paraId="09C5B4B6" w14:textId="77777777" w:rsidR="000F1416" w:rsidRPr="007D7680" w:rsidRDefault="000F1416">
      <w:pPr>
        <w:pStyle w:val="Zkladntext"/>
        <w:ind w:firstLine="357"/>
        <w:rPr>
          <w:sz w:val="16"/>
          <w:szCs w:val="16"/>
        </w:rPr>
      </w:pPr>
      <w:r w:rsidRPr="007D7680">
        <w:rPr>
          <w:sz w:val="16"/>
          <w:szCs w:val="16"/>
        </w:rPr>
        <w:t>Mimo stanovené vybavení nesmí být</w:t>
      </w:r>
      <w:r w:rsidR="009709AD" w:rsidRPr="007D7680">
        <w:rPr>
          <w:sz w:val="16"/>
          <w:szCs w:val="16"/>
        </w:rPr>
        <w:t xml:space="preserve"> v </w:t>
      </w:r>
      <w:r w:rsidRPr="007D7680">
        <w:rPr>
          <w:sz w:val="16"/>
          <w:szCs w:val="16"/>
        </w:rPr>
        <w:t>jednací síni jiný nábytek (regály, skříně, registratury apod.).</w:t>
      </w:r>
    </w:p>
    <w:p w14:paraId="00B2561B" w14:textId="5E4F4EA7" w:rsidR="000F1416" w:rsidRPr="007D7680" w:rsidRDefault="004F4DAC">
      <w:pPr>
        <w:pStyle w:val="Zkladntext"/>
        <w:ind w:firstLine="357"/>
        <w:rPr>
          <w:sz w:val="16"/>
          <w:szCs w:val="16"/>
        </w:rPr>
      </w:pPr>
      <w:r w:rsidRPr="00CD6262">
        <w:rPr>
          <w:bCs/>
          <w:sz w:val="16"/>
          <w:szCs w:val="16"/>
        </w:rPr>
        <w:t>Při projednávání občanskoprávních a zejména opatrovnických věcí je přípustná úprava jednací síně s kulatým či oválným stolem pro všechny osoby zúčastněné na řízení, soudce i další soudní osoby; ustanovení oddílu III. se v takovém případě nepoužijí. Podle svých možností může soud zřídit speciálně vybavenou místnost pro účely jednání soudu s nezletilými dětmi.</w:t>
      </w:r>
      <w:r>
        <w:rPr>
          <w:bCs/>
          <w:sz w:val="16"/>
          <w:szCs w:val="16"/>
        </w:rPr>
        <w:t xml:space="preserve"> </w:t>
      </w:r>
      <w:r w:rsidR="000F1416" w:rsidRPr="007D7680">
        <w:rPr>
          <w:sz w:val="16"/>
          <w:szCs w:val="16"/>
        </w:rPr>
        <w:t>Jiná trvalá úprava jednací síně je možná jen se souhlasem předsedy krajského soudu,</w:t>
      </w:r>
      <w:r w:rsidR="00581133" w:rsidRPr="007D7680">
        <w:rPr>
          <w:sz w:val="16"/>
          <w:szCs w:val="16"/>
        </w:rPr>
        <w:t xml:space="preserve"> u </w:t>
      </w:r>
      <w:r w:rsidR="000F1416" w:rsidRPr="007D7680">
        <w:rPr>
          <w:sz w:val="16"/>
          <w:szCs w:val="16"/>
        </w:rPr>
        <w:t>vrchních soudů se souhlasem jejich předsedy, přičemž vždy musí být přihlédnuto</w:t>
      </w:r>
      <w:r w:rsidR="00581133" w:rsidRPr="007D7680">
        <w:rPr>
          <w:sz w:val="16"/>
          <w:szCs w:val="16"/>
        </w:rPr>
        <w:t xml:space="preserve"> k </w:t>
      </w:r>
      <w:r w:rsidR="000F1416" w:rsidRPr="007D7680">
        <w:rPr>
          <w:sz w:val="16"/>
          <w:szCs w:val="16"/>
        </w:rPr>
        <w:t>zajištění bezpečnosti senátu (samosoudce)</w:t>
      </w:r>
      <w:r w:rsidR="004609A0" w:rsidRPr="007D7680">
        <w:rPr>
          <w:sz w:val="16"/>
          <w:szCs w:val="16"/>
        </w:rPr>
        <w:t xml:space="preserve"> a </w:t>
      </w:r>
      <w:r w:rsidR="000F1416" w:rsidRPr="007D7680">
        <w:rPr>
          <w:sz w:val="16"/>
          <w:szCs w:val="16"/>
        </w:rPr>
        <w:t>dalších osob přítomných</w:t>
      </w:r>
      <w:r w:rsidR="009709AD" w:rsidRPr="007D7680">
        <w:rPr>
          <w:sz w:val="16"/>
          <w:szCs w:val="16"/>
        </w:rPr>
        <w:t xml:space="preserve"> v </w:t>
      </w:r>
      <w:r w:rsidR="000F1416" w:rsidRPr="007D7680">
        <w:rPr>
          <w:sz w:val="16"/>
          <w:szCs w:val="16"/>
        </w:rPr>
        <w:t>jednací síni.</w:t>
      </w:r>
    </w:p>
    <w:p w14:paraId="2D4086C2" w14:textId="77777777" w:rsidR="000F1416" w:rsidRPr="007D7680" w:rsidRDefault="000F1416">
      <w:pPr>
        <w:pStyle w:val="Prosttext"/>
        <w:jc w:val="both"/>
        <w:rPr>
          <w:rFonts w:ascii="Times New Roman" w:eastAsia="MS Mincho" w:hAnsi="Times New Roman"/>
          <w:sz w:val="16"/>
          <w:szCs w:val="16"/>
        </w:rPr>
        <w:sectPr w:rsidR="000F1416" w:rsidRPr="007D7680" w:rsidSect="0036609D">
          <w:headerReference w:type="even" r:id="rId231"/>
          <w:footnotePr>
            <w:numFmt w:val="chicago"/>
            <w:numRestart w:val="eachPage"/>
          </w:footnotePr>
          <w:pgSz w:w="11906" w:h="16838" w:code="9"/>
          <w:pgMar w:top="1134" w:right="709" w:bottom="1134" w:left="709" w:header="879" w:footer="879" w:gutter="284"/>
          <w:cols w:space="708"/>
          <w:docGrid w:linePitch="360"/>
        </w:sectPr>
      </w:pPr>
    </w:p>
    <w:p w14:paraId="1F7E8B1C" w14:textId="77777777" w:rsidR="000F1416" w:rsidRPr="007D7680" w:rsidRDefault="000F1416">
      <w:pPr>
        <w:pStyle w:val="Zkladntext"/>
        <w:jc w:val="right"/>
        <w:rPr>
          <w:b/>
          <w:sz w:val="16"/>
          <w:szCs w:val="16"/>
        </w:rPr>
      </w:pPr>
      <w:r w:rsidRPr="00CD6262">
        <w:rPr>
          <w:b/>
          <w:sz w:val="16"/>
          <w:szCs w:val="16"/>
        </w:rPr>
        <w:lastRenderedPageBreak/>
        <w:t xml:space="preserve">PŘÍLOHA </w:t>
      </w:r>
      <w:r w:rsidR="00FE0AA5" w:rsidRPr="00CD6262">
        <w:rPr>
          <w:b/>
          <w:sz w:val="16"/>
          <w:szCs w:val="16"/>
        </w:rPr>
        <w:t>č. </w:t>
      </w:r>
      <w:r w:rsidRPr="00CD6262">
        <w:rPr>
          <w:b/>
          <w:sz w:val="16"/>
          <w:szCs w:val="16"/>
        </w:rPr>
        <w:t>12</w:t>
      </w:r>
      <w:r w:rsidRPr="00CD6262">
        <w:rPr>
          <w:b/>
          <w:sz w:val="16"/>
          <w:szCs w:val="16"/>
        </w:rPr>
        <w:br/>
        <w:t>vnitřního</w:t>
      </w:r>
      <w:r w:rsidR="004609A0" w:rsidRPr="00CD6262">
        <w:rPr>
          <w:b/>
          <w:sz w:val="16"/>
          <w:szCs w:val="16"/>
        </w:rPr>
        <w:t xml:space="preserve"> a </w:t>
      </w:r>
      <w:r w:rsidRPr="00CD6262">
        <w:rPr>
          <w:b/>
          <w:sz w:val="16"/>
          <w:szCs w:val="16"/>
        </w:rPr>
        <w:t>kancelářského řádu</w:t>
      </w:r>
      <w:r w:rsidRPr="00CD6262">
        <w:rPr>
          <w:b/>
          <w:sz w:val="16"/>
          <w:szCs w:val="16"/>
        </w:rPr>
        <w:br/>
        <w:t>pro okresní, krajské</w:t>
      </w:r>
      <w:r w:rsidR="004609A0" w:rsidRPr="00CD6262">
        <w:rPr>
          <w:b/>
          <w:sz w:val="16"/>
          <w:szCs w:val="16"/>
        </w:rPr>
        <w:t xml:space="preserve"> a </w:t>
      </w:r>
      <w:r w:rsidRPr="00CD6262">
        <w:rPr>
          <w:b/>
          <w:sz w:val="16"/>
          <w:szCs w:val="16"/>
        </w:rPr>
        <w:t>vrchní soudy</w:t>
      </w:r>
    </w:p>
    <w:p w14:paraId="54AB615A" w14:textId="77777777" w:rsidR="000F1416" w:rsidRPr="007D7680" w:rsidRDefault="000F1416">
      <w:pPr>
        <w:pStyle w:val="Nadpis1"/>
        <w:rPr>
          <w:rFonts w:eastAsia="MS Mincho"/>
          <w:b w:val="0"/>
          <w:color w:val="FFFFFF"/>
          <w:sz w:val="16"/>
          <w:szCs w:val="16"/>
        </w:rPr>
      </w:pPr>
      <w:bookmarkStart w:id="13606" w:name="Priloha12"/>
      <w:bookmarkStart w:id="13607" w:name="_Toc233193723"/>
      <w:bookmarkStart w:id="13608" w:name="_Toc221857316"/>
      <w:bookmarkStart w:id="13609" w:name="_Toc233210321"/>
      <w:bookmarkStart w:id="13610" w:name="_Toc233284140"/>
      <w:bookmarkStart w:id="13611" w:name="_Toc233286943"/>
      <w:bookmarkStart w:id="13612" w:name="_Toc233289905"/>
      <w:bookmarkStart w:id="13613" w:name="_Toc233293013"/>
      <w:bookmarkStart w:id="13614" w:name="_Toc233293682"/>
      <w:bookmarkStart w:id="13615" w:name="_Toc233199750"/>
      <w:bookmarkStart w:id="13616" w:name="_Toc233213917"/>
      <w:bookmarkStart w:id="13617" w:name="_Toc233216976"/>
      <w:bookmarkStart w:id="13618" w:name="_Ref85627543"/>
      <w:bookmarkStart w:id="13619" w:name="_Toc213960344"/>
      <w:bookmarkStart w:id="13620" w:name="_Toc233301793"/>
      <w:bookmarkStart w:id="13621" w:name="_Toc233303125"/>
      <w:bookmarkStart w:id="13622" w:name="_Toc233308400"/>
      <w:bookmarkStart w:id="13623" w:name="_Toc233313960"/>
      <w:bookmarkStart w:id="13624" w:name="_Toc233316261"/>
      <w:bookmarkStart w:id="13625" w:name="_Toc233343147"/>
      <w:bookmarkStart w:id="13626" w:name="_Toc233343813"/>
      <w:bookmarkStart w:id="13627" w:name="_Toc233345158"/>
      <w:bookmarkStart w:id="13628" w:name="_Toc233355641"/>
      <w:bookmarkStart w:id="13629" w:name="_Toc233358331"/>
      <w:bookmarkStart w:id="13630" w:name="_Toc21677572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12</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p>
    <w:p w14:paraId="31A1EB0F" w14:textId="11DECA8A" w:rsidR="000F1416" w:rsidRPr="00CD6262" w:rsidRDefault="001D0750" w:rsidP="001D0750">
      <w:pPr>
        <w:pStyle w:val="Prosttext"/>
        <w:keepNext/>
        <w:spacing w:after="240"/>
        <w:jc w:val="center"/>
        <w:outlineLvl w:val="1"/>
        <w:rPr>
          <w:rFonts w:ascii="Times New Roman" w:eastAsia="MS Mincho" w:hAnsi="Times New Roman"/>
          <w:bCs/>
          <w:spacing w:val="20"/>
          <w:sz w:val="16"/>
          <w:szCs w:val="16"/>
        </w:rPr>
      </w:pPr>
      <w:bookmarkStart w:id="13631" w:name="_Toc216775724"/>
      <w:r w:rsidRPr="00CD6262">
        <w:rPr>
          <w:rFonts w:ascii="Times New Roman" w:eastAsia="MS Mincho" w:hAnsi="Times New Roman"/>
          <w:bCs/>
          <w:i/>
          <w:iCs/>
          <w:spacing w:val="20"/>
          <w:sz w:val="16"/>
          <w:szCs w:val="16"/>
        </w:rPr>
        <w:t>zrušena</w:t>
      </w:r>
      <w:bookmarkEnd w:id="13631"/>
    </w:p>
    <w:p w14:paraId="3FA6E14F" w14:textId="6809B561" w:rsidR="000F1416" w:rsidRPr="001D0750" w:rsidRDefault="000F1416" w:rsidP="001D0750">
      <w:pPr>
        <w:keepNext/>
        <w:pageBreakBefore/>
        <w:spacing w:before="240" w:after="100" w:afterAutospacing="1"/>
        <w:outlineLvl w:val="1"/>
        <w:rPr>
          <w:b/>
          <w:sz w:val="16"/>
          <w:szCs w:val="16"/>
        </w:rPr>
        <w:sectPr w:rsidR="000F1416" w:rsidRPr="001D0750" w:rsidSect="0036609D">
          <w:footnotePr>
            <w:numFmt w:val="chicago"/>
            <w:numRestart w:val="eachPage"/>
          </w:footnotePr>
          <w:pgSz w:w="11906" w:h="16838" w:code="9"/>
          <w:pgMar w:top="1134" w:right="709" w:bottom="1134" w:left="709" w:header="879" w:footer="879" w:gutter="284"/>
          <w:cols w:space="708"/>
          <w:rtlGutter/>
          <w:docGrid w:linePitch="360"/>
        </w:sectPr>
      </w:pPr>
    </w:p>
    <w:p w14:paraId="001E6048"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13</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8604FB2" w14:textId="77777777" w:rsidR="000F1416" w:rsidRPr="007D7680" w:rsidRDefault="000F1416">
      <w:pPr>
        <w:pStyle w:val="Nadpis1"/>
        <w:rPr>
          <w:rFonts w:eastAsia="MS Mincho"/>
          <w:b w:val="0"/>
          <w:color w:val="FFFFFF"/>
          <w:sz w:val="16"/>
          <w:szCs w:val="16"/>
        </w:rPr>
      </w:pPr>
      <w:bookmarkStart w:id="13632" w:name="Priloha13"/>
      <w:bookmarkStart w:id="13633" w:name="_Toc233193726"/>
      <w:bookmarkStart w:id="13634" w:name="_Toc221857319"/>
      <w:bookmarkStart w:id="13635" w:name="_Toc233210324"/>
      <w:bookmarkStart w:id="13636" w:name="_Toc233284143"/>
      <w:bookmarkStart w:id="13637" w:name="_Toc233286946"/>
      <w:bookmarkStart w:id="13638" w:name="_Toc233289908"/>
      <w:bookmarkStart w:id="13639" w:name="_Toc233293016"/>
      <w:bookmarkStart w:id="13640" w:name="_Toc233293685"/>
      <w:bookmarkStart w:id="13641" w:name="_Toc233199753"/>
      <w:bookmarkStart w:id="13642" w:name="_Toc233213920"/>
      <w:bookmarkStart w:id="13643" w:name="_Toc233216979"/>
      <w:bookmarkStart w:id="13644" w:name="_Ref85627560"/>
      <w:bookmarkStart w:id="13645" w:name="_Toc213960347"/>
      <w:bookmarkStart w:id="13646" w:name="_Toc233301796"/>
      <w:bookmarkStart w:id="13647" w:name="_Toc233303128"/>
      <w:bookmarkStart w:id="13648" w:name="_Toc233308403"/>
      <w:bookmarkStart w:id="13649" w:name="_Toc233313963"/>
      <w:bookmarkStart w:id="13650" w:name="_Toc233316264"/>
      <w:bookmarkStart w:id="13651" w:name="_Toc233343150"/>
      <w:bookmarkStart w:id="13652" w:name="_Toc233343816"/>
      <w:bookmarkStart w:id="13653" w:name="_Toc233345161"/>
      <w:bookmarkStart w:id="13654" w:name="_Toc233355644"/>
      <w:bookmarkStart w:id="13655" w:name="_Toc233358334"/>
      <w:bookmarkStart w:id="13656" w:name="_Toc21677572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13</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p>
    <w:p w14:paraId="11DE399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657" w:name="_Toc216775726"/>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r w:rsidRPr="007D7680">
        <w:rPr>
          <w:rFonts w:ascii="Times New Roman" w:eastAsia="MS Mincho" w:hAnsi="Times New Roman"/>
          <w:b/>
          <w:spacing w:val="20"/>
          <w:sz w:val="16"/>
          <w:szCs w:val="16"/>
        </w:rPr>
        <w:br/>
        <w:t>SOUDNÍMI KOMISAŘI</w:t>
      </w:r>
      <w:bookmarkEnd w:id="13657"/>
    </w:p>
    <w:p w14:paraId="1553C9C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3658" w:name="_Toc233193727"/>
      <w:bookmarkStart w:id="13659" w:name="_Toc221857320"/>
      <w:bookmarkStart w:id="13660" w:name="_Toc233210325"/>
      <w:bookmarkStart w:id="13661" w:name="_Toc233284144"/>
      <w:bookmarkStart w:id="13662" w:name="_Toc233286947"/>
      <w:bookmarkStart w:id="13663" w:name="_Toc233289909"/>
      <w:bookmarkStart w:id="13664" w:name="_Toc233293017"/>
      <w:bookmarkStart w:id="13665" w:name="_Toc233293686"/>
      <w:bookmarkStart w:id="13666" w:name="_Toc233199754"/>
      <w:bookmarkStart w:id="13667" w:name="_Toc233213921"/>
      <w:bookmarkStart w:id="13668" w:name="_Toc233216980"/>
      <w:bookmarkStart w:id="13669" w:name="_Toc213960348"/>
      <w:bookmarkStart w:id="13670" w:name="_Toc233301797"/>
      <w:bookmarkStart w:id="13671" w:name="_Toc233303129"/>
      <w:bookmarkStart w:id="13672" w:name="_Toc233308404"/>
      <w:bookmarkStart w:id="13673" w:name="_Toc233313964"/>
      <w:bookmarkStart w:id="13674" w:name="_Toc233316265"/>
      <w:bookmarkStart w:id="13675" w:name="_Toc233343151"/>
      <w:bookmarkStart w:id="13676" w:name="_Toc233343817"/>
      <w:bookmarkStart w:id="13677" w:name="_Toc233345162"/>
      <w:bookmarkStart w:id="13678" w:name="_Toc233355645"/>
      <w:bookmarkStart w:id="13679" w:name="_Toc233358335"/>
      <w:bookmarkStart w:id="13680" w:name="_Toc216775727"/>
      <w:r w:rsidRPr="007D7680">
        <w:rPr>
          <w:rFonts w:ascii="Times New Roman" w:eastAsia="MS Mincho" w:hAnsi="Times New Roman"/>
          <w:b/>
          <w:sz w:val="16"/>
          <w:szCs w:val="16"/>
        </w:rPr>
        <w:t xml:space="preserve">1. Rejstřík Nd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 d. ř.</w:t>
      </w:r>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p>
    <w:p w14:paraId="4A714138" w14:textId="77777777" w:rsidR="000F1416" w:rsidRPr="007D7680" w:rsidRDefault="000F1416" w:rsidP="00B04A98">
      <w:pPr>
        <w:pStyle w:val="Prosttext"/>
        <w:keepN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9"/>
        <w:gridCol w:w="787"/>
        <w:gridCol w:w="2862"/>
        <w:gridCol w:w="5756"/>
      </w:tblGrid>
      <w:tr w:rsidR="000F1416" w:rsidRPr="007D7680" w14:paraId="69097E91" w14:textId="77777777" w:rsidTr="007F0CD7">
        <w:trPr>
          <w:jc w:val="center"/>
        </w:trPr>
        <w:tc>
          <w:tcPr>
            <w:tcW w:w="387" w:type="pct"/>
            <w:vAlign w:val="center"/>
          </w:tcPr>
          <w:p w14:paraId="75DFDE54" w14:textId="77777777" w:rsidR="000F1416" w:rsidRPr="007D7680" w:rsidRDefault="000F1416" w:rsidP="00B04A98">
            <w:pPr>
              <w:spacing w:before="240" w:after="240"/>
              <w:jc w:val="center"/>
              <w:rPr>
                <w:sz w:val="16"/>
                <w:szCs w:val="16"/>
              </w:rPr>
            </w:pPr>
            <w:r w:rsidRPr="007D7680">
              <w:rPr>
                <w:sz w:val="16"/>
                <w:szCs w:val="16"/>
              </w:rPr>
              <w:t>Běžné číslo</w:t>
            </w:r>
          </w:p>
        </w:tc>
        <w:tc>
          <w:tcPr>
            <w:tcW w:w="386" w:type="pct"/>
            <w:vAlign w:val="center"/>
          </w:tcPr>
          <w:p w14:paraId="28612651" w14:textId="77777777" w:rsidR="000F1416" w:rsidRPr="007D7680" w:rsidRDefault="000F1416" w:rsidP="00B04A98">
            <w:pPr>
              <w:spacing w:before="240" w:after="240"/>
              <w:jc w:val="center"/>
              <w:rPr>
                <w:sz w:val="16"/>
                <w:szCs w:val="16"/>
              </w:rPr>
            </w:pPr>
            <w:r w:rsidRPr="007D7680">
              <w:rPr>
                <w:sz w:val="16"/>
                <w:szCs w:val="16"/>
              </w:rPr>
              <w:t>Došlo dne</w:t>
            </w:r>
          </w:p>
        </w:tc>
        <w:tc>
          <w:tcPr>
            <w:tcW w:w="1404" w:type="pct"/>
            <w:vAlign w:val="center"/>
          </w:tcPr>
          <w:p w14:paraId="3207B72F" w14:textId="77777777" w:rsidR="000F1416" w:rsidRPr="007D7680" w:rsidRDefault="000F1416" w:rsidP="00B04A98">
            <w:pPr>
              <w:spacing w:before="240" w:after="240"/>
              <w:jc w:val="center"/>
              <w:rPr>
                <w:sz w:val="16"/>
                <w:szCs w:val="16"/>
              </w:rPr>
            </w:pPr>
            <w:r w:rsidRPr="007D7680">
              <w:rPr>
                <w:sz w:val="16"/>
                <w:szCs w:val="16"/>
              </w:rPr>
              <w:t>Sp. zn. soudního spisu</w:t>
            </w:r>
            <w:r w:rsidRPr="007D7680">
              <w:rPr>
                <w:sz w:val="16"/>
                <w:szCs w:val="16"/>
              </w:rPr>
              <w:br/>
              <w:t>a označení soudu</w:t>
            </w:r>
          </w:p>
        </w:tc>
        <w:tc>
          <w:tcPr>
            <w:tcW w:w="2823" w:type="pct"/>
            <w:vAlign w:val="center"/>
          </w:tcPr>
          <w:p w14:paraId="6D0B6408" w14:textId="77777777" w:rsidR="000F1416" w:rsidRPr="007D7680" w:rsidRDefault="000F1416" w:rsidP="00B04A98">
            <w:pPr>
              <w:spacing w:before="240" w:after="240"/>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zůstavitele, jeho bydliště</w:t>
            </w:r>
            <w:r w:rsidR="004609A0" w:rsidRPr="007D7680">
              <w:rPr>
                <w:sz w:val="16"/>
                <w:szCs w:val="16"/>
              </w:rPr>
              <w:t xml:space="preserve"> a </w:t>
            </w:r>
            <w:r w:rsidRPr="007D7680">
              <w:rPr>
                <w:sz w:val="16"/>
                <w:szCs w:val="16"/>
              </w:rPr>
              <w:t xml:space="preserve">datum úmrtí </w:t>
            </w:r>
          </w:p>
        </w:tc>
      </w:tr>
      <w:tr w:rsidR="000F1416" w:rsidRPr="007D7680" w14:paraId="5485A61C" w14:textId="77777777" w:rsidTr="007F0CD7">
        <w:trPr>
          <w:jc w:val="center"/>
        </w:trPr>
        <w:tc>
          <w:tcPr>
            <w:tcW w:w="387" w:type="pct"/>
            <w:vAlign w:val="center"/>
          </w:tcPr>
          <w:p w14:paraId="2C495DAA" w14:textId="77777777" w:rsidR="000F1416" w:rsidRPr="007D7680" w:rsidRDefault="000F1416" w:rsidP="00B04A98">
            <w:pPr>
              <w:jc w:val="center"/>
              <w:rPr>
                <w:sz w:val="16"/>
                <w:szCs w:val="16"/>
              </w:rPr>
            </w:pPr>
            <w:r w:rsidRPr="007D7680">
              <w:rPr>
                <w:sz w:val="16"/>
                <w:szCs w:val="16"/>
              </w:rPr>
              <w:t>1</w:t>
            </w:r>
          </w:p>
        </w:tc>
        <w:tc>
          <w:tcPr>
            <w:tcW w:w="386" w:type="pct"/>
            <w:vAlign w:val="center"/>
          </w:tcPr>
          <w:p w14:paraId="159B0632" w14:textId="77777777" w:rsidR="000F1416" w:rsidRPr="007D7680" w:rsidRDefault="000F1416" w:rsidP="00B04A98">
            <w:pPr>
              <w:jc w:val="center"/>
              <w:rPr>
                <w:sz w:val="16"/>
                <w:szCs w:val="16"/>
              </w:rPr>
            </w:pPr>
            <w:r w:rsidRPr="007D7680">
              <w:rPr>
                <w:sz w:val="16"/>
                <w:szCs w:val="16"/>
              </w:rPr>
              <w:t>2</w:t>
            </w:r>
          </w:p>
        </w:tc>
        <w:tc>
          <w:tcPr>
            <w:tcW w:w="1404" w:type="pct"/>
            <w:vAlign w:val="center"/>
          </w:tcPr>
          <w:p w14:paraId="774971EB" w14:textId="77777777" w:rsidR="000F1416" w:rsidRPr="007D7680" w:rsidRDefault="000F1416" w:rsidP="00B04A98">
            <w:pPr>
              <w:jc w:val="center"/>
              <w:rPr>
                <w:sz w:val="16"/>
                <w:szCs w:val="16"/>
              </w:rPr>
            </w:pPr>
            <w:r w:rsidRPr="007D7680">
              <w:rPr>
                <w:sz w:val="16"/>
                <w:szCs w:val="16"/>
              </w:rPr>
              <w:t>3</w:t>
            </w:r>
          </w:p>
        </w:tc>
        <w:tc>
          <w:tcPr>
            <w:tcW w:w="2823" w:type="pct"/>
            <w:vAlign w:val="center"/>
          </w:tcPr>
          <w:p w14:paraId="57A448B1" w14:textId="77777777" w:rsidR="000F1416" w:rsidRPr="007D7680" w:rsidRDefault="000F1416" w:rsidP="00B04A98">
            <w:pPr>
              <w:jc w:val="center"/>
              <w:rPr>
                <w:sz w:val="16"/>
                <w:szCs w:val="16"/>
              </w:rPr>
            </w:pPr>
            <w:r w:rsidRPr="007D7680">
              <w:rPr>
                <w:sz w:val="16"/>
                <w:szCs w:val="16"/>
              </w:rPr>
              <w:t>4</w:t>
            </w:r>
          </w:p>
        </w:tc>
      </w:tr>
    </w:tbl>
    <w:p w14:paraId="26426B06" w14:textId="77777777" w:rsidR="000F1416" w:rsidRPr="007D7680" w:rsidRDefault="000F1416" w:rsidP="00B04A98">
      <w:pPr>
        <w:pStyle w:val="Prosttext"/>
        <w:keepN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1421"/>
        <w:gridCol w:w="1547"/>
        <w:gridCol w:w="1547"/>
        <w:gridCol w:w="3470"/>
      </w:tblGrid>
      <w:tr w:rsidR="000F1416" w:rsidRPr="007D7680" w14:paraId="1C65A5AD" w14:textId="77777777" w:rsidTr="007F0CD7">
        <w:trPr>
          <w:jc w:val="center"/>
        </w:trPr>
        <w:tc>
          <w:tcPr>
            <w:tcW w:w="1083" w:type="pct"/>
            <w:vAlign w:val="center"/>
          </w:tcPr>
          <w:p w14:paraId="5D107967" w14:textId="77777777" w:rsidR="000F1416" w:rsidRPr="007D7680" w:rsidRDefault="000F1416" w:rsidP="00B04A98">
            <w:pPr>
              <w:spacing w:before="120" w:after="120"/>
              <w:jc w:val="center"/>
              <w:rPr>
                <w:sz w:val="16"/>
                <w:szCs w:val="16"/>
              </w:rPr>
            </w:pPr>
            <w:r w:rsidRPr="007D7680">
              <w:rPr>
                <w:sz w:val="16"/>
                <w:szCs w:val="16"/>
              </w:rPr>
              <w:t xml:space="preserve">Pohyb spisu mezi </w:t>
            </w:r>
            <w:r w:rsidRPr="007D7680">
              <w:rPr>
                <w:sz w:val="16"/>
                <w:szCs w:val="16"/>
              </w:rPr>
              <w:br/>
              <w:t>soudem</w:t>
            </w:r>
            <w:r w:rsidR="004609A0" w:rsidRPr="007D7680">
              <w:rPr>
                <w:sz w:val="16"/>
                <w:szCs w:val="16"/>
              </w:rPr>
              <w:t xml:space="preserve"> a </w:t>
            </w:r>
            <w:r w:rsidRPr="007D7680">
              <w:rPr>
                <w:sz w:val="16"/>
                <w:szCs w:val="16"/>
              </w:rPr>
              <w:t xml:space="preserve">soudním </w:t>
            </w:r>
            <w:r w:rsidRPr="007D7680">
              <w:rPr>
                <w:sz w:val="16"/>
                <w:szCs w:val="16"/>
              </w:rPr>
              <w:br/>
              <w:t>komisařem</w:t>
            </w:r>
          </w:p>
        </w:tc>
        <w:tc>
          <w:tcPr>
            <w:tcW w:w="697" w:type="pct"/>
            <w:vAlign w:val="center"/>
          </w:tcPr>
          <w:p w14:paraId="5C0E5569" w14:textId="77777777" w:rsidR="000F1416" w:rsidRPr="007D7680" w:rsidRDefault="000F1416" w:rsidP="00B04A98">
            <w:pPr>
              <w:spacing w:before="120" w:after="120"/>
              <w:jc w:val="center"/>
              <w:rPr>
                <w:sz w:val="16"/>
                <w:szCs w:val="16"/>
              </w:rPr>
            </w:pPr>
            <w:r w:rsidRPr="007D7680">
              <w:rPr>
                <w:sz w:val="16"/>
                <w:szCs w:val="16"/>
              </w:rPr>
              <w:t>Vyřízeno dne</w:t>
            </w:r>
          </w:p>
        </w:tc>
        <w:tc>
          <w:tcPr>
            <w:tcW w:w="759" w:type="pct"/>
            <w:vAlign w:val="center"/>
          </w:tcPr>
          <w:p w14:paraId="2CEF73B0" w14:textId="77777777" w:rsidR="000F1416" w:rsidRPr="007D7680" w:rsidRDefault="000F1416" w:rsidP="00B04A98">
            <w:pPr>
              <w:spacing w:before="120" w:after="120"/>
              <w:jc w:val="center"/>
              <w:rPr>
                <w:sz w:val="16"/>
                <w:szCs w:val="16"/>
              </w:rPr>
            </w:pPr>
            <w:r w:rsidRPr="007D7680">
              <w:rPr>
                <w:sz w:val="16"/>
                <w:szCs w:val="16"/>
              </w:rPr>
              <w:t>Způsob vyřízení</w:t>
            </w:r>
          </w:p>
        </w:tc>
        <w:tc>
          <w:tcPr>
            <w:tcW w:w="759" w:type="pct"/>
            <w:vAlign w:val="center"/>
          </w:tcPr>
          <w:p w14:paraId="7935F8E8" w14:textId="77777777" w:rsidR="000F1416" w:rsidRPr="007D7680" w:rsidRDefault="000F1416" w:rsidP="00B04A98">
            <w:pPr>
              <w:spacing w:before="120" w:after="120"/>
              <w:jc w:val="center"/>
              <w:rPr>
                <w:sz w:val="16"/>
                <w:szCs w:val="16"/>
              </w:rPr>
            </w:pPr>
            <w:r w:rsidRPr="007D7680">
              <w:rPr>
                <w:sz w:val="16"/>
                <w:szCs w:val="16"/>
              </w:rPr>
              <w:t xml:space="preserve">Datum </w:t>
            </w:r>
            <w:r w:rsidRPr="007D7680">
              <w:rPr>
                <w:sz w:val="16"/>
                <w:szCs w:val="16"/>
              </w:rPr>
              <w:br/>
              <w:t>právní moci</w:t>
            </w:r>
          </w:p>
        </w:tc>
        <w:tc>
          <w:tcPr>
            <w:tcW w:w="1703" w:type="pct"/>
            <w:vAlign w:val="center"/>
          </w:tcPr>
          <w:p w14:paraId="269AD18C"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5343A564" w14:textId="77777777" w:rsidTr="007F0CD7">
        <w:trPr>
          <w:jc w:val="center"/>
        </w:trPr>
        <w:tc>
          <w:tcPr>
            <w:tcW w:w="1083" w:type="pct"/>
            <w:vAlign w:val="center"/>
          </w:tcPr>
          <w:p w14:paraId="0291B212" w14:textId="77777777" w:rsidR="000F1416" w:rsidRPr="007D7680" w:rsidRDefault="000F1416" w:rsidP="00B04A98">
            <w:pPr>
              <w:jc w:val="center"/>
              <w:rPr>
                <w:sz w:val="16"/>
                <w:szCs w:val="16"/>
              </w:rPr>
            </w:pPr>
            <w:r w:rsidRPr="007D7680">
              <w:rPr>
                <w:sz w:val="16"/>
                <w:szCs w:val="16"/>
              </w:rPr>
              <w:t>5</w:t>
            </w:r>
          </w:p>
        </w:tc>
        <w:tc>
          <w:tcPr>
            <w:tcW w:w="697" w:type="pct"/>
            <w:vAlign w:val="center"/>
          </w:tcPr>
          <w:p w14:paraId="2A69164F" w14:textId="77777777" w:rsidR="000F1416" w:rsidRPr="007D7680" w:rsidRDefault="000F1416" w:rsidP="00B04A98">
            <w:pPr>
              <w:jc w:val="center"/>
              <w:rPr>
                <w:sz w:val="16"/>
                <w:szCs w:val="16"/>
              </w:rPr>
            </w:pPr>
            <w:r w:rsidRPr="007D7680">
              <w:rPr>
                <w:sz w:val="16"/>
                <w:szCs w:val="16"/>
              </w:rPr>
              <w:t>6</w:t>
            </w:r>
          </w:p>
        </w:tc>
        <w:tc>
          <w:tcPr>
            <w:tcW w:w="759" w:type="pct"/>
            <w:vAlign w:val="center"/>
          </w:tcPr>
          <w:p w14:paraId="1C89B044" w14:textId="77777777" w:rsidR="000F1416" w:rsidRPr="007D7680" w:rsidRDefault="000F1416" w:rsidP="00B04A98">
            <w:pPr>
              <w:jc w:val="center"/>
              <w:rPr>
                <w:sz w:val="16"/>
                <w:szCs w:val="16"/>
              </w:rPr>
            </w:pPr>
            <w:r w:rsidRPr="007D7680">
              <w:rPr>
                <w:sz w:val="16"/>
                <w:szCs w:val="16"/>
              </w:rPr>
              <w:t>7</w:t>
            </w:r>
          </w:p>
        </w:tc>
        <w:tc>
          <w:tcPr>
            <w:tcW w:w="759" w:type="pct"/>
            <w:vAlign w:val="center"/>
          </w:tcPr>
          <w:p w14:paraId="693BE9D5" w14:textId="77777777" w:rsidR="000F1416" w:rsidRPr="007D7680" w:rsidRDefault="000F1416" w:rsidP="00B04A98">
            <w:pPr>
              <w:jc w:val="center"/>
              <w:rPr>
                <w:sz w:val="16"/>
                <w:szCs w:val="16"/>
              </w:rPr>
            </w:pPr>
            <w:r w:rsidRPr="007D7680">
              <w:rPr>
                <w:sz w:val="16"/>
                <w:szCs w:val="16"/>
              </w:rPr>
              <w:t>8</w:t>
            </w:r>
          </w:p>
        </w:tc>
        <w:tc>
          <w:tcPr>
            <w:tcW w:w="1703" w:type="pct"/>
            <w:vAlign w:val="center"/>
          </w:tcPr>
          <w:p w14:paraId="3A867502" w14:textId="77777777" w:rsidR="000F1416" w:rsidRPr="007D7680" w:rsidRDefault="000F1416" w:rsidP="00B04A98">
            <w:pPr>
              <w:jc w:val="center"/>
              <w:rPr>
                <w:sz w:val="16"/>
                <w:szCs w:val="16"/>
              </w:rPr>
            </w:pPr>
            <w:r w:rsidRPr="007D7680">
              <w:rPr>
                <w:sz w:val="16"/>
                <w:szCs w:val="16"/>
              </w:rPr>
              <w:t>9</w:t>
            </w:r>
          </w:p>
        </w:tc>
      </w:tr>
    </w:tbl>
    <w:p w14:paraId="652CDB19" w14:textId="77777777" w:rsidR="000F1416" w:rsidRPr="007D7680" w:rsidRDefault="000F1416" w:rsidP="00B04A98">
      <w:pPr>
        <w:pStyle w:val="Zkladntext"/>
        <w:keepNext/>
        <w:spacing w:before="360" w:after="100"/>
        <w:jc w:val="center"/>
        <w:outlineLvl w:val="3"/>
        <w:rPr>
          <w:b/>
          <w:sz w:val="16"/>
          <w:szCs w:val="16"/>
        </w:rPr>
      </w:pPr>
      <w:bookmarkStart w:id="13681" w:name="_Toc221857321"/>
      <w:bookmarkStart w:id="13682" w:name="_Toc213960349"/>
      <w:bookmarkStart w:id="13683" w:name="_Toc233301798"/>
      <w:bookmarkStart w:id="13684" w:name="_Toc233303130"/>
      <w:bookmarkStart w:id="13685" w:name="_Toc233308405"/>
      <w:bookmarkStart w:id="13686" w:name="_Toc233343152"/>
      <w:bookmarkStart w:id="13687" w:name="_Toc233343818"/>
      <w:bookmarkStart w:id="13688" w:name="_Toc233355646"/>
      <w:bookmarkStart w:id="13689" w:name="_Toc233358336"/>
      <w:bookmarkStart w:id="13690" w:name="_Toc216775728"/>
      <w:r w:rsidRPr="007D7680">
        <w:rPr>
          <w:b/>
          <w:sz w:val="16"/>
          <w:szCs w:val="16"/>
        </w:rPr>
        <w:t>I.</w:t>
      </w:r>
      <w:bookmarkEnd w:id="13681"/>
      <w:bookmarkEnd w:id="13682"/>
      <w:bookmarkEnd w:id="13683"/>
      <w:bookmarkEnd w:id="13684"/>
      <w:bookmarkEnd w:id="13685"/>
      <w:bookmarkEnd w:id="13686"/>
      <w:bookmarkEnd w:id="13687"/>
      <w:bookmarkEnd w:id="13688"/>
      <w:bookmarkEnd w:id="13689"/>
      <w:bookmarkEnd w:id="13690"/>
    </w:p>
    <w:p w14:paraId="04DE2BE5" w14:textId="2D999B86" w:rsidR="000F1416" w:rsidRPr="007D7680" w:rsidRDefault="000F1416" w:rsidP="0052322E">
      <w:pPr>
        <w:pStyle w:val="Zkladntext"/>
        <w:ind w:firstLine="357"/>
        <w:rPr>
          <w:sz w:val="16"/>
          <w:szCs w:val="16"/>
        </w:rPr>
      </w:pPr>
      <w:r w:rsidRPr="007D7680">
        <w:rPr>
          <w:sz w:val="16"/>
          <w:szCs w:val="16"/>
        </w:rPr>
        <w:t>Do rejstříku Nd se věc zapíše poté, co soudnímu komisaři dojde soudní spis</w:t>
      </w:r>
      <w:r w:rsidR="00581133" w:rsidRPr="007D7680">
        <w:rPr>
          <w:sz w:val="16"/>
          <w:szCs w:val="16"/>
        </w:rPr>
        <w:t xml:space="preserve"> s </w:t>
      </w:r>
      <w:r w:rsidRPr="007D7680">
        <w:rPr>
          <w:sz w:val="16"/>
          <w:szCs w:val="16"/>
        </w:rPr>
        <w:t>pověřením notáře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B61486" w:rsidRPr="00886817">
        <w:rPr>
          <w:bCs/>
          <w:sz w:val="16"/>
          <w:szCs w:val="16"/>
        </w:rPr>
        <w:t>pozůstalosti</w:t>
      </w:r>
      <w:r w:rsidRPr="007D7680">
        <w:rPr>
          <w:sz w:val="16"/>
          <w:szCs w:val="16"/>
        </w:rPr>
        <w:t>.</w:t>
      </w:r>
    </w:p>
    <w:p w14:paraId="5A46B38D" w14:textId="77777777" w:rsidR="000F1416" w:rsidRPr="007D7680" w:rsidRDefault="000F1416" w:rsidP="0052322E">
      <w:pPr>
        <w:pStyle w:val="Zkladntext"/>
        <w:ind w:firstLine="357"/>
        <w:rPr>
          <w:sz w:val="16"/>
          <w:szCs w:val="16"/>
        </w:rPr>
      </w:pPr>
      <w:r w:rsidRPr="007D7680">
        <w:rPr>
          <w:sz w:val="16"/>
          <w:szCs w:val="16"/>
        </w:rPr>
        <w:t>Při vrácení spisu soudnímu komisaři</w:t>
      </w:r>
      <w:r w:rsidR="00581133" w:rsidRPr="007D7680">
        <w:rPr>
          <w:sz w:val="16"/>
          <w:szCs w:val="16"/>
        </w:rPr>
        <w:t xml:space="preserve"> k </w:t>
      </w:r>
      <w:r w:rsidRPr="007D7680">
        <w:rPr>
          <w:sz w:val="16"/>
          <w:szCs w:val="16"/>
        </w:rPr>
        <w:t>doplnění nebo</w:t>
      </w:r>
      <w:r w:rsidR="00581133" w:rsidRPr="007D7680">
        <w:rPr>
          <w:sz w:val="16"/>
          <w:szCs w:val="16"/>
        </w:rPr>
        <w:t xml:space="preserve"> k </w:t>
      </w:r>
      <w:r w:rsidRPr="007D7680">
        <w:rPr>
          <w:sz w:val="16"/>
          <w:szCs w:val="16"/>
        </w:rPr>
        <w:t>dalším úkonům po právní moci konečného rozhodnutí se věc znovu do rejstříku nezapisuje.</w:t>
      </w:r>
    </w:p>
    <w:p w14:paraId="65630D60" w14:textId="77777777" w:rsidR="000F1416" w:rsidRPr="007D7680" w:rsidRDefault="000F1416" w:rsidP="00B04A98">
      <w:pPr>
        <w:pStyle w:val="Zkladntext"/>
        <w:keepNext/>
        <w:spacing w:before="360" w:after="100"/>
        <w:jc w:val="center"/>
        <w:outlineLvl w:val="3"/>
        <w:rPr>
          <w:b/>
          <w:sz w:val="16"/>
          <w:szCs w:val="16"/>
        </w:rPr>
      </w:pPr>
      <w:bookmarkStart w:id="13691" w:name="_Toc221857322"/>
      <w:bookmarkStart w:id="13692" w:name="_Toc213960350"/>
      <w:bookmarkStart w:id="13693" w:name="_Toc233301799"/>
      <w:bookmarkStart w:id="13694" w:name="_Toc233303131"/>
      <w:bookmarkStart w:id="13695" w:name="_Toc233308406"/>
      <w:bookmarkStart w:id="13696" w:name="_Toc233343153"/>
      <w:bookmarkStart w:id="13697" w:name="_Toc233343819"/>
      <w:bookmarkStart w:id="13698" w:name="_Toc233355647"/>
      <w:bookmarkStart w:id="13699" w:name="_Toc233358337"/>
      <w:bookmarkStart w:id="13700" w:name="_Toc216775729"/>
      <w:r w:rsidRPr="007D7680">
        <w:rPr>
          <w:b/>
          <w:sz w:val="16"/>
          <w:szCs w:val="16"/>
        </w:rPr>
        <w:t>II.</w:t>
      </w:r>
      <w:bookmarkEnd w:id="13691"/>
      <w:bookmarkEnd w:id="13692"/>
      <w:bookmarkEnd w:id="13693"/>
      <w:bookmarkEnd w:id="13694"/>
      <w:bookmarkEnd w:id="13695"/>
      <w:bookmarkEnd w:id="13696"/>
      <w:bookmarkEnd w:id="13697"/>
      <w:bookmarkEnd w:id="13698"/>
      <w:bookmarkEnd w:id="13699"/>
      <w:bookmarkEnd w:id="13700"/>
    </w:p>
    <w:p w14:paraId="2404FDF5" w14:textId="77777777" w:rsidR="000F1416" w:rsidRPr="007D7680" w:rsidRDefault="000F1416" w:rsidP="0052322E">
      <w:pPr>
        <w:pStyle w:val="Zkladntext"/>
        <w:keepNext/>
        <w:rPr>
          <w:sz w:val="16"/>
          <w:szCs w:val="16"/>
        </w:rPr>
      </w:pPr>
      <w:r w:rsidRPr="007D7680">
        <w:rPr>
          <w:sz w:val="16"/>
          <w:szCs w:val="16"/>
        </w:rPr>
        <w:t>Jednotlivé sloupce rejstříku Nd se vyplňují takto:</w:t>
      </w:r>
    </w:p>
    <w:p w14:paraId="6E8F70ED"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0FEC1489" w14:textId="77777777" w:rsidR="000F1416" w:rsidRPr="007D7680" w:rsidRDefault="000F1416" w:rsidP="0052322E">
      <w:pPr>
        <w:pStyle w:val="Zkladntext"/>
        <w:ind w:firstLine="357"/>
        <w:rPr>
          <w:sz w:val="16"/>
          <w:szCs w:val="16"/>
        </w:rPr>
      </w:pPr>
      <w:r w:rsidRPr="007D7680">
        <w:rPr>
          <w:sz w:val="16"/>
          <w:szCs w:val="16"/>
        </w:rPr>
        <w:t>Běžná čísla začínají každý rok číslem 1.</w:t>
      </w:r>
    </w:p>
    <w:p w14:paraId="6EDC768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1ABCF490" w14:textId="77777777" w:rsidR="000F1416" w:rsidRPr="007D7680" w:rsidRDefault="000F1416" w:rsidP="0052322E">
      <w:pPr>
        <w:pStyle w:val="Zkladntext"/>
        <w:ind w:firstLine="357"/>
        <w:rPr>
          <w:sz w:val="16"/>
          <w:szCs w:val="16"/>
        </w:rPr>
      </w:pPr>
      <w:r w:rsidRPr="007D7680">
        <w:rPr>
          <w:sz w:val="16"/>
          <w:szCs w:val="16"/>
        </w:rPr>
        <w:t>Zde se vyznačí datum, kdy soudní spis</w:t>
      </w:r>
      <w:r w:rsidR="00581133" w:rsidRPr="007D7680">
        <w:rPr>
          <w:sz w:val="16"/>
          <w:szCs w:val="16"/>
        </w:rPr>
        <w:t xml:space="preserve"> s </w:t>
      </w:r>
      <w:r w:rsidRPr="007D7680">
        <w:rPr>
          <w:sz w:val="16"/>
          <w:szCs w:val="16"/>
        </w:rPr>
        <w:t>pověřením notáře jako soudního komisaře došel soudnímu komisaři.</w:t>
      </w:r>
    </w:p>
    <w:p w14:paraId="5DFEFD2C"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A43580E" w14:textId="77777777" w:rsidR="000F1416" w:rsidRPr="007D7680" w:rsidRDefault="000F1416" w:rsidP="0052322E">
      <w:pPr>
        <w:pStyle w:val="Zkladntext"/>
        <w:ind w:firstLine="357"/>
        <w:rPr>
          <w:sz w:val="16"/>
          <w:szCs w:val="16"/>
        </w:rPr>
      </w:pPr>
      <w:r w:rsidRPr="007D7680">
        <w:rPr>
          <w:sz w:val="16"/>
          <w:szCs w:val="16"/>
        </w:rPr>
        <w:t>Zde se uvede spisová značka D soudu.</w:t>
      </w:r>
    </w:p>
    <w:p w14:paraId="2495C71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1045597" w14:textId="77777777" w:rsidR="000F1416" w:rsidRPr="007D7680" w:rsidRDefault="000F1416" w:rsidP="0052322E">
      <w:pPr>
        <w:pStyle w:val="Zkladntext"/>
        <w:ind w:firstLine="357"/>
        <w:rPr>
          <w:sz w:val="16"/>
          <w:szCs w:val="16"/>
        </w:rPr>
      </w:pPr>
      <w:r w:rsidRPr="007D7680">
        <w:rPr>
          <w:sz w:val="16"/>
          <w:szCs w:val="16"/>
        </w:rPr>
        <w:t>V tomto sloupci se</w:t>
      </w:r>
      <w:r w:rsidR="00581133" w:rsidRPr="007D7680">
        <w:rPr>
          <w:sz w:val="16"/>
          <w:szCs w:val="16"/>
        </w:rPr>
        <w:t xml:space="preserve"> s </w:t>
      </w:r>
      <w:r w:rsidRPr="007D7680">
        <w:rPr>
          <w:sz w:val="16"/>
          <w:szCs w:val="16"/>
        </w:rPr>
        <w:t>výjimkou případů, kdy je třeba vyplnit sloupec 2 nebo sloupec 6, zapisují údaje</w:t>
      </w:r>
      <w:r w:rsidR="00581133" w:rsidRPr="007D7680">
        <w:rPr>
          <w:sz w:val="16"/>
          <w:szCs w:val="16"/>
        </w:rPr>
        <w:t xml:space="preserve"> o </w:t>
      </w:r>
      <w:r w:rsidRPr="007D7680">
        <w:rPr>
          <w:sz w:val="16"/>
          <w:szCs w:val="16"/>
        </w:rPr>
        <w:t>pohybu spisu mezi soudem</w:t>
      </w:r>
      <w:r w:rsidR="004609A0" w:rsidRPr="007D7680">
        <w:rPr>
          <w:sz w:val="16"/>
          <w:szCs w:val="16"/>
        </w:rPr>
        <w:t xml:space="preserve"> a </w:t>
      </w:r>
      <w:r w:rsidRPr="007D7680">
        <w:rPr>
          <w:sz w:val="16"/>
          <w:szCs w:val="16"/>
        </w:rPr>
        <w:t>soudním komisařem.</w:t>
      </w:r>
    </w:p>
    <w:p w14:paraId="3E544238"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17D394F" w14:textId="27EFA6DF" w:rsidR="000F1416" w:rsidRPr="007D7680" w:rsidRDefault="000F1416" w:rsidP="0052322E">
      <w:pPr>
        <w:pStyle w:val="Zkladntext"/>
        <w:ind w:firstLine="357"/>
        <w:rPr>
          <w:sz w:val="16"/>
          <w:szCs w:val="16"/>
        </w:rPr>
      </w:pPr>
      <w:r w:rsidRPr="007D7680">
        <w:rPr>
          <w:sz w:val="16"/>
          <w:szCs w:val="16"/>
        </w:rPr>
        <w:t>Zde se uvede datum rozhodnutí, kterým se řízení končí. Dojde-li</w:t>
      </w:r>
      <w:r w:rsidR="00581133" w:rsidRPr="007D7680">
        <w:rPr>
          <w:sz w:val="16"/>
          <w:szCs w:val="16"/>
        </w:rPr>
        <w:t xml:space="preserve"> u </w:t>
      </w:r>
      <w:r w:rsidR="00B61486" w:rsidRPr="00886817">
        <w:rPr>
          <w:bCs/>
          <w:sz w:val="16"/>
          <w:szCs w:val="16"/>
        </w:rPr>
        <w:t>pozůstalostního</w:t>
      </w:r>
      <w:r w:rsidRPr="007D7680">
        <w:rPr>
          <w:sz w:val="16"/>
          <w:szCs w:val="16"/>
        </w:rPr>
        <w:t xml:space="preserve"> soudu ke změně nebo</w:t>
      </w:r>
      <w:r w:rsidR="00581133" w:rsidRPr="007D7680">
        <w:rPr>
          <w:sz w:val="16"/>
          <w:szCs w:val="16"/>
        </w:rPr>
        <w:t xml:space="preserve"> u </w:t>
      </w:r>
      <w:r w:rsidRPr="007D7680">
        <w:rPr>
          <w:sz w:val="16"/>
          <w:szCs w:val="16"/>
        </w:rPr>
        <w:t>odvolacího soudu ke změně nebo zrušení rozhodnutí, původní záznam se škrtne</w:t>
      </w:r>
      <w:r w:rsidR="004609A0" w:rsidRPr="007D7680">
        <w:rPr>
          <w:sz w:val="16"/>
          <w:szCs w:val="16"/>
        </w:rPr>
        <w:t xml:space="preserve"> a </w:t>
      </w:r>
      <w:r w:rsidRPr="007D7680">
        <w:rPr>
          <w:sz w:val="16"/>
          <w:szCs w:val="16"/>
        </w:rPr>
        <w:t xml:space="preserve">vyznačí se datum rozhodnutí </w:t>
      </w:r>
      <w:r w:rsidR="00B61486" w:rsidRPr="00886817">
        <w:rPr>
          <w:bCs/>
          <w:sz w:val="16"/>
          <w:szCs w:val="16"/>
        </w:rPr>
        <w:t>pozůstalostního</w:t>
      </w:r>
      <w:r w:rsidRPr="007D7680">
        <w:rPr>
          <w:sz w:val="16"/>
          <w:szCs w:val="16"/>
        </w:rPr>
        <w:t xml:space="preserve"> nebo odvolacího soudu, je-li jím řízení</w:t>
      </w:r>
      <w:r w:rsidR="00581133" w:rsidRPr="007D7680">
        <w:rPr>
          <w:sz w:val="16"/>
          <w:szCs w:val="16"/>
        </w:rPr>
        <w:t xml:space="preserve"> o </w:t>
      </w:r>
      <w:r w:rsidR="00B61486" w:rsidRPr="00886817">
        <w:rPr>
          <w:bCs/>
          <w:sz w:val="16"/>
          <w:szCs w:val="16"/>
        </w:rPr>
        <w:t>pozůstalosti</w:t>
      </w:r>
      <w:r w:rsidRPr="007D7680">
        <w:rPr>
          <w:sz w:val="16"/>
          <w:szCs w:val="16"/>
        </w:rPr>
        <w:t xml:space="preserve"> skončeno, popř.</w:t>
      </w:r>
      <w:r w:rsidR="007F0CD7">
        <w:rPr>
          <w:sz w:val="16"/>
          <w:szCs w:val="16"/>
        </w:rPr>
        <w:t> </w:t>
      </w:r>
      <w:r w:rsidRPr="007D7680">
        <w:rPr>
          <w:sz w:val="16"/>
          <w:szCs w:val="16"/>
        </w:rPr>
        <w:t>datum vydání nového rozhodnutí. Jiná rozhodnutí (např. ustanovení znalce) se zde nezapisují.</w:t>
      </w:r>
    </w:p>
    <w:p w14:paraId="7C0C52CE" w14:textId="77777777" w:rsidR="000F1416" w:rsidRPr="007D7680" w:rsidRDefault="000F1416" w:rsidP="0052322E">
      <w:pPr>
        <w:pStyle w:val="Zkladntext"/>
        <w:ind w:firstLine="357"/>
        <w:rPr>
          <w:sz w:val="16"/>
          <w:szCs w:val="16"/>
        </w:rPr>
      </w:pPr>
      <w:r w:rsidRPr="007D7680">
        <w:rPr>
          <w:sz w:val="16"/>
          <w:szCs w:val="16"/>
        </w:rPr>
        <w:t>V případě, kdy byla nařízena likvidace, uvede se zde</w:t>
      </w:r>
      <w:r w:rsidR="002458BA" w:rsidRPr="007D7680">
        <w:rPr>
          <w:sz w:val="16"/>
          <w:szCs w:val="16"/>
        </w:rPr>
        <w:t xml:space="preserve"> i </w:t>
      </w:r>
      <w:r w:rsidRPr="007D7680">
        <w:rPr>
          <w:sz w:val="16"/>
          <w:szCs w:val="16"/>
        </w:rPr>
        <w:t>datum, kdy bylo vydáno usnesení</w:t>
      </w:r>
      <w:r w:rsidR="00581133" w:rsidRPr="007D7680">
        <w:rPr>
          <w:sz w:val="16"/>
          <w:szCs w:val="16"/>
        </w:rPr>
        <w:t xml:space="preserve"> o </w:t>
      </w:r>
      <w:r w:rsidRPr="007D7680">
        <w:rPr>
          <w:sz w:val="16"/>
          <w:szCs w:val="16"/>
        </w:rPr>
        <w:t>rozvrhu výtěžku likvidace.</w:t>
      </w:r>
    </w:p>
    <w:p w14:paraId="7FD191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1117D530" w14:textId="5A9EFA5C" w:rsidR="00B61486" w:rsidRPr="00886817" w:rsidRDefault="00B61486" w:rsidP="0052322E">
      <w:pPr>
        <w:pStyle w:val="Zkladntext"/>
        <w:ind w:firstLine="357"/>
        <w:rPr>
          <w:bCs/>
          <w:sz w:val="16"/>
          <w:szCs w:val="16"/>
        </w:rPr>
      </w:pPr>
      <w:r w:rsidRPr="00886817">
        <w:rPr>
          <w:bCs/>
          <w:sz w:val="16"/>
          <w:szCs w:val="16"/>
        </w:rPr>
        <w:t>Zde se vyznačí vyřízení věci jedním z následujících způsobů</w:t>
      </w:r>
    </w:p>
    <w:p w14:paraId="202F77A9" w14:textId="77777777" w:rsidR="0052322E" w:rsidRDefault="002567F1" w:rsidP="007F0CD7">
      <w:pPr>
        <w:pStyle w:val="Zkladntext"/>
        <w:numPr>
          <w:ilvl w:val="0"/>
          <w:numId w:val="214"/>
        </w:numPr>
        <w:tabs>
          <w:tab w:val="clear" w:pos="567"/>
          <w:tab w:val="num" w:pos="357"/>
        </w:tabs>
        <w:suppressAutoHyphens/>
        <w:ind w:left="358" w:hanging="74"/>
        <w:rPr>
          <w:bCs/>
          <w:sz w:val="16"/>
          <w:szCs w:val="16"/>
        </w:rPr>
      </w:pPr>
      <w:r w:rsidRPr="00886817">
        <w:rPr>
          <w:bCs/>
          <w:sz w:val="16"/>
          <w:szCs w:val="16"/>
        </w:rPr>
        <w:t>V1 - potvrzení nabytí dědictví jedinému dědici</w:t>
      </w:r>
      <w:r w:rsidR="00B61486" w:rsidRPr="00886817">
        <w:rPr>
          <w:bCs/>
          <w:sz w:val="16"/>
          <w:szCs w:val="16"/>
        </w:rPr>
        <w:t>,</w:t>
      </w:r>
    </w:p>
    <w:p w14:paraId="5E02A955"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V3 - potvrzení nabytí dědictví podle dědických podílů bez dohody dědiců o jejich výši,</w:t>
      </w:r>
    </w:p>
    <w:p w14:paraId="05A79DB4"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V5 - potvrzení nabytí dědictví podle dědických podílů, jejichž výše byla stanovena dohodou dědiců,</w:t>
      </w:r>
    </w:p>
    <w:p w14:paraId="37362DF4"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R1 - rozdělení pozůstalosti mezi více dědiců podle nařízení zůstavitele a potvrzení podle rozdělení nabytí dědictví více dědici,</w:t>
      </w:r>
    </w:p>
    <w:p w14:paraId="6E562298" w14:textId="33935BD1" w:rsidR="002567F1" w:rsidRP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 xml:space="preserve">R2 - rozdělení pozůstalosti mezi více dědiců podle určení třetí osoby, kterou tím zůstavitel pověřil, a potvrzení podle rozdělení nabytí dědictví více dědici, </w:t>
      </w:r>
    </w:p>
    <w:p w14:paraId="3D4C56AE"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886817">
        <w:rPr>
          <w:bCs/>
          <w:sz w:val="16"/>
          <w:szCs w:val="16"/>
        </w:rPr>
        <w:t xml:space="preserve">R3 - schválení dohody dědiců o rozdělení pozůstalosti a potvrzení nabytí dědictví více dědici,  </w:t>
      </w:r>
    </w:p>
    <w:p w14:paraId="0D030147"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 xml:space="preserve">R4 - rozdělení pozůstalosti mezi více dědiců na jejich žádost a potvrzení nabytí dědictví více dědici, </w:t>
      </w:r>
    </w:p>
    <w:p w14:paraId="141614B8"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O - připadnutí dědictví státu,</w:t>
      </w:r>
    </w:p>
    <w:p w14:paraId="01BA3E16"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L - likvidace pozůstalosti,</w:t>
      </w:r>
    </w:p>
    <w:p w14:paraId="0F68F80E"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N - zastavení řízení,</w:t>
      </w:r>
    </w:p>
    <w:p w14:paraId="13E0E2D0"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S - nabytí dědictví následným dědicem,</w:t>
      </w:r>
    </w:p>
    <w:p w14:paraId="6513B88B" w14:textId="66603512" w:rsidR="000F1416" w:rsidRP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J - ostatní způsoby vyřízení.</w:t>
      </w:r>
    </w:p>
    <w:p w14:paraId="409B892F" w14:textId="77777777" w:rsidR="000F1416" w:rsidRPr="007D7680" w:rsidRDefault="000F1416" w:rsidP="0052322E">
      <w:pPr>
        <w:pStyle w:val="Zkladntext"/>
        <w:ind w:firstLine="357"/>
        <w:rPr>
          <w:sz w:val="16"/>
          <w:szCs w:val="16"/>
        </w:rPr>
      </w:pPr>
      <w:r w:rsidRPr="007D7680">
        <w:rPr>
          <w:sz w:val="16"/>
          <w:szCs w:val="16"/>
        </w:rPr>
        <w:t>Dojde-li ke kombinaci vyřízení věci, pro kterou by přicházel</w:t>
      </w:r>
      <w:r w:rsidR="009709AD" w:rsidRPr="007D7680">
        <w:rPr>
          <w:sz w:val="16"/>
          <w:szCs w:val="16"/>
        </w:rPr>
        <w:t xml:space="preserve"> v </w:t>
      </w:r>
      <w:r w:rsidRPr="007D7680">
        <w:rPr>
          <w:sz w:val="16"/>
          <w:szCs w:val="16"/>
        </w:rPr>
        <w:t>úvahu jak znak O, tak</w:t>
      </w:r>
      <w:r w:rsidR="002458BA" w:rsidRPr="007D7680">
        <w:rPr>
          <w:sz w:val="16"/>
          <w:szCs w:val="16"/>
        </w:rPr>
        <w:t xml:space="preserve"> i </w:t>
      </w:r>
      <w:r w:rsidRPr="007D7680">
        <w:rPr>
          <w:sz w:val="16"/>
          <w:szCs w:val="16"/>
        </w:rPr>
        <w:t>jiný znak, vyznačí se pouze znak vyřízení O.</w:t>
      </w:r>
    </w:p>
    <w:p w14:paraId="29EA9E00" w14:textId="77777777" w:rsidR="000F1416" w:rsidRPr="007D7680" w:rsidRDefault="000F1416" w:rsidP="0052322E">
      <w:pPr>
        <w:pStyle w:val="Zkladntext"/>
        <w:ind w:firstLine="357"/>
        <w:rPr>
          <w:sz w:val="16"/>
          <w:szCs w:val="16"/>
        </w:rPr>
      </w:pPr>
      <w:r w:rsidRPr="007D7680">
        <w:rPr>
          <w:sz w:val="16"/>
          <w:szCs w:val="16"/>
        </w:rPr>
        <w:t>Dojde-li ke změně nebo zrušení vyznačeného rozhodnutí soudem</w:t>
      </w:r>
      <w:r w:rsidR="009709AD" w:rsidRPr="007D7680">
        <w:rPr>
          <w:sz w:val="16"/>
          <w:szCs w:val="16"/>
        </w:rPr>
        <w:t xml:space="preserve"> v </w:t>
      </w:r>
      <w:r w:rsidRPr="007D7680">
        <w:rPr>
          <w:sz w:val="16"/>
          <w:szCs w:val="16"/>
        </w:rPr>
        <w:t>rámci odvolacího řízení, původní záznam se přeškrtne</w:t>
      </w:r>
      <w:r w:rsidR="004609A0" w:rsidRPr="007D7680">
        <w:rPr>
          <w:sz w:val="16"/>
          <w:szCs w:val="16"/>
        </w:rPr>
        <w:t xml:space="preserve"> a </w:t>
      </w:r>
      <w:r w:rsidRPr="007D7680">
        <w:rPr>
          <w:sz w:val="16"/>
          <w:szCs w:val="16"/>
        </w:rPr>
        <w:t>vyznačí se nový výsledek řízení.</w:t>
      </w:r>
    </w:p>
    <w:p w14:paraId="28BC3C3F"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85FF2FC" w14:textId="77777777" w:rsidR="000F1416" w:rsidRPr="007D7680" w:rsidRDefault="000F1416" w:rsidP="0052322E">
      <w:pPr>
        <w:pStyle w:val="Zkladntext"/>
        <w:ind w:firstLine="357"/>
        <w:rPr>
          <w:sz w:val="16"/>
          <w:szCs w:val="16"/>
        </w:rPr>
      </w:pPr>
      <w:r w:rsidRPr="007D7680">
        <w:rPr>
          <w:sz w:val="16"/>
          <w:szCs w:val="16"/>
        </w:rPr>
        <w:t>Zde se zapíše datum, kdy rozhodnutí vyznačené ve sloupci 6 nabylo právní moci.</w:t>
      </w:r>
    </w:p>
    <w:p w14:paraId="73F98CEE" w14:textId="77777777" w:rsidR="000F1416" w:rsidRPr="00CD6262" w:rsidRDefault="000F1416" w:rsidP="00B04A98">
      <w:pPr>
        <w:pStyle w:val="Zkladntext"/>
        <w:keepNext/>
        <w:spacing w:before="120" w:after="60"/>
        <w:rPr>
          <w:b/>
          <w:sz w:val="16"/>
          <w:szCs w:val="16"/>
        </w:rPr>
      </w:pPr>
      <w:r w:rsidRPr="00CD6262">
        <w:rPr>
          <w:b/>
          <w:sz w:val="16"/>
          <w:szCs w:val="16"/>
        </w:rPr>
        <w:lastRenderedPageBreak/>
        <w:t>Sloupec 9</w:t>
      </w:r>
    </w:p>
    <w:p w14:paraId="6FEB8C83" w14:textId="4E17B81A" w:rsidR="000F1416" w:rsidRPr="00886817" w:rsidRDefault="002567F1" w:rsidP="007F0CD7">
      <w:pPr>
        <w:pStyle w:val="Zkladntext"/>
        <w:ind w:firstLine="357"/>
        <w:rPr>
          <w:bCs/>
          <w:sz w:val="16"/>
          <w:szCs w:val="16"/>
        </w:rPr>
      </w:pPr>
      <w:r w:rsidRPr="00886817">
        <w:rPr>
          <w:bCs/>
          <w:sz w:val="16"/>
          <w:szCs w:val="16"/>
        </w:rPr>
        <w:t>Zde se odstranitelným způsobem vyznačí údaje, které nemají trvalou povahu. Poznámky se odstraní, jakmile pozbydou významu. Trvale se vyznačí poznámka o</w:t>
      </w:r>
    </w:p>
    <w:p w14:paraId="1F35726E"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886817">
        <w:rPr>
          <w:bCs/>
          <w:sz w:val="16"/>
          <w:szCs w:val="16"/>
        </w:rPr>
        <w:t>přerušení řízení s uvedením dne, od kterého je řízení přerušeno,</w:t>
      </w:r>
    </w:p>
    <w:p w14:paraId="209AB80C"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podání odvolání a jeho výsledku,</w:t>
      </w:r>
    </w:p>
    <w:p w14:paraId="0B81A986"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 xml:space="preserve">datu vydání samostatného rozhodnutí o vypořádání společného jmění manželů, </w:t>
      </w:r>
    </w:p>
    <w:p w14:paraId="588AEA3F"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vydání samostatného rozhodnutí o obvyklé ceně majetku zůstavitele a jiných aktiv pozůstalosti, výši pasiv pozůstalosti a čisté hodnotě pozůstalosti, případně výši předlužení,</w:t>
      </w:r>
    </w:p>
    <w:p w14:paraId="156F74FE"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běžném čísle knihy úschov soudního komisaře, je-li jím ve věci přijata úschova v souvislosti s řízením o pozůstalosti,</w:t>
      </w:r>
    </w:p>
    <w:p w14:paraId="0319A2CE"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odeslání spisu obsahujícího návrh podle § 170 z. ř. s. soudu; při vrácení spisu soudnímu komisaři k doplnění se původní zápis v tomto sloupci červeně přeškrtne,</w:t>
      </w:r>
    </w:p>
    <w:p w14:paraId="7D42CDBC"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vrácení spisu soudnímu komisaři k doplnění,</w:t>
      </w:r>
    </w:p>
    <w:p w14:paraId="3C3986B5"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odeslání spisu soudu v případech zrušení pověření podle § 104 z. ř. s.,</w:t>
      </w:r>
    </w:p>
    <w:p w14:paraId="3222E8FC" w14:textId="3BA4CC2C" w:rsidR="000F1416" w:rsidRP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dalších okolnostech případu, které soudní komisař považuje za podstatné trvale zaznamenat</w:t>
      </w:r>
      <w:r w:rsidR="000F1416" w:rsidRPr="007F0CD7">
        <w:rPr>
          <w:bCs/>
          <w:sz w:val="16"/>
          <w:szCs w:val="16"/>
        </w:rPr>
        <w:t>.</w:t>
      </w:r>
    </w:p>
    <w:p w14:paraId="0050DB33" w14:textId="77777777" w:rsidR="000F1416" w:rsidRPr="007D7680" w:rsidRDefault="000F1416" w:rsidP="00B04A98">
      <w:pPr>
        <w:pStyle w:val="Zkladntext"/>
        <w:keepNext/>
        <w:spacing w:before="360" w:after="100"/>
        <w:jc w:val="center"/>
        <w:outlineLvl w:val="3"/>
        <w:rPr>
          <w:b/>
          <w:sz w:val="16"/>
          <w:szCs w:val="16"/>
        </w:rPr>
      </w:pPr>
      <w:bookmarkStart w:id="13701" w:name="_Toc221857323"/>
      <w:bookmarkStart w:id="13702" w:name="_Toc233193728"/>
      <w:bookmarkStart w:id="13703" w:name="_Toc233210326"/>
      <w:bookmarkStart w:id="13704" w:name="_Toc233284145"/>
      <w:bookmarkStart w:id="13705" w:name="_Toc233286948"/>
      <w:bookmarkStart w:id="13706" w:name="_Toc233289910"/>
      <w:bookmarkStart w:id="13707" w:name="_Toc233293018"/>
      <w:bookmarkStart w:id="13708" w:name="_Toc233293687"/>
      <w:bookmarkStart w:id="13709" w:name="_Toc233199755"/>
      <w:bookmarkStart w:id="13710" w:name="_Toc233213922"/>
      <w:bookmarkStart w:id="13711" w:name="_Toc233216981"/>
      <w:bookmarkStart w:id="13712" w:name="_Toc213960351"/>
      <w:bookmarkStart w:id="13713" w:name="_Toc233301800"/>
      <w:bookmarkStart w:id="13714" w:name="_Toc233303132"/>
      <w:bookmarkStart w:id="13715" w:name="_Toc233308407"/>
      <w:bookmarkStart w:id="13716" w:name="_Toc233313965"/>
      <w:bookmarkStart w:id="13717" w:name="_Toc233316266"/>
      <w:bookmarkStart w:id="13718" w:name="_Toc233343154"/>
      <w:bookmarkStart w:id="13719" w:name="_Toc233343820"/>
      <w:bookmarkStart w:id="13720" w:name="_Toc233345163"/>
      <w:bookmarkStart w:id="13721" w:name="_Toc233355648"/>
      <w:bookmarkStart w:id="13722" w:name="_Toc233358338"/>
      <w:bookmarkStart w:id="13723" w:name="_Toc216775730"/>
      <w:r w:rsidRPr="007D7680">
        <w:rPr>
          <w:b/>
          <w:sz w:val="16"/>
          <w:szCs w:val="16"/>
        </w:rPr>
        <w:t>III.</w:t>
      </w:r>
      <w:r w:rsidRPr="007D7680">
        <w:rPr>
          <w:b/>
          <w:sz w:val="16"/>
          <w:szCs w:val="16"/>
        </w:rPr>
        <w:br/>
        <w:t>Odškrtávání</w:t>
      </w:r>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p>
    <w:p w14:paraId="38F5EA3A" w14:textId="77777777" w:rsidR="000F1416" w:rsidRPr="007D7680" w:rsidRDefault="000F1416" w:rsidP="007F0CD7">
      <w:pPr>
        <w:pStyle w:val="Zkladntext"/>
        <w:ind w:firstLine="357"/>
        <w:rPr>
          <w:sz w:val="16"/>
          <w:szCs w:val="16"/>
        </w:rPr>
      </w:pPr>
      <w:r w:rsidRPr="007D7680">
        <w:rPr>
          <w:sz w:val="16"/>
          <w:szCs w:val="16"/>
        </w:rPr>
        <w:t>Věc se odškrtne po vyplnění sloupce 8.</w:t>
      </w:r>
    </w:p>
    <w:p w14:paraId="4D277D7A" w14:textId="740F4479" w:rsidR="000F1416" w:rsidRPr="002567F1" w:rsidRDefault="000F1416" w:rsidP="00B04A98">
      <w:pPr>
        <w:pStyle w:val="Zkladntext"/>
        <w:keepNext/>
        <w:spacing w:before="360" w:after="100"/>
        <w:jc w:val="center"/>
        <w:outlineLvl w:val="3"/>
        <w:rPr>
          <w:b/>
          <w:color w:val="0070C0"/>
          <w:sz w:val="16"/>
          <w:szCs w:val="16"/>
        </w:rPr>
      </w:pPr>
      <w:bookmarkStart w:id="13724" w:name="_Toc221857324"/>
      <w:bookmarkStart w:id="13725" w:name="_Toc233193729"/>
      <w:bookmarkStart w:id="13726" w:name="_Toc233210327"/>
      <w:bookmarkStart w:id="13727" w:name="_Toc233284146"/>
      <w:bookmarkStart w:id="13728" w:name="_Toc233286949"/>
      <w:bookmarkStart w:id="13729" w:name="_Toc233289911"/>
      <w:bookmarkStart w:id="13730" w:name="_Toc233293019"/>
      <w:bookmarkStart w:id="13731" w:name="_Toc233293688"/>
      <w:bookmarkStart w:id="13732" w:name="_Toc233199756"/>
      <w:bookmarkStart w:id="13733" w:name="_Toc233213923"/>
      <w:bookmarkStart w:id="13734" w:name="_Toc233216982"/>
      <w:bookmarkStart w:id="13735" w:name="_Toc213960352"/>
      <w:bookmarkStart w:id="13736" w:name="_Toc233301801"/>
      <w:bookmarkStart w:id="13737" w:name="_Toc233303133"/>
      <w:bookmarkStart w:id="13738" w:name="_Toc233308408"/>
      <w:bookmarkStart w:id="13739" w:name="_Toc233313966"/>
      <w:bookmarkStart w:id="13740" w:name="_Toc233316267"/>
      <w:bookmarkStart w:id="13741" w:name="_Toc233343155"/>
      <w:bookmarkStart w:id="13742" w:name="_Toc233343821"/>
      <w:bookmarkStart w:id="13743" w:name="_Toc233345164"/>
      <w:bookmarkStart w:id="13744" w:name="_Toc233355649"/>
      <w:bookmarkStart w:id="13745" w:name="_Toc233358339"/>
      <w:bookmarkStart w:id="13746" w:name="_Toc216775731"/>
      <w:r w:rsidRPr="00886817">
        <w:rPr>
          <w:b/>
          <w:sz w:val="16"/>
          <w:szCs w:val="16"/>
        </w:rPr>
        <w:t>IV.</w:t>
      </w:r>
      <w:r w:rsidRPr="00886817">
        <w:rPr>
          <w:b/>
          <w:sz w:val="16"/>
          <w:szCs w:val="16"/>
        </w:rPr>
        <w:br/>
      </w:r>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bookmarkEnd w:id="13745"/>
      <w:r w:rsidR="002567F1" w:rsidRPr="00886817">
        <w:rPr>
          <w:b/>
          <w:bCs/>
          <w:sz w:val="16"/>
          <w:szCs w:val="16"/>
        </w:rPr>
        <w:t>Seznam jmen vedený k listinnému rejstříku</w:t>
      </w:r>
      <w:bookmarkEnd w:id="13746"/>
    </w:p>
    <w:p w14:paraId="7F058157" w14:textId="420E3420" w:rsidR="000F1416" w:rsidRPr="00886817" w:rsidRDefault="002567F1" w:rsidP="007F0CD7">
      <w:pPr>
        <w:pStyle w:val="Zkladntext"/>
        <w:ind w:firstLine="357"/>
        <w:rPr>
          <w:sz w:val="16"/>
          <w:szCs w:val="16"/>
        </w:rPr>
      </w:pPr>
      <w:r w:rsidRPr="00886817">
        <w:rPr>
          <w:sz w:val="16"/>
          <w:szCs w:val="16"/>
        </w:rPr>
        <w:t>Vede-li soudní komisař rejstřík Nd v listinné podobě, vede k němu seznam jmen podle příjmení a osobních jmen zůstavitelů s uvedením data jejich úmrtí a spisové značky rejstříku Nd</w:t>
      </w:r>
      <w:r w:rsidR="000F1416" w:rsidRPr="00886817">
        <w:rPr>
          <w:sz w:val="16"/>
          <w:szCs w:val="16"/>
        </w:rPr>
        <w:t>.</w:t>
      </w:r>
    </w:p>
    <w:p w14:paraId="113FE68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3747" w:name="_Toc233193730"/>
      <w:bookmarkStart w:id="13748" w:name="_Toc221857325"/>
      <w:bookmarkStart w:id="13749" w:name="_Toc233210328"/>
      <w:bookmarkStart w:id="13750" w:name="_Toc233284147"/>
      <w:bookmarkStart w:id="13751" w:name="_Toc233286950"/>
      <w:bookmarkStart w:id="13752" w:name="_Toc233289912"/>
      <w:bookmarkStart w:id="13753" w:name="_Toc233293020"/>
      <w:bookmarkStart w:id="13754" w:name="_Toc233293689"/>
      <w:bookmarkStart w:id="13755" w:name="_Toc233199757"/>
      <w:bookmarkStart w:id="13756" w:name="_Toc233213924"/>
      <w:bookmarkStart w:id="13757" w:name="_Toc233216983"/>
      <w:bookmarkStart w:id="13758" w:name="_Toc213960353"/>
      <w:bookmarkStart w:id="13759" w:name="_Toc233301802"/>
      <w:bookmarkStart w:id="13760" w:name="_Toc233303134"/>
      <w:bookmarkStart w:id="13761" w:name="_Toc233308409"/>
      <w:bookmarkStart w:id="13762" w:name="_Toc233313967"/>
      <w:bookmarkStart w:id="13763" w:name="_Toc233316268"/>
      <w:bookmarkStart w:id="13764" w:name="_Toc233343156"/>
      <w:bookmarkStart w:id="13765" w:name="_Toc233343822"/>
      <w:bookmarkStart w:id="13766" w:name="_Toc233345165"/>
      <w:bookmarkStart w:id="13767" w:name="_Toc233355650"/>
      <w:bookmarkStart w:id="13768" w:name="_Toc233358340"/>
      <w:bookmarkStart w:id="13769" w:name="_Toc216775732"/>
      <w:r w:rsidRPr="007D7680">
        <w:rPr>
          <w:rFonts w:ascii="Times New Roman" w:eastAsia="MS Mincho" w:hAnsi="Times New Roman"/>
          <w:b/>
          <w:sz w:val="16"/>
          <w:szCs w:val="16"/>
        </w:rPr>
        <w:lastRenderedPageBreak/>
        <w:t xml:space="preserve">2. Kniha úschov soudního komisaře (Dú)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 d. ř.</w:t>
      </w:r>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p>
    <w:p w14:paraId="5B7AE576"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709"/>
        <w:gridCol w:w="3045"/>
        <w:gridCol w:w="1293"/>
        <w:gridCol w:w="1293"/>
        <w:gridCol w:w="1293"/>
        <w:gridCol w:w="1293"/>
      </w:tblGrid>
      <w:tr w:rsidR="000F1416" w:rsidRPr="007D7680" w14:paraId="58D3143B" w14:textId="77777777">
        <w:trPr>
          <w:cantSplit/>
        </w:trPr>
        <w:tc>
          <w:tcPr>
            <w:tcW w:w="709" w:type="dxa"/>
            <w:vMerge w:val="restart"/>
            <w:vAlign w:val="center"/>
          </w:tcPr>
          <w:p w14:paraId="14C1D0B6" w14:textId="77777777" w:rsidR="000F1416" w:rsidRPr="007D7680" w:rsidRDefault="000F1416" w:rsidP="00B04A98">
            <w:pPr>
              <w:spacing w:before="120" w:after="120"/>
              <w:jc w:val="center"/>
              <w:rPr>
                <w:sz w:val="16"/>
                <w:szCs w:val="16"/>
              </w:rPr>
            </w:pPr>
            <w:r w:rsidRPr="007D7680">
              <w:rPr>
                <w:sz w:val="16"/>
                <w:szCs w:val="16"/>
              </w:rPr>
              <w:t>Běžné číslo</w:t>
            </w:r>
          </w:p>
        </w:tc>
        <w:tc>
          <w:tcPr>
            <w:tcW w:w="709" w:type="dxa"/>
            <w:vMerge w:val="restart"/>
            <w:vAlign w:val="center"/>
          </w:tcPr>
          <w:p w14:paraId="6A709EB8" w14:textId="77777777" w:rsidR="000F1416" w:rsidRPr="007D7680" w:rsidRDefault="000F1416" w:rsidP="00B04A98">
            <w:pPr>
              <w:spacing w:before="120" w:after="120"/>
              <w:jc w:val="center"/>
              <w:rPr>
                <w:sz w:val="16"/>
                <w:szCs w:val="16"/>
              </w:rPr>
            </w:pPr>
            <w:r w:rsidRPr="007D7680">
              <w:rPr>
                <w:sz w:val="16"/>
                <w:szCs w:val="16"/>
              </w:rPr>
              <w:t>Datum přijetí</w:t>
            </w:r>
          </w:p>
        </w:tc>
        <w:tc>
          <w:tcPr>
            <w:tcW w:w="709" w:type="dxa"/>
            <w:vMerge w:val="restart"/>
            <w:vAlign w:val="center"/>
          </w:tcPr>
          <w:p w14:paraId="7D85F96B" w14:textId="77777777" w:rsidR="000F1416" w:rsidRPr="007D7680" w:rsidRDefault="000F1416" w:rsidP="00B04A98">
            <w:pPr>
              <w:spacing w:before="120" w:after="120"/>
              <w:jc w:val="center"/>
              <w:rPr>
                <w:sz w:val="16"/>
                <w:szCs w:val="16"/>
              </w:rPr>
            </w:pPr>
            <w:r w:rsidRPr="007D7680">
              <w:rPr>
                <w:sz w:val="16"/>
                <w:szCs w:val="16"/>
              </w:rPr>
              <w:t>Spis. značka</w:t>
            </w:r>
          </w:p>
        </w:tc>
        <w:tc>
          <w:tcPr>
            <w:tcW w:w="3045" w:type="dxa"/>
            <w:vMerge w:val="restart"/>
            <w:vAlign w:val="center"/>
          </w:tcPr>
          <w:p w14:paraId="17BE7263" w14:textId="77777777" w:rsidR="000F1416" w:rsidRPr="007D7680" w:rsidRDefault="000F1416" w:rsidP="00B04A98">
            <w:pPr>
              <w:spacing w:before="120" w:after="120"/>
              <w:jc w:val="center"/>
              <w:rPr>
                <w:sz w:val="16"/>
                <w:szCs w:val="16"/>
              </w:rPr>
            </w:pPr>
            <w:r w:rsidRPr="007D7680">
              <w:rPr>
                <w:sz w:val="16"/>
                <w:szCs w:val="16"/>
              </w:rPr>
              <w:t>(jméno, příjmení, bydliště, datum úmrtí zůstavitele)</w:t>
            </w:r>
          </w:p>
        </w:tc>
        <w:tc>
          <w:tcPr>
            <w:tcW w:w="1293" w:type="dxa"/>
            <w:vMerge w:val="restart"/>
            <w:vAlign w:val="center"/>
          </w:tcPr>
          <w:p w14:paraId="003704D4" w14:textId="77777777" w:rsidR="000F1416" w:rsidRPr="007D7680" w:rsidRDefault="000F1416" w:rsidP="00B04A98">
            <w:pPr>
              <w:spacing w:before="120" w:after="120"/>
              <w:jc w:val="center"/>
              <w:rPr>
                <w:sz w:val="16"/>
                <w:szCs w:val="16"/>
              </w:rPr>
            </w:pPr>
            <w:r w:rsidRPr="007D7680">
              <w:rPr>
                <w:sz w:val="16"/>
                <w:szCs w:val="16"/>
              </w:rPr>
              <w:t>Předmět úschovy</w:t>
            </w:r>
          </w:p>
        </w:tc>
        <w:tc>
          <w:tcPr>
            <w:tcW w:w="3879" w:type="dxa"/>
            <w:gridSpan w:val="3"/>
            <w:vAlign w:val="center"/>
          </w:tcPr>
          <w:p w14:paraId="59C0E9B8" w14:textId="77777777" w:rsidR="000F1416" w:rsidRPr="007D7680" w:rsidRDefault="000F1416" w:rsidP="00B04A98">
            <w:pPr>
              <w:spacing w:before="120" w:after="120"/>
              <w:jc w:val="center"/>
              <w:rPr>
                <w:sz w:val="16"/>
                <w:szCs w:val="16"/>
              </w:rPr>
            </w:pPr>
            <w:r w:rsidRPr="007D7680">
              <w:rPr>
                <w:sz w:val="16"/>
                <w:szCs w:val="16"/>
              </w:rPr>
              <w:t>Uložení</w:t>
            </w:r>
          </w:p>
        </w:tc>
      </w:tr>
      <w:tr w:rsidR="000F1416" w:rsidRPr="007D7680" w14:paraId="6550608C" w14:textId="77777777">
        <w:trPr>
          <w:cantSplit/>
        </w:trPr>
        <w:tc>
          <w:tcPr>
            <w:tcW w:w="709" w:type="dxa"/>
            <w:vMerge/>
            <w:vAlign w:val="center"/>
          </w:tcPr>
          <w:p w14:paraId="34BC023C" w14:textId="77777777" w:rsidR="000F1416" w:rsidRPr="007D7680" w:rsidRDefault="000F1416" w:rsidP="00B04A98">
            <w:pPr>
              <w:spacing w:before="120" w:after="120"/>
              <w:jc w:val="center"/>
              <w:rPr>
                <w:sz w:val="16"/>
                <w:szCs w:val="16"/>
              </w:rPr>
            </w:pPr>
          </w:p>
        </w:tc>
        <w:tc>
          <w:tcPr>
            <w:tcW w:w="709" w:type="dxa"/>
            <w:vMerge/>
            <w:vAlign w:val="center"/>
          </w:tcPr>
          <w:p w14:paraId="2BAE99BB" w14:textId="77777777" w:rsidR="000F1416" w:rsidRPr="007D7680" w:rsidRDefault="000F1416" w:rsidP="00B04A98">
            <w:pPr>
              <w:spacing w:before="120" w:after="120"/>
              <w:jc w:val="center"/>
              <w:rPr>
                <w:sz w:val="16"/>
                <w:szCs w:val="16"/>
              </w:rPr>
            </w:pPr>
          </w:p>
        </w:tc>
        <w:tc>
          <w:tcPr>
            <w:tcW w:w="709" w:type="dxa"/>
            <w:vMerge/>
            <w:vAlign w:val="center"/>
          </w:tcPr>
          <w:p w14:paraId="644C5DEB" w14:textId="77777777" w:rsidR="000F1416" w:rsidRPr="007D7680" w:rsidRDefault="000F1416" w:rsidP="00B04A98">
            <w:pPr>
              <w:spacing w:before="120" w:after="120"/>
              <w:jc w:val="center"/>
              <w:rPr>
                <w:sz w:val="16"/>
                <w:szCs w:val="16"/>
              </w:rPr>
            </w:pPr>
          </w:p>
        </w:tc>
        <w:tc>
          <w:tcPr>
            <w:tcW w:w="3045" w:type="dxa"/>
            <w:vMerge/>
            <w:vAlign w:val="center"/>
          </w:tcPr>
          <w:p w14:paraId="60BBE90B" w14:textId="77777777" w:rsidR="000F1416" w:rsidRPr="007D7680" w:rsidRDefault="000F1416" w:rsidP="00B04A98">
            <w:pPr>
              <w:spacing w:before="120" w:after="120"/>
              <w:jc w:val="center"/>
              <w:rPr>
                <w:sz w:val="16"/>
                <w:szCs w:val="16"/>
              </w:rPr>
            </w:pPr>
          </w:p>
        </w:tc>
        <w:tc>
          <w:tcPr>
            <w:tcW w:w="1293" w:type="dxa"/>
            <w:vMerge/>
            <w:vAlign w:val="center"/>
          </w:tcPr>
          <w:p w14:paraId="23E841AF" w14:textId="77777777" w:rsidR="000F1416" w:rsidRPr="007D7680" w:rsidRDefault="000F1416" w:rsidP="00B04A98">
            <w:pPr>
              <w:spacing w:before="120" w:after="120"/>
              <w:jc w:val="center"/>
              <w:rPr>
                <w:sz w:val="16"/>
                <w:szCs w:val="16"/>
              </w:rPr>
            </w:pPr>
          </w:p>
        </w:tc>
        <w:tc>
          <w:tcPr>
            <w:tcW w:w="1293" w:type="dxa"/>
            <w:vAlign w:val="center"/>
          </w:tcPr>
          <w:p w14:paraId="202CA5A0" w14:textId="77777777" w:rsidR="000F1416" w:rsidRPr="007D7680" w:rsidRDefault="000F1416" w:rsidP="00B04A98">
            <w:pPr>
              <w:spacing w:before="120" w:after="120"/>
              <w:jc w:val="center"/>
              <w:rPr>
                <w:sz w:val="16"/>
                <w:szCs w:val="16"/>
              </w:rPr>
            </w:pPr>
            <w:r w:rsidRPr="007D7680">
              <w:rPr>
                <w:sz w:val="16"/>
                <w:szCs w:val="16"/>
              </w:rPr>
              <w:t>v kovové skříni</w:t>
            </w:r>
          </w:p>
        </w:tc>
        <w:tc>
          <w:tcPr>
            <w:tcW w:w="1293" w:type="dxa"/>
            <w:vAlign w:val="center"/>
          </w:tcPr>
          <w:p w14:paraId="6BDAB6CD" w14:textId="77777777" w:rsidR="000F1416" w:rsidRPr="007D7680" w:rsidRDefault="000F1416" w:rsidP="00B04A98">
            <w:pPr>
              <w:spacing w:before="120" w:after="120"/>
              <w:jc w:val="center"/>
              <w:rPr>
                <w:sz w:val="16"/>
                <w:szCs w:val="16"/>
              </w:rPr>
            </w:pPr>
            <w:r w:rsidRPr="007D7680">
              <w:rPr>
                <w:sz w:val="16"/>
                <w:szCs w:val="16"/>
              </w:rPr>
              <w:t>u peněžního ústavu (číslo běžného účtu popř. číslo depozitního účtu)</w:t>
            </w:r>
          </w:p>
        </w:tc>
        <w:tc>
          <w:tcPr>
            <w:tcW w:w="1293" w:type="dxa"/>
            <w:vAlign w:val="center"/>
          </w:tcPr>
          <w:p w14:paraId="40A3C1D8" w14:textId="77777777" w:rsidR="000F1416" w:rsidRPr="007D7680" w:rsidRDefault="000F1416" w:rsidP="00B04A98">
            <w:pPr>
              <w:spacing w:before="120" w:after="120"/>
              <w:jc w:val="center"/>
              <w:rPr>
                <w:sz w:val="16"/>
                <w:szCs w:val="16"/>
              </w:rPr>
            </w:pPr>
            <w:r w:rsidRPr="007D7680">
              <w:rPr>
                <w:sz w:val="16"/>
                <w:szCs w:val="16"/>
              </w:rPr>
              <w:t>u schovatele</w:t>
            </w:r>
          </w:p>
        </w:tc>
      </w:tr>
      <w:tr w:rsidR="000F1416" w:rsidRPr="007D7680" w14:paraId="293A3960" w14:textId="77777777">
        <w:tc>
          <w:tcPr>
            <w:tcW w:w="709" w:type="dxa"/>
            <w:vAlign w:val="center"/>
          </w:tcPr>
          <w:p w14:paraId="5794B5F9"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7F15E67F" w14:textId="77777777" w:rsidR="000F1416" w:rsidRPr="007D7680" w:rsidRDefault="000F1416" w:rsidP="00B04A98">
            <w:pPr>
              <w:jc w:val="center"/>
              <w:rPr>
                <w:sz w:val="16"/>
                <w:szCs w:val="16"/>
              </w:rPr>
            </w:pPr>
            <w:r w:rsidRPr="007D7680">
              <w:rPr>
                <w:sz w:val="16"/>
                <w:szCs w:val="16"/>
              </w:rPr>
              <w:t>2</w:t>
            </w:r>
          </w:p>
        </w:tc>
        <w:tc>
          <w:tcPr>
            <w:tcW w:w="709" w:type="dxa"/>
            <w:vAlign w:val="center"/>
          </w:tcPr>
          <w:p w14:paraId="06389C90" w14:textId="77777777" w:rsidR="000F1416" w:rsidRPr="007D7680" w:rsidRDefault="000F1416" w:rsidP="00B04A98">
            <w:pPr>
              <w:jc w:val="center"/>
              <w:rPr>
                <w:sz w:val="16"/>
                <w:szCs w:val="16"/>
              </w:rPr>
            </w:pPr>
            <w:r w:rsidRPr="007D7680">
              <w:rPr>
                <w:sz w:val="16"/>
                <w:szCs w:val="16"/>
              </w:rPr>
              <w:t>3</w:t>
            </w:r>
          </w:p>
        </w:tc>
        <w:tc>
          <w:tcPr>
            <w:tcW w:w="3045" w:type="dxa"/>
            <w:vAlign w:val="center"/>
          </w:tcPr>
          <w:p w14:paraId="44DAEEB1" w14:textId="77777777" w:rsidR="000F1416" w:rsidRPr="007D7680" w:rsidRDefault="000F1416" w:rsidP="00B04A98">
            <w:pPr>
              <w:jc w:val="center"/>
              <w:rPr>
                <w:sz w:val="16"/>
                <w:szCs w:val="16"/>
              </w:rPr>
            </w:pPr>
            <w:r w:rsidRPr="007D7680">
              <w:rPr>
                <w:sz w:val="16"/>
                <w:szCs w:val="16"/>
              </w:rPr>
              <w:t>4</w:t>
            </w:r>
          </w:p>
        </w:tc>
        <w:tc>
          <w:tcPr>
            <w:tcW w:w="1293" w:type="dxa"/>
            <w:vAlign w:val="center"/>
          </w:tcPr>
          <w:p w14:paraId="1E03E6DA" w14:textId="77777777" w:rsidR="000F1416" w:rsidRPr="007D7680" w:rsidRDefault="000F1416" w:rsidP="00B04A98">
            <w:pPr>
              <w:jc w:val="center"/>
              <w:rPr>
                <w:sz w:val="16"/>
                <w:szCs w:val="16"/>
              </w:rPr>
            </w:pPr>
            <w:r w:rsidRPr="007D7680">
              <w:rPr>
                <w:sz w:val="16"/>
                <w:szCs w:val="16"/>
              </w:rPr>
              <w:t>5</w:t>
            </w:r>
          </w:p>
        </w:tc>
        <w:tc>
          <w:tcPr>
            <w:tcW w:w="1293" w:type="dxa"/>
            <w:vAlign w:val="center"/>
          </w:tcPr>
          <w:p w14:paraId="16BBF7EA" w14:textId="77777777" w:rsidR="000F1416" w:rsidRPr="007D7680" w:rsidRDefault="000F1416" w:rsidP="00B04A98">
            <w:pPr>
              <w:jc w:val="center"/>
              <w:rPr>
                <w:sz w:val="16"/>
                <w:szCs w:val="16"/>
              </w:rPr>
            </w:pPr>
            <w:r w:rsidRPr="007D7680">
              <w:rPr>
                <w:sz w:val="16"/>
                <w:szCs w:val="16"/>
              </w:rPr>
              <w:t>6</w:t>
            </w:r>
          </w:p>
        </w:tc>
        <w:tc>
          <w:tcPr>
            <w:tcW w:w="1293" w:type="dxa"/>
            <w:vAlign w:val="center"/>
          </w:tcPr>
          <w:p w14:paraId="442280C2" w14:textId="77777777" w:rsidR="000F1416" w:rsidRPr="007D7680" w:rsidRDefault="000F1416" w:rsidP="00B04A98">
            <w:pPr>
              <w:jc w:val="center"/>
              <w:rPr>
                <w:sz w:val="16"/>
                <w:szCs w:val="16"/>
              </w:rPr>
            </w:pPr>
            <w:r w:rsidRPr="007D7680">
              <w:rPr>
                <w:sz w:val="16"/>
                <w:szCs w:val="16"/>
              </w:rPr>
              <w:t>7</w:t>
            </w:r>
          </w:p>
        </w:tc>
        <w:tc>
          <w:tcPr>
            <w:tcW w:w="1293" w:type="dxa"/>
            <w:vAlign w:val="center"/>
          </w:tcPr>
          <w:p w14:paraId="7AB26784" w14:textId="77777777" w:rsidR="000F1416" w:rsidRPr="007D7680" w:rsidRDefault="000F1416" w:rsidP="00B04A98">
            <w:pPr>
              <w:jc w:val="center"/>
              <w:rPr>
                <w:sz w:val="16"/>
                <w:szCs w:val="16"/>
              </w:rPr>
            </w:pPr>
            <w:r w:rsidRPr="007D7680">
              <w:rPr>
                <w:sz w:val="16"/>
                <w:szCs w:val="16"/>
              </w:rPr>
              <w:t>8</w:t>
            </w:r>
          </w:p>
        </w:tc>
      </w:tr>
    </w:tbl>
    <w:p w14:paraId="39B7EC9F"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6"/>
        <w:gridCol w:w="1446"/>
        <w:gridCol w:w="2068"/>
        <w:gridCol w:w="1729"/>
      </w:tblGrid>
      <w:tr w:rsidR="000F1416" w:rsidRPr="007D7680" w14:paraId="686159C8" w14:textId="77777777">
        <w:trPr>
          <w:cantSplit/>
        </w:trPr>
        <w:tc>
          <w:tcPr>
            <w:tcW w:w="3686" w:type="dxa"/>
            <w:vMerge w:val="restart"/>
            <w:vAlign w:val="center"/>
          </w:tcPr>
          <w:p w14:paraId="5FFD53F2" w14:textId="77777777" w:rsidR="000F1416" w:rsidRPr="007D7680" w:rsidRDefault="000F1416" w:rsidP="00B04A98">
            <w:pPr>
              <w:jc w:val="center"/>
              <w:rPr>
                <w:sz w:val="16"/>
                <w:szCs w:val="16"/>
              </w:rPr>
            </w:pPr>
            <w:r w:rsidRPr="007D7680">
              <w:rPr>
                <w:sz w:val="16"/>
                <w:szCs w:val="16"/>
              </w:rPr>
              <w:t>Nakládání</w:t>
            </w:r>
            <w:r w:rsidR="002458BA" w:rsidRPr="007D7680">
              <w:rPr>
                <w:sz w:val="16"/>
                <w:szCs w:val="16"/>
              </w:rPr>
              <w:t xml:space="preserve"> i </w:t>
            </w:r>
            <w:r w:rsidRPr="007D7680">
              <w:rPr>
                <w:sz w:val="16"/>
                <w:szCs w:val="16"/>
              </w:rPr>
              <w:t>úschova před jejím zrušením (datum, účel vydání, jméno, příjmení bydliště, průkaz totožnosti</w:t>
            </w:r>
            <w:r w:rsidR="004609A0" w:rsidRPr="007D7680">
              <w:rPr>
                <w:sz w:val="16"/>
                <w:szCs w:val="16"/>
              </w:rPr>
              <w:t xml:space="preserve"> a </w:t>
            </w:r>
            <w:r w:rsidRPr="007D7680">
              <w:rPr>
                <w:sz w:val="16"/>
                <w:szCs w:val="16"/>
              </w:rPr>
              <w:t>podpis přijímatele</w:t>
            </w:r>
            <w:r w:rsidRPr="007D7680">
              <w:rPr>
                <w:sz w:val="16"/>
                <w:szCs w:val="16"/>
              </w:rPr>
              <w:sym w:font="Symbol" w:char="F03B"/>
            </w:r>
            <w:r w:rsidR="00581133" w:rsidRPr="007D7680">
              <w:rPr>
                <w:sz w:val="16"/>
                <w:szCs w:val="16"/>
              </w:rPr>
              <w:t xml:space="preserve"> u </w:t>
            </w:r>
            <w:r w:rsidRPr="007D7680">
              <w:rPr>
                <w:sz w:val="16"/>
                <w:szCs w:val="16"/>
              </w:rPr>
              <w:t>soudního komisaře, jeho zaměstnance nebo soudního zaměstnance, funkce, jméno, příjmení, podpis</w:t>
            </w:r>
            <w:r w:rsidRPr="007D7680">
              <w:rPr>
                <w:sz w:val="16"/>
                <w:szCs w:val="16"/>
              </w:rPr>
              <w:sym w:font="Symbol" w:char="F03B"/>
            </w:r>
            <w:r w:rsidRPr="007D7680">
              <w:rPr>
                <w:sz w:val="16"/>
                <w:szCs w:val="16"/>
              </w:rPr>
              <w:t xml:space="preserve"> při vrácení úschovy pozn. „Vrátil“, datum</w:t>
            </w:r>
            <w:r w:rsidR="004609A0" w:rsidRPr="007D7680">
              <w:rPr>
                <w:sz w:val="16"/>
                <w:szCs w:val="16"/>
              </w:rPr>
              <w:t xml:space="preserve"> a </w:t>
            </w:r>
            <w:r w:rsidRPr="007D7680">
              <w:rPr>
                <w:sz w:val="16"/>
                <w:szCs w:val="16"/>
              </w:rPr>
              <w:t>podpis</w:t>
            </w:r>
          </w:p>
        </w:tc>
        <w:tc>
          <w:tcPr>
            <w:tcW w:w="2892" w:type="dxa"/>
            <w:gridSpan w:val="2"/>
            <w:vAlign w:val="center"/>
          </w:tcPr>
          <w:p w14:paraId="148A4FFF" w14:textId="77777777" w:rsidR="000F1416" w:rsidRPr="007D7680" w:rsidRDefault="000F1416" w:rsidP="00B04A98">
            <w:pPr>
              <w:spacing w:before="120" w:after="120"/>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2068" w:type="dxa"/>
            <w:vMerge w:val="restart"/>
            <w:vAlign w:val="center"/>
          </w:tcPr>
          <w:p w14:paraId="192B9E64" w14:textId="77777777" w:rsidR="000F1416" w:rsidRPr="007D7680" w:rsidRDefault="000F1416" w:rsidP="00B04A98">
            <w:pPr>
              <w:spacing w:before="120" w:after="120"/>
              <w:jc w:val="center"/>
              <w:rPr>
                <w:sz w:val="16"/>
                <w:szCs w:val="16"/>
              </w:rPr>
            </w:pPr>
            <w:r w:rsidRPr="007D7680">
              <w:rPr>
                <w:sz w:val="16"/>
                <w:szCs w:val="16"/>
              </w:rPr>
              <w:t>Zrušení úschovy</w:t>
            </w:r>
            <w:r w:rsidR="00581133" w:rsidRPr="007D7680">
              <w:rPr>
                <w:sz w:val="16"/>
                <w:szCs w:val="16"/>
              </w:rPr>
              <w:t xml:space="preserve"> u </w:t>
            </w:r>
            <w:r w:rsidRPr="007D7680">
              <w:rPr>
                <w:sz w:val="16"/>
                <w:szCs w:val="16"/>
              </w:rPr>
              <w:t>peněžního ústavu či schovatele (datum vydání, sp. zn.</w:t>
            </w:r>
            <w:r w:rsidR="004609A0" w:rsidRPr="007D7680">
              <w:rPr>
                <w:sz w:val="16"/>
                <w:szCs w:val="16"/>
              </w:rPr>
              <w:t xml:space="preserve"> a </w:t>
            </w:r>
            <w:r w:rsidRPr="007D7680">
              <w:rPr>
                <w:sz w:val="16"/>
                <w:szCs w:val="16"/>
              </w:rPr>
              <w:t>datum vydání úschovy ze správy peněžního ústavu nebo schovatele</w:t>
            </w:r>
            <w:r w:rsidR="00581133" w:rsidRPr="007D7680">
              <w:rPr>
                <w:sz w:val="16"/>
                <w:szCs w:val="16"/>
              </w:rPr>
              <w:t xml:space="preserve"> o </w:t>
            </w:r>
            <w:r w:rsidRPr="007D7680">
              <w:rPr>
                <w:sz w:val="16"/>
                <w:szCs w:val="16"/>
              </w:rPr>
              <w:t>provedení poukazu)</w:t>
            </w:r>
          </w:p>
        </w:tc>
        <w:tc>
          <w:tcPr>
            <w:tcW w:w="1729" w:type="dxa"/>
            <w:vMerge w:val="restart"/>
            <w:vAlign w:val="center"/>
          </w:tcPr>
          <w:p w14:paraId="39681102"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F494E4D" w14:textId="77777777">
        <w:trPr>
          <w:cantSplit/>
        </w:trPr>
        <w:tc>
          <w:tcPr>
            <w:tcW w:w="3686" w:type="dxa"/>
            <w:vMerge/>
            <w:vAlign w:val="center"/>
          </w:tcPr>
          <w:p w14:paraId="79BE489C" w14:textId="77777777" w:rsidR="000F1416" w:rsidRPr="007D7680" w:rsidRDefault="000F1416" w:rsidP="00B04A98">
            <w:pPr>
              <w:jc w:val="center"/>
              <w:rPr>
                <w:sz w:val="16"/>
                <w:szCs w:val="16"/>
              </w:rPr>
            </w:pPr>
          </w:p>
        </w:tc>
        <w:tc>
          <w:tcPr>
            <w:tcW w:w="1446" w:type="dxa"/>
            <w:vAlign w:val="center"/>
          </w:tcPr>
          <w:p w14:paraId="13F48BA6" w14:textId="77777777" w:rsidR="000F1416" w:rsidRPr="007D7680" w:rsidRDefault="000F1416" w:rsidP="00B04A98">
            <w:pPr>
              <w:jc w:val="center"/>
              <w:rPr>
                <w:sz w:val="16"/>
                <w:szCs w:val="16"/>
              </w:rPr>
            </w:pPr>
            <w:r w:rsidRPr="007D7680">
              <w:rPr>
                <w:sz w:val="16"/>
                <w:szCs w:val="16"/>
              </w:rPr>
              <w:t>Datum vydání</w:t>
            </w:r>
          </w:p>
        </w:tc>
        <w:tc>
          <w:tcPr>
            <w:tcW w:w="1446" w:type="dxa"/>
            <w:vAlign w:val="center"/>
          </w:tcPr>
          <w:p w14:paraId="279E2643" w14:textId="77777777" w:rsidR="000F1416" w:rsidRPr="007D7680" w:rsidRDefault="000F1416" w:rsidP="00B04A98">
            <w:pPr>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2068" w:type="dxa"/>
            <w:vMerge/>
            <w:vAlign w:val="center"/>
          </w:tcPr>
          <w:p w14:paraId="792EB2B3" w14:textId="77777777" w:rsidR="000F1416" w:rsidRPr="007D7680" w:rsidRDefault="000F1416" w:rsidP="00B04A98">
            <w:pPr>
              <w:spacing w:before="120" w:after="120"/>
              <w:jc w:val="center"/>
              <w:rPr>
                <w:sz w:val="16"/>
                <w:szCs w:val="16"/>
              </w:rPr>
            </w:pPr>
          </w:p>
        </w:tc>
        <w:tc>
          <w:tcPr>
            <w:tcW w:w="1729" w:type="dxa"/>
            <w:vMerge/>
            <w:vAlign w:val="center"/>
          </w:tcPr>
          <w:p w14:paraId="0F8A7F7B" w14:textId="77777777" w:rsidR="000F1416" w:rsidRPr="007D7680" w:rsidRDefault="000F1416" w:rsidP="00B04A98">
            <w:pPr>
              <w:spacing w:before="120" w:after="120"/>
              <w:jc w:val="center"/>
              <w:rPr>
                <w:sz w:val="16"/>
                <w:szCs w:val="16"/>
              </w:rPr>
            </w:pPr>
          </w:p>
        </w:tc>
      </w:tr>
      <w:tr w:rsidR="000F1416" w:rsidRPr="007D7680" w14:paraId="345CAC18" w14:textId="77777777">
        <w:tc>
          <w:tcPr>
            <w:tcW w:w="3686" w:type="dxa"/>
            <w:vAlign w:val="center"/>
          </w:tcPr>
          <w:p w14:paraId="4A4DB7CA" w14:textId="77777777" w:rsidR="000F1416" w:rsidRPr="007D7680" w:rsidRDefault="000F1416" w:rsidP="00B04A98">
            <w:pPr>
              <w:jc w:val="center"/>
              <w:rPr>
                <w:sz w:val="16"/>
                <w:szCs w:val="16"/>
              </w:rPr>
            </w:pPr>
            <w:r w:rsidRPr="007D7680">
              <w:rPr>
                <w:sz w:val="16"/>
                <w:szCs w:val="16"/>
              </w:rPr>
              <w:t>9</w:t>
            </w:r>
          </w:p>
        </w:tc>
        <w:tc>
          <w:tcPr>
            <w:tcW w:w="1446" w:type="dxa"/>
            <w:vAlign w:val="center"/>
          </w:tcPr>
          <w:p w14:paraId="229095BA" w14:textId="77777777" w:rsidR="000F1416" w:rsidRPr="007D7680" w:rsidRDefault="000F1416" w:rsidP="00B04A98">
            <w:pPr>
              <w:jc w:val="center"/>
              <w:rPr>
                <w:sz w:val="16"/>
                <w:szCs w:val="16"/>
              </w:rPr>
            </w:pPr>
            <w:r w:rsidRPr="007D7680">
              <w:rPr>
                <w:sz w:val="16"/>
                <w:szCs w:val="16"/>
              </w:rPr>
              <w:t>10</w:t>
            </w:r>
          </w:p>
        </w:tc>
        <w:tc>
          <w:tcPr>
            <w:tcW w:w="1446" w:type="dxa"/>
            <w:vAlign w:val="center"/>
          </w:tcPr>
          <w:p w14:paraId="1FCCD624" w14:textId="77777777" w:rsidR="000F1416" w:rsidRPr="007D7680" w:rsidRDefault="000F1416" w:rsidP="00B04A98">
            <w:pPr>
              <w:jc w:val="center"/>
              <w:rPr>
                <w:sz w:val="16"/>
                <w:szCs w:val="16"/>
              </w:rPr>
            </w:pPr>
            <w:r w:rsidRPr="007D7680">
              <w:rPr>
                <w:sz w:val="16"/>
                <w:szCs w:val="16"/>
              </w:rPr>
              <w:t>11</w:t>
            </w:r>
          </w:p>
        </w:tc>
        <w:tc>
          <w:tcPr>
            <w:tcW w:w="2068" w:type="dxa"/>
            <w:vAlign w:val="center"/>
          </w:tcPr>
          <w:p w14:paraId="103FE731" w14:textId="77777777" w:rsidR="000F1416" w:rsidRPr="007D7680" w:rsidRDefault="000F1416" w:rsidP="00B04A98">
            <w:pPr>
              <w:jc w:val="center"/>
              <w:rPr>
                <w:sz w:val="16"/>
                <w:szCs w:val="16"/>
              </w:rPr>
            </w:pPr>
            <w:r w:rsidRPr="007D7680">
              <w:rPr>
                <w:sz w:val="16"/>
                <w:szCs w:val="16"/>
              </w:rPr>
              <w:t>12</w:t>
            </w:r>
          </w:p>
        </w:tc>
        <w:tc>
          <w:tcPr>
            <w:tcW w:w="1729" w:type="dxa"/>
            <w:vAlign w:val="center"/>
          </w:tcPr>
          <w:p w14:paraId="7E94FA8B" w14:textId="77777777" w:rsidR="000F1416" w:rsidRPr="007D7680" w:rsidRDefault="000F1416" w:rsidP="00B04A98">
            <w:pPr>
              <w:jc w:val="center"/>
              <w:rPr>
                <w:sz w:val="16"/>
                <w:szCs w:val="16"/>
              </w:rPr>
            </w:pPr>
            <w:r w:rsidRPr="007D7680">
              <w:rPr>
                <w:sz w:val="16"/>
                <w:szCs w:val="16"/>
              </w:rPr>
              <w:t>13</w:t>
            </w:r>
          </w:p>
        </w:tc>
      </w:tr>
    </w:tbl>
    <w:p w14:paraId="6242E976" w14:textId="77777777" w:rsidR="000F1416" w:rsidRPr="007D7680" w:rsidRDefault="000F1416" w:rsidP="00B04A98">
      <w:pPr>
        <w:pStyle w:val="Zkladntext"/>
        <w:keepNext/>
        <w:spacing w:before="360" w:after="100"/>
        <w:jc w:val="center"/>
        <w:outlineLvl w:val="3"/>
        <w:rPr>
          <w:b/>
          <w:sz w:val="16"/>
          <w:szCs w:val="16"/>
        </w:rPr>
      </w:pPr>
      <w:bookmarkStart w:id="13770" w:name="_Toc233193731"/>
      <w:bookmarkStart w:id="13771" w:name="_Toc221857326"/>
      <w:bookmarkStart w:id="13772" w:name="_Toc233210329"/>
      <w:bookmarkStart w:id="13773" w:name="_Toc233284148"/>
      <w:bookmarkStart w:id="13774" w:name="_Toc233286951"/>
      <w:bookmarkStart w:id="13775" w:name="_Toc233289913"/>
      <w:bookmarkStart w:id="13776" w:name="_Toc233293021"/>
      <w:bookmarkStart w:id="13777" w:name="_Toc233293690"/>
      <w:bookmarkStart w:id="13778" w:name="_Toc233199758"/>
      <w:bookmarkStart w:id="13779" w:name="_Toc233213925"/>
      <w:bookmarkStart w:id="13780" w:name="_Toc233216984"/>
      <w:bookmarkStart w:id="13781" w:name="_Toc213960354"/>
      <w:bookmarkStart w:id="13782" w:name="_Toc233301803"/>
      <w:bookmarkStart w:id="13783" w:name="_Toc233303135"/>
      <w:bookmarkStart w:id="13784" w:name="_Toc233308410"/>
      <w:bookmarkStart w:id="13785" w:name="_Toc233313968"/>
      <w:bookmarkStart w:id="13786" w:name="_Toc233316269"/>
      <w:bookmarkStart w:id="13787" w:name="_Toc233343157"/>
      <w:bookmarkStart w:id="13788" w:name="_Toc233343823"/>
      <w:bookmarkStart w:id="13789" w:name="_Toc233345166"/>
      <w:bookmarkStart w:id="13790" w:name="_Toc233355651"/>
      <w:bookmarkStart w:id="13791" w:name="_Toc233358341"/>
      <w:bookmarkStart w:id="13792" w:name="_Toc216775733"/>
      <w:r w:rsidRPr="007D7680">
        <w:rPr>
          <w:b/>
          <w:sz w:val="16"/>
          <w:szCs w:val="16"/>
        </w:rPr>
        <w:t>I.</w:t>
      </w:r>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p>
    <w:p w14:paraId="3C033E6A" w14:textId="77777777" w:rsidR="000F1416" w:rsidRPr="007D7680" w:rsidRDefault="000F1416" w:rsidP="00B04A98">
      <w:pPr>
        <w:pStyle w:val="Zkladntext"/>
        <w:ind w:firstLine="357"/>
        <w:rPr>
          <w:sz w:val="16"/>
          <w:szCs w:val="16"/>
        </w:rPr>
      </w:pPr>
      <w:r w:rsidRPr="007D7680">
        <w:rPr>
          <w:sz w:val="16"/>
          <w:szCs w:val="16"/>
        </w:rPr>
        <w:t>V knize úschov soudního komisaře jsou evidovány úschovy přijaté soudním komisařem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14:paraId="637E4D96" w14:textId="77777777" w:rsidR="000F1416" w:rsidRPr="007D7680" w:rsidRDefault="000F1416" w:rsidP="00B04A98">
      <w:pPr>
        <w:pStyle w:val="Zkladntext"/>
        <w:ind w:firstLine="357"/>
        <w:rPr>
          <w:sz w:val="16"/>
          <w:szCs w:val="16"/>
        </w:rPr>
      </w:pPr>
      <w:r w:rsidRPr="007D7680">
        <w:rPr>
          <w:sz w:val="16"/>
          <w:szCs w:val="16"/>
        </w:rPr>
        <w:t>Do této knihy se však nezapisují:</w:t>
      </w:r>
    </w:p>
    <w:p w14:paraId="7F734E9A" w14:textId="77777777" w:rsidR="000F1416" w:rsidRPr="007D7680" w:rsidRDefault="000F1416" w:rsidP="00B04A98">
      <w:pPr>
        <w:pStyle w:val="Zkladntext"/>
        <w:rPr>
          <w:sz w:val="16"/>
          <w:szCs w:val="16"/>
        </w:rPr>
      </w:pPr>
      <w:r w:rsidRPr="007D7680">
        <w:rPr>
          <w:sz w:val="16"/>
          <w:szCs w:val="16"/>
        </w:rPr>
        <w:t>závěti, listiny</w:t>
      </w:r>
      <w:r w:rsidR="00581133" w:rsidRPr="007D7680">
        <w:rPr>
          <w:sz w:val="16"/>
          <w:szCs w:val="16"/>
        </w:rPr>
        <w:t xml:space="preserve"> o </w:t>
      </w:r>
      <w:r w:rsidRPr="007D7680">
        <w:rPr>
          <w:sz w:val="16"/>
          <w:szCs w:val="16"/>
        </w:rPr>
        <w:t>vydědění, listiny</w:t>
      </w:r>
      <w:r w:rsidR="00581133" w:rsidRPr="007D7680">
        <w:rPr>
          <w:sz w:val="16"/>
          <w:szCs w:val="16"/>
        </w:rPr>
        <w:t xml:space="preserve"> o </w:t>
      </w:r>
      <w:r w:rsidRPr="007D7680">
        <w:rPr>
          <w:sz w:val="16"/>
          <w:szCs w:val="16"/>
        </w:rPr>
        <w:t>odvolání závěti</w:t>
      </w:r>
      <w:r w:rsidR="004609A0" w:rsidRPr="007D7680">
        <w:rPr>
          <w:sz w:val="16"/>
          <w:szCs w:val="16"/>
        </w:rPr>
        <w:t xml:space="preserve"> a </w:t>
      </w:r>
      <w:r w:rsidRPr="007D7680">
        <w:rPr>
          <w:sz w:val="16"/>
          <w:szCs w:val="16"/>
        </w:rPr>
        <w:t>listiny</w:t>
      </w:r>
      <w:r w:rsidR="00581133" w:rsidRPr="007D7680">
        <w:rPr>
          <w:sz w:val="16"/>
          <w:szCs w:val="16"/>
        </w:rPr>
        <w:t xml:space="preserve"> o </w:t>
      </w:r>
      <w:r w:rsidRPr="007D7680">
        <w:rPr>
          <w:sz w:val="16"/>
          <w:szCs w:val="16"/>
        </w:rPr>
        <w:t>odvolání (dále jen „</w:t>
      </w:r>
      <w:r w:rsidRPr="007D7680">
        <w:rPr>
          <w:b/>
          <w:sz w:val="16"/>
          <w:szCs w:val="16"/>
        </w:rPr>
        <w:t>závěti</w:t>
      </w:r>
      <w:r w:rsidRPr="007D7680">
        <w:rPr>
          <w:sz w:val="16"/>
          <w:szCs w:val="16"/>
        </w:rPr>
        <w:t>“).</w:t>
      </w:r>
    </w:p>
    <w:p w14:paraId="059B655B" w14:textId="77777777" w:rsidR="000F1416" w:rsidRPr="007D7680" w:rsidRDefault="000F1416" w:rsidP="00B04A98">
      <w:pPr>
        <w:pStyle w:val="Zkladntext"/>
        <w:ind w:firstLine="357"/>
        <w:rPr>
          <w:sz w:val="16"/>
          <w:szCs w:val="16"/>
        </w:rPr>
      </w:pPr>
      <w:r w:rsidRPr="007D7680">
        <w:rPr>
          <w:sz w:val="16"/>
          <w:szCs w:val="16"/>
        </w:rPr>
        <w:t>Kniha úschov musí být svázaná</w:t>
      </w:r>
      <w:r w:rsidR="004609A0" w:rsidRPr="007D7680">
        <w:rPr>
          <w:sz w:val="16"/>
          <w:szCs w:val="16"/>
        </w:rPr>
        <w:t xml:space="preserve"> a </w:t>
      </w:r>
      <w:r w:rsidR="00581133" w:rsidRPr="007D7680">
        <w:rPr>
          <w:sz w:val="16"/>
          <w:szCs w:val="16"/>
        </w:rPr>
        <w:t>u </w:t>
      </w:r>
      <w:r w:rsidRPr="007D7680">
        <w:rPr>
          <w:sz w:val="16"/>
          <w:szCs w:val="16"/>
        </w:rPr>
        <w:t>soudního komisaře se vede jen jedna podle ročníků, které jsou vyznačovány</w:t>
      </w:r>
      <w:r w:rsidR="009709AD" w:rsidRPr="007D7680">
        <w:rPr>
          <w:sz w:val="16"/>
          <w:szCs w:val="16"/>
        </w:rPr>
        <w:t xml:space="preserve"> v </w:t>
      </w:r>
      <w:r w:rsidRPr="007D7680">
        <w:rPr>
          <w:sz w:val="16"/>
          <w:szCs w:val="16"/>
        </w:rPr>
        <w:t>záhlaví vždy počátkem každého roku před zápisem prvého běžného čísla.</w:t>
      </w:r>
    </w:p>
    <w:p w14:paraId="358C0DD4" w14:textId="77777777" w:rsidR="000F1416" w:rsidRPr="007D7680" w:rsidRDefault="000F1416" w:rsidP="00B04A98">
      <w:pPr>
        <w:pStyle w:val="Zkladntext"/>
        <w:keepNext/>
        <w:spacing w:before="360" w:after="100"/>
        <w:jc w:val="center"/>
        <w:outlineLvl w:val="3"/>
        <w:rPr>
          <w:b/>
          <w:sz w:val="16"/>
          <w:szCs w:val="16"/>
        </w:rPr>
      </w:pPr>
      <w:bookmarkStart w:id="13793" w:name="_Toc233193732"/>
      <w:bookmarkStart w:id="13794" w:name="_Toc221857327"/>
      <w:bookmarkStart w:id="13795" w:name="_Toc233210330"/>
      <w:bookmarkStart w:id="13796" w:name="_Toc233284149"/>
      <w:bookmarkStart w:id="13797" w:name="_Toc233286952"/>
      <w:bookmarkStart w:id="13798" w:name="_Toc233289914"/>
      <w:bookmarkStart w:id="13799" w:name="_Toc233293022"/>
      <w:bookmarkStart w:id="13800" w:name="_Toc233293691"/>
      <w:bookmarkStart w:id="13801" w:name="_Toc233199759"/>
      <w:bookmarkStart w:id="13802" w:name="_Toc233213926"/>
      <w:bookmarkStart w:id="13803" w:name="_Toc233216985"/>
      <w:bookmarkStart w:id="13804" w:name="_Toc213960355"/>
      <w:bookmarkStart w:id="13805" w:name="_Toc233301804"/>
      <w:bookmarkStart w:id="13806" w:name="_Toc233303136"/>
      <w:bookmarkStart w:id="13807" w:name="_Toc233308411"/>
      <w:bookmarkStart w:id="13808" w:name="_Toc233313969"/>
      <w:bookmarkStart w:id="13809" w:name="_Toc233316270"/>
      <w:bookmarkStart w:id="13810" w:name="_Toc233343158"/>
      <w:bookmarkStart w:id="13811" w:name="_Toc233343824"/>
      <w:bookmarkStart w:id="13812" w:name="_Toc233345167"/>
      <w:bookmarkStart w:id="13813" w:name="_Toc233355652"/>
      <w:bookmarkStart w:id="13814" w:name="_Toc233358342"/>
      <w:bookmarkStart w:id="13815" w:name="_Toc216775734"/>
      <w:r w:rsidRPr="007D7680">
        <w:rPr>
          <w:b/>
          <w:sz w:val="16"/>
          <w:szCs w:val="16"/>
        </w:rPr>
        <w:t>II.</w:t>
      </w:r>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p>
    <w:p w14:paraId="58FB5994" w14:textId="77777777" w:rsidR="000F1416" w:rsidRPr="007D7680" w:rsidRDefault="000F1416" w:rsidP="00B04A98">
      <w:pPr>
        <w:pStyle w:val="Zkladntext"/>
        <w:rPr>
          <w:sz w:val="16"/>
          <w:szCs w:val="16"/>
        </w:rPr>
      </w:pPr>
      <w:r w:rsidRPr="007D7680">
        <w:rPr>
          <w:sz w:val="16"/>
          <w:szCs w:val="16"/>
        </w:rPr>
        <w:t>Jednotlivé sloupce knihy se vyplňují takto:</w:t>
      </w:r>
    </w:p>
    <w:p w14:paraId="3DA85B4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EC1BA4E" w14:textId="77777777" w:rsidR="000F1416" w:rsidRPr="007D7680" w:rsidRDefault="000F1416" w:rsidP="00B04A98">
      <w:pPr>
        <w:pStyle w:val="Zkladntext"/>
        <w:ind w:firstLine="357"/>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69153F8A" w14:textId="77777777" w:rsidR="000F1416" w:rsidRPr="007D7680" w:rsidRDefault="000F1416" w:rsidP="00B04A98">
      <w:pPr>
        <w:pStyle w:val="Zkladntext"/>
        <w:ind w:firstLine="357"/>
        <w:rPr>
          <w:sz w:val="16"/>
          <w:szCs w:val="16"/>
        </w:rPr>
      </w:pPr>
      <w:r w:rsidRPr="007D7680">
        <w:rPr>
          <w:sz w:val="16"/>
          <w:szCs w:val="16"/>
        </w:rPr>
        <w:t>Běžná čísla začínají každý kalendářní rok jedničkou. Značka úschovy zapsané do této knihy se tvoří názvem knihy úschov (Dú) běžným číslem, lomeným posledními dvěmi číslicemi letopočtu (např. Dú 6/96). Tato značka se vždy vyznačí na obalu spisu uvedeného ve sloupci 3 tohoto návodu.</w:t>
      </w:r>
    </w:p>
    <w:p w14:paraId="6F337F0D" w14:textId="77777777" w:rsidR="000F1416" w:rsidRPr="007D7680" w:rsidRDefault="000F1416" w:rsidP="00B04A98">
      <w:pPr>
        <w:pStyle w:val="Zkladntext"/>
        <w:ind w:firstLine="357"/>
        <w:rPr>
          <w:sz w:val="16"/>
          <w:szCs w:val="16"/>
        </w:rPr>
      </w:pPr>
      <w:r w:rsidRPr="007D7680">
        <w:rPr>
          <w:sz w:val="16"/>
          <w:szCs w:val="16"/>
        </w:rPr>
        <w:t>Po zápisu úschovy se čárou oddělí běžné číslo této úschovy od následujícího běžného čísla.</w:t>
      </w:r>
    </w:p>
    <w:p w14:paraId="259E017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9AB3A3A" w14:textId="4CFE3E3A" w:rsidR="000F1416" w:rsidRPr="007D7680" w:rsidRDefault="000F1416" w:rsidP="00B04A98">
      <w:pPr>
        <w:pStyle w:val="Zkladntext"/>
        <w:ind w:firstLine="357"/>
        <w:rPr>
          <w:sz w:val="16"/>
          <w:szCs w:val="16"/>
        </w:rPr>
      </w:pPr>
      <w:r w:rsidRPr="007D7680">
        <w:rPr>
          <w:sz w:val="16"/>
          <w:szCs w:val="16"/>
        </w:rPr>
        <w:t>Zde se uvede datum, kdy byl předmět úschovy převzat soudním komisařem do úschovy</w:t>
      </w:r>
      <w:r w:rsidR="009709AD" w:rsidRPr="007D7680">
        <w:rPr>
          <w:sz w:val="16"/>
          <w:szCs w:val="16"/>
        </w:rPr>
        <w:t xml:space="preserve"> v </w:t>
      </w:r>
      <w:r w:rsidRPr="007D7680">
        <w:rPr>
          <w:sz w:val="16"/>
          <w:szCs w:val="16"/>
        </w:rPr>
        <w:t>kovové skříni (datum, kdy zaměstnanec pověřený vedením této</w:t>
      </w:r>
      <w:r w:rsidR="007F0CD7">
        <w:rPr>
          <w:sz w:val="16"/>
          <w:szCs w:val="16"/>
        </w:rPr>
        <w:t> </w:t>
      </w:r>
      <w:r w:rsidRPr="007D7680">
        <w:rPr>
          <w:sz w:val="16"/>
          <w:szCs w:val="16"/>
        </w:rPr>
        <w:t>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soudního komisaře byl uložen do úschovy</w:t>
      </w:r>
      <w:r w:rsidR="00581133" w:rsidRPr="007D7680">
        <w:rPr>
          <w:sz w:val="16"/>
          <w:szCs w:val="16"/>
        </w:rPr>
        <w:t xml:space="preserve"> u </w:t>
      </w:r>
      <w:r w:rsidRPr="007D7680">
        <w:rPr>
          <w:sz w:val="16"/>
          <w:szCs w:val="16"/>
        </w:rPr>
        <w:t>peněžního ústavu nebo</w:t>
      </w:r>
      <w:r w:rsidR="00581133" w:rsidRPr="007D7680">
        <w:rPr>
          <w:sz w:val="16"/>
          <w:szCs w:val="16"/>
        </w:rPr>
        <w:t xml:space="preserve"> u </w:t>
      </w:r>
      <w:r w:rsidRPr="007D7680">
        <w:rPr>
          <w:sz w:val="16"/>
          <w:szCs w:val="16"/>
        </w:rPr>
        <w:t>schovatele.</w:t>
      </w:r>
    </w:p>
    <w:p w14:paraId="78E5908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9E71DA8" w14:textId="77777777" w:rsidR="000F1416" w:rsidRPr="007D7680" w:rsidRDefault="000F1416" w:rsidP="00B04A98">
      <w:pPr>
        <w:pStyle w:val="Zkladntext"/>
        <w:ind w:firstLine="357"/>
        <w:rPr>
          <w:sz w:val="16"/>
          <w:szCs w:val="16"/>
        </w:rPr>
      </w:pPr>
      <w:r w:rsidRPr="007D7680">
        <w:rPr>
          <w:sz w:val="16"/>
          <w:szCs w:val="16"/>
        </w:rPr>
        <w:t>Zde se vyznačí spisová značka soudu, pod níž probíhá 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běžné číslo</w:t>
      </w:r>
      <w:r w:rsidR="004609A0" w:rsidRPr="007D7680">
        <w:rPr>
          <w:sz w:val="16"/>
          <w:szCs w:val="16"/>
        </w:rPr>
        <w:t xml:space="preserve"> a </w:t>
      </w:r>
      <w:r w:rsidRPr="007D7680">
        <w:rPr>
          <w:sz w:val="16"/>
          <w:szCs w:val="16"/>
        </w:rPr>
        <w:t>ročník, pod nímž je věc zapsána</w:t>
      </w:r>
      <w:r w:rsidR="009709AD" w:rsidRPr="007D7680">
        <w:rPr>
          <w:sz w:val="16"/>
          <w:szCs w:val="16"/>
        </w:rPr>
        <w:t xml:space="preserve"> v </w:t>
      </w:r>
      <w:r w:rsidRPr="007D7680">
        <w:rPr>
          <w:sz w:val="16"/>
          <w:szCs w:val="16"/>
        </w:rPr>
        <w:t>rejstříku Nd.</w:t>
      </w:r>
    </w:p>
    <w:p w14:paraId="526984EE"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51D8291" w14:textId="77777777" w:rsidR="000F1416" w:rsidRPr="007D7680" w:rsidRDefault="000F1416" w:rsidP="00B04A98">
      <w:pPr>
        <w:pStyle w:val="Zkladntext"/>
        <w:ind w:firstLine="357"/>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(např. jméno, příjmení, bydliště</w:t>
      </w:r>
      <w:r w:rsidR="004609A0" w:rsidRPr="007D7680">
        <w:rPr>
          <w:sz w:val="16"/>
          <w:szCs w:val="16"/>
        </w:rPr>
        <w:t xml:space="preserve"> a </w:t>
      </w:r>
      <w:r w:rsidRPr="007D7680">
        <w:rPr>
          <w:sz w:val="16"/>
          <w:szCs w:val="16"/>
        </w:rPr>
        <w:t>datum úmrtí zůstavitele).</w:t>
      </w:r>
    </w:p>
    <w:p w14:paraId="4826C1ED"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1EA855B" w14:textId="77777777" w:rsidR="000F1416" w:rsidRPr="007D7680" w:rsidRDefault="000F1416" w:rsidP="00B04A98">
      <w:pPr>
        <w:pStyle w:val="Zkladntext"/>
        <w:ind w:firstLine="357"/>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svislou čarou, probíhající před celý sloupec 5</w:t>
      </w:r>
      <w:r w:rsidR="004609A0" w:rsidRPr="007D7680">
        <w:rPr>
          <w:sz w:val="16"/>
          <w:szCs w:val="16"/>
        </w:rPr>
        <w:t xml:space="preserve"> a </w:t>
      </w:r>
      <w:r w:rsidRPr="007D7680">
        <w:rPr>
          <w:sz w:val="16"/>
          <w:szCs w:val="16"/>
        </w:rPr>
        <w:t>dále přes celé sloupce 6 – 8. Do takto vzniklých řádků se pak provádí zápis</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w:t>
      </w:r>
    </w:p>
    <w:p w14:paraId="6D0AA8E1" w14:textId="77777777" w:rsidR="000F1416" w:rsidRPr="007D7680" w:rsidRDefault="000F1416" w:rsidP="00B04A98">
      <w:pPr>
        <w:pStyle w:val="Zkladntext"/>
        <w:keepNext/>
        <w:spacing w:before="120" w:after="60"/>
        <w:rPr>
          <w:b/>
          <w:sz w:val="16"/>
          <w:szCs w:val="16"/>
        </w:rPr>
      </w:pPr>
      <w:r w:rsidRPr="007D7680">
        <w:rPr>
          <w:b/>
          <w:sz w:val="16"/>
          <w:szCs w:val="16"/>
        </w:rPr>
        <w:t>Sloupce 6, 7, 8</w:t>
      </w:r>
    </w:p>
    <w:p w14:paraId="4CFDC21D" w14:textId="50FC0EC6" w:rsidR="000F1416" w:rsidRPr="007D7680" w:rsidRDefault="000F1416" w:rsidP="00B04A98">
      <w:pPr>
        <w:pStyle w:val="Zkladntext"/>
        <w:ind w:firstLine="357"/>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7F0CD7">
        <w:rPr>
          <w:sz w:val="16"/>
          <w:szCs w:val="16"/>
        </w:rPr>
        <w:t> </w:t>
      </w:r>
      <w:r w:rsidRPr="007D7680">
        <w:rPr>
          <w:sz w:val="16"/>
          <w:szCs w:val="16"/>
        </w:rPr>
        <w:t>pod</w:t>
      </w:r>
      <w:r w:rsidR="007F0CD7">
        <w:rPr>
          <w:sz w:val="16"/>
          <w:szCs w:val="16"/>
        </w:rPr>
        <w:t> </w:t>
      </w:r>
      <w:r w:rsidRPr="007D7680">
        <w:rPr>
          <w:sz w:val="16"/>
          <w:szCs w:val="16"/>
        </w:rPr>
        <w:t>jedním běžným číslem je evidováno více předmětů označením ze sloupce 5.</w:t>
      </w:r>
    </w:p>
    <w:p w14:paraId="3E0CAE79"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078E2CEE"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výjimkou postupu podle předchozího odstavce. Zápis obsahuje datum, stručnou charakteristiku účelu dispozice, jméno, příjmení</w:t>
      </w:r>
      <w:r w:rsidR="004609A0" w:rsidRPr="007D7680">
        <w:rPr>
          <w:sz w:val="16"/>
          <w:szCs w:val="16"/>
        </w:rPr>
        <w:t xml:space="preserve"> a </w:t>
      </w:r>
      <w:r w:rsidRPr="007D7680">
        <w:rPr>
          <w:sz w:val="16"/>
          <w:szCs w:val="16"/>
        </w:rPr>
        <w:t>podpis soudního komisaře, jeho zaměstnance nebo zaměstnance soudu, který úschovu vyzvedl. Při vrácení úschovy se zde vyznačí poznámka „</w:t>
      </w:r>
      <w:r w:rsidRPr="007D7680">
        <w:rPr>
          <w:b/>
          <w:sz w:val="16"/>
          <w:szCs w:val="16"/>
        </w:rPr>
        <w:t>vrátil</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 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45E592F" w14:textId="77777777" w:rsidR="000F1416" w:rsidRPr="007D7680" w:rsidRDefault="000F1416" w:rsidP="00B04A98">
      <w:pPr>
        <w:ind w:firstLine="357"/>
        <w:jc w:val="both"/>
        <w:rPr>
          <w:sz w:val="16"/>
          <w:szCs w:val="16"/>
        </w:rPr>
      </w:pPr>
      <w:r w:rsidRPr="007D7680">
        <w:rPr>
          <w:sz w:val="16"/>
          <w:szCs w:val="16"/>
        </w:rPr>
        <w:t>Úschovy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62905F27" w14:textId="77777777" w:rsidR="000F1416" w:rsidRPr="007D7680" w:rsidRDefault="000F1416" w:rsidP="00B04A98">
      <w:pPr>
        <w:pStyle w:val="Zkladntext"/>
        <w:keepNext/>
        <w:spacing w:before="120" w:after="60"/>
        <w:rPr>
          <w:b/>
          <w:sz w:val="16"/>
          <w:szCs w:val="16"/>
        </w:rPr>
      </w:pPr>
      <w:r w:rsidRPr="007D7680">
        <w:rPr>
          <w:b/>
          <w:sz w:val="16"/>
          <w:szCs w:val="16"/>
        </w:rPr>
        <w:t>Sloupce 10, 11</w:t>
      </w:r>
    </w:p>
    <w:p w14:paraId="579F3767"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soudního komisaře. Ve sloupci 10 se uvede datum vydání úschovy, ve sloupci 11 se uvede jméno, příjmení, bydliště, příkaz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w:t>
      </w:r>
      <w:r w:rsidR="0050130F">
        <w:rPr>
          <w:sz w:val="16"/>
          <w:szCs w:val="16"/>
        </w:rPr>
        <w:t> </w:t>
      </w:r>
      <w:r w:rsidRPr="007D7680">
        <w:rPr>
          <w:sz w:val="16"/>
          <w:szCs w:val="16"/>
        </w:rPr>
        <w:t>právnických osob se připojí též otisk jejich razítka).</w:t>
      </w:r>
    </w:p>
    <w:p w14:paraId="121D5B43" w14:textId="77777777" w:rsidR="000F1416" w:rsidRPr="007D7680" w:rsidRDefault="000F1416" w:rsidP="00B04A98">
      <w:pPr>
        <w:pStyle w:val="Zkladntext"/>
        <w:ind w:firstLine="357"/>
        <w:rPr>
          <w:sz w:val="16"/>
          <w:szCs w:val="16"/>
        </w:rPr>
      </w:pPr>
      <w:r w:rsidRPr="007D7680">
        <w:rPr>
          <w:sz w:val="16"/>
          <w:szCs w:val="16"/>
        </w:rPr>
        <w:lastRenderedPageBreak/>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0B42E1F3" w14:textId="52D75F86" w:rsidR="000F1416" w:rsidRPr="007D7680" w:rsidRDefault="000F1416" w:rsidP="00B04A98">
      <w:pPr>
        <w:pStyle w:val="Zkladntext"/>
        <w:ind w:firstLine="357"/>
        <w:rPr>
          <w:sz w:val="16"/>
          <w:szCs w:val="16"/>
        </w:rPr>
      </w:pPr>
      <w:r w:rsidRPr="007D7680">
        <w:rPr>
          <w:sz w:val="16"/>
          <w:szCs w:val="16"/>
        </w:rPr>
        <w:t>V případě, že předmět úschovy byl vyzvednut soudním komisařem, jeho zaměstnancem nebo zaměstnancem soudu</w:t>
      </w:r>
      <w:r w:rsidR="004609A0" w:rsidRPr="007D7680">
        <w:rPr>
          <w:sz w:val="16"/>
          <w:szCs w:val="16"/>
        </w:rPr>
        <w:t xml:space="preserve"> a </w:t>
      </w:r>
      <w:r w:rsidRPr="007D7680">
        <w:rPr>
          <w:sz w:val="16"/>
          <w:szCs w:val="16"/>
        </w:rPr>
        <w:t>jím vydán při úkonech mimo kancelář soudního komisaře, oprávněné osobě, musí být tato skutečnost vyznačena ve sloupci 10 uvedením data vydání</w:t>
      </w:r>
      <w:r w:rsidR="004609A0" w:rsidRPr="007D7680">
        <w:rPr>
          <w:sz w:val="16"/>
          <w:szCs w:val="16"/>
        </w:rPr>
        <w:t xml:space="preserve"> a </w:t>
      </w:r>
      <w:r w:rsidR="00FE0AA5" w:rsidRPr="007D7680">
        <w:rPr>
          <w:sz w:val="16"/>
          <w:szCs w:val="16"/>
        </w:rPr>
        <w:t>č. j. </w:t>
      </w:r>
      <w:r w:rsidRPr="007D7680">
        <w:rPr>
          <w:sz w:val="16"/>
          <w:szCs w:val="16"/>
        </w:rPr>
        <w:t>protokolu (popřípadě záznamu) ve</w:t>
      </w:r>
      <w:r w:rsidR="007F0CD7">
        <w:rPr>
          <w:sz w:val="16"/>
          <w:szCs w:val="16"/>
        </w:rPr>
        <w:t> </w:t>
      </w:r>
      <w:r w:rsidRPr="007D7680">
        <w:rPr>
          <w:sz w:val="16"/>
          <w:szCs w:val="16"/>
        </w:rPr>
        <w:t>spise D</w:t>
      </w:r>
      <w:r w:rsidR="007F0CD7">
        <w:rPr>
          <w:sz w:val="16"/>
          <w:szCs w:val="16"/>
        </w:rPr>
        <w:t> </w:t>
      </w:r>
      <w:r w:rsidRPr="007D7680">
        <w:rPr>
          <w:sz w:val="16"/>
          <w:szCs w:val="16"/>
        </w:rPr>
        <w:t>nebo Nd, kde je převzetí oprávněným potvrzeno, ve sloupci 11 se vyznačí pouze 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w:t>
      </w:r>
      <w:r w:rsidR="007F0CD7">
        <w:rPr>
          <w:b/>
          <w:sz w:val="16"/>
          <w:szCs w:val="16"/>
        </w:rPr>
        <w:t> </w:t>
      </w:r>
      <w:r w:rsidRPr="007D7680">
        <w:rPr>
          <w:b/>
          <w:sz w:val="16"/>
          <w:szCs w:val="16"/>
        </w:rPr>
        <w:t>jednání mimo kancelář soudního komisaře</w:t>
      </w:r>
      <w:r w:rsidRPr="007D7680">
        <w:rPr>
          <w:sz w:val="16"/>
          <w:szCs w:val="16"/>
        </w:rPr>
        <w:t>“.</w:t>
      </w:r>
    </w:p>
    <w:p w14:paraId="1FE2DB21" w14:textId="77777777" w:rsidR="000F1416" w:rsidRPr="007D7680" w:rsidRDefault="000F1416" w:rsidP="00B04A98">
      <w:pPr>
        <w:pStyle w:val="Zkladntext"/>
        <w:ind w:firstLine="357"/>
        <w:rPr>
          <w:sz w:val="16"/>
          <w:szCs w:val="16"/>
        </w:rPr>
      </w:pPr>
      <w:r w:rsidRPr="007D7680">
        <w:rPr>
          <w:sz w:val="16"/>
          <w:szCs w:val="16"/>
        </w:rPr>
        <w:t>Nevydávají-li se všechny položky najednou, uvede se ve sloupci 10 ještě označení vydávaných položek ze sloupce 6.</w:t>
      </w:r>
    </w:p>
    <w:p w14:paraId="5CFD4F2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7CD1DCDC" w14:textId="77777777" w:rsidR="000F1416" w:rsidRPr="007D7680" w:rsidRDefault="000F1416" w:rsidP="00B04A98">
      <w:pPr>
        <w:pStyle w:val="Zkladntext"/>
        <w:ind w:firstLine="357"/>
        <w:rPr>
          <w:sz w:val="16"/>
          <w:szCs w:val="16"/>
        </w:rPr>
      </w:pPr>
      <w:r w:rsidRPr="007D7680">
        <w:rPr>
          <w:sz w:val="16"/>
          <w:szCs w:val="16"/>
        </w:rPr>
        <w:t>Zde se eviduje zrušení úschovy</w:t>
      </w:r>
      <w:r w:rsidR="00581133" w:rsidRPr="007D7680">
        <w:rPr>
          <w:sz w:val="16"/>
          <w:szCs w:val="16"/>
        </w:rPr>
        <w:t xml:space="preserve"> u </w:t>
      </w:r>
      <w:r w:rsidRPr="007D7680">
        <w:rPr>
          <w:sz w:val="16"/>
          <w:szCs w:val="16"/>
        </w:rPr>
        <w:t>peněžního ústavu či schovatele</w:t>
      </w:r>
      <w:r w:rsidR="004609A0" w:rsidRPr="007D7680">
        <w:rPr>
          <w:sz w:val="16"/>
          <w:szCs w:val="16"/>
        </w:rPr>
        <w:t xml:space="preserve"> a </w:t>
      </w:r>
      <w:r w:rsidRPr="007D7680">
        <w:rPr>
          <w:sz w:val="16"/>
          <w:szCs w:val="16"/>
        </w:rPr>
        <w:t>vedením údajů ze zprávy peněžního ústavu či schovatele (spisové značky)</w:t>
      </w:r>
      <w:r w:rsidR="00581133" w:rsidRPr="007D7680">
        <w:rPr>
          <w:sz w:val="16"/>
          <w:szCs w:val="16"/>
        </w:rPr>
        <w:t xml:space="preserve"> o </w:t>
      </w:r>
      <w:r w:rsidRPr="007D7680">
        <w:rPr>
          <w:sz w:val="16"/>
          <w:szCs w:val="16"/>
        </w:rPr>
        <w:t>provedení poukazu</w:t>
      </w:r>
      <w:r w:rsidR="004609A0" w:rsidRPr="007D7680">
        <w:rPr>
          <w:sz w:val="16"/>
          <w:szCs w:val="16"/>
        </w:rPr>
        <w:t xml:space="preserve"> a </w:t>
      </w:r>
      <w:r w:rsidRPr="007D7680">
        <w:rPr>
          <w:sz w:val="16"/>
          <w:szCs w:val="16"/>
        </w:rPr>
        <w:t>datum vydání úschovy uvedené ve zprávě</w:t>
      </w:r>
      <w:r w:rsidR="00581133" w:rsidRPr="007D7680">
        <w:rPr>
          <w:sz w:val="16"/>
          <w:szCs w:val="16"/>
        </w:rPr>
        <w:t xml:space="preserve"> o </w:t>
      </w:r>
      <w:r w:rsidRPr="007D7680">
        <w:rPr>
          <w:sz w:val="16"/>
          <w:szCs w:val="16"/>
        </w:rPr>
        <w:t>provedení poukazu.</w:t>
      </w:r>
    </w:p>
    <w:p w14:paraId="1A12DA63" w14:textId="77777777" w:rsidR="000F1416" w:rsidRPr="007D7680" w:rsidRDefault="000F1416" w:rsidP="007F0CD7">
      <w:pPr>
        <w:pStyle w:val="Zkladntext"/>
        <w:ind w:firstLine="357"/>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050C22F"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15366416" w14:textId="77777777" w:rsidR="000F1416" w:rsidRPr="007D7680" w:rsidRDefault="000F1416" w:rsidP="00B04A98">
      <w:pPr>
        <w:pStyle w:val="Zkladntext"/>
        <w:ind w:firstLine="357"/>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s </w:t>
      </w:r>
      <w:r w:rsidRPr="007D7680">
        <w:rPr>
          <w:sz w:val="16"/>
          <w:szCs w:val="16"/>
        </w:rPr>
        <w:t>připojenou poznámkou „</w:t>
      </w:r>
      <w:r w:rsidRPr="007D7680">
        <w:rPr>
          <w:b/>
          <w:sz w:val="16"/>
          <w:szCs w:val="16"/>
        </w:rPr>
        <w:t>záloha</w:t>
      </w:r>
      <w:r w:rsidRPr="007D7680">
        <w:rPr>
          <w:sz w:val="16"/>
          <w:szCs w:val="16"/>
        </w:rPr>
        <w:t>“,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62AA5FC1" w14:textId="77777777" w:rsidR="000F1416" w:rsidRPr="007D7680" w:rsidRDefault="000F1416" w:rsidP="00B04A98">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3D285F0F" w14:textId="77777777" w:rsidR="000F1416" w:rsidRPr="007D7680" w:rsidRDefault="000F1416" w:rsidP="00B04A98">
      <w:pPr>
        <w:pStyle w:val="Zkladntext"/>
        <w:keepNext/>
        <w:spacing w:before="360" w:after="100"/>
        <w:jc w:val="center"/>
        <w:outlineLvl w:val="3"/>
        <w:rPr>
          <w:b/>
          <w:sz w:val="16"/>
          <w:szCs w:val="16"/>
        </w:rPr>
      </w:pPr>
      <w:bookmarkStart w:id="13816" w:name="_Toc233193733"/>
      <w:bookmarkStart w:id="13817" w:name="_Toc221857328"/>
      <w:bookmarkStart w:id="13818" w:name="_Toc233210331"/>
      <w:bookmarkStart w:id="13819" w:name="_Toc233284150"/>
      <w:bookmarkStart w:id="13820" w:name="_Toc233286953"/>
      <w:bookmarkStart w:id="13821" w:name="_Toc233289915"/>
      <w:bookmarkStart w:id="13822" w:name="_Toc233293023"/>
      <w:bookmarkStart w:id="13823" w:name="_Toc233293692"/>
      <w:bookmarkStart w:id="13824" w:name="_Toc233199760"/>
      <w:bookmarkStart w:id="13825" w:name="_Toc233213927"/>
      <w:bookmarkStart w:id="13826" w:name="_Toc233216986"/>
      <w:bookmarkStart w:id="13827" w:name="_Toc213960356"/>
      <w:bookmarkStart w:id="13828" w:name="_Toc233301805"/>
      <w:bookmarkStart w:id="13829" w:name="_Toc233303137"/>
      <w:bookmarkStart w:id="13830" w:name="_Toc233308412"/>
      <w:bookmarkStart w:id="13831" w:name="_Toc233313970"/>
      <w:bookmarkStart w:id="13832" w:name="_Toc233316271"/>
      <w:bookmarkStart w:id="13833" w:name="_Toc233343159"/>
      <w:bookmarkStart w:id="13834" w:name="_Toc233343825"/>
      <w:bookmarkStart w:id="13835" w:name="_Toc233345168"/>
      <w:bookmarkStart w:id="13836" w:name="_Toc233355653"/>
      <w:bookmarkStart w:id="13837" w:name="_Toc233358343"/>
      <w:bookmarkStart w:id="13838" w:name="_Toc216775735"/>
      <w:r w:rsidRPr="007D7680">
        <w:rPr>
          <w:b/>
          <w:sz w:val="16"/>
          <w:szCs w:val="16"/>
        </w:rPr>
        <w:t>III.</w:t>
      </w:r>
      <w:r w:rsidRPr="007D7680">
        <w:rPr>
          <w:b/>
          <w:sz w:val="16"/>
          <w:szCs w:val="16"/>
        </w:rPr>
        <w:br/>
        <w:t>Odškrtávání</w:t>
      </w:r>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bookmarkEnd w:id="13838"/>
    </w:p>
    <w:p w14:paraId="50D38429" w14:textId="77777777" w:rsidR="000F1416" w:rsidRPr="007D7680" w:rsidRDefault="000F1416" w:rsidP="00B04A98">
      <w:pPr>
        <w:pStyle w:val="Zkladntext"/>
        <w:ind w:firstLine="357"/>
        <w:rPr>
          <w:sz w:val="16"/>
          <w:szCs w:val="16"/>
        </w:rPr>
      </w:pPr>
      <w:r w:rsidRPr="007D7680">
        <w:rPr>
          <w:sz w:val="16"/>
          <w:szCs w:val="16"/>
        </w:rPr>
        <w:t>Běžné číslo úschovy se odškrtne při úplném zrušení úschovy, tj. po vyplnění sloupců 10, 11, popřípadě 12.</w:t>
      </w:r>
    </w:p>
    <w:p w14:paraId="5D81FE32" w14:textId="77777777" w:rsidR="000F1416" w:rsidRPr="007D7680" w:rsidRDefault="000F1416" w:rsidP="00B04A98">
      <w:pPr>
        <w:pStyle w:val="Zkladntext"/>
        <w:ind w:firstLine="357"/>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jimž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5F01B42E" w14:textId="77777777" w:rsidR="000F1416" w:rsidRPr="007D7680" w:rsidRDefault="000F1416" w:rsidP="00B04A98">
      <w:pPr>
        <w:pStyle w:val="Zkladntext"/>
        <w:keepNext/>
        <w:spacing w:before="360" w:after="100"/>
        <w:jc w:val="center"/>
        <w:outlineLvl w:val="3"/>
        <w:rPr>
          <w:b/>
          <w:sz w:val="16"/>
          <w:szCs w:val="16"/>
        </w:rPr>
      </w:pPr>
      <w:bookmarkStart w:id="13839" w:name="_Toc233193734"/>
      <w:bookmarkStart w:id="13840" w:name="_Toc221857329"/>
      <w:bookmarkStart w:id="13841" w:name="_Toc233210332"/>
      <w:bookmarkStart w:id="13842" w:name="_Toc233284151"/>
      <w:bookmarkStart w:id="13843" w:name="_Toc233286954"/>
      <w:bookmarkStart w:id="13844" w:name="_Toc233289916"/>
      <w:bookmarkStart w:id="13845" w:name="_Toc233293024"/>
      <w:bookmarkStart w:id="13846" w:name="_Toc233293693"/>
      <w:bookmarkStart w:id="13847" w:name="_Toc233199761"/>
      <w:bookmarkStart w:id="13848" w:name="_Toc233213928"/>
      <w:bookmarkStart w:id="13849" w:name="_Toc233216987"/>
      <w:bookmarkStart w:id="13850" w:name="_Toc213960357"/>
      <w:bookmarkStart w:id="13851" w:name="_Toc233301806"/>
      <w:bookmarkStart w:id="13852" w:name="_Toc233303138"/>
      <w:bookmarkStart w:id="13853" w:name="_Toc233308413"/>
      <w:bookmarkStart w:id="13854" w:name="_Toc233313971"/>
      <w:bookmarkStart w:id="13855" w:name="_Toc233316272"/>
      <w:bookmarkStart w:id="13856" w:name="_Toc233343160"/>
      <w:bookmarkStart w:id="13857" w:name="_Toc233343826"/>
      <w:bookmarkStart w:id="13858" w:name="_Toc233345169"/>
      <w:bookmarkStart w:id="13859" w:name="_Toc233355654"/>
      <w:bookmarkStart w:id="13860" w:name="_Toc233358344"/>
      <w:bookmarkStart w:id="13861" w:name="_Toc216775736"/>
      <w:r w:rsidRPr="007D7680">
        <w:rPr>
          <w:b/>
          <w:sz w:val="16"/>
          <w:szCs w:val="16"/>
        </w:rPr>
        <w:t>IV.</w:t>
      </w:r>
      <w:r w:rsidRPr="007D7680">
        <w:rPr>
          <w:b/>
          <w:sz w:val="16"/>
          <w:szCs w:val="16"/>
        </w:rPr>
        <w:br/>
        <w:t>Uzávěrka knihy</w:t>
      </w:r>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bookmarkEnd w:id="13859"/>
      <w:bookmarkEnd w:id="13860"/>
      <w:bookmarkEnd w:id="13861"/>
    </w:p>
    <w:p w14:paraId="5F6A37C1" w14:textId="77777777" w:rsidR="000F1416" w:rsidRPr="007D7680" w:rsidRDefault="000F1416" w:rsidP="00B04A98">
      <w:pPr>
        <w:pStyle w:val="Zkladntext"/>
        <w:ind w:firstLine="357"/>
        <w:rPr>
          <w:b/>
          <w:sz w:val="16"/>
          <w:szCs w:val="16"/>
        </w:rPr>
      </w:pPr>
      <w:r w:rsidRPr="007D7680">
        <w:rPr>
          <w:sz w:val="16"/>
          <w:szCs w:val="16"/>
        </w:rPr>
        <w:t>Jakmile bude</w:t>
      </w:r>
      <w:r w:rsidR="009709AD" w:rsidRPr="007D7680">
        <w:rPr>
          <w:sz w:val="16"/>
          <w:szCs w:val="16"/>
        </w:rPr>
        <w:t xml:space="preserve"> v </w:t>
      </w:r>
      <w:r w:rsidRPr="007D7680">
        <w:rPr>
          <w:sz w:val="16"/>
          <w:szCs w:val="16"/>
        </w:rPr>
        <w:t>určitém ročníku knihy úschov odškrtnuta poslední nevydaná úschova, provede se uzávěrka ročníku knihy.</w:t>
      </w:r>
    </w:p>
    <w:p w14:paraId="08E9C84D" w14:textId="77777777" w:rsidR="000F1416" w:rsidRPr="007D7680" w:rsidRDefault="000F1416" w:rsidP="00B04A98">
      <w:pPr>
        <w:pStyle w:val="Zkladntext"/>
        <w:keepNext/>
        <w:spacing w:before="360" w:after="100"/>
        <w:jc w:val="center"/>
        <w:outlineLvl w:val="3"/>
        <w:rPr>
          <w:b/>
          <w:sz w:val="16"/>
          <w:szCs w:val="16"/>
        </w:rPr>
      </w:pPr>
      <w:bookmarkStart w:id="13862" w:name="_Toc233193735"/>
      <w:bookmarkStart w:id="13863" w:name="_Toc221857330"/>
      <w:bookmarkStart w:id="13864" w:name="_Toc233210333"/>
      <w:bookmarkStart w:id="13865" w:name="_Toc233284152"/>
      <w:bookmarkStart w:id="13866" w:name="_Toc233286955"/>
      <w:bookmarkStart w:id="13867" w:name="_Toc233289917"/>
      <w:bookmarkStart w:id="13868" w:name="_Toc233293025"/>
      <w:bookmarkStart w:id="13869" w:name="_Toc233293694"/>
      <w:bookmarkStart w:id="13870" w:name="_Toc233199762"/>
      <w:bookmarkStart w:id="13871" w:name="_Toc233213929"/>
      <w:bookmarkStart w:id="13872" w:name="_Toc233216988"/>
      <w:bookmarkStart w:id="13873" w:name="_Toc213960358"/>
      <w:bookmarkStart w:id="13874" w:name="_Toc233301807"/>
      <w:bookmarkStart w:id="13875" w:name="_Toc233303139"/>
      <w:bookmarkStart w:id="13876" w:name="_Toc233308414"/>
      <w:bookmarkStart w:id="13877" w:name="_Toc233313972"/>
      <w:bookmarkStart w:id="13878" w:name="_Toc233316273"/>
      <w:bookmarkStart w:id="13879" w:name="_Toc233343161"/>
      <w:bookmarkStart w:id="13880" w:name="_Toc233343827"/>
      <w:bookmarkStart w:id="13881" w:name="_Toc233345170"/>
      <w:bookmarkStart w:id="13882" w:name="_Toc233355655"/>
      <w:bookmarkStart w:id="13883" w:name="_Toc233358345"/>
      <w:bookmarkStart w:id="13884" w:name="_Toc216775737"/>
      <w:r w:rsidRPr="007D7680">
        <w:rPr>
          <w:b/>
          <w:sz w:val="16"/>
          <w:szCs w:val="16"/>
        </w:rPr>
        <w:t>V.</w:t>
      </w:r>
      <w:r w:rsidRPr="007D7680">
        <w:rPr>
          <w:b/>
          <w:sz w:val="16"/>
          <w:szCs w:val="16"/>
        </w:rPr>
        <w:br/>
        <w:t>Doklady ke knize</w:t>
      </w:r>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p>
    <w:p w14:paraId="0BB5D5A4" w14:textId="77777777" w:rsidR="000F1416" w:rsidRPr="007D7680" w:rsidRDefault="000F1416" w:rsidP="00B04A98">
      <w:pPr>
        <w:pStyle w:val="Zkladntext"/>
        <w:ind w:firstLine="357"/>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soudního komisaře se zakládají</w:t>
      </w:r>
      <w:r w:rsidR="009709AD" w:rsidRPr="007D7680">
        <w:rPr>
          <w:sz w:val="16"/>
          <w:szCs w:val="16"/>
        </w:rPr>
        <w:t xml:space="preserve"> v </w:t>
      </w:r>
      <w:r w:rsidRPr="007D7680">
        <w:rPr>
          <w:sz w:val="16"/>
          <w:szCs w:val="16"/>
        </w:rPr>
        <w:t>chronologickém sledu do obalu, na jehož pravém horním rohu se uvede příslušné běžné číslo</w:t>
      </w:r>
      <w:r w:rsidR="004609A0" w:rsidRPr="007D7680">
        <w:rPr>
          <w:sz w:val="16"/>
          <w:szCs w:val="16"/>
        </w:rPr>
        <w:t xml:space="preserve"> a </w:t>
      </w:r>
      <w:r w:rsidRPr="007D7680">
        <w:rPr>
          <w:sz w:val="16"/>
          <w:szCs w:val="16"/>
        </w:rPr>
        <w:t>ročník rejstříku Nd. Tento obal se do spisu D okresního soudu nezakládá, ale</w:t>
      </w:r>
      <w:r w:rsidR="009709AD" w:rsidRPr="007D7680">
        <w:rPr>
          <w:sz w:val="16"/>
          <w:szCs w:val="16"/>
        </w:rPr>
        <w:t xml:space="preserve"> v </w:t>
      </w:r>
      <w:r w:rsidRPr="007D7680">
        <w:rPr>
          <w:sz w:val="16"/>
          <w:szCs w:val="16"/>
        </w:rPr>
        <w:t>kanceláři soudního komisaře se</w:t>
      </w:r>
      <w:r w:rsidR="0050130F">
        <w:rPr>
          <w:sz w:val="16"/>
          <w:szCs w:val="16"/>
        </w:rPr>
        <w:t> </w:t>
      </w:r>
      <w:r w:rsidRPr="007D7680">
        <w:rPr>
          <w:sz w:val="16"/>
          <w:szCs w:val="16"/>
        </w:rPr>
        <w:t>uloží spolu</w:t>
      </w:r>
      <w:r w:rsidR="00581133" w:rsidRPr="007D7680">
        <w:rPr>
          <w:sz w:val="16"/>
          <w:szCs w:val="16"/>
        </w:rPr>
        <w:t xml:space="preserve"> s </w:t>
      </w:r>
      <w:r w:rsidRPr="007D7680">
        <w:rPr>
          <w:sz w:val="16"/>
          <w:szCs w:val="16"/>
        </w:rPr>
        <w:t>dalšími takto archivovanými doklady</w:t>
      </w:r>
      <w:r w:rsidR="009709AD" w:rsidRPr="007D7680">
        <w:rPr>
          <w:sz w:val="16"/>
          <w:szCs w:val="16"/>
        </w:rPr>
        <w:t xml:space="preserve"> v </w:t>
      </w:r>
      <w:r w:rsidRPr="007D7680">
        <w:rPr>
          <w:sz w:val="16"/>
          <w:szCs w:val="16"/>
        </w:rPr>
        <w:t>chronologickém sledu.</w:t>
      </w:r>
    </w:p>
    <w:p w14:paraId="59D1B9BC" w14:textId="77777777" w:rsidR="000F1416" w:rsidRPr="007D7680" w:rsidRDefault="000F1416" w:rsidP="00B04A98">
      <w:pPr>
        <w:pStyle w:val="Zkladntext"/>
        <w:ind w:firstLine="357"/>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DCF543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5DF740F" w14:textId="77777777" w:rsidR="000F1416" w:rsidRPr="007D7680" w:rsidRDefault="000F1416" w:rsidP="007331C7">
      <w:pPr>
        <w:pStyle w:val="Nadpis1"/>
        <w:rPr>
          <w:rFonts w:eastAsia="MS Mincho"/>
          <w:b w:val="0"/>
          <w:color w:val="FFFFFF"/>
          <w:sz w:val="16"/>
          <w:szCs w:val="16"/>
        </w:rPr>
      </w:pPr>
      <w:bookmarkStart w:id="13885" w:name="Priloha14"/>
      <w:bookmarkStart w:id="13886" w:name="_Toc233193736"/>
      <w:bookmarkStart w:id="13887" w:name="_Toc221857331"/>
      <w:bookmarkStart w:id="13888" w:name="_Toc233210334"/>
      <w:bookmarkStart w:id="13889" w:name="_Toc233284153"/>
      <w:bookmarkStart w:id="13890" w:name="_Toc233286956"/>
      <w:bookmarkStart w:id="13891" w:name="_Toc233289918"/>
      <w:bookmarkStart w:id="13892" w:name="_Toc233293026"/>
      <w:bookmarkStart w:id="13893" w:name="_Toc233293695"/>
      <w:bookmarkStart w:id="13894" w:name="_Toc233199763"/>
      <w:bookmarkStart w:id="13895" w:name="_Toc233213930"/>
      <w:bookmarkStart w:id="13896" w:name="_Toc233216989"/>
      <w:bookmarkStart w:id="13897" w:name="_Toc213960359"/>
      <w:bookmarkStart w:id="13898" w:name="_Toc233301808"/>
      <w:bookmarkStart w:id="13899" w:name="_Toc233303140"/>
      <w:bookmarkStart w:id="13900" w:name="_Toc233308415"/>
      <w:bookmarkStart w:id="13901" w:name="_Toc233313973"/>
      <w:bookmarkStart w:id="13902" w:name="_Toc233316274"/>
      <w:bookmarkStart w:id="13903" w:name="_Toc233343162"/>
      <w:bookmarkStart w:id="13904" w:name="_Toc233343828"/>
      <w:bookmarkStart w:id="13905" w:name="_Toc233345171"/>
      <w:bookmarkStart w:id="13906" w:name="_Toc233355656"/>
      <w:bookmarkStart w:id="13907" w:name="_Toc233358346"/>
      <w:bookmarkStart w:id="13908" w:name="_Toc21677573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14</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bookmarkEnd w:id="13905"/>
      <w:bookmarkEnd w:id="13906"/>
      <w:bookmarkEnd w:id="13907"/>
      <w:bookmarkEnd w:id="13908"/>
    </w:p>
    <w:p w14:paraId="187463BB" w14:textId="77777777" w:rsidR="000F1416" w:rsidRPr="007D7680" w:rsidRDefault="000F1416" w:rsidP="00B04A98">
      <w:pPr>
        <w:pStyle w:val="Prosttext"/>
        <w:keepNext/>
        <w:spacing w:after="480"/>
        <w:jc w:val="center"/>
        <w:outlineLvl w:val="1"/>
        <w:rPr>
          <w:rFonts w:ascii="Times New Roman" w:eastAsia="MS Mincho" w:hAnsi="Times New Roman"/>
          <w:b/>
          <w:spacing w:val="20"/>
          <w:sz w:val="16"/>
          <w:szCs w:val="16"/>
        </w:rPr>
      </w:pPr>
      <w:bookmarkStart w:id="13909" w:name="_Toc216775739"/>
      <w:r w:rsidRPr="007D7680">
        <w:rPr>
          <w:rFonts w:ascii="Times New Roman" w:eastAsia="MS Mincho" w:hAnsi="Times New Roman"/>
          <w:b/>
          <w:spacing w:val="20"/>
          <w:sz w:val="16"/>
          <w:szCs w:val="16"/>
        </w:rPr>
        <w:t>SEZNAM ZKRATEK PRO OZNAČENÍ SOUDŮ</w:t>
      </w:r>
      <w:bookmarkEnd w:id="13909"/>
    </w:p>
    <w:p w14:paraId="4422AF36" w14:textId="77777777" w:rsidR="000F1416" w:rsidRPr="007D7680" w:rsidRDefault="000F1416" w:rsidP="0019488A">
      <w:pPr>
        <w:pStyle w:val="Zkladntext"/>
        <w:tabs>
          <w:tab w:val="left" w:pos="709"/>
        </w:tabs>
        <w:spacing w:after="60"/>
        <w:rPr>
          <w:b/>
          <w:sz w:val="16"/>
          <w:szCs w:val="16"/>
        </w:rPr>
      </w:pPr>
      <w:r w:rsidRPr="007D7680">
        <w:rPr>
          <w:b/>
          <w:sz w:val="16"/>
          <w:szCs w:val="16"/>
        </w:rPr>
        <w:t>MSPH</w:t>
      </w:r>
      <w:r w:rsidRPr="007D7680">
        <w:rPr>
          <w:b/>
          <w:sz w:val="16"/>
          <w:szCs w:val="16"/>
        </w:rPr>
        <w:tab/>
        <w:t>Městský soud</w:t>
      </w:r>
      <w:r w:rsidR="009709AD" w:rsidRPr="007D7680">
        <w:rPr>
          <w:b/>
          <w:sz w:val="16"/>
          <w:szCs w:val="16"/>
        </w:rPr>
        <w:t xml:space="preserve"> v </w:t>
      </w:r>
      <w:r w:rsidRPr="007D7680">
        <w:rPr>
          <w:b/>
          <w:sz w:val="16"/>
          <w:szCs w:val="16"/>
        </w:rPr>
        <w:t>Praze</w:t>
      </w:r>
    </w:p>
    <w:p w14:paraId="01A87FE4" w14:textId="77777777" w:rsidR="000F1416" w:rsidRPr="007D7680" w:rsidRDefault="000F1416" w:rsidP="0019488A">
      <w:pPr>
        <w:pStyle w:val="Zkladntext"/>
        <w:tabs>
          <w:tab w:val="left" w:pos="709"/>
        </w:tabs>
        <w:spacing w:after="60"/>
        <w:rPr>
          <w:b/>
          <w:sz w:val="16"/>
          <w:szCs w:val="16"/>
        </w:rPr>
      </w:pPr>
      <w:r w:rsidRPr="007D7680">
        <w:rPr>
          <w:b/>
          <w:sz w:val="16"/>
          <w:szCs w:val="16"/>
        </w:rPr>
        <w:t>KSPH</w:t>
      </w:r>
      <w:r w:rsidRPr="007D7680">
        <w:rPr>
          <w:b/>
          <w:sz w:val="16"/>
          <w:szCs w:val="16"/>
        </w:rPr>
        <w:tab/>
        <w:t>Krajský soud</w:t>
      </w:r>
      <w:r w:rsidR="009709AD" w:rsidRPr="007D7680">
        <w:rPr>
          <w:b/>
          <w:sz w:val="16"/>
          <w:szCs w:val="16"/>
        </w:rPr>
        <w:t xml:space="preserve"> v </w:t>
      </w:r>
      <w:r w:rsidRPr="007D7680">
        <w:rPr>
          <w:b/>
          <w:sz w:val="16"/>
          <w:szCs w:val="16"/>
        </w:rPr>
        <w:t>Praze</w:t>
      </w:r>
    </w:p>
    <w:p w14:paraId="383EF611" w14:textId="77777777" w:rsidR="000F1416" w:rsidRPr="007D7680" w:rsidRDefault="000F1416" w:rsidP="0019488A">
      <w:pPr>
        <w:pStyle w:val="Zkladntext"/>
        <w:tabs>
          <w:tab w:val="left" w:pos="709"/>
        </w:tabs>
        <w:spacing w:after="60"/>
        <w:rPr>
          <w:b/>
          <w:sz w:val="16"/>
          <w:szCs w:val="16"/>
        </w:rPr>
      </w:pPr>
      <w:r w:rsidRPr="007D7680">
        <w:rPr>
          <w:b/>
          <w:sz w:val="16"/>
          <w:szCs w:val="16"/>
        </w:rPr>
        <w:t>KSCB</w:t>
      </w:r>
      <w:r w:rsidRPr="007D7680">
        <w:rPr>
          <w:b/>
          <w:sz w:val="16"/>
          <w:szCs w:val="16"/>
        </w:rPr>
        <w:tab/>
        <w:t>Krajský soud</w:t>
      </w:r>
      <w:r w:rsidR="009709AD" w:rsidRPr="007D7680">
        <w:rPr>
          <w:b/>
          <w:sz w:val="16"/>
          <w:szCs w:val="16"/>
        </w:rPr>
        <w:t xml:space="preserve"> v </w:t>
      </w:r>
      <w:r w:rsidRPr="007D7680">
        <w:rPr>
          <w:b/>
          <w:sz w:val="16"/>
          <w:szCs w:val="16"/>
        </w:rPr>
        <w:t>Českých Budějovicích</w:t>
      </w:r>
    </w:p>
    <w:p w14:paraId="6272B268" w14:textId="77777777" w:rsidR="000F1416" w:rsidRPr="007D7680" w:rsidRDefault="000F1416" w:rsidP="0019488A">
      <w:pPr>
        <w:pStyle w:val="Zkladntext"/>
        <w:tabs>
          <w:tab w:val="left" w:pos="709"/>
        </w:tabs>
        <w:spacing w:after="60"/>
        <w:rPr>
          <w:b/>
          <w:sz w:val="16"/>
          <w:szCs w:val="16"/>
        </w:rPr>
      </w:pPr>
      <w:r w:rsidRPr="007D7680">
        <w:rPr>
          <w:b/>
          <w:sz w:val="16"/>
          <w:szCs w:val="16"/>
        </w:rPr>
        <w:t>KSTB</w:t>
      </w:r>
      <w:r w:rsidRPr="007D7680">
        <w:rPr>
          <w:b/>
          <w:sz w:val="16"/>
          <w:szCs w:val="16"/>
        </w:rPr>
        <w:tab/>
        <w:t>Krajský soud</w:t>
      </w:r>
      <w:r w:rsidR="009709AD" w:rsidRPr="007D7680">
        <w:rPr>
          <w:b/>
          <w:sz w:val="16"/>
          <w:szCs w:val="16"/>
        </w:rPr>
        <w:t xml:space="preserve"> v </w:t>
      </w:r>
      <w:r w:rsidRPr="007D7680">
        <w:rPr>
          <w:b/>
          <w:sz w:val="16"/>
          <w:szCs w:val="16"/>
        </w:rPr>
        <w:t>Českých Budějovicích – pobočka</w:t>
      </w:r>
      <w:r w:rsidR="009709AD" w:rsidRPr="007D7680">
        <w:rPr>
          <w:b/>
          <w:sz w:val="16"/>
          <w:szCs w:val="16"/>
        </w:rPr>
        <w:t xml:space="preserve"> v </w:t>
      </w:r>
      <w:r w:rsidRPr="007D7680">
        <w:rPr>
          <w:b/>
          <w:sz w:val="16"/>
          <w:szCs w:val="16"/>
        </w:rPr>
        <w:t>Táboře*</w:t>
      </w:r>
    </w:p>
    <w:p w14:paraId="653328FB" w14:textId="77777777" w:rsidR="000F1416" w:rsidRPr="007D7680" w:rsidRDefault="000F1416" w:rsidP="0019488A">
      <w:pPr>
        <w:pStyle w:val="Zkladntext"/>
        <w:tabs>
          <w:tab w:val="left" w:pos="709"/>
        </w:tabs>
        <w:spacing w:after="60"/>
        <w:rPr>
          <w:b/>
          <w:sz w:val="16"/>
          <w:szCs w:val="16"/>
        </w:rPr>
      </w:pPr>
      <w:r w:rsidRPr="007D7680">
        <w:rPr>
          <w:b/>
          <w:sz w:val="16"/>
          <w:szCs w:val="16"/>
        </w:rPr>
        <w:t>KSPL</w:t>
      </w:r>
      <w:r w:rsidRPr="007D7680">
        <w:rPr>
          <w:b/>
          <w:sz w:val="16"/>
          <w:szCs w:val="16"/>
        </w:rPr>
        <w:tab/>
        <w:t>Krajský soud</w:t>
      </w:r>
      <w:r w:rsidR="009709AD" w:rsidRPr="007D7680">
        <w:rPr>
          <w:b/>
          <w:sz w:val="16"/>
          <w:szCs w:val="16"/>
        </w:rPr>
        <w:t xml:space="preserve"> v </w:t>
      </w:r>
      <w:r w:rsidRPr="007D7680">
        <w:rPr>
          <w:b/>
          <w:sz w:val="16"/>
          <w:szCs w:val="16"/>
        </w:rPr>
        <w:t>Plzni</w:t>
      </w:r>
    </w:p>
    <w:p w14:paraId="76B7FFEB" w14:textId="77777777" w:rsidR="000F1416" w:rsidRPr="007D7680" w:rsidRDefault="000F1416" w:rsidP="0019488A">
      <w:pPr>
        <w:pStyle w:val="Zkladntext"/>
        <w:tabs>
          <w:tab w:val="left" w:pos="709"/>
        </w:tabs>
        <w:spacing w:after="60"/>
        <w:rPr>
          <w:b/>
          <w:sz w:val="16"/>
          <w:szCs w:val="16"/>
        </w:rPr>
      </w:pPr>
      <w:r w:rsidRPr="007D7680">
        <w:rPr>
          <w:b/>
          <w:sz w:val="16"/>
          <w:szCs w:val="16"/>
        </w:rPr>
        <w:t>KSKV</w:t>
      </w:r>
      <w:r w:rsidRPr="007D7680">
        <w:rPr>
          <w:b/>
          <w:sz w:val="16"/>
          <w:szCs w:val="16"/>
        </w:rPr>
        <w:tab/>
        <w:t>Krajský soud</w:t>
      </w:r>
      <w:r w:rsidR="009709AD" w:rsidRPr="007D7680">
        <w:rPr>
          <w:b/>
          <w:sz w:val="16"/>
          <w:szCs w:val="16"/>
        </w:rPr>
        <w:t xml:space="preserve"> v </w:t>
      </w:r>
      <w:r w:rsidRPr="007D7680">
        <w:rPr>
          <w:b/>
          <w:sz w:val="16"/>
          <w:szCs w:val="16"/>
        </w:rPr>
        <w:t>Plzni – pobočka</w:t>
      </w:r>
      <w:r w:rsidR="009709AD" w:rsidRPr="007D7680">
        <w:rPr>
          <w:b/>
          <w:sz w:val="16"/>
          <w:szCs w:val="16"/>
        </w:rPr>
        <w:t xml:space="preserve"> v </w:t>
      </w:r>
      <w:r w:rsidRPr="007D7680">
        <w:rPr>
          <w:b/>
          <w:sz w:val="16"/>
          <w:szCs w:val="16"/>
        </w:rPr>
        <w:t>Karlových Varech*</w:t>
      </w:r>
    </w:p>
    <w:p w14:paraId="0BE1D94E" w14:textId="77777777" w:rsidR="000F1416" w:rsidRPr="007D7680" w:rsidRDefault="000F1416" w:rsidP="0019488A">
      <w:pPr>
        <w:pStyle w:val="Zkladntext"/>
        <w:tabs>
          <w:tab w:val="left" w:pos="709"/>
        </w:tabs>
        <w:spacing w:after="60"/>
        <w:rPr>
          <w:b/>
          <w:sz w:val="16"/>
          <w:szCs w:val="16"/>
        </w:rPr>
      </w:pPr>
      <w:r w:rsidRPr="007D7680">
        <w:rPr>
          <w:b/>
          <w:sz w:val="16"/>
          <w:szCs w:val="16"/>
        </w:rPr>
        <w:t>KSUL</w:t>
      </w:r>
      <w:r w:rsidRPr="007D7680">
        <w:rPr>
          <w:b/>
          <w:sz w:val="16"/>
          <w:szCs w:val="16"/>
        </w:rPr>
        <w:tab/>
        <w:t>Krajský soud</w:t>
      </w:r>
      <w:r w:rsidR="009709AD" w:rsidRPr="007D7680">
        <w:rPr>
          <w:b/>
          <w:sz w:val="16"/>
          <w:szCs w:val="16"/>
        </w:rPr>
        <w:t xml:space="preserve"> v </w:t>
      </w:r>
      <w:r w:rsidRPr="007D7680">
        <w:rPr>
          <w:b/>
          <w:sz w:val="16"/>
          <w:szCs w:val="16"/>
        </w:rPr>
        <w:t>Ústí nad Labem</w:t>
      </w:r>
    </w:p>
    <w:p w14:paraId="725A2D6B" w14:textId="77777777" w:rsidR="000F1416" w:rsidRPr="007D7680" w:rsidRDefault="000F1416" w:rsidP="0019488A">
      <w:pPr>
        <w:pStyle w:val="Zkladntext"/>
        <w:tabs>
          <w:tab w:val="left" w:pos="709"/>
        </w:tabs>
        <w:spacing w:after="60"/>
        <w:rPr>
          <w:b/>
          <w:sz w:val="16"/>
          <w:szCs w:val="16"/>
        </w:rPr>
      </w:pPr>
      <w:r w:rsidRPr="007D7680">
        <w:rPr>
          <w:b/>
          <w:sz w:val="16"/>
          <w:szCs w:val="16"/>
        </w:rPr>
        <w:t>KSLB</w:t>
      </w:r>
      <w:r w:rsidRPr="007D7680">
        <w:rPr>
          <w:b/>
          <w:sz w:val="16"/>
          <w:szCs w:val="16"/>
        </w:rPr>
        <w:tab/>
        <w:t>Krajský soud</w:t>
      </w:r>
      <w:r w:rsidR="009709AD" w:rsidRPr="007D7680">
        <w:rPr>
          <w:b/>
          <w:sz w:val="16"/>
          <w:szCs w:val="16"/>
        </w:rPr>
        <w:t xml:space="preserve"> v </w:t>
      </w:r>
      <w:r w:rsidRPr="007D7680">
        <w:rPr>
          <w:b/>
          <w:sz w:val="16"/>
          <w:szCs w:val="16"/>
        </w:rPr>
        <w:t>Ústí nad Labem – pobočka</w:t>
      </w:r>
      <w:r w:rsidR="009709AD" w:rsidRPr="007D7680">
        <w:rPr>
          <w:b/>
          <w:sz w:val="16"/>
          <w:szCs w:val="16"/>
        </w:rPr>
        <w:t xml:space="preserve"> v </w:t>
      </w:r>
      <w:r w:rsidRPr="007D7680">
        <w:rPr>
          <w:b/>
          <w:sz w:val="16"/>
          <w:szCs w:val="16"/>
        </w:rPr>
        <w:t>Liberci*</w:t>
      </w:r>
    </w:p>
    <w:p w14:paraId="088D68E5" w14:textId="77777777" w:rsidR="000F1416" w:rsidRPr="007D7680" w:rsidRDefault="000F1416" w:rsidP="0019488A">
      <w:pPr>
        <w:pStyle w:val="Zkladntext"/>
        <w:tabs>
          <w:tab w:val="left" w:pos="709"/>
        </w:tabs>
        <w:spacing w:after="60"/>
        <w:rPr>
          <w:b/>
          <w:sz w:val="16"/>
          <w:szCs w:val="16"/>
        </w:rPr>
      </w:pPr>
      <w:r w:rsidRPr="007D7680">
        <w:rPr>
          <w:b/>
          <w:sz w:val="16"/>
          <w:szCs w:val="16"/>
        </w:rPr>
        <w:t>KSHK</w:t>
      </w:r>
      <w:r w:rsidRPr="007D7680">
        <w:rPr>
          <w:b/>
          <w:sz w:val="16"/>
          <w:szCs w:val="16"/>
        </w:rPr>
        <w:tab/>
        <w:t>Krajský soud</w:t>
      </w:r>
      <w:r w:rsidR="009709AD" w:rsidRPr="007D7680">
        <w:rPr>
          <w:b/>
          <w:sz w:val="16"/>
          <w:szCs w:val="16"/>
        </w:rPr>
        <w:t xml:space="preserve"> v </w:t>
      </w:r>
      <w:r w:rsidRPr="007D7680">
        <w:rPr>
          <w:b/>
          <w:sz w:val="16"/>
          <w:szCs w:val="16"/>
        </w:rPr>
        <w:t>Hradci Králové</w:t>
      </w:r>
    </w:p>
    <w:p w14:paraId="33FDD8F5" w14:textId="77777777" w:rsidR="000F1416" w:rsidRPr="007D7680" w:rsidRDefault="000F1416" w:rsidP="0019488A">
      <w:pPr>
        <w:pStyle w:val="Zkladntext"/>
        <w:tabs>
          <w:tab w:val="left" w:pos="709"/>
        </w:tabs>
        <w:spacing w:after="60"/>
        <w:rPr>
          <w:b/>
          <w:sz w:val="16"/>
          <w:szCs w:val="16"/>
        </w:rPr>
      </w:pPr>
      <w:r w:rsidRPr="007D7680">
        <w:rPr>
          <w:b/>
          <w:sz w:val="16"/>
          <w:szCs w:val="16"/>
        </w:rPr>
        <w:t>KSPA</w:t>
      </w:r>
      <w:r w:rsidRPr="007D7680">
        <w:rPr>
          <w:b/>
          <w:sz w:val="16"/>
          <w:szCs w:val="16"/>
        </w:rPr>
        <w:tab/>
        <w:t>Krajský soud</w:t>
      </w:r>
      <w:r w:rsidR="009709AD" w:rsidRPr="007D7680">
        <w:rPr>
          <w:b/>
          <w:sz w:val="16"/>
          <w:szCs w:val="16"/>
        </w:rPr>
        <w:t xml:space="preserve"> v </w:t>
      </w:r>
      <w:r w:rsidRPr="007D7680">
        <w:rPr>
          <w:b/>
          <w:sz w:val="16"/>
          <w:szCs w:val="16"/>
        </w:rPr>
        <w:t>Hradci Králové – pobočka</w:t>
      </w:r>
      <w:r w:rsidR="009709AD" w:rsidRPr="007D7680">
        <w:rPr>
          <w:b/>
          <w:sz w:val="16"/>
          <w:szCs w:val="16"/>
        </w:rPr>
        <w:t xml:space="preserve"> v </w:t>
      </w:r>
      <w:r w:rsidRPr="007D7680">
        <w:rPr>
          <w:b/>
          <w:sz w:val="16"/>
          <w:szCs w:val="16"/>
        </w:rPr>
        <w:t>Pardubicích</w:t>
      </w:r>
    </w:p>
    <w:p w14:paraId="2C78F896" w14:textId="77777777" w:rsidR="000F1416" w:rsidRPr="007D7680" w:rsidRDefault="000F1416" w:rsidP="0019488A">
      <w:pPr>
        <w:pStyle w:val="Zkladntext"/>
        <w:tabs>
          <w:tab w:val="left" w:pos="709"/>
        </w:tabs>
        <w:spacing w:after="60"/>
        <w:rPr>
          <w:b/>
          <w:sz w:val="16"/>
          <w:szCs w:val="16"/>
        </w:rPr>
      </w:pPr>
      <w:r w:rsidRPr="007D7680">
        <w:rPr>
          <w:b/>
          <w:sz w:val="16"/>
          <w:szCs w:val="16"/>
        </w:rPr>
        <w:t>KSBR</w:t>
      </w:r>
      <w:r w:rsidRPr="007D7680">
        <w:rPr>
          <w:b/>
          <w:sz w:val="16"/>
          <w:szCs w:val="16"/>
        </w:rPr>
        <w:tab/>
        <w:t>Krajský soud</w:t>
      </w:r>
      <w:r w:rsidR="009709AD" w:rsidRPr="007D7680">
        <w:rPr>
          <w:b/>
          <w:sz w:val="16"/>
          <w:szCs w:val="16"/>
        </w:rPr>
        <w:t xml:space="preserve"> v </w:t>
      </w:r>
      <w:r w:rsidRPr="007D7680">
        <w:rPr>
          <w:b/>
          <w:sz w:val="16"/>
          <w:szCs w:val="16"/>
        </w:rPr>
        <w:t>Brně</w:t>
      </w:r>
    </w:p>
    <w:p w14:paraId="37E55435" w14:textId="77777777" w:rsidR="000F1416" w:rsidRPr="007D7680" w:rsidRDefault="000F1416" w:rsidP="0019488A">
      <w:pPr>
        <w:pStyle w:val="Zkladntext"/>
        <w:tabs>
          <w:tab w:val="left" w:pos="709"/>
        </w:tabs>
        <w:spacing w:after="60"/>
        <w:rPr>
          <w:b/>
          <w:sz w:val="16"/>
          <w:szCs w:val="16"/>
        </w:rPr>
      </w:pPr>
      <w:r w:rsidRPr="007D7680">
        <w:rPr>
          <w:b/>
          <w:sz w:val="16"/>
          <w:szCs w:val="16"/>
        </w:rPr>
        <w:t>KSJI</w:t>
      </w:r>
      <w:r w:rsidRPr="007D7680">
        <w:rPr>
          <w:b/>
          <w:sz w:val="16"/>
          <w:szCs w:val="16"/>
        </w:rPr>
        <w:tab/>
        <w:t>Krajský soud</w:t>
      </w:r>
      <w:r w:rsidR="009709AD" w:rsidRPr="007D7680">
        <w:rPr>
          <w:b/>
          <w:sz w:val="16"/>
          <w:szCs w:val="16"/>
        </w:rPr>
        <w:t xml:space="preserve"> v </w:t>
      </w:r>
      <w:r w:rsidRPr="007D7680">
        <w:rPr>
          <w:b/>
          <w:sz w:val="16"/>
          <w:szCs w:val="16"/>
        </w:rPr>
        <w:t>Brně – pobočka</w:t>
      </w:r>
      <w:r w:rsidR="009709AD" w:rsidRPr="007D7680">
        <w:rPr>
          <w:b/>
          <w:sz w:val="16"/>
          <w:szCs w:val="16"/>
        </w:rPr>
        <w:t xml:space="preserve"> v </w:t>
      </w:r>
      <w:r w:rsidRPr="007D7680">
        <w:rPr>
          <w:b/>
          <w:sz w:val="16"/>
          <w:szCs w:val="16"/>
        </w:rPr>
        <w:t>Jihlavě*</w:t>
      </w:r>
    </w:p>
    <w:p w14:paraId="73DC3431" w14:textId="77777777" w:rsidR="000F1416" w:rsidRPr="007D7680" w:rsidRDefault="000F1416" w:rsidP="0019488A">
      <w:pPr>
        <w:pStyle w:val="Zkladntext"/>
        <w:tabs>
          <w:tab w:val="left" w:pos="709"/>
        </w:tabs>
        <w:spacing w:after="60"/>
        <w:rPr>
          <w:b/>
          <w:sz w:val="16"/>
          <w:szCs w:val="16"/>
        </w:rPr>
      </w:pPr>
      <w:r w:rsidRPr="007D7680">
        <w:rPr>
          <w:b/>
          <w:sz w:val="16"/>
          <w:szCs w:val="16"/>
        </w:rPr>
        <w:t>KSZL</w:t>
      </w:r>
      <w:r w:rsidRPr="007D7680">
        <w:rPr>
          <w:b/>
          <w:sz w:val="16"/>
          <w:szCs w:val="16"/>
        </w:rPr>
        <w:tab/>
        <w:t>Krajský soud</w:t>
      </w:r>
      <w:r w:rsidR="009709AD" w:rsidRPr="007D7680">
        <w:rPr>
          <w:b/>
          <w:sz w:val="16"/>
          <w:szCs w:val="16"/>
        </w:rPr>
        <w:t xml:space="preserve"> v </w:t>
      </w:r>
      <w:r w:rsidRPr="007D7680">
        <w:rPr>
          <w:b/>
          <w:sz w:val="16"/>
          <w:szCs w:val="16"/>
        </w:rPr>
        <w:t>Brně – pobočka ve Zlíně*</w:t>
      </w:r>
    </w:p>
    <w:p w14:paraId="61CB2BD1" w14:textId="77777777" w:rsidR="000F1416" w:rsidRPr="007D7680" w:rsidRDefault="000F1416" w:rsidP="0019488A">
      <w:pPr>
        <w:pStyle w:val="Zkladntext"/>
        <w:tabs>
          <w:tab w:val="left" w:pos="709"/>
        </w:tabs>
        <w:spacing w:after="60"/>
        <w:rPr>
          <w:b/>
          <w:sz w:val="16"/>
          <w:szCs w:val="16"/>
        </w:rPr>
      </w:pPr>
      <w:r w:rsidRPr="007D7680">
        <w:rPr>
          <w:b/>
          <w:sz w:val="16"/>
          <w:szCs w:val="16"/>
        </w:rPr>
        <w:t>KSOS</w:t>
      </w:r>
      <w:r w:rsidRPr="007D7680">
        <w:rPr>
          <w:b/>
          <w:sz w:val="16"/>
          <w:szCs w:val="16"/>
        </w:rPr>
        <w:tab/>
        <w:t>Krajský soud</w:t>
      </w:r>
      <w:r w:rsidR="009709AD" w:rsidRPr="007D7680">
        <w:rPr>
          <w:b/>
          <w:sz w:val="16"/>
          <w:szCs w:val="16"/>
        </w:rPr>
        <w:t xml:space="preserve"> v </w:t>
      </w:r>
      <w:r w:rsidRPr="007D7680">
        <w:rPr>
          <w:b/>
          <w:sz w:val="16"/>
          <w:szCs w:val="16"/>
        </w:rPr>
        <w:t>Ostravě</w:t>
      </w:r>
    </w:p>
    <w:p w14:paraId="4A5CE00B" w14:textId="77777777" w:rsidR="000F1416" w:rsidRPr="007D7680" w:rsidRDefault="000F1416" w:rsidP="0019488A">
      <w:pPr>
        <w:pStyle w:val="Zkladntext"/>
        <w:tabs>
          <w:tab w:val="left" w:pos="709"/>
        </w:tabs>
        <w:spacing w:after="60"/>
        <w:rPr>
          <w:b/>
          <w:sz w:val="16"/>
          <w:szCs w:val="16"/>
        </w:rPr>
      </w:pPr>
      <w:r w:rsidRPr="007D7680">
        <w:rPr>
          <w:b/>
          <w:sz w:val="16"/>
          <w:szCs w:val="16"/>
        </w:rPr>
        <w:t>KSOL</w:t>
      </w:r>
      <w:r w:rsidRPr="007D7680">
        <w:rPr>
          <w:b/>
          <w:sz w:val="16"/>
          <w:szCs w:val="16"/>
        </w:rPr>
        <w:tab/>
        <w:t>Krajský soud</w:t>
      </w:r>
      <w:r w:rsidR="009709AD" w:rsidRPr="007D7680">
        <w:rPr>
          <w:b/>
          <w:sz w:val="16"/>
          <w:szCs w:val="16"/>
        </w:rPr>
        <w:t xml:space="preserve"> v </w:t>
      </w:r>
      <w:r w:rsidRPr="007D7680">
        <w:rPr>
          <w:b/>
          <w:sz w:val="16"/>
          <w:szCs w:val="16"/>
        </w:rPr>
        <w:t>Ostravě – pobočka</w:t>
      </w:r>
      <w:r w:rsidR="009709AD" w:rsidRPr="007D7680">
        <w:rPr>
          <w:b/>
          <w:sz w:val="16"/>
          <w:szCs w:val="16"/>
        </w:rPr>
        <w:t xml:space="preserve"> v </w:t>
      </w:r>
      <w:r w:rsidRPr="007D7680">
        <w:rPr>
          <w:b/>
          <w:sz w:val="16"/>
          <w:szCs w:val="16"/>
        </w:rPr>
        <w:t>Olomouci*</w:t>
      </w:r>
    </w:p>
    <w:p w14:paraId="680BEE25"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VSPH</w:t>
      </w:r>
      <w:r w:rsidRPr="007D7680">
        <w:rPr>
          <w:b/>
          <w:sz w:val="16"/>
          <w:szCs w:val="16"/>
        </w:rPr>
        <w:tab/>
        <w:t>Vrchní soud</w:t>
      </w:r>
      <w:r w:rsidR="009709AD" w:rsidRPr="007D7680">
        <w:rPr>
          <w:b/>
          <w:sz w:val="16"/>
          <w:szCs w:val="16"/>
        </w:rPr>
        <w:t xml:space="preserve"> v </w:t>
      </w:r>
      <w:r w:rsidRPr="007D7680">
        <w:rPr>
          <w:b/>
          <w:sz w:val="16"/>
          <w:szCs w:val="16"/>
        </w:rPr>
        <w:t>Praze</w:t>
      </w:r>
    </w:p>
    <w:p w14:paraId="2CBBEDB7" w14:textId="77777777" w:rsidR="000F1416" w:rsidRPr="007D7680" w:rsidRDefault="000F1416" w:rsidP="0019488A">
      <w:pPr>
        <w:pStyle w:val="Zkladntext"/>
        <w:tabs>
          <w:tab w:val="left" w:pos="709"/>
        </w:tabs>
        <w:spacing w:after="60"/>
        <w:rPr>
          <w:b/>
          <w:sz w:val="16"/>
          <w:szCs w:val="16"/>
        </w:rPr>
      </w:pPr>
      <w:r w:rsidRPr="007D7680">
        <w:rPr>
          <w:b/>
          <w:sz w:val="16"/>
          <w:szCs w:val="16"/>
        </w:rPr>
        <w:t>VSOL</w:t>
      </w:r>
      <w:r w:rsidRPr="007D7680">
        <w:rPr>
          <w:b/>
          <w:sz w:val="16"/>
          <w:szCs w:val="16"/>
        </w:rPr>
        <w:tab/>
        <w:t>Vrchní soud</w:t>
      </w:r>
      <w:r w:rsidR="009709AD" w:rsidRPr="007D7680">
        <w:rPr>
          <w:b/>
          <w:sz w:val="16"/>
          <w:szCs w:val="16"/>
        </w:rPr>
        <w:t xml:space="preserve"> v </w:t>
      </w:r>
      <w:r w:rsidRPr="007D7680">
        <w:rPr>
          <w:b/>
          <w:sz w:val="16"/>
          <w:szCs w:val="16"/>
        </w:rPr>
        <w:t>Olomouci</w:t>
      </w:r>
    </w:p>
    <w:p w14:paraId="409B4B04"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NSCR</w:t>
      </w:r>
      <w:r w:rsidRPr="007D7680">
        <w:rPr>
          <w:b/>
          <w:sz w:val="16"/>
          <w:szCs w:val="16"/>
        </w:rPr>
        <w:tab/>
        <w:t>Nejvyšší soud</w:t>
      </w:r>
    </w:p>
    <w:p w14:paraId="2099A183" w14:textId="77777777" w:rsidR="000F1416" w:rsidRPr="007D7680" w:rsidRDefault="000F1416" w:rsidP="00B04A98">
      <w:pPr>
        <w:spacing w:before="360"/>
        <w:jc w:val="both"/>
        <w:rPr>
          <w:sz w:val="16"/>
          <w:szCs w:val="16"/>
        </w:rPr>
      </w:pPr>
      <w:r w:rsidRPr="007D7680">
        <w:rPr>
          <w:sz w:val="16"/>
          <w:szCs w:val="16"/>
        </w:rPr>
        <w:t>Pozn.: Pobočky krajských soudů označené symbolem * se použijí, pokud podle rozvrhu práce budou vést insolvenční řízení.</w:t>
      </w:r>
    </w:p>
    <w:p w14:paraId="218321A6" w14:textId="77777777" w:rsidR="000F1416" w:rsidRPr="007D7680" w:rsidRDefault="000F1416" w:rsidP="00B04A98">
      <w:pPr>
        <w:spacing w:before="360"/>
        <w:jc w:val="both"/>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3EAE984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148D65" w14:textId="77777777" w:rsidR="000F1416" w:rsidRPr="007D7680" w:rsidRDefault="000F1416" w:rsidP="00D851CD">
      <w:pPr>
        <w:pStyle w:val="Nadpis1"/>
        <w:rPr>
          <w:rFonts w:eastAsia="MS Mincho"/>
          <w:b w:val="0"/>
          <w:color w:val="FFFFFF"/>
          <w:sz w:val="16"/>
          <w:szCs w:val="16"/>
        </w:rPr>
      </w:pPr>
      <w:bookmarkStart w:id="13910" w:name="Priloha15"/>
      <w:bookmarkStart w:id="13911" w:name="_Toc233193737"/>
      <w:bookmarkStart w:id="13912" w:name="_Toc221857332"/>
      <w:bookmarkStart w:id="13913" w:name="_Toc233210335"/>
      <w:bookmarkStart w:id="13914" w:name="_Toc233284154"/>
      <w:bookmarkStart w:id="13915" w:name="_Toc233286957"/>
      <w:bookmarkStart w:id="13916" w:name="_Toc233289919"/>
      <w:bookmarkStart w:id="13917" w:name="_Toc233293027"/>
      <w:bookmarkStart w:id="13918" w:name="_Toc233293696"/>
      <w:bookmarkStart w:id="13919" w:name="_Toc233199764"/>
      <w:bookmarkStart w:id="13920" w:name="_Toc233213931"/>
      <w:bookmarkStart w:id="13921" w:name="_Toc233216990"/>
      <w:bookmarkStart w:id="13922" w:name="_Toc213960360"/>
      <w:bookmarkStart w:id="13923" w:name="_Toc233301809"/>
      <w:bookmarkStart w:id="13924" w:name="_Toc233303141"/>
      <w:bookmarkStart w:id="13925" w:name="_Toc233308416"/>
      <w:bookmarkStart w:id="13926" w:name="_Toc233313974"/>
      <w:bookmarkStart w:id="13927" w:name="_Toc233316275"/>
      <w:bookmarkStart w:id="13928" w:name="_Toc233343163"/>
      <w:bookmarkStart w:id="13929" w:name="_Toc233343829"/>
      <w:bookmarkStart w:id="13930" w:name="_Toc233345172"/>
      <w:bookmarkStart w:id="13931" w:name="_Toc233355657"/>
      <w:bookmarkStart w:id="13932" w:name="_Toc233358347"/>
      <w:bookmarkStart w:id="13933" w:name="_Toc21677574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15</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p>
    <w:p w14:paraId="6E813EF8"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3934" w:name="_Toc216775741"/>
      <w:r w:rsidRPr="007D7680">
        <w:rPr>
          <w:rFonts w:ascii="Times New Roman" w:eastAsia="MS Mincho" w:hAnsi="Times New Roman"/>
          <w:b/>
          <w:caps/>
          <w:spacing w:val="20"/>
          <w:sz w:val="16"/>
          <w:szCs w:val="16"/>
        </w:rPr>
        <w:t>Závazné oddíly rejstříků Nc, Na, Nt</w:t>
      </w:r>
      <w:r w:rsidR="004609A0" w:rsidRPr="007D7680">
        <w:rPr>
          <w:rFonts w:ascii="Times New Roman" w:eastAsia="MS Mincho" w:hAnsi="Times New Roman"/>
          <w:b/>
          <w:caps/>
          <w:spacing w:val="20"/>
          <w:sz w:val="16"/>
          <w:szCs w:val="16"/>
        </w:rPr>
        <w:t xml:space="preserve"> a </w:t>
      </w:r>
      <w:r w:rsidRPr="007D7680">
        <w:rPr>
          <w:rFonts w:ascii="Times New Roman" w:eastAsia="MS Mincho" w:hAnsi="Times New Roman"/>
          <w:b/>
          <w:caps/>
          <w:spacing w:val="20"/>
          <w:sz w:val="16"/>
          <w:szCs w:val="16"/>
        </w:rPr>
        <w:t>Ntm vedených elektronicky</w:t>
      </w:r>
      <w:bookmarkEnd w:id="13934"/>
    </w:p>
    <w:p w14:paraId="6F59A3C8" w14:textId="77777777" w:rsidR="00205D54" w:rsidRPr="007D7680" w:rsidRDefault="00205D54" w:rsidP="00205D54">
      <w:pPr>
        <w:pStyle w:val="Prosttext"/>
        <w:keepNext/>
        <w:spacing w:before="120" w:after="240"/>
        <w:jc w:val="center"/>
        <w:outlineLvl w:val="2"/>
        <w:rPr>
          <w:rFonts w:ascii="Times New Roman" w:eastAsia="MS Mincho" w:hAnsi="Times New Roman"/>
          <w:b/>
          <w:sz w:val="16"/>
          <w:szCs w:val="16"/>
        </w:rPr>
      </w:pPr>
      <w:bookmarkStart w:id="13935" w:name="_Toc216775742"/>
      <w:bookmarkStart w:id="13936" w:name="_Toc233360252"/>
      <w:bookmarkStart w:id="13937" w:name="_Toc233358348"/>
      <w:bookmarkStart w:id="13938" w:name="_Toc233355658"/>
      <w:bookmarkStart w:id="13939" w:name="_Toc233345173"/>
      <w:bookmarkStart w:id="13940" w:name="_Toc233343830"/>
      <w:bookmarkStart w:id="13941" w:name="_Toc233343164"/>
      <w:bookmarkStart w:id="13942" w:name="_Toc233316276"/>
      <w:bookmarkStart w:id="13943" w:name="_Toc233313975"/>
      <w:bookmarkStart w:id="13944" w:name="_Toc233308417"/>
      <w:bookmarkStart w:id="13945" w:name="_Toc233303142"/>
      <w:bookmarkStart w:id="13946" w:name="_Toc233301810"/>
      <w:bookmarkStart w:id="13947" w:name="_Toc213960361"/>
      <w:bookmarkStart w:id="13948" w:name="_Toc233296516"/>
      <w:bookmarkStart w:id="13949" w:name="_Toc233295843"/>
      <w:bookmarkStart w:id="13950" w:name="_Toc233293697"/>
      <w:bookmarkStart w:id="13951" w:name="_Toc233293028"/>
      <w:bookmarkStart w:id="13952" w:name="_Toc233289920"/>
      <w:bookmarkStart w:id="13953" w:name="_Toc233286958"/>
      <w:bookmarkStart w:id="13954" w:name="_Toc233284155"/>
      <w:bookmarkStart w:id="13955" w:name="_Toc233216991"/>
      <w:bookmarkStart w:id="13956" w:name="_Toc233213932"/>
      <w:bookmarkStart w:id="13957" w:name="_Toc233210336"/>
      <w:bookmarkStart w:id="13958" w:name="_Toc221857333"/>
      <w:bookmarkStart w:id="13959" w:name="_Toc233193738"/>
      <w:bookmarkStart w:id="13960" w:name="_Toc233199765"/>
      <w:r w:rsidRPr="007D7680">
        <w:rPr>
          <w:rFonts w:ascii="Times New Roman" w:eastAsia="MS Mincho" w:hAnsi="Times New Roman"/>
          <w:b/>
          <w:sz w:val="16"/>
          <w:szCs w:val="16"/>
        </w:rPr>
        <w:t>I.</w:t>
      </w:r>
      <w:r w:rsidRPr="007D7680">
        <w:rPr>
          <w:rFonts w:ascii="Times New Roman" w:eastAsia="MS Mincho" w:hAnsi="Times New Roman"/>
          <w:b/>
          <w:sz w:val="16"/>
          <w:szCs w:val="16"/>
        </w:rPr>
        <w:br/>
        <w:t>Okresní soudy</w:t>
      </w:r>
      <w:bookmarkEnd w:id="13935"/>
    </w:p>
    <w:p w14:paraId="5CED1AE1" w14:textId="77777777" w:rsidR="00205D54" w:rsidRPr="007D7680" w:rsidRDefault="00205D54" w:rsidP="00F07F8A">
      <w:pPr>
        <w:keepNext/>
        <w:numPr>
          <w:ilvl w:val="0"/>
          <w:numId w:val="218"/>
        </w:numPr>
        <w:spacing w:before="120" w:after="240"/>
        <w:ind w:left="714" w:hanging="357"/>
        <w:jc w:val="both"/>
        <w:outlineLvl w:val="3"/>
        <w:rPr>
          <w:b/>
          <w:sz w:val="16"/>
          <w:szCs w:val="16"/>
        </w:rPr>
      </w:pPr>
      <w:bookmarkStart w:id="13961" w:name="_Toc216775743"/>
      <w:r w:rsidRPr="007D7680">
        <w:rPr>
          <w:b/>
          <w:sz w:val="16"/>
          <w:szCs w:val="16"/>
        </w:rPr>
        <w:t>Rejstřík Nc</w:t>
      </w:r>
      <w:bookmarkEnd w:id="13961"/>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46"/>
        <w:gridCol w:w="2520"/>
        <w:gridCol w:w="6218"/>
      </w:tblGrid>
      <w:tr w:rsidR="00C97E26" w:rsidRPr="007D7680" w14:paraId="391AA631" w14:textId="77777777" w:rsidTr="00E62614">
        <w:tc>
          <w:tcPr>
            <w:tcW w:w="710" w:type="pct"/>
          </w:tcPr>
          <w:p w14:paraId="0F2D00E2" w14:textId="77777777" w:rsidR="00205D54" w:rsidRPr="007D7680" w:rsidRDefault="00205D54" w:rsidP="000871D7">
            <w:pPr>
              <w:keepNext/>
              <w:jc w:val="center"/>
              <w:rPr>
                <w:b/>
                <w:sz w:val="16"/>
                <w:szCs w:val="16"/>
              </w:rPr>
            </w:pPr>
            <w:r w:rsidRPr="007D7680">
              <w:rPr>
                <w:b/>
                <w:sz w:val="16"/>
                <w:szCs w:val="16"/>
              </w:rPr>
              <w:t>Agenda</w:t>
            </w:r>
          </w:p>
        </w:tc>
        <w:tc>
          <w:tcPr>
            <w:tcW w:w="1237" w:type="pct"/>
          </w:tcPr>
          <w:p w14:paraId="4C879B18" w14:textId="77777777" w:rsidR="00205D54" w:rsidRPr="007D7680" w:rsidRDefault="00205D54" w:rsidP="000871D7">
            <w:pPr>
              <w:keepNext/>
              <w:jc w:val="center"/>
              <w:rPr>
                <w:b/>
                <w:sz w:val="16"/>
                <w:szCs w:val="16"/>
              </w:rPr>
            </w:pPr>
            <w:r w:rsidRPr="007D7680">
              <w:rPr>
                <w:b/>
                <w:sz w:val="16"/>
                <w:szCs w:val="16"/>
              </w:rPr>
              <w:t>Oddíl</w:t>
            </w:r>
          </w:p>
        </w:tc>
        <w:tc>
          <w:tcPr>
            <w:tcW w:w="3053" w:type="pct"/>
          </w:tcPr>
          <w:p w14:paraId="0955BC04"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6C87D350" w14:textId="77777777" w:rsidTr="00E62614">
        <w:tc>
          <w:tcPr>
            <w:tcW w:w="710" w:type="pct"/>
          </w:tcPr>
          <w:p w14:paraId="4E667D3E" w14:textId="77777777" w:rsidR="00C97E26" w:rsidRPr="007D7680" w:rsidRDefault="00C97E26" w:rsidP="00C97E26">
            <w:pPr>
              <w:rPr>
                <w:sz w:val="16"/>
                <w:szCs w:val="16"/>
              </w:rPr>
            </w:pPr>
            <w:r w:rsidRPr="007D7680">
              <w:rPr>
                <w:sz w:val="16"/>
                <w:szCs w:val="16"/>
              </w:rPr>
              <w:t>Občanskoprávní</w:t>
            </w:r>
          </w:p>
        </w:tc>
        <w:tc>
          <w:tcPr>
            <w:tcW w:w="1237" w:type="pct"/>
          </w:tcPr>
          <w:p w14:paraId="4CDF8C63" w14:textId="77777777" w:rsidR="00C97E26" w:rsidRPr="007D7680" w:rsidRDefault="00C97E26" w:rsidP="00C97E26">
            <w:pPr>
              <w:rPr>
                <w:sz w:val="16"/>
                <w:szCs w:val="16"/>
              </w:rPr>
            </w:pPr>
            <w:r w:rsidRPr="007D7680">
              <w:rPr>
                <w:sz w:val="16"/>
                <w:szCs w:val="16"/>
              </w:rPr>
              <w:t>OSVOB. OD SOP, UST.ZÁSTUPCE</w:t>
            </w:r>
          </w:p>
        </w:tc>
        <w:tc>
          <w:tcPr>
            <w:tcW w:w="3053" w:type="pct"/>
          </w:tcPr>
          <w:p w14:paraId="37199C24" w14:textId="39EF9919" w:rsidR="00C97E26" w:rsidRPr="007D7680" w:rsidRDefault="00C97E26" w:rsidP="00C97E26">
            <w:pPr>
              <w:jc w:val="both"/>
              <w:rPr>
                <w:sz w:val="16"/>
                <w:szCs w:val="16"/>
              </w:rPr>
            </w:pPr>
            <w:r w:rsidRPr="007D7680">
              <w:rPr>
                <w:sz w:val="16"/>
                <w:szCs w:val="16"/>
              </w:rPr>
              <w:t>Návrhy (žádosti) na přiznání osvobození od soudních poplatků a ustanovení zástupce, podané</w:t>
            </w:r>
            <w:r w:rsidR="001D5DC2">
              <w:rPr>
                <w:sz w:val="16"/>
                <w:szCs w:val="16"/>
              </w:rPr>
              <w:t> </w:t>
            </w:r>
            <w:r w:rsidRPr="007D7680">
              <w:rPr>
                <w:sz w:val="16"/>
                <w:szCs w:val="16"/>
              </w:rPr>
              <w:t>před zahájením řízení</w:t>
            </w:r>
          </w:p>
        </w:tc>
      </w:tr>
      <w:tr w:rsidR="00C97E26" w:rsidRPr="007D7680" w14:paraId="0C0D0E37" w14:textId="77777777" w:rsidTr="00E62614">
        <w:tc>
          <w:tcPr>
            <w:tcW w:w="710" w:type="pct"/>
          </w:tcPr>
          <w:p w14:paraId="31C293C8" w14:textId="77777777" w:rsidR="00C97E26" w:rsidRPr="007D7680" w:rsidRDefault="00C97E26" w:rsidP="00C97E26">
            <w:pPr>
              <w:rPr>
                <w:sz w:val="16"/>
                <w:szCs w:val="16"/>
              </w:rPr>
            </w:pPr>
            <w:r w:rsidRPr="007D7680">
              <w:rPr>
                <w:sz w:val="16"/>
                <w:szCs w:val="16"/>
              </w:rPr>
              <w:t>Občanskoprávní</w:t>
            </w:r>
          </w:p>
        </w:tc>
        <w:tc>
          <w:tcPr>
            <w:tcW w:w="1237" w:type="pct"/>
          </w:tcPr>
          <w:p w14:paraId="10AC32E8" w14:textId="77777777" w:rsidR="00C97E26" w:rsidRPr="007D7680" w:rsidRDefault="00C97E26" w:rsidP="00C97E26">
            <w:pPr>
              <w:rPr>
                <w:sz w:val="16"/>
                <w:szCs w:val="16"/>
              </w:rPr>
            </w:pPr>
            <w:r w:rsidRPr="007D7680">
              <w:rPr>
                <w:sz w:val="16"/>
                <w:szCs w:val="16"/>
              </w:rPr>
              <w:t>ÚSTNÍ PODÁNÍ</w:t>
            </w:r>
          </w:p>
        </w:tc>
        <w:tc>
          <w:tcPr>
            <w:tcW w:w="3053" w:type="pct"/>
          </w:tcPr>
          <w:p w14:paraId="39299A31" w14:textId="77777777" w:rsidR="00C97E26" w:rsidRPr="007D7680" w:rsidRDefault="00C97E26" w:rsidP="00C97E26">
            <w:pPr>
              <w:jc w:val="both"/>
              <w:rPr>
                <w:sz w:val="16"/>
                <w:szCs w:val="16"/>
              </w:rPr>
            </w:pPr>
            <w:r w:rsidRPr="007D7680">
              <w:rPr>
                <w:sz w:val="16"/>
                <w:szCs w:val="16"/>
              </w:rPr>
              <w:t>Sepisování ústních podání do protokolu u nepříslušného soudu</w:t>
            </w:r>
          </w:p>
        </w:tc>
      </w:tr>
      <w:tr w:rsidR="00C97E26" w:rsidRPr="007D7680" w14:paraId="7F37A7EC" w14:textId="77777777" w:rsidTr="00E62614">
        <w:tc>
          <w:tcPr>
            <w:tcW w:w="710" w:type="pct"/>
          </w:tcPr>
          <w:p w14:paraId="6BE7013C" w14:textId="77777777" w:rsidR="00C97E26" w:rsidRPr="007D7680" w:rsidRDefault="00C97E26" w:rsidP="00C97E26">
            <w:pPr>
              <w:rPr>
                <w:sz w:val="16"/>
                <w:szCs w:val="16"/>
              </w:rPr>
            </w:pPr>
            <w:r w:rsidRPr="007D7680">
              <w:rPr>
                <w:sz w:val="16"/>
                <w:szCs w:val="16"/>
              </w:rPr>
              <w:t>Občanskoprávní</w:t>
            </w:r>
          </w:p>
        </w:tc>
        <w:tc>
          <w:tcPr>
            <w:tcW w:w="1237" w:type="pct"/>
          </w:tcPr>
          <w:p w14:paraId="18274FEA" w14:textId="77777777" w:rsidR="00C97E26" w:rsidRPr="007D7680" w:rsidRDefault="00C97E26" w:rsidP="00C97E26">
            <w:pPr>
              <w:rPr>
                <w:sz w:val="16"/>
                <w:szCs w:val="16"/>
              </w:rPr>
            </w:pPr>
            <w:r w:rsidRPr="007D7680">
              <w:rPr>
                <w:sz w:val="16"/>
                <w:szCs w:val="16"/>
              </w:rPr>
              <w:t>INSOLVENCE</w:t>
            </w:r>
          </w:p>
        </w:tc>
        <w:tc>
          <w:tcPr>
            <w:tcW w:w="3053" w:type="pct"/>
          </w:tcPr>
          <w:p w14:paraId="373173E3" w14:textId="77777777" w:rsidR="00C97E26" w:rsidRPr="007D7680" w:rsidRDefault="00C97E26" w:rsidP="00C97E26">
            <w:pPr>
              <w:jc w:val="both"/>
              <w:rPr>
                <w:sz w:val="16"/>
                <w:szCs w:val="16"/>
              </w:rPr>
            </w:pPr>
            <w:r w:rsidRPr="007D7680">
              <w:rPr>
                <w:sz w:val="16"/>
                <w:szCs w:val="16"/>
              </w:rPr>
              <w:t>Došlá vyrozumění insolvenčního soudu zaslaná okresnímu soudu (obecnému soudu dlužníka) podle insolvenčního zákona</w:t>
            </w:r>
          </w:p>
        </w:tc>
      </w:tr>
      <w:tr w:rsidR="00C97E26" w:rsidRPr="007D7680" w14:paraId="5748812F" w14:textId="77777777" w:rsidTr="00E62614">
        <w:tc>
          <w:tcPr>
            <w:tcW w:w="710" w:type="pct"/>
          </w:tcPr>
          <w:p w14:paraId="15320E7C" w14:textId="77777777" w:rsidR="00C97E26" w:rsidRPr="007D7680" w:rsidRDefault="00C97E26" w:rsidP="00C97E26">
            <w:pPr>
              <w:rPr>
                <w:sz w:val="16"/>
                <w:szCs w:val="16"/>
              </w:rPr>
            </w:pPr>
            <w:r w:rsidRPr="007D7680">
              <w:rPr>
                <w:sz w:val="16"/>
                <w:szCs w:val="16"/>
              </w:rPr>
              <w:t>Občanskoprávní</w:t>
            </w:r>
          </w:p>
        </w:tc>
        <w:tc>
          <w:tcPr>
            <w:tcW w:w="1237" w:type="pct"/>
          </w:tcPr>
          <w:p w14:paraId="3C62675D" w14:textId="77777777" w:rsidR="00C97E26" w:rsidRPr="007D7680" w:rsidRDefault="00C97E26" w:rsidP="00C97E26">
            <w:pPr>
              <w:rPr>
                <w:sz w:val="16"/>
                <w:szCs w:val="16"/>
              </w:rPr>
            </w:pPr>
            <w:r w:rsidRPr="007D7680">
              <w:rPr>
                <w:sz w:val="16"/>
                <w:szCs w:val="16"/>
              </w:rPr>
              <w:t>ZÁZNAMY O VYKÁZÁNÍ</w:t>
            </w:r>
          </w:p>
        </w:tc>
        <w:tc>
          <w:tcPr>
            <w:tcW w:w="3053" w:type="pct"/>
          </w:tcPr>
          <w:p w14:paraId="26243D18" w14:textId="77777777" w:rsidR="00C97E26" w:rsidRPr="007D7680" w:rsidRDefault="00C97E26" w:rsidP="00C97E26">
            <w:pPr>
              <w:jc w:val="both"/>
              <w:rPr>
                <w:sz w:val="16"/>
                <w:szCs w:val="16"/>
              </w:rPr>
            </w:pPr>
            <w:r w:rsidRPr="007D7680">
              <w:rPr>
                <w:sz w:val="16"/>
                <w:szCs w:val="16"/>
              </w:rPr>
              <w:t xml:space="preserve">Došlé úřední záznamy o vykázání zaslané okresnímu soudu podle zákona </w:t>
            </w:r>
            <w:r w:rsidR="00FE0AA5" w:rsidRPr="007D7680">
              <w:rPr>
                <w:sz w:val="16"/>
                <w:szCs w:val="16"/>
              </w:rPr>
              <w:t>č. </w:t>
            </w:r>
            <w:r w:rsidRPr="007D7680">
              <w:rPr>
                <w:sz w:val="16"/>
                <w:szCs w:val="16"/>
              </w:rPr>
              <w:t>273/2008</w:t>
            </w:r>
            <w:r w:rsidR="00FE0AA5" w:rsidRPr="007D7680">
              <w:rPr>
                <w:sz w:val="16"/>
                <w:szCs w:val="16"/>
              </w:rPr>
              <w:t> Sb.</w:t>
            </w:r>
          </w:p>
        </w:tc>
      </w:tr>
      <w:tr w:rsidR="00C97E26" w:rsidRPr="007D7680" w14:paraId="1D69B58F" w14:textId="77777777" w:rsidTr="00E62614">
        <w:tc>
          <w:tcPr>
            <w:tcW w:w="710" w:type="pct"/>
          </w:tcPr>
          <w:p w14:paraId="1390BC26" w14:textId="77777777" w:rsidR="00C97E26" w:rsidRPr="007D7680" w:rsidRDefault="00C97E26" w:rsidP="00C97E26">
            <w:pPr>
              <w:rPr>
                <w:sz w:val="16"/>
                <w:szCs w:val="16"/>
              </w:rPr>
            </w:pPr>
            <w:r w:rsidRPr="007D7680">
              <w:rPr>
                <w:sz w:val="16"/>
                <w:szCs w:val="16"/>
              </w:rPr>
              <w:t>Občanskoprávní</w:t>
            </w:r>
          </w:p>
        </w:tc>
        <w:tc>
          <w:tcPr>
            <w:tcW w:w="1237" w:type="pct"/>
          </w:tcPr>
          <w:p w14:paraId="328EA9A4" w14:textId="77777777" w:rsidR="00C97E26" w:rsidRPr="007D7680" w:rsidRDefault="00C97E26" w:rsidP="00C97E26">
            <w:pPr>
              <w:rPr>
                <w:sz w:val="16"/>
                <w:szCs w:val="16"/>
              </w:rPr>
            </w:pPr>
            <w:r w:rsidRPr="007D7680">
              <w:rPr>
                <w:sz w:val="16"/>
                <w:szCs w:val="16"/>
              </w:rPr>
              <w:t>SOUDNÍ SMÍRY</w:t>
            </w:r>
          </w:p>
        </w:tc>
        <w:tc>
          <w:tcPr>
            <w:tcW w:w="3053" w:type="pct"/>
          </w:tcPr>
          <w:p w14:paraId="260EB605" w14:textId="77777777" w:rsidR="00C97E26" w:rsidRPr="007D7680" w:rsidRDefault="00C97E26" w:rsidP="00C97E26">
            <w:pPr>
              <w:jc w:val="both"/>
              <w:rPr>
                <w:sz w:val="16"/>
                <w:szCs w:val="16"/>
              </w:rPr>
            </w:pPr>
            <w:r w:rsidRPr="007D7680">
              <w:rPr>
                <w:sz w:val="16"/>
                <w:szCs w:val="16"/>
              </w:rPr>
              <w:t xml:space="preserve">Návrhy na smírčí řízení podle </w:t>
            </w:r>
            <w:r w:rsidR="00FE0AA5" w:rsidRPr="007D7680">
              <w:rPr>
                <w:sz w:val="16"/>
                <w:szCs w:val="16"/>
              </w:rPr>
              <w:t>§ </w:t>
            </w:r>
            <w:r w:rsidRPr="007D7680">
              <w:rPr>
                <w:sz w:val="16"/>
                <w:szCs w:val="16"/>
              </w:rPr>
              <w:t>67 o. s. ř.</w:t>
            </w:r>
          </w:p>
        </w:tc>
      </w:tr>
      <w:tr w:rsidR="00C97E26" w:rsidRPr="007D7680" w14:paraId="7BF32864" w14:textId="77777777" w:rsidTr="00E62614">
        <w:tc>
          <w:tcPr>
            <w:tcW w:w="710" w:type="pct"/>
          </w:tcPr>
          <w:p w14:paraId="7B66FD52" w14:textId="77777777" w:rsidR="00C97E26" w:rsidRPr="007D7680" w:rsidRDefault="00C97E26" w:rsidP="00C97E26">
            <w:pPr>
              <w:rPr>
                <w:sz w:val="16"/>
                <w:szCs w:val="16"/>
              </w:rPr>
            </w:pPr>
            <w:r w:rsidRPr="007D7680">
              <w:rPr>
                <w:sz w:val="16"/>
                <w:szCs w:val="16"/>
              </w:rPr>
              <w:t>Občanskoprávní</w:t>
            </w:r>
          </w:p>
        </w:tc>
        <w:tc>
          <w:tcPr>
            <w:tcW w:w="1237" w:type="pct"/>
          </w:tcPr>
          <w:p w14:paraId="391132D8" w14:textId="77777777" w:rsidR="00C97E26" w:rsidRPr="007D7680" w:rsidRDefault="00C97E26" w:rsidP="00C97E26">
            <w:pPr>
              <w:rPr>
                <w:sz w:val="16"/>
                <w:szCs w:val="16"/>
              </w:rPr>
            </w:pPr>
            <w:r w:rsidRPr="007D7680">
              <w:rPr>
                <w:sz w:val="16"/>
                <w:szCs w:val="16"/>
              </w:rPr>
              <w:t>POVINNOSTI Z PO ESLP</w:t>
            </w:r>
          </w:p>
        </w:tc>
        <w:tc>
          <w:tcPr>
            <w:tcW w:w="3053" w:type="pct"/>
          </w:tcPr>
          <w:p w14:paraId="63D84C47" w14:textId="77777777" w:rsidR="00C97E26" w:rsidRPr="007D7680" w:rsidRDefault="00C97E26" w:rsidP="0050130F">
            <w:pPr>
              <w:jc w:val="both"/>
              <w:rPr>
                <w:sz w:val="16"/>
                <w:szCs w:val="16"/>
              </w:rPr>
            </w:pPr>
            <w:r w:rsidRPr="007D7680">
              <w:rPr>
                <w:sz w:val="16"/>
                <w:szCs w:val="16"/>
              </w:rPr>
              <w:t>Věci týkající se rozhodování o plnění povinnosti z předběžného opatření Evropského soudu pro</w:t>
            </w:r>
            <w:r w:rsidR="0050130F">
              <w:rPr>
                <w:sz w:val="16"/>
                <w:szCs w:val="16"/>
              </w:rPr>
              <w:t> </w:t>
            </w:r>
            <w:r w:rsidRPr="007D7680">
              <w:rPr>
                <w:sz w:val="16"/>
                <w:szCs w:val="16"/>
              </w:rPr>
              <w:t>lidská práva</w:t>
            </w:r>
          </w:p>
        </w:tc>
      </w:tr>
      <w:tr w:rsidR="00C97E26" w:rsidRPr="007D7680" w14:paraId="5E688F89" w14:textId="77777777" w:rsidTr="00E62614">
        <w:tc>
          <w:tcPr>
            <w:tcW w:w="710" w:type="pct"/>
          </w:tcPr>
          <w:p w14:paraId="3A61740C" w14:textId="77777777" w:rsidR="00C97E26" w:rsidRPr="007D7680" w:rsidRDefault="00C97E26" w:rsidP="00C97E26">
            <w:pPr>
              <w:rPr>
                <w:sz w:val="16"/>
                <w:szCs w:val="16"/>
              </w:rPr>
            </w:pPr>
            <w:r w:rsidRPr="007D7680">
              <w:rPr>
                <w:sz w:val="16"/>
                <w:szCs w:val="16"/>
              </w:rPr>
              <w:t>Občanskoprávní</w:t>
            </w:r>
          </w:p>
        </w:tc>
        <w:tc>
          <w:tcPr>
            <w:tcW w:w="1237" w:type="pct"/>
          </w:tcPr>
          <w:p w14:paraId="47ADC39B" w14:textId="77777777" w:rsidR="00C97E26" w:rsidRPr="007D7680" w:rsidRDefault="00C97E26" w:rsidP="00C97E26">
            <w:pPr>
              <w:rPr>
                <w:sz w:val="16"/>
                <w:szCs w:val="16"/>
              </w:rPr>
            </w:pPr>
            <w:r w:rsidRPr="007D7680">
              <w:rPr>
                <w:sz w:val="16"/>
                <w:szCs w:val="16"/>
              </w:rPr>
              <w:t>VOLBY ZÁSTUPCŮ – ZÁKONÍK PRÁCE</w:t>
            </w:r>
          </w:p>
        </w:tc>
        <w:tc>
          <w:tcPr>
            <w:tcW w:w="3053" w:type="pct"/>
          </w:tcPr>
          <w:p w14:paraId="7035E394" w14:textId="70E8931D" w:rsidR="00C97E26" w:rsidRPr="007D7680" w:rsidRDefault="00C97E26" w:rsidP="00C97E26">
            <w:pPr>
              <w:jc w:val="both"/>
              <w:rPr>
                <w:sz w:val="16"/>
                <w:szCs w:val="16"/>
              </w:rPr>
            </w:pPr>
            <w:r w:rsidRPr="007D7680">
              <w:rPr>
                <w:sz w:val="16"/>
                <w:szCs w:val="16"/>
              </w:rPr>
              <w:t>Návrhy ve věcech voleb do rad zaměstnanců</w:t>
            </w:r>
            <w:r w:rsidR="00735FA3" w:rsidRPr="00735FA3">
              <w:rPr>
                <w:bCs/>
              </w:rPr>
              <w:t xml:space="preserve"> </w:t>
            </w:r>
            <w:r w:rsidR="00735FA3" w:rsidRPr="00E62614">
              <w:rPr>
                <w:bCs/>
                <w:sz w:val="16"/>
                <w:szCs w:val="16"/>
              </w:rPr>
              <w:t>nebo státních zaměstnanců</w:t>
            </w:r>
            <w:r w:rsidRPr="007D7680">
              <w:rPr>
                <w:sz w:val="16"/>
                <w:szCs w:val="16"/>
              </w:rPr>
              <w:t>, voleb zástupců pro</w:t>
            </w:r>
            <w:r w:rsidR="001D5DC2">
              <w:rPr>
                <w:sz w:val="16"/>
                <w:szCs w:val="16"/>
              </w:rPr>
              <w:t> </w:t>
            </w:r>
            <w:r w:rsidRPr="007D7680">
              <w:rPr>
                <w:sz w:val="16"/>
                <w:szCs w:val="16"/>
              </w:rPr>
              <w:t xml:space="preserve">oblast bezpečnosti a ochrany zdraví při práci </w:t>
            </w:r>
            <w:r w:rsidR="00735FA3" w:rsidRPr="00E62614">
              <w:rPr>
                <w:bCs/>
                <w:sz w:val="16"/>
                <w:szCs w:val="16"/>
              </w:rPr>
              <w:t>nebo při výkonu státní služby</w:t>
            </w:r>
            <w:r w:rsidR="00735FA3" w:rsidRPr="00735FA3">
              <w:rPr>
                <w:sz w:val="16"/>
                <w:szCs w:val="16"/>
              </w:rPr>
              <w:t xml:space="preserve"> </w:t>
            </w:r>
            <w:r w:rsidRPr="007D7680">
              <w:rPr>
                <w:sz w:val="16"/>
                <w:szCs w:val="16"/>
              </w:rPr>
              <w:t>a voleb členů zvláštního vyjednávacího výboru evropské družstevní společnosti</w:t>
            </w:r>
          </w:p>
        </w:tc>
      </w:tr>
      <w:tr w:rsidR="00C97E26" w:rsidRPr="007D7680" w14:paraId="44BE79E9" w14:textId="77777777" w:rsidTr="00E62614">
        <w:tc>
          <w:tcPr>
            <w:tcW w:w="710" w:type="pct"/>
          </w:tcPr>
          <w:p w14:paraId="6C5774D3" w14:textId="77777777" w:rsidR="00C97E26" w:rsidRPr="007D7680" w:rsidRDefault="00C97E26" w:rsidP="00C97E26">
            <w:pPr>
              <w:rPr>
                <w:sz w:val="16"/>
                <w:szCs w:val="16"/>
              </w:rPr>
            </w:pPr>
            <w:r w:rsidRPr="007D7680">
              <w:rPr>
                <w:sz w:val="16"/>
                <w:szCs w:val="16"/>
              </w:rPr>
              <w:t>Občanskoprávní</w:t>
            </w:r>
          </w:p>
        </w:tc>
        <w:tc>
          <w:tcPr>
            <w:tcW w:w="1237" w:type="pct"/>
          </w:tcPr>
          <w:p w14:paraId="7229BEBB" w14:textId="77777777" w:rsidR="00C97E26" w:rsidRPr="007D7680" w:rsidRDefault="00C97E26" w:rsidP="00C97E26">
            <w:pPr>
              <w:rPr>
                <w:sz w:val="16"/>
                <w:szCs w:val="16"/>
              </w:rPr>
            </w:pPr>
            <w:r w:rsidRPr="007D7680">
              <w:rPr>
                <w:sz w:val="16"/>
                <w:szCs w:val="16"/>
              </w:rPr>
              <w:t>ZÁKAZ VÝKONU PRÁV – CP</w:t>
            </w:r>
          </w:p>
        </w:tc>
        <w:tc>
          <w:tcPr>
            <w:tcW w:w="3053" w:type="pct"/>
          </w:tcPr>
          <w:p w14:paraId="46870458" w14:textId="77777777" w:rsidR="00C97E26" w:rsidRPr="007D7680" w:rsidRDefault="00C97E26" w:rsidP="00C97E26">
            <w:pPr>
              <w:jc w:val="both"/>
              <w:rPr>
                <w:sz w:val="16"/>
                <w:szCs w:val="16"/>
              </w:rPr>
            </w:pPr>
            <w:r w:rsidRPr="007D7680">
              <w:rPr>
                <w:sz w:val="16"/>
                <w:szCs w:val="16"/>
              </w:rPr>
              <w:t>Návrhy ve věcech zákazu výkonu práv spojených s účastnickými cennými papíry</w:t>
            </w:r>
          </w:p>
        </w:tc>
      </w:tr>
      <w:tr w:rsidR="00C97E26" w:rsidRPr="007D7680" w14:paraId="152B8E82" w14:textId="77777777" w:rsidTr="00E62614">
        <w:tc>
          <w:tcPr>
            <w:tcW w:w="710" w:type="pct"/>
          </w:tcPr>
          <w:p w14:paraId="5A57C698" w14:textId="77777777" w:rsidR="00C97E26" w:rsidRPr="007D7680" w:rsidRDefault="00C97E26" w:rsidP="00C97E26">
            <w:pPr>
              <w:rPr>
                <w:sz w:val="16"/>
                <w:szCs w:val="16"/>
              </w:rPr>
            </w:pPr>
            <w:r w:rsidRPr="007D7680">
              <w:rPr>
                <w:sz w:val="16"/>
                <w:szCs w:val="16"/>
              </w:rPr>
              <w:t>Občanskoprávní</w:t>
            </w:r>
          </w:p>
        </w:tc>
        <w:tc>
          <w:tcPr>
            <w:tcW w:w="1237" w:type="pct"/>
          </w:tcPr>
          <w:p w14:paraId="746AA515" w14:textId="77777777" w:rsidR="00C97E26" w:rsidRPr="007D7680" w:rsidRDefault="00C97E26" w:rsidP="00C97E26">
            <w:pPr>
              <w:rPr>
                <w:sz w:val="16"/>
                <w:szCs w:val="16"/>
              </w:rPr>
            </w:pPr>
            <w:r w:rsidRPr="007D7680">
              <w:rPr>
                <w:sz w:val="16"/>
                <w:szCs w:val="16"/>
              </w:rPr>
              <w:t>PŘEDBĚŽNÁ OPATŘENÍ</w:t>
            </w:r>
          </w:p>
        </w:tc>
        <w:tc>
          <w:tcPr>
            <w:tcW w:w="3053" w:type="pct"/>
          </w:tcPr>
          <w:p w14:paraId="3A4C1E1A" w14:textId="77777777" w:rsidR="00C97E26" w:rsidRPr="007D7680" w:rsidRDefault="00C97E26" w:rsidP="00C97E26">
            <w:pPr>
              <w:jc w:val="both"/>
              <w:rPr>
                <w:sz w:val="16"/>
                <w:szCs w:val="16"/>
              </w:rPr>
            </w:pPr>
            <w:r w:rsidRPr="007D7680">
              <w:rPr>
                <w:sz w:val="16"/>
                <w:szCs w:val="16"/>
              </w:rPr>
              <w:t>Návrhy na předběžná opatření před zahájením řízení</w:t>
            </w:r>
          </w:p>
        </w:tc>
      </w:tr>
      <w:tr w:rsidR="00C97E26" w:rsidRPr="007D7680" w14:paraId="3F16DE1F" w14:textId="77777777" w:rsidTr="00E62614">
        <w:tc>
          <w:tcPr>
            <w:tcW w:w="710" w:type="pct"/>
          </w:tcPr>
          <w:p w14:paraId="4306DA82" w14:textId="77777777" w:rsidR="00C97E26" w:rsidRPr="007D7680" w:rsidRDefault="00C97E26" w:rsidP="00C97E26">
            <w:pPr>
              <w:rPr>
                <w:sz w:val="16"/>
                <w:szCs w:val="16"/>
              </w:rPr>
            </w:pPr>
            <w:r w:rsidRPr="007D7680">
              <w:rPr>
                <w:sz w:val="16"/>
                <w:szCs w:val="16"/>
              </w:rPr>
              <w:t>Občanskoprávní</w:t>
            </w:r>
          </w:p>
        </w:tc>
        <w:tc>
          <w:tcPr>
            <w:tcW w:w="1237" w:type="pct"/>
          </w:tcPr>
          <w:p w14:paraId="78F9796D" w14:textId="77777777" w:rsidR="00C97E26" w:rsidRPr="007D7680" w:rsidRDefault="00C97E26" w:rsidP="00C97E26">
            <w:pPr>
              <w:rPr>
                <w:sz w:val="16"/>
                <w:szCs w:val="16"/>
              </w:rPr>
            </w:pPr>
            <w:r w:rsidRPr="007D7680">
              <w:rPr>
                <w:sz w:val="16"/>
                <w:szCs w:val="16"/>
              </w:rPr>
              <w:t>PŘEDBĚŽNÁ OPATŘENÍ DN</w:t>
            </w:r>
          </w:p>
        </w:tc>
        <w:tc>
          <w:tcPr>
            <w:tcW w:w="3053" w:type="pct"/>
          </w:tcPr>
          <w:p w14:paraId="15B44063" w14:textId="77777777" w:rsidR="00C97E26" w:rsidRPr="007D7680" w:rsidRDefault="00C97E26" w:rsidP="00C97E26">
            <w:pPr>
              <w:jc w:val="both"/>
              <w:rPr>
                <w:sz w:val="16"/>
                <w:szCs w:val="16"/>
              </w:rPr>
            </w:pPr>
            <w:r w:rsidRPr="007D7680">
              <w:rPr>
                <w:sz w:val="16"/>
                <w:szCs w:val="16"/>
              </w:rPr>
              <w:t>Návrhy na předběžná opatření ve věcech ochrany proti domácímu násilí</w:t>
            </w:r>
          </w:p>
        </w:tc>
      </w:tr>
      <w:tr w:rsidR="00C97E26" w:rsidRPr="007D7680" w14:paraId="71064CAA" w14:textId="77777777" w:rsidTr="00E62614">
        <w:tc>
          <w:tcPr>
            <w:tcW w:w="710" w:type="pct"/>
          </w:tcPr>
          <w:p w14:paraId="6B542207" w14:textId="77777777" w:rsidR="00C97E26" w:rsidRPr="007D7680" w:rsidRDefault="00C97E26" w:rsidP="00C97E26">
            <w:pPr>
              <w:rPr>
                <w:sz w:val="16"/>
                <w:szCs w:val="16"/>
              </w:rPr>
            </w:pPr>
            <w:r w:rsidRPr="007D7680">
              <w:rPr>
                <w:sz w:val="16"/>
                <w:szCs w:val="16"/>
              </w:rPr>
              <w:t>Občanskoprávní</w:t>
            </w:r>
          </w:p>
        </w:tc>
        <w:tc>
          <w:tcPr>
            <w:tcW w:w="1237" w:type="pct"/>
          </w:tcPr>
          <w:p w14:paraId="15AA4D6C" w14:textId="77777777" w:rsidR="00C97E26" w:rsidRPr="007D7680" w:rsidRDefault="00C97E26" w:rsidP="00C97E26">
            <w:pPr>
              <w:rPr>
                <w:sz w:val="16"/>
                <w:szCs w:val="16"/>
              </w:rPr>
            </w:pPr>
            <w:r w:rsidRPr="007D7680">
              <w:rPr>
                <w:sz w:val="16"/>
                <w:szCs w:val="16"/>
              </w:rPr>
              <w:t>PRODLOUŽENÍ PO DN</w:t>
            </w:r>
          </w:p>
        </w:tc>
        <w:tc>
          <w:tcPr>
            <w:tcW w:w="3053" w:type="pct"/>
          </w:tcPr>
          <w:p w14:paraId="4168EAD9" w14:textId="77777777" w:rsidR="00C97E26" w:rsidRPr="007D7680" w:rsidRDefault="00C97E26" w:rsidP="00C97E26">
            <w:pPr>
              <w:jc w:val="both"/>
              <w:rPr>
                <w:sz w:val="16"/>
                <w:szCs w:val="16"/>
              </w:rPr>
            </w:pPr>
            <w:r w:rsidRPr="007D7680">
              <w:rPr>
                <w:sz w:val="16"/>
                <w:szCs w:val="16"/>
              </w:rPr>
              <w:t>Návrhy na prodloužení předběžného opatření ve věcech ochrany proti domácímu násilí</w:t>
            </w:r>
          </w:p>
        </w:tc>
      </w:tr>
      <w:tr w:rsidR="00C97E26" w:rsidRPr="007D7680" w14:paraId="0774397E" w14:textId="77777777" w:rsidTr="00E62614">
        <w:tc>
          <w:tcPr>
            <w:tcW w:w="710" w:type="pct"/>
          </w:tcPr>
          <w:p w14:paraId="19B7FAB0" w14:textId="77777777" w:rsidR="00C97E26" w:rsidRPr="007D7680" w:rsidRDefault="00C97E26" w:rsidP="00C97E26">
            <w:pPr>
              <w:rPr>
                <w:sz w:val="16"/>
                <w:szCs w:val="16"/>
              </w:rPr>
            </w:pPr>
            <w:r w:rsidRPr="007D7680">
              <w:rPr>
                <w:sz w:val="16"/>
                <w:szCs w:val="16"/>
              </w:rPr>
              <w:t>Občanskoprávní</w:t>
            </w:r>
          </w:p>
        </w:tc>
        <w:tc>
          <w:tcPr>
            <w:tcW w:w="1237" w:type="pct"/>
          </w:tcPr>
          <w:p w14:paraId="4218FF30" w14:textId="77777777" w:rsidR="00C97E26" w:rsidRPr="007D7680" w:rsidRDefault="00C97E26" w:rsidP="00C97E26">
            <w:pPr>
              <w:rPr>
                <w:sz w:val="16"/>
                <w:szCs w:val="16"/>
              </w:rPr>
            </w:pPr>
            <w:r w:rsidRPr="007D7680">
              <w:rPr>
                <w:sz w:val="16"/>
                <w:szCs w:val="16"/>
              </w:rPr>
              <w:t>ZAJIŠTĚNÍ DŮKAZŮ</w:t>
            </w:r>
          </w:p>
        </w:tc>
        <w:tc>
          <w:tcPr>
            <w:tcW w:w="3053" w:type="pct"/>
          </w:tcPr>
          <w:p w14:paraId="5402B8B1" w14:textId="77777777" w:rsidR="00C97E26" w:rsidRPr="007D7680" w:rsidRDefault="00C97E26" w:rsidP="00C97E26">
            <w:pPr>
              <w:jc w:val="both"/>
              <w:rPr>
                <w:sz w:val="16"/>
                <w:szCs w:val="16"/>
              </w:rPr>
            </w:pPr>
            <w:r w:rsidRPr="007D7680">
              <w:rPr>
                <w:sz w:val="16"/>
                <w:szCs w:val="16"/>
              </w:rPr>
              <w:t>Návrhy na zajištění důkazu před zahájením řízení</w:t>
            </w:r>
          </w:p>
        </w:tc>
      </w:tr>
      <w:tr w:rsidR="00C97E26" w:rsidRPr="007D7680" w14:paraId="669BC4BA" w14:textId="77777777" w:rsidTr="00E62614">
        <w:tc>
          <w:tcPr>
            <w:tcW w:w="710" w:type="pct"/>
          </w:tcPr>
          <w:p w14:paraId="10CE4C6D" w14:textId="77777777" w:rsidR="00C97E26" w:rsidRPr="007D7680" w:rsidRDefault="00C97E26" w:rsidP="00C97E26">
            <w:pPr>
              <w:rPr>
                <w:sz w:val="16"/>
                <w:szCs w:val="16"/>
              </w:rPr>
            </w:pPr>
            <w:r w:rsidRPr="007D7680">
              <w:rPr>
                <w:sz w:val="16"/>
                <w:szCs w:val="16"/>
              </w:rPr>
              <w:t>Občanskoprávní</w:t>
            </w:r>
          </w:p>
        </w:tc>
        <w:tc>
          <w:tcPr>
            <w:tcW w:w="1237" w:type="pct"/>
          </w:tcPr>
          <w:p w14:paraId="5556A72C" w14:textId="77777777" w:rsidR="00C97E26" w:rsidRPr="007D7680" w:rsidRDefault="00C97E26" w:rsidP="00C97E26">
            <w:pPr>
              <w:rPr>
                <w:sz w:val="16"/>
                <w:szCs w:val="16"/>
              </w:rPr>
            </w:pPr>
            <w:r w:rsidRPr="007D7680">
              <w:rPr>
                <w:sz w:val="16"/>
                <w:szCs w:val="16"/>
              </w:rPr>
              <w:t>PROTESTY SMĚNEK (ŠEKŮ)</w:t>
            </w:r>
          </w:p>
        </w:tc>
        <w:tc>
          <w:tcPr>
            <w:tcW w:w="3053" w:type="pct"/>
          </w:tcPr>
          <w:p w14:paraId="785817F3" w14:textId="77777777" w:rsidR="00C97E26" w:rsidRPr="007D7680" w:rsidRDefault="00C97E26" w:rsidP="00C97E26">
            <w:pPr>
              <w:jc w:val="both"/>
              <w:rPr>
                <w:sz w:val="16"/>
                <w:szCs w:val="16"/>
              </w:rPr>
            </w:pPr>
            <w:r w:rsidRPr="007D7680">
              <w:rPr>
                <w:sz w:val="16"/>
                <w:szCs w:val="16"/>
              </w:rPr>
              <w:t>Návrhy na směnečné (šekové) protesty</w:t>
            </w:r>
          </w:p>
        </w:tc>
      </w:tr>
      <w:tr w:rsidR="00C97E26" w:rsidRPr="007D7680" w14:paraId="47D8F718" w14:textId="77777777" w:rsidTr="00E62614">
        <w:tc>
          <w:tcPr>
            <w:tcW w:w="710" w:type="pct"/>
          </w:tcPr>
          <w:p w14:paraId="00D712BA" w14:textId="77777777" w:rsidR="00C97E26" w:rsidRPr="007D7680" w:rsidRDefault="00C97E26" w:rsidP="00C97E26">
            <w:pPr>
              <w:rPr>
                <w:sz w:val="16"/>
                <w:szCs w:val="16"/>
              </w:rPr>
            </w:pPr>
            <w:r w:rsidRPr="007D7680">
              <w:rPr>
                <w:sz w:val="16"/>
                <w:szCs w:val="16"/>
              </w:rPr>
              <w:t>Občanskoprávní</w:t>
            </w:r>
          </w:p>
        </w:tc>
        <w:tc>
          <w:tcPr>
            <w:tcW w:w="1237" w:type="pct"/>
          </w:tcPr>
          <w:p w14:paraId="55F62669" w14:textId="77777777" w:rsidR="00C97E26" w:rsidRPr="007D7680" w:rsidRDefault="00C97E26" w:rsidP="00C97E26">
            <w:pPr>
              <w:rPr>
                <w:sz w:val="16"/>
                <w:szCs w:val="16"/>
              </w:rPr>
            </w:pPr>
            <w:r w:rsidRPr="007D7680">
              <w:rPr>
                <w:sz w:val="16"/>
                <w:szCs w:val="16"/>
              </w:rPr>
              <w:t>ROZHODCI</w:t>
            </w:r>
          </w:p>
        </w:tc>
        <w:tc>
          <w:tcPr>
            <w:tcW w:w="3053" w:type="pct"/>
          </w:tcPr>
          <w:p w14:paraId="5F2C76DD" w14:textId="77777777" w:rsidR="00C97E26" w:rsidRPr="007D7680" w:rsidRDefault="00C97E26" w:rsidP="00C97E26">
            <w:pPr>
              <w:jc w:val="both"/>
              <w:rPr>
                <w:sz w:val="16"/>
                <w:szCs w:val="16"/>
              </w:rPr>
            </w:pPr>
            <w:r w:rsidRPr="007D7680">
              <w:rPr>
                <w:sz w:val="16"/>
                <w:szCs w:val="16"/>
              </w:rPr>
              <w:t>Pro věci jmenování a vyloučení rozhodců</w:t>
            </w:r>
          </w:p>
        </w:tc>
      </w:tr>
      <w:tr w:rsidR="00C97E26" w:rsidRPr="007D7680" w14:paraId="3EF4292E" w14:textId="77777777" w:rsidTr="00E62614">
        <w:tc>
          <w:tcPr>
            <w:tcW w:w="710" w:type="pct"/>
          </w:tcPr>
          <w:p w14:paraId="698C2264" w14:textId="77777777" w:rsidR="00C97E26" w:rsidRPr="007D7680" w:rsidRDefault="00C97E26" w:rsidP="00C97E26">
            <w:pPr>
              <w:rPr>
                <w:sz w:val="16"/>
                <w:szCs w:val="16"/>
              </w:rPr>
            </w:pPr>
            <w:r w:rsidRPr="007D7680">
              <w:rPr>
                <w:sz w:val="16"/>
                <w:szCs w:val="16"/>
              </w:rPr>
              <w:t>Občanskoprávní</w:t>
            </w:r>
          </w:p>
        </w:tc>
        <w:tc>
          <w:tcPr>
            <w:tcW w:w="1237" w:type="pct"/>
          </w:tcPr>
          <w:p w14:paraId="40104BE4" w14:textId="77777777" w:rsidR="00C97E26" w:rsidRPr="007D7680" w:rsidRDefault="00C97E26" w:rsidP="00C97E26">
            <w:pPr>
              <w:rPr>
                <w:sz w:val="16"/>
                <w:szCs w:val="16"/>
              </w:rPr>
            </w:pPr>
            <w:r w:rsidRPr="007D7680">
              <w:rPr>
                <w:sz w:val="16"/>
                <w:szCs w:val="16"/>
              </w:rPr>
              <w:t>ROZHODČÍ NÁLEZY</w:t>
            </w:r>
          </w:p>
        </w:tc>
        <w:tc>
          <w:tcPr>
            <w:tcW w:w="3053" w:type="pct"/>
          </w:tcPr>
          <w:p w14:paraId="4C3C4371" w14:textId="77777777" w:rsidR="00C97E26" w:rsidRPr="007D7680" w:rsidRDefault="00C97E26" w:rsidP="00C97E26">
            <w:pPr>
              <w:jc w:val="both"/>
              <w:rPr>
                <w:sz w:val="16"/>
                <w:szCs w:val="16"/>
              </w:rPr>
            </w:pPr>
            <w:r w:rsidRPr="007D7680">
              <w:rPr>
                <w:sz w:val="16"/>
                <w:szCs w:val="16"/>
              </w:rPr>
              <w:t>Pro úschovu pravomocných rozhodčích nálezů</w:t>
            </w:r>
          </w:p>
        </w:tc>
      </w:tr>
      <w:tr w:rsidR="00C97E26" w:rsidRPr="007D7680" w14:paraId="42DF6598" w14:textId="77777777" w:rsidTr="00E62614">
        <w:tc>
          <w:tcPr>
            <w:tcW w:w="710" w:type="pct"/>
          </w:tcPr>
          <w:p w14:paraId="37DCAF77" w14:textId="77777777" w:rsidR="00C97E26" w:rsidRPr="007D7680" w:rsidRDefault="00C97E26" w:rsidP="00C97E26">
            <w:pPr>
              <w:rPr>
                <w:sz w:val="16"/>
                <w:szCs w:val="16"/>
              </w:rPr>
            </w:pPr>
            <w:r w:rsidRPr="007D7680">
              <w:rPr>
                <w:sz w:val="16"/>
                <w:szCs w:val="16"/>
              </w:rPr>
              <w:t>Občanskoprávní</w:t>
            </w:r>
          </w:p>
        </w:tc>
        <w:tc>
          <w:tcPr>
            <w:tcW w:w="1237" w:type="pct"/>
          </w:tcPr>
          <w:p w14:paraId="28443555" w14:textId="77777777" w:rsidR="00C97E26" w:rsidRPr="007D7680" w:rsidRDefault="00C97E26" w:rsidP="00C97E26">
            <w:pPr>
              <w:rPr>
                <w:sz w:val="16"/>
                <w:szCs w:val="16"/>
              </w:rPr>
            </w:pPr>
            <w:r w:rsidRPr="007D7680">
              <w:rPr>
                <w:sz w:val="16"/>
                <w:szCs w:val="16"/>
              </w:rPr>
              <w:t>OZNÁMENÍ VÝHRADY</w:t>
            </w:r>
          </w:p>
        </w:tc>
        <w:tc>
          <w:tcPr>
            <w:tcW w:w="3053" w:type="pct"/>
          </w:tcPr>
          <w:p w14:paraId="5BBED432" w14:textId="77777777" w:rsidR="00C97E26" w:rsidRPr="007D7680" w:rsidRDefault="00C97E26" w:rsidP="00C97E26">
            <w:pPr>
              <w:jc w:val="both"/>
              <w:rPr>
                <w:sz w:val="16"/>
                <w:szCs w:val="16"/>
              </w:rPr>
            </w:pPr>
            <w:r w:rsidRPr="007D7680">
              <w:rPr>
                <w:sz w:val="16"/>
                <w:szCs w:val="16"/>
              </w:rPr>
              <w:t>Návrhy na doručení oznámení o výhradě</w:t>
            </w:r>
          </w:p>
        </w:tc>
      </w:tr>
      <w:tr w:rsidR="001D5DC2" w:rsidRPr="007D7680" w14:paraId="7179962E" w14:textId="77777777" w:rsidTr="00E62614">
        <w:tc>
          <w:tcPr>
            <w:tcW w:w="710" w:type="pct"/>
          </w:tcPr>
          <w:p w14:paraId="758DC06D" w14:textId="260BD966" w:rsidR="001D5DC2" w:rsidRPr="00E62614" w:rsidRDefault="001D5DC2" w:rsidP="00C97E26">
            <w:pPr>
              <w:rPr>
                <w:sz w:val="16"/>
                <w:szCs w:val="16"/>
              </w:rPr>
            </w:pPr>
            <w:r w:rsidRPr="00E62614">
              <w:rPr>
                <w:sz w:val="16"/>
                <w:szCs w:val="16"/>
              </w:rPr>
              <w:t>Občanskoprávní</w:t>
            </w:r>
          </w:p>
        </w:tc>
        <w:tc>
          <w:tcPr>
            <w:tcW w:w="1237" w:type="pct"/>
          </w:tcPr>
          <w:p w14:paraId="5A1C181F" w14:textId="779ECE41" w:rsidR="001D5DC2" w:rsidRPr="00E62614" w:rsidRDefault="001D5DC2" w:rsidP="00C97E26">
            <w:pPr>
              <w:rPr>
                <w:sz w:val="16"/>
                <w:szCs w:val="16"/>
              </w:rPr>
            </w:pPr>
            <w:r w:rsidRPr="00E62614">
              <w:rPr>
                <w:sz w:val="16"/>
                <w:szCs w:val="16"/>
              </w:rPr>
              <w:t>EVP K OBSTAVENÍ ÚČTU</w:t>
            </w:r>
          </w:p>
        </w:tc>
        <w:tc>
          <w:tcPr>
            <w:tcW w:w="3053" w:type="pct"/>
          </w:tcPr>
          <w:p w14:paraId="02D6474A" w14:textId="1411ED7D" w:rsidR="001D5DC2" w:rsidRPr="00E62614" w:rsidRDefault="001D5DC2" w:rsidP="00C97E26">
            <w:pPr>
              <w:jc w:val="both"/>
              <w:rPr>
                <w:sz w:val="16"/>
                <w:szCs w:val="16"/>
              </w:rPr>
            </w:pPr>
            <w:r w:rsidRPr="00E62614">
              <w:rPr>
                <w:sz w:val="16"/>
                <w:szCs w:val="16"/>
              </w:rPr>
              <w:t>Návrhy na vydání evropského příkazu k obstavení účtu [Nařízení Evropského parlamentu a</w:t>
            </w:r>
            <w:r w:rsidR="00E62614">
              <w:rPr>
                <w:sz w:val="16"/>
                <w:szCs w:val="16"/>
              </w:rPr>
              <w:t> </w:t>
            </w:r>
            <w:r w:rsidRPr="00E62614">
              <w:rPr>
                <w:sz w:val="16"/>
                <w:szCs w:val="16"/>
              </w:rPr>
              <w:t>Rady (EU) č. 655/2014 ze dne 15. května 2014, kterým se zavádí řízení o evropském příkazu k obstavení účtů k usnadnění vymáhání přeshraničních pohledávek v občanských a</w:t>
            </w:r>
            <w:r w:rsidR="00E62614">
              <w:rPr>
                <w:sz w:val="16"/>
                <w:szCs w:val="16"/>
              </w:rPr>
              <w:t> </w:t>
            </w:r>
            <w:r w:rsidRPr="00E62614">
              <w:rPr>
                <w:sz w:val="16"/>
                <w:szCs w:val="16"/>
              </w:rPr>
              <w:t>obchodních věcech]</w:t>
            </w:r>
          </w:p>
        </w:tc>
      </w:tr>
      <w:tr w:rsidR="001D5DC2" w:rsidRPr="007D7680" w14:paraId="415D25AB" w14:textId="77777777" w:rsidTr="00E62614">
        <w:tc>
          <w:tcPr>
            <w:tcW w:w="710" w:type="pct"/>
          </w:tcPr>
          <w:p w14:paraId="1D7B3587" w14:textId="13C3E08E" w:rsidR="001D5DC2" w:rsidRPr="00E62614" w:rsidRDefault="001D5DC2" w:rsidP="00C97E26">
            <w:pPr>
              <w:rPr>
                <w:color w:val="0070C0"/>
                <w:sz w:val="16"/>
                <w:szCs w:val="16"/>
              </w:rPr>
            </w:pPr>
            <w:r w:rsidRPr="00E62614">
              <w:rPr>
                <w:sz w:val="16"/>
                <w:szCs w:val="16"/>
              </w:rPr>
              <w:t>Občanskoprávní</w:t>
            </w:r>
          </w:p>
        </w:tc>
        <w:tc>
          <w:tcPr>
            <w:tcW w:w="1237" w:type="pct"/>
          </w:tcPr>
          <w:p w14:paraId="1AC143D4" w14:textId="158A36B2" w:rsidR="001D5DC2" w:rsidRPr="00E62614" w:rsidRDefault="001D5DC2" w:rsidP="00C97E26">
            <w:pPr>
              <w:rPr>
                <w:color w:val="0070C0"/>
                <w:sz w:val="16"/>
                <w:szCs w:val="16"/>
              </w:rPr>
            </w:pPr>
            <w:r w:rsidRPr="00E62614">
              <w:rPr>
                <w:sz w:val="16"/>
                <w:szCs w:val="16"/>
              </w:rPr>
              <w:t>OSVĚDČENÍ EU</w:t>
            </w:r>
          </w:p>
        </w:tc>
        <w:tc>
          <w:tcPr>
            <w:tcW w:w="3053" w:type="pct"/>
          </w:tcPr>
          <w:p w14:paraId="0353CFF2" w14:textId="4711C2BF" w:rsidR="001D5DC2" w:rsidRPr="00E62614" w:rsidRDefault="001D5DC2" w:rsidP="00C97E26">
            <w:pPr>
              <w:jc w:val="both"/>
              <w:rPr>
                <w:color w:val="0070C0"/>
                <w:sz w:val="16"/>
                <w:szCs w:val="16"/>
              </w:rPr>
            </w:pPr>
            <w:r w:rsidRPr="00E62614">
              <w:rPr>
                <w:sz w:val="16"/>
                <w:szCs w:val="16"/>
              </w:rPr>
              <w:t>Žádosti o potvrzení veřejné listiny nevydané soudem nebo vydané soudem v elektronickém rozkazním řízení jako evropského exekučního titulu nebo částečného evropského exekučního titulu a další žádosti o osvědčení obdobného typu podle přímo použitelných předpisů Evropské unie, pokud se týkají listin nevydaných soudem nebo vydaných soudem v elektronickém rozkazním řízení</w:t>
            </w:r>
          </w:p>
        </w:tc>
      </w:tr>
      <w:tr w:rsidR="00C97E26" w:rsidRPr="007D7680" w14:paraId="7FBE81BE" w14:textId="77777777" w:rsidTr="00E62614">
        <w:tc>
          <w:tcPr>
            <w:tcW w:w="710" w:type="pct"/>
          </w:tcPr>
          <w:p w14:paraId="0F49537C" w14:textId="77777777" w:rsidR="00C97E26" w:rsidRPr="007D7680" w:rsidRDefault="00C97E26" w:rsidP="00C97E26">
            <w:pPr>
              <w:rPr>
                <w:sz w:val="16"/>
                <w:szCs w:val="16"/>
              </w:rPr>
            </w:pPr>
            <w:r w:rsidRPr="007D7680">
              <w:rPr>
                <w:sz w:val="16"/>
                <w:szCs w:val="16"/>
              </w:rPr>
              <w:t>Dědická</w:t>
            </w:r>
          </w:p>
        </w:tc>
        <w:tc>
          <w:tcPr>
            <w:tcW w:w="1237" w:type="pct"/>
          </w:tcPr>
          <w:p w14:paraId="0B1478AB" w14:textId="77777777" w:rsidR="00C97E26" w:rsidRPr="007D7680" w:rsidRDefault="00C97E26" w:rsidP="00C97E26">
            <w:pPr>
              <w:rPr>
                <w:sz w:val="16"/>
                <w:szCs w:val="16"/>
              </w:rPr>
            </w:pPr>
            <w:r w:rsidRPr="007D7680">
              <w:rPr>
                <w:sz w:val="16"/>
                <w:szCs w:val="16"/>
              </w:rPr>
              <w:t>POZŮSTALOSTI, ÚSCHOVY, UMOŘENÍ</w:t>
            </w:r>
          </w:p>
        </w:tc>
        <w:tc>
          <w:tcPr>
            <w:tcW w:w="3053" w:type="pct"/>
          </w:tcPr>
          <w:p w14:paraId="2B65E993" w14:textId="77777777" w:rsidR="00C97E26" w:rsidRPr="007D7680" w:rsidRDefault="00C97E26" w:rsidP="00C97E26">
            <w:pPr>
              <w:jc w:val="both"/>
              <w:rPr>
                <w:sz w:val="16"/>
                <w:szCs w:val="16"/>
              </w:rPr>
            </w:pPr>
            <w:r w:rsidRPr="007D7680">
              <w:rPr>
                <w:sz w:val="16"/>
                <w:szCs w:val="16"/>
              </w:rPr>
              <w:t>Pro všeobecné věci rejstříku D, Sd, U a seznamu závětí, včetně agend bývalých státních notářství, pokud podání nebo jinou písemnost nebude možno založit do spisu evidovaného v těchto evidenčních pomůckách nebo je nebude možno do některé z nich zapsat</w:t>
            </w:r>
          </w:p>
        </w:tc>
      </w:tr>
      <w:tr w:rsidR="00C97E26" w:rsidRPr="007D7680" w14:paraId="187D32F6" w14:textId="77777777" w:rsidTr="00E62614">
        <w:tc>
          <w:tcPr>
            <w:tcW w:w="710" w:type="pct"/>
          </w:tcPr>
          <w:p w14:paraId="4A8451F4" w14:textId="77777777" w:rsidR="00C97E26" w:rsidRPr="007D7680" w:rsidRDefault="00C97E26" w:rsidP="00C97E26">
            <w:pPr>
              <w:rPr>
                <w:sz w:val="16"/>
                <w:szCs w:val="16"/>
              </w:rPr>
            </w:pPr>
            <w:r w:rsidRPr="007D7680">
              <w:rPr>
                <w:sz w:val="16"/>
                <w:szCs w:val="16"/>
              </w:rPr>
              <w:t>Opatrovnická</w:t>
            </w:r>
          </w:p>
        </w:tc>
        <w:tc>
          <w:tcPr>
            <w:tcW w:w="1237" w:type="pct"/>
          </w:tcPr>
          <w:p w14:paraId="5148E843" w14:textId="77777777" w:rsidR="00C97E26" w:rsidRPr="007D7680" w:rsidRDefault="00C97E26" w:rsidP="00C97E26">
            <w:pPr>
              <w:rPr>
                <w:sz w:val="16"/>
                <w:szCs w:val="16"/>
              </w:rPr>
            </w:pPr>
            <w:r w:rsidRPr="007D7680">
              <w:rPr>
                <w:sz w:val="16"/>
                <w:szCs w:val="16"/>
              </w:rPr>
              <w:t>PŘEDBĚŽNÁ OPATŘENÍ – OPATRO</w:t>
            </w:r>
          </w:p>
        </w:tc>
        <w:tc>
          <w:tcPr>
            <w:tcW w:w="3053" w:type="pct"/>
          </w:tcPr>
          <w:p w14:paraId="75033E62" w14:textId="77777777" w:rsidR="00C97E26" w:rsidRPr="007D7680" w:rsidRDefault="00C97E26" w:rsidP="00C97E26">
            <w:pPr>
              <w:jc w:val="both"/>
              <w:rPr>
                <w:sz w:val="16"/>
                <w:szCs w:val="16"/>
              </w:rPr>
            </w:pPr>
            <w:r w:rsidRPr="007D7680">
              <w:rPr>
                <w:sz w:val="16"/>
                <w:szCs w:val="16"/>
              </w:rPr>
              <w:t>Návrhy na předběžná opatření před zahájením řízení v opatrovnických věcech</w:t>
            </w:r>
          </w:p>
        </w:tc>
      </w:tr>
      <w:tr w:rsidR="00C97E26" w:rsidRPr="007D7680" w14:paraId="775F760E" w14:textId="77777777" w:rsidTr="00E62614">
        <w:tc>
          <w:tcPr>
            <w:tcW w:w="710" w:type="pct"/>
          </w:tcPr>
          <w:p w14:paraId="1618B680" w14:textId="77777777" w:rsidR="00C97E26" w:rsidRPr="007D7680" w:rsidRDefault="00C97E26" w:rsidP="00C97E26">
            <w:pPr>
              <w:rPr>
                <w:sz w:val="16"/>
                <w:szCs w:val="16"/>
              </w:rPr>
            </w:pPr>
            <w:r w:rsidRPr="007D7680">
              <w:rPr>
                <w:sz w:val="16"/>
                <w:szCs w:val="16"/>
              </w:rPr>
              <w:t>Opatrovnická</w:t>
            </w:r>
          </w:p>
        </w:tc>
        <w:tc>
          <w:tcPr>
            <w:tcW w:w="1237" w:type="pct"/>
          </w:tcPr>
          <w:p w14:paraId="4D1E09A4" w14:textId="77777777" w:rsidR="00C97E26" w:rsidRPr="007D7680" w:rsidRDefault="00C97E26" w:rsidP="00C97E26">
            <w:pPr>
              <w:rPr>
                <w:sz w:val="16"/>
                <w:szCs w:val="16"/>
              </w:rPr>
            </w:pPr>
            <w:r w:rsidRPr="007D7680">
              <w:rPr>
                <w:sz w:val="16"/>
                <w:szCs w:val="16"/>
              </w:rPr>
              <w:t>PODPŮRNÁ OPATŘENÍ</w:t>
            </w:r>
          </w:p>
        </w:tc>
        <w:tc>
          <w:tcPr>
            <w:tcW w:w="3053" w:type="pct"/>
          </w:tcPr>
          <w:p w14:paraId="1464BAD0" w14:textId="77777777" w:rsidR="00C97E26" w:rsidRPr="007D7680" w:rsidRDefault="00C97E26" w:rsidP="00C97E26">
            <w:pPr>
              <w:jc w:val="both"/>
              <w:rPr>
                <w:sz w:val="16"/>
                <w:szCs w:val="16"/>
              </w:rPr>
            </w:pPr>
            <w:r w:rsidRPr="007D7680">
              <w:rPr>
                <w:sz w:val="16"/>
                <w:szCs w:val="16"/>
              </w:rPr>
              <w:t>Věci týkající se podpůrných opatření při narušení schopnosti zletilého právně jednat</w:t>
            </w:r>
          </w:p>
        </w:tc>
      </w:tr>
      <w:tr w:rsidR="00C97E26" w:rsidRPr="007D7680" w14:paraId="3C59657A" w14:textId="77777777" w:rsidTr="00E62614">
        <w:tc>
          <w:tcPr>
            <w:tcW w:w="710" w:type="pct"/>
          </w:tcPr>
          <w:p w14:paraId="2440F5A4" w14:textId="77777777" w:rsidR="00C97E26" w:rsidRPr="007D7680" w:rsidRDefault="00C97E26" w:rsidP="00C97E26">
            <w:pPr>
              <w:rPr>
                <w:sz w:val="16"/>
                <w:szCs w:val="16"/>
              </w:rPr>
            </w:pPr>
            <w:r w:rsidRPr="007D7680">
              <w:rPr>
                <w:sz w:val="16"/>
                <w:szCs w:val="16"/>
              </w:rPr>
              <w:t>Opatrovnická</w:t>
            </w:r>
          </w:p>
        </w:tc>
        <w:tc>
          <w:tcPr>
            <w:tcW w:w="1237" w:type="pct"/>
          </w:tcPr>
          <w:p w14:paraId="6B1C6679" w14:textId="77777777" w:rsidR="00C97E26" w:rsidRPr="007D7680" w:rsidRDefault="00C97E26" w:rsidP="00C97E26">
            <w:pPr>
              <w:rPr>
                <w:sz w:val="16"/>
                <w:szCs w:val="16"/>
              </w:rPr>
            </w:pPr>
            <w:r w:rsidRPr="007D7680">
              <w:rPr>
                <w:sz w:val="16"/>
                <w:szCs w:val="16"/>
              </w:rPr>
              <w:t>SVÉPRÁVNOST</w:t>
            </w:r>
          </w:p>
        </w:tc>
        <w:tc>
          <w:tcPr>
            <w:tcW w:w="3053" w:type="pct"/>
          </w:tcPr>
          <w:p w14:paraId="3B941E41" w14:textId="77777777" w:rsidR="00C97E26" w:rsidRPr="007D7680" w:rsidRDefault="00C97E26" w:rsidP="00C97E26">
            <w:pPr>
              <w:jc w:val="both"/>
              <w:rPr>
                <w:sz w:val="16"/>
                <w:szCs w:val="16"/>
              </w:rPr>
            </w:pPr>
            <w:r w:rsidRPr="007D7680">
              <w:rPr>
                <w:sz w:val="16"/>
                <w:szCs w:val="16"/>
              </w:rPr>
              <w:t>Věci týkající se svéprávnosti člověka</w:t>
            </w:r>
          </w:p>
        </w:tc>
      </w:tr>
      <w:tr w:rsidR="00C97E26" w:rsidRPr="007D7680" w14:paraId="66503052" w14:textId="77777777" w:rsidTr="00E62614">
        <w:tc>
          <w:tcPr>
            <w:tcW w:w="710" w:type="pct"/>
          </w:tcPr>
          <w:p w14:paraId="4C96C632" w14:textId="77777777" w:rsidR="00C97E26" w:rsidRPr="007D7680" w:rsidRDefault="00C97E26" w:rsidP="00C97E26">
            <w:pPr>
              <w:rPr>
                <w:sz w:val="16"/>
                <w:szCs w:val="16"/>
              </w:rPr>
            </w:pPr>
            <w:r w:rsidRPr="007D7680">
              <w:rPr>
                <w:sz w:val="16"/>
                <w:szCs w:val="16"/>
              </w:rPr>
              <w:t>Opatrovnická</w:t>
            </w:r>
          </w:p>
        </w:tc>
        <w:tc>
          <w:tcPr>
            <w:tcW w:w="1237" w:type="pct"/>
          </w:tcPr>
          <w:p w14:paraId="4F3E53F0" w14:textId="77777777" w:rsidR="00C97E26" w:rsidRPr="007D7680" w:rsidRDefault="00C97E26" w:rsidP="00C97E26">
            <w:pPr>
              <w:rPr>
                <w:sz w:val="16"/>
                <w:szCs w:val="16"/>
              </w:rPr>
            </w:pPr>
            <w:r w:rsidRPr="007D7680">
              <w:rPr>
                <w:sz w:val="16"/>
                <w:szCs w:val="16"/>
              </w:rPr>
              <w:t>NEZVĚSTNOST</w:t>
            </w:r>
          </w:p>
        </w:tc>
        <w:tc>
          <w:tcPr>
            <w:tcW w:w="3053" w:type="pct"/>
          </w:tcPr>
          <w:p w14:paraId="25270DFC" w14:textId="77777777" w:rsidR="00C97E26" w:rsidRPr="007D7680" w:rsidRDefault="00C97E26" w:rsidP="00C97E26">
            <w:pPr>
              <w:jc w:val="both"/>
              <w:rPr>
                <w:sz w:val="16"/>
                <w:szCs w:val="16"/>
              </w:rPr>
            </w:pPr>
            <w:r w:rsidRPr="007D7680">
              <w:rPr>
                <w:sz w:val="16"/>
                <w:szCs w:val="16"/>
              </w:rPr>
              <w:t>Návrhy na prohlášení člověka za nezvěstného</w:t>
            </w:r>
          </w:p>
        </w:tc>
      </w:tr>
      <w:tr w:rsidR="00C97E26" w:rsidRPr="007D7680" w14:paraId="19614B13" w14:textId="77777777" w:rsidTr="00E62614">
        <w:tc>
          <w:tcPr>
            <w:tcW w:w="710" w:type="pct"/>
          </w:tcPr>
          <w:p w14:paraId="2D5AA756" w14:textId="77777777" w:rsidR="00C97E26" w:rsidRPr="007D7680" w:rsidRDefault="00C97E26" w:rsidP="00C97E26">
            <w:pPr>
              <w:rPr>
                <w:sz w:val="16"/>
                <w:szCs w:val="16"/>
              </w:rPr>
            </w:pPr>
            <w:r w:rsidRPr="007D7680">
              <w:rPr>
                <w:sz w:val="16"/>
                <w:szCs w:val="16"/>
              </w:rPr>
              <w:t>Opatrovnická</w:t>
            </w:r>
          </w:p>
        </w:tc>
        <w:tc>
          <w:tcPr>
            <w:tcW w:w="1237" w:type="pct"/>
          </w:tcPr>
          <w:p w14:paraId="09D25727" w14:textId="77777777" w:rsidR="00C97E26" w:rsidRPr="007D7680" w:rsidRDefault="00C97E26" w:rsidP="00C97E26">
            <w:pPr>
              <w:rPr>
                <w:sz w:val="16"/>
                <w:szCs w:val="16"/>
              </w:rPr>
            </w:pPr>
            <w:r w:rsidRPr="007D7680">
              <w:rPr>
                <w:sz w:val="16"/>
                <w:szCs w:val="16"/>
              </w:rPr>
              <w:t>PROHLÁŠENÍ ZA MRTVÉHO</w:t>
            </w:r>
          </w:p>
        </w:tc>
        <w:tc>
          <w:tcPr>
            <w:tcW w:w="3053" w:type="pct"/>
          </w:tcPr>
          <w:p w14:paraId="65661C87" w14:textId="77777777" w:rsidR="00C97E26" w:rsidRPr="007D7680" w:rsidRDefault="00C97E26" w:rsidP="00C97E26">
            <w:pPr>
              <w:jc w:val="both"/>
              <w:rPr>
                <w:sz w:val="16"/>
                <w:szCs w:val="16"/>
              </w:rPr>
            </w:pPr>
            <w:r w:rsidRPr="007D7680">
              <w:rPr>
                <w:sz w:val="16"/>
                <w:szCs w:val="16"/>
              </w:rPr>
              <w:t>Návrhy na prohlášení člověka za mrtvého</w:t>
            </w:r>
          </w:p>
        </w:tc>
      </w:tr>
      <w:tr w:rsidR="00C97E26" w:rsidRPr="007D7680" w14:paraId="3C879F64" w14:textId="77777777" w:rsidTr="00E62614">
        <w:tc>
          <w:tcPr>
            <w:tcW w:w="710" w:type="pct"/>
          </w:tcPr>
          <w:p w14:paraId="4489DE2F" w14:textId="77777777" w:rsidR="00C97E26" w:rsidRPr="007D7680" w:rsidRDefault="00C97E26" w:rsidP="00C97E26">
            <w:pPr>
              <w:rPr>
                <w:sz w:val="16"/>
                <w:szCs w:val="16"/>
              </w:rPr>
            </w:pPr>
            <w:r w:rsidRPr="007D7680">
              <w:rPr>
                <w:sz w:val="16"/>
                <w:szCs w:val="16"/>
              </w:rPr>
              <w:t>Opatrovnická</w:t>
            </w:r>
          </w:p>
        </w:tc>
        <w:tc>
          <w:tcPr>
            <w:tcW w:w="1237" w:type="pct"/>
          </w:tcPr>
          <w:p w14:paraId="781D9972" w14:textId="77777777" w:rsidR="00C97E26" w:rsidRPr="007D7680" w:rsidRDefault="00C97E26" w:rsidP="00C97E26">
            <w:pPr>
              <w:rPr>
                <w:sz w:val="16"/>
                <w:szCs w:val="16"/>
              </w:rPr>
            </w:pPr>
            <w:r w:rsidRPr="007D7680">
              <w:rPr>
                <w:sz w:val="16"/>
                <w:szCs w:val="16"/>
              </w:rPr>
              <w:t>DATUM SMRTI OSOBY</w:t>
            </w:r>
          </w:p>
        </w:tc>
        <w:tc>
          <w:tcPr>
            <w:tcW w:w="3053" w:type="pct"/>
          </w:tcPr>
          <w:p w14:paraId="2294AB98" w14:textId="77777777" w:rsidR="00C97E26" w:rsidRPr="007D7680" w:rsidRDefault="00C97E26" w:rsidP="00C97E26">
            <w:pPr>
              <w:jc w:val="both"/>
              <w:rPr>
                <w:sz w:val="16"/>
                <w:szCs w:val="16"/>
              </w:rPr>
            </w:pPr>
            <w:r w:rsidRPr="007D7680">
              <w:rPr>
                <w:sz w:val="16"/>
                <w:szCs w:val="16"/>
              </w:rPr>
              <w:t>Věci týkající se rozhodování o určení data smrti osoby</w:t>
            </w:r>
          </w:p>
        </w:tc>
      </w:tr>
      <w:tr w:rsidR="00C97E26" w:rsidRPr="007D7680" w14:paraId="50DF5710" w14:textId="77777777" w:rsidTr="00E62614">
        <w:tc>
          <w:tcPr>
            <w:tcW w:w="710" w:type="pct"/>
          </w:tcPr>
          <w:p w14:paraId="39FA8982" w14:textId="77777777" w:rsidR="00C97E26" w:rsidRPr="007D7680" w:rsidRDefault="00C97E26" w:rsidP="00C97E26">
            <w:pPr>
              <w:rPr>
                <w:sz w:val="16"/>
                <w:szCs w:val="16"/>
              </w:rPr>
            </w:pPr>
            <w:r w:rsidRPr="007D7680">
              <w:rPr>
                <w:sz w:val="16"/>
                <w:szCs w:val="16"/>
              </w:rPr>
              <w:t>Opatrovnická</w:t>
            </w:r>
          </w:p>
        </w:tc>
        <w:tc>
          <w:tcPr>
            <w:tcW w:w="1237" w:type="pct"/>
          </w:tcPr>
          <w:p w14:paraId="5B7A1352" w14:textId="77777777" w:rsidR="00C97E26" w:rsidRPr="007D7680" w:rsidRDefault="00C97E26" w:rsidP="00C97E26">
            <w:pPr>
              <w:rPr>
                <w:sz w:val="16"/>
                <w:szCs w:val="16"/>
              </w:rPr>
            </w:pPr>
            <w:r w:rsidRPr="007D7680">
              <w:rPr>
                <w:sz w:val="16"/>
                <w:szCs w:val="16"/>
              </w:rPr>
              <w:t>ZÁSAHY DO INTEGRITY</w:t>
            </w:r>
          </w:p>
        </w:tc>
        <w:tc>
          <w:tcPr>
            <w:tcW w:w="3053" w:type="pct"/>
          </w:tcPr>
          <w:p w14:paraId="75441B7C" w14:textId="77777777" w:rsidR="00C97E26" w:rsidRPr="007D7680" w:rsidRDefault="00C97E26" w:rsidP="00C97E26">
            <w:pPr>
              <w:jc w:val="both"/>
              <w:rPr>
                <w:sz w:val="16"/>
                <w:szCs w:val="16"/>
              </w:rPr>
            </w:pPr>
            <w:r w:rsidRPr="007D7680">
              <w:rPr>
                <w:sz w:val="16"/>
                <w:szCs w:val="16"/>
              </w:rPr>
              <w:t>Věci týkající se zásahu do integrity osob</w:t>
            </w:r>
          </w:p>
        </w:tc>
      </w:tr>
      <w:tr w:rsidR="00C97E26" w:rsidRPr="007D7680" w14:paraId="24C32649" w14:textId="77777777" w:rsidTr="00E62614">
        <w:tc>
          <w:tcPr>
            <w:tcW w:w="710" w:type="pct"/>
          </w:tcPr>
          <w:p w14:paraId="231BD3C3" w14:textId="77777777" w:rsidR="00C97E26" w:rsidRPr="007D7680" w:rsidRDefault="00C97E26" w:rsidP="00C97E26">
            <w:pPr>
              <w:rPr>
                <w:sz w:val="16"/>
                <w:szCs w:val="16"/>
              </w:rPr>
            </w:pPr>
            <w:r w:rsidRPr="007D7680">
              <w:rPr>
                <w:sz w:val="16"/>
                <w:szCs w:val="16"/>
              </w:rPr>
              <w:t>Opatrovnická</w:t>
            </w:r>
          </w:p>
        </w:tc>
        <w:tc>
          <w:tcPr>
            <w:tcW w:w="1237" w:type="pct"/>
          </w:tcPr>
          <w:p w14:paraId="7D97963C" w14:textId="77777777" w:rsidR="00C97E26" w:rsidRPr="007D7680" w:rsidRDefault="00C97E26" w:rsidP="00C97E26">
            <w:pPr>
              <w:rPr>
                <w:sz w:val="16"/>
                <w:szCs w:val="16"/>
              </w:rPr>
            </w:pPr>
            <w:r w:rsidRPr="007D7680">
              <w:rPr>
                <w:sz w:val="16"/>
                <w:szCs w:val="16"/>
              </w:rPr>
              <w:t>SVĚŘENSKÝ FOND</w:t>
            </w:r>
          </w:p>
        </w:tc>
        <w:tc>
          <w:tcPr>
            <w:tcW w:w="3053" w:type="pct"/>
          </w:tcPr>
          <w:p w14:paraId="3B6B770E" w14:textId="77777777" w:rsidR="00C97E26" w:rsidRPr="007D7680" w:rsidRDefault="00C97E26" w:rsidP="00C97E26">
            <w:pPr>
              <w:jc w:val="both"/>
              <w:rPr>
                <w:sz w:val="16"/>
                <w:szCs w:val="16"/>
              </w:rPr>
            </w:pPr>
            <w:r w:rsidRPr="007D7680">
              <w:rPr>
                <w:sz w:val="16"/>
                <w:szCs w:val="16"/>
              </w:rPr>
              <w:t>Věci týkající se svěřenského fondu</w:t>
            </w:r>
          </w:p>
        </w:tc>
      </w:tr>
      <w:tr w:rsidR="00C97E26" w:rsidRPr="007D7680" w14:paraId="7334386B" w14:textId="77777777" w:rsidTr="00E62614">
        <w:tc>
          <w:tcPr>
            <w:tcW w:w="710" w:type="pct"/>
          </w:tcPr>
          <w:p w14:paraId="6DA07BF5" w14:textId="77777777" w:rsidR="00C97E26" w:rsidRPr="007D7680" w:rsidRDefault="00C97E26" w:rsidP="00C97E26">
            <w:pPr>
              <w:rPr>
                <w:sz w:val="16"/>
                <w:szCs w:val="16"/>
              </w:rPr>
            </w:pPr>
            <w:r w:rsidRPr="007D7680">
              <w:rPr>
                <w:sz w:val="16"/>
                <w:szCs w:val="16"/>
              </w:rPr>
              <w:t>Opatrovnická</w:t>
            </w:r>
          </w:p>
        </w:tc>
        <w:tc>
          <w:tcPr>
            <w:tcW w:w="1237" w:type="pct"/>
          </w:tcPr>
          <w:p w14:paraId="40C0641C" w14:textId="77777777" w:rsidR="00C97E26" w:rsidRPr="007D7680" w:rsidRDefault="00C97E26" w:rsidP="00C97E26">
            <w:pPr>
              <w:rPr>
                <w:sz w:val="16"/>
                <w:szCs w:val="16"/>
              </w:rPr>
            </w:pPr>
            <w:r w:rsidRPr="007D7680">
              <w:rPr>
                <w:sz w:val="16"/>
                <w:szCs w:val="16"/>
              </w:rPr>
              <w:t>POVOLENÍ UZAVŘENÍ MANŽELSTVÍ</w:t>
            </w:r>
          </w:p>
        </w:tc>
        <w:tc>
          <w:tcPr>
            <w:tcW w:w="3053" w:type="pct"/>
          </w:tcPr>
          <w:p w14:paraId="2FCD54A0" w14:textId="6197B8D1" w:rsidR="00C97E26" w:rsidRPr="007D7680" w:rsidRDefault="00C97E26" w:rsidP="00C97E26">
            <w:pPr>
              <w:jc w:val="both"/>
              <w:rPr>
                <w:sz w:val="16"/>
                <w:szCs w:val="16"/>
              </w:rPr>
            </w:pPr>
            <w:r w:rsidRPr="007D7680">
              <w:rPr>
                <w:sz w:val="16"/>
                <w:szCs w:val="16"/>
              </w:rPr>
              <w:t>Návrhy na povolení uzavření manželství</w:t>
            </w:r>
            <w:r w:rsidR="002A2FF1" w:rsidRPr="002A2FF1">
              <w:rPr>
                <w:bCs/>
              </w:rPr>
              <w:t xml:space="preserve"> </w:t>
            </w:r>
            <w:r w:rsidR="002A2FF1" w:rsidRPr="002A2FF1">
              <w:rPr>
                <w:b/>
                <w:color w:val="0070C0"/>
                <w:sz w:val="16"/>
                <w:szCs w:val="16"/>
              </w:rPr>
              <w:t>nebo partnerství</w:t>
            </w:r>
          </w:p>
        </w:tc>
      </w:tr>
      <w:tr w:rsidR="00C97E26" w:rsidRPr="007D7680" w14:paraId="6798BBE4" w14:textId="77777777" w:rsidTr="00E62614">
        <w:tc>
          <w:tcPr>
            <w:tcW w:w="710" w:type="pct"/>
          </w:tcPr>
          <w:p w14:paraId="356546D9" w14:textId="77777777" w:rsidR="00C97E26" w:rsidRPr="007D7680" w:rsidRDefault="00C97E26" w:rsidP="00C97E26">
            <w:pPr>
              <w:rPr>
                <w:sz w:val="16"/>
                <w:szCs w:val="16"/>
              </w:rPr>
            </w:pPr>
            <w:r w:rsidRPr="007D7680">
              <w:rPr>
                <w:sz w:val="16"/>
                <w:szCs w:val="16"/>
              </w:rPr>
              <w:t>Opatrovnická</w:t>
            </w:r>
          </w:p>
        </w:tc>
        <w:tc>
          <w:tcPr>
            <w:tcW w:w="1237" w:type="pct"/>
          </w:tcPr>
          <w:p w14:paraId="095BD4EB" w14:textId="77777777" w:rsidR="00C97E26" w:rsidRPr="007D7680" w:rsidRDefault="00C97E26" w:rsidP="00C97E26">
            <w:pPr>
              <w:rPr>
                <w:sz w:val="16"/>
                <w:szCs w:val="16"/>
              </w:rPr>
            </w:pPr>
            <w:r w:rsidRPr="007D7680">
              <w:rPr>
                <w:sz w:val="16"/>
                <w:szCs w:val="16"/>
              </w:rPr>
              <w:t>URČENÍ RODIČOVSTVÍ</w:t>
            </w:r>
          </w:p>
        </w:tc>
        <w:tc>
          <w:tcPr>
            <w:tcW w:w="3053" w:type="pct"/>
          </w:tcPr>
          <w:p w14:paraId="2303E5EF" w14:textId="77777777" w:rsidR="00C97E26" w:rsidRPr="007D7680" w:rsidRDefault="00C97E26" w:rsidP="00C97E26">
            <w:pPr>
              <w:jc w:val="both"/>
              <w:rPr>
                <w:sz w:val="16"/>
                <w:szCs w:val="16"/>
              </w:rPr>
            </w:pPr>
            <w:r w:rsidRPr="007D7680">
              <w:rPr>
                <w:sz w:val="16"/>
                <w:szCs w:val="16"/>
              </w:rPr>
              <w:t>Pro věci týkající se určování rodičovství</w:t>
            </w:r>
          </w:p>
        </w:tc>
      </w:tr>
      <w:tr w:rsidR="00C97E26" w:rsidRPr="007D7680" w14:paraId="745C5608" w14:textId="77777777" w:rsidTr="00E62614">
        <w:tc>
          <w:tcPr>
            <w:tcW w:w="710" w:type="pct"/>
          </w:tcPr>
          <w:p w14:paraId="696D1143" w14:textId="77777777" w:rsidR="00C97E26" w:rsidRPr="007D7680" w:rsidRDefault="00C97E26" w:rsidP="00C97E26">
            <w:pPr>
              <w:rPr>
                <w:sz w:val="16"/>
                <w:szCs w:val="16"/>
              </w:rPr>
            </w:pPr>
            <w:r w:rsidRPr="007D7680">
              <w:rPr>
                <w:sz w:val="16"/>
                <w:szCs w:val="16"/>
              </w:rPr>
              <w:t>Opatrovnická</w:t>
            </w:r>
          </w:p>
        </w:tc>
        <w:tc>
          <w:tcPr>
            <w:tcW w:w="1237" w:type="pct"/>
          </w:tcPr>
          <w:p w14:paraId="183C25B6" w14:textId="77777777" w:rsidR="00C97E26" w:rsidRPr="007D7680" w:rsidRDefault="00C97E26" w:rsidP="00C97E26">
            <w:pPr>
              <w:rPr>
                <w:sz w:val="16"/>
                <w:szCs w:val="16"/>
              </w:rPr>
            </w:pPr>
            <w:r w:rsidRPr="007D7680">
              <w:rPr>
                <w:sz w:val="16"/>
                <w:szCs w:val="16"/>
              </w:rPr>
              <w:t>POPŘENÍ RODIČOVSTVÍ</w:t>
            </w:r>
          </w:p>
        </w:tc>
        <w:tc>
          <w:tcPr>
            <w:tcW w:w="3053" w:type="pct"/>
          </w:tcPr>
          <w:p w14:paraId="567F7FF2" w14:textId="77777777" w:rsidR="00C97E26" w:rsidRPr="007D7680" w:rsidRDefault="00C97E26" w:rsidP="00C97E26">
            <w:pPr>
              <w:jc w:val="both"/>
              <w:rPr>
                <w:sz w:val="16"/>
                <w:szCs w:val="16"/>
              </w:rPr>
            </w:pPr>
            <w:r w:rsidRPr="007D7680">
              <w:rPr>
                <w:sz w:val="16"/>
                <w:szCs w:val="16"/>
              </w:rPr>
              <w:t>Pro věci týkající se popírání rodičovství</w:t>
            </w:r>
          </w:p>
        </w:tc>
      </w:tr>
      <w:tr w:rsidR="00C97E26" w:rsidRPr="007D7680" w14:paraId="054E93D8" w14:textId="77777777" w:rsidTr="00E62614">
        <w:tc>
          <w:tcPr>
            <w:tcW w:w="710" w:type="pct"/>
          </w:tcPr>
          <w:p w14:paraId="155D590F" w14:textId="77777777" w:rsidR="00C97E26" w:rsidRPr="007D7680" w:rsidRDefault="00C97E26" w:rsidP="00C97E26">
            <w:pPr>
              <w:rPr>
                <w:sz w:val="16"/>
                <w:szCs w:val="16"/>
              </w:rPr>
            </w:pPr>
            <w:r w:rsidRPr="007D7680">
              <w:rPr>
                <w:sz w:val="16"/>
                <w:szCs w:val="16"/>
              </w:rPr>
              <w:t>Opatrovnická</w:t>
            </w:r>
          </w:p>
        </w:tc>
        <w:tc>
          <w:tcPr>
            <w:tcW w:w="1237" w:type="pct"/>
          </w:tcPr>
          <w:p w14:paraId="392E5A82" w14:textId="77777777" w:rsidR="00C97E26" w:rsidRPr="007D7680" w:rsidRDefault="00C97E26" w:rsidP="00C97E26">
            <w:pPr>
              <w:rPr>
                <w:sz w:val="16"/>
                <w:szCs w:val="16"/>
              </w:rPr>
            </w:pPr>
            <w:r w:rsidRPr="007D7680">
              <w:rPr>
                <w:sz w:val="16"/>
                <w:szCs w:val="16"/>
              </w:rPr>
              <w:t>OSVOJENÍ NEZLETILÝCH</w:t>
            </w:r>
          </w:p>
        </w:tc>
        <w:tc>
          <w:tcPr>
            <w:tcW w:w="3053" w:type="pct"/>
          </w:tcPr>
          <w:p w14:paraId="425300B2" w14:textId="77777777" w:rsidR="00C97E26" w:rsidRPr="007D7680" w:rsidRDefault="00C97E26" w:rsidP="00C97E26">
            <w:pPr>
              <w:jc w:val="both"/>
              <w:rPr>
                <w:sz w:val="16"/>
                <w:szCs w:val="16"/>
              </w:rPr>
            </w:pPr>
            <w:r w:rsidRPr="007D7680">
              <w:rPr>
                <w:sz w:val="16"/>
                <w:szCs w:val="16"/>
              </w:rPr>
              <w:t>Věci týkající se osvojení nezletilých dětí</w:t>
            </w:r>
          </w:p>
        </w:tc>
      </w:tr>
      <w:tr w:rsidR="00C97E26" w:rsidRPr="007D7680" w14:paraId="5203C4B2" w14:textId="77777777" w:rsidTr="00E62614">
        <w:tc>
          <w:tcPr>
            <w:tcW w:w="710" w:type="pct"/>
          </w:tcPr>
          <w:p w14:paraId="328A7D84" w14:textId="77777777" w:rsidR="00C97E26" w:rsidRPr="007D7680" w:rsidRDefault="00C97E26" w:rsidP="00C97E26">
            <w:pPr>
              <w:rPr>
                <w:sz w:val="16"/>
                <w:szCs w:val="16"/>
              </w:rPr>
            </w:pPr>
            <w:r w:rsidRPr="007D7680">
              <w:rPr>
                <w:sz w:val="16"/>
                <w:szCs w:val="16"/>
              </w:rPr>
              <w:t>Opatrovnická</w:t>
            </w:r>
          </w:p>
        </w:tc>
        <w:tc>
          <w:tcPr>
            <w:tcW w:w="1237" w:type="pct"/>
          </w:tcPr>
          <w:p w14:paraId="05FE05B3" w14:textId="77777777" w:rsidR="00C97E26" w:rsidRPr="007D7680" w:rsidRDefault="00C97E26" w:rsidP="00C97E26">
            <w:pPr>
              <w:rPr>
                <w:sz w:val="16"/>
                <w:szCs w:val="16"/>
              </w:rPr>
            </w:pPr>
            <w:r w:rsidRPr="007D7680">
              <w:rPr>
                <w:sz w:val="16"/>
                <w:szCs w:val="16"/>
              </w:rPr>
              <w:t>JMÉNO A PŘÍJMENÍ NEZLETILÉHO</w:t>
            </w:r>
          </w:p>
        </w:tc>
        <w:tc>
          <w:tcPr>
            <w:tcW w:w="3053" w:type="pct"/>
          </w:tcPr>
          <w:p w14:paraId="7D2D6835" w14:textId="77777777" w:rsidR="00C97E26" w:rsidRPr="007D7680" w:rsidRDefault="00C97E26" w:rsidP="00C97E26">
            <w:pPr>
              <w:jc w:val="both"/>
              <w:rPr>
                <w:sz w:val="16"/>
                <w:szCs w:val="16"/>
              </w:rPr>
            </w:pPr>
            <w:r w:rsidRPr="007D7680">
              <w:rPr>
                <w:sz w:val="16"/>
                <w:szCs w:val="16"/>
              </w:rPr>
              <w:t>Věci týkající se určení jména a příjmení nezletilého dítěte</w:t>
            </w:r>
          </w:p>
        </w:tc>
      </w:tr>
      <w:tr w:rsidR="00C97E26" w:rsidRPr="007D7680" w14:paraId="5BA74BC5" w14:textId="77777777" w:rsidTr="00E62614">
        <w:tc>
          <w:tcPr>
            <w:tcW w:w="710" w:type="pct"/>
          </w:tcPr>
          <w:p w14:paraId="759DBBD9" w14:textId="77777777" w:rsidR="00C97E26" w:rsidRPr="007D7680" w:rsidRDefault="00C97E26" w:rsidP="00C97E26">
            <w:pPr>
              <w:rPr>
                <w:sz w:val="16"/>
                <w:szCs w:val="16"/>
              </w:rPr>
            </w:pPr>
            <w:r w:rsidRPr="007D7680">
              <w:rPr>
                <w:sz w:val="16"/>
                <w:szCs w:val="16"/>
              </w:rPr>
              <w:t>Opatrovnická</w:t>
            </w:r>
          </w:p>
        </w:tc>
        <w:tc>
          <w:tcPr>
            <w:tcW w:w="1237" w:type="pct"/>
          </w:tcPr>
          <w:p w14:paraId="3F3C7635" w14:textId="77777777" w:rsidR="00C97E26" w:rsidRPr="007D7680" w:rsidRDefault="00C97E26" w:rsidP="00C97E26">
            <w:pPr>
              <w:rPr>
                <w:sz w:val="16"/>
                <w:szCs w:val="16"/>
              </w:rPr>
            </w:pPr>
            <w:r w:rsidRPr="007D7680">
              <w:rPr>
                <w:sz w:val="16"/>
                <w:szCs w:val="16"/>
              </w:rPr>
              <w:t>VÝŽIVA, PÉČE, STYK – NEZLETILÍ</w:t>
            </w:r>
          </w:p>
        </w:tc>
        <w:tc>
          <w:tcPr>
            <w:tcW w:w="3053" w:type="pct"/>
          </w:tcPr>
          <w:p w14:paraId="0D8FAB32" w14:textId="77777777" w:rsidR="00C97E26" w:rsidRPr="007D7680" w:rsidRDefault="00C97E26" w:rsidP="00C97E26">
            <w:pPr>
              <w:jc w:val="both"/>
              <w:rPr>
                <w:sz w:val="16"/>
                <w:szCs w:val="16"/>
              </w:rPr>
            </w:pPr>
            <w:r w:rsidRPr="007D7680">
              <w:rPr>
                <w:sz w:val="16"/>
                <w:szCs w:val="16"/>
              </w:rPr>
              <w:t>Věci týkající se úpravy výživy nezletilých, péče o nezletilé a styku s nezletilými</w:t>
            </w:r>
          </w:p>
        </w:tc>
      </w:tr>
      <w:tr w:rsidR="00C97E26" w:rsidRPr="007D7680" w14:paraId="5D08719A" w14:textId="77777777" w:rsidTr="00E62614">
        <w:tc>
          <w:tcPr>
            <w:tcW w:w="710" w:type="pct"/>
          </w:tcPr>
          <w:p w14:paraId="3C129DA8" w14:textId="77777777" w:rsidR="00C97E26" w:rsidRPr="007D7680" w:rsidRDefault="00C97E26" w:rsidP="00C97E26">
            <w:pPr>
              <w:rPr>
                <w:sz w:val="16"/>
                <w:szCs w:val="16"/>
              </w:rPr>
            </w:pPr>
            <w:r w:rsidRPr="007D7680">
              <w:rPr>
                <w:sz w:val="16"/>
                <w:szCs w:val="16"/>
              </w:rPr>
              <w:t>Opatrovnická</w:t>
            </w:r>
          </w:p>
        </w:tc>
        <w:tc>
          <w:tcPr>
            <w:tcW w:w="1237" w:type="pct"/>
          </w:tcPr>
          <w:p w14:paraId="31370EBF" w14:textId="77777777" w:rsidR="00C97E26" w:rsidRPr="007D7680" w:rsidRDefault="00C97E26" w:rsidP="00C97E26">
            <w:pPr>
              <w:rPr>
                <w:sz w:val="16"/>
                <w:szCs w:val="16"/>
              </w:rPr>
            </w:pPr>
            <w:r w:rsidRPr="007D7680">
              <w:rPr>
                <w:sz w:val="16"/>
                <w:szCs w:val="16"/>
              </w:rPr>
              <w:t>RODIČOVSKÁ ODPOVĚDNOST</w:t>
            </w:r>
          </w:p>
        </w:tc>
        <w:tc>
          <w:tcPr>
            <w:tcW w:w="3053" w:type="pct"/>
          </w:tcPr>
          <w:p w14:paraId="283D91A0" w14:textId="77777777" w:rsidR="00C97E26" w:rsidRPr="007D7680" w:rsidRDefault="00C97E26" w:rsidP="00C97E26">
            <w:pPr>
              <w:jc w:val="both"/>
              <w:rPr>
                <w:sz w:val="16"/>
                <w:szCs w:val="16"/>
              </w:rPr>
            </w:pPr>
            <w:r w:rsidRPr="007D7680">
              <w:rPr>
                <w:sz w:val="16"/>
                <w:szCs w:val="16"/>
              </w:rPr>
              <w:t>Věci týkající se rozhodování o rodičovské odpovědnosti</w:t>
            </w:r>
          </w:p>
        </w:tc>
      </w:tr>
      <w:tr w:rsidR="00C97E26" w:rsidRPr="007D7680" w14:paraId="73BC82B4" w14:textId="77777777" w:rsidTr="00E62614">
        <w:tc>
          <w:tcPr>
            <w:tcW w:w="710" w:type="pct"/>
          </w:tcPr>
          <w:p w14:paraId="27FB0FEA" w14:textId="77777777" w:rsidR="00C97E26" w:rsidRPr="007D7680" w:rsidRDefault="00C97E26" w:rsidP="00C97E26">
            <w:pPr>
              <w:rPr>
                <w:sz w:val="16"/>
                <w:szCs w:val="16"/>
              </w:rPr>
            </w:pPr>
            <w:r w:rsidRPr="007D7680">
              <w:rPr>
                <w:sz w:val="16"/>
                <w:szCs w:val="16"/>
              </w:rPr>
              <w:t>Opatrovnická</w:t>
            </w:r>
          </w:p>
        </w:tc>
        <w:tc>
          <w:tcPr>
            <w:tcW w:w="1237" w:type="pct"/>
          </w:tcPr>
          <w:p w14:paraId="659E5E38" w14:textId="77777777" w:rsidR="00C97E26" w:rsidRPr="007D7680" w:rsidRDefault="00C97E26" w:rsidP="00C97E26">
            <w:pPr>
              <w:rPr>
                <w:sz w:val="16"/>
                <w:szCs w:val="16"/>
              </w:rPr>
            </w:pPr>
            <w:r w:rsidRPr="007D7680">
              <w:rPr>
                <w:sz w:val="16"/>
                <w:szCs w:val="16"/>
              </w:rPr>
              <w:t>PORUČENSTVÍ</w:t>
            </w:r>
          </w:p>
        </w:tc>
        <w:tc>
          <w:tcPr>
            <w:tcW w:w="3053" w:type="pct"/>
          </w:tcPr>
          <w:p w14:paraId="07917EDC" w14:textId="77777777" w:rsidR="00C97E26" w:rsidRPr="007D7680" w:rsidRDefault="00C97E26" w:rsidP="00C97E26">
            <w:pPr>
              <w:jc w:val="both"/>
              <w:rPr>
                <w:sz w:val="16"/>
                <w:szCs w:val="16"/>
              </w:rPr>
            </w:pPr>
            <w:r w:rsidRPr="007D7680">
              <w:rPr>
                <w:sz w:val="16"/>
                <w:szCs w:val="16"/>
              </w:rPr>
              <w:t>Věci týkající se poručenství nezletilých dětí</w:t>
            </w:r>
          </w:p>
        </w:tc>
      </w:tr>
      <w:tr w:rsidR="00C97E26" w:rsidRPr="007D7680" w14:paraId="47F5AD1A" w14:textId="77777777" w:rsidTr="00E62614">
        <w:tc>
          <w:tcPr>
            <w:tcW w:w="710" w:type="pct"/>
          </w:tcPr>
          <w:p w14:paraId="21EF29DB" w14:textId="77777777" w:rsidR="00C97E26" w:rsidRPr="007D7680" w:rsidRDefault="00C97E26" w:rsidP="00C97E26">
            <w:pPr>
              <w:rPr>
                <w:sz w:val="16"/>
                <w:szCs w:val="16"/>
              </w:rPr>
            </w:pPr>
            <w:r w:rsidRPr="007D7680">
              <w:rPr>
                <w:sz w:val="16"/>
                <w:szCs w:val="16"/>
              </w:rPr>
              <w:t>Opatrovnická</w:t>
            </w:r>
          </w:p>
        </w:tc>
        <w:tc>
          <w:tcPr>
            <w:tcW w:w="1237" w:type="pct"/>
          </w:tcPr>
          <w:p w14:paraId="6F2570C6" w14:textId="77777777" w:rsidR="00C97E26" w:rsidRPr="007D7680" w:rsidRDefault="00C97E26" w:rsidP="00C97E26">
            <w:pPr>
              <w:rPr>
                <w:sz w:val="16"/>
                <w:szCs w:val="16"/>
              </w:rPr>
            </w:pPr>
            <w:r w:rsidRPr="007D7680">
              <w:rPr>
                <w:sz w:val="16"/>
                <w:szCs w:val="16"/>
              </w:rPr>
              <w:t>OPATROVNICTVÍ NEZLETILÝCH</w:t>
            </w:r>
          </w:p>
        </w:tc>
        <w:tc>
          <w:tcPr>
            <w:tcW w:w="3053" w:type="pct"/>
          </w:tcPr>
          <w:p w14:paraId="0A64614E" w14:textId="77777777" w:rsidR="00C97E26" w:rsidRPr="007D7680" w:rsidRDefault="00C97E26" w:rsidP="00C97E26">
            <w:pPr>
              <w:jc w:val="both"/>
              <w:rPr>
                <w:sz w:val="16"/>
                <w:szCs w:val="16"/>
              </w:rPr>
            </w:pPr>
            <w:r w:rsidRPr="007D7680">
              <w:rPr>
                <w:sz w:val="16"/>
                <w:szCs w:val="16"/>
              </w:rPr>
              <w:t>Věci týkající se opatrovnictví nezletilých dětí</w:t>
            </w:r>
          </w:p>
        </w:tc>
      </w:tr>
      <w:tr w:rsidR="00C97E26" w:rsidRPr="007D7680" w14:paraId="749A4106" w14:textId="77777777" w:rsidTr="00E62614">
        <w:tc>
          <w:tcPr>
            <w:tcW w:w="710" w:type="pct"/>
          </w:tcPr>
          <w:p w14:paraId="36FE8807" w14:textId="77777777" w:rsidR="00C97E26" w:rsidRPr="007D7680" w:rsidRDefault="00C97E26" w:rsidP="00C97E26">
            <w:pPr>
              <w:rPr>
                <w:sz w:val="16"/>
                <w:szCs w:val="16"/>
              </w:rPr>
            </w:pPr>
            <w:r w:rsidRPr="007D7680">
              <w:rPr>
                <w:sz w:val="16"/>
                <w:szCs w:val="16"/>
              </w:rPr>
              <w:t>Opatrovnická</w:t>
            </w:r>
          </w:p>
        </w:tc>
        <w:tc>
          <w:tcPr>
            <w:tcW w:w="1237" w:type="pct"/>
          </w:tcPr>
          <w:p w14:paraId="5DB53641" w14:textId="77777777" w:rsidR="00C97E26" w:rsidRPr="007D7680" w:rsidRDefault="00C97E26" w:rsidP="00C97E26">
            <w:pPr>
              <w:rPr>
                <w:sz w:val="16"/>
                <w:szCs w:val="16"/>
              </w:rPr>
            </w:pPr>
            <w:r w:rsidRPr="007D7680">
              <w:rPr>
                <w:sz w:val="16"/>
                <w:szCs w:val="16"/>
              </w:rPr>
              <w:t>PŘEDÁNÍ, NAVRÁCENÍ NEZLETILÉHO</w:t>
            </w:r>
          </w:p>
        </w:tc>
        <w:tc>
          <w:tcPr>
            <w:tcW w:w="3053" w:type="pct"/>
          </w:tcPr>
          <w:p w14:paraId="0BEF40EB" w14:textId="77777777" w:rsidR="00C97E26" w:rsidRPr="007D7680" w:rsidRDefault="00C97E26" w:rsidP="00C97E26">
            <w:pPr>
              <w:jc w:val="both"/>
              <w:rPr>
                <w:sz w:val="16"/>
                <w:szCs w:val="16"/>
              </w:rPr>
            </w:pPr>
            <w:r w:rsidRPr="007D7680">
              <w:rPr>
                <w:sz w:val="16"/>
                <w:szCs w:val="16"/>
              </w:rPr>
              <w:t>Věci týkající se předání či navrácení nezletilého dítěte</w:t>
            </w:r>
          </w:p>
        </w:tc>
      </w:tr>
      <w:tr w:rsidR="00C97E26" w:rsidRPr="007D7680" w14:paraId="7F947202" w14:textId="77777777" w:rsidTr="00E62614">
        <w:tc>
          <w:tcPr>
            <w:tcW w:w="710" w:type="pct"/>
          </w:tcPr>
          <w:p w14:paraId="5CBD7239" w14:textId="77777777" w:rsidR="00C97E26" w:rsidRPr="007D7680" w:rsidRDefault="00C97E26" w:rsidP="00C97E26">
            <w:pPr>
              <w:rPr>
                <w:sz w:val="16"/>
                <w:szCs w:val="16"/>
              </w:rPr>
            </w:pPr>
            <w:r w:rsidRPr="007D7680">
              <w:rPr>
                <w:sz w:val="16"/>
                <w:szCs w:val="16"/>
              </w:rPr>
              <w:t>Opatrovnická</w:t>
            </w:r>
          </w:p>
        </w:tc>
        <w:tc>
          <w:tcPr>
            <w:tcW w:w="1237" w:type="pct"/>
          </w:tcPr>
          <w:p w14:paraId="6AD3D609" w14:textId="77777777" w:rsidR="00C97E26" w:rsidRPr="007D7680" w:rsidRDefault="00C97E26" w:rsidP="00C97E26">
            <w:pPr>
              <w:rPr>
                <w:sz w:val="16"/>
                <w:szCs w:val="16"/>
              </w:rPr>
            </w:pPr>
            <w:r w:rsidRPr="007D7680">
              <w:rPr>
                <w:sz w:val="16"/>
                <w:szCs w:val="16"/>
              </w:rPr>
              <w:t>VÝZNAMNÉ SKUTEČNOSTI</w:t>
            </w:r>
          </w:p>
        </w:tc>
        <w:tc>
          <w:tcPr>
            <w:tcW w:w="3053" w:type="pct"/>
          </w:tcPr>
          <w:p w14:paraId="5BC71599" w14:textId="77777777" w:rsidR="00C97E26" w:rsidRPr="007D7680" w:rsidRDefault="00C97E26" w:rsidP="00C97E26">
            <w:pPr>
              <w:jc w:val="both"/>
              <w:rPr>
                <w:sz w:val="16"/>
                <w:szCs w:val="16"/>
              </w:rPr>
            </w:pPr>
            <w:r w:rsidRPr="007D7680">
              <w:rPr>
                <w:sz w:val="16"/>
                <w:szCs w:val="16"/>
              </w:rPr>
              <w:t>Věci týkající se rozhodování o skutečnostech pro nezletilého významných, na nichž se rodiče nemohou dohodnout</w:t>
            </w:r>
          </w:p>
        </w:tc>
      </w:tr>
      <w:tr w:rsidR="00C97E26" w:rsidRPr="007D7680" w14:paraId="310A39AF" w14:textId="77777777" w:rsidTr="00E62614">
        <w:tc>
          <w:tcPr>
            <w:tcW w:w="710" w:type="pct"/>
          </w:tcPr>
          <w:p w14:paraId="03D86F50" w14:textId="77777777" w:rsidR="00C97E26" w:rsidRPr="007D7680" w:rsidRDefault="00C97E26" w:rsidP="00C97E26">
            <w:pPr>
              <w:rPr>
                <w:sz w:val="16"/>
                <w:szCs w:val="16"/>
              </w:rPr>
            </w:pPr>
            <w:r w:rsidRPr="007D7680">
              <w:rPr>
                <w:sz w:val="16"/>
                <w:szCs w:val="16"/>
              </w:rPr>
              <w:t>Opatrovnická</w:t>
            </w:r>
          </w:p>
        </w:tc>
        <w:tc>
          <w:tcPr>
            <w:tcW w:w="1237" w:type="pct"/>
          </w:tcPr>
          <w:p w14:paraId="21330D82" w14:textId="77777777" w:rsidR="00C97E26" w:rsidRPr="007D7680" w:rsidRDefault="00C97E26" w:rsidP="00C97E26">
            <w:pPr>
              <w:rPr>
                <w:sz w:val="16"/>
                <w:szCs w:val="16"/>
              </w:rPr>
            </w:pPr>
            <w:r w:rsidRPr="007D7680">
              <w:rPr>
                <w:sz w:val="16"/>
                <w:szCs w:val="16"/>
              </w:rPr>
              <w:t>ZASTUPOVÁNÍ NEZLETILÉHO</w:t>
            </w:r>
          </w:p>
        </w:tc>
        <w:tc>
          <w:tcPr>
            <w:tcW w:w="3053" w:type="pct"/>
          </w:tcPr>
          <w:p w14:paraId="3E99E59B" w14:textId="77777777" w:rsidR="00C97E26" w:rsidRPr="007D7680" w:rsidRDefault="00C97E26" w:rsidP="00C97E26">
            <w:pPr>
              <w:jc w:val="both"/>
              <w:rPr>
                <w:sz w:val="16"/>
                <w:szCs w:val="16"/>
              </w:rPr>
            </w:pPr>
            <w:r w:rsidRPr="007D7680">
              <w:rPr>
                <w:sz w:val="16"/>
                <w:szCs w:val="16"/>
              </w:rPr>
              <w:t>Věci týkající se zastupování nezletilého dítěte</w:t>
            </w:r>
          </w:p>
        </w:tc>
      </w:tr>
      <w:tr w:rsidR="00C97E26" w:rsidRPr="007D7680" w14:paraId="1989BD68" w14:textId="77777777" w:rsidTr="00E62614">
        <w:tc>
          <w:tcPr>
            <w:tcW w:w="710" w:type="pct"/>
          </w:tcPr>
          <w:p w14:paraId="15F8535E" w14:textId="77777777" w:rsidR="00C97E26" w:rsidRPr="007D7680" w:rsidRDefault="00C97E26" w:rsidP="00C97E26">
            <w:pPr>
              <w:rPr>
                <w:sz w:val="16"/>
                <w:szCs w:val="16"/>
              </w:rPr>
            </w:pPr>
            <w:r w:rsidRPr="007D7680">
              <w:rPr>
                <w:sz w:val="16"/>
                <w:szCs w:val="16"/>
              </w:rPr>
              <w:t>Opatrovnická</w:t>
            </w:r>
          </w:p>
        </w:tc>
        <w:tc>
          <w:tcPr>
            <w:tcW w:w="1237" w:type="pct"/>
          </w:tcPr>
          <w:p w14:paraId="72A2F15F" w14:textId="77777777" w:rsidR="00C97E26" w:rsidRPr="007D7680" w:rsidRDefault="00C97E26" w:rsidP="00C97E26">
            <w:pPr>
              <w:rPr>
                <w:sz w:val="16"/>
                <w:szCs w:val="16"/>
              </w:rPr>
            </w:pPr>
            <w:r w:rsidRPr="007D7680">
              <w:rPr>
                <w:sz w:val="16"/>
                <w:szCs w:val="16"/>
              </w:rPr>
              <w:t>PĚSTOUNSKÁ PÉČE</w:t>
            </w:r>
          </w:p>
        </w:tc>
        <w:tc>
          <w:tcPr>
            <w:tcW w:w="3053" w:type="pct"/>
          </w:tcPr>
          <w:p w14:paraId="7012BA80" w14:textId="77777777" w:rsidR="00C97E26" w:rsidRPr="007D7680" w:rsidRDefault="00C97E26" w:rsidP="00C97E26">
            <w:pPr>
              <w:jc w:val="both"/>
              <w:rPr>
                <w:sz w:val="16"/>
                <w:szCs w:val="16"/>
              </w:rPr>
            </w:pPr>
            <w:r w:rsidRPr="007D7680">
              <w:rPr>
                <w:sz w:val="16"/>
                <w:szCs w:val="16"/>
              </w:rPr>
              <w:t>Věci týkající se pěstounské péče</w:t>
            </w:r>
          </w:p>
        </w:tc>
      </w:tr>
      <w:tr w:rsidR="00C97E26" w:rsidRPr="007D7680" w14:paraId="167A59B2" w14:textId="77777777" w:rsidTr="00E62614">
        <w:tc>
          <w:tcPr>
            <w:tcW w:w="710" w:type="pct"/>
          </w:tcPr>
          <w:p w14:paraId="543410D4" w14:textId="77777777" w:rsidR="00C97E26" w:rsidRPr="007D7680" w:rsidRDefault="00C97E26" w:rsidP="00C97E26">
            <w:pPr>
              <w:rPr>
                <w:sz w:val="16"/>
                <w:szCs w:val="16"/>
              </w:rPr>
            </w:pPr>
            <w:r w:rsidRPr="007D7680">
              <w:rPr>
                <w:sz w:val="16"/>
                <w:szCs w:val="16"/>
              </w:rPr>
              <w:t>Opatrovnická</w:t>
            </w:r>
          </w:p>
        </w:tc>
        <w:tc>
          <w:tcPr>
            <w:tcW w:w="1237" w:type="pct"/>
          </w:tcPr>
          <w:p w14:paraId="6C766AE2" w14:textId="77777777" w:rsidR="00C97E26" w:rsidRPr="007D7680" w:rsidRDefault="00C97E26" w:rsidP="00C97E26">
            <w:pPr>
              <w:rPr>
                <w:sz w:val="16"/>
                <w:szCs w:val="16"/>
              </w:rPr>
            </w:pPr>
            <w:r w:rsidRPr="007D7680">
              <w:rPr>
                <w:sz w:val="16"/>
                <w:szCs w:val="16"/>
              </w:rPr>
              <w:t>DATUM NAROZENÍ DÍTĚTE</w:t>
            </w:r>
          </w:p>
        </w:tc>
        <w:tc>
          <w:tcPr>
            <w:tcW w:w="3053" w:type="pct"/>
          </w:tcPr>
          <w:p w14:paraId="15EF4016" w14:textId="77777777" w:rsidR="00C97E26" w:rsidRPr="007D7680" w:rsidRDefault="00C97E26" w:rsidP="00C97E26">
            <w:pPr>
              <w:jc w:val="both"/>
              <w:rPr>
                <w:sz w:val="16"/>
                <w:szCs w:val="16"/>
              </w:rPr>
            </w:pPr>
            <w:r w:rsidRPr="007D7680">
              <w:rPr>
                <w:sz w:val="16"/>
                <w:szCs w:val="16"/>
              </w:rPr>
              <w:t xml:space="preserve">Věci týkající se rozhodování o určení data narození nezletilého dítěte </w:t>
            </w:r>
          </w:p>
        </w:tc>
      </w:tr>
      <w:tr w:rsidR="00C97E26" w:rsidRPr="007D7680" w14:paraId="2494BAB0" w14:textId="77777777" w:rsidTr="00E62614">
        <w:tc>
          <w:tcPr>
            <w:tcW w:w="710" w:type="pct"/>
          </w:tcPr>
          <w:p w14:paraId="6ECFC300" w14:textId="77777777" w:rsidR="00C97E26" w:rsidRPr="007D7680" w:rsidRDefault="00C97E26" w:rsidP="00C97E26">
            <w:pPr>
              <w:rPr>
                <w:sz w:val="16"/>
                <w:szCs w:val="16"/>
              </w:rPr>
            </w:pPr>
            <w:r w:rsidRPr="007D7680">
              <w:rPr>
                <w:sz w:val="16"/>
                <w:szCs w:val="16"/>
              </w:rPr>
              <w:lastRenderedPageBreak/>
              <w:t>Opatrovnická</w:t>
            </w:r>
          </w:p>
        </w:tc>
        <w:tc>
          <w:tcPr>
            <w:tcW w:w="1237" w:type="pct"/>
          </w:tcPr>
          <w:p w14:paraId="3378BFD3" w14:textId="77777777" w:rsidR="00C97E26" w:rsidRPr="007D7680" w:rsidRDefault="00C97E26" w:rsidP="00C97E26">
            <w:pPr>
              <w:rPr>
                <w:sz w:val="16"/>
                <w:szCs w:val="16"/>
              </w:rPr>
            </w:pPr>
            <w:r w:rsidRPr="007D7680">
              <w:rPr>
                <w:sz w:val="16"/>
                <w:szCs w:val="16"/>
              </w:rPr>
              <w:t>PŘEDBĚŽNÁ OPATŘENÍ DĚTI</w:t>
            </w:r>
          </w:p>
        </w:tc>
        <w:tc>
          <w:tcPr>
            <w:tcW w:w="3053" w:type="pct"/>
          </w:tcPr>
          <w:p w14:paraId="3A63DFFD" w14:textId="417F33F4" w:rsidR="00C97E26" w:rsidRPr="002A2FF1" w:rsidRDefault="002A2FF1" w:rsidP="00C97E26">
            <w:pPr>
              <w:jc w:val="both"/>
              <w:rPr>
                <w:b/>
                <w:bCs/>
                <w:color w:val="0070C0"/>
                <w:sz w:val="16"/>
                <w:szCs w:val="16"/>
              </w:rPr>
            </w:pPr>
            <w:r w:rsidRPr="002A2FF1">
              <w:rPr>
                <w:b/>
                <w:bCs/>
                <w:color w:val="0070C0"/>
                <w:sz w:val="16"/>
                <w:szCs w:val="16"/>
              </w:rPr>
              <w:t>Předběžná opatření upravující poměry nezletilého dítěte podle § 452 a násl. z. ř. s.</w:t>
            </w:r>
          </w:p>
        </w:tc>
      </w:tr>
      <w:tr w:rsidR="00C97E26" w:rsidRPr="007D7680" w14:paraId="669A5F0A" w14:textId="77777777" w:rsidTr="00E62614">
        <w:tc>
          <w:tcPr>
            <w:tcW w:w="710" w:type="pct"/>
          </w:tcPr>
          <w:p w14:paraId="78CABA3D" w14:textId="77777777" w:rsidR="00C97E26" w:rsidRPr="007D7680" w:rsidRDefault="00C97E26" w:rsidP="00C97E26">
            <w:pPr>
              <w:rPr>
                <w:sz w:val="16"/>
                <w:szCs w:val="16"/>
              </w:rPr>
            </w:pPr>
            <w:r w:rsidRPr="007D7680">
              <w:rPr>
                <w:sz w:val="16"/>
                <w:szCs w:val="16"/>
              </w:rPr>
              <w:t>Opatrovnická</w:t>
            </w:r>
          </w:p>
        </w:tc>
        <w:tc>
          <w:tcPr>
            <w:tcW w:w="1237" w:type="pct"/>
          </w:tcPr>
          <w:p w14:paraId="1457C13B" w14:textId="77777777" w:rsidR="00C97E26" w:rsidRPr="007D7680" w:rsidRDefault="00C97E26" w:rsidP="00C97E26">
            <w:pPr>
              <w:rPr>
                <w:sz w:val="16"/>
                <w:szCs w:val="16"/>
              </w:rPr>
            </w:pPr>
            <w:r w:rsidRPr="007D7680">
              <w:rPr>
                <w:sz w:val="16"/>
                <w:szCs w:val="16"/>
              </w:rPr>
              <w:t>PRODLOUŽENÍ PO DĚTI</w:t>
            </w:r>
          </w:p>
        </w:tc>
        <w:tc>
          <w:tcPr>
            <w:tcW w:w="3053" w:type="pct"/>
          </w:tcPr>
          <w:p w14:paraId="059CACB5" w14:textId="40D3A8A2" w:rsidR="00C97E26" w:rsidRPr="009E2619" w:rsidRDefault="00913118" w:rsidP="00C97E26">
            <w:pPr>
              <w:jc w:val="both"/>
              <w:rPr>
                <w:bCs/>
                <w:sz w:val="16"/>
                <w:szCs w:val="16"/>
              </w:rPr>
            </w:pPr>
            <w:r w:rsidRPr="009E2619">
              <w:rPr>
                <w:bCs/>
                <w:sz w:val="16"/>
                <w:szCs w:val="16"/>
              </w:rPr>
              <w:t>Věci, u nichž je třeba soudem, který nařídil předběžné opatření podle § 452 z. ř. s., ve</w:t>
            </w:r>
            <w:r w:rsidR="00875A67">
              <w:rPr>
                <w:bCs/>
                <w:sz w:val="16"/>
                <w:szCs w:val="16"/>
              </w:rPr>
              <w:t> </w:t>
            </w:r>
            <w:r w:rsidRPr="009E2619">
              <w:rPr>
                <w:bCs/>
                <w:sz w:val="16"/>
                <w:szCs w:val="16"/>
              </w:rPr>
              <w:t>znění</w:t>
            </w:r>
            <w:r w:rsidR="00875A67">
              <w:rPr>
                <w:bCs/>
                <w:sz w:val="16"/>
                <w:szCs w:val="16"/>
              </w:rPr>
              <w:t> </w:t>
            </w:r>
            <w:r w:rsidRPr="009E2619">
              <w:rPr>
                <w:bCs/>
                <w:sz w:val="16"/>
                <w:szCs w:val="16"/>
              </w:rPr>
              <w:t>pozdějších předpisů, rozhodnout o jeho prodloužení před rozhodnutím o příslušnosti podle § 453 odst. 2 z. ř. s.</w:t>
            </w:r>
          </w:p>
        </w:tc>
      </w:tr>
      <w:tr w:rsidR="00C97E26" w:rsidRPr="007D7680" w14:paraId="7DA13DCC" w14:textId="77777777" w:rsidTr="00E62614">
        <w:tc>
          <w:tcPr>
            <w:tcW w:w="710" w:type="pct"/>
          </w:tcPr>
          <w:p w14:paraId="4B3CE0D1" w14:textId="77777777" w:rsidR="00C97E26" w:rsidRPr="007D7680" w:rsidRDefault="00C97E26" w:rsidP="00C97E26">
            <w:pPr>
              <w:rPr>
                <w:sz w:val="16"/>
                <w:szCs w:val="16"/>
              </w:rPr>
            </w:pPr>
            <w:r w:rsidRPr="007D7680">
              <w:rPr>
                <w:sz w:val="16"/>
                <w:szCs w:val="16"/>
              </w:rPr>
              <w:t>Opatrovnická</w:t>
            </w:r>
          </w:p>
        </w:tc>
        <w:tc>
          <w:tcPr>
            <w:tcW w:w="1237" w:type="pct"/>
          </w:tcPr>
          <w:p w14:paraId="79899820" w14:textId="77777777" w:rsidR="00C97E26" w:rsidRPr="007D7680" w:rsidRDefault="00C97E26" w:rsidP="00C97E26">
            <w:pPr>
              <w:rPr>
                <w:sz w:val="16"/>
                <w:szCs w:val="16"/>
              </w:rPr>
            </w:pPr>
            <w:r w:rsidRPr="007D7680">
              <w:rPr>
                <w:sz w:val="16"/>
                <w:szCs w:val="16"/>
              </w:rPr>
              <w:t>SVÉPRÁVNOST NEZLETILÉHO</w:t>
            </w:r>
          </w:p>
        </w:tc>
        <w:tc>
          <w:tcPr>
            <w:tcW w:w="3053" w:type="pct"/>
          </w:tcPr>
          <w:p w14:paraId="2E9DFA8A" w14:textId="77777777" w:rsidR="00C97E26" w:rsidRPr="007D7680" w:rsidRDefault="00C97E26" w:rsidP="00C97E26">
            <w:pPr>
              <w:jc w:val="both"/>
              <w:rPr>
                <w:sz w:val="16"/>
                <w:szCs w:val="16"/>
              </w:rPr>
            </w:pPr>
            <w:r w:rsidRPr="007D7680">
              <w:rPr>
                <w:sz w:val="16"/>
                <w:szCs w:val="16"/>
              </w:rPr>
              <w:t>Přiznání svéprávnosti nezletilému dítěti</w:t>
            </w:r>
          </w:p>
        </w:tc>
      </w:tr>
      <w:tr w:rsidR="00C97E26" w:rsidRPr="007D7680" w14:paraId="50327305" w14:textId="77777777" w:rsidTr="00E62614">
        <w:tc>
          <w:tcPr>
            <w:tcW w:w="710" w:type="pct"/>
          </w:tcPr>
          <w:p w14:paraId="2DCCA7C2" w14:textId="77777777" w:rsidR="00C97E26" w:rsidRPr="007D7680" w:rsidRDefault="00C97E26" w:rsidP="00C97E26">
            <w:pPr>
              <w:rPr>
                <w:sz w:val="16"/>
                <w:szCs w:val="16"/>
              </w:rPr>
            </w:pPr>
            <w:r w:rsidRPr="007D7680">
              <w:rPr>
                <w:sz w:val="16"/>
                <w:szCs w:val="16"/>
              </w:rPr>
              <w:t>Opatrovnická</w:t>
            </w:r>
          </w:p>
        </w:tc>
        <w:tc>
          <w:tcPr>
            <w:tcW w:w="1237" w:type="pct"/>
          </w:tcPr>
          <w:p w14:paraId="1F4C7FA4" w14:textId="77777777" w:rsidR="00C97E26" w:rsidRPr="007D7680" w:rsidRDefault="00C97E26" w:rsidP="00C97E26">
            <w:pPr>
              <w:rPr>
                <w:sz w:val="16"/>
                <w:szCs w:val="16"/>
              </w:rPr>
            </w:pPr>
            <w:r w:rsidRPr="007D7680">
              <w:rPr>
                <w:sz w:val="16"/>
                <w:szCs w:val="16"/>
              </w:rPr>
              <w:t>SOUHLAS S VÝDĚLEČNOU ČINNOSTÍ</w:t>
            </w:r>
          </w:p>
        </w:tc>
        <w:tc>
          <w:tcPr>
            <w:tcW w:w="3053" w:type="pct"/>
          </w:tcPr>
          <w:p w14:paraId="54C978F7" w14:textId="77777777" w:rsidR="00C97E26" w:rsidRPr="007D7680" w:rsidRDefault="00C97E26" w:rsidP="00C97E26">
            <w:pPr>
              <w:jc w:val="both"/>
              <w:rPr>
                <w:sz w:val="16"/>
                <w:szCs w:val="16"/>
              </w:rPr>
            </w:pPr>
            <w:r w:rsidRPr="007D7680">
              <w:rPr>
                <w:sz w:val="16"/>
                <w:szCs w:val="16"/>
              </w:rPr>
              <w:t>Věci týkající se přivolení k souhlasu a odvolání souhlasu zákonného zástupce k samostatnému provozování obchodního závodu nebo k jiné obdobné výdělečné činnosti</w:t>
            </w:r>
          </w:p>
        </w:tc>
      </w:tr>
      <w:tr w:rsidR="00C97E26" w:rsidRPr="007D7680" w14:paraId="4FA70EDB" w14:textId="77777777" w:rsidTr="00E62614">
        <w:tc>
          <w:tcPr>
            <w:tcW w:w="710" w:type="pct"/>
          </w:tcPr>
          <w:p w14:paraId="0816E218" w14:textId="77777777" w:rsidR="00C97E26" w:rsidRPr="007D7680" w:rsidRDefault="00C97E26" w:rsidP="00C97E26">
            <w:pPr>
              <w:rPr>
                <w:sz w:val="16"/>
                <w:szCs w:val="16"/>
              </w:rPr>
            </w:pPr>
            <w:r w:rsidRPr="007D7680">
              <w:rPr>
                <w:sz w:val="16"/>
                <w:szCs w:val="16"/>
              </w:rPr>
              <w:t>Opatrovnická</w:t>
            </w:r>
          </w:p>
        </w:tc>
        <w:tc>
          <w:tcPr>
            <w:tcW w:w="1237" w:type="pct"/>
          </w:tcPr>
          <w:p w14:paraId="70EC7208" w14:textId="77777777" w:rsidR="00C97E26" w:rsidRPr="007D7680" w:rsidRDefault="00C97E26" w:rsidP="00C97E26">
            <w:pPr>
              <w:rPr>
                <w:sz w:val="16"/>
                <w:szCs w:val="16"/>
              </w:rPr>
            </w:pPr>
            <w:r w:rsidRPr="007D7680">
              <w:rPr>
                <w:sz w:val="16"/>
                <w:szCs w:val="16"/>
              </w:rPr>
              <w:t>UTAJENÝ POROD</w:t>
            </w:r>
          </w:p>
        </w:tc>
        <w:tc>
          <w:tcPr>
            <w:tcW w:w="3053" w:type="pct"/>
          </w:tcPr>
          <w:p w14:paraId="39DF8967" w14:textId="77777777" w:rsidR="00C97E26" w:rsidRPr="007D7680" w:rsidRDefault="00C97E26" w:rsidP="00C97E26">
            <w:pPr>
              <w:jc w:val="both"/>
              <w:rPr>
                <w:sz w:val="16"/>
                <w:szCs w:val="16"/>
              </w:rPr>
            </w:pPr>
            <w:r w:rsidRPr="007D7680">
              <w:rPr>
                <w:sz w:val="16"/>
                <w:szCs w:val="16"/>
              </w:rPr>
              <w:t>Věci týkající se zdravotnické dokumentace v případě utajeného porodu</w:t>
            </w:r>
          </w:p>
        </w:tc>
      </w:tr>
      <w:tr w:rsidR="00C97E26" w:rsidRPr="007D7680" w14:paraId="2CBA3B89" w14:textId="77777777" w:rsidTr="00E62614">
        <w:tc>
          <w:tcPr>
            <w:tcW w:w="710" w:type="pct"/>
          </w:tcPr>
          <w:p w14:paraId="56F1CA9D" w14:textId="77777777" w:rsidR="00C97E26" w:rsidRPr="007D7680" w:rsidRDefault="00C97E26" w:rsidP="00C97E26">
            <w:pPr>
              <w:rPr>
                <w:sz w:val="16"/>
                <w:szCs w:val="16"/>
              </w:rPr>
            </w:pPr>
            <w:r w:rsidRPr="007D7680">
              <w:rPr>
                <w:sz w:val="16"/>
                <w:szCs w:val="16"/>
              </w:rPr>
              <w:t>Opatrovnická</w:t>
            </w:r>
          </w:p>
        </w:tc>
        <w:tc>
          <w:tcPr>
            <w:tcW w:w="1237" w:type="pct"/>
          </w:tcPr>
          <w:p w14:paraId="14F6C7D3" w14:textId="77777777" w:rsidR="00C97E26" w:rsidRPr="007D7680" w:rsidRDefault="00C97E26" w:rsidP="00C97E26">
            <w:pPr>
              <w:rPr>
                <w:sz w:val="16"/>
                <w:szCs w:val="16"/>
              </w:rPr>
            </w:pPr>
            <w:r w:rsidRPr="007D7680">
              <w:rPr>
                <w:sz w:val="16"/>
                <w:szCs w:val="16"/>
              </w:rPr>
              <w:t>SPECIFICKÉ ZDRAVOTNÍ SLUŽBY</w:t>
            </w:r>
          </w:p>
        </w:tc>
        <w:tc>
          <w:tcPr>
            <w:tcW w:w="3053" w:type="pct"/>
          </w:tcPr>
          <w:p w14:paraId="5A5C9483" w14:textId="77777777" w:rsidR="00C97E26" w:rsidRPr="007D7680" w:rsidRDefault="00C97E26" w:rsidP="00C97E26">
            <w:p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 o specifických zdravotních službách</w:t>
            </w:r>
          </w:p>
        </w:tc>
      </w:tr>
      <w:tr w:rsidR="00436580" w:rsidRPr="007D7680" w14:paraId="041A5A05" w14:textId="77777777" w:rsidTr="00E62614">
        <w:tc>
          <w:tcPr>
            <w:tcW w:w="710" w:type="pct"/>
          </w:tcPr>
          <w:p w14:paraId="79F41B83" w14:textId="2F8DCF2E" w:rsidR="00436580" w:rsidRPr="00E62614" w:rsidRDefault="00436580" w:rsidP="00C97E26">
            <w:pPr>
              <w:rPr>
                <w:sz w:val="16"/>
                <w:szCs w:val="16"/>
              </w:rPr>
            </w:pPr>
            <w:r w:rsidRPr="00E62614">
              <w:rPr>
                <w:sz w:val="16"/>
                <w:szCs w:val="16"/>
              </w:rPr>
              <w:t>Opatrovnická</w:t>
            </w:r>
          </w:p>
        </w:tc>
        <w:tc>
          <w:tcPr>
            <w:tcW w:w="1237" w:type="pct"/>
          </w:tcPr>
          <w:p w14:paraId="24D05EAA" w14:textId="022B0A9F" w:rsidR="00436580" w:rsidRPr="00E62614" w:rsidRDefault="00436580" w:rsidP="00C97E26">
            <w:pPr>
              <w:rPr>
                <w:sz w:val="16"/>
                <w:szCs w:val="16"/>
              </w:rPr>
            </w:pPr>
            <w:r w:rsidRPr="00E62614">
              <w:rPr>
                <w:sz w:val="16"/>
                <w:szCs w:val="16"/>
              </w:rPr>
              <w:t>NAKLÁDÁNÍ SE JMĚNÍM NEZL.</w:t>
            </w:r>
          </w:p>
        </w:tc>
        <w:tc>
          <w:tcPr>
            <w:tcW w:w="3053" w:type="pct"/>
          </w:tcPr>
          <w:p w14:paraId="68CC63B7" w14:textId="6C48A3B2" w:rsidR="00436580" w:rsidRPr="00E62614" w:rsidRDefault="00436580" w:rsidP="00C97E26">
            <w:pPr>
              <w:jc w:val="both"/>
              <w:rPr>
                <w:sz w:val="16"/>
                <w:szCs w:val="16"/>
              </w:rPr>
            </w:pPr>
            <w:r w:rsidRPr="00E62614">
              <w:rPr>
                <w:sz w:val="16"/>
                <w:szCs w:val="16"/>
              </w:rPr>
              <w:t>Věci týkající se souhlasu soudu s nakládáním se jměním nezletilého</w:t>
            </w:r>
          </w:p>
        </w:tc>
      </w:tr>
      <w:tr w:rsidR="00436580" w:rsidRPr="007D7680" w14:paraId="1D9F10AA" w14:textId="77777777" w:rsidTr="00E62614">
        <w:tc>
          <w:tcPr>
            <w:tcW w:w="710" w:type="pct"/>
          </w:tcPr>
          <w:p w14:paraId="7BFBA555" w14:textId="00303FF5" w:rsidR="00436580" w:rsidRPr="00E62614" w:rsidRDefault="00436580" w:rsidP="00C97E26">
            <w:pPr>
              <w:rPr>
                <w:color w:val="0070C0"/>
                <w:sz w:val="16"/>
                <w:szCs w:val="16"/>
              </w:rPr>
            </w:pPr>
            <w:r w:rsidRPr="00E62614">
              <w:rPr>
                <w:sz w:val="16"/>
                <w:szCs w:val="16"/>
              </w:rPr>
              <w:t>Opatrovnická</w:t>
            </w:r>
          </w:p>
        </w:tc>
        <w:tc>
          <w:tcPr>
            <w:tcW w:w="1237" w:type="pct"/>
          </w:tcPr>
          <w:p w14:paraId="00029A9B" w14:textId="60AD77D0" w:rsidR="00436580" w:rsidRPr="00E62614" w:rsidRDefault="00436580" w:rsidP="00C97E26">
            <w:pPr>
              <w:rPr>
                <w:color w:val="0070C0"/>
                <w:sz w:val="16"/>
                <w:szCs w:val="16"/>
              </w:rPr>
            </w:pPr>
            <w:r w:rsidRPr="00E62614">
              <w:rPr>
                <w:sz w:val="16"/>
                <w:szCs w:val="16"/>
              </w:rPr>
              <w:t>VÝCHOVNÁ OPATŘENÍ</w:t>
            </w:r>
          </w:p>
        </w:tc>
        <w:tc>
          <w:tcPr>
            <w:tcW w:w="3053" w:type="pct"/>
          </w:tcPr>
          <w:p w14:paraId="7EF1CEFF" w14:textId="0AD804EC" w:rsidR="00436580" w:rsidRPr="00E62614" w:rsidRDefault="00436580" w:rsidP="00C97E26">
            <w:pPr>
              <w:jc w:val="both"/>
              <w:rPr>
                <w:color w:val="0070C0"/>
                <w:sz w:val="16"/>
                <w:szCs w:val="16"/>
              </w:rPr>
            </w:pPr>
            <w:r w:rsidRPr="00E62614">
              <w:rPr>
                <w:sz w:val="16"/>
                <w:szCs w:val="16"/>
              </w:rPr>
              <w:t>Věci týkající se ústavní výchovy nezletilého dítěte a jiných výchovných opatření</w:t>
            </w:r>
          </w:p>
        </w:tc>
      </w:tr>
      <w:tr w:rsidR="002A2FF1" w:rsidRPr="007D7680" w14:paraId="5891A7CB" w14:textId="77777777" w:rsidTr="00E62614">
        <w:tc>
          <w:tcPr>
            <w:tcW w:w="710" w:type="pct"/>
          </w:tcPr>
          <w:p w14:paraId="5BE93B29" w14:textId="36D2F451" w:rsidR="002A2FF1" w:rsidRPr="002A2FF1" w:rsidRDefault="002A2FF1" w:rsidP="00C97E26">
            <w:pPr>
              <w:rPr>
                <w:b/>
                <w:bCs/>
                <w:sz w:val="16"/>
                <w:szCs w:val="16"/>
              </w:rPr>
            </w:pPr>
            <w:r w:rsidRPr="002A2FF1">
              <w:rPr>
                <w:b/>
                <w:bCs/>
                <w:color w:val="0070C0"/>
                <w:sz w:val="16"/>
                <w:szCs w:val="16"/>
              </w:rPr>
              <w:t>Opatrovnická</w:t>
            </w:r>
          </w:p>
        </w:tc>
        <w:tc>
          <w:tcPr>
            <w:tcW w:w="1237" w:type="pct"/>
          </w:tcPr>
          <w:p w14:paraId="1D8F88EF" w14:textId="74CA1AEF" w:rsidR="002A2FF1" w:rsidRPr="002A2FF1" w:rsidRDefault="002A2FF1" w:rsidP="00C97E26">
            <w:pPr>
              <w:rPr>
                <w:b/>
                <w:bCs/>
                <w:sz w:val="16"/>
                <w:szCs w:val="16"/>
              </w:rPr>
            </w:pPr>
            <w:r w:rsidRPr="002A2FF1">
              <w:rPr>
                <w:b/>
                <w:bCs/>
                <w:color w:val="0070C0"/>
                <w:sz w:val="16"/>
                <w:szCs w:val="16"/>
              </w:rPr>
              <w:t>ROZVOD</w:t>
            </w:r>
          </w:p>
        </w:tc>
        <w:tc>
          <w:tcPr>
            <w:tcW w:w="3053" w:type="pct"/>
          </w:tcPr>
          <w:p w14:paraId="26850806" w14:textId="5C049CA9" w:rsidR="002A2FF1" w:rsidRPr="002A2FF1" w:rsidRDefault="002A2FF1" w:rsidP="00C97E26">
            <w:pPr>
              <w:jc w:val="both"/>
              <w:rPr>
                <w:b/>
                <w:bCs/>
                <w:sz w:val="16"/>
                <w:szCs w:val="16"/>
              </w:rPr>
            </w:pPr>
            <w:r w:rsidRPr="002A2FF1">
              <w:rPr>
                <w:b/>
                <w:bCs/>
                <w:color w:val="0070C0"/>
                <w:sz w:val="16"/>
                <w:szCs w:val="16"/>
              </w:rPr>
              <w:t>Návrhy na zahájení řízení o rozvod manželství manželů nebo partnerství partnerů, kteří</w:t>
            </w:r>
            <w:r>
              <w:rPr>
                <w:b/>
                <w:bCs/>
                <w:color w:val="0070C0"/>
                <w:sz w:val="16"/>
                <w:szCs w:val="16"/>
              </w:rPr>
              <w:t> </w:t>
            </w:r>
            <w:r w:rsidRPr="002A2FF1">
              <w:rPr>
                <w:b/>
                <w:bCs/>
                <w:color w:val="0070C0"/>
                <w:sz w:val="16"/>
                <w:szCs w:val="16"/>
              </w:rPr>
              <w:t>mají společné nezletilé dítě</w:t>
            </w:r>
          </w:p>
        </w:tc>
      </w:tr>
      <w:tr w:rsidR="002A2FF1" w:rsidRPr="007D7680" w14:paraId="2778AA19" w14:textId="77777777" w:rsidTr="00E62614">
        <w:tc>
          <w:tcPr>
            <w:tcW w:w="710" w:type="pct"/>
          </w:tcPr>
          <w:p w14:paraId="2AA3B819" w14:textId="5734F857" w:rsidR="002A2FF1" w:rsidRPr="002A2FF1" w:rsidRDefault="002A2FF1" w:rsidP="00C97E26">
            <w:pPr>
              <w:rPr>
                <w:b/>
                <w:bCs/>
                <w:color w:val="0070C0"/>
                <w:sz w:val="16"/>
                <w:szCs w:val="16"/>
              </w:rPr>
            </w:pPr>
            <w:r w:rsidRPr="002A2FF1">
              <w:rPr>
                <w:b/>
                <w:bCs/>
                <w:color w:val="0070C0"/>
                <w:sz w:val="16"/>
                <w:szCs w:val="16"/>
              </w:rPr>
              <w:t>Opatrovnická</w:t>
            </w:r>
          </w:p>
        </w:tc>
        <w:tc>
          <w:tcPr>
            <w:tcW w:w="1237" w:type="pct"/>
          </w:tcPr>
          <w:p w14:paraId="65DA5B0A" w14:textId="58878755" w:rsidR="002A2FF1" w:rsidRPr="002A2FF1" w:rsidRDefault="002A2FF1" w:rsidP="00C97E26">
            <w:pPr>
              <w:rPr>
                <w:b/>
                <w:bCs/>
                <w:color w:val="0070C0"/>
                <w:sz w:val="16"/>
                <w:szCs w:val="16"/>
              </w:rPr>
            </w:pPr>
            <w:r w:rsidRPr="002A2FF1">
              <w:rPr>
                <w:b/>
                <w:bCs/>
                <w:color w:val="0070C0"/>
                <w:sz w:val="16"/>
                <w:szCs w:val="16"/>
              </w:rPr>
              <w:t>PROZATÍMNÍ ÚPRAVA POMĚRŮ</w:t>
            </w:r>
          </w:p>
        </w:tc>
        <w:tc>
          <w:tcPr>
            <w:tcW w:w="3053" w:type="pct"/>
          </w:tcPr>
          <w:p w14:paraId="04E3852C" w14:textId="7BA33879" w:rsidR="002A2FF1" w:rsidRPr="002A2FF1" w:rsidRDefault="002A2FF1" w:rsidP="00C97E26">
            <w:pPr>
              <w:jc w:val="both"/>
              <w:rPr>
                <w:b/>
                <w:bCs/>
                <w:color w:val="0070C0"/>
                <w:sz w:val="16"/>
                <w:szCs w:val="16"/>
              </w:rPr>
            </w:pPr>
            <w:r w:rsidRPr="002A2FF1">
              <w:rPr>
                <w:b/>
                <w:bCs/>
                <w:color w:val="0070C0"/>
                <w:sz w:val="16"/>
                <w:szCs w:val="16"/>
              </w:rPr>
              <w:t>Věci týkající se prozatímní úpravy poměrů nezletilého dítěte podle § 465a a násl. z.ř.s. před zahájením řízení ve věci samé</w:t>
            </w:r>
          </w:p>
        </w:tc>
      </w:tr>
      <w:tr w:rsidR="00C97E26" w:rsidRPr="007D7680" w14:paraId="2FFE7A30" w14:textId="77777777" w:rsidTr="00E62614">
        <w:tc>
          <w:tcPr>
            <w:tcW w:w="710" w:type="pct"/>
          </w:tcPr>
          <w:p w14:paraId="7F8AB75B" w14:textId="77777777" w:rsidR="00C97E26" w:rsidRPr="007D7680" w:rsidRDefault="00C97E26" w:rsidP="00C97E26">
            <w:pPr>
              <w:rPr>
                <w:sz w:val="16"/>
                <w:szCs w:val="16"/>
              </w:rPr>
            </w:pPr>
            <w:r w:rsidRPr="007D7680">
              <w:rPr>
                <w:sz w:val="16"/>
                <w:szCs w:val="16"/>
              </w:rPr>
              <w:t>Opatrovnická</w:t>
            </w:r>
          </w:p>
        </w:tc>
        <w:tc>
          <w:tcPr>
            <w:tcW w:w="1237" w:type="pct"/>
          </w:tcPr>
          <w:p w14:paraId="07A90DEE" w14:textId="77777777" w:rsidR="00C97E26" w:rsidRPr="007D7680" w:rsidRDefault="00C97E26" w:rsidP="00C97E26">
            <w:pPr>
              <w:rPr>
                <w:sz w:val="16"/>
                <w:szCs w:val="16"/>
              </w:rPr>
            </w:pPr>
            <w:r w:rsidRPr="007D7680">
              <w:rPr>
                <w:sz w:val="16"/>
                <w:szCs w:val="16"/>
              </w:rPr>
              <w:t>OSTATNÍ – OPATRO</w:t>
            </w:r>
          </w:p>
        </w:tc>
        <w:tc>
          <w:tcPr>
            <w:tcW w:w="3053" w:type="pct"/>
          </w:tcPr>
          <w:p w14:paraId="7B881E47" w14:textId="77777777" w:rsidR="00C97E26" w:rsidRPr="007D7680" w:rsidRDefault="00C97E26" w:rsidP="00C97E26">
            <w:pPr>
              <w:jc w:val="both"/>
              <w:rPr>
                <w:sz w:val="16"/>
                <w:szCs w:val="16"/>
              </w:rPr>
            </w:pPr>
            <w:r w:rsidRPr="007D7680">
              <w:rPr>
                <w:sz w:val="16"/>
                <w:szCs w:val="16"/>
              </w:rPr>
              <w:t>Věci, které nelze zapsat do jiného opatrovnického oddílu</w:t>
            </w:r>
          </w:p>
        </w:tc>
      </w:tr>
      <w:tr w:rsidR="00C97E26" w:rsidRPr="007D7680" w14:paraId="69770E19" w14:textId="77777777" w:rsidTr="00E62614">
        <w:tc>
          <w:tcPr>
            <w:tcW w:w="710" w:type="pct"/>
          </w:tcPr>
          <w:p w14:paraId="50A24898" w14:textId="77777777" w:rsidR="00C97E26" w:rsidRPr="007D7680" w:rsidRDefault="00C97E26" w:rsidP="00C97E26">
            <w:pPr>
              <w:rPr>
                <w:sz w:val="16"/>
                <w:szCs w:val="16"/>
              </w:rPr>
            </w:pPr>
            <w:r w:rsidRPr="007D7680">
              <w:rPr>
                <w:sz w:val="16"/>
                <w:szCs w:val="16"/>
              </w:rPr>
              <w:t>Exekuční</w:t>
            </w:r>
          </w:p>
        </w:tc>
        <w:tc>
          <w:tcPr>
            <w:tcW w:w="1237" w:type="pct"/>
          </w:tcPr>
          <w:p w14:paraId="7CC7E228" w14:textId="77777777" w:rsidR="00C97E26" w:rsidRPr="007D7680" w:rsidRDefault="00C97E26" w:rsidP="00C97E26">
            <w:pPr>
              <w:rPr>
                <w:sz w:val="16"/>
                <w:szCs w:val="16"/>
              </w:rPr>
            </w:pPr>
            <w:r w:rsidRPr="007D7680">
              <w:rPr>
                <w:sz w:val="16"/>
                <w:szCs w:val="16"/>
              </w:rPr>
              <w:t>PŘEDRAŽKY</w:t>
            </w:r>
          </w:p>
        </w:tc>
        <w:tc>
          <w:tcPr>
            <w:tcW w:w="3053" w:type="pct"/>
          </w:tcPr>
          <w:p w14:paraId="1B3C0ACD" w14:textId="77777777" w:rsidR="00C97E26" w:rsidRPr="007D7680" w:rsidRDefault="00C97E26" w:rsidP="00C97E26">
            <w:pPr>
              <w:jc w:val="both"/>
              <w:rPr>
                <w:sz w:val="16"/>
                <w:szCs w:val="16"/>
              </w:rPr>
            </w:pPr>
            <w:r w:rsidRPr="007D7680">
              <w:rPr>
                <w:sz w:val="16"/>
                <w:szCs w:val="16"/>
              </w:rPr>
              <w:t>Pro věci týkající se rozhodování o předražcích</w:t>
            </w:r>
          </w:p>
        </w:tc>
      </w:tr>
      <w:tr w:rsidR="00C97E26" w:rsidRPr="007D7680" w14:paraId="2E4525D3" w14:textId="77777777" w:rsidTr="00E62614">
        <w:tc>
          <w:tcPr>
            <w:tcW w:w="710" w:type="pct"/>
          </w:tcPr>
          <w:p w14:paraId="1764B4B1" w14:textId="77777777" w:rsidR="00C97E26" w:rsidRPr="007D7680" w:rsidRDefault="00C97E26" w:rsidP="00C97E26">
            <w:pPr>
              <w:rPr>
                <w:sz w:val="16"/>
                <w:szCs w:val="16"/>
              </w:rPr>
            </w:pPr>
            <w:r w:rsidRPr="007D7680">
              <w:rPr>
                <w:sz w:val="16"/>
                <w:szCs w:val="16"/>
              </w:rPr>
              <w:t>Exekuční</w:t>
            </w:r>
          </w:p>
        </w:tc>
        <w:tc>
          <w:tcPr>
            <w:tcW w:w="1237" w:type="pct"/>
          </w:tcPr>
          <w:p w14:paraId="0D74BB74" w14:textId="77777777" w:rsidR="00C97E26" w:rsidRPr="007D7680" w:rsidRDefault="00C97E26" w:rsidP="00C97E26">
            <w:pPr>
              <w:rPr>
                <w:sz w:val="16"/>
                <w:szCs w:val="16"/>
              </w:rPr>
            </w:pPr>
            <w:r w:rsidRPr="007D7680">
              <w:rPr>
                <w:sz w:val="16"/>
                <w:szCs w:val="16"/>
              </w:rPr>
              <w:t>SOUBĚH EXEKUCÍ</w:t>
            </w:r>
          </w:p>
        </w:tc>
        <w:tc>
          <w:tcPr>
            <w:tcW w:w="3053" w:type="pct"/>
          </w:tcPr>
          <w:p w14:paraId="5247F9C0" w14:textId="77777777" w:rsidR="00C97E26" w:rsidRPr="007D7680" w:rsidRDefault="00C97E26" w:rsidP="00C97E26">
            <w:pPr>
              <w:jc w:val="both"/>
              <w:rPr>
                <w:sz w:val="16"/>
                <w:szCs w:val="16"/>
              </w:rPr>
            </w:pPr>
            <w:r w:rsidRPr="007D7680">
              <w:rPr>
                <w:sz w:val="16"/>
                <w:szCs w:val="16"/>
              </w:rPr>
              <w:t xml:space="preserve">Pro věci týkající se rozhodování podle zákona </w:t>
            </w:r>
            <w:r w:rsidR="00FE0AA5" w:rsidRPr="007D7680">
              <w:rPr>
                <w:sz w:val="16"/>
                <w:szCs w:val="16"/>
              </w:rPr>
              <w:t>č. </w:t>
            </w:r>
            <w:r w:rsidRPr="007D7680">
              <w:rPr>
                <w:sz w:val="16"/>
                <w:szCs w:val="16"/>
              </w:rPr>
              <w:t>119/2001</w:t>
            </w:r>
            <w:r w:rsidR="00FE0AA5" w:rsidRPr="007D7680">
              <w:rPr>
                <w:sz w:val="16"/>
                <w:szCs w:val="16"/>
              </w:rPr>
              <w:t> Sb.</w:t>
            </w:r>
          </w:p>
        </w:tc>
      </w:tr>
      <w:tr w:rsidR="00C97E26" w:rsidRPr="007D7680" w14:paraId="2CE45DD8" w14:textId="77777777" w:rsidTr="00E62614">
        <w:tc>
          <w:tcPr>
            <w:tcW w:w="710" w:type="pct"/>
          </w:tcPr>
          <w:p w14:paraId="2DC8D8C9" w14:textId="77777777" w:rsidR="00C97E26" w:rsidRPr="007D7680" w:rsidRDefault="00C97E26" w:rsidP="00C97E26">
            <w:pPr>
              <w:rPr>
                <w:sz w:val="16"/>
                <w:szCs w:val="16"/>
              </w:rPr>
            </w:pPr>
            <w:r w:rsidRPr="007D7680">
              <w:rPr>
                <w:sz w:val="16"/>
                <w:szCs w:val="16"/>
              </w:rPr>
              <w:t>Exekuční</w:t>
            </w:r>
          </w:p>
        </w:tc>
        <w:tc>
          <w:tcPr>
            <w:tcW w:w="1237" w:type="pct"/>
          </w:tcPr>
          <w:p w14:paraId="0D31554A" w14:textId="77777777" w:rsidR="00C97E26" w:rsidRPr="007D7680" w:rsidRDefault="00C97E26" w:rsidP="00C97E26">
            <w:pPr>
              <w:rPr>
                <w:sz w:val="16"/>
                <w:szCs w:val="16"/>
              </w:rPr>
            </w:pPr>
            <w:r w:rsidRPr="007D7680">
              <w:rPr>
                <w:sz w:val="16"/>
                <w:szCs w:val="16"/>
              </w:rPr>
              <w:t>EVET</w:t>
            </w:r>
          </w:p>
        </w:tc>
        <w:tc>
          <w:tcPr>
            <w:tcW w:w="3053" w:type="pct"/>
          </w:tcPr>
          <w:p w14:paraId="38A1A930" w14:textId="77777777" w:rsidR="00C97E26" w:rsidRPr="007D7680" w:rsidRDefault="00C97E26" w:rsidP="0050130F">
            <w:pPr>
              <w:jc w:val="both"/>
              <w:rPr>
                <w:sz w:val="16"/>
                <w:szCs w:val="16"/>
              </w:rPr>
            </w:pPr>
            <w:r w:rsidRPr="007D7680">
              <w:rPr>
                <w:sz w:val="16"/>
                <w:szCs w:val="16"/>
              </w:rPr>
              <w:t>Žádosti oprávněného o vydání potvrzení evropského exekučního titulu nebo částečného evropského exekučního titulu, jedná-li se o veřejnou listinu (nikoli o soudní rozhodnutí či</w:t>
            </w:r>
            <w:r w:rsidR="0050130F">
              <w:rPr>
                <w:sz w:val="16"/>
                <w:szCs w:val="16"/>
              </w:rPr>
              <w:t> </w:t>
            </w:r>
            <w:r w:rsidRPr="007D7680">
              <w:rPr>
                <w:sz w:val="16"/>
                <w:szCs w:val="16"/>
              </w:rPr>
              <w:t>soudní smír)</w:t>
            </w:r>
          </w:p>
        </w:tc>
      </w:tr>
      <w:tr w:rsidR="00380CC1" w:rsidRPr="007D7680" w14:paraId="3020C783" w14:textId="77777777" w:rsidTr="00E62614">
        <w:tc>
          <w:tcPr>
            <w:tcW w:w="710" w:type="pct"/>
          </w:tcPr>
          <w:p w14:paraId="219A4883" w14:textId="38794CDE" w:rsidR="00380CC1" w:rsidRPr="00E62614" w:rsidRDefault="00380CC1" w:rsidP="00C97E26">
            <w:pPr>
              <w:rPr>
                <w:sz w:val="16"/>
                <w:szCs w:val="16"/>
              </w:rPr>
            </w:pPr>
            <w:r w:rsidRPr="00E62614">
              <w:rPr>
                <w:sz w:val="16"/>
                <w:szCs w:val="16"/>
              </w:rPr>
              <w:t>Exekuční</w:t>
            </w:r>
          </w:p>
        </w:tc>
        <w:tc>
          <w:tcPr>
            <w:tcW w:w="1237" w:type="pct"/>
          </w:tcPr>
          <w:p w14:paraId="36DC8E00" w14:textId="73825C00" w:rsidR="00380CC1" w:rsidRPr="00E62614" w:rsidRDefault="00380CC1" w:rsidP="00C97E26">
            <w:pPr>
              <w:rPr>
                <w:sz w:val="16"/>
                <w:szCs w:val="16"/>
              </w:rPr>
            </w:pPr>
            <w:r w:rsidRPr="00E62614">
              <w:rPr>
                <w:sz w:val="16"/>
                <w:szCs w:val="16"/>
              </w:rPr>
              <w:t>ROZVRH VÝTĚŽKU DAŇOVÉ EXEKUCE</w:t>
            </w:r>
          </w:p>
        </w:tc>
        <w:tc>
          <w:tcPr>
            <w:tcW w:w="3053" w:type="pct"/>
          </w:tcPr>
          <w:p w14:paraId="4640699F" w14:textId="584B7EE8" w:rsidR="00380CC1" w:rsidRPr="00E62614" w:rsidRDefault="00380CC1" w:rsidP="0050130F">
            <w:pPr>
              <w:jc w:val="both"/>
              <w:rPr>
                <w:sz w:val="16"/>
                <w:szCs w:val="16"/>
              </w:rPr>
            </w:pPr>
            <w:r w:rsidRPr="00E62614">
              <w:rPr>
                <w:sz w:val="16"/>
                <w:szCs w:val="16"/>
              </w:rPr>
              <w:t>Věci týkající se návrhů správců daně na provedení rozvrhového řízení (§ 232 daňového řádu, § 274 odst. 2 o. s. ř.)</w:t>
            </w:r>
          </w:p>
        </w:tc>
      </w:tr>
      <w:tr w:rsidR="00C97E26" w:rsidRPr="007D7680" w14:paraId="25D1950B" w14:textId="77777777" w:rsidTr="00E62614">
        <w:tc>
          <w:tcPr>
            <w:tcW w:w="710" w:type="pct"/>
          </w:tcPr>
          <w:p w14:paraId="4FF10547" w14:textId="77777777" w:rsidR="00C97E26" w:rsidRPr="007D7680" w:rsidRDefault="00C97E26" w:rsidP="00C97E26">
            <w:pPr>
              <w:rPr>
                <w:sz w:val="16"/>
                <w:szCs w:val="16"/>
              </w:rPr>
            </w:pPr>
            <w:r w:rsidRPr="007D7680">
              <w:rPr>
                <w:sz w:val="16"/>
                <w:szCs w:val="16"/>
              </w:rPr>
              <w:t>Všeobecná</w:t>
            </w:r>
          </w:p>
        </w:tc>
        <w:tc>
          <w:tcPr>
            <w:tcW w:w="1237" w:type="pct"/>
          </w:tcPr>
          <w:p w14:paraId="6C645E84" w14:textId="77777777" w:rsidR="00C97E26" w:rsidRPr="007D7680" w:rsidRDefault="00C97E26" w:rsidP="00C97E26">
            <w:pPr>
              <w:rPr>
                <w:sz w:val="16"/>
                <w:szCs w:val="16"/>
              </w:rPr>
            </w:pPr>
            <w:r w:rsidRPr="007D7680">
              <w:rPr>
                <w:sz w:val="16"/>
                <w:szCs w:val="16"/>
              </w:rPr>
              <w:t>ŽÁDOSTI – CEO</w:t>
            </w:r>
          </w:p>
        </w:tc>
        <w:tc>
          <w:tcPr>
            <w:tcW w:w="3053" w:type="pct"/>
          </w:tcPr>
          <w:p w14:paraId="618AD31B" w14:textId="77777777" w:rsidR="00C97E26" w:rsidRPr="007D7680" w:rsidRDefault="00C97E26" w:rsidP="00C97E26">
            <w:pPr>
              <w:jc w:val="both"/>
              <w:rPr>
                <w:sz w:val="16"/>
                <w:szCs w:val="16"/>
              </w:rPr>
            </w:pPr>
            <w:r w:rsidRPr="007D7680">
              <w:rPr>
                <w:sz w:val="16"/>
                <w:szCs w:val="16"/>
              </w:rPr>
              <w:t>Žádosti o poskytnutí údajů z CEO</w:t>
            </w:r>
          </w:p>
        </w:tc>
      </w:tr>
      <w:tr w:rsidR="00C97E26" w:rsidRPr="007D7680" w14:paraId="2E20056C" w14:textId="77777777" w:rsidTr="00E62614">
        <w:tc>
          <w:tcPr>
            <w:tcW w:w="710" w:type="pct"/>
          </w:tcPr>
          <w:p w14:paraId="744F7F7D" w14:textId="77777777" w:rsidR="00C97E26" w:rsidRPr="007D7680" w:rsidRDefault="00C97E26" w:rsidP="00C97E26">
            <w:pPr>
              <w:rPr>
                <w:sz w:val="16"/>
                <w:szCs w:val="16"/>
              </w:rPr>
            </w:pPr>
            <w:r w:rsidRPr="007D7680">
              <w:rPr>
                <w:sz w:val="16"/>
                <w:szCs w:val="16"/>
              </w:rPr>
              <w:t>Všeobecná</w:t>
            </w:r>
          </w:p>
        </w:tc>
        <w:tc>
          <w:tcPr>
            <w:tcW w:w="1237" w:type="pct"/>
          </w:tcPr>
          <w:p w14:paraId="28DADCF7" w14:textId="77777777" w:rsidR="00C97E26" w:rsidRPr="007D7680" w:rsidRDefault="00C97E26" w:rsidP="00C97E26">
            <w:pPr>
              <w:rPr>
                <w:sz w:val="16"/>
                <w:szCs w:val="16"/>
              </w:rPr>
            </w:pPr>
            <w:r w:rsidRPr="007D7680">
              <w:rPr>
                <w:sz w:val="16"/>
                <w:szCs w:val="16"/>
              </w:rPr>
              <w:t>NÁVRHY NA URČENÍ LHŮTY</w:t>
            </w:r>
          </w:p>
        </w:tc>
        <w:tc>
          <w:tcPr>
            <w:tcW w:w="3053" w:type="pct"/>
          </w:tcPr>
          <w:p w14:paraId="6F5BC1A0" w14:textId="20FD583B" w:rsidR="00C97E26" w:rsidRPr="007D7680" w:rsidRDefault="00C97E26" w:rsidP="00C97E26">
            <w:pPr>
              <w:jc w:val="both"/>
              <w:rPr>
                <w:sz w:val="16"/>
                <w:szCs w:val="16"/>
              </w:rPr>
            </w:pPr>
            <w:r w:rsidRPr="007D7680">
              <w:rPr>
                <w:sz w:val="16"/>
                <w:szCs w:val="16"/>
              </w:rPr>
              <w:t xml:space="preserve">Návrhy na určení lhůty u nepříslušného soudu (návrhy na </w:t>
            </w:r>
            <w:r w:rsidR="001405BB" w:rsidRPr="00E62614">
              <w:rPr>
                <w:bCs/>
                <w:sz w:val="16"/>
                <w:szCs w:val="16"/>
              </w:rPr>
              <w:t>určení</w:t>
            </w:r>
            <w:r w:rsidRPr="007D7680">
              <w:rPr>
                <w:sz w:val="16"/>
                <w:szCs w:val="16"/>
              </w:rPr>
              <w:t xml:space="preserve"> lhůty ve věci, kterou vede jiný soud)</w:t>
            </w:r>
          </w:p>
        </w:tc>
      </w:tr>
      <w:tr w:rsidR="00C97E26" w:rsidRPr="007D7680" w14:paraId="76411515" w14:textId="77777777" w:rsidTr="00E62614">
        <w:tc>
          <w:tcPr>
            <w:tcW w:w="710" w:type="pct"/>
          </w:tcPr>
          <w:p w14:paraId="1D7CC219" w14:textId="77777777" w:rsidR="00C97E26" w:rsidRPr="007D7680" w:rsidRDefault="00C97E26" w:rsidP="00C97E26">
            <w:pPr>
              <w:rPr>
                <w:sz w:val="16"/>
                <w:szCs w:val="16"/>
              </w:rPr>
            </w:pPr>
            <w:r w:rsidRPr="007D7680">
              <w:rPr>
                <w:sz w:val="16"/>
                <w:szCs w:val="16"/>
              </w:rPr>
              <w:t>Všeobecná</w:t>
            </w:r>
          </w:p>
        </w:tc>
        <w:tc>
          <w:tcPr>
            <w:tcW w:w="1237" w:type="pct"/>
          </w:tcPr>
          <w:p w14:paraId="562F05F5" w14:textId="77777777" w:rsidR="00C97E26" w:rsidRPr="007D7680" w:rsidRDefault="00C97E26" w:rsidP="00C97E26">
            <w:pPr>
              <w:rPr>
                <w:sz w:val="16"/>
                <w:szCs w:val="16"/>
              </w:rPr>
            </w:pPr>
            <w:r w:rsidRPr="007D7680">
              <w:rPr>
                <w:sz w:val="16"/>
                <w:szCs w:val="16"/>
              </w:rPr>
              <w:t>VŠEOBECNÝ</w:t>
            </w:r>
          </w:p>
        </w:tc>
        <w:tc>
          <w:tcPr>
            <w:tcW w:w="3053" w:type="pct"/>
          </w:tcPr>
          <w:p w14:paraId="65046FC7" w14:textId="77777777" w:rsidR="00C97E26" w:rsidRPr="007D7680" w:rsidRDefault="00C97E26" w:rsidP="00C97E26">
            <w:pPr>
              <w:jc w:val="both"/>
              <w:rPr>
                <w:sz w:val="16"/>
                <w:szCs w:val="16"/>
              </w:rPr>
            </w:pPr>
            <w:r w:rsidRPr="007D7680">
              <w:rPr>
                <w:sz w:val="16"/>
                <w:szCs w:val="16"/>
              </w:rPr>
              <w:t>Ostatní věci – nejasné návrhy a podání (dotazy), které se nedají věcně zařadit do stanovených oddílů nebo zapsat do jiného rejstříku (evidenční pomůcky), vztahuje se i na věci nezahájené – fax a originál nedoložen do 3 dnů atd.</w:t>
            </w:r>
          </w:p>
        </w:tc>
      </w:tr>
    </w:tbl>
    <w:p w14:paraId="39D2C722" w14:textId="77777777" w:rsidR="00205D54" w:rsidRPr="007D7680" w:rsidRDefault="00205D54" w:rsidP="00BC1925">
      <w:pPr>
        <w:keepNext/>
        <w:numPr>
          <w:ilvl w:val="0"/>
          <w:numId w:val="218"/>
        </w:numPr>
        <w:spacing w:before="120" w:after="240"/>
        <w:ind w:left="714" w:hanging="357"/>
        <w:jc w:val="both"/>
        <w:outlineLvl w:val="3"/>
        <w:rPr>
          <w:b/>
          <w:sz w:val="16"/>
          <w:szCs w:val="16"/>
        </w:rPr>
      </w:pPr>
      <w:bookmarkStart w:id="13962" w:name="_Toc216775744"/>
      <w:r w:rsidRPr="007D7680">
        <w:rPr>
          <w:b/>
          <w:sz w:val="16"/>
          <w:szCs w:val="16"/>
        </w:rPr>
        <w:t>Rejstřík Nt (Ntm)</w:t>
      </w:r>
      <w:bookmarkEnd w:id="13962"/>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46"/>
        <w:gridCol w:w="2520"/>
        <w:gridCol w:w="6218"/>
      </w:tblGrid>
      <w:tr w:rsidR="00C97E26" w:rsidRPr="007D7680" w14:paraId="7E580345" w14:textId="77777777" w:rsidTr="00BC1925">
        <w:tc>
          <w:tcPr>
            <w:tcW w:w="710" w:type="pct"/>
          </w:tcPr>
          <w:p w14:paraId="662E2A9B" w14:textId="77777777" w:rsidR="00205D54" w:rsidRPr="007D7680" w:rsidRDefault="00205D54" w:rsidP="000871D7">
            <w:pPr>
              <w:keepNext/>
              <w:jc w:val="center"/>
              <w:rPr>
                <w:b/>
                <w:sz w:val="16"/>
                <w:szCs w:val="16"/>
              </w:rPr>
            </w:pPr>
            <w:r w:rsidRPr="007D7680">
              <w:rPr>
                <w:b/>
                <w:sz w:val="16"/>
                <w:szCs w:val="16"/>
              </w:rPr>
              <w:t>Agenda</w:t>
            </w:r>
          </w:p>
        </w:tc>
        <w:tc>
          <w:tcPr>
            <w:tcW w:w="1237" w:type="pct"/>
          </w:tcPr>
          <w:p w14:paraId="1425728C" w14:textId="77777777" w:rsidR="00205D54" w:rsidRPr="007D7680" w:rsidRDefault="00205D54" w:rsidP="000871D7">
            <w:pPr>
              <w:keepNext/>
              <w:jc w:val="center"/>
              <w:rPr>
                <w:b/>
                <w:sz w:val="16"/>
                <w:szCs w:val="16"/>
              </w:rPr>
            </w:pPr>
            <w:r w:rsidRPr="007D7680">
              <w:rPr>
                <w:b/>
                <w:sz w:val="16"/>
                <w:szCs w:val="16"/>
              </w:rPr>
              <w:t>Oddíl</w:t>
            </w:r>
          </w:p>
        </w:tc>
        <w:tc>
          <w:tcPr>
            <w:tcW w:w="3054" w:type="pct"/>
          </w:tcPr>
          <w:p w14:paraId="7BA83075"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29343663" w14:textId="77777777" w:rsidTr="00BC1925">
        <w:tc>
          <w:tcPr>
            <w:tcW w:w="710" w:type="pct"/>
          </w:tcPr>
          <w:p w14:paraId="11825732" w14:textId="77777777" w:rsidR="00C97E26" w:rsidRPr="007D7680" w:rsidRDefault="00C97E26" w:rsidP="00C97E26">
            <w:pPr>
              <w:rPr>
                <w:sz w:val="16"/>
                <w:szCs w:val="16"/>
              </w:rPr>
            </w:pPr>
            <w:r w:rsidRPr="007D7680">
              <w:rPr>
                <w:sz w:val="16"/>
                <w:szCs w:val="16"/>
              </w:rPr>
              <w:t>Přípravné řízení</w:t>
            </w:r>
          </w:p>
        </w:tc>
        <w:tc>
          <w:tcPr>
            <w:tcW w:w="1237" w:type="pct"/>
          </w:tcPr>
          <w:p w14:paraId="5057C6A5" w14:textId="77777777" w:rsidR="00C97E26" w:rsidRPr="007D7680" w:rsidRDefault="00C97E26" w:rsidP="00C97E26">
            <w:pPr>
              <w:rPr>
                <w:sz w:val="16"/>
                <w:szCs w:val="16"/>
              </w:rPr>
            </w:pPr>
            <w:r w:rsidRPr="007D7680">
              <w:rPr>
                <w:sz w:val="16"/>
                <w:szCs w:val="16"/>
              </w:rPr>
              <w:t>ODPOSLECHY</w:t>
            </w:r>
          </w:p>
        </w:tc>
        <w:tc>
          <w:tcPr>
            <w:tcW w:w="3054" w:type="pct"/>
          </w:tcPr>
          <w:p w14:paraId="526C8B98" w14:textId="77777777" w:rsidR="00C97E26" w:rsidRPr="007D7680" w:rsidRDefault="00C97E26" w:rsidP="00C97E26">
            <w:pPr>
              <w:jc w:val="both"/>
              <w:rPr>
                <w:sz w:val="16"/>
                <w:szCs w:val="16"/>
              </w:rPr>
            </w:pPr>
            <w:r w:rsidRPr="007D7680">
              <w:rPr>
                <w:sz w:val="16"/>
                <w:szCs w:val="16"/>
              </w:rPr>
              <w:t>Návrhy na nařízení odposlechu a záznamu telekomunikačního provozu</w:t>
            </w:r>
          </w:p>
        </w:tc>
      </w:tr>
      <w:tr w:rsidR="00C97E26" w:rsidRPr="007D7680" w14:paraId="656337E7" w14:textId="77777777" w:rsidTr="00BC1925">
        <w:tc>
          <w:tcPr>
            <w:tcW w:w="710" w:type="pct"/>
          </w:tcPr>
          <w:p w14:paraId="53174A95" w14:textId="77777777" w:rsidR="00C97E26" w:rsidRPr="007D7680" w:rsidRDefault="00C97E26" w:rsidP="00C97E26">
            <w:pPr>
              <w:rPr>
                <w:sz w:val="16"/>
                <w:szCs w:val="16"/>
              </w:rPr>
            </w:pPr>
            <w:r w:rsidRPr="007D7680">
              <w:rPr>
                <w:sz w:val="16"/>
                <w:szCs w:val="16"/>
              </w:rPr>
              <w:t>Přípravné řízení</w:t>
            </w:r>
          </w:p>
        </w:tc>
        <w:tc>
          <w:tcPr>
            <w:tcW w:w="1237" w:type="pct"/>
          </w:tcPr>
          <w:p w14:paraId="3F950F12" w14:textId="77777777" w:rsidR="00C97E26" w:rsidRPr="007D7680" w:rsidRDefault="00C97E26" w:rsidP="00C97E26">
            <w:pPr>
              <w:rPr>
                <w:sz w:val="16"/>
                <w:szCs w:val="16"/>
              </w:rPr>
            </w:pPr>
            <w:r w:rsidRPr="007D7680">
              <w:rPr>
                <w:sz w:val="16"/>
                <w:szCs w:val="16"/>
              </w:rPr>
              <w:t>TELEKOMUNIKAČNÍ PROVOZ</w:t>
            </w:r>
          </w:p>
        </w:tc>
        <w:tc>
          <w:tcPr>
            <w:tcW w:w="3054" w:type="pct"/>
          </w:tcPr>
          <w:p w14:paraId="546FF051" w14:textId="0F569ABA" w:rsidR="00C97E26" w:rsidRPr="007D7680" w:rsidRDefault="00C97E26" w:rsidP="00C97E26">
            <w:pPr>
              <w:jc w:val="both"/>
              <w:rPr>
                <w:sz w:val="16"/>
                <w:szCs w:val="16"/>
              </w:rPr>
            </w:pPr>
            <w:r w:rsidRPr="007D7680">
              <w:rPr>
                <w:sz w:val="16"/>
                <w:szCs w:val="16"/>
              </w:rPr>
              <w:t xml:space="preserve">Návrhy na vydání </w:t>
            </w:r>
            <w:r w:rsidR="00447A13" w:rsidRPr="00E62614">
              <w:rPr>
                <w:bCs/>
                <w:sz w:val="16"/>
                <w:szCs w:val="16"/>
              </w:rPr>
              <w:t>příkazu</w:t>
            </w:r>
            <w:r w:rsidRPr="007D7680">
              <w:rPr>
                <w:sz w:val="16"/>
                <w:szCs w:val="16"/>
              </w:rPr>
              <w:t xml:space="preserve"> k zjištění údajů o telekomunikačním provozu</w:t>
            </w:r>
          </w:p>
        </w:tc>
      </w:tr>
      <w:tr w:rsidR="00C97E26" w:rsidRPr="007D7680" w14:paraId="253A15C3" w14:textId="77777777" w:rsidTr="00BC1925">
        <w:tc>
          <w:tcPr>
            <w:tcW w:w="710" w:type="pct"/>
          </w:tcPr>
          <w:p w14:paraId="2A648903" w14:textId="77777777" w:rsidR="00C97E26" w:rsidRPr="007D7680" w:rsidRDefault="00C97E26" w:rsidP="00C97E26">
            <w:pPr>
              <w:rPr>
                <w:sz w:val="16"/>
                <w:szCs w:val="16"/>
              </w:rPr>
            </w:pPr>
            <w:r w:rsidRPr="007D7680">
              <w:rPr>
                <w:sz w:val="16"/>
                <w:szCs w:val="16"/>
              </w:rPr>
              <w:t>Přípravné řízení</w:t>
            </w:r>
          </w:p>
        </w:tc>
        <w:tc>
          <w:tcPr>
            <w:tcW w:w="1237" w:type="pct"/>
          </w:tcPr>
          <w:p w14:paraId="6DE907BC" w14:textId="77777777" w:rsidR="00C97E26" w:rsidRPr="007D7680" w:rsidRDefault="00C97E26" w:rsidP="00C97E26">
            <w:pPr>
              <w:rPr>
                <w:sz w:val="16"/>
                <w:szCs w:val="16"/>
              </w:rPr>
            </w:pPr>
            <w:r w:rsidRPr="007D7680">
              <w:rPr>
                <w:sz w:val="16"/>
                <w:szCs w:val="16"/>
              </w:rPr>
              <w:t>ÚČAST SOUDCE NA ÚKONU</w:t>
            </w:r>
          </w:p>
        </w:tc>
        <w:tc>
          <w:tcPr>
            <w:tcW w:w="3054" w:type="pct"/>
          </w:tcPr>
          <w:p w14:paraId="1FDABAB9" w14:textId="77777777" w:rsidR="00C97E26" w:rsidRPr="007D7680" w:rsidRDefault="00C97E26" w:rsidP="00C97E26">
            <w:pPr>
              <w:jc w:val="both"/>
              <w:rPr>
                <w:sz w:val="16"/>
                <w:szCs w:val="16"/>
              </w:rPr>
            </w:pPr>
            <w:r w:rsidRPr="007D7680">
              <w:rPr>
                <w:sz w:val="16"/>
                <w:szCs w:val="16"/>
              </w:rPr>
              <w:t>Návrhy na účast soudce při neodkladném nebo neopakovatelném úkonu (</w:t>
            </w:r>
            <w:r w:rsidR="00FE0AA5" w:rsidRPr="007D7680">
              <w:rPr>
                <w:sz w:val="16"/>
                <w:szCs w:val="16"/>
              </w:rPr>
              <w:t>§ </w:t>
            </w:r>
            <w:r w:rsidRPr="007D7680">
              <w:rPr>
                <w:sz w:val="16"/>
                <w:szCs w:val="16"/>
              </w:rPr>
              <w:t>158a tr. ř.)</w:t>
            </w:r>
          </w:p>
        </w:tc>
      </w:tr>
      <w:tr w:rsidR="00C97E26" w:rsidRPr="007D7680" w14:paraId="6908C238" w14:textId="77777777" w:rsidTr="00BC1925">
        <w:tc>
          <w:tcPr>
            <w:tcW w:w="710" w:type="pct"/>
          </w:tcPr>
          <w:p w14:paraId="4061A96A" w14:textId="77777777" w:rsidR="00C97E26" w:rsidRPr="007D7680" w:rsidRDefault="00C97E26" w:rsidP="00C97E26">
            <w:pPr>
              <w:rPr>
                <w:sz w:val="16"/>
                <w:szCs w:val="16"/>
              </w:rPr>
            </w:pPr>
            <w:r w:rsidRPr="007D7680">
              <w:rPr>
                <w:sz w:val="16"/>
                <w:szCs w:val="16"/>
              </w:rPr>
              <w:t>Přípravné řízení</w:t>
            </w:r>
          </w:p>
        </w:tc>
        <w:tc>
          <w:tcPr>
            <w:tcW w:w="1237" w:type="pct"/>
          </w:tcPr>
          <w:p w14:paraId="7DAD1D99" w14:textId="77777777" w:rsidR="00C97E26" w:rsidRPr="007D7680" w:rsidRDefault="00C97E26" w:rsidP="00C97E26">
            <w:pPr>
              <w:rPr>
                <w:sz w:val="16"/>
                <w:szCs w:val="16"/>
              </w:rPr>
            </w:pPr>
            <w:r w:rsidRPr="007D7680">
              <w:rPr>
                <w:sz w:val="16"/>
                <w:szCs w:val="16"/>
              </w:rPr>
              <w:t>SLEDOVÁNÍ BANKOVNÍHO ÚČTU</w:t>
            </w:r>
          </w:p>
        </w:tc>
        <w:tc>
          <w:tcPr>
            <w:tcW w:w="3054" w:type="pct"/>
          </w:tcPr>
          <w:p w14:paraId="75556B78" w14:textId="77777777" w:rsidR="00C97E26" w:rsidRPr="007D7680" w:rsidRDefault="00C97E26" w:rsidP="00C97E26">
            <w:pPr>
              <w:jc w:val="both"/>
              <w:rPr>
                <w:sz w:val="16"/>
                <w:szCs w:val="16"/>
              </w:rPr>
            </w:pPr>
            <w:r w:rsidRPr="007D7680">
              <w:rPr>
                <w:sz w:val="16"/>
                <w:szCs w:val="16"/>
              </w:rPr>
              <w:t>Návrhy na sledování bankovního účtu nebo účtu u osoby oprávněné k evidenci investičních nástrojů, zrušení nebo omezení zajištění peněžních prostředků na účtu</w:t>
            </w:r>
          </w:p>
        </w:tc>
      </w:tr>
      <w:tr w:rsidR="00C97E26" w:rsidRPr="007D7680" w14:paraId="554F626A" w14:textId="77777777" w:rsidTr="00BC1925">
        <w:tc>
          <w:tcPr>
            <w:tcW w:w="710" w:type="pct"/>
          </w:tcPr>
          <w:p w14:paraId="100FC047" w14:textId="77777777" w:rsidR="00C97E26" w:rsidRPr="007D7680" w:rsidRDefault="00C97E26" w:rsidP="00C97E26">
            <w:pPr>
              <w:rPr>
                <w:sz w:val="16"/>
                <w:szCs w:val="16"/>
              </w:rPr>
            </w:pPr>
            <w:r w:rsidRPr="007D7680">
              <w:rPr>
                <w:sz w:val="16"/>
                <w:szCs w:val="16"/>
              </w:rPr>
              <w:t>Přípravné řízení</w:t>
            </w:r>
          </w:p>
        </w:tc>
        <w:tc>
          <w:tcPr>
            <w:tcW w:w="1237" w:type="pct"/>
          </w:tcPr>
          <w:p w14:paraId="475026C7" w14:textId="77777777" w:rsidR="00C97E26" w:rsidRPr="007D7680" w:rsidRDefault="00C97E26" w:rsidP="00C97E26">
            <w:pPr>
              <w:rPr>
                <w:sz w:val="16"/>
                <w:szCs w:val="16"/>
              </w:rPr>
            </w:pPr>
            <w:r w:rsidRPr="007D7680">
              <w:rPr>
                <w:sz w:val="16"/>
                <w:szCs w:val="16"/>
              </w:rPr>
              <w:t>ZAJIŠTĚNÍ MAJETKU</w:t>
            </w:r>
          </w:p>
        </w:tc>
        <w:tc>
          <w:tcPr>
            <w:tcW w:w="3054" w:type="pct"/>
          </w:tcPr>
          <w:p w14:paraId="68EC88F7" w14:textId="77777777" w:rsidR="00C97E26" w:rsidRPr="007D7680" w:rsidRDefault="00C97E26" w:rsidP="00C97E26">
            <w:pPr>
              <w:jc w:val="both"/>
              <w:rPr>
                <w:sz w:val="16"/>
                <w:szCs w:val="16"/>
              </w:rPr>
            </w:pPr>
            <w:r w:rsidRPr="007D7680">
              <w:rPr>
                <w:sz w:val="16"/>
                <w:szCs w:val="16"/>
              </w:rPr>
              <w:t>Stížnosti proti rozhodnutí o zajištění majetku a rozhodnutí státního zástupce o zajištění majetku v přípravném řízení, pokud je zašle soudu v souvislosti s věcmi předanými do úschovy</w:t>
            </w:r>
          </w:p>
        </w:tc>
      </w:tr>
      <w:tr w:rsidR="00C97E26" w:rsidRPr="007D7680" w14:paraId="4E2DBE08" w14:textId="77777777" w:rsidTr="00BC1925">
        <w:tc>
          <w:tcPr>
            <w:tcW w:w="710" w:type="pct"/>
          </w:tcPr>
          <w:p w14:paraId="617F71EB" w14:textId="77777777" w:rsidR="00C97E26" w:rsidRPr="007D7680" w:rsidRDefault="00C97E26" w:rsidP="00C97E26">
            <w:pPr>
              <w:rPr>
                <w:sz w:val="16"/>
                <w:szCs w:val="16"/>
              </w:rPr>
            </w:pPr>
            <w:r w:rsidRPr="007D7680">
              <w:rPr>
                <w:sz w:val="16"/>
                <w:szCs w:val="16"/>
              </w:rPr>
              <w:t>Přípravné řízení</w:t>
            </w:r>
          </w:p>
        </w:tc>
        <w:tc>
          <w:tcPr>
            <w:tcW w:w="1237" w:type="pct"/>
          </w:tcPr>
          <w:p w14:paraId="71423669" w14:textId="77777777" w:rsidR="00C97E26" w:rsidRPr="007D7680" w:rsidRDefault="00C97E26" w:rsidP="00C97E26">
            <w:pPr>
              <w:rPr>
                <w:sz w:val="16"/>
                <w:szCs w:val="16"/>
              </w:rPr>
            </w:pPr>
            <w:r w:rsidRPr="007D7680">
              <w:rPr>
                <w:sz w:val="16"/>
                <w:szCs w:val="16"/>
              </w:rPr>
              <w:t>ZATYKAČE/ZADRŽENÍ</w:t>
            </w:r>
          </w:p>
        </w:tc>
        <w:tc>
          <w:tcPr>
            <w:tcW w:w="3054" w:type="pct"/>
          </w:tcPr>
          <w:p w14:paraId="142E4585" w14:textId="77777777" w:rsidR="00C97E26" w:rsidRPr="007D7680" w:rsidRDefault="00C97E26" w:rsidP="00C97E26">
            <w:pPr>
              <w:jc w:val="both"/>
              <w:rPr>
                <w:sz w:val="16"/>
                <w:szCs w:val="16"/>
              </w:rPr>
            </w:pPr>
            <w:r w:rsidRPr="007D7680">
              <w:rPr>
                <w:sz w:val="16"/>
                <w:szCs w:val="16"/>
              </w:rPr>
              <w:t>Návrhy na vydání příkazu k zatčení nebo evropského zatýkacího rozkazu a příkazu k zadržení</w:t>
            </w:r>
          </w:p>
        </w:tc>
      </w:tr>
      <w:tr w:rsidR="00C97E26" w:rsidRPr="007D7680" w14:paraId="7FB124ED" w14:textId="77777777" w:rsidTr="00BC1925">
        <w:tc>
          <w:tcPr>
            <w:tcW w:w="710" w:type="pct"/>
          </w:tcPr>
          <w:p w14:paraId="4BE01405" w14:textId="77777777" w:rsidR="00C97E26" w:rsidRPr="007D7680" w:rsidRDefault="00C97E26" w:rsidP="00C97E26">
            <w:pPr>
              <w:rPr>
                <w:sz w:val="16"/>
                <w:szCs w:val="16"/>
              </w:rPr>
            </w:pPr>
            <w:r w:rsidRPr="007D7680">
              <w:rPr>
                <w:sz w:val="16"/>
                <w:szCs w:val="16"/>
              </w:rPr>
              <w:t>Přípravné řízení</w:t>
            </w:r>
          </w:p>
        </w:tc>
        <w:tc>
          <w:tcPr>
            <w:tcW w:w="1237" w:type="pct"/>
          </w:tcPr>
          <w:p w14:paraId="6E6CD8DC" w14:textId="77777777" w:rsidR="00C97E26" w:rsidRPr="007D7680" w:rsidRDefault="00C97E26" w:rsidP="00C97E26">
            <w:pPr>
              <w:rPr>
                <w:sz w:val="16"/>
                <w:szCs w:val="16"/>
              </w:rPr>
            </w:pPr>
            <w:r w:rsidRPr="007D7680">
              <w:rPr>
                <w:sz w:val="16"/>
                <w:szCs w:val="16"/>
              </w:rPr>
              <w:t>VZETÍ DO VAZBY</w:t>
            </w:r>
          </w:p>
        </w:tc>
        <w:tc>
          <w:tcPr>
            <w:tcW w:w="3054" w:type="pct"/>
          </w:tcPr>
          <w:p w14:paraId="60C84FFA" w14:textId="77777777" w:rsidR="00C97E26" w:rsidRPr="007D7680" w:rsidRDefault="00C97E26" w:rsidP="00C97E26">
            <w:pPr>
              <w:jc w:val="both"/>
              <w:rPr>
                <w:sz w:val="16"/>
                <w:szCs w:val="16"/>
              </w:rPr>
            </w:pPr>
            <w:r w:rsidRPr="007D7680">
              <w:rPr>
                <w:sz w:val="16"/>
                <w:szCs w:val="16"/>
              </w:rPr>
              <w:t>Návrhy na vzetí do vazby</w:t>
            </w:r>
          </w:p>
        </w:tc>
      </w:tr>
      <w:tr w:rsidR="00C97E26" w:rsidRPr="007D7680" w14:paraId="1573A64A" w14:textId="77777777" w:rsidTr="00BC1925">
        <w:tc>
          <w:tcPr>
            <w:tcW w:w="710" w:type="pct"/>
          </w:tcPr>
          <w:p w14:paraId="49E282A5" w14:textId="77777777" w:rsidR="00C97E26" w:rsidRPr="007D7680" w:rsidRDefault="00C97E26" w:rsidP="00C97E26">
            <w:pPr>
              <w:rPr>
                <w:sz w:val="16"/>
                <w:szCs w:val="16"/>
              </w:rPr>
            </w:pPr>
            <w:r w:rsidRPr="007D7680">
              <w:rPr>
                <w:sz w:val="16"/>
                <w:szCs w:val="16"/>
              </w:rPr>
              <w:t xml:space="preserve">Přípravné řízení </w:t>
            </w:r>
          </w:p>
        </w:tc>
        <w:tc>
          <w:tcPr>
            <w:tcW w:w="1237" w:type="pct"/>
          </w:tcPr>
          <w:p w14:paraId="11BAD92C" w14:textId="77777777" w:rsidR="00C97E26" w:rsidRPr="007D7680" w:rsidRDefault="00C97E26" w:rsidP="00C97E26">
            <w:pPr>
              <w:rPr>
                <w:sz w:val="16"/>
                <w:szCs w:val="16"/>
              </w:rPr>
            </w:pPr>
            <w:r w:rsidRPr="007D7680">
              <w:rPr>
                <w:sz w:val="16"/>
                <w:szCs w:val="16"/>
              </w:rPr>
              <w:t>PRODLOUŽENÍ VAZBY</w:t>
            </w:r>
          </w:p>
        </w:tc>
        <w:tc>
          <w:tcPr>
            <w:tcW w:w="3054" w:type="pct"/>
          </w:tcPr>
          <w:p w14:paraId="482A2FAC" w14:textId="77777777" w:rsidR="00C97E26" w:rsidRPr="007D7680" w:rsidRDefault="00C97E26" w:rsidP="00C97E26">
            <w:pPr>
              <w:jc w:val="both"/>
              <w:rPr>
                <w:sz w:val="16"/>
                <w:szCs w:val="16"/>
              </w:rPr>
            </w:pPr>
            <w:r w:rsidRPr="007D7680">
              <w:rPr>
                <w:sz w:val="16"/>
                <w:szCs w:val="16"/>
              </w:rPr>
              <w:t>Návrhy na prodloužení trvání vazby</w:t>
            </w:r>
          </w:p>
        </w:tc>
      </w:tr>
      <w:tr w:rsidR="00C97E26" w:rsidRPr="007D7680" w14:paraId="0B7DB842" w14:textId="77777777" w:rsidTr="00BC1925">
        <w:tc>
          <w:tcPr>
            <w:tcW w:w="710" w:type="pct"/>
          </w:tcPr>
          <w:p w14:paraId="10BF1F55" w14:textId="77777777" w:rsidR="00C97E26" w:rsidRPr="007D7680" w:rsidRDefault="00C97E26" w:rsidP="00C97E26">
            <w:pPr>
              <w:rPr>
                <w:sz w:val="16"/>
                <w:szCs w:val="16"/>
              </w:rPr>
            </w:pPr>
            <w:r w:rsidRPr="007D7680">
              <w:rPr>
                <w:sz w:val="16"/>
                <w:szCs w:val="16"/>
              </w:rPr>
              <w:t>Přípravné řízení</w:t>
            </w:r>
          </w:p>
        </w:tc>
        <w:tc>
          <w:tcPr>
            <w:tcW w:w="1237" w:type="pct"/>
          </w:tcPr>
          <w:p w14:paraId="0F21A712" w14:textId="77777777" w:rsidR="00C97E26" w:rsidRPr="007D7680" w:rsidRDefault="00C97E26" w:rsidP="00C97E26">
            <w:pPr>
              <w:rPr>
                <w:sz w:val="16"/>
                <w:szCs w:val="16"/>
              </w:rPr>
            </w:pPr>
            <w:r w:rsidRPr="007D7680">
              <w:rPr>
                <w:sz w:val="16"/>
                <w:szCs w:val="16"/>
              </w:rPr>
              <w:t>PROPUŠTĚNÍ Z VAZBY</w:t>
            </w:r>
          </w:p>
        </w:tc>
        <w:tc>
          <w:tcPr>
            <w:tcW w:w="3054" w:type="pct"/>
          </w:tcPr>
          <w:p w14:paraId="191310F1" w14:textId="77777777" w:rsidR="00C97E26" w:rsidRPr="007D7680" w:rsidRDefault="00C97E26" w:rsidP="00C97E26">
            <w:pPr>
              <w:jc w:val="both"/>
              <w:rPr>
                <w:sz w:val="16"/>
                <w:szCs w:val="16"/>
              </w:rPr>
            </w:pPr>
            <w:r w:rsidRPr="007D7680">
              <w:rPr>
                <w:sz w:val="16"/>
                <w:szCs w:val="16"/>
              </w:rPr>
              <w:t>Žádosti o propuštění z vazby</w:t>
            </w:r>
          </w:p>
        </w:tc>
      </w:tr>
      <w:tr w:rsidR="00C97E26" w:rsidRPr="007D7680" w14:paraId="60D642BF" w14:textId="77777777" w:rsidTr="00BC1925">
        <w:tc>
          <w:tcPr>
            <w:tcW w:w="710" w:type="pct"/>
          </w:tcPr>
          <w:p w14:paraId="7112731F" w14:textId="77777777" w:rsidR="00C97E26" w:rsidRPr="007D7680" w:rsidRDefault="00C97E26" w:rsidP="00C97E26">
            <w:pPr>
              <w:rPr>
                <w:sz w:val="16"/>
                <w:szCs w:val="16"/>
              </w:rPr>
            </w:pPr>
            <w:r w:rsidRPr="007D7680">
              <w:rPr>
                <w:sz w:val="16"/>
                <w:szCs w:val="16"/>
              </w:rPr>
              <w:t>Přípravné řízení</w:t>
            </w:r>
          </w:p>
        </w:tc>
        <w:tc>
          <w:tcPr>
            <w:tcW w:w="1237" w:type="pct"/>
          </w:tcPr>
          <w:p w14:paraId="6BD76079" w14:textId="77777777" w:rsidR="00C97E26" w:rsidRPr="007D7680" w:rsidRDefault="00C97E26" w:rsidP="00C97E26">
            <w:pPr>
              <w:rPr>
                <w:sz w:val="16"/>
                <w:szCs w:val="16"/>
              </w:rPr>
            </w:pPr>
            <w:r w:rsidRPr="007D7680">
              <w:rPr>
                <w:sz w:val="16"/>
                <w:szCs w:val="16"/>
              </w:rPr>
              <w:t>PŘEDBĚŽNÁ OPATŘENÍ</w:t>
            </w:r>
          </w:p>
        </w:tc>
        <w:tc>
          <w:tcPr>
            <w:tcW w:w="3054" w:type="pct"/>
          </w:tcPr>
          <w:p w14:paraId="409CF7AB" w14:textId="77777777" w:rsidR="00C97E26" w:rsidRPr="007D7680" w:rsidRDefault="00C97E26" w:rsidP="00C97E26">
            <w:pPr>
              <w:jc w:val="both"/>
              <w:rPr>
                <w:sz w:val="16"/>
                <w:szCs w:val="16"/>
              </w:rPr>
            </w:pPr>
            <w:r w:rsidRPr="007D7680">
              <w:rPr>
                <w:sz w:val="16"/>
                <w:szCs w:val="16"/>
              </w:rPr>
              <w:t>Věci týkající se rozhodování soudu o předběžných opatřeních v přípravném řízení</w:t>
            </w:r>
          </w:p>
        </w:tc>
      </w:tr>
      <w:tr w:rsidR="00C97E26" w:rsidRPr="007D7680" w14:paraId="4BDF516E" w14:textId="77777777" w:rsidTr="00BC1925">
        <w:tc>
          <w:tcPr>
            <w:tcW w:w="710" w:type="pct"/>
          </w:tcPr>
          <w:p w14:paraId="16CB7B3F" w14:textId="77777777" w:rsidR="00C97E26" w:rsidRPr="007D7680" w:rsidRDefault="00C97E26" w:rsidP="00C97E26">
            <w:pPr>
              <w:rPr>
                <w:sz w:val="16"/>
                <w:szCs w:val="16"/>
              </w:rPr>
            </w:pPr>
            <w:r w:rsidRPr="007D7680">
              <w:rPr>
                <w:sz w:val="16"/>
                <w:szCs w:val="16"/>
              </w:rPr>
              <w:t>Přípravné řízení</w:t>
            </w:r>
          </w:p>
        </w:tc>
        <w:tc>
          <w:tcPr>
            <w:tcW w:w="1237" w:type="pct"/>
          </w:tcPr>
          <w:p w14:paraId="1743DBE8" w14:textId="77777777" w:rsidR="00C97E26" w:rsidRPr="007D7680" w:rsidRDefault="00C97E26" w:rsidP="00C97E26">
            <w:pPr>
              <w:rPr>
                <w:sz w:val="16"/>
                <w:szCs w:val="16"/>
              </w:rPr>
            </w:pPr>
            <w:r w:rsidRPr="007D7680">
              <w:rPr>
                <w:sz w:val="16"/>
                <w:szCs w:val="16"/>
              </w:rPr>
              <w:t>OBHÁJCI A ZMOCNĚNCI</w:t>
            </w:r>
          </w:p>
        </w:tc>
        <w:tc>
          <w:tcPr>
            <w:tcW w:w="3054" w:type="pct"/>
          </w:tcPr>
          <w:p w14:paraId="215819B7" w14:textId="6AC405AA" w:rsidR="00C97E26" w:rsidRPr="007D7680" w:rsidRDefault="00C97E26" w:rsidP="00C97E26">
            <w:pPr>
              <w:jc w:val="both"/>
              <w:rPr>
                <w:sz w:val="16"/>
                <w:szCs w:val="16"/>
              </w:rPr>
            </w:pPr>
            <w:r w:rsidRPr="007D7680">
              <w:rPr>
                <w:sz w:val="16"/>
                <w:szCs w:val="16"/>
              </w:rPr>
              <w:t>Věci týkající se ustanovování, zproštění a vyloučení obhájce nebo zmocněnce (včetně</w:t>
            </w:r>
            <w:r w:rsidR="00447A13">
              <w:rPr>
                <w:sz w:val="16"/>
                <w:szCs w:val="16"/>
              </w:rPr>
              <w:t> </w:t>
            </w:r>
            <w:r w:rsidRPr="007D7680">
              <w:rPr>
                <w:sz w:val="16"/>
                <w:szCs w:val="16"/>
              </w:rPr>
              <w:t>ustanovení opatrovníka právnické osobě) a rozhodování o bezplatném zastupování</w:t>
            </w:r>
          </w:p>
        </w:tc>
      </w:tr>
      <w:tr w:rsidR="00C97E26" w:rsidRPr="007D7680" w14:paraId="47BCCDF0" w14:textId="77777777" w:rsidTr="00BC1925">
        <w:tc>
          <w:tcPr>
            <w:tcW w:w="710" w:type="pct"/>
          </w:tcPr>
          <w:p w14:paraId="5143BB88" w14:textId="77777777" w:rsidR="00C97E26" w:rsidRPr="007D7680" w:rsidRDefault="00C97E26" w:rsidP="00C97E26">
            <w:pPr>
              <w:rPr>
                <w:sz w:val="16"/>
                <w:szCs w:val="16"/>
              </w:rPr>
            </w:pPr>
            <w:r w:rsidRPr="007D7680">
              <w:rPr>
                <w:sz w:val="16"/>
                <w:szCs w:val="16"/>
              </w:rPr>
              <w:t>Přípravné řízení</w:t>
            </w:r>
          </w:p>
        </w:tc>
        <w:tc>
          <w:tcPr>
            <w:tcW w:w="1237" w:type="pct"/>
          </w:tcPr>
          <w:p w14:paraId="2E7E30B1" w14:textId="77777777" w:rsidR="00C97E26" w:rsidRPr="007D7680" w:rsidRDefault="00C97E26" w:rsidP="00C97E26">
            <w:pPr>
              <w:rPr>
                <w:sz w:val="16"/>
                <w:szCs w:val="16"/>
              </w:rPr>
            </w:pPr>
            <w:r w:rsidRPr="007D7680">
              <w:rPr>
                <w:sz w:val="16"/>
                <w:szCs w:val="16"/>
              </w:rPr>
              <w:t>DOMOVNÍ PROHLÍDKY</w:t>
            </w:r>
          </w:p>
        </w:tc>
        <w:tc>
          <w:tcPr>
            <w:tcW w:w="3054" w:type="pct"/>
          </w:tcPr>
          <w:p w14:paraId="3A1EB970" w14:textId="77777777" w:rsidR="00C97E26" w:rsidRPr="007D7680" w:rsidRDefault="00C97E26" w:rsidP="00C97E26">
            <w:pPr>
              <w:jc w:val="both"/>
              <w:rPr>
                <w:sz w:val="16"/>
                <w:szCs w:val="16"/>
              </w:rPr>
            </w:pPr>
            <w:r w:rsidRPr="007D7680">
              <w:rPr>
                <w:sz w:val="16"/>
                <w:szCs w:val="16"/>
              </w:rPr>
              <w:t>Návrhy na nařízení domovní prohlídky nebo prohlídky jiných prostor a pozemků</w:t>
            </w:r>
          </w:p>
        </w:tc>
      </w:tr>
      <w:tr w:rsidR="00C97E26" w:rsidRPr="007D7680" w14:paraId="382BE5AF" w14:textId="77777777" w:rsidTr="00BC1925">
        <w:tc>
          <w:tcPr>
            <w:tcW w:w="710" w:type="pct"/>
          </w:tcPr>
          <w:p w14:paraId="31353845" w14:textId="77777777" w:rsidR="00C97E26" w:rsidRPr="007D7680" w:rsidRDefault="00C97E26" w:rsidP="00C97E26">
            <w:pPr>
              <w:rPr>
                <w:sz w:val="16"/>
                <w:szCs w:val="16"/>
              </w:rPr>
            </w:pPr>
            <w:r w:rsidRPr="007D7680">
              <w:rPr>
                <w:sz w:val="16"/>
                <w:szCs w:val="16"/>
              </w:rPr>
              <w:t>Přípravné řízení</w:t>
            </w:r>
          </w:p>
        </w:tc>
        <w:tc>
          <w:tcPr>
            <w:tcW w:w="1237" w:type="pct"/>
          </w:tcPr>
          <w:p w14:paraId="61BC7EDD" w14:textId="77777777" w:rsidR="00C97E26" w:rsidRPr="007D7680" w:rsidRDefault="00C97E26" w:rsidP="00C97E26">
            <w:pPr>
              <w:rPr>
                <w:sz w:val="16"/>
                <w:szCs w:val="16"/>
              </w:rPr>
            </w:pPr>
            <w:r w:rsidRPr="007D7680">
              <w:rPr>
                <w:sz w:val="16"/>
                <w:szCs w:val="16"/>
              </w:rPr>
              <w:t>ZÁSILKY</w:t>
            </w:r>
          </w:p>
        </w:tc>
        <w:tc>
          <w:tcPr>
            <w:tcW w:w="3054" w:type="pct"/>
          </w:tcPr>
          <w:p w14:paraId="175BCF49" w14:textId="77777777" w:rsidR="00C97E26" w:rsidRPr="007D7680" w:rsidRDefault="00C97E26" w:rsidP="00C97E26">
            <w:pPr>
              <w:jc w:val="both"/>
              <w:rPr>
                <w:sz w:val="16"/>
                <w:szCs w:val="16"/>
              </w:rPr>
            </w:pPr>
            <w:r w:rsidRPr="007D7680">
              <w:rPr>
                <w:sz w:val="16"/>
                <w:szCs w:val="16"/>
              </w:rPr>
              <w:t>Věci týkající se otevírání nebo záměny zásilky</w:t>
            </w:r>
          </w:p>
        </w:tc>
      </w:tr>
      <w:tr w:rsidR="00C97E26" w:rsidRPr="007D7680" w14:paraId="7A245234" w14:textId="77777777" w:rsidTr="00BC1925">
        <w:tc>
          <w:tcPr>
            <w:tcW w:w="710" w:type="pct"/>
          </w:tcPr>
          <w:p w14:paraId="07172CF7" w14:textId="77777777" w:rsidR="00C97E26" w:rsidRPr="007D7680" w:rsidRDefault="00C97E26" w:rsidP="00C97E26">
            <w:pPr>
              <w:rPr>
                <w:sz w:val="16"/>
                <w:szCs w:val="16"/>
              </w:rPr>
            </w:pPr>
            <w:r w:rsidRPr="007D7680">
              <w:rPr>
                <w:sz w:val="16"/>
                <w:szCs w:val="16"/>
              </w:rPr>
              <w:t>Přípravné řízení</w:t>
            </w:r>
          </w:p>
        </w:tc>
        <w:tc>
          <w:tcPr>
            <w:tcW w:w="1237" w:type="pct"/>
          </w:tcPr>
          <w:p w14:paraId="1F24B0A9" w14:textId="77777777" w:rsidR="00C97E26" w:rsidRPr="007D7680" w:rsidRDefault="00C97E26" w:rsidP="00C97E26">
            <w:pPr>
              <w:rPr>
                <w:sz w:val="16"/>
                <w:szCs w:val="16"/>
              </w:rPr>
            </w:pPr>
            <w:r w:rsidRPr="007D7680">
              <w:rPr>
                <w:sz w:val="16"/>
                <w:szCs w:val="16"/>
              </w:rPr>
              <w:t>VYŠETŘENÍ DUŠEVNÍHO STAVU</w:t>
            </w:r>
          </w:p>
        </w:tc>
        <w:tc>
          <w:tcPr>
            <w:tcW w:w="3054" w:type="pct"/>
          </w:tcPr>
          <w:p w14:paraId="5D9A0E52" w14:textId="77777777" w:rsidR="00C97E26" w:rsidRPr="007D7680" w:rsidRDefault="00C97E26" w:rsidP="00C97E26">
            <w:pPr>
              <w:jc w:val="both"/>
              <w:rPr>
                <w:sz w:val="16"/>
                <w:szCs w:val="16"/>
              </w:rPr>
            </w:pPr>
            <w:r w:rsidRPr="007D7680">
              <w:rPr>
                <w:sz w:val="16"/>
                <w:szCs w:val="16"/>
              </w:rPr>
              <w:t>Návrhy na vyšetření duševního stavu osoby, včetně prodloužení lhůty pro pozorování duševního stavu</w:t>
            </w:r>
          </w:p>
        </w:tc>
      </w:tr>
      <w:tr w:rsidR="00C97E26" w:rsidRPr="007D7680" w14:paraId="6257E6F3" w14:textId="77777777" w:rsidTr="00BC1925">
        <w:tc>
          <w:tcPr>
            <w:tcW w:w="710" w:type="pct"/>
          </w:tcPr>
          <w:p w14:paraId="5E727CBD" w14:textId="77777777" w:rsidR="00C97E26" w:rsidRPr="007D7680" w:rsidRDefault="00C97E26" w:rsidP="00C97E26">
            <w:pPr>
              <w:rPr>
                <w:sz w:val="16"/>
                <w:szCs w:val="16"/>
              </w:rPr>
            </w:pPr>
            <w:r w:rsidRPr="007D7680">
              <w:rPr>
                <w:sz w:val="16"/>
                <w:szCs w:val="16"/>
              </w:rPr>
              <w:t>Přípravné řízení</w:t>
            </w:r>
          </w:p>
        </w:tc>
        <w:tc>
          <w:tcPr>
            <w:tcW w:w="1237" w:type="pct"/>
          </w:tcPr>
          <w:p w14:paraId="69285592" w14:textId="77777777" w:rsidR="00C97E26" w:rsidRPr="007D7680" w:rsidRDefault="00C97E26" w:rsidP="00C97E26">
            <w:pPr>
              <w:rPr>
                <w:sz w:val="16"/>
                <w:szCs w:val="16"/>
              </w:rPr>
            </w:pPr>
            <w:r w:rsidRPr="007D7680">
              <w:rPr>
                <w:sz w:val="16"/>
                <w:szCs w:val="16"/>
              </w:rPr>
              <w:t>ZÁKAZY VYCESTOVAT</w:t>
            </w:r>
          </w:p>
        </w:tc>
        <w:tc>
          <w:tcPr>
            <w:tcW w:w="3054" w:type="pct"/>
          </w:tcPr>
          <w:p w14:paraId="4B67A5FE" w14:textId="77777777" w:rsidR="00C97E26" w:rsidRPr="007D7680" w:rsidRDefault="00C97E26" w:rsidP="00C97E26">
            <w:pPr>
              <w:jc w:val="both"/>
              <w:rPr>
                <w:sz w:val="16"/>
                <w:szCs w:val="16"/>
              </w:rPr>
            </w:pPr>
            <w:r w:rsidRPr="007D7680">
              <w:rPr>
                <w:sz w:val="16"/>
                <w:szCs w:val="16"/>
              </w:rPr>
              <w:t>Návrhy na uložení zákazu vycestování do zahraničí</w:t>
            </w:r>
          </w:p>
        </w:tc>
      </w:tr>
      <w:tr w:rsidR="00CE4E09" w:rsidRPr="007D7680" w14:paraId="5CC8771F" w14:textId="77777777" w:rsidTr="00BC1925">
        <w:tc>
          <w:tcPr>
            <w:tcW w:w="710" w:type="pct"/>
          </w:tcPr>
          <w:p w14:paraId="66BBBB15" w14:textId="5E2C7413" w:rsidR="00CE4E09" w:rsidRPr="00E62614" w:rsidRDefault="00CE4E09" w:rsidP="00C97E26">
            <w:pPr>
              <w:rPr>
                <w:sz w:val="16"/>
                <w:szCs w:val="16"/>
              </w:rPr>
            </w:pPr>
            <w:r w:rsidRPr="00E62614">
              <w:rPr>
                <w:sz w:val="16"/>
                <w:szCs w:val="16"/>
              </w:rPr>
              <w:t>Přípravné řízení</w:t>
            </w:r>
          </w:p>
        </w:tc>
        <w:tc>
          <w:tcPr>
            <w:tcW w:w="1237" w:type="pct"/>
          </w:tcPr>
          <w:p w14:paraId="4B05071E" w14:textId="6DA01387" w:rsidR="00CE4E09" w:rsidRPr="00E62614" w:rsidRDefault="00CE4E09" w:rsidP="00C97E26">
            <w:pPr>
              <w:rPr>
                <w:sz w:val="16"/>
                <w:szCs w:val="16"/>
              </w:rPr>
            </w:pPr>
            <w:r w:rsidRPr="00E62614">
              <w:rPr>
                <w:sz w:val="16"/>
                <w:szCs w:val="16"/>
              </w:rPr>
              <w:t>SLEDOVÁNÍ OSOB A VĚCÍ</w:t>
            </w:r>
          </w:p>
        </w:tc>
        <w:tc>
          <w:tcPr>
            <w:tcW w:w="3054" w:type="pct"/>
          </w:tcPr>
          <w:p w14:paraId="1AEEF8B8" w14:textId="268634B1" w:rsidR="00CE4E09" w:rsidRPr="00E62614" w:rsidRDefault="00CE4E09" w:rsidP="00C97E26">
            <w:pPr>
              <w:jc w:val="both"/>
              <w:rPr>
                <w:sz w:val="16"/>
                <w:szCs w:val="16"/>
              </w:rPr>
            </w:pPr>
            <w:r w:rsidRPr="00E62614">
              <w:rPr>
                <w:sz w:val="16"/>
                <w:szCs w:val="16"/>
              </w:rPr>
              <w:t>Žádosti o povolení sledování osob a věcí (§ 158d tr. ř.)</w:t>
            </w:r>
          </w:p>
        </w:tc>
      </w:tr>
      <w:tr w:rsidR="00C97E26" w:rsidRPr="007D7680" w14:paraId="049BC8AE" w14:textId="77777777" w:rsidTr="00BC1925">
        <w:tc>
          <w:tcPr>
            <w:tcW w:w="710" w:type="pct"/>
          </w:tcPr>
          <w:p w14:paraId="6143E4C6" w14:textId="77777777" w:rsidR="00C97E26" w:rsidRPr="007D7680" w:rsidRDefault="00C97E26" w:rsidP="00C97E26">
            <w:pPr>
              <w:rPr>
                <w:sz w:val="16"/>
                <w:szCs w:val="16"/>
              </w:rPr>
            </w:pPr>
            <w:r w:rsidRPr="007D7680">
              <w:rPr>
                <w:sz w:val="16"/>
                <w:szCs w:val="16"/>
              </w:rPr>
              <w:t>Přípravné řízení</w:t>
            </w:r>
          </w:p>
        </w:tc>
        <w:tc>
          <w:tcPr>
            <w:tcW w:w="1237" w:type="pct"/>
          </w:tcPr>
          <w:p w14:paraId="04AC5A5F" w14:textId="77777777" w:rsidR="00C97E26" w:rsidRPr="007D7680" w:rsidRDefault="00C97E26" w:rsidP="00C97E26">
            <w:pPr>
              <w:rPr>
                <w:sz w:val="16"/>
                <w:szCs w:val="16"/>
              </w:rPr>
            </w:pPr>
            <w:r w:rsidRPr="007D7680">
              <w:rPr>
                <w:sz w:val="16"/>
                <w:szCs w:val="16"/>
              </w:rPr>
              <w:t>OSTATNÍ – PŘÍPRAVNÉ ŘÍZENÍ</w:t>
            </w:r>
          </w:p>
        </w:tc>
        <w:tc>
          <w:tcPr>
            <w:tcW w:w="3054" w:type="pct"/>
          </w:tcPr>
          <w:p w14:paraId="6313AB34" w14:textId="77777777" w:rsidR="00C97E26" w:rsidRPr="007D7680" w:rsidRDefault="00C97E26" w:rsidP="00C97E26">
            <w:pPr>
              <w:jc w:val="both"/>
              <w:rPr>
                <w:sz w:val="16"/>
                <w:szCs w:val="16"/>
              </w:rPr>
            </w:pPr>
            <w:r w:rsidRPr="007D7680">
              <w:rPr>
                <w:sz w:val="16"/>
                <w:szCs w:val="16"/>
              </w:rPr>
              <w:t>Ostatní věci v přípravném řízení</w:t>
            </w:r>
          </w:p>
        </w:tc>
      </w:tr>
      <w:tr w:rsidR="00C97E26" w:rsidRPr="007D7680" w14:paraId="2196DDB9" w14:textId="77777777" w:rsidTr="00BC1925">
        <w:tc>
          <w:tcPr>
            <w:tcW w:w="710" w:type="pct"/>
          </w:tcPr>
          <w:p w14:paraId="676E6611" w14:textId="77777777" w:rsidR="00C97E26" w:rsidRPr="007D7680" w:rsidRDefault="00C97E26" w:rsidP="00C97E26">
            <w:pPr>
              <w:rPr>
                <w:sz w:val="16"/>
                <w:szCs w:val="16"/>
              </w:rPr>
            </w:pPr>
            <w:r w:rsidRPr="007D7680">
              <w:rPr>
                <w:sz w:val="16"/>
                <w:szCs w:val="16"/>
              </w:rPr>
              <w:t>Bez přípravného řízení</w:t>
            </w:r>
          </w:p>
        </w:tc>
        <w:tc>
          <w:tcPr>
            <w:tcW w:w="1237" w:type="pct"/>
          </w:tcPr>
          <w:p w14:paraId="114E967C" w14:textId="77777777" w:rsidR="00C97E26" w:rsidRPr="007D7680" w:rsidRDefault="00C97E26" w:rsidP="00C97E26">
            <w:pPr>
              <w:rPr>
                <w:sz w:val="16"/>
                <w:szCs w:val="16"/>
              </w:rPr>
            </w:pPr>
            <w:r w:rsidRPr="007D7680">
              <w:rPr>
                <w:sz w:val="16"/>
                <w:szCs w:val="16"/>
              </w:rPr>
              <w:t>ÚSTNÍ PODÁNÍ</w:t>
            </w:r>
          </w:p>
        </w:tc>
        <w:tc>
          <w:tcPr>
            <w:tcW w:w="3054" w:type="pct"/>
          </w:tcPr>
          <w:p w14:paraId="0EEFD3A3" w14:textId="77777777" w:rsidR="00C97E26" w:rsidRPr="007D7680" w:rsidRDefault="00C97E26" w:rsidP="00C97E26">
            <w:pPr>
              <w:jc w:val="both"/>
              <w:rPr>
                <w:sz w:val="16"/>
                <w:szCs w:val="16"/>
              </w:rPr>
            </w:pPr>
            <w:r w:rsidRPr="007D7680">
              <w:rPr>
                <w:sz w:val="16"/>
                <w:szCs w:val="16"/>
              </w:rPr>
              <w:t>Sepisování ústních podání do protokolu u nepříslušného soudu (</w:t>
            </w:r>
            <w:r w:rsidR="00FE0AA5" w:rsidRPr="007D7680">
              <w:rPr>
                <w:sz w:val="16"/>
                <w:szCs w:val="16"/>
              </w:rPr>
              <w:t>§ </w:t>
            </w:r>
            <w:r w:rsidRPr="007D7680">
              <w:rPr>
                <w:sz w:val="16"/>
                <w:szCs w:val="16"/>
              </w:rPr>
              <w:t xml:space="preserve">59 </w:t>
            </w:r>
            <w:r w:rsidR="00FE0AA5" w:rsidRPr="007D7680">
              <w:rPr>
                <w:sz w:val="16"/>
                <w:szCs w:val="16"/>
              </w:rPr>
              <w:t>odst. </w:t>
            </w:r>
            <w:r w:rsidRPr="007D7680">
              <w:rPr>
                <w:sz w:val="16"/>
                <w:szCs w:val="16"/>
              </w:rPr>
              <w:t>3 tr. ř.)</w:t>
            </w:r>
          </w:p>
        </w:tc>
      </w:tr>
      <w:tr w:rsidR="00C97E26" w:rsidRPr="007D7680" w14:paraId="3A1CE3B0" w14:textId="77777777" w:rsidTr="00BC1925">
        <w:tc>
          <w:tcPr>
            <w:tcW w:w="710" w:type="pct"/>
          </w:tcPr>
          <w:p w14:paraId="33C4BCF4" w14:textId="77777777" w:rsidR="00C97E26" w:rsidRPr="007D7680" w:rsidRDefault="00C97E26" w:rsidP="00C97E26">
            <w:pPr>
              <w:rPr>
                <w:sz w:val="16"/>
                <w:szCs w:val="16"/>
              </w:rPr>
            </w:pPr>
            <w:r w:rsidRPr="007D7680">
              <w:rPr>
                <w:sz w:val="16"/>
                <w:szCs w:val="16"/>
              </w:rPr>
              <w:t>Bez přípravného řízení</w:t>
            </w:r>
          </w:p>
        </w:tc>
        <w:tc>
          <w:tcPr>
            <w:tcW w:w="1237" w:type="pct"/>
          </w:tcPr>
          <w:p w14:paraId="1D919FB4" w14:textId="77777777" w:rsidR="00C97E26" w:rsidRPr="007D7680" w:rsidRDefault="00C97E26" w:rsidP="00C97E26">
            <w:pPr>
              <w:rPr>
                <w:sz w:val="16"/>
                <w:szCs w:val="16"/>
              </w:rPr>
            </w:pPr>
            <w:r w:rsidRPr="007D7680">
              <w:rPr>
                <w:sz w:val="16"/>
                <w:szCs w:val="16"/>
              </w:rPr>
              <w:t>ZAHLAZENÍ ODSOUZENÍ</w:t>
            </w:r>
          </w:p>
        </w:tc>
        <w:tc>
          <w:tcPr>
            <w:tcW w:w="3054" w:type="pct"/>
          </w:tcPr>
          <w:p w14:paraId="76A885AB" w14:textId="77777777" w:rsidR="00C97E26" w:rsidRPr="007D7680" w:rsidRDefault="00C97E26" w:rsidP="00C97E26">
            <w:pPr>
              <w:jc w:val="both"/>
              <w:rPr>
                <w:sz w:val="16"/>
                <w:szCs w:val="16"/>
              </w:rPr>
            </w:pPr>
            <w:r w:rsidRPr="007D7680">
              <w:rPr>
                <w:sz w:val="16"/>
                <w:szCs w:val="16"/>
              </w:rPr>
              <w:t>Návrhy na zahlazení odsouzení; u rejstříku Ntm i řízení zahájená bez návrhu nebo žádosti</w:t>
            </w:r>
          </w:p>
        </w:tc>
      </w:tr>
      <w:tr w:rsidR="00C97E26" w:rsidRPr="007D7680" w14:paraId="1FE0F702" w14:textId="77777777" w:rsidTr="00BC1925">
        <w:tc>
          <w:tcPr>
            <w:tcW w:w="710" w:type="pct"/>
          </w:tcPr>
          <w:p w14:paraId="0157A671" w14:textId="77777777" w:rsidR="00C97E26" w:rsidRPr="007D7680" w:rsidRDefault="00C97E26" w:rsidP="00C97E26">
            <w:pPr>
              <w:rPr>
                <w:sz w:val="16"/>
                <w:szCs w:val="16"/>
              </w:rPr>
            </w:pPr>
            <w:r w:rsidRPr="007D7680">
              <w:rPr>
                <w:sz w:val="16"/>
                <w:szCs w:val="16"/>
              </w:rPr>
              <w:t>Bez přípravného řízení</w:t>
            </w:r>
          </w:p>
        </w:tc>
        <w:tc>
          <w:tcPr>
            <w:tcW w:w="1237" w:type="pct"/>
          </w:tcPr>
          <w:p w14:paraId="1A98E5D0" w14:textId="77777777" w:rsidR="00C97E26" w:rsidRPr="007D7680" w:rsidRDefault="00C97E26" w:rsidP="00C97E26">
            <w:pPr>
              <w:rPr>
                <w:sz w:val="16"/>
                <w:szCs w:val="16"/>
              </w:rPr>
            </w:pPr>
            <w:r w:rsidRPr="007D7680">
              <w:rPr>
                <w:sz w:val="16"/>
                <w:szCs w:val="16"/>
              </w:rPr>
              <w:t>OCHRANNÁ OPATŘENÍ</w:t>
            </w:r>
          </w:p>
        </w:tc>
        <w:tc>
          <w:tcPr>
            <w:tcW w:w="3054" w:type="pct"/>
          </w:tcPr>
          <w:p w14:paraId="76B52F35" w14:textId="77777777" w:rsidR="00C97E26" w:rsidRPr="007D7680" w:rsidRDefault="00C97E26" w:rsidP="00C97E26">
            <w:pPr>
              <w:jc w:val="both"/>
              <w:rPr>
                <w:sz w:val="16"/>
                <w:szCs w:val="16"/>
              </w:rPr>
            </w:pPr>
            <w:r w:rsidRPr="007D7680">
              <w:rPr>
                <w:sz w:val="16"/>
                <w:szCs w:val="16"/>
              </w:rPr>
              <w:t>Návrhy na uložení ochranného opatření (u rejstříku Nt)</w:t>
            </w:r>
          </w:p>
        </w:tc>
      </w:tr>
      <w:tr w:rsidR="00C97E26" w:rsidRPr="007D7680" w14:paraId="0CD32A96" w14:textId="77777777" w:rsidTr="00BC1925">
        <w:tc>
          <w:tcPr>
            <w:tcW w:w="710" w:type="pct"/>
          </w:tcPr>
          <w:p w14:paraId="1470D56E" w14:textId="77777777" w:rsidR="00C97E26" w:rsidRPr="007D7680" w:rsidRDefault="00C97E26" w:rsidP="00C97E26">
            <w:pPr>
              <w:rPr>
                <w:sz w:val="16"/>
                <w:szCs w:val="16"/>
              </w:rPr>
            </w:pPr>
            <w:r w:rsidRPr="007D7680">
              <w:rPr>
                <w:sz w:val="16"/>
                <w:szCs w:val="16"/>
              </w:rPr>
              <w:t>Bez přípravného řízení</w:t>
            </w:r>
          </w:p>
        </w:tc>
        <w:tc>
          <w:tcPr>
            <w:tcW w:w="1237" w:type="pct"/>
          </w:tcPr>
          <w:p w14:paraId="47B89E4C" w14:textId="77777777" w:rsidR="00C97E26" w:rsidRPr="007D7680" w:rsidRDefault="00C97E26" w:rsidP="00C97E26">
            <w:pPr>
              <w:rPr>
                <w:sz w:val="16"/>
                <w:szCs w:val="16"/>
              </w:rPr>
            </w:pPr>
            <w:r w:rsidRPr="007D7680">
              <w:rPr>
                <w:sz w:val="16"/>
                <w:szCs w:val="16"/>
              </w:rPr>
              <w:t>OCHRANNÁ A VÝCHOVNÁ OPATŘENÍ</w:t>
            </w:r>
          </w:p>
        </w:tc>
        <w:tc>
          <w:tcPr>
            <w:tcW w:w="3054" w:type="pct"/>
          </w:tcPr>
          <w:p w14:paraId="109DB270" w14:textId="77777777" w:rsidR="00C97E26" w:rsidRPr="007D7680" w:rsidRDefault="00C97E26" w:rsidP="00C97E26">
            <w:pPr>
              <w:jc w:val="both"/>
              <w:rPr>
                <w:sz w:val="16"/>
                <w:szCs w:val="16"/>
              </w:rPr>
            </w:pPr>
            <w:r w:rsidRPr="007D7680">
              <w:rPr>
                <w:sz w:val="16"/>
                <w:szCs w:val="16"/>
              </w:rPr>
              <w:t>Návrhy na uložení ochranného a výchovného opatření (u rejstříku Ntm)</w:t>
            </w:r>
          </w:p>
        </w:tc>
      </w:tr>
      <w:tr w:rsidR="00C97E26" w:rsidRPr="007D7680" w14:paraId="5E62FFC2" w14:textId="77777777" w:rsidTr="00BC1925">
        <w:tc>
          <w:tcPr>
            <w:tcW w:w="710" w:type="pct"/>
          </w:tcPr>
          <w:p w14:paraId="1C15834D" w14:textId="77777777" w:rsidR="00C97E26" w:rsidRPr="007D7680" w:rsidRDefault="00C97E26" w:rsidP="00C97E26">
            <w:pPr>
              <w:rPr>
                <w:sz w:val="16"/>
                <w:szCs w:val="16"/>
              </w:rPr>
            </w:pPr>
            <w:r w:rsidRPr="007D7680">
              <w:rPr>
                <w:sz w:val="16"/>
                <w:szCs w:val="16"/>
              </w:rPr>
              <w:t>Bez přípravného řízení</w:t>
            </w:r>
          </w:p>
        </w:tc>
        <w:tc>
          <w:tcPr>
            <w:tcW w:w="1237" w:type="pct"/>
          </w:tcPr>
          <w:p w14:paraId="005AED67" w14:textId="77777777" w:rsidR="00C97E26" w:rsidRPr="007D7680" w:rsidRDefault="00C97E26" w:rsidP="00C97E26">
            <w:pPr>
              <w:rPr>
                <w:sz w:val="16"/>
                <w:szCs w:val="16"/>
              </w:rPr>
            </w:pPr>
            <w:r w:rsidRPr="007D7680">
              <w:rPr>
                <w:sz w:val="16"/>
                <w:szCs w:val="16"/>
              </w:rPr>
              <w:t>MILOSTI</w:t>
            </w:r>
          </w:p>
        </w:tc>
        <w:tc>
          <w:tcPr>
            <w:tcW w:w="3054" w:type="pct"/>
          </w:tcPr>
          <w:p w14:paraId="3B524662" w14:textId="77777777" w:rsidR="00C97E26" w:rsidRPr="007D7680" w:rsidRDefault="00C97E26" w:rsidP="00C97E26">
            <w:pPr>
              <w:jc w:val="both"/>
              <w:rPr>
                <w:sz w:val="16"/>
                <w:szCs w:val="16"/>
              </w:rPr>
            </w:pPr>
            <w:r w:rsidRPr="007D7680">
              <w:rPr>
                <w:sz w:val="16"/>
                <w:szCs w:val="16"/>
              </w:rPr>
              <w:t>Žádosti o milost, pokud soud ve věci nerozhodoval jako soud I. stupně</w:t>
            </w:r>
          </w:p>
        </w:tc>
      </w:tr>
      <w:tr w:rsidR="00C97E26" w:rsidRPr="007D7680" w14:paraId="184851D8" w14:textId="77777777" w:rsidTr="00BC1925">
        <w:tc>
          <w:tcPr>
            <w:tcW w:w="710" w:type="pct"/>
          </w:tcPr>
          <w:p w14:paraId="16FA9BC2" w14:textId="77777777" w:rsidR="00C97E26" w:rsidRPr="007D7680" w:rsidRDefault="00C97E26" w:rsidP="00C97E26">
            <w:pPr>
              <w:rPr>
                <w:sz w:val="16"/>
                <w:szCs w:val="16"/>
              </w:rPr>
            </w:pPr>
            <w:r w:rsidRPr="007D7680">
              <w:rPr>
                <w:sz w:val="16"/>
                <w:szCs w:val="16"/>
              </w:rPr>
              <w:t>Bez přípravného řízení</w:t>
            </w:r>
          </w:p>
        </w:tc>
        <w:tc>
          <w:tcPr>
            <w:tcW w:w="1237" w:type="pct"/>
          </w:tcPr>
          <w:p w14:paraId="273612A2" w14:textId="77777777" w:rsidR="00C97E26" w:rsidRPr="007D7680" w:rsidRDefault="00C97E26" w:rsidP="00C97E26">
            <w:pPr>
              <w:rPr>
                <w:sz w:val="16"/>
                <w:szCs w:val="16"/>
              </w:rPr>
            </w:pPr>
            <w:r w:rsidRPr="007D7680">
              <w:rPr>
                <w:sz w:val="16"/>
                <w:szCs w:val="16"/>
              </w:rPr>
              <w:t>SOUDNÍ REHABILITACE</w:t>
            </w:r>
          </w:p>
        </w:tc>
        <w:tc>
          <w:tcPr>
            <w:tcW w:w="3054" w:type="pct"/>
          </w:tcPr>
          <w:p w14:paraId="60758A52" w14:textId="30BA45A9" w:rsidR="00C97E26" w:rsidRPr="007D7680" w:rsidRDefault="00C97E26" w:rsidP="00C97E26">
            <w:pPr>
              <w:jc w:val="both"/>
              <w:rPr>
                <w:sz w:val="16"/>
                <w:szCs w:val="16"/>
              </w:rPr>
            </w:pPr>
            <w:r w:rsidRPr="007D7680">
              <w:rPr>
                <w:sz w:val="16"/>
                <w:szCs w:val="16"/>
              </w:rPr>
              <w:t xml:space="preserve">Soudní rehabilitace podle zákona </w:t>
            </w:r>
            <w:r w:rsidR="00FE0AA5" w:rsidRPr="007D7680">
              <w:rPr>
                <w:sz w:val="16"/>
                <w:szCs w:val="16"/>
              </w:rPr>
              <w:t>č. </w:t>
            </w:r>
            <w:r w:rsidRPr="007D7680">
              <w:rPr>
                <w:sz w:val="16"/>
                <w:szCs w:val="16"/>
              </w:rPr>
              <w:t>119/1990</w:t>
            </w:r>
            <w:r w:rsidR="00FE0AA5" w:rsidRPr="007D7680">
              <w:rPr>
                <w:sz w:val="16"/>
                <w:szCs w:val="16"/>
              </w:rPr>
              <w:t> Sb.</w:t>
            </w:r>
            <w:r w:rsidRPr="007D7680">
              <w:rPr>
                <w:sz w:val="16"/>
                <w:szCs w:val="16"/>
              </w:rPr>
              <w:t>, o soudních rehabilitacích, ve</w:t>
            </w:r>
            <w:r w:rsidR="00447A13">
              <w:rPr>
                <w:sz w:val="16"/>
                <w:szCs w:val="16"/>
              </w:rPr>
              <w:t> </w:t>
            </w:r>
            <w:r w:rsidRPr="007D7680">
              <w:rPr>
                <w:sz w:val="16"/>
                <w:szCs w:val="16"/>
              </w:rPr>
              <w:t>znění</w:t>
            </w:r>
            <w:r w:rsidR="00447A13">
              <w:rPr>
                <w:sz w:val="16"/>
                <w:szCs w:val="16"/>
              </w:rPr>
              <w:t> </w:t>
            </w:r>
            <w:r w:rsidRPr="007D7680">
              <w:rPr>
                <w:sz w:val="16"/>
                <w:szCs w:val="16"/>
              </w:rPr>
              <w:t>pozdějších předpisů</w:t>
            </w:r>
          </w:p>
        </w:tc>
      </w:tr>
      <w:tr w:rsidR="00C97E26" w:rsidRPr="007D7680" w14:paraId="5C620F49" w14:textId="77777777" w:rsidTr="00BC1925">
        <w:tc>
          <w:tcPr>
            <w:tcW w:w="710" w:type="pct"/>
          </w:tcPr>
          <w:p w14:paraId="29788E15" w14:textId="77777777" w:rsidR="00C97E26" w:rsidRPr="007D7680" w:rsidRDefault="00C97E26" w:rsidP="00C97E26">
            <w:pPr>
              <w:rPr>
                <w:sz w:val="16"/>
                <w:szCs w:val="16"/>
              </w:rPr>
            </w:pPr>
            <w:r w:rsidRPr="007D7680">
              <w:rPr>
                <w:sz w:val="16"/>
                <w:szCs w:val="16"/>
              </w:rPr>
              <w:t>Bez přípravného řízení</w:t>
            </w:r>
          </w:p>
        </w:tc>
        <w:tc>
          <w:tcPr>
            <w:tcW w:w="1237" w:type="pct"/>
          </w:tcPr>
          <w:p w14:paraId="10EF8177" w14:textId="77777777" w:rsidR="00C97E26" w:rsidRPr="007D7680" w:rsidRDefault="00C97E26" w:rsidP="00C97E26">
            <w:pPr>
              <w:rPr>
                <w:sz w:val="16"/>
                <w:szCs w:val="16"/>
              </w:rPr>
            </w:pPr>
            <w:r w:rsidRPr="007D7680">
              <w:rPr>
                <w:sz w:val="16"/>
                <w:szCs w:val="16"/>
              </w:rPr>
              <w:t>JINÉ REHABILITACE</w:t>
            </w:r>
          </w:p>
        </w:tc>
        <w:tc>
          <w:tcPr>
            <w:tcW w:w="3054" w:type="pct"/>
          </w:tcPr>
          <w:p w14:paraId="4F4670CC" w14:textId="77777777" w:rsidR="00C97E26" w:rsidRPr="007D7680" w:rsidRDefault="00C97E26" w:rsidP="00C97E26">
            <w:pPr>
              <w:jc w:val="both"/>
              <w:rPr>
                <w:sz w:val="16"/>
                <w:szCs w:val="16"/>
              </w:rPr>
            </w:pPr>
            <w:r w:rsidRPr="007D7680">
              <w:rPr>
                <w:sz w:val="16"/>
                <w:szCs w:val="16"/>
              </w:rPr>
              <w:t xml:space="preserve">Návrhy podle </w:t>
            </w:r>
            <w:r w:rsidR="00FE0AA5" w:rsidRPr="007D7680">
              <w:rPr>
                <w:sz w:val="16"/>
                <w:szCs w:val="16"/>
              </w:rPr>
              <w:t>§ </w:t>
            </w:r>
            <w:r w:rsidRPr="007D7680">
              <w:rPr>
                <w:sz w:val="16"/>
                <w:szCs w:val="16"/>
              </w:rPr>
              <w:t xml:space="preserve">6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 odporu proti němu</w:t>
            </w:r>
          </w:p>
        </w:tc>
      </w:tr>
      <w:tr w:rsidR="00C97E26" w:rsidRPr="007D7680" w14:paraId="655DB7B9" w14:textId="77777777" w:rsidTr="00BC1925">
        <w:tc>
          <w:tcPr>
            <w:tcW w:w="710" w:type="pct"/>
          </w:tcPr>
          <w:p w14:paraId="38F140CE" w14:textId="77777777" w:rsidR="00C97E26" w:rsidRPr="007D7680" w:rsidRDefault="00C97E26" w:rsidP="00C97E26">
            <w:pPr>
              <w:rPr>
                <w:sz w:val="16"/>
                <w:szCs w:val="16"/>
              </w:rPr>
            </w:pPr>
            <w:r w:rsidRPr="007D7680">
              <w:rPr>
                <w:sz w:val="16"/>
                <w:szCs w:val="16"/>
              </w:rPr>
              <w:t>Bez přípravného řízení</w:t>
            </w:r>
          </w:p>
        </w:tc>
        <w:tc>
          <w:tcPr>
            <w:tcW w:w="1237" w:type="pct"/>
          </w:tcPr>
          <w:p w14:paraId="1A4FFE26" w14:textId="77777777" w:rsidR="00C97E26" w:rsidRPr="007D7680" w:rsidRDefault="00C97E26" w:rsidP="00C97E26">
            <w:pPr>
              <w:rPr>
                <w:sz w:val="16"/>
                <w:szCs w:val="16"/>
              </w:rPr>
            </w:pPr>
            <w:r w:rsidRPr="007D7680">
              <w:rPr>
                <w:sz w:val="16"/>
                <w:szCs w:val="16"/>
              </w:rPr>
              <w:t>VŠEOBECNÝ PRO REHABILITACE</w:t>
            </w:r>
          </w:p>
        </w:tc>
        <w:tc>
          <w:tcPr>
            <w:tcW w:w="3054" w:type="pct"/>
          </w:tcPr>
          <w:p w14:paraId="09D5AD15" w14:textId="77777777" w:rsidR="00C97E26" w:rsidRPr="007D7680" w:rsidRDefault="00C97E26" w:rsidP="00C97E26">
            <w:pPr>
              <w:jc w:val="both"/>
              <w:rPr>
                <w:sz w:val="16"/>
                <w:szCs w:val="16"/>
              </w:rPr>
            </w:pPr>
            <w:r w:rsidRPr="007D7680">
              <w:rPr>
                <w:sz w:val="16"/>
                <w:szCs w:val="16"/>
              </w:rPr>
              <w:t>Ostatní věci týkající se soudních rehabilitací nebo jiných rehabilitací</w:t>
            </w:r>
          </w:p>
        </w:tc>
      </w:tr>
      <w:tr w:rsidR="00C97E26" w:rsidRPr="007D7680" w14:paraId="5E7AAC6A" w14:textId="77777777" w:rsidTr="00BC1925">
        <w:tc>
          <w:tcPr>
            <w:tcW w:w="710" w:type="pct"/>
          </w:tcPr>
          <w:p w14:paraId="575E1DC8" w14:textId="77777777" w:rsidR="00C97E26" w:rsidRPr="007D7680" w:rsidRDefault="00C97E26" w:rsidP="00C97E26">
            <w:pPr>
              <w:rPr>
                <w:sz w:val="16"/>
                <w:szCs w:val="16"/>
              </w:rPr>
            </w:pPr>
            <w:r w:rsidRPr="007D7680">
              <w:rPr>
                <w:sz w:val="16"/>
                <w:szCs w:val="16"/>
              </w:rPr>
              <w:t>Bez přípravného řízení</w:t>
            </w:r>
          </w:p>
        </w:tc>
        <w:tc>
          <w:tcPr>
            <w:tcW w:w="1237" w:type="pct"/>
          </w:tcPr>
          <w:p w14:paraId="50A958DF" w14:textId="77777777" w:rsidR="00C97E26" w:rsidRPr="007D7680" w:rsidRDefault="00C97E26" w:rsidP="00C97E26">
            <w:pPr>
              <w:rPr>
                <w:sz w:val="16"/>
                <w:szCs w:val="16"/>
              </w:rPr>
            </w:pPr>
            <w:r w:rsidRPr="007D7680">
              <w:rPr>
                <w:sz w:val="16"/>
                <w:szCs w:val="16"/>
              </w:rPr>
              <w:t>VÝKON TRESTU (TRESTNÍHO OPATŘENÍ)</w:t>
            </w:r>
          </w:p>
        </w:tc>
        <w:tc>
          <w:tcPr>
            <w:tcW w:w="3054" w:type="pct"/>
          </w:tcPr>
          <w:p w14:paraId="0BC34D57" w14:textId="7C3C902B" w:rsidR="00C97E26" w:rsidRPr="007D7680" w:rsidRDefault="00C97E26" w:rsidP="00C97E26">
            <w:pPr>
              <w:jc w:val="both"/>
              <w:rPr>
                <w:sz w:val="16"/>
                <w:szCs w:val="16"/>
              </w:rPr>
            </w:pPr>
            <w:r w:rsidRPr="007D7680">
              <w:rPr>
                <w:sz w:val="16"/>
                <w:szCs w:val="16"/>
              </w:rPr>
              <w:t>Věci týkající se výkonu trestu (rejstřík Nt), resp. trestního opatření (rejstřík Ntm), např.</w:t>
            </w:r>
            <w:r w:rsidR="00447A13">
              <w:rPr>
                <w:sz w:val="16"/>
                <w:szCs w:val="16"/>
              </w:rPr>
              <w:t> </w:t>
            </w:r>
            <w:r w:rsidRPr="007D7680">
              <w:rPr>
                <w:sz w:val="16"/>
                <w:szCs w:val="16"/>
              </w:rPr>
              <w:t>přerušení, změna, určení společného způsobu výkonu více trestů, resp. trestních opatření apod.</w:t>
            </w:r>
          </w:p>
        </w:tc>
      </w:tr>
      <w:tr w:rsidR="00C97E26" w:rsidRPr="007D7680" w14:paraId="0FD8E23F" w14:textId="77777777" w:rsidTr="00BC1925">
        <w:tc>
          <w:tcPr>
            <w:tcW w:w="710" w:type="pct"/>
          </w:tcPr>
          <w:p w14:paraId="233545FC" w14:textId="77777777" w:rsidR="00C97E26" w:rsidRPr="007D7680" w:rsidRDefault="00C97E26" w:rsidP="00C97E26">
            <w:pPr>
              <w:rPr>
                <w:sz w:val="16"/>
                <w:szCs w:val="16"/>
              </w:rPr>
            </w:pPr>
            <w:r w:rsidRPr="007D7680">
              <w:rPr>
                <w:sz w:val="16"/>
                <w:szCs w:val="16"/>
              </w:rPr>
              <w:lastRenderedPageBreak/>
              <w:t>Bez přípravného řízení</w:t>
            </w:r>
          </w:p>
        </w:tc>
        <w:tc>
          <w:tcPr>
            <w:tcW w:w="1237" w:type="pct"/>
          </w:tcPr>
          <w:p w14:paraId="4DCAA877" w14:textId="77777777" w:rsidR="00C97E26" w:rsidRPr="007D7680" w:rsidRDefault="00C97E26" w:rsidP="00C97E26">
            <w:pPr>
              <w:rPr>
                <w:sz w:val="16"/>
                <w:szCs w:val="16"/>
              </w:rPr>
            </w:pPr>
            <w:r w:rsidRPr="007D7680">
              <w:rPr>
                <w:sz w:val="16"/>
                <w:szCs w:val="16"/>
              </w:rPr>
              <w:t>VÝKON OCHRANNÉHO LÉČENÍ</w:t>
            </w:r>
          </w:p>
        </w:tc>
        <w:tc>
          <w:tcPr>
            <w:tcW w:w="3054" w:type="pct"/>
          </w:tcPr>
          <w:p w14:paraId="72ADC7DA" w14:textId="77777777" w:rsidR="00C97E26" w:rsidRPr="007D7680" w:rsidRDefault="00C97E26" w:rsidP="00C97E26">
            <w:pPr>
              <w:jc w:val="both"/>
              <w:rPr>
                <w:sz w:val="16"/>
                <w:szCs w:val="16"/>
              </w:rPr>
            </w:pPr>
            <w:r w:rsidRPr="007D7680">
              <w:rPr>
                <w:sz w:val="16"/>
                <w:szCs w:val="16"/>
              </w:rPr>
              <w:t>Věci týkající se výkonu ochranného léčení, např. propuštění, změna formy ochranného léčení apod.</w:t>
            </w:r>
          </w:p>
        </w:tc>
      </w:tr>
      <w:tr w:rsidR="00C97E26" w:rsidRPr="007D7680" w14:paraId="7AEED41D" w14:textId="77777777" w:rsidTr="00BC1925">
        <w:tc>
          <w:tcPr>
            <w:tcW w:w="710" w:type="pct"/>
          </w:tcPr>
          <w:p w14:paraId="0E6C3BAB" w14:textId="77777777" w:rsidR="00C97E26" w:rsidRPr="007D7680" w:rsidRDefault="00C97E26" w:rsidP="00C97E26">
            <w:pPr>
              <w:rPr>
                <w:sz w:val="16"/>
                <w:szCs w:val="16"/>
              </w:rPr>
            </w:pPr>
            <w:r w:rsidRPr="007D7680">
              <w:rPr>
                <w:sz w:val="16"/>
                <w:szCs w:val="16"/>
              </w:rPr>
              <w:t>Bez přípravného řízení</w:t>
            </w:r>
          </w:p>
        </w:tc>
        <w:tc>
          <w:tcPr>
            <w:tcW w:w="1237" w:type="pct"/>
          </w:tcPr>
          <w:p w14:paraId="6939CC1C" w14:textId="77777777" w:rsidR="00C97E26" w:rsidRPr="007D7680" w:rsidRDefault="00C97E26" w:rsidP="00C97E26">
            <w:pPr>
              <w:rPr>
                <w:sz w:val="16"/>
                <w:szCs w:val="16"/>
              </w:rPr>
            </w:pPr>
            <w:r w:rsidRPr="007D7680">
              <w:rPr>
                <w:sz w:val="16"/>
                <w:szCs w:val="16"/>
              </w:rPr>
              <w:t>VÝKON OCHRANNÉ VÝCHOVY</w:t>
            </w:r>
          </w:p>
        </w:tc>
        <w:tc>
          <w:tcPr>
            <w:tcW w:w="3054" w:type="pct"/>
          </w:tcPr>
          <w:p w14:paraId="695848D4" w14:textId="77777777" w:rsidR="00C97E26" w:rsidRPr="007D7680" w:rsidRDefault="00C97E26" w:rsidP="00C97E26">
            <w:pPr>
              <w:jc w:val="both"/>
              <w:rPr>
                <w:sz w:val="16"/>
                <w:szCs w:val="16"/>
              </w:rPr>
            </w:pPr>
            <w:r w:rsidRPr="007D7680">
              <w:rPr>
                <w:sz w:val="16"/>
                <w:szCs w:val="16"/>
              </w:rPr>
              <w:t>Věci týkající se výkonu ochranné výchovy (jen rejstřík Ntm), např. propuštění, změna, prodloužení, podmíněné umístění mimo výchovné zařízení apod.</w:t>
            </w:r>
          </w:p>
        </w:tc>
      </w:tr>
      <w:tr w:rsidR="00C97E26" w:rsidRPr="007D7680" w14:paraId="63A216B1" w14:textId="77777777" w:rsidTr="00BC1925">
        <w:tc>
          <w:tcPr>
            <w:tcW w:w="710" w:type="pct"/>
          </w:tcPr>
          <w:p w14:paraId="374C5A57" w14:textId="77777777" w:rsidR="00C97E26" w:rsidRPr="007D7680" w:rsidRDefault="00C97E26" w:rsidP="00C97E26">
            <w:pPr>
              <w:rPr>
                <w:sz w:val="16"/>
                <w:szCs w:val="16"/>
              </w:rPr>
            </w:pPr>
            <w:r w:rsidRPr="007D7680">
              <w:rPr>
                <w:sz w:val="16"/>
                <w:szCs w:val="16"/>
              </w:rPr>
              <w:t>Bez přípravného řízení</w:t>
            </w:r>
          </w:p>
        </w:tc>
        <w:tc>
          <w:tcPr>
            <w:tcW w:w="1237" w:type="pct"/>
          </w:tcPr>
          <w:p w14:paraId="0732948D" w14:textId="77777777" w:rsidR="00C97E26" w:rsidRPr="007D7680" w:rsidRDefault="00C97E26" w:rsidP="00C97E26">
            <w:pPr>
              <w:rPr>
                <w:sz w:val="16"/>
                <w:szCs w:val="16"/>
              </w:rPr>
            </w:pPr>
            <w:r w:rsidRPr="007D7680">
              <w:rPr>
                <w:sz w:val="16"/>
                <w:szCs w:val="16"/>
              </w:rPr>
              <w:t>PP – JINÉ OSOBY</w:t>
            </w:r>
          </w:p>
        </w:tc>
        <w:tc>
          <w:tcPr>
            <w:tcW w:w="3054" w:type="pct"/>
          </w:tcPr>
          <w:p w14:paraId="3A7989A3" w14:textId="5A91D54E" w:rsidR="00C97E26" w:rsidRPr="009E2619" w:rsidRDefault="004364E1" w:rsidP="00C97E26">
            <w:pPr>
              <w:jc w:val="both"/>
              <w:rPr>
                <w:bCs/>
                <w:sz w:val="16"/>
                <w:szCs w:val="16"/>
              </w:rPr>
            </w:pPr>
            <w:r w:rsidRPr="009E2619">
              <w:rPr>
                <w:bCs/>
                <w:sz w:val="16"/>
                <w:szCs w:val="16"/>
              </w:rPr>
              <w:t>Návrhy na podmíněné propuštění, které se nezapisují do rejstříku PP, podané osobami, které</w:t>
            </w:r>
            <w:r w:rsidR="006767FC">
              <w:rPr>
                <w:bCs/>
                <w:sz w:val="16"/>
                <w:szCs w:val="16"/>
              </w:rPr>
              <w:t> </w:t>
            </w:r>
            <w:r w:rsidRPr="009E2619">
              <w:rPr>
                <w:bCs/>
                <w:sz w:val="16"/>
                <w:szCs w:val="16"/>
              </w:rPr>
              <w:t>k podání návrhu nejsou oprávněny, a návrhy podané odsouzeným, který vykonává trest odnětí svobody, avšak návrh nepodal prostřednictvím věznice</w:t>
            </w:r>
          </w:p>
        </w:tc>
      </w:tr>
      <w:tr w:rsidR="00C97E26" w:rsidRPr="007D7680" w14:paraId="30713E87" w14:textId="77777777" w:rsidTr="00BC1925">
        <w:tc>
          <w:tcPr>
            <w:tcW w:w="710" w:type="pct"/>
          </w:tcPr>
          <w:p w14:paraId="5C4D7464" w14:textId="77777777" w:rsidR="00C97E26" w:rsidRPr="007D7680" w:rsidRDefault="00C97E26" w:rsidP="00C97E26">
            <w:pPr>
              <w:rPr>
                <w:sz w:val="16"/>
                <w:szCs w:val="16"/>
              </w:rPr>
            </w:pPr>
            <w:r w:rsidRPr="007D7680">
              <w:rPr>
                <w:sz w:val="16"/>
                <w:szCs w:val="16"/>
              </w:rPr>
              <w:t>Bez přípravného řízení</w:t>
            </w:r>
          </w:p>
        </w:tc>
        <w:tc>
          <w:tcPr>
            <w:tcW w:w="1237" w:type="pct"/>
          </w:tcPr>
          <w:p w14:paraId="22771658" w14:textId="77777777" w:rsidR="00C97E26" w:rsidRPr="007D7680" w:rsidRDefault="00C97E26" w:rsidP="00C97E26">
            <w:pPr>
              <w:rPr>
                <w:sz w:val="16"/>
                <w:szCs w:val="16"/>
              </w:rPr>
            </w:pPr>
            <w:r w:rsidRPr="007D7680">
              <w:rPr>
                <w:sz w:val="16"/>
                <w:szCs w:val="16"/>
              </w:rPr>
              <w:t>SPOLUPRÁCE S ČLEN. STÁTY EU</w:t>
            </w:r>
          </w:p>
        </w:tc>
        <w:tc>
          <w:tcPr>
            <w:tcW w:w="3054" w:type="pct"/>
          </w:tcPr>
          <w:p w14:paraId="4DA0E4AA" w14:textId="77777777" w:rsidR="00C97E26" w:rsidRPr="007D7680" w:rsidRDefault="00C97E26" w:rsidP="00C97E26">
            <w:pPr>
              <w:jc w:val="both"/>
              <w:rPr>
                <w:sz w:val="16"/>
                <w:szCs w:val="16"/>
              </w:rPr>
            </w:pPr>
            <w:r w:rsidRPr="007D7680">
              <w:rPr>
                <w:sz w:val="16"/>
                <w:szCs w:val="16"/>
              </w:rPr>
              <w:t>Věci týkající se justiční spolupráce ve věcech trestních s členskými státy Evropské unie</w:t>
            </w:r>
          </w:p>
        </w:tc>
      </w:tr>
      <w:tr w:rsidR="00C97E26" w:rsidRPr="007D7680" w14:paraId="3785A086" w14:textId="77777777" w:rsidTr="00BC1925">
        <w:tc>
          <w:tcPr>
            <w:tcW w:w="710" w:type="pct"/>
          </w:tcPr>
          <w:p w14:paraId="037882AF" w14:textId="77777777" w:rsidR="00C97E26" w:rsidRPr="007D7680" w:rsidRDefault="00C97E26" w:rsidP="00C97E26">
            <w:pPr>
              <w:rPr>
                <w:sz w:val="16"/>
                <w:szCs w:val="16"/>
              </w:rPr>
            </w:pPr>
            <w:r w:rsidRPr="007D7680">
              <w:rPr>
                <w:sz w:val="16"/>
                <w:szCs w:val="16"/>
              </w:rPr>
              <w:t>Bez přípravného řízení</w:t>
            </w:r>
          </w:p>
        </w:tc>
        <w:tc>
          <w:tcPr>
            <w:tcW w:w="1237" w:type="pct"/>
          </w:tcPr>
          <w:p w14:paraId="413A2B8C" w14:textId="77777777" w:rsidR="00C97E26" w:rsidRPr="007D7680" w:rsidRDefault="00C97E26" w:rsidP="00C97E26">
            <w:pPr>
              <w:rPr>
                <w:sz w:val="16"/>
                <w:szCs w:val="16"/>
              </w:rPr>
            </w:pPr>
            <w:r w:rsidRPr="007D7680">
              <w:rPr>
                <w:sz w:val="16"/>
                <w:szCs w:val="16"/>
              </w:rPr>
              <w:t>SPOLUPRÁCE SE STÁTY MIMO EU</w:t>
            </w:r>
          </w:p>
        </w:tc>
        <w:tc>
          <w:tcPr>
            <w:tcW w:w="3054" w:type="pct"/>
          </w:tcPr>
          <w:p w14:paraId="6FA567A2" w14:textId="77777777" w:rsidR="00C97E26" w:rsidRPr="007D7680" w:rsidRDefault="00C97E26" w:rsidP="00C97E26">
            <w:pPr>
              <w:jc w:val="both"/>
              <w:rPr>
                <w:sz w:val="16"/>
                <w:szCs w:val="16"/>
              </w:rPr>
            </w:pPr>
            <w:r w:rsidRPr="007D7680">
              <w:rPr>
                <w:sz w:val="16"/>
                <w:szCs w:val="16"/>
              </w:rPr>
              <w:t>Věci týkající se justiční spolupráce ve věcech trestních se státy mimo Evropskou unii</w:t>
            </w:r>
          </w:p>
        </w:tc>
      </w:tr>
      <w:tr w:rsidR="004364E1" w:rsidRPr="007D7680" w14:paraId="02A8E39D" w14:textId="77777777" w:rsidTr="00BC1925">
        <w:tc>
          <w:tcPr>
            <w:tcW w:w="710" w:type="pct"/>
          </w:tcPr>
          <w:p w14:paraId="094D49CF" w14:textId="47DA134E" w:rsidR="004364E1" w:rsidRPr="009E2619" w:rsidRDefault="004364E1" w:rsidP="004364E1">
            <w:pPr>
              <w:rPr>
                <w:color w:val="0070C0"/>
                <w:sz w:val="16"/>
                <w:szCs w:val="16"/>
              </w:rPr>
            </w:pPr>
            <w:r w:rsidRPr="009E2619">
              <w:rPr>
                <w:sz w:val="16"/>
                <w:szCs w:val="16"/>
              </w:rPr>
              <w:t>Bez přípravného řízení</w:t>
            </w:r>
          </w:p>
        </w:tc>
        <w:tc>
          <w:tcPr>
            <w:tcW w:w="1237" w:type="pct"/>
          </w:tcPr>
          <w:p w14:paraId="751534D5" w14:textId="6439C286" w:rsidR="004364E1" w:rsidRPr="009E2619" w:rsidRDefault="004364E1" w:rsidP="004364E1">
            <w:pPr>
              <w:rPr>
                <w:color w:val="0070C0"/>
                <w:sz w:val="16"/>
                <w:szCs w:val="16"/>
              </w:rPr>
            </w:pPr>
            <w:r w:rsidRPr="009E2619">
              <w:rPr>
                <w:sz w:val="16"/>
                <w:szCs w:val="16"/>
              </w:rPr>
              <w:t>OBNOVA ŘÍZENÍ</w:t>
            </w:r>
          </w:p>
        </w:tc>
        <w:tc>
          <w:tcPr>
            <w:tcW w:w="3054" w:type="pct"/>
          </w:tcPr>
          <w:p w14:paraId="4998B6C8" w14:textId="55567787" w:rsidR="004364E1" w:rsidRPr="009E2619" w:rsidRDefault="004364E1" w:rsidP="004364E1">
            <w:pPr>
              <w:jc w:val="both"/>
              <w:rPr>
                <w:color w:val="0070C0"/>
                <w:sz w:val="16"/>
                <w:szCs w:val="16"/>
              </w:rPr>
            </w:pPr>
            <w:r w:rsidRPr="009E2619">
              <w:rPr>
                <w:sz w:val="16"/>
                <w:szCs w:val="16"/>
              </w:rPr>
              <w:t xml:space="preserve">Návrhy na povolení obnovy řízení </w:t>
            </w:r>
          </w:p>
        </w:tc>
      </w:tr>
      <w:tr w:rsidR="004364E1" w:rsidRPr="007D7680" w14:paraId="4C25C20F" w14:textId="77777777" w:rsidTr="00BC1925">
        <w:tc>
          <w:tcPr>
            <w:tcW w:w="710" w:type="pct"/>
          </w:tcPr>
          <w:p w14:paraId="1C6BF319" w14:textId="77777777" w:rsidR="004364E1" w:rsidRPr="007D7680" w:rsidRDefault="004364E1" w:rsidP="004364E1">
            <w:pPr>
              <w:rPr>
                <w:sz w:val="16"/>
                <w:szCs w:val="16"/>
              </w:rPr>
            </w:pPr>
            <w:r w:rsidRPr="007D7680">
              <w:rPr>
                <w:sz w:val="16"/>
                <w:szCs w:val="16"/>
              </w:rPr>
              <w:t>Bez přípravného řízení</w:t>
            </w:r>
          </w:p>
        </w:tc>
        <w:tc>
          <w:tcPr>
            <w:tcW w:w="1237" w:type="pct"/>
          </w:tcPr>
          <w:p w14:paraId="7459C552" w14:textId="77777777" w:rsidR="004364E1" w:rsidRPr="007D7680" w:rsidRDefault="004364E1" w:rsidP="004364E1">
            <w:pPr>
              <w:rPr>
                <w:sz w:val="16"/>
                <w:szCs w:val="16"/>
              </w:rPr>
            </w:pPr>
            <w:r w:rsidRPr="007D7680">
              <w:rPr>
                <w:sz w:val="16"/>
                <w:szCs w:val="16"/>
              </w:rPr>
              <w:t>VŠEOBECNÝ</w:t>
            </w:r>
          </w:p>
        </w:tc>
        <w:tc>
          <w:tcPr>
            <w:tcW w:w="3054" w:type="pct"/>
          </w:tcPr>
          <w:p w14:paraId="32F3C051" w14:textId="77777777" w:rsidR="004364E1" w:rsidRPr="007D7680" w:rsidRDefault="004364E1" w:rsidP="004364E1">
            <w:pPr>
              <w:jc w:val="both"/>
              <w:rPr>
                <w:sz w:val="16"/>
                <w:szCs w:val="16"/>
              </w:rPr>
            </w:pPr>
            <w:r w:rsidRPr="007D7680">
              <w:rPr>
                <w:sz w:val="16"/>
                <w:szCs w:val="16"/>
              </w:rPr>
              <w:t>Ostatní věci, které se netýkají přípravného řízení</w:t>
            </w:r>
          </w:p>
        </w:tc>
      </w:tr>
    </w:tbl>
    <w:p w14:paraId="5F92A319" w14:textId="77777777" w:rsidR="00205D54" w:rsidRPr="007D7680" w:rsidRDefault="00205D54" w:rsidP="00BC1925">
      <w:pPr>
        <w:pStyle w:val="Prosttext"/>
        <w:keepNext/>
        <w:spacing w:before="120" w:after="240"/>
        <w:jc w:val="center"/>
        <w:outlineLvl w:val="2"/>
        <w:rPr>
          <w:rFonts w:ascii="Times New Roman" w:eastAsia="MS Mincho" w:hAnsi="Times New Roman"/>
          <w:b/>
          <w:sz w:val="16"/>
          <w:szCs w:val="16"/>
        </w:rPr>
      </w:pPr>
      <w:bookmarkStart w:id="13963" w:name="_Toc216775745"/>
      <w:r w:rsidRPr="007D7680">
        <w:rPr>
          <w:rFonts w:ascii="Times New Roman" w:eastAsia="MS Mincho" w:hAnsi="Times New Roman"/>
          <w:b/>
          <w:sz w:val="16"/>
          <w:szCs w:val="16"/>
        </w:rPr>
        <w:t>II.</w:t>
      </w:r>
      <w:r w:rsidRPr="007D7680">
        <w:rPr>
          <w:rFonts w:ascii="Times New Roman" w:eastAsia="MS Mincho" w:hAnsi="Times New Roman"/>
          <w:b/>
          <w:sz w:val="16"/>
          <w:szCs w:val="16"/>
        </w:rPr>
        <w:br/>
        <w:t>Krajské soudy</w:t>
      </w:r>
      <w:bookmarkEnd w:id="13963"/>
    </w:p>
    <w:p w14:paraId="1787D445" w14:textId="77777777" w:rsidR="000F1416" w:rsidRPr="007D7680" w:rsidRDefault="000F1416" w:rsidP="00F07F8A">
      <w:pPr>
        <w:keepNext/>
        <w:numPr>
          <w:ilvl w:val="0"/>
          <w:numId w:val="337"/>
        </w:numPr>
        <w:tabs>
          <w:tab w:val="left" w:pos="1440"/>
        </w:tabs>
        <w:spacing w:before="120" w:after="240"/>
        <w:ind w:left="714" w:hanging="357"/>
        <w:jc w:val="both"/>
        <w:outlineLvl w:val="3"/>
        <w:rPr>
          <w:b/>
          <w:sz w:val="16"/>
          <w:szCs w:val="16"/>
        </w:rPr>
      </w:pPr>
      <w:bookmarkStart w:id="13964" w:name="_Toc216775746"/>
      <w:r w:rsidRPr="007D7680">
        <w:rPr>
          <w:b/>
          <w:sz w:val="16"/>
          <w:szCs w:val="16"/>
        </w:rPr>
        <w:t>Rejstřík Nc</w:t>
      </w:r>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bookmarkEnd w:id="13957"/>
      <w:bookmarkEnd w:id="13958"/>
      <w:bookmarkEnd w:id="13959"/>
      <w:bookmarkEnd w:id="13960"/>
      <w:bookmarkEnd w:id="13964"/>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43"/>
        <w:gridCol w:w="1534"/>
        <w:gridCol w:w="2314"/>
        <w:gridCol w:w="760"/>
        <w:gridCol w:w="3933"/>
      </w:tblGrid>
      <w:tr w:rsidR="000F1416" w:rsidRPr="007D7680" w14:paraId="49559F40" w14:textId="77777777" w:rsidTr="00BC1925">
        <w:trPr>
          <w:trHeight w:val="255"/>
        </w:trPr>
        <w:tc>
          <w:tcPr>
            <w:tcW w:w="832" w:type="pct"/>
            <w:noWrap/>
          </w:tcPr>
          <w:p w14:paraId="50E71AE8" w14:textId="77777777" w:rsidR="000F1416" w:rsidRPr="007D7680" w:rsidRDefault="000F1416" w:rsidP="00B04A98">
            <w:pPr>
              <w:rPr>
                <w:b/>
                <w:bCs/>
                <w:sz w:val="16"/>
                <w:szCs w:val="16"/>
              </w:rPr>
            </w:pPr>
            <w:r w:rsidRPr="007D7680">
              <w:rPr>
                <w:b/>
                <w:bCs/>
                <w:sz w:val="16"/>
                <w:szCs w:val="16"/>
              </w:rPr>
              <w:t>Kód</w:t>
            </w:r>
          </w:p>
        </w:tc>
        <w:tc>
          <w:tcPr>
            <w:tcW w:w="778" w:type="pct"/>
            <w:noWrap/>
          </w:tcPr>
          <w:p w14:paraId="4D0006D4" w14:textId="77777777" w:rsidR="000F1416" w:rsidRPr="007D7680" w:rsidRDefault="000F1416" w:rsidP="00B04A98">
            <w:pPr>
              <w:rPr>
                <w:b/>
                <w:bCs/>
                <w:sz w:val="16"/>
                <w:szCs w:val="16"/>
              </w:rPr>
            </w:pPr>
            <w:r w:rsidRPr="007D7680">
              <w:rPr>
                <w:b/>
                <w:bCs/>
                <w:sz w:val="16"/>
                <w:szCs w:val="16"/>
              </w:rPr>
              <w:t>Agenda</w:t>
            </w:r>
          </w:p>
        </w:tc>
        <w:tc>
          <w:tcPr>
            <w:tcW w:w="1036" w:type="pct"/>
            <w:noWrap/>
          </w:tcPr>
          <w:p w14:paraId="1512D6F9" w14:textId="77777777" w:rsidR="000F1416" w:rsidRPr="007D7680" w:rsidRDefault="000F1416" w:rsidP="00B04A98">
            <w:pPr>
              <w:rPr>
                <w:b/>
                <w:bCs/>
                <w:sz w:val="16"/>
                <w:szCs w:val="16"/>
              </w:rPr>
            </w:pPr>
            <w:r w:rsidRPr="007D7680">
              <w:rPr>
                <w:b/>
                <w:bCs/>
                <w:sz w:val="16"/>
                <w:szCs w:val="16"/>
              </w:rPr>
              <w:t>Oddíl</w:t>
            </w:r>
          </w:p>
        </w:tc>
        <w:tc>
          <w:tcPr>
            <w:tcW w:w="398" w:type="pct"/>
            <w:noWrap/>
          </w:tcPr>
          <w:p w14:paraId="0ECDCDC6" w14:textId="77777777" w:rsidR="000F1416" w:rsidRPr="007D7680" w:rsidRDefault="000F1416" w:rsidP="00B04A98">
            <w:pPr>
              <w:rPr>
                <w:b/>
                <w:bCs/>
                <w:sz w:val="16"/>
                <w:szCs w:val="16"/>
              </w:rPr>
            </w:pPr>
            <w:r w:rsidRPr="007D7680">
              <w:rPr>
                <w:b/>
                <w:bCs/>
                <w:sz w:val="16"/>
                <w:szCs w:val="16"/>
              </w:rPr>
              <w:t>Stupeň</w:t>
            </w:r>
          </w:p>
        </w:tc>
        <w:tc>
          <w:tcPr>
            <w:tcW w:w="1957" w:type="pct"/>
            <w:noWrap/>
          </w:tcPr>
          <w:p w14:paraId="085BEB11" w14:textId="77777777" w:rsidR="000F1416" w:rsidRPr="007D7680" w:rsidRDefault="000F1416" w:rsidP="00B04A98">
            <w:pPr>
              <w:rPr>
                <w:b/>
                <w:bCs/>
                <w:sz w:val="16"/>
                <w:szCs w:val="16"/>
              </w:rPr>
            </w:pPr>
            <w:r w:rsidRPr="007D7680">
              <w:rPr>
                <w:b/>
                <w:bCs/>
                <w:sz w:val="16"/>
                <w:szCs w:val="16"/>
              </w:rPr>
              <w:t>Popis</w:t>
            </w:r>
          </w:p>
        </w:tc>
      </w:tr>
      <w:tr w:rsidR="000F1416" w:rsidRPr="007D7680" w14:paraId="42CC8811" w14:textId="77777777" w:rsidTr="00BC1925">
        <w:trPr>
          <w:trHeight w:val="255"/>
        </w:trPr>
        <w:tc>
          <w:tcPr>
            <w:tcW w:w="832" w:type="pct"/>
            <w:noWrap/>
          </w:tcPr>
          <w:p w14:paraId="74CB3D4D" w14:textId="77777777" w:rsidR="000F1416" w:rsidRPr="007D7680" w:rsidRDefault="000F1416" w:rsidP="00B04A98">
            <w:pPr>
              <w:rPr>
                <w:b/>
                <w:bCs/>
                <w:sz w:val="16"/>
                <w:szCs w:val="16"/>
                <w:u w:val="single"/>
              </w:rPr>
            </w:pPr>
            <w:r w:rsidRPr="007D7680">
              <w:rPr>
                <w:b/>
                <w:bCs/>
                <w:sz w:val="16"/>
                <w:szCs w:val="16"/>
                <w:u w:val="single"/>
              </w:rPr>
              <w:t>Občanskoprávní úsek</w:t>
            </w:r>
          </w:p>
        </w:tc>
        <w:tc>
          <w:tcPr>
            <w:tcW w:w="778" w:type="pct"/>
            <w:noWrap/>
          </w:tcPr>
          <w:p w14:paraId="33FBB81F" w14:textId="77777777" w:rsidR="000F1416" w:rsidRPr="007D7680" w:rsidRDefault="000F1416" w:rsidP="00B04A98">
            <w:pPr>
              <w:rPr>
                <w:sz w:val="16"/>
                <w:szCs w:val="16"/>
              </w:rPr>
            </w:pPr>
          </w:p>
        </w:tc>
        <w:tc>
          <w:tcPr>
            <w:tcW w:w="1036" w:type="pct"/>
            <w:noWrap/>
          </w:tcPr>
          <w:p w14:paraId="5AD34E8F" w14:textId="77777777" w:rsidR="000F1416" w:rsidRPr="007D7680" w:rsidRDefault="000F1416" w:rsidP="00B04A98">
            <w:pPr>
              <w:rPr>
                <w:sz w:val="16"/>
                <w:szCs w:val="16"/>
              </w:rPr>
            </w:pPr>
          </w:p>
        </w:tc>
        <w:tc>
          <w:tcPr>
            <w:tcW w:w="398" w:type="pct"/>
            <w:noWrap/>
          </w:tcPr>
          <w:p w14:paraId="7779A0DB" w14:textId="77777777" w:rsidR="000F1416" w:rsidRPr="007D7680" w:rsidRDefault="000F1416" w:rsidP="00B04A98">
            <w:pPr>
              <w:jc w:val="center"/>
              <w:rPr>
                <w:sz w:val="16"/>
                <w:szCs w:val="16"/>
              </w:rPr>
            </w:pPr>
          </w:p>
        </w:tc>
        <w:tc>
          <w:tcPr>
            <w:tcW w:w="1957" w:type="pct"/>
          </w:tcPr>
          <w:p w14:paraId="101CFAC1" w14:textId="77777777" w:rsidR="000F1416" w:rsidRPr="007D7680" w:rsidRDefault="000F1416" w:rsidP="00B04A98">
            <w:pPr>
              <w:rPr>
                <w:sz w:val="16"/>
                <w:szCs w:val="16"/>
              </w:rPr>
            </w:pPr>
          </w:p>
        </w:tc>
      </w:tr>
      <w:tr w:rsidR="000F1416" w:rsidRPr="007D7680" w14:paraId="61DBDE33" w14:textId="77777777" w:rsidTr="00BC1925">
        <w:trPr>
          <w:trHeight w:val="255"/>
        </w:trPr>
        <w:tc>
          <w:tcPr>
            <w:tcW w:w="832" w:type="pct"/>
            <w:noWrap/>
          </w:tcPr>
          <w:p w14:paraId="3B8CD8BB" w14:textId="77777777" w:rsidR="000F1416" w:rsidRPr="007D7680" w:rsidRDefault="000F1416" w:rsidP="00B04A98">
            <w:pPr>
              <w:jc w:val="right"/>
              <w:rPr>
                <w:sz w:val="16"/>
                <w:szCs w:val="16"/>
              </w:rPr>
            </w:pPr>
            <w:r w:rsidRPr="007D7680">
              <w:rPr>
                <w:sz w:val="16"/>
                <w:szCs w:val="16"/>
              </w:rPr>
              <w:t>001</w:t>
            </w:r>
          </w:p>
        </w:tc>
        <w:tc>
          <w:tcPr>
            <w:tcW w:w="778" w:type="pct"/>
            <w:noWrap/>
          </w:tcPr>
          <w:p w14:paraId="25634EA2" w14:textId="77777777" w:rsidR="000F1416" w:rsidRPr="007D7680" w:rsidRDefault="000F1416" w:rsidP="00B04A98">
            <w:pPr>
              <w:rPr>
                <w:sz w:val="16"/>
                <w:szCs w:val="16"/>
              </w:rPr>
            </w:pPr>
            <w:r w:rsidRPr="007D7680">
              <w:rPr>
                <w:sz w:val="16"/>
                <w:szCs w:val="16"/>
              </w:rPr>
              <w:t>Občanskoprávní</w:t>
            </w:r>
          </w:p>
        </w:tc>
        <w:tc>
          <w:tcPr>
            <w:tcW w:w="1036" w:type="pct"/>
            <w:noWrap/>
          </w:tcPr>
          <w:p w14:paraId="6DCC6860" w14:textId="77777777" w:rsidR="000F1416" w:rsidRPr="007D7680" w:rsidRDefault="000F1416" w:rsidP="00B04A98">
            <w:pPr>
              <w:rPr>
                <w:sz w:val="16"/>
                <w:szCs w:val="16"/>
              </w:rPr>
            </w:pPr>
            <w:r w:rsidRPr="007D7680">
              <w:rPr>
                <w:sz w:val="16"/>
                <w:szCs w:val="16"/>
              </w:rPr>
              <w:t>VŠEOBECNÝ I. STUPEŇ</w:t>
            </w:r>
          </w:p>
        </w:tc>
        <w:tc>
          <w:tcPr>
            <w:tcW w:w="398" w:type="pct"/>
            <w:noWrap/>
          </w:tcPr>
          <w:p w14:paraId="55CD2EAC" w14:textId="77777777" w:rsidR="000F1416" w:rsidRPr="007D7680" w:rsidRDefault="000F1416" w:rsidP="00B04A98">
            <w:pPr>
              <w:jc w:val="center"/>
              <w:rPr>
                <w:sz w:val="16"/>
                <w:szCs w:val="16"/>
              </w:rPr>
            </w:pPr>
            <w:r w:rsidRPr="007D7680">
              <w:rPr>
                <w:sz w:val="16"/>
                <w:szCs w:val="16"/>
              </w:rPr>
              <w:t>I.</w:t>
            </w:r>
          </w:p>
        </w:tc>
        <w:tc>
          <w:tcPr>
            <w:tcW w:w="1957" w:type="pct"/>
          </w:tcPr>
          <w:p w14:paraId="3B8469CE"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 stupni</w:t>
            </w:r>
          </w:p>
        </w:tc>
      </w:tr>
      <w:tr w:rsidR="000F1416" w:rsidRPr="007D7680" w14:paraId="42E03F0A" w14:textId="77777777" w:rsidTr="00BC1925">
        <w:trPr>
          <w:trHeight w:val="255"/>
        </w:trPr>
        <w:tc>
          <w:tcPr>
            <w:tcW w:w="832" w:type="pct"/>
            <w:noWrap/>
          </w:tcPr>
          <w:p w14:paraId="4AE8269D" w14:textId="77777777" w:rsidR="000F1416" w:rsidRPr="007D7680" w:rsidRDefault="000F1416" w:rsidP="00B04A98">
            <w:pPr>
              <w:jc w:val="right"/>
              <w:rPr>
                <w:sz w:val="16"/>
                <w:szCs w:val="16"/>
              </w:rPr>
            </w:pPr>
            <w:r w:rsidRPr="007D7680">
              <w:rPr>
                <w:sz w:val="16"/>
                <w:szCs w:val="16"/>
              </w:rPr>
              <w:t>002</w:t>
            </w:r>
          </w:p>
        </w:tc>
        <w:tc>
          <w:tcPr>
            <w:tcW w:w="778" w:type="pct"/>
            <w:noWrap/>
          </w:tcPr>
          <w:p w14:paraId="471E37F1" w14:textId="77777777" w:rsidR="000F1416" w:rsidRPr="007D7680" w:rsidRDefault="000F1416" w:rsidP="00B04A98">
            <w:pPr>
              <w:rPr>
                <w:sz w:val="16"/>
                <w:szCs w:val="16"/>
              </w:rPr>
            </w:pPr>
            <w:r w:rsidRPr="007D7680">
              <w:rPr>
                <w:sz w:val="16"/>
                <w:szCs w:val="16"/>
              </w:rPr>
              <w:t>Občanskoprávní</w:t>
            </w:r>
          </w:p>
        </w:tc>
        <w:tc>
          <w:tcPr>
            <w:tcW w:w="1036" w:type="pct"/>
            <w:noWrap/>
          </w:tcPr>
          <w:p w14:paraId="6D54E965" w14:textId="77777777" w:rsidR="000F1416" w:rsidRPr="007D7680" w:rsidRDefault="000F1416" w:rsidP="00B04A98">
            <w:pPr>
              <w:rPr>
                <w:sz w:val="16"/>
                <w:szCs w:val="16"/>
              </w:rPr>
            </w:pPr>
            <w:r w:rsidRPr="007D7680">
              <w:rPr>
                <w:sz w:val="16"/>
                <w:szCs w:val="16"/>
              </w:rPr>
              <w:t>VŠEOBECNÝ II. STUPEŇ</w:t>
            </w:r>
          </w:p>
        </w:tc>
        <w:tc>
          <w:tcPr>
            <w:tcW w:w="398" w:type="pct"/>
            <w:noWrap/>
          </w:tcPr>
          <w:p w14:paraId="6D8AC784" w14:textId="77777777" w:rsidR="000F1416" w:rsidRPr="007D7680" w:rsidRDefault="000F1416" w:rsidP="00B04A98">
            <w:pPr>
              <w:jc w:val="center"/>
              <w:rPr>
                <w:sz w:val="16"/>
                <w:szCs w:val="16"/>
              </w:rPr>
            </w:pPr>
            <w:r w:rsidRPr="007D7680">
              <w:rPr>
                <w:sz w:val="16"/>
                <w:szCs w:val="16"/>
              </w:rPr>
              <w:t>II.</w:t>
            </w:r>
          </w:p>
        </w:tc>
        <w:tc>
          <w:tcPr>
            <w:tcW w:w="1957" w:type="pct"/>
          </w:tcPr>
          <w:p w14:paraId="00150EAA"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II. stupni</w:t>
            </w:r>
          </w:p>
        </w:tc>
      </w:tr>
      <w:tr w:rsidR="000F1416" w:rsidRPr="007D7680" w14:paraId="72556D9C" w14:textId="77777777" w:rsidTr="00BC1925">
        <w:trPr>
          <w:trHeight w:val="255"/>
        </w:trPr>
        <w:tc>
          <w:tcPr>
            <w:tcW w:w="832" w:type="pct"/>
            <w:noWrap/>
          </w:tcPr>
          <w:p w14:paraId="2FDF2DB7" w14:textId="77777777" w:rsidR="000F1416" w:rsidRPr="007D7680" w:rsidRDefault="000F1416" w:rsidP="00B04A98">
            <w:pPr>
              <w:jc w:val="right"/>
              <w:rPr>
                <w:sz w:val="16"/>
                <w:szCs w:val="16"/>
              </w:rPr>
            </w:pPr>
            <w:r w:rsidRPr="007D7680">
              <w:rPr>
                <w:sz w:val="16"/>
                <w:szCs w:val="16"/>
              </w:rPr>
              <w:t>003</w:t>
            </w:r>
          </w:p>
        </w:tc>
        <w:tc>
          <w:tcPr>
            <w:tcW w:w="778" w:type="pct"/>
            <w:noWrap/>
          </w:tcPr>
          <w:p w14:paraId="1FE986BF" w14:textId="77777777" w:rsidR="000F1416" w:rsidRPr="007D7680" w:rsidRDefault="000F1416" w:rsidP="00B04A98">
            <w:pPr>
              <w:rPr>
                <w:sz w:val="16"/>
                <w:szCs w:val="16"/>
              </w:rPr>
            </w:pPr>
            <w:r w:rsidRPr="007D7680">
              <w:rPr>
                <w:sz w:val="16"/>
                <w:szCs w:val="16"/>
              </w:rPr>
              <w:t>Občanskoprávní</w:t>
            </w:r>
          </w:p>
        </w:tc>
        <w:tc>
          <w:tcPr>
            <w:tcW w:w="1036" w:type="pct"/>
            <w:noWrap/>
          </w:tcPr>
          <w:p w14:paraId="5CE308E1" w14:textId="77777777" w:rsidR="000F1416" w:rsidRPr="007D7680" w:rsidRDefault="000F1416" w:rsidP="00B04A98">
            <w:pPr>
              <w:rPr>
                <w:sz w:val="16"/>
                <w:szCs w:val="16"/>
              </w:rPr>
            </w:pPr>
            <w:r w:rsidRPr="007D7680">
              <w:rPr>
                <w:sz w:val="16"/>
                <w:szCs w:val="16"/>
              </w:rPr>
              <w:t>PŘEDBĚŽNÁ OPATŘENÍ</w:t>
            </w:r>
          </w:p>
        </w:tc>
        <w:tc>
          <w:tcPr>
            <w:tcW w:w="398" w:type="pct"/>
            <w:noWrap/>
          </w:tcPr>
          <w:p w14:paraId="0CD8821F" w14:textId="77777777" w:rsidR="000F1416" w:rsidRPr="007D7680" w:rsidRDefault="000F1416" w:rsidP="00B04A98">
            <w:pPr>
              <w:jc w:val="center"/>
              <w:rPr>
                <w:sz w:val="16"/>
                <w:szCs w:val="16"/>
              </w:rPr>
            </w:pPr>
            <w:r w:rsidRPr="007D7680">
              <w:rPr>
                <w:sz w:val="16"/>
                <w:szCs w:val="16"/>
              </w:rPr>
              <w:t>I.</w:t>
            </w:r>
          </w:p>
        </w:tc>
        <w:tc>
          <w:tcPr>
            <w:tcW w:w="1957" w:type="pct"/>
          </w:tcPr>
          <w:p w14:paraId="6904A5B1"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3FD81E31" w14:textId="77777777" w:rsidTr="00BC1925">
        <w:trPr>
          <w:trHeight w:val="255"/>
        </w:trPr>
        <w:tc>
          <w:tcPr>
            <w:tcW w:w="832" w:type="pct"/>
            <w:noWrap/>
          </w:tcPr>
          <w:p w14:paraId="525AF29B" w14:textId="77777777" w:rsidR="000F1416" w:rsidRPr="007D7680" w:rsidRDefault="000F1416" w:rsidP="00B04A98">
            <w:pPr>
              <w:jc w:val="right"/>
              <w:rPr>
                <w:sz w:val="16"/>
                <w:szCs w:val="16"/>
              </w:rPr>
            </w:pPr>
            <w:r w:rsidRPr="007D7680">
              <w:rPr>
                <w:sz w:val="16"/>
                <w:szCs w:val="16"/>
              </w:rPr>
              <w:t>004</w:t>
            </w:r>
          </w:p>
        </w:tc>
        <w:tc>
          <w:tcPr>
            <w:tcW w:w="778" w:type="pct"/>
            <w:noWrap/>
          </w:tcPr>
          <w:p w14:paraId="061A04BF" w14:textId="77777777" w:rsidR="000F1416" w:rsidRPr="007D7680" w:rsidRDefault="000F1416" w:rsidP="00B04A98">
            <w:pPr>
              <w:rPr>
                <w:sz w:val="16"/>
                <w:szCs w:val="16"/>
              </w:rPr>
            </w:pPr>
            <w:r w:rsidRPr="007D7680">
              <w:rPr>
                <w:sz w:val="16"/>
                <w:szCs w:val="16"/>
              </w:rPr>
              <w:t>Občanskoprávní</w:t>
            </w:r>
          </w:p>
        </w:tc>
        <w:tc>
          <w:tcPr>
            <w:tcW w:w="1036" w:type="pct"/>
            <w:noWrap/>
          </w:tcPr>
          <w:p w14:paraId="2F34BE19" w14:textId="77777777" w:rsidR="000F1416" w:rsidRPr="007D7680" w:rsidRDefault="000F1416" w:rsidP="00B04A98">
            <w:pPr>
              <w:rPr>
                <w:sz w:val="16"/>
                <w:szCs w:val="16"/>
              </w:rPr>
            </w:pPr>
            <w:r w:rsidRPr="007D7680">
              <w:rPr>
                <w:sz w:val="16"/>
                <w:szCs w:val="16"/>
              </w:rPr>
              <w:t>ZAJIŠTĚNÍ DŮKAZU</w:t>
            </w:r>
          </w:p>
        </w:tc>
        <w:tc>
          <w:tcPr>
            <w:tcW w:w="398" w:type="pct"/>
            <w:noWrap/>
          </w:tcPr>
          <w:p w14:paraId="156D8D17" w14:textId="77777777" w:rsidR="000F1416" w:rsidRPr="007D7680" w:rsidRDefault="000F1416" w:rsidP="00B04A98">
            <w:pPr>
              <w:jc w:val="center"/>
              <w:rPr>
                <w:sz w:val="16"/>
                <w:szCs w:val="16"/>
              </w:rPr>
            </w:pPr>
            <w:r w:rsidRPr="007D7680">
              <w:rPr>
                <w:sz w:val="16"/>
                <w:szCs w:val="16"/>
              </w:rPr>
              <w:t>I.</w:t>
            </w:r>
          </w:p>
        </w:tc>
        <w:tc>
          <w:tcPr>
            <w:tcW w:w="1957" w:type="pct"/>
            <w:noWrap/>
          </w:tcPr>
          <w:p w14:paraId="26CA743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3C132F7" w14:textId="77777777" w:rsidTr="00BC1925">
        <w:trPr>
          <w:trHeight w:val="255"/>
        </w:trPr>
        <w:tc>
          <w:tcPr>
            <w:tcW w:w="832" w:type="pct"/>
            <w:noWrap/>
          </w:tcPr>
          <w:p w14:paraId="610B25F3" w14:textId="77777777" w:rsidR="000F1416" w:rsidRPr="007D7680" w:rsidRDefault="000F1416" w:rsidP="00B04A98">
            <w:pPr>
              <w:jc w:val="right"/>
              <w:rPr>
                <w:sz w:val="16"/>
                <w:szCs w:val="16"/>
              </w:rPr>
            </w:pPr>
            <w:r w:rsidRPr="007D7680">
              <w:rPr>
                <w:sz w:val="16"/>
                <w:szCs w:val="16"/>
              </w:rPr>
              <w:t>005</w:t>
            </w:r>
          </w:p>
        </w:tc>
        <w:tc>
          <w:tcPr>
            <w:tcW w:w="778" w:type="pct"/>
            <w:noWrap/>
          </w:tcPr>
          <w:p w14:paraId="03BBC78D" w14:textId="77777777" w:rsidR="000F1416" w:rsidRPr="007D7680" w:rsidRDefault="000F1416" w:rsidP="00B04A98">
            <w:pPr>
              <w:rPr>
                <w:sz w:val="16"/>
                <w:szCs w:val="16"/>
              </w:rPr>
            </w:pPr>
            <w:r w:rsidRPr="007D7680">
              <w:rPr>
                <w:sz w:val="16"/>
                <w:szCs w:val="16"/>
              </w:rPr>
              <w:t>Občanskoprávní</w:t>
            </w:r>
          </w:p>
        </w:tc>
        <w:tc>
          <w:tcPr>
            <w:tcW w:w="1036" w:type="pct"/>
            <w:noWrap/>
          </w:tcPr>
          <w:p w14:paraId="55E331C1" w14:textId="77777777" w:rsidR="000F1416" w:rsidRPr="007D7680" w:rsidRDefault="000F1416" w:rsidP="00B04A98">
            <w:pPr>
              <w:rPr>
                <w:sz w:val="16"/>
                <w:szCs w:val="16"/>
              </w:rPr>
            </w:pPr>
            <w:r w:rsidRPr="007D7680">
              <w:rPr>
                <w:sz w:val="16"/>
                <w:szCs w:val="16"/>
              </w:rPr>
              <w:t>DOŽÁDÁNÍ</w:t>
            </w:r>
          </w:p>
        </w:tc>
        <w:tc>
          <w:tcPr>
            <w:tcW w:w="398" w:type="pct"/>
            <w:noWrap/>
          </w:tcPr>
          <w:p w14:paraId="07F8A889" w14:textId="77777777" w:rsidR="000F1416" w:rsidRPr="007D7680" w:rsidRDefault="000F1416" w:rsidP="00B04A98">
            <w:pPr>
              <w:jc w:val="center"/>
              <w:rPr>
                <w:sz w:val="16"/>
                <w:szCs w:val="16"/>
              </w:rPr>
            </w:pPr>
            <w:r w:rsidRPr="007D7680">
              <w:rPr>
                <w:sz w:val="16"/>
                <w:szCs w:val="16"/>
              </w:rPr>
              <w:t>I.</w:t>
            </w:r>
          </w:p>
        </w:tc>
        <w:tc>
          <w:tcPr>
            <w:tcW w:w="1957" w:type="pct"/>
            <w:noWrap/>
          </w:tcPr>
          <w:p w14:paraId="69664710"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3BFFE5DB" w14:textId="77777777" w:rsidTr="00BC1925">
        <w:trPr>
          <w:trHeight w:val="255"/>
        </w:trPr>
        <w:tc>
          <w:tcPr>
            <w:tcW w:w="832" w:type="pct"/>
            <w:noWrap/>
          </w:tcPr>
          <w:p w14:paraId="75CCF4C2" w14:textId="77777777" w:rsidR="000F1416" w:rsidRPr="007D7680" w:rsidRDefault="000F1416" w:rsidP="00B04A98">
            <w:pPr>
              <w:jc w:val="right"/>
              <w:rPr>
                <w:sz w:val="16"/>
                <w:szCs w:val="16"/>
              </w:rPr>
            </w:pPr>
            <w:r w:rsidRPr="007D7680">
              <w:rPr>
                <w:sz w:val="16"/>
                <w:szCs w:val="16"/>
              </w:rPr>
              <w:t>006</w:t>
            </w:r>
          </w:p>
        </w:tc>
        <w:tc>
          <w:tcPr>
            <w:tcW w:w="778" w:type="pct"/>
            <w:noWrap/>
          </w:tcPr>
          <w:p w14:paraId="52D6BE2C" w14:textId="77777777" w:rsidR="000F1416" w:rsidRPr="007D7680" w:rsidRDefault="000F1416" w:rsidP="00B04A98">
            <w:pPr>
              <w:rPr>
                <w:sz w:val="16"/>
                <w:szCs w:val="16"/>
              </w:rPr>
            </w:pPr>
            <w:r w:rsidRPr="007D7680">
              <w:rPr>
                <w:sz w:val="16"/>
                <w:szCs w:val="16"/>
              </w:rPr>
              <w:t>Občanskoprávní</w:t>
            </w:r>
          </w:p>
        </w:tc>
        <w:tc>
          <w:tcPr>
            <w:tcW w:w="1036" w:type="pct"/>
            <w:noWrap/>
          </w:tcPr>
          <w:p w14:paraId="134A7607" w14:textId="77777777" w:rsidR="000F1416" w:rsidRPr="007D7680" w:rsidRDefault="000F1416" w:rsidP="00B04A98">
            <w:pPr>
              <w:rPr>
                <w:sz w:val="16"/>
                <w:szCs w:val="16"/>
              </w:rPr>
            </w:pPr>
            <w:r w:rsidRPr="007D7680">
              <w:rPr>
                <w:sz w:val="16"/>
                <w:szCs w:val="16"/>
              </w:rPr>
              <w:t>OPRAVNÉ PROSTŘEDKY</w:t>
            </w:r>
          </w:p>
        </w:tc>
        <w:tc>
          <w:tcPr>
            <w:tcW w:w="398" w:type="pct"/>
            <w:noWrap/>
          </w:tcPr>
          <w:p w14:paraId="2A9EAE6E" w14:textId="77777777" w:rsidR="000F1416" w:rsidRPr="007D7680" w:rsidRDefault="000F1416" w:rsidP="00B04A98">
            <w:pPr>
              <w:jc w:val="center"/>
              <w:rPr>
                <w:sz w:val="16"/>
                <w:szCs w:val="16"/>
              </w:rPr>
            </w:pPr>
            <w:r w:rsidRPr="007D7680">
              <w:rPr>
                <w:sz w:val="16"/>
                <w:szCs w:val="16"/>
              </w:rPr>
              <w:t>II.</w:t>
            </w:r>
          </w:p>
        </w:tc>
        <w:tc>
          <w:tcPr>
            <w:tcW w:w="1957" w:type="pct"/>
          </w:tcPr>
          <w:p w14:paraId="24967B2B" w14:textId="29A542F0" w:rsidR="000F1416" w:rsidRPr="007D7680" w:rsidRDefault="000F1416" w:rsidP="003A1657">
            <w:pPr>
              <w:jc w:val="both"/>
              <w:rPr>
                <w:sz w:val="16"/>
                <w:szCs w:val="16"/>
              </w:rPr>
            </w:pPr>
            <w:r w:rsidRPr="007D7680">
              <w:rPr>
                <w:sz w:val="16"/>
                <w:szCs w:val="16"/>
              </w:rPr>
              <w:t>Opravné prostředky</w:t>
            </w:r>
            <w:r w:rsidR="006767FC" w:rsidRPr="00E62614">
              <w:rPr>
                <w:bCs/>
                <w:sz w:val="16"/>
                <w:szCs w:val="16"/>
              </w:rPr>
              <w:t>, které se nezapisují do odvolacích rejstříků</w:t>
            </w:r>
          </w:p>
        </w:tc>
      </w:tr>
      <w:tr w:rsidR="000F1416" w:rsidRPr="007D7680" w14:paraId="7355F34A" w14:textId="77777777" w:rsidTr="00BC1925">
        <w:trPr>
          <w:trHeight w:val="255"/>
        </w:trPr>
        <w:tc>
          <w:tcPr>
            <w:tcW w:w="832" w:type="pct"/>
            <w:noWrap/>
          </w:tcPr>
          <w:p w14:paraId="6321D61A" w14:textId="77777777" w:rsidR="000F1416" w:rsidRPr="007D7680" w:rsidRDefault="000F1416" w:rsidP="00B04A98">
            <w:pPr>
              <w:jc w:val="right"/>
              <w:rPr>
                <w:sz w:val="16"/>
                <w:szCs w:val="16"/>
              </w:rPr>
            </w:pPr>
            <w:r w:rsidRPr="007D7680">
              <w:rPr>
                <w:sz w:val="16"/>
                <w:szCs w:val="16"/>
              </w:rPr>
              <w:t>007</w:t>
            </w:r>
          </w:p>
        </w:tc>
        <w:tc>
          <w:tcPr>
            <w:tcW w:w="778" w:type="pct"/>
            <w:noWrap/>
          </w:tcPr>
          <w:p w14:paraId="241F9198" w14:textId="77777777" w:rsidR="000F1416" w:rsidRPr="007D7680" w:rsidRDefault="000F1416" w:rsidP="00B04A98">
            <w:pPr>
              <w:rPr>
                <w:sz w:val="16"/>
                <w:szCs w:val="16"/>
              </w:rPr>
            </w:pPr>
            <w:r w:rsidRPr="007D7680">
              <w:rPr>
                <w:sz w:val="16"/>
                <w:szCs w:val="16"/>
              </w:rPr>
              <w:t>Občanskoprávní</w:t>
            </w:r>
          </w:p>
        </w:tc>
        <w:tc>
          <w:tcPr>
            <w:tcW w:w="1036" w:type="pct"/>
            <w:noWrap/>
          </w:tcPr>
          <w:p w14:paraId="6A212824" w14:textId="77777777" w:rsidR="000F1416" w:rsidRPr="007D7680" w:rsidRDefault="000F1416" w:rsidP="00B04A98">
            <w:pPr>
              <w:rPr>
                <w:sz w:val="16"/>
                <w:szCs w:val="16"/>
              </w:rPr>
            </w:pPr>
            <w:r w:rsidRPr="007D7680">
              <w:rPr>
                <w:sz w:val="16"/>
                <w:szCs w:val="16"/>
              </w:rPr>
              <w:t>PROCESNÍ VĚCI</w:t>
            </w:r>
          </w:p>
        </w:tc>
        <w:tc>
          <w:tcPr>
            <w:tcW w:w="398" w:type="pct"/>
            <w:noWrap/>
          </w:tcPr>
          <w:p w14:paraId="150DE890" w14:textId="77777777" w:rsidR="000F1416" w:rsidRPr="007D7680" w:rsidRDefault="000F1416" w:rsidP="00B04A98">
            <w:pPr>
              <w:jc w:val="center"/>
              <w:rPr>
                <w:sz w:val="16"/>
                <w:szCs w:val="16"/>
              </w:rPr>
            </w:pPr>
            <w:r w:rsidRPr="007D7680">
              <w:rPr>
                <w:sz w:val="16"/>
                <w:szCs w:val="16"/>
              </w:rPr>
              <w:t>II.</w:t>
            </w:r>
          </w:p>
        </w:tc>
        <w:tc>
          <w:tcPr>
            <w:tcW w:w="1957" w:type="pct"/>
          </w:tcPr>
          <w:p w14:paraId="519F9CFA"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přikázání věci,</w:t>
            </w:r>
            <w:r w:rsidR="00581133" w:rsidRPr="007D7680">
              <w:rPr>
                <w:sz w:val="16"/>
                <w:szCs w:val="16"/>
              </w:rPr>
              <w:t xml:space="preserve"> o </w:t>
            </w:r>
            <w:r w:rsidRPr="007D7680">
              <w:rPr>
                <w:sz w:val="16"/>
                <w:szCs w:val="16"/>
              </w:rPr>
              <w:t>přenesení příslušnosti, nesouhlasu</w:t>
            </w:r>
            <w:r w:rsidR="00581133" w:rsidRPr="007D7680">
              <w:rPr>
                <w:sz w:val="16"/>
                <w:szCs w:val="16"/>
              </w:rPr>
              <w:t xml:space="preserve"> s </w:t>
            </w:r>
            <w:r w:rsidRPr="007D7680">
              <w:rPr>
                <w:sz w:val="16"/>
                <w:szCs w:val="16"/>
              </w:rPr>
              <w:t>postoupením,</w:t>
            </w:r>
            <w:r w:rsidR="00581133" w:rsidRPr="007D7680">
              <w:rPr>
                <w:sz w:val="16"/>
                <w:szCs w:val="16"/>
              </w:rPr>
              <w:t xml:space="preserve"> o </w:t>
            </w:r>
            <w:r w:rsidRPr="007D7680">
              <w:rPr>
                <w:sz w:val="16"/>
                <w:szCs w:val="16"/>
              </w:rPr>
              <w:t>námitkách podjatosti (vyloučení soudce) aj.</w:t>
            </w:r>
          </w:p>
        </w:tc>
      </w:tr>
      <w:tr w:rsidR="000F1416" w:rsidRPr="007D7680" w14:paraId="29CE08D0" w14:textId="77777777" w:rsidTr="00BC1925">
        <w:trPr>
          <w:trHeight w:val="255"/>
        </w:trPr>
        <w:tc>
          <w:tcPr>
            <w:tcW w:w="832" w:type="pct"/>
            <w:noWrap/>
          </w:tcPr>
          <w:p w14:paraId="4363613B" w14:textId="77777777" w:rsidR="000F1416" w:rsidRPr="007D7680" w:rsidRDefault="000F1416" w:rsidP="00B04A98">
            <w:pPr>
              <w:jc w:val="right"/>
              <w:rPr>
                <w:sz w:val="16"/>
                <w:szCs w:val="16"/>
              </w:rPr>
            </w:pPr>
            <w:r w:rsidRPr="007D7680">
              <w:rPr>
                <w:sz w:val="16"/>
                <w:szCs w:val="16"/>
              </w:rPr>
              <w:t>008</w:t>
            </w:r>
          </w:p>
        </w:tc>
        <w:tc>
          <w:tcPr>
            <w:tcW w:w="778" w:type="pct"/>
            <w:noWrap/>
          </w:tcPr>
          <w:p w14:paraId="5695FE4E" w14:textId="77777777" w:rsidR="000F1416" w:rsidRPr="007D7680" w:rsidRDefault="000F1416" w:rsidP="00B04A98">
            <w:pPr>
              <w:rPr>
                <w:sz w:val="16"/>
                <w:szCs w:val="16"/>
              </w:rPr>
            </w:pPr>
            <w:r w:rsidRPr="007D7680">
              <w:rPr>
                <w:sz w:val="16"/>
                <w:szCs w:val="16"/>
              </w:rPr>
              <w:t>Občanskoprávní</w:t>
            </w:r>
          </w:p>
        </w:tc>
        <w:tc>
          <w:tcPr>
            <w:tcW w:w="1036" w:type="pct"/>
            <w:noWrap/>
          </w:tcPr>
          <w:p w14:paraId="5349E96D" w14:textId="77777777" w:rsidR="000F1416" w:rsidRPr="007D7680" w:rsidRDefault="000F1416" w:rsidP="00B04A98">
            <w:pPr>
              <w:rPr>
                <w:sz w:val="16"/>
                <w:szCs w:val="16"/>
              </w:rPr>
            </w:pPr>
            <w:r w:rsidRPr="007D7680">
              <w:rPr>
                <w:sz w:val="16"/>
                <w:szCs w:val="16"/>
              </w:rPr>
              <w:t>NAHR. SOUHL. ČAK</w:t>
            </w:r>
          </w:p>
        </w:tc>
        <w:tc>
          <w:tcPr>
            <w:tcW w:w="398" w:type="pct"/>
            <w:noWrap/>
          </w:tcPr>
          <w:p w14:paraId="558CD470" w14:textId="77777777" w:rsidR="000F1416" w:rsidRPr="007D7680" w:rsidRDefault="000F1416" w:rsidP="00B04A98">
            <w:pPr>
              <w:jc w:val="center"/>
              <w:rPr>
                <w:sz w:val="16"/>
                <w:szCs w:val="16"/>
              </w:rPr>
            </w:pPr>
            <w:r w:rsidRPr="007D7680">
              <w:rPr>
                <w:sz w:val="16"/>
                <w:szCs w:val="16"/>
              </w:rPr>
              <w:t>I.</w:t>
            </w:r>
          </w:p>
        </w:tc>
        <w:tc>
          <w:tcPr>
            <w:tcW w:w="1957" w:type="pct"/>
          </w:tcPr>
          <w:p w14:paraId="16BE9E5D" w14:textId="77777777" w:rsidR="000F1416" w:rsidRPr="007D7680" w:rsidRDefault="000F1416" w:rsidP="003A1657">
            <w:pPr>
              <w:jc w:val="both"/>
              <w:rPr>
                <w:sz w:val="16"/>
                <w:szCs w:val="16"/>
              </w:rPr>
            </w:pPr>
            <w:r w:rsidRPr="007D7680">
              <w:rPr>
                <w:sz w:val="16"/>
                <w:szCs w:val="16"/>
              </w:rPr>
              <w:t>Návrhy na nahrazení souhlasu zástupce České advokátní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advokáta</w:t>
            </w:r>
          </w:p>
        </w:tc>
      </w:tr>
      <w:tr w:rsidR="000F1416" w:rsidRPr="007D7680" w14:paraId="79CADEDC" w14:textId="77777777" w:rsidTr="00BC1925">
        <w:trPr>
          <w:trHeight w:val="255"/>
        </w:trPr>
        <w:tc>
          <w:tcPr>
            <w:tcW w:w="832" w:type="pct"/>
            <w:noWrap/>
          </w:tcPr>
          <w:p w14:paraId="6034E1C9" w14:textId="77777777" w:rsidR="000F1416" w:rsidRPr="007D7680" w:rsidRDefault="000F1416" w:rsidP="00B04A98">
            <w:pPr>
              <w:jc w:val="right"/>
              <w:rPr>
                <w:sz w:val="16"/>
                <w:szCs w:val="16"/>
              </w:rPr>
            </w:pPr>
            <w:r w:rsidRPr="007D7680">
              <w:rPr>
                <w:sz w:val="16"/>
                <w:szCs w:val="16"/>
              </w:rPr>
              <w:t>009</w:t>
            </w:r>
          </w:p>
        </w:tc>
        <w:tc>
          <w:tcPr>
            <w:tcW w:w="778" w:type="pct"/>
            <w:noWrap/>
          </w:tcPr>
          <w:p w14:paraId="67C6CE22" w14:textId="77777777" w:rsidR="000F1416" w:rsidRPr="007D7680" w:rsidRDefault="000F1416" w:rsidP="00B04A98">
            <w:pPr>
              <w:rPr>
                <w:sz w:val="16"/>
                <w:szCs w:val="16"/>
              </w:rPr>
            </w:pPr>
            <w:r w:rsidRPr="007D7680">
              <w:rPr>
                <w:sz w:val="16"/>
                <w:szCs w:val="16"/>
              </w:rPr>
              <w:t>Občanskoprávní</w:t>
            </w:r>
          </w:p>
        </w:tc>
        <w:tc>
          <w:tcPr>
            <w:tcW w:w="1036" w:type="pct"/>
            <w:noWrap/>
          </w:tcPr>
          <w:p w14:paraId="50DEE0B1" w14:textId="77777777" w:rsidR="000F1416" w:rsidRPr="007D7680" w:rsidRDefault="000F1416" w:rsidP="00B04A98">
            <w:pPr>
              <w:rPr>
                <w:sz w:val="16"/>
                <w:szCs w:val="16"/>
              </w:rPr>
            </w:pPr>
            <w:r w:rsidRPr="007D7680">
              <w:rPr>
                <w:sz w:val="16"/>
                <w:szCs w:val="16"/>
              </w:rPr>
              <w:t>NAHR. SOUHL. KDP</w:t>
            </w:r>
          </w:p>
        </w:tc>
        <w:tc>
          <w:tcPr>
            <w:tcW w:w="398" w:type="pct"/>
            <w:noWrap/>
          </w:tcPr>
          <w:p w14:paraId="115EC730" w14:textId="77777777" w:rsidR="000F1416" w:rsidRPr="007D7680" w:rsidRDefault="000F1416" w:rsidP="00B04A98">
            <w:pPr>
              <w:jc w:val="center"/>
              <w:rPr>
                <w:sz w:val="16"/>
                <w:szCs w:val="16"/>
              </w:rPr>
            </w:pPr>
            <w:r w:rsidRPr="007D7680">
              <w:rPr>
                <w:sz w:val="16"/>
                <w:szCs w:val="16"/>
              </w:rPr>
              <w:t>I.</w:t>
            </w:r>
          </w:p>
        </w:tc>
        <w:tc>
          <w:tcPr>
            <w:tcW w:w="1957" w:type="pct"/>
          </w:tcPr>
          <w:p w14:paraId="7C0C2A97" w14:textId="77777777" w:rsidR="000F1416" w:rsidRPr="007D7680" w:rsidRDefault="000F1416" w:rsidP="003A1657">
            <w:pPr>
              <w:jc w:val="both"/>
              <w:rPr>
                <w:sz w:val="16"/>
                <w:szCs w:val="16"/>
              </w:rPr>
            </w:pPr>
            <w:r w:rsidRPr="007D7680">
              <w:rPr>
                <w:sz w:val="16"/>
                <w:szCs w:val="16"/>
              </w:rPr>
              <w:t>Návrhy na nahrazení souhlasu zástupce Komory daňových poradců</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daňového poradce</w:t>
            </w:r>
          </w:p>
        </w:tc>
      </w:tr>
      <w:tr w:rsidR="00942FDC" w:rsidRPr="007D7680" w14:paraId="39B3C68B" w14:textId="77777777" w:rsidTr="00BC1925">
        <w:trPr>
          <w:trHeight w:val="255"/>
        </w:trPr>
        <w:tc>
          <w:tcPr>
            <w:tcW w:w="832" w:type="pct"/>
            <w:noWrap/>
          </w:tcPr>
          <w:p w14:paraId="76D48F6F" w14:textId="77777777" w:rsidR="00942FDC" w:rsidRPr="007D7680" w:rsidRDefault="00942FDC" w:rsidP="00942FDC">
            <w:pPr>
              <w:jc w:val="right"/>
              <w:rPr>
                <w:sz w:val="22"/>
                <w:szCs w:val="22"/>
              </w:rPr>
            </w:pPr>
            <w:r w:rsidRPr="007D7680">
              <w:rPr>
                <w:sz w:val="16"/>
                <w:szCs w:val="16"/>
              </w:rPr>
              <w:t>017</w:t>
            </w:r>
          </w:p>
        </w:tc>
        <w:tc>
          <w:tcPr>
            <w:tcW w:w="778" w:type="pct"/>
            <w:noWrap/>
          </w:tcPr>
          <w:p w14:paraId="538F9CB8" w14:textId="77777777" w:rsidR="00942FDC" w:rsidRPr="007D7680" w:rsidRDefault="00942FDC" w:rsidP="00942FDC">
            <w:pPr>
              <w:rPr>
                <w:sz w:val="22"/>
                <w:szCs w:val="22"/>
              </w:rPr>
            </w:pPr>
            <w:r w:rsidRPr="007D7680">
              <w:rPr>
                <w:sz w:val="16"/>
                <w:szCs w:val="16"/>
              </w:rPr>
              <w:t>Občanskoprávní</w:t>
            </w:r>
          </w:p>
        </w:tc>
        <w:tc>
          <w:tcPr>
            <w:tcW w:w="1036" w:type="pct"/>
            <w:noWrap/>
          </w:tcPr>
          <w:p w14:paraId="477C2160" w14:textId="77777777" w:rsidR="00942FDC" w:rsidRPr="007D7680" w:rsidRDefault="00942FDC" w:rsidP="003A1657">
            <w:pPr>
              <w:widowControl w:val="0"/>
              <w:rPr>
                <w:sz w:val="16"/>
                <w:szCs w:val="16"/>
              </w:rPr>
            </w:pPr>
            <w:r w:rsidRPr="007D7680">
              <w:rPr>
                <w:sz w:val="16"/>
                <w:szCs w:val="16"/>
              </w:rPr>
              <w:t>NÁVRHY NA URČENÍ LHŮTY</w:t>
            </w:r>
          </w:p>
        </w:tc>
        <w:tc>
          <w:tcPr>
            <w:tcW w:w="398" w:type="pct"/>
            <w:noWrap/>
          </w:tcPr>
          <w:p w14:paraId="00193440" w14:textId="77777777" w:rsidR="00942FDC" w:rsidRPr="007D7680" w:rsidRDefault="00942FDC" w:rsidP="00942FDC">
            <w:pPr>
              <w:jc w:val="center"/>
              <w:rPr>
                <w:sz w:val="16"/>
                <w:szCs w:val="16"/>
              </w:rPr>
            </w:pPr>
            <w:r w:rsidRPr="007D7680">
              <w:rPr>
                <w:sz w:val="16"/>
                <w:szCs w:val="16"/>
              </w:rPr>
              <w:t>I.</w:t>
            </w:r>
          </w:p>
        </w:tc>
        <w:tc>
          <w:tcPr>
            <w:tcW w:w="1957" w:type="pct"/>
          </w:tcPr>
          <w:p w14:paraId="61F61C97" w14:textId="6905521F" w:rsidR="00942FDC" w:rsidRPr="007D7680" w:rsidRDefault="00942FDC" w:rsidP="003A1657">
            <w:pPr>
              <w:widowControl w:val="0"/>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 (návrhu</w:t>
            </w:r>
            <w:r w:rsidR="006767FC">
              <w:rPr>
                <w:sz w:val="16"/>
                <w:szCs w:val="16"/>
              </w:rPr>
              <w:t> </w:t>
            </w:r>
            <w:r w:rsidRPr="007D7680">
              <w:rPr>
                <w:sz w:val="16"/>
                <w:szCs w:val="16"/>
              </w:rPr>
              <w:t>na určení lhůty ve věci, kterou vede jiný soud)</w:t>
            </w:r>
          </w:p>
        </w:tc>
      </w:tr>
      <w:tr w:rsidR="000F1416" w:rsidRPr="007D7680" w14:paraId="067541FD" w14:textId="77777777" w:rsidTr="00BC1925">
        <w:trPr>
          <w:trHeight w:val="255"/>
        </w:trPr>
        <w:tc>
          <w:tcPr>
            <w:tcW w:w="832" w:type="pct"/>
            <w:noWrap/>
          </w:tcPr>
          <w:p w14:paraId="40D48302" w14:textId="77777777" w:rsidR="000F1416" w:rsidRPr="007D7680" w:rsidRDefault="000F1416" w:rsidP="00B04A98">
            <w:pPr>
              <w:rPr>
                <w:b/>
                <w:bCs/>
                <w:sz w:val="16"/>
                <w:szCs w:val="16"/>
                <w:u w:val="single"/>
              </w:rPr>
            </w:pPr>
            <w:r w:rsidRPr="007D7680">
              <w:rPr>
                <w:b/>
                <w:bCs/>
                <w:sz w:val="16"/>
                <w:szCs w:val="16"/>
                <w:u w:val="single"/>
              </w:rPr>
              <w:t>Obchodní úsek</w:t>
            </w:r>
          </w:p>
        </w:tc>
        <w:tc>
          <w:tcPr>
            <w:tcW w:w="778" w:type="pct"/>
            <w:noWrap/>
          </w:tcPr>
          <w:p w14:paraId="33B2CCA1" w14:textId="77777777" w:rsidR="000F1416" w:rsidRPr="007D7680" w:rsidRDefault="000F1416" w:rsidP="00B04A98">
            <w:pPr>
              <w:rPr>
                <w:sz w:val="16"/>
                <w:szCs w:val="16"/>
              </w:rPr>
            </w:pPr>
          </w:p>
        </w:tc>
        <w:tc>
          <w:tcPr>
            <w:tcW w:w="1036" w:type="pct"/>
            <w:noWrap/>
          </w:tcPr>
          <w:p w14:paraId="6D60FB5A" w14:textId="77777777" w:rsidR="000F1416" w:rsidRPr="007D7680" w:rsidRDefault="000F1416" w:rsidP="00B04A98">
            <w:pPr>
              <w:rPr>
                <w:sz w:val="16"/>
                <w:szCs w:val="16"/>
              </w:rPr>
            </w:pPr>
          </w:p>
        </w:tc>
        <w:tc>
          <w:tcPr>
            <w:tcW w:w="398" w:type="pct"/>
            <w:noWrap/>
          </w:tcPr>
          <w:p w14:paraId="3C9794BF" w14:textId="77777777" w:rsidR="000F1416" w:rsidRPr="007D7680" w:rsidRDefault="000F1416" w:rsidP="00B04A98">
            <w:pPr>
              <w:jc w:val="center"/>
              <w:rPr>
                <w:sz w:val="16"/>
                <w:szCs w:val="16"/>
              </w:rPr>
            </w:pPr>
          </w:p>
        </w:tc>
        <w:tc>
          <w:tcPr>
            <w:tcW w:w="1957" w:type="pct"/>
          </w:tcPr>
          <w:p w14:paraId="1E323057" w14:textId="77777777" w:rsidR="000F1416" w:rsidRPr="007D7680" w:rsidRDefault="000F1416" w:rsidP="003A1657">
            <w:pPr>
              <w:jc w:val="both"/>
              <w:rPr>
                <w:sz w:val="16"/>
                <w:szCs w:val="16"/>
              </w:rPr>
            </w:pPr>
          </w:p>
        </w:tc>
      </w:tr>
      <w:tr w:rsidR="000F1416" w:rsidRPr="007D7680" w14:paraId="4D6BEA64" w14:textId="77777777" w:rsidTr="00BC1925">
        <w:trPr>
          <w:trHeight w:val="255"/>
        </w:trPr>
        <w:tc>
          <w:tcPr>
            <w:tcW w:w="832" w:type="pct"/>
            <w:noWrap/>
          </w:tcPr>
          <w:p w14:paraId="5B714C38" w14:textId="77777777" w:rsidR="000F1416" w:rsidRPr="007D7680" w:rsidRDefault="000F1416" w:rsidP="00B04A98">
            <w:pPr>
              <w:jc w:val="right"/>
              <w:rPr>
                <w:sz w:val="16"/>
                <w:szCs w:val="16"/>
              </w:rPr>
            </w:pPr>
            <w:r w:rsidRPr="007D7680">
              <w:rPr>
                <w:sz w:val="16"/>
                <w:szCs w:val="16"/>
              </w:rPr>
              <w:t>501</w:t>
            </w:r>
          </w:p>
        </w:tc>
        <w:tc>
          <w:tcPr>
            <w:tcW w:w="778" w:type="pct"/>
            <w:noWrap/>
          </w:tcPr>
          <w:p w14:paraId="2485DADC" w14:textId="77777777" w:rsidR="000F1416" w:rsidRPr="007D7680" w:rsidRDefault="000F1416" w:rsidP="00B04A98">
            <w:pPr>
              <w:rPr>
                <w:sz w:val="16"/>
                <w:szCs w:val="16"/>
              </w:rPr>
            </w:pPr>
            <w:r w:rsidRPr="007D7680">
              <w:rPr>
                <w:sz w:val="16"/>
                <w:szCs w:val="16"/>
              </w:rPr>
              <w:t>Obchodní</w:t>
            </w:r>
          </w:p>
        </w:tc>
        <w:tc>
          <w:tcPr>
            <w:tcW w:w="1036" w:type="pct"/>
            <w:noWrap/>
          </w:tcPr>
          <w:p w14:paraId="3E29ED95" w14:textId="77777777" w:rsidR="000F1416" w:rsidRPr="007D7680" w:rsidRDefault="000F1416" w:rsidP="00B04A98">
            <w:pPr>
              <w:rPr>
                <w:sz w:val="16"/>
                <w:szCs w:val="16"/>
              </w:rPr>
            </w:pPr>
            <w:r w:rsidRPr="007D7680">
              <w:rPr>
                <w:sz w:val="16"/>
                <w:szCs w:val="16"/>
              </w:rPr>
              <w:t>VŠEOBECNÝ</w:t>
            </w:r>
          </w:p>
        </w:tc>
        <w:tc>
          <w:tcPr>
            <w:tcW w:w="398" w:type="pct"/>
            <w:noWrap/>
          </w:tcPr>
          <w:p w14:paraId="698C47CA" w14:textId="77777777" w:rsidR="000F1416" w:rsidRPr="007D7680" w:rsidRDefault="000F1416" w:rsidP="00B04A98">
            <w:pPr>
              <w:jc w:val="center"/>
              <w:rPr>
                <w:sz w:val="16"/>
                <w:szCs w:val="16"/>
              </w:rPr>
            </w:pPr>
            <w:r w:rsidRPr="007D7680">
              <w:rPr>
                <w:sz w:val="16"/>
                <w:szCs w:val="16"/>
              </w:rPr>
              <w:t>I.</w:t>
            </w:r>
          </w:p>
        </w:tc>
        <w:tc>
          <w:tcPr>
            <w:tcW w:w="1957" w:type="pct"/>
          </w:tcPr>
          <w:p w14:paraId="45AB0858"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p>
        </w:tc>
      </w:tr>
      <w:tr w:rsidR="000F1416" w:rsidRPr="007D7680" w14:paraId="6B5A862B" w14:textId="77777777" w:rsidTr="00BC1925">
        <w:trPr>
          <w:trHeight w:val="255"/>
        </w:trPr>
        <w:tc>
          <w:tcPr>
            <w:tcW w:w="832" w:type="pct"/>
            <w:noWrap/>
          </w:tcPr>
          <w:p w14:paraId="400BD0AD" w14:textId="77777777" w:rsidR="000F1416" w:rsidRPr="007D7680" w:rsidRDefault="000F1416" w:rsidP="00B04A98">
            <w:pPr>
              <w:jc w:val="right"/>
              <w:rPr>
                <w:sz w:val="16"/>
                <w:szCs w:val="16"/>
              </w:rPr>
            </w:pPr>
            <w:r w:rsidRPr="007D7680">
              <w:rPr>
                <w:sz w:val="16"/>
                <w:szCs w:val="16"/>
              </w:rPr>
              <w:t>503</w:t>
            </w:r>
          </w:p>
        </w:tc>
        <w:tc>
          <w:tcPr>
            <w:tcW w:w="778" w:type="pct"/>
            <w:noWrap/>
          </w:tcPr>
          <w:p w14:paraId="2051483A" w14:textId="77777777" w:rsidR="000F1416" w:rsidRPr="007D7680" w:rsidRDefault="000F1416" w:rsidP="00B04A98">
            <w:pPr>
              <w:rPr>
                <w:sz w:val="16"/>
                <w:szCs w:val="16"/>
              </w:rPr>
            </w:pPr>
            <w:r w:rsidRPr="007D7680">
              <w:rPr>
                <w:sz w:val="16"/>
                <w:szCs w:val="16"/>
              </w:rPr>
              <w:t>Obchodní</w:t>
            </w:r>
          </w:p>
        </w:tc>
        <w:tc>
          <w:tcPr>
            <w:tcW w:w="1036" w:type="pct"/>
            <w:noWrap/>
          </w:tcPr>
          <w:p w14:paraId="694CA891" w14:textId="77777777" w:rsidR="000F1416" w:rsidRPr="007D7680" w:rsidRDefault="000F1416" w:rsidP="00B04A98">
            <w:pPr>
              <w:rPr>
                <w:sz w:val="16"/>
                <w:szCs w:val="16"/>
              </w:rPr>
            </w:pPr>
            <w:r w:rsidRPr="007D7680">
              <w:rPr>
                <w:sz w:val="16"/>
                <w:szCs w:val="16"/>
              </w:rPr>
              <w:t>PŘEDBĚŽNÁ OPATŘENÍ</w:t>
            </w:r>
          </w:p>
        </w:tc>
        <w:tc>
          <w:tcPr>
            <w:tcW w:w="398" w:type="pct"/>
            <w:noWrap/>
          </w:tcPr>
          <w:p w14:paraId="3CEBB82A" w14:textId="77777777" w:rsidR="000F1416" w:rsidRPr="007D7680" w:rsidRDefault="000F1416" w:rsidP="00B04A98">
            <w:pPr>
              <w:jc w:val="center"/>
              <w:rPr>
                <w:sz w:val="16"/>
                <w:szCs w:val="16"/>
              </w:rPr>
            </w:pPr>
            <w:r w:rsidRPr="007D7680">
              <w:rPr>
                <w:sz w:val="16"/>
                <w:szCs w:val="16"/>
              </w:rPr>
              <w:t>I.</w:t>
            </w:r>
          </w:p>
        </w:tc>
        <w:tc>
          <w:tcPr>
            <w:tcW w:w="1957" w:type="pct"/>
          </w:tcPr>
          <w:p w14:paraId="3A04F5E8"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14B3A636" w14:textId="77777777" w:rsidTr="00BC1925">
        <w:trPr>
          <w:trHeight w:val="255"/>
        </w:trPr>
        <w:tc>
          <w:tcPr>
            <w:tcW w:w="832" w:type="pct"/>
            <w:noWrap/>
          </w:tcPr>
          <w:p w14:paraId="0ADA0501" w14:textId="77777777" w:rsidR="000F1416" w:rsidRPr="007D7680" w:rsidRDefault="000F1416" w:rsidP="00B04A98">
            <w:pPr>
              <w:jc w:val="right"/>
              <w:rPr>
                <w:sz w:val="16"/>
                <w:szCs w:val="16"/>
              </w:rPr>
            </w:pPr>
            <w:r w:rsidRPr="007D7680">
              <w:rPr>
                <w:sz w:val="16"/>
                <w:szCs w:val="16"/>
              </w:rPr>
              <w:t>504</w:t>
            </w:r>
          </w:p>
        </w:tc>
        <w:tc>
          <w:tcPr>
            <w:tcW w:w="778" w:type="pct"/>
            <w:noWrap/>
          </w:tcPr>
          <w:p w14:paraId="68FEA1B2" w14:textId="77777777" w:rsidR="000F1416" w:rsidRPr="007D7680" w:rsidRDefault="000F1416" w:rsidP="00B04A98">
            <w:pPr>
              <w:rPr>
                <w:sz w:val="16"/>
                <w:szCs w:val="16"/>
              </w:rPr>
            </w:pPr>
            <w:r w:rsidRPr="007D7680">
              <w:rPr>
                <w:sz w:val="16"/>
                <w:szCs w:val="16"/>
              </w:rPr>
              <w:t>Obchodní</w:t>
            </w:r>
          </w:p>
        </w:tc>
        <w:tc>
          <w:tcPr>
            <w:tcW w:w="1036" w:type="pct"/>
            <w:noWrap/>
          </w:tcPr>
          <w:p w14:paraId="0B8E1B8F" w14:textId="77777777" w:rsidR="000F1416" w:rsidRPr="007D7680" w:rsidRDefault="000F1416" w:rsidP="00B04A98">
            <w:pPr>
              <w:rPr>
                <w:sz w:val="16"/>
                <w:szCs w:val="16"/>
              </w:rPr>
            </w:pPr>
            <w:r w:rsidRPr="007D7680">
              <w:rPr>
                <w:sz w:val="16"/>
                <w:szCs w:val="16"/>
              </w:rPr>
              <w:t>ZAJIŠTĚNÍ DŮKAZU</w:t>
            </w:r>
          </w:p>
        </w:tc>
        <w:tc>
          <w:tcPr>
            <w:tcW w:w="398" w:type="pct"/>
            <w:noWrap/>
          </w:tcPr>
          <w:p w14:paraId="65C3F405" w14:textId="77777777" w:rsidR="000F1416" w:rsidRPr="007D7680" w:rsidRDefault="000F1416" w:rsidP="00B04A98">
            <w:pPr>
              <w:jc w:val="center"/>
              <w:rPr>
                <w:sz w:val="16"/>
                <w:szCs w:val="16"/>
              </w:rPr>
            </w:pPr>
            <w:r w:rsidRPr="007D7680">
              <w:rPr>
                <w:sz w:val="16"/>
                <w:szCs w:val="16"/>
              </w:rPr>
              <w:t>I.</w:t>
            </w:r>
          </w:p>
        </w:tc>
        <w:tc>
          <w:tcPr>
            <w:tcW w:w="1957" w:type="pct"/>
            <w:noWrap/>
          </w:tcPr>
          <w:p w14:paraId="2975511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B710746" w14:textId="77777777" w:rsidTr="00BC1925">
        <w:trPr>
          <w:trHeight w:val="255"/>
        </w:trPr>
        <w:tc>
          <w:tcPr>
            <w:tcW w:w="832" w:type="pct"/>
            <w:noWrap/>
          </w:tcPr>
          <w:p w14:paraId="4AFC1F76" w14:textId="77777777" w:rsidR="000F1416" w:rsidRPr="007D7680" w:rsidRDefault="000F1416" w:rsidP="00B04A98">
            <w:pPr>
              <w:jc w:val="right"/>
              <w:rPr>
                <w:sz w:val="16"/>
                <w:szCs w:val="16"/>
              </w:rPr>
            </w:pPr>
            <w:r w:rsidRPr="007D7680">
              <w:rPr>
                <w:sz w:val="16"/>
                <w:szCs w:val="16"/>
              </w:rPr>
              <w:t>510</w:t>
            </w:r>
          </w:p>
        </w:tc>
        <w:tc>
          <w:tcPr>
            <w:tcW w:w="778" w:type="pct"/>
            <w:noWrap/>
          </w:tcPr>
          <w:p w14:paraId="454FD466" w14:textId="77777777" w:rsidR="000F1416" w:rsidRPr="007D7680" w:rsidRDefault="000F1416" w:rsidP="00B04A98">
            <w:pPr>
              <w:rPr>
                <w:sz w:val="16"/>
                <w:szCs w:val="16"/>
              </w:rPr>
            </w:pPr>
            <w:r w:rsidRPr="007D7680">
              <w:rPr>
                <w:sz w:val="16"/>
                <w:szCs w:val="16"/>
              </w:rPr>
              <w:t>Obchodní</w:t>
            </w:r>
          </w:p>
        </w:tc>
        <w:tc>
          <w:tcPr>
            <w:tcW w:w="1036" w:type="pct"/>
            <w:noWrap/>
          </w:tcPr>
          <w:p w14:paraId="2294216D" w14:textId="77777777" w:rsidR="000F1416" w:rsidRPr="007D7680" w:rsidRDefault="000F1416" w:rsidP="00B04A98">
            <w:pPr>
              <w:rPr>
                <w:sz w:val="16"/>
                <w:szCs w:val="16"/>
              </w:rPr>
            </w:pPr>
            <w:r w:rsidRPr="007D7680">
              <w:rPr>
                <w:sz w:val="16"/>
                <w:szCs w:val="16"/>
              </w:rPr>
              <w:t>PŘEDBĚŽNÝ SOUHLAS</w:t>
            </w:r>
          </w:p>
        </w:tc>
        <w:tc>
          <w:tcPr>
            <w:tcW w:w="398" w:type="pct"/>
            <w:noWrap/>
          </w:tcPr>
          <w:p w14:paraId="27D31A4E" w14:textId="77777777" w:rsidR="000F1416" w:rsidRPr="007D7680" w:rsidRDefault="000F1416" w:rsidP="00B04A98">
            <w:pPr>
              <w:jc w:val="center"/>
              <w:rPr>
                <w:sz w:val="16"/>
                <w:szCs w:val="16"/>
              </w:rPr>
            </w:pPr>
            <w:r w:rsidRPr="007D7680">
              <w:rPr>
                <w:sz w:val="16"/>
                <w:szCs w:val="16"/>
              </w:rPr>
              <w:t>I.</w:t>
            </w:r>
          </w:p>
        </w:tc>
        <w:tc>
          <w:tcPr>
            <w:tcW w:w="1957" w:type="pct"/>
          </w:tcPr>
          <w:p w14:paraId="68A4F5A7" w14:textId="77777777" w:rsidR="000F1416" w:rsidRPr="007D7680" w:rsidRDefault="000F1416" w:rsidP="0050130F">
            <w:pPr>
              <w:jc w:val="both"/>
              <w:rPr>
                <w:sz w:val="16"/>
                <w:szCs w:val="16"/>
              </w:rPr>
            </w:pPr>
            <w:r w:rsidRPr="007D7680">
              <w:rPr>
                <w:sz w:val="16"/>
                <w:szCs w:val="16"/>
              </w:rPr>
              <w:t>Návrhy</w:t>
            </w:r>
            <w:r w:rsidR="00581133" w:rsidRPr="007D7680">
              <w:rPr>
                <w:sz w:val="16"/>
                <w:szCs w:val="16"/>
              </w:rPr>
              <w:t xml:space="preserve"> o </w:t>
            </w:r>
            <w:r w:rsidRPr="007D7680">
              <w:rPr>
                <w:sz w:val="16"/>
                <w:szCs w:val="16"/>
              </w:rPr>
              <w:t>předběžném souhlasu</w:t>
            </w:r>
            <w:r w:rsidR="00581133" w:rsidRPr="007D7680">
              <w:rPr>
                <w:sz w:val="16"/>
                <w:szCs w:val="16"/>
              </w:rPr>
              <w:t xml:space="preserve"> s </w:t>
            </w:r>
            <w:r w:rsidRPr="007D7680">
              <w:rPr>
                <w:sz w:val="16"/>
                <w:szCs w:val="16"/>
              </w:rPr>
              <w:t>provedením šetření</w:t>
            </w:r>
            <w:r w:rsidR="009709AD" w:rsidRPr="007D7680">
              <w:rPr>
                <w:sz w:val="16"/>
                <w:szCs w:val="16"/>
              </w:rPr>
              <w:t xml:space="preserve"> </w:t>
            </w:r>
            <w:r w:rsidRPr="007D7680">
              <w:rPr>
                <w:sz w:val="16"/>
                <w:szCs w:val="16"/>
              </w:rPr>
              <w:t>ve</w:t>
            </w:r>
            <w:r w:rsidR="0050130F">
              <w:rPr>
                <w:sz w:val="16"/>
                <w:szCs w:val="16"/>
              </w:rPr>
              <w:t> </w:t>
            </w:r>
            <w:r w:rsidRPr="007D7680">
              <w:rPr>
                <w:sz w:val="16"/>
                <w:szCs w:val="16"/>
              </w:rPr>
              <w:t>věcech ochrany hospodářské soutěže</w:t>
            </w:r>
          </w:p>
        </w:tc>
      </w:tr>
      <w:tr w:rsidR="000F1416" w:rsidRPr="007D7680" w14:paraId="2276FBCA" w14:textId="77777777" w:rsidTr="00BC1925">
        <w:trPr>
          <w:trHeight w:val="255"/>
        </w:trPr>
        <w:tc>
          <w:tcPr>
            <w:tcW w:w="832" w:type="pct"/>
            <w:noWrap/>
          </w:tcPr>
          <w:p w14:paraId="5A30C8B8" w14:textId="77777777" w:rsidR="000F1416" w:rsidRPr="007D7680" w:rsidRDefault="000F1416" w:rsidP="00B04A98">
            <w:pPr>
              <w:jc w:val="right"/>
              <w:rPr>
                <w:sz w:val="16"/>
                <w:szCs w:val="16"/>
              </w:rPr>
            </w:pPr>
            <w:r w:rsidRPr="007D7680">
              <w:rPr>
                <w:sz w:val="16"/>
                <w:szCs w:val="16"/>
              </w:rPr>
              <w:t>511</w:t>
            </w:r>
          </w:p>
        </w:tc>
        <w:tc>
          <w:tcPr>
            <w:tcW w:w="778" w:type="pct"/>
            <w:noWrap/>
          </w:tcPr>
          <w:p w14:paraId="1C910ED7" w14:textId="77777777" w:rsidR="000F1416" w:rsidRPr="007D7680" w:rsidRDefault="000F1416" w:rsidP="00B04A98">
            <w:pPr>
              <w:rPr>
                <w:sz w:val="16"/>
                <w:szCs w:val="16"/>
              </w:rPr>
            </w:pPr>
            <w:r w:rsidRPr="007D7680">
              <w:rPr>
                <w:sz w:val="16"/>
                <w:szCs w:val="16"/>
              </w:rPr>
              <w:t>Obchodní</w:t>
            </w:r>
          </w:p>
        </w:tc>
        <w:tc>
          <w:tcPr>
            <w:tcW w:w="1036" w:type="pct"/>
            <w:noWrap/>
          </w:tcPr>
          <w:p w14:paraId="03F31956" w14:textId="77777777" w:rsidR="000F1416" w:rsidRPr="007D7680" w:rsidRDefault="000F1416" w:rsidP="00B04A98">
            <w:pPr>
              <w:rPr>
                <w:sz w:val="16"/>
                <w:szCs w:val="16"/>
              </w:rPr>
            </w:pPr>
            <w:r w:rsidRPr="007D7680">
              <w:rPr>
                <w:sz w:val="16"/>
                <w:szCs w:val="16"/>
              </w:rPr>
              <w:t>SOUDNÍ SMÍRY</w:t>
            </w:r>
          </w:p>
        </w:tc>
        <w:tc>
          <w:tcPr>
            <w:tcW w:w="398" w:type="pct"/>
            <w:noWrap/>
          </w:tcPr>
          <w:p w14:paraId="201FB9CF" w14:textId="77777777" w:rsidR="000F1416" w:rsidRPr="007D7680" w:rsidRDefault="000F1416" w:rsidP="00B04A98">
            <w:pPr>
              <w:jc w:val="center"/>
              <w:rPr>
                <w:sz w:val="16"/>
                <w:szCs w:val="16"/>
              </w:rPr>
            </w:pPr>
            <w:r w:rsidRPr="007D7680">
              <w:rPr>
                <w:sz w:val="16"/>
                <w:szCs w:val="16"/>
              </w:rPr>
              <w:t>I.</w:t>
            </w:r>
          </w:p>
        </w:tc>
        <w:tc>
          <w:tcPr>
            <w:tcW w:w="1957" w:type="pct"/>
          </w:tcPr>
          <w:p w14:paraId="7C27EB33" w14:textId="77777777" w:rsidR="000F1416" w:rsidRPr="007D7680" w:rsidRDefault="000F1416" w:rsidP="003A1657">
            <w:pPr>
              <w:jc w:val="both"/>
              <w:rPr>
                <w:sz w:val="16"/>
                <w:szCs w:val="16"/>
              </w:rPr>
            </w:pPr>
            <w:r w:rsidRPr="007D7680">
              <w:rPr>
                <w:sz w:val="16"/>
                <w:szCs w:val="16"/>
              </w:rPr>
              <w:t>Soudní smíry před zahájením řízení</w:t>
            </w:r>
          </w:p>
        </w:tc>
      </w:tr>
      <w:tr w:rsidR="000F1416" w:rsidRPr="007D7680" w14:paraId="0270080C" w14:textId="77777777" w:rsidTr="00BC1925">
        <w:trPr>
          <w:trHeight w:val="255"/>
        </w:trPr>
        <w:tc>
          <w:tcPr>
            <w:tcW w:w="832" w:type="pct"/>
            <w:noWrap/>
          </w:tcPr>
          <w:p w14:paraId="49A63C63" w14:textId="77777777" w:rsidR="000F1416" w:rsidRPr="007D7680" w:rsidRDefault="000F1416" w:rsidP="00B04A98">
            <w:pPr>
              <w:jc w:val="right"/>
              <w:rPr>
                <w:sz w:val="16"/>
                <w:szCs w:val="16"/>
              </w:rPr>
            </w:pPr>
            <w:r w:rsidRPr="007D7680">
              <w:rPr>
                <w:sz w:val="16"/>
                <w:szCs w:val="16"/>
              </w:rPr>
              <w:t>512</w:t>
            </w:r>
          </w:p>
        </w:tc>
        <w:tc>
          <w:tcPr>
            <w:tcW w:w="778" w:type="pct"/>
            <w:noWrap/>
          </w:tcPr>
          <w:p w14:paraId="09679129" w14:textId="77777777" w:rsidR="000F1416" w:rsidRPr="007D7680" w:rsidRDefault="000F1416" w:rsidP="00B04A98">
            <w:pPr>
              <w:rPr>
                <w:sz w:val="16"/>
                <w:szCs w:val="16"/>
              </w:rPr>
            </w:pPr>
            <w:r w:rsidRPr="007D7680">
              <w:rPr>
                <w:sz w:val="16"/>
                <w:szCs w:val="16"/>
              </w:rPr>
              <w:t>Obchodní</w:t>
            </w:r>
          </w:p>
        </w:tc>
        <w:tc>
          <w:tcPr>
            <w:tcW w:w="1036" w:type="pct"/>
            <w:noWrap/>
          </w:tcPr>
          <w:p w14:paraId="65389AA6" w14:textId="77777777" w:rsidR="000F1416" w:rsidRPr="007D7680" w:rsidRDefault="000F1416" w:rsidP="00B04A98">
            <w:pPr>
              <w:rPr>
                <w:sz w:val="16"/>
                <w:szCs w:val="16"/>
              </w:rPr>
            </w:pPr>
            <w:r w:rsidRPr="007D7680">
              <w:rPr>
                <w:sz w:val="16"/>
                <w:szCs w:val="16"/>
              </w:rPr>
              <w:t>USTANOVENÍ ZNALCE</w:t>
            </w:r>
          </w:p>
        </w:tc>
        <w:tc>
          <w:tcPr>
            <w:tcW w:w="398" w:type="pct"/>
            <w:noWrap/>
          </w:tcPr>
          <w:p w14:paraId="4791BA74" w14:textId="77777777" w:rsidR="000F1416" w:rsidRPr="007D7680" w:rsidRDefault="000F1416" w:rsidP="00B04A98">
            <w:pPr>
              <w:jc w:val="center"/>
              <w:rPr>
                <w:sz w:val="16"/>
                <w:szCs w:val="16"/>
              </w:rPr>
            </w:pPr>
            <w:r w:rsidRPr="007D7680">
              <w:rPr>
                <w:sz w:val="16"/>
                <w:szCs w:val="16"/>
              </w:rPr>
              <w:t>I.</w:t>
            </w:r>
          </w:p>
        </w:tc>
        <w:tc>
          <w:tcPr>
            <w:tcW w:w="1957" w:type="pct"/>
          </w:tcPr>
          <w:p w14:paraId="3CAAE06A" w14:textId="41418102" w:rsidR="000F1416" w:rsidRPr="007D7680" w:rsidRDefault="000F1416" w:rsidP="003A1657">
            <w:pPr>
              <w:jc w:val="both"/>
              <w:rPr>
                <w:sz w:val="16"/>
                <w:szCs w:val="16"/>
              </w:rPr>
            </w:pPr>
            <w:r w:rsidRPr="007D7680">
              <w:rPr>
                <w:sz w:val="16"/>
                <w:szCs w:val="16"/>
              </w:rPr>
              <w:t xml:space="preserve">Ustanovení znalce podle </w:t>
            </w:r>
            <w:r w:rsidR="00942FDC" w:rsidRPr="007D7680">
              <w:rPr>
                <w:sz w:val="16"/>
                <w:szCs w:val="16"/>
              </w:rPr>
              <w:t xml:space="preserve">zákona </w:t>
            </w:r>
            <w:r w:rsidR="00FE0AA5" w:rsidRPr="007D7680">
              <w:rPr>
                <w:sz w:val="16"/>
                <w:szCs w:val="16"/>
              </w:rPr>
              <w:t>č. </w:t>
            </w:r>
            <w:r w:rsidR="00942FDC" w:rsidRPr="007D7680">
              <w:rPr>
                <w:sz w:val="16"/>
                <w:szCs w:val="16"/>
              </w:rPr>
              <w:t>90/2012</w:t>
            </w:r>
            <w:r w:rsidR="00FE0AA5" w:rsidRPr="007D7680">
              <w:rPr>
                <w:sz w:val="16"/>
                <w:szCs w:val="16"/>
              </w:rPr>
              <w:t> Sb.</w:t>
            </w:r>
            <w:r w:rsidR="00942FDC" w:rsidRPr="007D7680">
              <w:rPr>
                <w:sz w:val="16"/>
                <w:szCs w:val="16"/>
              </w:rPr>
              <w:t>,</w:t>
            </w:r>
            <w:r w:rsidR="00581133" w:rsidRPr="007D7680">
              <w:rPr>
                <w:sz w:val="16"/>
                <w:szCs w:val="16"/>
              </w:rPr>
              <w:t xml:space="preserve"> o </w:t>
            </w:r>
            <w:r w:rsidR="00942FDC" w:rsidRPr="007D7680">
              <w:rPr>
                <w:sz w:val="16"/>
                <w:szCs w:val="16"/>
              </w:rPr>
              <w:t>obchodních společnostech</w:t>
            </w:r>
            <w:r w:rsidR="004609A0" w:rsidRPr="007D7680">
              <w:rPr>
                <w:sz w:val="16"/>
                <w:szCs w:val="16"/>
              </w:rPr>
              <w:t xml:space="preserve"> a </w:t>
            </w:r>
            <w:r w:rsidR="00942FDC" w:rsidRPr="007D7680">
              <w:rPr>
                <w:sz w:val="16"/>
                <w:szCs w:val="16"/>
              </w:rPr>
              <w:t>družstvech (zákon</w:t>
            </w:r>
            <w:r w:rsidR="006767FC">
              <w:rPr>
                <w:sz w:val="16"/>
                <w:szCs w:val="16"/>
              </w:rPr>
              <w:t> </w:t>
            </w:r>
            <w:r w:rsidR="00581133" w:rsidRPr="007D7680">
              <w:rPr>
                <w:sz w:val="16"/>
                <w:szCs w:val="16"/>
              </w:rPr>
              <w:t>o </w:t>
            </w:r>
            <w:r w:rsidR="00942FDC" w:rsidRPr="007D7680">
              <w:rPr>
                <w:sz w:val="16"/>
                <w:szCs w:val="16"/>
              </w:rPr>
              <w:t>obchodních korporacích)</w:t>
            </w:r>
          </w:p>
        </w:tc>
      </w:tr>
      <w:tr w:rsidR="000F1416" w:rsidRPr="007D7680" w14:paraId="4F97E154" w14:textId="77777777" w:rsidTr="00BC1925">
        <w:trPr>
          <w:trHeight w:val="255"/>
        </w:trPr>
        <w:tc>
          <w:tcPr>
            <w:tcW w:w="832" w:type="pct"/>
            <w:noWrap/>
          </w:tcPr>
          <w:p w14:paraId="1EF1570E" w14:textId="77777777" w:rsidR="000F1416" w:rsidRPr="007D7680" w:rsidRDefault="000F1416" w:rsidP="00B04A98">
            <w:pPr>
              <w:jc w:val="right"/>
              <w:rPr>
                <w:sz w:val="16"/>
                <w:szCs w:val="16"/>
              </w:rPr>
            </w:pPr>
            <w:r w:rsidRPr="007D7680">
              <w:rPr>
                <w:sz w:val="16"/>
                <w:szCs w:val="16"/>
              </w:rPr>
              <w:t>513</w:t>
            </w:r>
          </w:p>
        </w:tc>
        <w:tc>
          <w:tcPr>
            <w:tcW w:w="778" w:type="pct"/>
            <w:noWrap/>
          </w:tcPr>
          <w:p w14:paraId="2BA56B63" w14:textId="77777777" w:rsidR="000F1416" w:rsidRPr="007D7680" w:rsidRDefault="000F1416" w:rsidP="00B04A98">
            <w:pPr>
              <w:rPr>
                <w:sz w:val="16"/>
                <w:szCs w:val="16"/>
              </w:rPr>
            </w:pPr>
            <w:r w:rsidRPr="007D7680">
              <w:rPr>
                <w:sz w:val="16"/>
                <w:szCs w:val="16"/>
              </w:rPr>
              <w:t>Obchodní</w:t>
            </w:r>
          </w:p>
        </w:tc>
        <w:tc>
          <w:tcPr>
            <w:tcW w:w="1036" w:type="pct"/>
            <w:noWrap/>
          </w:tcPr>
          <w:p w14:paraId="04158165" w14:textId="77777777" w:rsidR="000F1416" w:rsidRPr="007D7680" w:rsidRDefault="000F1416" w:rsidP="00B04A98">
            <w:pPr>
              <w:rPr>
                <w:sz w:val="16"/>
                <w:szCs w:val="16"/>
              </w:rPr>
            </w:pPr>
            <w:r w:rsidRPr="007D7680">
              <w:rPr>
                <w:sz w:val="16"/>
                <w:szCs w:val="16"/>
              </w:rPr>
              <w:t>KONKURSY</w:t>
            </w:r>
          </w:p>
        </w:tc>
        <w:tc>
          <w:tcPr>
            <w:tcW w:w="398" w:type="pct"/>
            <w:noWrap/>
          </w:tcPr>
          <w:p w14:paraId="4811BDA8" w14:textId="77777777" w:rsidR="000F1416" w:rsidRPr="007D7680" w:rsidRDefault="000F1416" w:rsidP="00B04A98">
            <w:pPr>
              <w:jc w:val="center"/>
              <w:rPr>
                <w:sz w:val="16"/>
                <w:szCs w:val="16"/>
              </w:rPr>
            </w:pPr>
            <w:r w:rsidRPr="007D7680">
              <w:rPr>
                <w:sz w:val="16"/>
                <w:szCs w:val="16"/>
              </w:rPr>
              <w:t>I.</w:t>
            </w:r>
          </w:p>
        </w:tc>
        <w:tc>
          <w:tcPr>
            <w:tcW w:w="1957" w:type="pct"/>
          </w:tcPr>
          <w:p w14:paraId="6BA5B82F" w14:textId="68BFE976" w:rsidR="000F1416" w:rsidRPr="007D7680" w:rsidRDefault="000F1416" w:rsidP="003A1657">
            <w:pPr>
              <w:jc w:val="both"/>
              <w:rPr>
                <w:sz w:val="16"/>
                <w:szCs w:val="16"/>
              </w:rPr>
            </w:pPr>
            <w:r w:rsidRPr="007D7680">
              <w:rPr>
                <w:sz w:val="16"/>
                <w:szCs w:val="16"/>
              </w:rPr>
              <w:t>Věci související</w:t>
            </w:r>
            <w:r w:rsidR="00581133" w:rsidRPr="007D7680">
              <w:rPr>
                <w:sz w:val="16"/>
                <w:szCs w:val="16"/>
              </w:rPr>
              <w:t xml:space="preserve"> s </w:t>
            </w:r>
            <w:r w:rsidRPr="007D7680">
              <w:rPr>
                <w:sz w:val="16"/>
                <w:szCs w:val="16"/>
              </w:rPr>
              <w:t xml:space="preserve">konkursním nebo </w:t>
            </w:r>
            <w:r w:rsidR="006767FC" w:rsidRPr="00E62614">
              <w:rPr>
                <w:bCs/>
                <w:sz w:val="16"/>
                <w:szCs w:val="16"/>
              </w:rPr>
              <w:t>vyrovnacím</w:t>
            </w:r>
            <w:r w:rsidRPr="007D7680">
              <w:rPr>
                <w:sz w:val="16"/>
                <w:szCs w:val="16"/>
              </w:rPr>
              <w:t xml:space="preserve"> řízení podle zákona </w:t>
            </w:r>
            <w:r w:rsidR="00FE0AA5" w:rsidRPr="007D7680">
              <w:rPr>
                <w:sz w:val="16"/>
                <w:szCs w:val="16"/>
              </w:rPr>
              <w:t>č. </w:t>
            </w:r>
            <w:r w:rsidRPr="007D7680">
              <w:rPr>
                <w:sz w:val="16"/>
                <w:szCs w:val="16"/>
              </w:rPr>
              <w:t>328/1991</w:t>
            </w:r>
            <w:r w:rsidR="00FE0AA5" w:rsidRPr="007D7680">
              <w:rPr>
                <w:sz w:val="16"/>
                <w:szCs w:val="16"/>
              </w:rPr>
              <w:t> Sb.</w:t>
            </w:r>
          </w:p>
        </w:tc>
      </w:tr>
      <w:tr w:rsidR="000F1416" w:rsidRPr="007D7680" w14:paraId="4A7FA912" w14:textId="77777777" w:rsidTr="00BC1925">
        <w:trPr>
          <w:trHeight w:val="255"/>
        </w:trPr>
        <w:tc>
          <w:tcPr>
            <w:tcW w:w="832" w:type="pct"/>
            <w:noWrap/>
          </w:tcPr>
          <w:p w14:paraId="10AC2FE8" w14:textId="77777777" w:rsidR="000F1416" w:rsidRPr="007D7680" w:rsidRDefault="000F1416" w:rsidP="00B04A98">
            <w:pPr>
              <w:jc w:val="right"/>
              <w:rPr>
                <w:sz w:val="16"/>
                <w:szCs w:val="16"/>
              </w:rPr>
            </w:pPr>
            <w:r w:rsidRPr="007D7680">
              <w:rPr>
                <w:sz w:val="16"/>
                <w:szCs w:val="16"/>
              </w:rPr>
              <w:t>514</w:t>
            </w:r>
          </w:p>
        </w:tc>
        <w:tc>
          <w:tcPr>
            <w:tcW w:w="778" w:type="pct"/>
            <w:noWrap/>
          </w:tcPr>
          <w:p w14:paraId="38B68956" w14:textId="77777777" w:rsidR="000F1416" w:rsidRPr="007D7680" w:rsidRDefault="000F1416" w:rsidP="00B04A98">
            <w:pPr>
              <w:rPr>
                <w:sz w:val="16"/>
                <w:szCs w:val="16"/>
              </w:rPr>
            </w:pPr>
            <w:r w:rsidRPr="007D7680">
              <w:rPr>
                <w:sz w:val="16"/>
                <w:szCs w:val="16"/>
              </w:rPr>
              <w:t>Obchodní</w:t>
            </w:r>
          </w:p>
        </w:tc>
        <w:tc>
          <w:tcPr>
            <w:tcW w:w="1036" w:type="pct"/>
            <w:noWrap/>
          </w:tcPr>
          <w:p w14:paraId="4DBF689B" w14:textId="77777777" w:rsidR="000F1416" w:rsidRPr="007D7680" w:rsidRDefault="000F1416" w:rsidP="00B04A98">
            <w:pPr>
              <w:rPr>
                <w:sz w:val="16"/>
                <w:szCs w:val="16"/>
              </w:rPr>
            </w:pPr>
            <w:r w:rsidRPr="007D7680">
              <w:rPr>
                <w:sz w:val="16"/>
                <w:szCs w:val="16"/>
              </w:rPr>
              <w:t>INSOLVENCE</w:t>
            </w:r>
          </w:p>
        </w:tc>
        <w:tc>
          <w:tcPr>
            <w:tcW w:w="398" w:type="pct"/>
            <w:noWrap/>
          </w:tcPr>
          <w:p w14:paraId="431CDD46" w14:textId="77777777" w:rsidR="000F1416" w:rsidRPr="007D7680" w:rsidRDefault="000F1416" w:rsidP="00B04A98">
            <w:pPr>
              <w:jc w:val="center"/>
              <w:rPr>
                <w:sz w:val="16"/>
                <w:szCs w:val="16"/>
              </w:rPr>
            </w:pPr>
            <w:r w:rsidRPr="007D7680">
              <w:rPr>
                <w:sz w:val="16"/>
                <w:szCs w:val="16"/>
              </w:rPr>
              <w:t>I.</w:t>
            </w:r>
          </w:p>
        </w:tc>
        <w:tc>
          <w:tcPr>
            <w:tcW w:w="1957" w:type="pct"/>
          </w:tcPr>
          <w:p w14:paraId="45618D89" w14:textId="77777777" w:rsidR="000F1416" w:rsidRPr="007D7680" w:rsidRDefault="000F1416" w:rsidP="003A1657">
            <w:pPr>
              <w:jc w:val="both"/>
              <w:rPr>
                <w:sz w:val="16"/>
                <w:szCs w:val="16"/>
              </w:rPr>
            </w:pPr>
            <w:r w:rsidRPr="007D7680">
              <w:rPr>
                <w:sz w:val="16"/>
                <w:szCs w:val="16"/>
              </w:rPr>
              <w:t>Ostatní věci – různé související</w:t>
            </w:r>
            <w:r w:rsidR="00581133" w:rsidRPr="007D7680">
              <w:rPr>
                <w:sz w:val="16"/>
                <w:szCs w:val="16"/>
              </w:rPr>
              <w:t xml:space="preserve"> s </w:t>
            </w:r>
            <w:r w:rsidRPr="007D7680">
              <w:rPr>
                <w:sz w:val="16"/>
                <w:szCs w:val="16"/>
              </w:rPr>
              <w:t>insolvenčním řízení</w:t>
            </w:r>
          </w:p>
        </w:tc>
      </w:tr>
      <w:tr w:rsidR="000F1416" w:rsidRPr="007D7680" w14:paraId="0D98BF4B" w14:textId="77777777" w:rsidTr="00BC1925">
        <w:trPr>
          <w:trHeight w:val="255"/>
        </w:trPr>
        <w:tc>
          <w:tcPr>
            <w:tcW w:w="832" w:type="pct"/>
            <w:noWrap/>
          </w:tcPr>
          <w:p w14:paraId="1E85EB63" w14:textId="77777777" w:rsidR="000F1416" w:rsidRPr="007D7680" w:rsidRDefault="000F1416" w:rsidP="00B04A98">
            <w:pPr>
              <w:jc w:val="right"/>
              <w:rPr>
                <w:sz w:val="16"/>
                <w:szCs w:val="16"/>
              </w:rPr>
            </w:pPr>
            <w:r w:rsidRPr="007D7680">
              <w:rPr>
                <w:sz w:val="16"/>
                <w:szCs w:val="16"/>
              </w:rPr>
              <w:t>515</w:t>
            </w:r>
          </w:p>
        </w:tc>
        <w:tc>
          <w:tcPr>
            <w:tcW w:w="778" w:type="pct"/>
            <w:noWrap/>
          </w:tcPr>
          <w:p w14:paraId="12A3F242" w14:textId="77777777" w:rsidR="000F1416" w:rsidRPr="007D7680" w:rsidRDefault="000F1416" w:rsidP="00B04A98">
            <w:pPr>
              <w:rPr>
                <w:sz w:val="16"/>
                <w:szCs w:val="16"/>
              </w:rPr>
            </w:pPr>
            <w:r w:rsidRPr="007D7680">
              <w:rPr>
                <w:sz w:val="16"/>
                <w:szCs w:val="16"/>
              </w:rPr>
              <w:t>Obchodní</w:t>
            </w:r>
          </w:p>
        </w:tc>
        <w:tc>
          <w:tcPr>
            <w:tcW w:w="1036" w:type="pct"/>
            <w:noWrap/>
          </w:tcPr>
          <w:p w14:paraId="369197C8" w14:textId="77777777" w:rsidR="000F1416" w:rsidRPr="007D7680" w:rsidRDefault="000F1416" w:rsidP="00B04A98">
            <w:pPr>
              <w:rPr>
                <w:sz w:val="16"/>
                <w:szCs w:val="16"/>
              </w:rPr>
            </w:pPr>
            <w:r w:rsidRPr="007D7680">
              <w:rPr>
                <w:sz w:val="16"/>
                <w:szCs w:val="16"/>
              </w:rPr>
              <w:t>ZVEŘEJNĚNÍ ÚPADK</w:t>
            </w:r>
            <w:r w:rsidR="004609A0" w:rsidRPr="007D7680">
              <w:rPr>
                <w:sz w:val="16"/>
                <w:szCs w:val="16"/>
              </w:rPr>
              <w:t>U </w:t>
            </w:r>
            <w:r w:rsidR="00581133" w:rsidRPr="007D7680">
              <w:rPr>
                <w:sz w:val="16"/>
                <w:szCs w:val="16"/>
              </w:rPr>
              <w:t>z </w:t>
            </w:r>
            <w:r w:rsidRPr="007D7680">
              <w:rPr>
                <w:sz w:val="16"/>
                <w:szCs w:val="16"/>
              </w:rPr>
              <w:t>EU</w:t>
            </w:r>
          </w:p>
        </w:tc>
        <w:tc>
          <w:tcPr>
            <w:tcW w:w="398" w:type="pct"/>
            <w:noWrap/>
          </w:tcPr>
          <w:p w14:paraId="0A78AA47" w14:textId="77777777" w:rsidR="000F1416" w:rsidRPr="007D7680" w:rsidRDefault="000F1416" w:rsidP="00B04A98">
            <w:pPr>
              <w:jc w:val="center"/>
              <w:rPr>
                <w:sz w:val="16"/>
                <w:szCs w:val="16"/>
              </w:rPr>
            </w:pPr>
            <w:r w:rsidRPr="007D7680">
              <w:rPr>
                <w:sz w:val="16"/>
                <w:szCs w:val="16"/>
              </w:rPr>
              <w:t>I.</w:t>
            </w:r>
          </w:p>
        </w:tc>
        <w:tc>
          <w:tcPr>
            <w:tcW w:w="1957" w:type="pct"/>
          </w:tcPr>
          <w:p w14:paraId="5229185E" w14:textId="2F7F7CF7" w:rsidR="000F1416" w:rsidRPr="007D7680" w:rsidRDefault="000F1416" w:rsidP="003A1657">
            <w:pPr>
              <w:jc w:val="both"/>
              <w:rPr>
                <w:sz w:val="16"/>
                <w:szCs w:val="16"/>
              </w:rPr>
            </w:pPr>
            <w:r w:rsidRPr="007D7680">
              <w:rPr>
                <w:sz w:val="16"/>
                <w:szCs w:val="16"/>
              </w:rPr>
              <w:t xml:space="preserve">Návrhy na zveřejnění </w:t>
            </w:r>
            <w:r w:rsidR="006767FC" w:rsidRPr="00E62614">
              <w:rPr>
                <w:bCs/>
                <w:sz w:val="16"/>
                <w:szCs w:val="16"/>
              </w:rPr>
              <w:t>podle Nařízení Evropského parlamentu a Rady (EU) č. 848/2015 ze dne 20. května 2015 o insolvenčním řízení</w:t>
            </w:r>
          </w:p>
        </w:tc>
      </w:tr>
      <w:tr w:rsidR="003A1657" w:rsidRPr="007D7680" w14:paraId="5F25D9E1" w14:textId="77777777" w:rsidTr="00BC1925">
        <w:trPr>
          <w:trHeight w:val="255"/>
        </w:trPr>
        <w:tc>
          <w:tcPr>
            <w:tcW w:w="832" w:type="pct"/>
            <w:noWrap/>
          </w:tcPr>
          <w:p w14:paraId="37EF5E5D" w14:textId="77777777" w:rsidR="003A1657" w:rsidRPr="007D7680" w:rsidRDefault="003A1657" w:rsidP="003A1657">
            <w:pPr>
              <w:jc w:val="right"/>
              <w:rPr>
                <w:sz w:val="16"/>
                <w:szCs w:val="16"/>
              </w:rPr>
            </w:pPr>
            <w:r w:rsidRPr="007D7680">
              <w:rPr>
                <w:sz w:val="16"/>
                <w:szCs w:val="16"/>
              </w:rPr>
              <w:t>516</w:t>
            </w:r>
          </w:p>
        </w:tc>
        <w:tc>
          <w:tcPr>
            <w:tcW w:w="778" w:type="pct"/>
            <w:noWrap/>
          </w:tcPr>
          <w:p w14:paraId="7503DF83"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30A29A9A" w14:textId="77777777" w:rsidR="003A1657" w:rsidRPr="007D7680" w:rsidRDefault="003A1657" w:rsidP="003A1657">
            <w:pPr>
              <w:widowControl w:val="0"/>
              <w:jc w:val="both"/>
              <w:rPr>
                <w:sz w:val="16"/>
                <w:szCs w:val="16"/>
              </w:rPr>
            </w:pPr>
            <w:r w:rsidRPr="007D7680">
              <w:rPr>
                <w:sz w:val="16"/>
                <w:szCs w:val="16"/>
              </w:rPr>
              <w:t>OPATROVNICTVÍ PO</w:t>
            </w:r>
          </w:p>
        </w:tc>
        <w:tc>
          <w:tcPr>
            <w:tcW w:w="398" w:type="pct"/>
            <w:noWrap/>
          </w:tcPr>
          <w:p w14:paraId="6911E314" w14:textId="77777777" w:rsidR="003A1657" w:rsidRPr="007D7680" w:rsidRDefault="003A1657" w:rsidP="003A1657">
            <w:pPr>
              <w:jc w:val="center"/>
              <w:rPr>
                <w:sz w:val="16"/>
                <w:szCs w:val="16"/>
              </w:rPr>
            </w:pPr>
            <w:r w:rsidRPr="007D7680">
              <w:rPr>
                <w:sz w:val="16"/>
                <w:szCs w:val="16"/>
              </w:rPr>
              <w:t>I.</w:t>
            </w:r>
          </w:p>
        </w:tc>
        <w:tc>
          <w:tcPr>
            <w:tcW w:w="1957" w:type="pct"/>
          </w:tcPr>
          <w:p w14:paraId="6E416E00" w14:textId="77777777" w:rsidR="003A1657" w:rsidRPr="007D7680" w:rsidRDefault="003A1657" w:rsidP="003A1657">
            <w:pPr>
              <w:widowControl w:val="0"/>
              <w:jc w:val="both"/>
              <w:rPr>
                <w:sz w:val="16"/>
                <w:szCs w:val="16"/>
              </w:rPr>
            </w:pPr>
            <w:r w:rsidRPr="007D7680">
              <w:rPr>
                <w:sz w:val="16"/>
                <w:szCs w:val="16"/>
              </w:rPr>
              <w:t>Věci týkající se opatrovnictví právnických osob</w:t>
            </w:r>
          </w:p>
        </w:tc>
      </w:tr>
      <w:tr w:rsidR="003A1657" w:rsidRPr="007D7680" w14:paraId="219F45BD" w14:textId="77777777" w:rsidTr="00BC1925">
        <w:trPr>
          <w:trHeight w:val="255"/>
        </w:trPr>
        <w:tc>
          <w:tcPr>
            <w:tcW w:w="832" w:type="pct"/>
            <w:noWrap/>
          </w:tcPr>
          <w:p w14:paraId="4A246B86" w14:textId="77777777" w:rsidR="003A1657" w:rsidRPr="007D7680" w:rsidRDefault="003A1657" w:rsidP="003A1657">
            <w:pPr>
              <w:jc w:val="right"/>
              <w:rPr>
                <w:sz w:val="16"/>
                <w:szCs w:val="16"/>
              </w:rPr>
            </w:pPr>
            <w:r w:rsidRPr="007D7680">
              <w:rPr>
                <w:sz w:val="16"/>
                <w:szCs w:val="16"/>
              </w:rPr>
              <w:t>517</w:t>
            </w:r>
          </w:p>
        </w:tc>
        <w:tc>
          <w:tcPr>
            <w:tcW w:w="778" w:type="pct"/>
            <w:noWrap/>
          </w:tcPr>
          <w:p w14:paraId="723DC4E6"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46B7A7DC" w14:textId="77777777" w:rsidR="003A1657" w:rsidRPr="007D7680" w:rsidRDefault="003A1657" w:rsidP="003A1657">
            <w:pPr>
              <w:widowControl w:val="0"/>
              <w:jc w:val="both"/>
              <w:rPr>
                <w:sz w:val="16"/>
                <w:szCs w:val="16"/>
              </w:rPr>
            </w:pPr>
            <w:r w:rsidRPr="007D7680">
              <w:rPr>
                <w:sz w:val="16"/>
                <w:szCs w:val="16"/>
              </w:rPr>
              <w:t>KAPITÁLOVÝ TRH</w:t>
            </w:r>
          </w:p>
        </w:tc>
        <w:tc>
          <w:tcPr>
            <w:tcW w:w="398" w:type="pct"/>
            <w:noWrap/>
          </w:tcPr>
          <w:p w14:paraId="0EAF89F4" w14:textId="77777777" w:rsidR="003A1657" w:rsidRPr="007D7680" w:rsidRDefault="003A1657" w:rsidP="003A1657">
            <w:pPr>
              <w:jc w:val="center"/>
              <w:rPr>
                <w:sz w:val="16"/>
                <w:szCs w:val="16"/>
              </w:rPr>
            </w:pPr>
            <w:r w:rsidRPr="007D7680">
              <w:rPr>
                <w:sz w:val="16"/>
                <w:szCs w:val="16"/>
              </w:rPr>
              <w:t>I.</w:t>
            </w:r>
          </w:p>
        </w:tc>
        <w:tc>
          <w:tcPr>
            <w:tcW w:w="1957" w:type="pct"/>
          </w:tcPr>
          <w:p w14:paraId="7F4BFFBF" w14:textId="77777777" w:rsidR="003A1657" w:rsidRPr="007D7680" w:rsidRDefault="003A1657" w:rsidP="003A1657">
            <w:pPr>
              <w:widowControl w:val="0"/>
              <w:jc w:val="both"/>
              <w:rPr>
                <w:sz w:val="16"/>
                <w:szCs w:val="16"/>
              </w:rPr>
            </w:pPr>
            <w:r w:rsidRPr="007D7680">
              <w:rPr>
                <w:sz w:val="16"/>
                <w:szCs w:val="16"/>
              </w:rPr>
              <w:t>Návrhy České národní banky na zahájení řízení ve věcech kapitálového trhu.</w:t>
            </w:r>
          </w:p>
        </w:tc>
      </w:tr>
      <w:tr w:rsidR="003A1657" w:rsidRPr="007D7680" w14:paraId="40BC0263" w14:textId="77777777" w:rsidTr="00BC1925">
        <w:trPr>
          <w:trHeight w:val="255"/>
        </w:trPr>
        <w:tc>
          <w:tcPr>
            <w:tcW w:w="832" w:type="pct"/>
            <w:noWrap/>
          </w:tcPr>
          <w:p w14:paraId="7643272B" w14:textId="77777777" w:rsidR="003A1657" w:rsidRPr="007D7680" w:rsidRDefault="003A1657" w:rsidP="003A1657">
            <w:pPr>
              <w:jc w:val="right"/>
              <w:rPr>
                <w:sz w:val="16"/>
                <w:szCs w:val="16"/>
              </w:rPr>
            </w:pPr>
            <w:r w:rsidRPr="007D7680">
              <w:rPr>
                <w:sz w:val="16"/>
                <w:szCs w:val="16"/>
              </w:rPr>
              <w:t>518</w:t>
            </w:r>
          </w:p>
        </w:tc>
        <w:tc>
          <w:tcPr>
            <w:tcW w:w="778" w:type="pct"/>
            <w:noWrap/>
          </w:tcPr>
          <w:p w14:paraId="09428FB7"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599012F4" w14:textId="77777777" w:rsidR="003A1657" w:rsidRPr="007D7680" w:rsidRDefault="003A1657" w:rsidP="003A1657">
            <w:pPr>
              <w:widowControl w:val="0"/>
              <w:jc w:val="both"/>
              <w:rPr>
                <w:sz w:val="16"/>
                <w:szCs w:val="16"/>
              </w:rPr>
            </w:pPr>
            <w:r w:rsidRPr="007D7680">
              <w:rPr>
                <w:sz w:val="16"/>
                <w:szCs w:val="16"/>
              </w:rPr>
              <w:t>POVINNÉ ÚSCHOVY</w:t>
            </w:r>
          </w:p>
        </w:tc>
        <w:tc>
          <w:tcPr>
            <w:tcW w:w="398" w:type="pct"/>
            <w:noWrap/>
          </w:tcPr>
          <w:p w14:paraId="073412AE" w14:textId="77777777" w:rsidR="003A1657" w:rsidRPr="007D7680" w:rsidRDefault="003A1657" w:rsidP="003A1657">
            <w:pPr>
              <w:jc w:val="center"/>
              <w:rPr>
                <w:sz w:val="16"/>
                <w:szCs w:val="16"/>
              </w:rPr>
            </w:pPr>
            <w:r w:rsidRPr="007D7680">
              <w:rPr>
                <w:sz w:val="16"/>
                <w:szCs w:val="16"/>
              </w:rPr>
              <w:t xml:space="preserve">I. </w:t>
            </w:r>
          </w:p>
        </w:tc>
        <w:tc>
          <w:tcPr>
            <w:tcW w:w="1957" w:type="pct"/>
          </w:tcPr>
          <w:p w14:paraId="73BD503C" w14:textId="77777777" w:rsidR="003A1657" w:rsidRPr="007D7680" w:rsidRDefault="003A1657" w:rsidP="0050130F">
            <w:pPr>
              <w:widowControl w:val="0"/>
              <w:jc w:val="both"/>
              <w:rPr>
                <w:sz w:val="16"/>
                <w:szCs w:val="16"/>
              </w:rPr>
            </w:pPr>
            <w:r w:rsidRPr="007D7680">
              <w:rPr>
                <w:sz w:val="16"/>
                <w:szCs w:val="16"/>
              </w:rPr>
              <w:t>Věci týkající se úschov za účelem splnění dluhu poskytnout dorovnání protiplnění nebo náhradu škody více osobám na</w:t>
            </w:r>
            <w:r w:rsidR="0050130F">
              <w:rPr>
                <w:sz w:val="16"/>
                <w:szCs w:val="16"/>
              </w:rPr>
              <w:t> </w:t>
            </w:r>
            <w:r w:rsidRPr="007D7680">
              <w:rPr>
                <w:sz w:val="16"/>
                <w:szCs w:val="16"/>
              </w:rPr>
              <w:t>základě rozhodnutí soudu podle zákona</w:t>
            </w:r>
            <w:r w:rsidR="00581133" w:rsidRPr="007D7680">
              <w:rPr>
                <w:sz w:val="16"/>
                <w:szCs w:val="16"/>
              </w:rPr>
              <w:t xml:space="preserve"> o </w:t>
            </w:r>
            <w:r w:rsidRPr="007D7680">
              <w:rPr>
                <w:sz w:val="16"/>
                <w:szCs w:val="16"/>
              </w:rPr>
              <w:t>obchodních korporacích nebo zákona</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w:t>
            </w:r>
          </w:p>
        </w:tc>
      </w:tr>
    </w:tbl>
    <w:p w14:paraId="07B45BB9" w14:textId="77777777" w:rsidR="000F1416" w:rsidRPr="007D7680" w:rsidRDefault="000F1416" w:rsidP="00BC1925">
      <w:pPr>
        <w:keepNext/>
        <w:numPr>
          <w:ilvl w:val="0"/>
          <w:numId w:val="337"/>
        </w:numPr>
        <w:spacing w:before="120" w:after="240"/>
        <w:ind w:left="714" w:hanging="357"/>
        <w:jc w:val="both"/>
        <w:outlineLvl w:val="3"/>
        <w:rPr>
          <w:b/>
          <w:sz w:val="16"/>
          <w:szCs w:val="16"/>
        </w:rPr>
      </w:pPr>
      <w:bookmarkStart w:id="13965" w:name="_Toc233360253"/>
      <w:bookmarkStart w:id="13966" w:name="_Toc233296517"/>
      <w:bookmarkStart w:id="13967" w:name="_Toc233216992"/>
      <w:bookmarkStart w:id="13968" w:name="_Toc233199766"/>
      <w:bookmarkStart w:id="13969" w:name="_Toc216775747"/>
      <w:r w:rsidRPr="007D7680">
        <w:rPr>
          <w:b/>
          <w:sz w:val="16"/>
          <w:szCs w:val="16"/>
        </w:rPr>
        <w:lastRenderedPageBreak/>
        <w:t>Rejstřík Na</w:t>
      </w:r>
      <w:bookmarkEnd w:id="13965"/>
      <w:bookmarkEnd w:id="13966"/>
      <w:bookmarkEnd w:id="13967"/>
      <w:bookmarkEnd w:id="13968"/>
      <w:bookmarkEnd w:id="13969"/>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78"/>
        <w:gridCol w:w="1691"/>
        <w:gridCol w:w="6915"/>
      </w:tblGrid>
      <w:tr w:rsidR="000F1416" w:rsidRPr="007D7680" w14:paraId="13D26882" w14:textId="77777777" w:rsidTr="00BC1925">
        <w:trPr>
          <w:trHeight w:val="20"/>
          <w:tblHeader/>
        </w:trPr>
        <w:tc>
          <w:tcPr>
            <w:tcW w:w="775" w:type="pct"/>
            <w:noWrap/>
          </w:tcPr>
          <w:p w14:paraId="2D2F6DD3" w14:textId="77777777" w:rsidR="000F1416" w:rsidRPr="007D7680" w:rsidRDefault="000F1416" w:rsidP="00B04A98">
            <w:pPr>
              <w:keepNext/>
              <w:rPr>
                <w:b/>
                <w:sz w:val="16"/>
                <w:szCs w:val="16"/>
              </w:rPr>
            </w:pPr>
            <w:r w:rsidRPr="007D7680">
              <w:rPr>
                <w:b/>
                <w:bCs/>
                <w:sz w:val="16"/>
                <w:szCs w:val="16"/>
              </w:rPr>
              <w:t>Kód</w:t>
            </w:r>
          </w:p>
        </w:tc>
        <w:tc>
          <w:tcPr>
            <w:tcW w:w="830" w:type="pct"/>
            <w:noWrap/>
          </w:tcPr>
          <w:p w14:paraId="0F94F22D" w14:textId="77777777" w:rsidR="000F1416" w:rsidRPr="007D7680" w:rsidRDefault="000F1416" w:rsidP="00B04A98">
            <w:pPr>
              <w:rPr>
                <w:b/>
                <w:sz w:val="16"/>
                <w:szCs w:val="16"/>
              </w:rPr>
            </w:pPr>
            <w:r w:rsidRPr="007D7680">
              <w:rPr>
                <w:b/>
                <w:sz w:val="16"/>
                <w:szCs w:val="16"/>
              </w:rPr>
              <w:t>Oddíl</w:t>
            </w:r>
          </w:p>
        </w:tc>
        <w:tc>
          <w:tcPr>
            <w:tcW w:w="3395" w:type="pct"/>
          </w:tcPr>
          <w:p w14:paraId="601B5680" w14:textId="77777777" w:rsidR="000F1416" w:rsidRPr="007D7680" w:rsidRDefault="000F1416" w:rsidP="00B04A98">
            <w:pPr>
              <w:rPr>
                <w:b/>
                <w:sz w:val="16"/>
                <w:szCs w:val="16"/>
              </w:rPr>
            </w:pPr>
            <w:r w:rsidRPr="007D7680">
              <w:rPr>
                <w:b/>
                <w:sz w:val="16"/>
                <w:szCs w:val="16"/>
              </w:rPr>
              <w:t>Popis</w:t>
            </w:r>
          </w:p>
        </w:tc>
      </w:tr>
      <w:tr w:rsidR="000F1416" w:rsidRPr="007D7680" w14:paraId="562C5CFC" w14:textId="77777777" w:rsidTr="00BC1925">
        <w:trPr>
          <w:trHeight w:val="20"/>
        </w:trPr>
        <w:tc>
          <w:tcPr>
            <w:tcW w:w="775" w:type="pct"/>
            <w:noWrap/>
          </w:tcPr>
          <w:p w14:paraId="0A000E4F" w14:textId="77777777" w:rsidR="000F1416" w:rsidRPr="007D7680" w:rsidRDefault="000F1416" w:rsidP="00B04A98">
            <w:pPr>
              <w:jc w:val="right"/>
              <w:rPr>
                <w:sz w:val="16"/>
                <w:szCs w:val="16"/>
              </w:rPr>
            </w:pPr>
            <w:r w:rsidRPr="007D7680">
              <w:rPr>
                <w:sz w:val="16"/>
                <w:szCs w:val="16"/>
              </w:rPr>
              <w:t>001</w:t>
            </w:r>
          </w:p>
        </w:tc>
        <w:tc>
          <w:tcPr>
            <w:tcW w:w="830" w:type="pct"/>
            <w:noWrap/>
          </w:tcPr>
          <w:p w14:paraId="3F31A053" w14:textId="77777777" w:rsidR="000F1416" w:rsidRPr="007D7680" w:rsidRDefault="000F1416" w:rsidP="00B04A98">
            <w:pPr>
              <w:rPr>
                <w:sz w:val="16"/>
                <w:szCs w:val="16"/>
              </w:rPr>
            </w:pPr>
            <w:r w:rsidRPr="007D7680">
              <w:rPr>
                <w:sz w:val="16"/>
                <w:szCs w:val="16"/>
              </w:rPr>
              <w:t>VŠEOBECNÝ</w:t>
            </w:r>
          </w:p>
        </w:tc>
        <w:tc>
          <w:tcPr>
            <w:tcW w:w="3395" w:type="pct"/>
          </w:tcPr>
          <w:p w14:paraId="6DE06FC2" w14:textId="77777777" w:rsidR="000F1416" w:rsidRPr="007D7680" w:rsidRDefault="000F1416" w:rsidP="00B04A98">
            <w:pPr>
              <w:rPr>
                <w:sz w:val="16"/>
                <w:szCs w:val="16"/>
              </w:rPr>
            </w:pPr>
            <w:r w:rsidRPr="007D7680">
              <w:rPr>
                <w:sz w:val="16"/>
                <w:szCs w:val="16"/>
              </w:rPr>
              <w:t>Ostatní věci – různé (podání, která se nedají věcně zařadit do stanovených oddílů)</w:t>
            </w:r>
          </w:p>
        </w:tc>
      </w:tr>
      <w:tr w:rsidR="000F1416" w:rsidRPr="007D7680" w14:paraId="36ACCCE5" w14:textId="77777777" w:rsidTr="00BC1925">
        <w:trPr>
          <w:trHeight w:val="20"/>
        </w:trPr>
        <w:tc>
          <w:tcPr>
            <w:tcW w:w="775" w:type="pct"/>
            <w:noWrap/>
          </w:tcPr>
          <w:p w14:paraId="7EF824F5" w14:textId="77777777" w:rsidR="000F1416" w:rsidRPr="007D7680" w:rsidRDefault="000F1416" w:rsidP="00B04A98">
            <w:pPr>
              <w:jc w:val="right"/>
              <w:rPr>
                <w:sz w:val="16"/>
                <w:szCs w:val="16"/>
              </w:rPr>
            </w:pPr>
            <w:r w:rsidRPr="007D7680">
              <w:rPr>
                <w:sz w:val="16"/>
                <w:szCs w:val="16"/>
              </w:rPr>
              <w:t>005</w:t>
            </w:r>
          </w:p>
        </w:tc>
        <w:tc>
          <w:tcPr>
            <w:tcW w:w="830" w:type="pct"/>
            <w:noWrap/>
          </w:tcPr>
          <w:p w14:paraId="10AEBD0C" w14:textId="77777777" w:rsidR="000F1416" w:rsidRPr="007D7680" w:rsidRDefault="000F1416" w:rsidP="00B04A98">
            <w:pPr>
              <w:rPr>
                <w:sz w:val="16"/>
                <w:szCs w:val="16"/>
              </w:rPr>
            </w:pPr>
            <w:r w:rsidRPr="007D7680">
              <w:rPr>
                <w:sz w:val="16"/>
                <w:szCs w:val="16"/>
              </w:rPr>
              <w:t>DOŽÁDÁNÍ</w:t>
            </w:r>
          </w:p>
        </w:tc>
        <w:tc>
          <w:tcPr>
            <w:tcW w:w="3395" w:type="pct"/>
          </w:tcPr>
          <w:p w14:paraId="1A973A85" w14:textId="77777777" w:rsidR="000F1416" w:rsidRPr="007D7680" w:rsidRDefault="000F1416" w:rsidP="00B04A98">
            <w:pPr>
              <w:rPr>
                <w:sz w:val="16"/>
                <w:szCs w:val="16"/>
              </w:rPr>
            </w:pPr>
            <w:r w:rsidRPr="007D7680">
              <w:rPr>
                <w:sz w:val="16"/>
                <w:szCs w:val="16"/>
              </w:rPr>
              <w:t>Dožádání (právní pomoc)</w:t>
            </w:r>
          </w:p>
        </w:tc>
      </w:tr>
    </w:tbl>
    <w:p w14:paraId="1E3D3919" w14:textId="77777777" w:rsidR="000F1416" w:rsidRPr="007D7680" w:rsidRDefault="000F1416" w:rsidP="00BC1925">
      <w:pPr>
        <w:keepNext/>
        <w:numPr>
          <w:ilvl w:val="0"/>
          <w:numId w:val="337"/>
        </w:numPr>
        <w:spacing w:before="120" w:after="240"/>
        <w:ind w:left="714" w:hanging="357"/>
        <w:jc w:val="both"/>
        <w:outlineLvl w:val="3"/>
        <w:rPr>
          <w:b/>
          <w:sz w:val="16"/>
          <w:szCs w:val="16"/>
        </w:rPr>
      </w:pPr>
      <w:bookmarkStart w:id="13970" w:name="_Toc233360254"/>
      <w:bookmarkStart w:id="13971" w:name="_Toc233358349"/>
      <w:bookmarkStart w:id="13972" w:name="_Toc233355659"/>
      <w:bookmarkStart w:id="13973" w:name="_Toc233345174"/>
      <w:bookmarkStart w:id="13974" w:name="_Toc233343831"/>
      <w:bookmarkStart w:id="13975" w:name="_Toc233343165"/>
      <w:bookmarkStart w:id="13976" w:name="_Toc233316277"/>
      <w:bookmarkStart w:id="13977" w:name="_Toc233313976"/>
      <w:bookmarkStart w:id="13978" w:name="_Toc233308418"/>
      <w:bookmarkStart w:id="13979" w:name="_Toc233303143"/>
      <w:bookmarkStart w:id="13980" w:name="_Toc233301811"/>
      <w:bookmarkStart w:id="13981" w:name="_Toc213960362"/>
      <w:bookmarkStart w:id="13982" w:name="_Toc233296518"/>
      <w:bookmarkStart w:id="13983" w:name="_Toc233295844"/>
      <w:bookmarkStart w:id="13984" w:name="_Toc233293698"/>
      <w:bookmarkStart w:id="13985" w:name="_Toc233293029"/>
      <w:bookmarkStart w:id="13986" w:name="_Toc233289921"/>
      <w:bookmarkStart w:id="13987" w:name="_Toc233286959"/>
      <w:bookmarkStart w:id="13988" w:name="_Toc233284156"/>
      <w:bookmarkStart w:id="13989" w:name="_Toc233216993"/>
      <w:bookmarkStart w:id="13990" w:name="_Toc233213933"/>
      <w:bookmarkStart w:id="13991" w:name="_Toc233210337"/>
      <w:bookmarkStart w:id="13992" w:name="_Toc221857334"/>
      <w:bookmarkStart w:id="13993" w:name="_Toc233193739"/>
      <w:bookmarkStart w:id="13994" w:name="_Toc233199767"/>
      <w:bookmarkStart w:id="13995" w:name="_Toc216775748"/>
      <w:r w:rsidRPr="007D7680">
        <w:rPr>
          <w:b/>
          <w:sz w:val="16"/>
          <w:szCs w:val="16"/>
        </w:rPr>
        <w:t>Rejstříky Nt</w:t>
      </w:r>
      <w:r w:rsidR="004609A0" w:rsidRPr="007D7680">
        <w:rPr>
          <w:b/>
          <w:sz w:val="16"/>
          <w:szCs w:val="16"/>
        </w:rPr>
        <w:t xml:space="preserve"> a </w:t>
      </w:r>
      <w:r w:rsidRPr="007D7680">
        <w:rPr>
          <w:b/>
          <w:sz w:val="16"/>
          <w:szCs w:val="16"/>
        </w:rPr>
        <w:t>Ntm</w:t>
      </w:r>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p>
    <w:tbl>
      <w:tblPr>
        <w:tblW w:w="5000" w:type="pct"/>
        <w:tblCellMar>
          <w:left w:w="70" w:type="dxa"/>
          <w:right w:w="70" w:type="dxa"/>
        </w:tblCellMar>
        <w:tblLook w:val="00A0" w:firstRow="1" w:lastRow="0" w:firstColumn="1" w:lastColumn="0" w:noHBand="0" w:noVBand="0"/>
      </w:tblPr>
      <w:tblGrid>
        <w:gridCol w:w="434"/>
        <w:gridCol w:w="3674"/>
        <w:gridCol w:w="621"/>
        <w:gridCol w:w="5455"/>
      </w:tblGrid>
      <w:tr w:rsidR="000F1416" w:rsidRPr="007D7680" w14:paraId="1163FAD1" w14:textId="77777777" w:rsidTr="00E62614">
        <w:trPr>
          <w:trHeight w:val="315"/>
        </w:trPr>
        <w:tc>
          <w:tcPr>
            <w:tcW w:w="213" w:type="pct"/>
            <w:tcBorders>
              <w:top w:val="single" w:sz="8" w:space="0" w:color="auto"/>
              <w:left w:val="single" w:sz="8" w:space="0" w:color="auto"/>
              <w:bottom w:val="single" w:sz="4" w:space="0" w:color="auto"/>
              <w:right w:val="single" w:sz="4" w:space="0" w:color="auto"/>
            </w:tcBorders>
            <w:noWrap/>
          </w:tcPr>
          <w:p w14:paraId="2DC427A2" w14:textId="77777777" w:rsidR="000F1416" w:rsidRPr="007D7680" w:rsidRDefault="000F1416" w:rsidP="00B04A98">
            <w:pPr>
              <w:rPr>
                <w:b/>
                <w:bCs/>
                <w:sz w:val="16"/>
                <w:szCs w:val="16"/>
              </w:rPr>
            </w:pPr>
            <w:r w:rsidRPr="007D7680">
              <w:rPr>
                <w:b/>
                <w:bCs/>
                <w:sz w:val="16"/>
                <w:szCs w:val="16"/>
              </w:rPr>
              <w:t>Kód</w:t>
            </w:r>
          </w:p>
        </w:tc>
        <w:tc>
          <w:tcPr>
            <w:tcW w:w="1804" w:type="pct"/>
            <w:tcBorders>
              <w:top w:val="single" w:sz="8" w:space="0" w:color="auto"/>
              <w:left w:val="nil"/>
              <w:bottom w:val="single" w:sz="4" w:space="0" w:color="auto"/>
              <w:right w:val="single" w:sz="4" w:space="0" w:color="auto"/>
            </w:tcBorders>
            <w:noWrap/>
          </w:tcPr>
          <w:p w14:paraId="59314A7E" w14:textId="77777777" w:rsidR="000F1416" w:rsidRPr="007D7680" w:rsidRDefault="000F1416" w:rsidP="00B04A98">
            <w:pPr>
              <w:rPr>
                <w:b/>
                <w:bCs/>
                <w:sz w:val="16"/>
                <w:szCs w:val="16"/>
              </w:rPr>
            </w:pPr>
            <w:r w:rsidRPr="007D7680">
              <w:rPr>
                <w:b/>
                <w:bCs/>
                <w:sz w:val="16"/>
                <w:szCs w:val="16"/>
              </w:rPr>
              <w:t>Oddíl</w:t>
            </w:r>
          </w:p>
        </w:tc>
        <w:tc>
          <w:tcPr>
            <w:tcW w:w="305" w:type="pct"/>
            <w:tcBorders>
              <w:top w:val="single" w:sz="8" w:space="0" w:color="auto"/>
              <w:left w:val="nil"/>
              <w:bottom w:val="single" w:sz="4" w:space="0" w:color="auto"/>
              <w:right w:val="single" w:sz="4" w:space="0" w:color="auto"/>
            </w:tcBorders>
            <w:noWrap/>
          </w:tcPr>
          <w:p w14:paraId="5303990A" w14:textId="77777777" w:rsidR="000F1416" w:rsidRPr="007D7680" w:rsidRDefault="000F1416" w:rsidP="00B04A98">
            <w:pPr>
              <w:rPr>
                <w:b/>
                <w:bCs/>
                <w:sz w:val="16"/>
                <w:szCs w:val="16"/>
              </w:rPr>
            </w:pPr>
            <w:r w:rsidRPr="007D7680">
              <w:rPr>
                <w:b/>
                <w:bCs/>
                <w:sz w:val="16"/>
                <w:szCs w:val="16"/>
              </w:rPr>
              <w:t>Stupeň</w:t>
            </w:r>
          </w:p>
        </w:tc>
        <w:tc>
          <w:tcPr>
            <w:tcW w:w="2678" w:type="pct"/>
            <w:tcBorders>
              <w:top w:val="single" w:sz="8" w:space="0" w:color="auto"/>
              <w:left w:val="nil"/>
              <w:bottom w:val="single" w:sz="4" w:space="0" w:color="auto"/>
              <w:right w:val="single" w:sz="8" w:space="0" w:color="auto"/>
            </w:tcBorders>
          </w:tcPr>
          <w:p w14:paraId="4C130998" w14:textId="77777777" w:rsidR="000F1416" w:rsidRPr="007D7680" w:rsidRDefault="000F1416" w:rsidP="00B04A98">
            <w:pPr>
              <w:rPr>
                <w:b/>
                <w:bCs/>
                <w:sz w:val="16"/>
                <w:szCs w:val="16"/>
              </w:rPr>
            </w:pPr>
            <w:r w:rsidRPr="007D7680">
              <w:rPr>
                <w:b/>
                <w:bCs/>
                <w:sz w:val="16"/>
                <w:szCs w:val="16"/>
              </w:rPr>
              <w:t>Popis</w:t>
            </w:r>
          </w:p>
        </w:tc>
      </w:tr>
      <w:tr w:rsidR="000F1416" w:rsidRPr="007D7680" w14:paraId="57A3657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4399DB4C" w14:textId="77777777" w:rsidR="000F1416" w:rsidRPr="007D7680" w:rsidRDefault="000F1416" w:rsidP="00B04A98">
            <w:pPr>
              <w:jc w:val="right"/>
              <w:rPr>
                <w:sz w:val="16"/>
                <w:szCs w:val="16"/>
              </w:rPr>
            </w:pPr>
            <w:r w:rsidRPr="007D7680">
              <w:rPr>
                <w:sz w:val="16"/>
                <w:szCs w:val="16"/>
              </w:rPr>
              <w:t>001</w:t>
            </w:r>
          </w:p>
        </w:tc>
        <w:tc>
          <w:tcPr>
            <w:tcW w:w="1804" w:type="pct"/>
            <w:tcBorders>
              <w:top w:val="nil"/>
              <w:left w:val="nil"/>
              <w:bottom w:val="single" w:sz="4" w:space="0" w:color="auto"/>
              <w:right w:val="single" w:sz="4" w:space="0" w:color="auto"/>
            </w:tcBorders>
            <w:noWrap/>
          </w:tcPr>
          <w:p w14:paraId="007ED55E" w14:textId="77777777" w:rsidR="000F1416" w:rsidRPr="007D7680" w:rsidRDefault="000F1416" w:rsidP="00B04A98">
            <w:pPr>
              <w:rPr>
                <w:sz w:val="16"/>
                <w:szCs w:val="16"/>
              </w:rPr>
            </w:pPr>
            <w:r w:rsidRPr="007D7680">
              <w:rPr>
                <w:sz w:val="16"/>
                <w:szCs w:val="16"/>
              </w:rPr>
              <w:t>ŘÍZENÍ</w:t>
            </w:r>
            <w:r w:rsidR="00B06130" w:rsidRPr="007D7680">
              <w:rPr>
                <w:sz w:val="16"/>
                <w:szCs w:val="16"/>
              </w:rPr>
              <w:t xml:space="preserve"> O</w:t>
            </w:r>
            <w:r w:rsidR="00647D27" w:rsidRPr="007D7680">
              <w:rPr>
                <w:sz w:val="16"/>
                <w:szCs w:val="16"/>
              </w:rPr>
              <w:t> </w:t>
            </w:r>
            <w:r w:rsidR="00B06130" w:rsidRPr="007D7680">
              <w:rPr>
                <w:sz w:val="16"/>
                <w:szCs w:val="16"/>
              </w:rPr>
              <w:t>PŘEDÁNÍ</w:t>
            </w:r>
          </w:p>
        </w:tc>
        <w:tc>
          <w:tcPr>
            <w:tcW w:w="305" w:type="pct"/>
            <w:tcBorders>
              <w:top w:val="nil"/>
              <w:left w:val="nil"/>
              <w:bottom w:val="single" w:sz="4" w:space="0" w:color="auto"/>
              <w:right w:val="single" w:sz="4" w:space="0" w:color="auto"/>
            </w:tcBorders>
            <w:noWrap/>
          </w:tcPr>
          <w:p w14:paraId="1CCC3A10"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61DC3328" w14:textId="77777777" w:rsidR="000F1416" w:rsidRPr="007D7680" w:rsidRDefault="000F1416" w:rsidP="003A1657">
            <w:pPr>
              <w:jc w:val="both"/>
              <w:rPr>
                <w:sz w:val="16"/>
                <w:szCs w:val="16"/>
              </w:rPr>
            </w:pPr>
            <w:r w:rsidRPr="007D7680">
              <w:rPr>
                <w:sz w:val="16"/>
                <w:szCs w:val="16"/>
              </w:rPr>
              <w:t xml:space="preserve">Návrhy na předání do členského státu </w:t>
            </w:r>
            <w:r w:rsidR="004609A0" w:rsidRPr="007D7680">
              <w:rPr>
                <w:sz w:val="16"/>
                <w:szCs w:val="16"/>
              </w:rPr>
              <w:t xml:space="preserve">EU </w:t>
            </w:r>
            <w:r w:rsidRPr="007D7680">
              <w:rPr>
                <w:sz w:val="16"/>
                <w:szCs w:val="16"/>
              </w:rPr>
              <w:t>na základě EZR</w:t>
            </w:r>
          </w:p>
        </w:tc>
      </w:tr>
      <w:tr w:rsidR="000F1416" w:rsidRPr="007D7680" w14:paraId="7B15BC83"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3278D6AF" w14:textId="77777777" w:rsidR="000F1416" w:rsidRPr="007D7680" w:rsidRDefault="000F1416" w:rsidP="00B04A98">
            <w:pPr>
              <w:jc w:val="right"/>
              <w:rPr>
                <w:sz w:val="16"/>
                <w:szCs w:val="16"/>
              </w:rPr>
            </w:pPr>
            <w:r w:rsidRPr="007D7680">
              <w:rPr>
                <w:sz w:val="16"/>
                <w:szCs w:val="16"/>
              </w:rPr>
              <w:t>002</w:t>
            </w:r>
          </w:p>
        </w:tc>
        <w:tc>
          <w:tcPr>
            <w:tcW w:w="1804" w:type="pct"/>
            <w:tcBorders>
              <w:top w:val="nil"/>
              <w:left w:val="nil"/>
              <w:bottom w:val="single" w:sz="4" w:space="0" w:color="auto"/>
              <w:right w:val="single" w:sz="4" w:space="0" w:color="auto"/>
            </w:tcBorders>
            <w:noWrap/>
          </w:tcPr>
          <w:p w14:paraId="60D0B77D" w14:textId="77777777" w:rsidR="000F1416" w:rsidRPr="007D7680" w:rsidRDefault="000F1416" w:rsidP="00B06130">
            <w:pPr>
              <w:rPr>
                <w:sz w:val="16"/>
                <w:szCs w:val="16"/>
              </w:rPr>
            </w:pPr>
            <w:r w:rsidRPr="007D7680">
              <w:rPr>
                <w:sz w:val="16"/>
                <w:szCs w:val="16"/>
              </w:rPr>
              <w:t>ŘÍZENÍ</w:t>
            </w:r>
            <w:r w:rsidR="00647D27" w:rsidRPr="007D7680">
              <w:rPr>
                <w:sz w:val="16"/>
                <w:szCs w:val="16"/>
              </w:rPr>
              <w:t xml:space="preserve"> </w:t>
            </w:r>
            <w:r w:rsidR="00B06130" w:rsidRPr="007D7680">
              <w:rPr>
                <w:sz w:val="16"/>
                <w:szCs w:val="16"/>
              </w:rPr>
              <w:t>O</w:t>
            </w:r>
            <w:r w:rsidR="00647D27" w:rsidRPr="007D7680">
              <w:rPr>
                <w:sz w:val="16"/>
                <w:szCs w:val="16"/>
              </w:rPr>
              <w:t> </w:t>
            </w:r>
            <w:r w:rsidRPr="007D7680">
              <w:rPr>
                <w:sz w:val="16"/>
                <w:szCs w:val="16"/>
              </w:rPr>
              <w:t>VYDÁNÍ</w:t>
            </w:r>
          </w:p>
        </w:tc>
        <w:tc>
          <w:tcPr>
            <w:tcW w:w="305" w:type="pct"/>
            <w:tcBorders>
              <w:top w:val="nil"/>
              <w:left w:val="nil"/>
              <w:bottom w:val="single" w:sz="4" w:space="0" w:color="auto"/>
              <w:right w:val="single" w:sz="4" w:space="0" w:color="auto"/>
            </w:tcBorders>
            <w:noWrap/>
          </w:tcPr>
          <w:p w14:paraId="421C0DED"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494F1CEE" w14:textId="77777777" w:rsidR="000F1416" w:rsidRPr="007D7680" w:rsidRDefault="00E51793" w:rsidP="003A1657">
            <w:pPr>
              <w:jc w:val="both"/>
              <w:rPr>
                <w:sz w:val="16"/>
                <w:szCs w:val="16"/>
              </w:rPr>
            </w:pPr>
            <w:r w:rsidRPr="007D7680">
              <w:rPr>
                <w:sz w:val="16"/>
                <w:szCs w:val="16"/>
              </w:rPr>
              <w:t>Návrhy na vydání do ciziny, včetně předání mezinárodnímu soudu</w:t>
            </w:r>
          </w:p>
        </w:tc>
      </w:tr>
      <w:tr w:rsidR="000F1416" w:rsidRPr="007D7680" w14:paraId="3BA7A23E"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0BEDD691" w14:textId="77777777" w:rsidR="000F1416" w:rsidRPr="007D7680" w:rsidRDefault="000F1416" w:rsidP="00B04A98">
            <w:pPr>
              <w:jc w:val="right"/>
              <w:rPr>
                <w:sz w:val="16"/>
                <w:szCs w:val="16"/>
              </w:rPr>
            </w:pPr>
            <w:r w:rsidRPr="007D7680">
              <w:rPr>
                <w:sz w:val="16"/>
                <w:szCs w:val="16"/>
              </w:rPr>
              <w:t>003</w:t>
            </w:r>
          </w:p>
        </w:tc>
        <w:tc>
          <w:tcPr>
            <w:tcW w:w="1804" w:type="pct"/>
            <w:tcBorders>
              <w:top w:val="nil"/>
              <w:left w:val="nil"/>
              <w:bottom w:val="single" w:sz="4" w:space="0" w:color="auto"/>
              <w:right w:val="single" w:sz="4" w:space="0" w:color="auto"/>
            </w:tcBorders>
            <w:noWrap/>
          </w:tcPr>
          <w:p w14:paraId="3E4D3E96" w14:textId="77777777" w:rsidR="000F1416" w:rsidRPr="007D7680" w:rsidRDefault="000F1416" w:rsidP="00B04A98">
            <w:pPr>
              <w:rPr>
                <w:sz w:val="16"/>
                <w:szCs w:val="16"/>
              </w:rPr>
            </w:pPr>
            <w:r w:rsidRPr="007D7680">
              <w:rPr>
                <w:sz w:val="16"/>
                <w:szCs w:val="16"/>
              </w:rPr>
              <w:t>OCHRANNÁ OPATŘENÍ</w:t>
            </w:r>
          </w:p>
        </w:tc>
        <w:tc>
          <w:tcPr>
            <w:tcW w:w="305" w:type="pct"/>
            <w:tcBorders>
              <w:top w:val="nil"/>
              <w:left w:val="nil"/>
              <w:bottom w:val="single" w:sz="4" w:space="0" w:color="auto"/>
              <w:right w:val="single" w:sz="4" w:space="0" w:color="auto"/>
            </w:tcBorders>
            <w:noWrap/>
          </w:tcPr>
          <w:p w14:paraId="3466C607"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65C7C399" w14:textId="77777777" w:rsidR="000F1416" w:rsidRPr="007D7680" w:rsidRDefault="000F1416" w:rsidP="003A1657">
            <w:pPr>
              <w:jc w:val="both"/>
              <w:rPr>
                <w:sz w:val="16"/>
                <w:szCs w:val="16"/>
              </w:rPr>
            </w:pPr>
            <w:r w:rsidRPr="007D7680">
              <w:rPr>
                <w:sz w:val="16"/>
                <w:szCs w:val="16"/>
              </w:rPr>
              <w:t>Návrhy na uložení ochranných opatření</w:t>
            </w:r>
          </w:p>
        </w:tc>
      </w:tr>
      <w:tr w:rsidR="000F1416" w:rsidRPr="007D7680" w14:paraId="35A84338"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29080050" w14:textId="77777777" w:rsidR="000F1416" w:rsidRPr="007D7680" w:rsidRDefault="000F1416" w:rsidP="00B04A98">
            <w:pPr>
              <w:jc w:val="right"/>
              <w:rPr>
                <w:sz w:val="16"/>
                <w:szCs w:val="16"/>
              </w:rPr>
            </w:pPr>
            <w:r w:rsidRPr="007D7680">
              <w:rPr>
                <w:sz w:val="16"/>
                <w:szCs w:val="16"/>
              </w:rPr>
              <w:t>004</w:t>
            </w:r>
          </w:p>
        </w:tc>
        <w:tc>
          <w:tcPr>
            <w:tcW w:w="1804" w:type="pct"/>
            <w:tcBorders>
              <w:top w:val="nil"/>
              <w:left w:val="nil"/>
              <w:bottom w:val="single" w:sz="4" w:space="0" w:color="auto"/>
              <w:right w:val="single" w:sz="4" w:space="0" w:color="auto"/>
            </w:tcBorders>
            <w:noWrap/>
          </w:tcPr>
          <w:p w14:paraId="3300C418" w14:textId="77777777" w:rsidR="000F1416" w:rsidRPr="007D7680" w:rsidRDefault="000F1416" w:rsidP="00B04A98">
            <w:pPr>
              <w:rPr>
                <w:sz w:val="16"/>
                <w:szCs w:val="16"/>
              </w:rPr>
            </w:pPr>
            <w:r w:rsidRPr="007D7680">
              <w:rPr>
                <w:sz w:val="16"/>
                <w:szCs w:val="16"/>
              </w:rPr>
              <w:t>ZAHLAZENÍ ODSOUZENÍ</w:t>
            </w:r>
          </w:p>
        </w:tc>
        <w:tc>
          <w:tcPr>
            <w:tcW w:w="305" w:type="pct"/>
            <w:tcBorders>
              <w:top w:val="nil"/>
              <w:left w:val="nil"/>
              <w:bottom w:val="single" w:sz="4" w:space="0" w:color="auto"/>
              <w:right w:val="single" w:sz="4" w:space="0" w:color="auto"/>
            </w:tcBorders>
            <w:noWrap/>
          </w:tcPr>
          <w:p w14:paraId="3F6FAE0D"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3A7500B0" w14:textId="77777777" w:rsidR="000F1416" w:rsidRPr="007D7680" w:rsidRDefault="000F1416" w:rsidP="003A1657">
            <w:pPr>
              <w:jc w:val="both"/>
              <w:rPr>
                <w:sz w:val="16"/>
                <w:szCs w:val="16"/>
              </w:rPr>
            </w:pPr>
            <w:r w:rsidRPr="007D7680">
              <w:rPr>
                <w:sz w:val="16"/>
                <w:szCs w:val="16"/>
              </w:rPr>
              <w:t>Návrhy na zahlazení odsouzení</w:t>
            </w:r>
          </w:p>
        </w:tc>
      </w:tr>
      <w:tr w:rsidR="000F1416" w:rsidRPr="007D7680" w14:paraId="03244431"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132788AC" w14:textId="77777777" w:rsidR="000F1416" w:rsidRPr="007D7680" w:rsidRDefault="000F1416" w:rsidP="00B04A98">
            <w:pPr>
              <w:jc w:val="right"/>
              <w:rPr>
                <w:sz w:val="16"/>
                <w:szCs w:val="16"/>
              </w:rPr>
            </w:pPr>
            <w:r w:rsidRPr="007D7680">
              <w:rPr>
                <w:sz w:val="16"/>
                <w:szCs w:val="16"/>
              </w:rPr>
              <w:t>005</w:t>
            </w:r>
          </w:p>
        </w:tc>
        <w:tc>
          <w:tcPr>
            <w:tcW w:w="1804" w:type="pct"/>
            <w:tcBorders>
              <w:top w:val="nil"/>
              <w:left w:val="nil"/>
              <w:bottom w:val="single" w:sz="4" w:space="0" w:color="auto"/>
              <w:right w:val="single" w:sz="4" w:space="0" w:color="auto"/>
            </w:tcBorders>
            <w:noWrap/>
          </w:tcPr>
          <w:p w14:paraId="6EB2F357" w14:textId="77777777" w:rsidR="000F1416" w:rsidRPr="007D7680" w:rsidRDefault="000F1416" w:rsidP="00B04A98">
            <w:pPr>
              <w:rPr>
                <w:sz w:val="16"/>
                <w:szCs w:val="16"/>
              </w:rPr>
            </w:pPr>
            <w:r w:rsidRPr="007D7680">
              <w:rPr>
                <w:sz w:val="16"/>
                <w:szCs w:val="16"/>
              </w:rPr>
              <w:t>ZAJIŠTĚNÍ MAJETKU</w:t>
            </w:r>
          </w:p>
        </w:tc>
        <w:tc>
          <w:tcPr>
            <w:tcW w:w="305" w:type="pct"/>
            <w:tcBorders>
              <w:top w:val="nil"/>
              <w:left w:val="nil"/>
              <w:bottom w:val="single" w:sz="4" w:space="0" w:color="auto"/>
              <w:right w:val="single" w:sz="4" w:space="0" w:color="auto"/>
            </w:tcBorders>
            <w:noWrap/>
          </w:tcPr>
          <w:p w14:paraId="622E4E09"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25748BCF" w14:textId="77777777" w:rsidR="000F1416" w:rsidRPr="007D7680" w:rsidRDefault="000F1416" w:rsidP="003A1657">
            <w:pPr>
              <w:jc w:val="both"/>
              <w:rPr>
                <w:sz w:val="16"/>
                <w:szCs w:val="16"/>
              </w:rPr>
            </w:pPr>
            <w:r w:rsidRPr="007D7680">
              <w:rPr>
                <w:sz w:val="16"/>
                <w:szCs w:val="16"/>
              </w:rPr>
              <w:t xml:space="preserve">Návrhy na zajištění majetku podle zákona </w:t>
            </w:r>
            <w:r w:rsidR="00FE0AA5" w:rsidRPr="007D7680">
              <w:rPr>
                <w:sz w:val="16"/>
                <w:szCs w:val="16"/>
              </w:rPr>
              <w:t>č. </w:t>
            </w:r>
            <w:r w:rsidRPr="007D7680">
              <w:rPr>
                <w:sz w:val="16"/>
                <w:szCs w:val="16"/>
              </w:rPr>
              <w:t>279/2003</w:t>
            </w:r>
            <w:r w:rsidR="00FE0AA5" w:rsidRPr="007D7680">
              <w:rPr>
                <w:sz w:val="16"/>
                <w:szCs w:val="16"/>
              </w:rPr>
              <w:t> Sb.</w:t>
            </w:r>
          </w:p>
        </w:tc>
      </w:tr>
      <w:tr w:rsidR="000F1416" w:rsidRPr="007D7680" w14:paraId="1C832DF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2158C3ED" w14:textId="77777777" w:rsidR="000F1416" w:rsidRPr="007D7680" w:rsidRDefault="000F1416" w:rsidP="00B04A98">
            <w:pPr>
              <w:jc w:val="right"/>
              <w:rPr>
                <w:sz w:val="16"/>
                <w:szCs w:val="16"/>
              </w:rPr>
            </w:pPr>
            <w:r w:rsidRPr="007D7680">
              <w:rPr>
                <w:sz w:val="16"/>
                <w:szCs w:val="16"/>
              </w:rPr>
              <w:t>006</w:t>
            </w:r>
          </w:p>
        </w:tc>
        <w:tc>
          <w:tcPr>
            <w:tcW w:w="1804" w:type="pct"/>
            <w:tcBorders>
              <w:top w:val="nil"/>
              <w:left w:val="nil"/>
              <w:bottom w:val="single" w:sz="4" w:space="0" w:color="auto"/>
              <w:right w:val="single" w:sz="4" w:space="0" w:color="auto"/>
            </w:tcBorders>
            <w:noWrap/>
          </w:tcPr>
          <w:p w14:paraId="65611072" w14:textId="77777777" w:rsidR="000F1416" w:rsidRPr="007D7680" w:rsidRDefault="000F1416" w:rsidP="00B04A98">
            <w:pPr>
              <w:rPr>
                <w:sz w:val="16"/>
                <w:szCs w:val="16"/>
              </w:rPr>
            </w:pPr>
            <w:r w:rsidRPr="007D7680">
              <w:rPr>
                <w:sz w:val="16"/>
                <w:szCs w:val="16"/>
              </w:rPr>
              <w:t>NAROVNÁNÍ</w:t>
            </w:r>
          </w:p>
        </w:tc>
        <w:tc>
          <w:tcPr>
            <w:tcW w:w="305" w:type="pct"/>
            <w:tcBorders>
              <w:top w:val="nil"/>
              <w:left w:val="nil"/>
              <w:bottom w:val="single" w:sz="4" w:space="0" w:color="auto"/>
              <w:right w:val="single" w:sz="4" w:space="0" w:color="auto"/>
            </w:tcBorders>
            <w:noWrap/>
          </w:tcPr>
          <w:p w14:paraId="57C0E2D8"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1DCB54DC" w14:textId="77777777" w:rsidR="000F1416" w:rsidRPr="007D7680" w:rsidRDefault="000F1416" w:rsidP="003A1657">
            <w:pPr>
              <w:jc w:val="both"/>
              <w:rPr>
                <w:sz w:val="16"/>
                <w:szCs w:val="16"/>
              </w:rPr>
            </w:pPr>
            <w:r w:rsidRPr="007D7680">
              <w:rPr>
                <w:sz w:val="16"/>
                <w:szCs w:val="16"/>
              </w:rPr>
              <w:t>Narovnání</w:t>
            </w:r>
          </w:p>
        </w:tc>
      </w:tr>
      <w:tr w:rsidR="000F1416" w:rsidRPr="007D7680" w14:paraId="33E79B25"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F87902E" w14:textId="77777777" w:rsidR="000F1416" w:rsidRPr="007D7680" w:rsidRDefault="000F1416" w:rsidP="00B04A98">
            <w:pPr>
              <w:jc w:val="right"/>
              <w:rPr>
                <w:sz w:val="16"/>
                <w:szCs w:val="16"/>
              </w:rPr>
            </w:pPr>
            <w:r w:rsidRPr="007D7680">
              <w:rPr>
                <w:sz w:val="16"/>
                <w:szCs w:val="16"/>
              </w:rPr>
              <w:t>007</w:t>
            </w:r>
          </w:p>
        </w:tc>
        <w:tc>
          <w:tcPr>
            <w:tcW w:w="1804" w:type="pct"/>
            <w:tcBorders>
              <w:top w:val="nil"/>
              <w:left w:val="nil"/>
              <w:bottom w:val="single" w:sz="4" w:space="0" w:color="auto"/>
              <w:right w:val="single" w:sz="4" w:space="0" w:color="auto"/>
            </w:tcBorders>
            <w:noWrap/>
          </w:tcPr>
          <w:p w14:paraId="3EB3360A" w14:textId="77777777" w:rsidR="000F1416" w:rsidRPr="007D7680" w:rsidRDefault="000F1416" w:rsidP="00B04A98">
            <w:pPr>
              <w:rPr>
                <w:sz w:val="16"/>
                <w:szCs w:val="16"/>
              </w:rPr>
            </w:pPr>
            <w:r w:rsidRPr="007D7680">
              <w:rPr>
                <w:sz w:val="16"/>
                <w:szCs w:val="16"/>
              </w:rPr>
              <w:t>OBNOVA ŘÍZENÍ</w:t>
            </w:r>
          </w:p>
        </w:tc>
        <w:tc>
          <w:tcPr>
            <w:tcW w:w="305" w:type="pct"/>
            <w:tcBorders>
              <w:top w:val="nil"/>
              <w:left w:val="nil"/>
              <w:bottom w:val="single" w:sz="4" w:space="0" w:color="auto"/>
              <w:right w:val="single" w:sz="4" w:space="0" w:color="auto"/>
            </w:tcBorders>
            <w:noWrap/>
          </w:tcPr>
          <w:p w14:paraId="7C2CE4E3"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6155CEB3" w14:textId="77777777" w:rsidR="000F1416" w:rsidRPr="007D7680" w:rsidRDefault="000F1416" w:rsidP="003A1657">
            <w:pPr>
              <w:jc w:val="both"/>
              <w:rPr>
                <w:sz w:val="16"/>
                <w:szCs w:val="16"/>
              </w:rPr>
            </w:pPr>
            <w:r w:rsidRPr="007D7680">
              <w:rPr>
                <w:sz w:val="16"/>
                <w:szCs w:val="16"/>
              </w:rPr>
              <w:t>Návrhy na povolení obnovy řízení</w:t>
            </w:r>
          </w:p>
        </w:tc>
      </w:tr>
      <w:tr w:rsidR="000F1416" w:rsidRPr="007D7680" w14:paraId="611BD237"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5737A66B" w14:textId="77777777" w:rsidR="000F1416" w:rsidRPr="007D7680" w:rsidRDefault="000F1416" w:rsidP="00B04A98">
            <w:pPr>
              <w:jc w:val="right"/>
              <w:rPr>
                <w:sz w:val="16"/>
                <w:szCs w:val="16"/>
              </w:rPr>
            </w:pPr>
            <w:r w:rsidRPr="007D7680">
              <w:rPr>
                <w:sz w:val="16"/>
                <w:szCs w:val="16"/>
              </w:rPr>
              <w:t>008</w:t>
            </w:r>
          </w:p>
        </w:tc>
        <w:tc>
          <w:tcPr>
            <w:tcW w:w="1804" w:type="pct"/>
            <w:tcBorders>
              <w:top w:val="nil"/>
              <w:left w:val="nil"/>
              <w:bottom w:val="single" w:sz="4" w:space="0" w:color="auto"/>
              <w:right w:val="single" w:sz="4" w:space="0" w:color="auto"/>
            </w:tcBorders>
            <w:noWrap/>
          </w:tcPr>
          <w:p w14:paraId="0CF837C2" w14:textId="77777777" w:rsidR="000F1416" w:rsidRPr="007D7680" w:rsidRDefault="000F1416" w:rsidP="00B04A98">
            <w:pPr>
              <w:rPr>
                <w:sz w:val="16"/>
                <w:szCs w:val="16"/>
              </w:rPr>
            </w:pPr>
            <w:r w:rsidRPr="007D7680">
              <w:rPr>
                <w:sz w:val="16"/>
                <w:szCs w:val="16"/>
              </w:rPr>
              <w:t>ÚPRAVA VÝKON</w:t>
            </w:r>
            <w:r w:rsidR="004609A0" w:rsidRPr="007D7680">
              <w:rPr>
                <w:sz w:val="16"/>
                <w:szCs w:val="16"/>
              </w:rPr>
              <w:t>U </w:t>
            </w:r>
            <w:r w:rsidRPr="007D7680">
              <w:rPr>
                <w:sz w:val="16"/>
                <w:szCs w:val="16"/>
              </w:rPr>
              <w:t>TRESTU</w:t>
            </w:r>
          </w:p>
        </w:tc>
        <w:tc>
          <w:tcPr>
            <w:tcW w:w="305" w:type="pct"/>
            <w:tcBorders>
              <w:top w:val="nil"/>
              <w:left w:val="nil"/>
              <w:bottom w:val="single" w:sz="4" w:space="0" w:color="auto"/>
              <w:right w:val="single" w:sz="4" w:space="0" w:color="auto"/>
            </w:tcBorders>
            <w:noWrap/>
          </w:tcPr>
          <w:p w14:paraId="297FBBA2"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244E0B7F" w14:textId="77777777" w:rsidR="000F1416" w:rsidRPr="007D7680" w:rsidRDefault="000F1416" w:rsidP="003A1657">
            <w:pPr>
              <w:jc w:val="both"/>
              <w:rPr>
                <w:sz w:val="16"/>
                <w:szCs w:val="16"/>
              </w:rPr>
            </w:pPr>
            <w:r w:rsidRPr="007D7680">
              <w:rPr>
                <w:sz w:val="16"/>
                <w:szCs w:val="16"/>
              </w:rPr>
              <w:t>Návrhy na úpravu výkonu trestu (např. návrh na přerušení výkonu trestu, propuštění</w:t>
            </w:r>
            <w:r w:rsidR="00581133" w:rsidRPr="007D7680">
              <w:rPr>
                <w:sz w:val="16"/>
                <w:szCs w:val="16"/>
              </w:rPr>
              <w:t xml:space="preserve"> z </w:t>
            </w:r>
            <w:r w:rsidRPr="007D7680">
              <w:rPr>
                <w:sz w:val="16"/>
                <w:szCs w:val="16"/>
              </w:rPr>
              <w:t>ochranného léčení, podmíněné umístění mladistvého mimo výchovné zařízení aj.)</w:t>
            </w:r>
          </w:p>
        </w:tc>
      </w:tr>
      <w:tr w:rsidR="000F1416" w:rsidRPr="007D7680" w14:paraId="6A9D57E1"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035C61F9" w14:textId="77777777" w:rsidR="000F1416" w:rsidRPr="007D7680" w:rsidRDefault="000F1416" w:rsidP="00B04A98">
            <w:pPr>
              <w:jc w:val="right"/>
              <w:rPr>
                <w:sz w:val="16"/>
                <w:szCs w:val="16"/>
              </w:rPr>
            </w:pPr>
            <w:r w:rsidRPr="007D7680">
              <w:rPr>
                <w:sz w:val="16"/>
                <w:szCs w:val="16"/>
              </w:rPr>
              <w:t>009</w:t>
            </w:r>
          </w:p>
        </w:tc>
        <w:tc>
          <w:tcPr>
            <w:tcW w:w="1804" w:type="pct"/>
            <w:tcBorders>
              <w:top w:val="nil"/>
              <w:left w:val="nil"/>
              <w:bottom w:val="single" w:sz="4" w:space="0" w:color="auto"/>
              <w:right w:val="single" w:sz="4" w:space="0" w:color="auto"/>
            </w:tcBorders>
            <w:noWrap/>
          </w:tcPr>
          <w:p w14:paraId="0A2746B5" w14:textId="77777777" w:rsidR="000F1416" w:rsidRPr="007D7680" w:rsidRDefault="000F1416" w:rsidP="00B04A98">
            <w:pPr>
              <w:rPr>
                <w:sz w:val="16"/>
                <w:szCs w:val="16"/>
              </w:rPr>
            </w:pPr>
            <w:r w:rsidRPr="007D7680">
              <w:rPr>
                <w:sz w:val="16"/>
                <w:szCs w:val="16"/>
              </w:rPr>
              <w:t>DOŽÁDÁNÍ</w:t>
            </w:r>
          </w:p>
        </w:tc>
        <w:tc>
          <w:tcPr>
            <w:tcW w:w="305" w:type="pct"/>
            <w:tcBorders>
              <w:top w:val="nil"/>
              <w:left w:val="nil"/>
              <w:bottom w:val="single" w:sz="4" w:space="0" w:color="auto"/>
              <w:right w:val="single" w:sz="4" w:space="0" w:color="auto"/>
            </w:tcBorders>
            <w:noWrap/>
          </w:tcPr>
          <w:p w14:paraId="1FD0388A"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1215D51C"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478C612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3141423C" w14:textId="77777777" w:rsidR="000F1416" w:rsidRPr="007D7680" w:rsidRDefault="000F1416" w:rsidP="00B04A98">
            <w:pPr>
              <w:jc w:val="right"/>
              <w:rPr>
                <w:sz w:val="16"/>
                <w:szCs w:val="16"/>
              </w:rPr>
            </w:pPr>
            <w:r w:rsidRPr="007D7680">
              <w:rPr>
                <w:sz w:val="16"/>
                <w:szCs w:val="16"/>
              </w:rPr>
              <w:t>010</w:t>
            </w:r>
          </w:p>
        </w:tc>
        <w:tc>
          <w:tcPr>
            <w:tcW w:w="1804" w:type="pct"/>
            <w:tcBorders>
              <w:top w:val="nil"/>
              <w:left w:val="nil"/>
              <w:bottom w:val="single" w:sz="4" w:space="0" w:color="auto"/>
              <w:right w:val="single" w:sz="4" w:space="0" w:color="auto"/>
            </w:tcBorders>
            <w:noWrap/>
          </w:tcPr>
          <w:p w14:paraId="2F96B610" w14:textId="77777777" w:rsidR="000F1416" w:rsidRPr="007D7680" w:rsidRDefault="000F1416" w:rsidP="00B04A98">
            <w:pPr>
              <w:rPr>
                <w:sz w:val="16"/>
                <w:szCs w:val="16"/>
              </w:rPr>
            </w:pPr>
            <w:r w:rsidRPr="007D7680">
              <w:rPr>
                <w:sz w:val="16"/>
                <w:szCs w:val="16"/>
              </w:rPr>
              <w:t>PRODLOUŽENÍ VAZBY ML.</w:t>
            </w:r>
          </w:p>
        </w:tc>
        <w:tc>
          <w:tcPr>
            <w:tcW w:w="305" w:type="pct"/>
            <w:tcBorders>
              <w:top w:val="nil"/>
              <w:left w:val="nil"/>
              <w:bottom w:val="single" w:sz="4" w:space="0" w:color="auto"/>
              <w:right w:val="single" w:sz="4" w:space="0" w:color="auto"/>
            </w:tcBorders>
            <w:noWrap/>
          </w:tcPr>
          <w:p w14:paraId="43D35B7B"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1E694518"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prodloužení vazby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w:t>
            </w:r>
          </w:p>
        </w:tc>
      </w:tr>
      <w:tr w:rsidR="000F1416" w:rsidRPr="007D7680" w14:paraId="127681FD"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F7871FB" w14:textId="77777777" w:rsidR="000F1416" w:rsidRPr="007D7680" w:rsidRDefault="000F1416" w:rsidP="00B04A98">
            <w:pPr>
              <w:jc w:val="right"/>
              <w:rPr>
                <w:sz w:val="16"/>
                <w:szCs w:val="16"/>
              </w:rPr>
            </w:pPr>
            <w:r w:rsidRPr="007D7680">
              <w:rPr>
                <w:sz w:val="16"/>
                <w:szCs w:val="16"/>
              </w:rPr>
              <w:t>011</w:t>
            </w:r>
          </w:p>
        </w:tc>
        <w:tc>
          <w:tcPr>
            <w:tcW w:w="1804" w:type="pct"/>
            <w:tcBorders>
              <w:top w:val="nil"/>
              <w:left w:val="nil"/>
              <w:bottom w:val="single" w:sz="4" w:space="0" w:color="auto"/>
              <w:right w:val="single" w:sz="4" w:space="0" w:color="auto"/>
            </w:tcBorders>
            <w:noWrap/>
          </w:tcPr>
          <w:p w14:paraId="7AB98F55" w14:textId="77777777" w:rsidR="000F1416" w:rsidRPr="007D7680" w:rsidRDefault="000F1416" w:rsidP="00B04A98">
            <w:pPr>
              <w:rPr>
                <w:sz w:val="16"/>
                <w:szCs w:val="16"/>
              </w:rPr>
            </w:pPr>
            <w:r w:rsidRPr="007D7680">
              <w:rPr>
                <w:sz w:val="16"/>
                <w:szCs w:val="16"/>
              </w:rPr>
              <w:t>PROCESNÍ VĚCI</w:t>
            </w:r>
          </w:p>
        </w:tc>
        <w:tc>
          <w:tcPr>
            <w:tcW w:w="305" w:type="pct"/>
            <w:tcBorders>
              <w:top w:val="nil"/>
              <w:left w:val="nil"/>
              <w:bottom w:val="single" w:sz="4" w:space="0" w:color="auto"/>
              <w:right w:val="single" w:sz="4" w:space="0" w:color="auto"/>
            </w:tcBorders>
            <w:noWrap/>
          </w:tcPr>
          <w:p w14:paraId="3BBCB879"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51FDD8E4" w14:textId="77777777" w:rsidR="000F1416" w:rsidRPr="007D7680" w:rsidRDefault="000F1416" w:rsidP="003A1657">
            <w:pPr>
              <w:jc w:val="both"/>
              <w:rPr>
                <w:sz w:val="16"/>
                <w:szCs w:val="16"/>
              </w:rPr>
            </w:pPr>
            <w:r w:rsidRPr="007D7680">
              <w:rPr>
                <w:sz w:val="16"/>
                <w:szCs w:val="16"/>
              </w:rPr>
              <w:t>Návrhy na odnětí</w:t>
            </w:r>
            <w:r w:rsidR="004609A0" w:rsidRPr="007D7680">
              <w:rPr>
                <w:sz w:val="16"/>
                <w:szCs w:val="16"/>
              </w:rPr>
              <w:t xml:space="preserve"> a </w:t>
            </w:r>
            <w:r w:rsidRPr="007D7680">
              <w:rPr>
                <w:sz w:val="16"/>
                <w:szCs w:val="16"/>
              </w:rPr>
              <w:t>přikázání věci, spory</w:t>
            </w:r>
            <w:r w:rsidR="00581133" w:rsidRPr="007D7680">
              <w:rPr>
                <w:sz w:val="16"/>
                <w:szCs w:val="16"/>
              </w:rPr>
              <w:t xml:space="preserve"> o </w:t>
            </w:r>
            <w:r w:rsidRPr="007D7680">
              <w:rPr>
                <w:sz w:val="16"/>
                <w:szCs w:val="16"/>
              </w:rPr>
              <w:t>příslušnost</w:t>
            </w:r>
          </w:p>
        </w:tc>
      </w:tr>
      <w:tr w:rsidR="000F1416" w:rsidRPr="007D7680" w14:paraId="343181D2"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765949C" w14:textId="77777777" w:rsidR="000F1416" w:rsidRPr="007D7680" w:rsidRDefault="000F1416" w:rsidP="00B04A98">
            <w:pPr>
              <w:jc w:val="right"/>
              <w:rPr>
                <w:sz w:val="16"/>
                <w:szCs w:val="16"/>
              </w:rPr>
            </w:pPr>
            <w:r w:rsidRPr="007D7680">
              <w:rPr>
                <w:sz w:val="16"/>
                <w:szCs w:val="16"/>
              </w:rPr>
              <w:t>012</w:t>
            </w:r>
          </w:p>
        </w:tc>
        <w:tc>
          <w:tcPr>
            <w:tcW w:w="1804" w:type="pct"/>
            <w:tcBorders>
              <w:top w:val="nil"/>
              <w:left w:val="nil"/>
              <w:bottom w:val="single" w:sz="4" w:space="0" w:color="auto"/>
              <w:right w:val="single" w:sz="4" w:space="0" w:color="auto"/>
            </w:tcBorders>
            <w:noWrap/>
          </w:tcPr>
          <w:p w14:paraId="3F030C5F" w14:textId="77777777" w:rsidR="000F1416" w:rsidRPr="007D7680" w:rsidRDefault="000F1416" w:rsidP="00B04A98">
            <w:pPr>
              <w:rPr>
                <w:sz w:val="16"/>
                <w:szCs w:val="16"/>
              </w:rPr>
            </w:pPr>
            <w:r w:rsidRPr="007D7680">
              <w:rPr>
                <w:sz w:val="16"/>
                <w:szCs w:val="16"/>
              </w:rPr>
              <w:t>VRÁCENÍ LHŮTY</w:t>
            </w:r>
          </w:p>
        </w:tc>
        <w:tc>
          <w:tcPr>
            <w:tcW w:w="305" w:type="pct"/>
            <w:tcBorders>
              <w:top w:val="nil"/>
              <w:left w:val="nil"/>
              <w:bottom w:val="single" w:sz="4" w:space="0" w:color="auto"/>
              <w:right w:val="single" w:sz="4" w:space="0" w:color="auto"/>
            </w:tcBorders>
            <w:noWrap/>
          </w:tcPr>
          <w:p w14:paraId="72FE8155"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28B49E81" w14:textId="77777777" w:rsidR="000F1416" w:rsidRPr="007D7680" w:rsidRDefault="000F1416" w:rsidP="003A1657">
            <w:pPr>
              <w:jc w:val="both"/>
              <w:rPr>
                <w:sz w:val="16"/>
                <w:szCs w:val="16"/>
              </w:rPr>
            </w:pPr>
            <w:r w:rsidRPr="007D7680">
              <w:rPr>
                <w:sz w:val="16"/>
                <w:szCs w:val="16"/>
              </w:rPr>
              <w:t>Návrhy na vrácení lhůty</w:t>
            </w:r>
            <w:r w:rsidR="00581133" w:rsidRPr="007D7680">
              <w:rPr>
                <w:sz w:val="16"/>
                <w:szCs w:val="16"/>
              </w:rPr>
              <w:t xml:space="preserve"> k </w:t>
            </w:r>
            <w:r w:rsidRPr="007D7680">
              <w:rPr>
                <w:sz w:val="16"/>
                <w:szCs w:val="16"/>
              </w:rPr>
              <w:t>podání opravného prostředku</w:t>
            </w:r>
          </w:p>
        </w:tc>
      </w:tr>
      <w:tr w:rsidR="000F1416" w:rsidRPr="007D7680" w14:paraId="1A24F33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A4E2FA6" w14:textId="77777777" w:rsidR="000F1416" w:rsidRPr="007D7680" w:rsidRDefault="000F1416" w:rsidP="00B04A98">
            <w:pPr>
              <w:jc w:val="right"/>
              <w:rPr>
                <w:sz w:val="16"/>
                <w:szCs w:val="16"/>
              </w:rPr>
            </w:pPr>
            <w:r w:rsidRPr="007D7680">
              <w:rPr>
                <w:sz w:val="16"/>
                <w:szCs w:val="16"/>
              </w:rPr>
              <w:t>013</w:t>
            </w:r>
          </w:p>
        </w:tc>
        <w:tc>
          <w:tcPr>
            <w:tcW w:w="1804" w:type="pct"/>
            <w:tcBorders>
              <w:top w:val="nil"/>
              <w:left w:val="nil"/>
              <w:bottom w:val="single" w:sz="4" w:space="0" w:color="auto"/>
              <w:right w:val="single" w:sz="4" w:space="0" w:color="auto"/>
            </w:tcBorders>
            <w:noWrap/>
          </w:tcPr>
          <w:p w14:paraId="5486F5C1" w14:textId="77777777" w:rsidR="000F1416" w:rsidRPr="007D7680" w:rsidRDefault="000F1416" w:rsidP="00B04A98">
            <w:pPr>
              <w:rPr>
                <w:sz w:val="16"/>
                <w:szCs w:val="16"/>
              </w:rPr>
            </w:pPr>
            <w:r w:rsidRPr="007D7680">
              <w:rPr>
                <w:sz w:val="16"/>
                <w:szCs w:val="16"/>
              </w:rPr>
              <w:t>OPRAVNÉ PROSTŘEDKY</w:t>
            </w:r>
          </w:p>
        </w:tc>
        <w:tc>
          <w:tcPr>
            <w:tcW w:w="305" w:type="pct"/>
            <w:tcBorders>
              <w:top w:val="nil"/>
              <w:left w:val="nil"/>
              <w:bottom w:val="single" w:sz="4" w:space="0" w:color="auto"/>
              <w:right w:val="single" w:sz="4" w:space="0" w:color="auto"/>
            </w:tcBorders>
            <w:noWrap/>
          </w:tcPr>
          <w:p w14:paraId="588ED004"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79CF20A9" w14:textId="6FA9AECB" w:rsidR="000F1416" w:rsidRPr="007D7680" w:rsidRDefault="000F1416" w:rsidP="003A1657">
            <w:pPr>
              <w:jc w:val="both"/>
              <w:rPr>
                <w:sz w:val="16"/>
                <w:szCs w:val="16"/>
              </w:rPr>
            </w:pPr>
            <w:r w:rsidRPr="007D7680">
              <w:rPr>
                <w:sz w:val="16"/>
                <w:szCs w:val="16"/>
              </w:rPr>
              <w:t>Opravné prostředky</w:t>
            </w:r>
            <w:r w:rsidR="00CE1015" w:rsidRPr="00E62614">
              <w:rPr>
                <w:bCs/>
                <w:sz w:val="16"/>
                <w:szCs w:val="16"/>
              </w:rPr>
              <w:t>, které se nezapisují do odvolacích rejstříků</w:t>
            </w:r>
          </w:p>
        </w:tc>
      </w:tr>
      <w:tr w:rsidR="000F1416" w:rsidRPr="007D7680" w14:paraId="42B635DB"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1693A70E" w14:textId="77777777" w:rsidR="000F1416" w:rsidRPr="007D7680" w:rsidRDefault="000F1416" w:rsidP="00B04A98">
            <w:pPr>
              <w:jc w:val="right"/>
              <w:rPr>
                <w:sz w:val="16"/>
                <w:szCs w:val="16"/>
              </w:rPr>
            </w:pPr>
            <w:r w:rsidRPr="007D7680">
              <w:rPr>
                <w:sz w:val="16"/>
                <w:szCs w:val="16"/>
              </w:rPr>
              <w:t>014</w:t>
            </w:r>
          </w:p>
        </w:tc>
        <w:tc>
          <w:tcPr>
            <w:tcW w:w="1804" w:type="pct"/>
            <w:tcBorders>
              <w:top w:val="nil"/>
              <w:left w:val="nil"/>
              <w:bottom w:val="single" w:sz="4" w:space="0" w:color="auto"/>
              <w:right w:val="single" w:sz="4" w:space="0" w:color="auto"/>
            </w:tcBorders>
            <w:noWrap/>
          </w:tcPr>
          <w:p w14:paraId="397C734B" w14:textId="77777777" w:rsidR="000F1416" w:rsidRPr="007D7680" w:rsidRDefault="000F1416" w:rsidP="00B04A98">
            <w:pPr>
              <w:rPr>
                <w:sz w:val="16"/>
                <w:szCs w:val="16"/>
              </w:rPr>
            </w:pPr>
            <w:r w:rsidRPr="007D7680">
              <w:rPr>
                <w:sz w:val="16"/>
                <w:szCs w:val="16"/>
              </w:rPr>
              <w:t>VŠEOBECNÝ I. STUPEŇ</w:t>
            </w:r>
          </w:p>
        </w:tc>
        <w:tc>
          <w:tcPr>
            <w:tcW w:w="305" w:type="pct"/>
            <w:tcBorders>
              <w:top w:val="nil"/>
              <w:left w:val="nil"/>
              <w:bottom w:val="single" w:sz="4" w:space="0" w:color="auto"/>
              <w:right w:val="single" w:sz="4" w:space="0" w:color="auto"/>
            </w:tcBorders>
            <w:noWrap/>
          </w:tcPr>
          <w:p w14:paraId="765FC85A"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5396292B" w14:textId="77777777" w:rsidR="000F1416" w:rsidRPr="007D7680" w:rsidRDefault="000F1416" w:rsidP="003A1657">
            <w:pPr>
              <w:jc w:val="both"/>
              <w:rPr>
                <w:sz w:val="16"/>
                <w:szCs w:val="16"/>
              </w:rPr>
            </w:pPr>
            <w:r w:rsidRPr="007D7680">
              <w:rPr>
                <w:sz w:val="16"/>
                <w:szCs w:val="16"/>
              </w:rPr>
              <w:t>Všeobecný prvostupňový</w:t>
            </w:r>
          </w:p>
        </w:tc>
      </w:tr>
      <w:tr w:rsidR="000F1416" w:rsidRPr="007D7680" w14:paraId="2E944B83"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633CE73A" w14:textId="77777777" w:rsidR="000F1416" w:rsidRPr="007D7680" w:rsidRDefault="000F1416" w:rsidP="00B04A98">
            <w:pPr>
              <w:jc w:val="right"/>
              <w:rPr>
                <w:sz w:val="16"/>
                <w:szCs w:val="16"/>
              </w:rPr>
            </w:pPr>
            <w:r w:rsidRPr="007D7680">
              <w:rPr>
                <w:sz w:val="16"/>
                <w:szCs w:val="16"/>
              </w:rPr>
              <w:t>015</w:t>
            </w:r>
          </w:p>
        </w:tc>
        <w:tc>
          <w:tcPr>
            <w:tcW w:w="1804" w:type="pct"/>
            <w:tcBorders>
              <w:top w:val="single" w:sz="4" w:space="0" w:color="auto"/>
              <w:left w:val="nil"/>
              <w:bottom w:val="single" w:sz="4" w:space="0" w:color="auto"/>
              <w:right w:val="single" w:sz="4" w:space="0" w:color="auto"/>
            </w:tcBorders>
            <w:noWrap/>
          </w:tcPr>
          <w:p w14:paraId="327F7FA7" w14:textId="77777777" w:rsidR="000F1416" w:rsidRPr="007D7680" w:rsidRDefault="000F1416" w:rsidP="00B04A98">
            <w:pPr>
              <w:rPr>
                <w:sz w:val="16"/>
                <w:szCs w:val="16"/>
              </w:rPr>
            </w:pPr>
            <w:r w:rsidRPr="007D7680">
              <w:rPr>
                <w:sz w:val="16"/>
                <w:szCs w:val="16"/>
              </w:rPr>
              <w:t>VŠEOBECNÝ II. STUPEŇ</w:t>
            </w:r>
          </w:p>
        </w:tc>
        <w:tc>
          <w:tcPr>
            <w:tcW w:w="305" w:type="pct"/>
            <w:tcBorders>
              <w:top w:val="single" w:sz="4" w:space="0" w:color="auto"/>
              <w:left w:val="nil"/>
              <w:bottom w:val="single" w:sz="4" w:space="0" w:color="auto"/>
              <w:right w:val="single" w:sz="4" w:space="0" w:color="auto"/>
            </w:tcBorders>
            <w:noWrap/>
          </w:tcPr>
          <w:p w14:paraId="6050EC81" w14:textId="77777777" w:rsidR="000F1416" w:rsidRPr="007D7680" w:rsidRDefault="000F1416" w:rsidP="00B04A98">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1B8DEB9B" w14:textId="77777777" w:rsidR="000F1416" w:rsidRPr="007D7680" w:rsidRDefault="000F1416" w:rsidP="003A1657">
            <w:pPr>
              <w:jc w:val="both"/>
              <w:rPr>
                <w:sz w:val="16"/>
                <w:szCs w:val="16"/>
              </w:rPr>
            </w:pPr>
            <w:r w:rsidRPr="007D7680">
              <w:rPr>
                <w:sz w:val="16"/>
                <w:szCs w:val="16"/>
              </w:rPr>
              <w:t>Všeobecný druhostupňový</w:t>
            </w:r>
          </w:p>
        </w:tc>
      </w:tr>
      <w:tr w:rsidR="000F1416" w:rsidRPr="007D7680" w14:paraId="4FDE35AD"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0A21AEE5" w14:textId="77777777" w:rsidR="000F1416" w:rsidRPr="007D7680" w:rsidRDefault="000F1416" w:rsidP="00B04A98">
            <w:pPr>
              <w:jc w:val="right"/>
              <w:rPr>
                <w:sz w:val="16"/>
                <w:szCs w:val="16"/>
              </w:rPr>
            </w:pPr>
            <w:r w:rsidRPr="007D7680">
              <w:rPr>
                <w:sz w:val="16"/>
                <w:szCs w:val="16"/>
              </w:rPr>
              <w:t>016</w:t>
            </w:r>
          </w:p>
        </w:tc>
        <w:tc>
          <w:tcPr>
            <w:tcW w:w="1804" w:type="pct"/>
            <w:tcBorders>
              <w:top w:val="single" w:sz="4" w:space="0" w:color="auto"/>
              <w:left w:val="nil"/>
              <w:bottom w:val="single" w:sz="4" w:space="0" w:color="auto"/>
              <w:right w:val="single" w:sz="4" w:space="0" w:color="auto"/>
            </w:tcBorders>
            <w:noWrap/>
          </w:tcPr>
          <w:p w14:paraId="493F338C" w14:textId="77777777" w:rsidR="000F1416" w:rsidRPr="007D7680" w:rsidRDefault="000F1416" w:rsidP="00B04A98">
            <w:pPr>
              <w:rPr>
                <w:sz w:val="16"/>
                <w:szCs w:val="16"/>
              </w:rPr>
            </w:pPr>
            <w:r w:rsidRPr="007D7680">
              <w:rPr>
                <w:sz w:val="16"/>
                <w:szCs w:val="16"/>
              </w:rPr>
              <w:t>PRODLOUŽENÍ SLEDOVÁNÍ BANK.ÚČTU</w:t>
            </w:r>
          </w:p>
        </w:tc>
        <w:tc>
          <w:tcPr>
            <w:tcW w:w="305" w:type="pct"/>
            <w:tcBorders>
              <w:top w:val="single" w:sz="4" w:space="0" w:color="auto"/>
              <w:left w:val="nil"/>
              <w:bottom w:val="single" w:sz="4" w:space="0" w:color="auto"/>
              <w:right w:val="single" w:sz="4" w:space="0" w:color="auto"/>
            </w:tcBorders>
            <w:noWrap/>
          </w:tcPr>
          <w:p w14:paraId="18A97015" w14:textId="77777777" w:rsidR="000F1416" w:rsidRPr="007D7680" w:rsidRDefault="000F1416" w:rsidP="00B04A98">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373D9086"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prodloužení sledování bankovního účtu nebo účtu</w:t>
            </w:r>
            <w:r w:rsidR="00581133" w:rsidRPr="007D7680">
              <w:rPr>
                <w:sz w:val="16"/>
                <w:szCs w:val="16"/>
              </w:rPr>
              <w:t xml:space="preserve"> u </w:t>
            </w:r>
            <w:r w:rsidRPr="007D7680">
              <w:rPr>
                <w:sz w:val="16"/>
                <w:szCs w:val="16"/>
              </w:rPr>
              <w:t>osoby oprávněné</w:t>
            </w:r>
            <w:r w:rsidR="00581133" w:rsidRPr="007D7680">
              <w:rPr>
                <w:sz w:val="16"/>
                <w:szCs w:val="16"/>
              </w:rPr>
              <w:t xml:space="preserve"> k </w:t>
            </w:r>
            <w:r w:rsidRPr="007D7680">
              <w:rPr>
                <w:sz w:val="16"/>
                <w:szCs w:val="16"/>
              </w:rPr>
              <w:t xml:space="preserve">evidenci investičních nástrojů podle </w:t>
            </w:r>
            <w:r w:rsidR="00FE0AA5" w:rsidRPr="007D7680">
              <w:rPr>
                <w:sz w:val="16"/>
                <w:szCs w:val="16"/>
              </w:rPr>
              <w:t>§ </w:t>
            </w:r>
            <w:r w:rsidRPr="007D7680">
              <w:rPr>
                <w:sz w:val="16"/>
                <w:szCs w:val="16"/>
              </w:rPr>
              <w:t xml:space="preserve">8 </w:t>
            </w:r>
            <w:r w:rsidR="00FE0AA5" w:rsidRPr="007D7680">
              <w:rPr>
                <w:sz w:val="16"/>
                <w:szCs w:val="16"/>
              </w:rPr>
              <w:t>odst. </w:t>
            </w:r>
            <w:r w:rsidRPr="007D7680">
              <w:rPr>
                <w:sz w:val="16"/>
                <w:szCs w:val="16"/>
              </w:rPr>
              <w:t xml:space="preserve">3 věty druhé </w:t>
            </w:r>
            <w:r w:rsidR="00581133" w:rsidRPr="007D7680">
              <w:rPr>
                <w:sz w:val="16"/>
                <w:szCs w:val="16"/>
              </w:rPr>
              <w:t>tr. ř.</w:t>
            </w:r>
          </w:p>
        </w:tc>
      </w:tr>
      <w:tr w:rsidR="000F1416" w:rsidRPr="007D7680" w14:paraId="6848AB2C"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1ABE1540" w14:textId="77777777" w:rsidR="000F1416" w:rsidRPr="007D7680" w:rsidRDefault="000F1416" w:rsidP="00B04A98">
            <w:pPr>
              <w:jc w:val="right"/>
              <w:rPr>
                <w:sz w:val="16"/>
                <w:szCs w:val="16"/>
              </w:rPr>
            </w:pPr>
            <w:r w:rsidRPr="007D7680">
              <w:rPr>
                <w:sz w:val="16"/>
                <w:szCs w:val="16"/>
              </w:rPr>
              <w:t>017</w:t>
            </w:r>
          </w:p>
        </w:tc>
        <w:tc>
          <w:tcPr>
            <w:tcW w:w="1804" w:type="pct"/>
            <w:tcBorders>
              <w:top w:val="single" w:sz="4" w:space="0" w:color="auto"/>
              <w:left w:val="nil"/>
              <w:bottom w:val="single" w:sz="4" w:space="0" w:color="auto"/>
              <w:right w:val="single" w:sz="4" w:space="0" w:color="auto"/>
            </w:tcBorders>
            <w:noWrap/>
          </w:tcPr>
          <w:p w14:paraId="09420534" w14:textId="77777777" w:rsidR="000F1416" w:rsidRPr="007D7680" w:rsidRDefault="000F1416" w:rsidP="00B04A98">
            <w:pPr>
              <w:rPr>
                <w:sz w:val="16"/>
                <w:szCs w:val="16"/>
              </w:rPr>
            </w:pPr>
            <w:r w:rsidRPr="007D7680">
              <w:rPr>
                <w:sz w:val="16"/>
                <w:szCs w:val="16"/>
              </w:rPr>
              <w:t>PRODLOUŽENÍ DOBY TRVÁNÍ ODPOSLECHU</w:t>
            </w:r>
          </w:p>
        </w:tc>
        <w:tc>
          <w:tcPr>
            <w:tcW w:w="305" w:type="pct"/>
            <w:tcBorders>
              <w:top w:val="single" w:sz="4" w:space="0" w:color="auto"/>
              <w:left w:val="nil"/>
              <w:bottom w:val="single" w:sz="4" w:space="0" w:color="auto"/>
              <w:right w:val="single" w:sz="4" w:space="0" w:color="auto"/>
            </w:tcBorders>
            <w:noWrap/>
          </w:tcPr>
          <w:p w14:paraId="44CE6445" w14:textId="77777777" w:rsidR="000F1416" w:rsidRPr="007D7680" w:rsidRDefault="000F1416" w:rsidP="00B04A98">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3CE996BD"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prodlužení doby trvání odposlechu</w:t>
            </w:r>
            <w:r w:rsidR="004609A0" w:rsidRPr="007D7680">
              <w:rPr>
                <w:sz w:val="16"/>
                <w:szCs w:val="16"/>
              </w:rPr>
              <w:t xml:space="preserve"> a </w:t>
            </w:r>
            <w:r w:rsidRPr="007D7680">
              <w:rPr>
                <w:sz w:val="16"/>
                <w:szCs w:val="16"/>
              </w:rPr>
              <w:t xml:space="preserve">záznamu telekomunikačního provozu podle </w:t>
            </w:r>
            <w:r w:rsidR="00FE0AA5" w:rsidRPr="007D7680">
              <w:rPr>
                <w:sz w:val="16"/>
                <w:szCs w:val="16"/>
              </w:rPr>
              <w:t>§ </w:t>
            </w:r>
            <w:r w:rsidRPr="007D7680">
              <w:rPr>
                <w:sz w:val="16"/>
                <w:szCs w:val="16"/>
              </w:rPr>
              <w:t xml:space="preserve">88 </w:t>
            </w:r>
            <w:r w:rsidR="00FE0AA5" w:rsidRPr="007D7680">
              <w:rPr>
                <w:sz w:val="16"/>
                <w:szCs w:val="16"/>
              </w:rPr>
              <w:t>odst. </w:t>
            </w:r>
            <w:r w:rsidRPr="007D7680">
              <w:rPr>
                <w:sz w:val="16"/>
                <w:szCs w:val="16"/>
              </w:rPr>
              <w:t xml:space="preserve">4 </w:t>
            </w:r>
            <w:r w:rsidR="00581133" w:rsidRPr="007D7680">
              <w:rPr>
                <w:sz w:val="16"/>
                <w:szCs w:val="16"/>
              </w:rPr>
              <w:t>tr. ř.</w:t>
            </w:r>
          </w:p>
        </w:tc>
      </w:tr>
      <w:tr w:rsidR="000F1416" w:rsidRPr="007D7680" w14:paraId="34730789"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46DBA102" w14:textId="77777777" w:rsidR="000F1416" w:rsidRPr="007D7680" w:rsidRDefault="000F1416" w:rsidP="00B04A98">
            <w:pPr>
              <w:jc w:val="right"/>
              <w:rPr>
                <w:sz w:val="16"/>
                <w:szCs w:val="16"/>
              </w:rPr>
            </w:pPr>
            <w:r w:rsidRPr="007D7680">
              <w:rPr>
                <w:sz w:val="16"/>
                <w:szCs w:val="16"/>
              </w:rPr>
              <w:t>018</w:t>
            </w:r>
          </w:p>
        </w:tc>
        <w:tc>
          <w:tcPr>
            <w:tcW w:w="1804" w:type="pct"/>
            <w:tcBorders>
              <w:top w:val="single" w:sz="4" w:space="0" w:color="auto"/>
              <w:left w:val="nil"/>
              <w:bottom w:val="single" w:sz="4" w:space="0" w:color="auto"/>
              <w:right w:val="single" w:sz="4" w:space="0" w:color="auto"/>
            </w:tcBorders>
            <w:noWrap/>
          </w:tcPr>
          <w:p w14:paraId="72BCA463" w14:textId="77777777" w:rsidR="000F1416" w:rsidRPr="007D7680" w:rsidRDefault="000F1416" w:rsidP="00B04A98">
            <w:pPr>
              <w:rPr>
                <w:sz w:val="16"/>
                <w:szCs w:val="16"/>
              </w:rPr>
            </w:pPr>
            <w:r w:rsidRPr="007D7680">
              <w:rPr>
                <w:sz w:val="16"/>
                <w:szCs w:val="16"/>
              </w:rPr>
              <w:t>PŘESHRANIČNÍ ODPOSLECH</w:t>
            </w:r>
          </w:p>
        </w:tc>
        <w:tc>
          <w:tcPr>
            <w:tcW w:w="305" w:type="pct"/>
            <w:tcBorders>
              <w:top w:val="single" w:sz="4" w:space="0" w:color="auto"/>
              <w:left w:val="nil"/>
              <w:bottom w:val="single" w:sz="4" w:space="0" w:color="auto"/>
              <w:right w:val="single" w:sz="4" w:space="0" w:color="auto"/>
            </w:tcBorders>
            <w:noWrap/>
          </w:tcPr>
          <w:p w14:paraId="49FB61ED" w14:textId="77777777" w:rsidR="000F1416" w:rsidRPr="007D7680" w:rsidRDefault="000F1416" w:rsidP="00B04A98">
            <w:pPr>
              <w:jc w:val="center"/>
              <w:rPr>
                <w:sz w:val="16"/>
                <w:szCs w:val="16"/>
              </w:rPr>
            </w:pPr>
            <w:r w:rsidRPr="007D7680">
              <w:rPr>
                <w:sz w:val="16"/>
                <w:szCs w:val="16"/>
              </w:rPr>
              <w:t>I.</w:t>
            </w:r>
          </w:p>
        </w:tc>
        <w:tc>
          <w:tcPr>
            <w:tcW w:w="2678" w:type="pct"/>
            <w:tcBorders>
              <w:top w:val="single" w:sz="4" w:space="0" w:color="auto"/>
              <w:left w:val="nil"/>
              <w:bottom w:val="single" w:sz="4" w:space="0" w:color="auto"/>
              <w:right w:val="single" w:sz="8" w:space="0" w:color="auto"/>
            </w:tcBorders>
          </w:tcPr>
          <w:p w14:paraId="4BE89398" w14:textId="77777777" w:rsidR="000F1416" w:rsidRPr="007D7680" w:rsidRDefault="000F1416" w:rsidP="00F015A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udělení souhlasu</w:t>
            </w:r>
            <w:r w:rsidR="00581133" w:rsidRPr="007D7680">
              <w:rPr>
                <w:sz w:val="16"/>
                <w:szCs w:val="16"/>
              </w:rPr>
              <w:t xml:space="preserve"> s </w:t>
            </w:r>
            <w:r w:rsidRPr="007D7680">
              <w:rPr>
                <w:sz w:val="16"/>
                <w:szCs w:val="16"/>
              </w:rPr>
              <w:t>provedením odposlechu nebo</w:t>
            </w:r>
            <w:r w:rsidR="00581133" w:rsidRPr="007D7680">
              <w:rPr>
                <w:sz w:val="16"/>
                <w:szCs w:val="16"/>
              </w:rPr>
              <w:t xml:space="preserve"> s </w:t>
            </w:r>
            <w:r w:rsidRPr="007D7680">
              <w:rPr>
                <w:sz w:val="16"/>
                <w:szCs w:val="16"/>
              </w:rPr>
              <w:t>jeho pokračováním</w:t>
            </w:r>
            <w:r w:rsidR="004609A0" w:rsidRPr="007D7680">
              <w:rPr>
                <w:sz w:val="16"/>
                <w:szCs w:val="16"/>
              </w:rPr>
              <w:t xml:space="preserve"> a </w:t>
            </w:r>
            <w:r w:rsidR="00581133" w:rsidRPr="007D7680">
              <w:rPr>
                <w:sz w:val="16"/>
                <w:szCs w:val="16"/>
              </w:rPr>
              <w:t>k </w:t>
            </w:r>
            <w:r w:rsidRPr="007D7680">
              <w:rPr>
                <w:sz w:val="16"/>
                <w:szCs w:val="16"/>
              </w:rPr>
              <w:t>souvisejícím úkonům</w:t>
            </w:r>
          </w:p>
        </w:tc>
      </w:tr>
      <w:tr w:rsidR="000F1416" w:rsidRPr="007D7680" w14:paraId="342B9A8C"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3BF4DA07" w14:textId="77777777" w:rsidR="000F1416" w:rsidRPr="007D7680" w:rsidRDefault="000F1416" w:rsidP="00B04A98">
            <w:pPr>
              <w:jc w:val="right"/>
              <w:rPr>
                <w:sz w:val="16"/>
                <w:szCs w:val="16"/>
              </w:rPr>
            </w:pPr>
            <w:r w:rsidRPr="007D7680">
              <w:rPr>
                <w:sz w:val="16"/>
                <w:szCs w:val="16"/>
              </w:rPr>
              <w:t>019</w:t>
            </w:r>
          </w:p>
        </w:tc>
        <w:tc>
          <w:tcPr>
            <w:tcW w:w="1804" w:type="pct"/>
            <w:tcBorders>
              <w:top w:val="single" w:sz="4" w:space="0" w:color="auto"/>
              <w:left w:val="nil"/>
              <w:bottom w:val="single" w:sz="4" w:space="0" w:color="auto"/>
              <w:right w:val="single" w:sz="4" w:space="0" w:color="auto"/>
            </w:tcBorders>
            <w:noWrap/>
          </w:tcPr>
          <w:p w14:paraId="3B5D0E6B" w14:textId="77777777" w:rsidR="000F1416" w:rsidRPr="007D7680" w:rsidRDefault="000F1416" w:rsidP="00B04A98">
            <w:pPr>
              <w:rPr>
                <w:sz w:val="16"/>
                <w:szCs w:val="16"/>
              </w:rPr>
            </w:pPr>
            <w:r w:rsidRPr="007D7680">
              <w:rPr>
                <w:sz w:val="16"/>
                <w:szCs w:val="16"/>
              </w:rPr>
              <w:t>REHABILITACE</w:t>
            </w:r>
          </w:p>
        </w:tc>
        <w:tc>
          <w:tcPr>
            <w:tcW w:w="305" w:type="pct"/>
            <w:tcBorders>
              <w:top w:val="single" w:sz="4" w:space="0" w:color="auto"/>
              <w:left w:val="nil"/>
              <w:bottom w:val="single" w:sz="4" w:space="0" w:color="auto"/>
              <w:right w:val="single" w:sz="4" w:space="0" w:color="auto"/>
            </w:tcBorders>
            <w:noWrap/>
          </w:tcPr>
          <w:p w14:paraId="7BFEEA78" w14:textId="77777777" w:rsidR="000F1416" w:rsidRPr="007D7680" w:rsidRDefault="000F1416" w:rsidP="00B04A98">
            <w:pPr>
              <w:jc w:val="center"/>
              <w:rPr>
                <w:sz w:val="16"/>
                <w:szCs w:val="16"/>
              </w:rPr>
            </w:pPr>
            <w:r w:rsidRPr="007D7680">
              <w:rPr>
                <w:sz w:val="16"/>
                <w:szCs w:val="16"/>
              </w:rPr>
              <w:t>I.</w:t>
            </w:r>
          </w:p>
        </w:tc>
        <w:tc>
          <w:tcPr>
            <w:tcW w:w="2678" w:type="pct"/>
            <w:tcBorders>
              <w:top w:val="single" w:sz="4" w:space="0" w:color="auto"/>
              <w:left w:val="nil"/>
              <w:bottom w:val="single" w:sz="4" w:space="0" w:color="auto"/>
              <w:right w:val="single" w:sz="8" w:space="0" w:color="auto"/>
            </w:tcBorders>
          </w:tcPr>
          <w:p w14:paraId="7D76085C" w14:textId="35188DB6"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návrzích podle </w:t>
            </w:r>
            <w:r w:rsidR="00FE0AA5" w:rsidRPr="007D7680">
              <w:rPr>
                <w:sz w:val="16"/>
                <w:szCs w:val="16"/>
              </w:rPr>
              <w:t>§ </w:t>
            </w:r>
            <w:r w:rsidRPr="007D7680">
              <w:rPr>
                <w:sz w:val="16"/>
                <w:szCs w:val="16"/>
              </w:rPr>
              <w:t xml:space="preserve">6 zák.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protiprávnosti komunistického režimu</w:t>
            </w:r>
            <w:r w:rsidR="004609A0" w:rsidRPr="007D7680">
              <w:rPr>
                <w:sz w:val="16"/>
                <w:szCs w:val="16"/>
              </w:rPr>
              <w:t xml:space="preserve"> a </w:t>
            </w:r>
            <w:r w:rsidR="00581133" w:rsidRPr="007D7680">
              <w:rPr>
                <w:sz w:val="16"/>
                <w:szCs w:val="16"/>
              </w:rPr>
              <w:t>o </w:t>
            </w:r>
            <w:r w:rsidRPr="007D7680">
              <w:rPr>
                <w:sz w:val="16"/>
                <w:szCs w:val="16"/>
              </w:rPr>
              <w:t>odporu proti němu</w:t>
            </w:r>
            <w:r w:rsidR="004609A0" w:rsidRPr="007D7680">
              <w:rPr>
                <w:sz w:val="16"/>
                <w:szCs w:val="16"/>
              </w:rPr>
              <w:t xml:space="preserve"> a </w:t>
            </w:r>
            <w:r w:rsidRPr="007D7680">
              <w:rPr>
                <w:sz w:val="16"/>
                <w:szCs w:val="16"/>
              </w:rPr>
              <w:t xml:space="preserve">dle ust. </w:t>
            </w:r>
            <w:r w:rsidR="00FE0AA5" w:rsidRPr="007D7680">
              <w:rPr>
                <w:sz w:val="16"/>
                <w:szCs w:val="16"/>
              </w:rPr>
              <w:t>§ </w:t>
            </w:r>
            <w:r w:rsidRPr="007D7680">
              <w:rPr>
                <w:sz w:val="16"/>
                <w:szCs w:val="16"/>
              </w:rPr>
              <w:t xml:space="preserve">11 zák.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účastnících odboje</w:t>
            </w:r>
            <w:r w:rsidR="004609A0" w:rsidRPr="007D7680">
              <w:rPr>
                <w:sz w:val="16"/>
                <w:szCs w:val="16"/>
              </w:rPr>
              <w:t xml:space="preserve"> a </w:t>
            </w:r>
            <w:r w:rsidRPr="007D7680">
              <w:rPr>
                <w:sz w:val="16"/>
                <w:szCs w:val="16"/>
              </w:rPr>
              <w:t>odporu proti komunismu</w:t>
            </w:r>
          </w:p>
        </w:tc>
      </w:tr>
      <w:tr w:rsidR="00E51793" w:rsidRPr="007D7680" w14:paraId="06993E52"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07D4C0B5" w14:textId="77777777" w:rsidR="00E51793" w:rsidRPr="007D7680" w:rsidRDefault="00E51793" w:rsidP="00E51793">
            <w:pPr>
              <w:jc w:val="right"/>
              <w:rPr>
                <w:sz w:val="16"/>
                <w:szCs w:val="16"/>
              </w:rPr>
            </w:pPr>
            <w:r w:rsidRPr="007D7680">
              <w:rPr>
                <w:sz w:val="16"/>
                <w:szCs w:val="16"/>
              </w:rPr>
              <w:t>020</w:t>
            </w:r>
          </w:p>
        </w:tc>
        <w:tc>
          <w:tcPr>
            <w:tcW w:w="1804" w:type="pct"/>
            <w:tcBorders>
              <w:top w:val="single" w:sz="4" w:space="0" w:color="auto"/>
              <w:left w:val="nil"/>
              <w:bottom w:val="single" w:sz="4" w:space="0" w:color="auto"/>
              <w:right w:val="single" w:sz="4" w:space="0" w:color="auto"/>
            </w:tcBorders>
            <w:noWrap/>
          </w:tcPr>
          <w:p w14:paraId="07F19D0D" w14:textId="77777777" w:rsidR="00E51793" w:rsidRPr="007D7680" w:rsidRDefault="00E51793" w:rsidP="00E51793">
            <w:pPr>
              <w:rPr>
                <w:sz w:val="16"/>
                <w:szCs w:val="16"/>
              </w:rPr>
            </w:pPr>
            <w:r w:rsidRPr="007D7680">
              <w:rPr>
                <w:sz w:val="16"/>
                <w:szCs w:val="16"/>
              </w:rPr>
              <w:t>NAHR. SOUHL. ČAK</w:t>
            </w:r>
          </w:p>
        </w:tc>
        <w:tc>
          <w:tcPr>
            <w:tcW w:w="305" w:type="pct"/>
            <w:tcBorders>
              <w:top w:val="single" w:sz="4" w:space="0" w:color="auto"/>
              <w:left w:val="nil"/>
              <w:bottom w:val="single" w:sz="4" w:space="0" w:color="auto"/>
              <w:right w:val="single" w:sz="4" w:space="0" w:color="auto"/>
            </w:tcBorders>
            <w:noWrap/>
          </w:tcPr>
          <w:p w14:paraId="5B229F2A" w14:textId="77777777" w:rsidR="00E51793" w:rsidRPr="007D7680" w:rsidRDefault="00E51793" w:rsidP="00E51793">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5A40E4E0" w14:textId="46E60057" w:rsidR="00E51793" w:rsidRPr="007D7680" w:rsidRDefault="00E51793" w:rsidP="00E51793">
            <w:pPr>
              <w:jc w:val="both"/>
              <w:rPr>
                <w:sz w:val="16"/>
                <w:szCs w:val="16"/>
              </w:rPr>
            </w:pPr>
            <w:r w:rsidRPr="007D7680">
              <w:rPr>
                <w:sz w:val="16"/>
                <w:szCs w:val="16"/>
              </w:rPr>
              <w:t>Rozhodování nejblíže nadřízeného soudu o nahrazení souhlasu zástupce České advokátní komory s provedením domovní prohlídky nebo prohlídky jiných prostor, v nichž advokát vykonává advokacii (</w:t>
            </w:r>
            <w:r w:rsidR="001B22E5" w:rsidRPr="00E62614">
              <w:rPr>
                <w:bCs/>
                <w:sz w:val="16"/>
                <w:szCs w:val="16"/>
              </w:rPr>
              <w:t>§ 85b</w:t>
            </w:r>
            <w:r w:rsidRPr="00E62614">
              <w:rPr>
                <w:bCs/>
                <w:sz w:val="16"/>
                <w:szCs w:val="16"/>
              </w:rPr>
              <w:t xml:space="preserve"> </w:t>
            </w:r>
            <w:r w:rsidRPr="007D7680">
              <w:rPr>
                <w:sz w:val="16"/>
                <w:szCs w:val="16"/>
              </w:rPr>
              <w:t>tr. ř.)</w:t>
            </w:r>
          </w:p>
        </w:tc>
      </w:tr>
      <w:tr w:rsidR="00605A24" w:rsidRPr="007D7680" w14:paraId="5D324FD6"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1DA68FC8" w14:textId="005E15F6" w:rsidR="00605A24" w:rsidRPr="00E62614" w:rsidRDefault="00605A24" w:rsidP="00E51793">
            <w:pPr>
              <w:jc w:val="right"/>
              <w:rPr>
                <w:sz w:val="16"/>
                <w:szCs w:val="16"/>
              </w:rPr>
            </w:pPr>
            <w:r w:rsidRPr="00E62614">
              <w:rPr>
                <w:sz w:val="16"/>
                <w:szCs w:val="16"/>
              </w:rPr>
              <w:t>022</w:t>
            </w:r>
          </w:p>
        </w:tc>
        <w:tc>
          <w:tcPr>
            <w:tcW w:w="1804" w:type="pct"/>
            <w:tcBorders>
              <w:top w:val="single" w:sz="4" w:space="0" w:color="auto"/>
              <w:left w:val="nil"/>
              <w:bottom w:val="single" w:sz="4" w:space="0" w:color="auto"/>
              <w:right w:val="single" w:sz="4" w:space="0" w:color="auto"/>
            </w:tcBorders>
            <w:noWrap/>
          </w:tcPr>
          <w:p w14:paraId="19E6B40A" w14:textId="0079FF84" w:rsidR="00605A24" w:rsidRPr="00E62614" w:rsidRDefault="00605A24" w:rsidP="00E51793">
            <w:pPr>
              <w:rPr>
                <w:sz w:val="16"/>
                <w:szCs w:val="16"/>
              </w:rPr>
            </w:pPr>
            <w:r w:rsidRPr="00E62614">
              <w:rPr>
                <w:sz w:val="16"/>
                <w:szCs w:val="16"/>
              </w:rPr>
              <w:t>OBHÁJCI A ZMOCNĚNCI</w:t>
            </w:r>
          </w:p>
        </w:tc>
        <w:tc>
          <w:tcPr>
            <w:tcW w:w="305" w:type="pct"/>
            <w:tcBorders>
              <w:top w:val="single" w:sz="4" w:space="0" w:color="auto"/>
              <w:left w:val="nil"/>
              <w:bottom w:val="single" w:sz="4" w:space="0" w:color="auto"/>
              <w:right w:val="single" w:sz="4" w:space="0" w:color="auto"/>
            </w:tcBorders>
            <w:noWrap/>
          </w:tcPr>
          <w:p w14:paraId="4295A8F1" w14:textId="512CA42A"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4" w:space="0" w:color="auto"/>
              <w:right w:val="single" w:sz="8" w:space="0" w:color="auto"/>
            </w:tcBorders>
          </w:tcPr>
          <w:p w14:paraId="027F0011" w14:textId="74E8D16C" w:rsidR="00605A24" w:rsidRPr="00E62614" w:rsidRDefault="00605A24" w:rsidP="00E51793">
            <w:pPr>
              <w:jc w:val="both"/>
              <w:rPr>
                <w:color w:val="0070C0"/>
                <w:sz w:val="16"/>
                <w:szCs w:val="16"/>
              </w:rPr>
            </w:pPr>
            <w:r w:rsidRPr="00E62614">
              <w:rPr>
                <w:sz w:val="16"/>
                <w:szCs w:val="16"/>
              </w:rPr>
              <w:t>Věci týkající se ustanovování, zproštění a vyloučení obhájce nebo zmocněnce (včetně ustanovení opatrovníka právnické osobě) a rozhodování o bezplatném zastupování</w:t>
            </w:r>
          </w:p>
        </w:tc>
      </w:tr>
      <w:tr w:rsidR="00605A24" w:rsidRPr="007D7680" w14:paraId="7C71ACD8"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447F0108" w14:textId="042E7143" w:rsidR="00605A24" w:rsidRPr="00E62614" w:rsidRDefault="00605A24" w:rsidP="00E51793">
            <w:pPr>
              <w:jc w:val="right"/>
              <w:rPr>
                <w:sz w:val="16"/>
                <w:szCs w:val="16"/>
              </w:rPr>
            </w:pPr>
            <w:r w:rsidRPr="00E62614">
              <w:rPr>
                <w:sz w:val="16"/>
                <w:szCs w:val="16"/>
              </w:rPr>
              <w:t>023</w:t>
            </w:r>
          </w:p>
        </w:tc>
        <w:tc>
          <w:tcPr>
            <w:tcW w:w="1804" w:type="pct"/>
            <w:tcBorders>
              <w:top w:val="single" w:sz="4" w:space="0" w:color="auto"/>
              <w:left w:val="nil"/>
              <w:bottom w:val="single" w:sz="4" w:space="0" w:color="auto"/>
              <w:right w:val="single" w:sz="4" w:space="0" w:color="auto"/>
            </w:tcBorders>
            <w:noWrap/>
          </w:tcPr>
          <w:p w14:paraId="57576CE4" w14:textId="2D7B58CF" w:rsidR="00605A24" w:rsidRPr="00E62614" w:rsidRDefault="00605A24" w:rsidP="00E51793">
            <w:pPr>
              <w:rPr>
                <w:sz w:val="16"/>
                <w:szCs w:val="16"/>
              </w:rPr>
            </w:pPr>
            <w:r w:rsidRPr="00E62614">
              <w:rPr>
                <w:sz w:val="16"/>
                <w:szCs w:val="16"/>
              </w:rPr>
              <w:t>EU - PŘÍKAZ K ZAJIŠTĚNÍ VĚCI</w:t>
            </w:r>
          </w:p>
        </w:tc>
        <w:tc>
          <w:tcPr>
            <w:tcW w:w="305" w:type="pct"/>
            <w:tcBorders>
              <w:top w:val="single" w:sz="4" w:space="0" w:color="auto"/>
              <w:left w:val="nil"/>
              <w:bottom w:val="single" w:sz="4" w:space="0" w:color="auto"/>
              <w:right w:val="single" w:sz="4" w:space="0" w:color="auto"/>
            </w:tcBorders>
            <w:noWrap/>
          </w:tcPr>
          <w:p w14:paraId="4FF950A0" w14:textId="76B94FE8"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4" w:space="0" w:color="auto"/>
              <w:right w:val="single" w:sz="8" w:space="0" w:color="auto"/>
            </w:tcBorders>
          </w:tcPr>
          <w:p w14:paraId="2A96F640" w14:textId="70F9F404" w:rsidR="00605A24" w:rsidRPr="00E62614" w:rsidRDefault="00605A24" w:rsidP="00E51793">
            <w:pPr>
              <w:jc w:val="both"/>
              <w:rPr>
                <w:color w:val="0070C0"/>
                <w:sz w:val="16"/>
                <w:szCs w:val="16"/>
              </w:rPr>
            </w:pPr>
            <w:r w:rsidRPr="00E62614">
              <w:rPr>
                <w:sz w:val="16"/>
                <w:szCs w:val="16"/>
              </w:rPr>
              <w:t>Návrhy na uznání a výkon příkazu k zajištění věci</w:t>
            </w:r>
          </w:p>
        </w:tc>
      </w:tr>
      <w:tr w:rsidR="00605A24" w:rsidRPr="007D7680" w14:paraId="62ECA267"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4C651626" w14:textId="3BC6449D" w:rsidR="00605A24" w:rsidRPr="00E62614" w:rsidRDefault="00605A24" w:rsidP="00E51793">
            <w:pPr>
              <w:jc w:val="right"/>
              <w:rPr>
                <w:sz w:val="16"/>
                <w:szCs w:val="16"/>
              </w:rPr>
            </w:pPr>
            <w:r w:rsidRPr="00E62614">
              <w:rPr>
                <w:sz w:val="16"/>
                <w:szCs w:val="16"/>
              </w:rPr>
              <w:t>024</w:t>
            </w:r>
          </w:p>
        </w:tc>
        <w:tc>
          <w:tcPr>
            <w:tcW w:w="1804" w:type="pct"/>
            <w:tcBorders>
              <w:top w:val="single" w:sz="4" w:space="0" w:color="auto"/>
              <w:left w:val="nil"/>
              <w:bottom w:val="single" w:sz="4" w:space="0" w:color="auto"/>
              <w:right w:val="single" w:sz="4" w:space="0" w:color="auto"/>
            </w:tcBorders>
            <w:noWrap/>
          </w:tcPr>
          <w:p w14:paraId="5D0F891E" w14:textId="242B502B" w:rsidR="00605A24" w:rsidRPr="00E62614" w:rsidRDefault="00605A24" w:rsidP="00E51793">
            <w:pPr>
              <w:rPr>
                <w:sz w:val="16"/>
                <w:szCs w:val="16"/>
              </w:rPr>
            </w:pPr>
            <w:r w:rsidRPr="00E62614">
              <w:rPr>
                <w:sz w:val="16"/>
                <w:szCs w:val="16"/>
              </w:rPr>
              <w:t>EVROPSKÝ VYŠETŘOVACÍ PŘÍKAZ</w:t>
            </w:r>
          </w:p>
        </w:tc>
        <w:tc>
          <w:tcPr>
            <w:tcW w:w="305" w:type="pct"/>
            <w:tcBorders>
              <w:top w:val="single" w:sz="4" w:space="0" w:color="auto"/>
              <w:left w:val="nil"/>
              <w:bottom w:val="single" w:sz="4" w:space="0" w:color="auto"/>
              <w:right w:val="single" w:sz="4" w:space="0" w:color="auto"/>
            </w:tcBorders>
            <w:noWrap/>
          </w:tcPr>
          <w:p w14:paraId="380C3185" w14:textId="152D47A9"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4" w:space="0" w:color="auto"/>
              <w:right w:val="single" w:sz="8" w:space="0" w:color="auto"/>
            </w:tcBorders>
          </w:tcPr>
          <w:p w14:paraId="46D48B31" w14:textId="15D73D39" w:rsidR="00605A24" w:rsidRPr="00E62614" w:rsidRDefault="00605A24" w:rsidP="00E51793">
            <w:pPr>
              <w:jc w:val="both"/>
              <w:rPr>
                <w:color w:val="0070C0"/>
                <w:sz w:val="16"/>
                <w:szCs w:val="16"/>
              </w:rPr>
            </w:pPr>
            <w:r w:rsidRPr="00E62614">
              <w:rPr>
                <w:sz w:val="16"/>
                <w:szCs w:val="16"/>
              </w:rPr>
              <w:t>Přijaté evropské vyšetřovací příkazy z jiných členských států EU</w:t>
            </w:r>
          </w:p>
        </w:tc>
      </w:tr>
      <w:tr w:rsidR="00605A24" w:rsidRPr="007D7680" w14:paraId="736781DB" w14:textId="77777777" w:rsidTr="00E62614">
        <w:trPr>
          <w:trHeight w:val="255"/>
        </w:trPr>
        <w:tc>
          <w:tcPr>
            <w:tcW w:w="213" w:type="pct"/>
            <w:tcBorders>
              <w:top w:val="single" w:sz="4" w:space="0" w:color="auto"/>
              <w:left w:val="single" w:sz="8" w:space="0" w:color="auto"/>
              <w:bottom w:val="single" w:sz="8" w:space="0" w:color="auto"/>
              <w:right w:val="single" w:sz="4" w:space="0" w:color="auto"/>
            </w:tcBorders>
            <w:noWrap/>
          </w:tcPr>
          <w:p w14:paraId="48C52A19" w14:textId="7DA325BD" w:rsidR="00605A24" w:rsidRPr="00E62614" w:rsidRDefault="00605A24" w:rsidP="00E51793">
            <w:pPr>
              <w:jc w:val="right"/>
              <w:rPr>
                <w:sz w:val="16"/>
                <w:szCs w:val="16"/>
              </w:rPr>
            </w:pPr>
            <w:r w:rsidRPr="00E62614">
              <w:rPr>
                <w:sz w:val="16"/>
                <w:szCs w:val="16"/>
              </w:rPr>
              <w:t>025</w:t>
            </w:r>
          </w:p>
        </w:tc>
        <w:tc>
          <w:tcPr>
            <w:tcW w:w="1804" w:type="pct"/>
            <w:tcBorders>
              <w:top w:val="single" w:sz="4" w:space="0" w:color="auto"/>
              <w:left w:val="nil"/>
              <w:bottom w:val="single" w:sz="8" w:space="0" w:color="auto"/>
              <w:right w:val="single" w:sz="4" w:space="0" w:color="auto"/>
            </w:tcBorders>
            <w:noWrap/>
          </w:tcPr>
          <w:p w14:paraId="4EECEC87" w14:textId="334AE544" w:rsidR="00605A24" w:rsidRPr="00E62614" w:rsidRDefault="00605A24" w:rsidP="00E51793">
            <w:pPr>
              <w:rPr>
                <w:sz w:val="16"/>
                <w:szCs w:val="16"/>
              </w:rPr>
            </w:pPr>
            <w:r w:rsidRPr="00E62614">
              <w:rPr>
                <w:sz w:val="16"/>
                <w:szCs w:val="16"/>
              </w:rPr>
              <w:t>EU - PROPADNUTÍ NEBO ZABRÁNÍ MAJETKU</w:t>
            </w:r>
          </w:p>
        </w:tc>
        <w:tc>
          <w:tcPr>
            <w:tcW w:w="305" w:type="pct"/>
            <w:tcBorders>
              <w:top w:val="single" w:sz="4" w:space="0" w:color="auto"/>
              <w:left w:val="nil"/>
              <w:bottom w:val="single" w:sz="8" w:space="0" w:color="auto"/>
              <w:right w:val="single" w:sz="4" w:space="0" w:color="auto"/>
            </w:tcBorders>
            <w:noWrap/>
          </w:tcPr>
          <w:p w14:paraId="723AE303" w14:textId="4C95AA44"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8" w:space="0" w:color="auto"/>
              <w:right w:val="single" w:sz="8" w:space="0" w:color="auto"/>
            </w:tcBorders>
          </w:tcPr>
          <w:p w14:paraId="5823E07A" w14:textId="5A73A674" w:rsidR="00605A24" w:rsidRPr="00E62614" w:rsidRDefault="00605A24" w:rsidP="00E51793">
            <w:pPr>
              <w:jc w:val="both"/>
              <w:rPr>
                <w:color w:val="0070C0"/>
                <w:sz w:val="16"/>
                <w:szCs w:val="16"/>
              </w:rPr>
            </w:pPr>
            <w:r w:rsidRPr="00E62614">
              <w:rPr>
                <w:sz w:val="16"/>
                <w:szCs w:val="16"/>
              </w:rPr>
              <w:t>Návrhy na uznání a výkon rozhodnutí jiného členského státu EU ukládajícího propadnutí nebo zabrání majetku nebo věci</w:t>
            </w:r>
          </w:p>
        </w:tc>
      </w:tr>
    </w:tbl>
    <w:p w14:paraId="3AC0E2C4" w14:textId="77777777" w:rsidR="000F1416" w:rsidRPr="007D7680" w:rsidRDefault="000F1416" w:rsidP="00B04A98">
      <w:pPr>
        <w:jc w:val="both"/>
        <w:rPr>
          <w:sz w:val="16"/>
          <w:szCs w:val="16"/>
        </w:rPr>
      </w:pPr>
    </w:p>
    <w:p w14:paraId="14C83AD8" w14:textId="77777777" w:rsidR="000F1416" w:rsidRPr="007D7680" w:rsidRDefault="000F1416" w:rsidP="00B04A98">
      <w:pPr>
        <w:jc w:val="both"/>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0862870" w14:textId="77777777" w:rsidR="000F1416" w:rsidRPr="00E62614" w:rsidRDefault="000F1416" w:rsidP="00B04A98">
      <w:pPr>
        <w:pStyle w:val="Zkladntext"/>
        <w:jc w:val="right"/>
        <w:rPr>
          <w:b/>
          <w:sz w:val="16"/>
          <w:szCs w:val="16"/>
        </w:rPr>
      </w:pPr>
      <w:r w:rsidRPr="00E62614">
        <w:rPr>
          <w:b/>
          <w:sz w:val="16"/>
          <w:szCs w:val="16"/>
        </w:rPr>
        <w:lastRenderedPageBreak/>
        <w:t xml:space="preserve">PŘÍLOHA </w:t>
      </w:r>
      <w:r w:rsidR="00FE0AA5" w:rsidRPr="00E62614">
        <w:rPr>
          <w:b/>
          <w:sz w:val="16"/>
          <w:szCs w:val="16"/>
        </w:rPr>
        <w:t>č. </w:t>
      </w:r>
      <w:r w:rsidRPr="00E62614">
        <w:rPr>
          <w:b/>
          <w:sz w:val="16"/>
          <w:szCs w:val="16"/>
        </w:rPr>
        <w:t>16</w:t>
      </w:r>
      <w:r w:rsidRPr="00E62614">
        <w:rPr>
          <w:b/>
          <w:sz w:val="16"/>
          <w:szCs w:val="16"/>
        </w:rPr>
        <w:br/>
        <w:t>vnitřního</w:t>
      </w:r>
      <w:r w:rsidR="004609A0" w:rsidRPr="00E62614">
        <w:rPr>
          <w:b/>
          <w:sz w:val="16"/>
          <w:szCs w:val="16"/>
        </w:rPr>
        <w:t xml:space="preserve"> a </w:t>
      </w:r>
      <w:r w:rsidRPr="00E62614">
        <w:rPr>
          <w:b/>
          <w:sz w:val="16"/>
          <w:szCs w:val="16"/>
        </w:rPr>
        <w:t>kancelářského řádu</w:t>
      </w:r>
      <w:r w:rsidRPr="00E62614">
        <w:rPr>
          <w:b/>
          <w:sz w:val="16"/>
          <w:szCs w:val="16"/>
        </w:rPr>
        <w:br/>
        <w:t>pro okresní, krajské</w:t>
      </w:r>
      <w:r w:rsidR="004609A0" w:rsidRPr="00E62614">
        <w:rPr>
          <w:b/>
          <w:sz w:val="16"/>
          <w:szCs w:val="16"/>
        </w:rPr>
        <w:t xml:space="preserve"> a </w:t>
      </w:r>
      <w:r w:rsidRPr="00E62614">
        <w:rPr>
          <w:b/>
          <w:sz w:val="16"/>
          <w:szCs w:val="16"/>
        </w:rPr>
        <w:t>vrchní soudy</w:t>
      </w:r>
    </w:p>
    <w:p w14:paraId="15CA44D4" w14:textId="77777777" w:rsidR="000F1416" w:rsidRPr="007D7680" w:rsidRDefault="000F1416" w:rsidP="000A788B">
      <w:pPr>
        <w:pStyle w:val="Nadpis1"/>
        <w:rPr>
          <w:rFonts w:eastAsia="MS Mincho"/>
          <w:b w:val="0"/>
          <w:color w:val="FFFFFF"/>
          <w:sz w:val="16"/>
          <w:szCs w:val="16"/>
        </w:rPr>
      </w:pPr>
      <w:bookmarkStart w:id="13996" w:name="Priloha16"/>
      <w:bookmarkStart w:id="13997" w:name="_Toc233193740"/>
      <w:bookmarkStart w:id="13998" w:name="_Toc221857335"/>
      <w:bookmarkStart w:id="13999" w:name="_Toc233210338"/>
      <w:bookmarkStart w:id="14000" w:name="_Toc233284157"/>
      <w:bookmarkStart w:id="14001" w:name="_Toc233286960"/>
      <w:bookmarkStart w:id="14002" w:name="_Toc233289922"/>
      <w:bookmarkStart w:id="14003" w:name="_Toc233293030"/>
      <w:bookmarkStart w:id="14004" w:name="_Toc233293699"/>
      <w:bookmarkStart w:id="14005" w:name="_Toc233199768"/>
      <w:bookmarkStart w:id="14006" w:name="_Toc233213934"/>
      <w:bookmarkStart w:id="14007" w:name="_Toc233216994"/>
      <w:bookmarkStart w:id="14008" w:name="_Toc213960363"/>
      <w:bookmarkStart w:id="14009" w:name="_Toc233301812"/>
      <w:bookmarkStart w:id="14010" w:name="_Toc233303144"/>
      <w:bookmarkStart w:id="14011" w:name="_Toc233308419"/>
      <w:bookmarkStart w:id="14012" w:name="_Toc233313977"/>
      <w:bookmarkStart w:id="14013" w:name="_Toc233316278"/>
      <w:bookmarkStart w:id="14014" w:name="_Toc233343166"/>
      <w:bookmarkStart w:id="14015" w:name="_Toc233343832"/>
      <w:bookmarkStart w:id="14016" w:name="_Toc233345175"/>
      <w:bookmarkStart w:id="14017" w:name="_Toc233355660"/>
      <w:bookmarkStart w:id="14018" w:name="_Toc233358350"/>
      <w:bookmarkStart w:id="14019" w:name="_Toc21677574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16</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bookmarkEnd w:id="14018"/>
      <w:bookmarkEnd w:id="14019"/>
    </w:p>
    <w:p w14:paraId="4F3A3157" w14:textId="4653598C" w:rsidR="000F1416" w:rsidRPr="00E62614" w:rsidRDefault="006F63D1" w:rsidP="006F63D1">
      <w:pPr>
        <w:pStyle w:val="Prosttext"/>
        <w:keepNext/>
        <w:spacing w:after="480"/>
        <w:jc w:val="center"/>
        <w:outlineLvl w:val="1"/>
        <w:rPr>
          <w:rFonts w:ascii="Times New Roman" w:eastAsia="MS Mincho" w:hAnsi="Times New Roman"/>
          <w:bCs/>
          <w:spacing w:val="20"/>
          <w:sz w:val="16"/>
          <w:szCs w:val="16"/>
        </w:rPr>
      </w:pPr>
      <w:bookmarkStart w:id="14020" w:name="_Toc216775750"/>
      <w:r w:rsidRPr="00E62614">
        <w:rPr>
          <w:rFonts w:ascii="Times New Roman" w:eastAsia="MS Mincho" w:hAnsi="Times New Roman"/>
          <w:bCs/>
          <w:i/>
          <w:iCs/>
          <w:spacing w:val="20"/>
          <w:sz w:val="16"/>
          <w:szCs w:val="16"/>
        </w:rPr>
        <w:t>zrušena</w:t>
      </w:r>
      <w:bookmarkEnd w:id="14020"/>
    </w:p>
    <w:p w14:paraId="0683BBFD" w14:textId="77777777" w:rsidR="000F1416" w:rsidRPr="007D7680" w:rsidRDefault="000F1416" w:rsidP="00B04A98">
      <w:pPr>
        <w:pStyle w:val="Zkladntext"/>
        <w:rPr>
          <w:b/>
          <w:sz w:val="16"/>
          <w:szCs w:val="16"/>
          <w:u w:val="single"/>
        </w:rPr>
      </w:pPr>
    </w:p>
    <w:p w14:paraId="06CF832C" w14:textId="77777777" w:rsidR="000F1416" w:rsidRPr="007D7680" w:rsidRDefault="000F1416" w:rsidP="00B04A98">
      <w:pPr>
        <w:pStyle w:val="Zkladntext"/>
        <w:rPr>
          <w:b/>
          <w:sz w:val="16"/>
          <w:szCs w:val="16"/>
          <w:u w:val="single"/>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1E7F38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A76FD0E" w14:textId="77777777" w:rsidR="000F1416" w:rsidRPr="007D7680" w:rsidRDefault="000F1416" w:rsidP="000C0108">
      <w:pPr>
        <w:pStyle w:val="Nadpis1"/>
        <w:rPr>
          <w:rFonts w:eastAsia="MS Mincho"/>
          <w:b w:val="0"/>
          <w:color w:val="FFFFFF"/>
          <w:sz w:val="16"/>
          <w:szCs w:val="16"/>
        </w:rPr>
      </w:pPr>
      <w:bookmarkStart w:id="14021" w:name="Priloha17"/>
      <w:bookmarkStart w:id="14022" w:name="_Toc233193765"/>
      <w:bookmarkStart w:id="14023" w:name="_Toc221857356"/>
      <w:bookmarkStart w:id="14024" w:name="_Toc233210363"/>
      <w:bookmarkStart w:id="14025" w:name="_Toc233284182"/>
      <w:bookmarkStart w:id="14026" w:name="_Toc233286985"/>
      <w:bookmarkStart w:id="14027" w:name="_Toc233289947"/>
      <w:bookmarkStart w:id="14028" w:name="_Toc233293055"/>
      <w:bookmarkStart w:id="14029" w:name="_Toc233293724"/>
      <w:bookmarkStart w:id="14030" w:name="_Toc233213959"/>
      <w:bookmarkStart w:id="14031" w:name="_Toc233217025"/>
      <w:bookmarkStart w:id="14032" w:name="_Toc233199799"/>
      <w:bookmarkStart w:id="14033" w:name="_Toc219167048"/>
      <w:bookmarkStart w:id="14034" w:name="_Toc233301833"/>
      <w:bookmarkStart w:id="14035" w:name="_Toc233303165"/>
      <w:bookmarkStart w:id="14036" w:name="_Toc233308441"/>
      <w:bookmarkStart w:id="14037" w:name="_Toc233314002"/>
      <w:bookmarkStart w:id="14038" w:name="_Toc233316303"/>
      <w:bookmarkStart w:id="14039" w:name="_Toc233343187"/>
      <w:bookmarkStart w:id="14040" w:name="_Toc233343853"/>
      <w:bookmarkStart w:id="14041" w:name="_Toc233345200"/>
      <w:bookmarkStart w:id="14042" w:name="_Toc233355685"/>
      <w:bookmarkStart w:id="14043" w:name="_Toc233358375"/>
      <w:bookmarkStart w:id="14044" w:name="_Toc21677575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17</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bookmarkEnd w:id="14043"/>
      <w:bookmarkEnd w:id="14044"/>
    </w:p>
    <w:p w14:paraId="61D6C897" w14:textId="77777777" w:rsidR="000F1416" w:rsidRPr="007D7680" w:rsidRDefault="00E51793" w:rsidP="00B04A98">
      <w:pPr>
        <w:pStyle w:val="Prosttext"/>
        <w:keepNext/>
        <w:spacing w:after="480"/>
        <w:jc w:val="center"/>
        <w:outlineLvl w:val="1"/>
        <w:rPr>
          <w:rFonts w:ascii="Times New Roman" w:eastAsia="MS Mincho" w:hAnsi="Times New Roman"/>
          <w:i/>
          <w:spacing w:val="20"/>
          <w:sz w:val="16"/>
          <w:szCs w:val="16"/>
        </w:rPr>
      </w:pPr>
      <w:bookmarkStart w:id="14045" w:name="_Toc216775752"/>
      <w:r w:rsidRPr="007D7680">
        <w:rPr>
          <w:rFonts w:ascii="Times New Roman" w:eastAsia="MS Mincho" w:hAnsi="Times New Roman"/>
          <w:i/>
          <w:spacing w:val="20"/>
          <w:sz w:val="16"/>
          <w:szCs w:val="16"/>
        </w:rPr>
        <w:t>zrušena</w:t>
      </w:r>
      <w:bookmarkEnd w:id="14045"/>
    </w:p>
    <w:p w14:paraId="07DA4624" w14:textId="77777777" w:rsidR="000F1416" w:rsidRPr="007D7680" w:rsidRDefault="000F1416" w:rsidP="00B04A98">
      <w:pPr>
        <w:rPr>
          <w:sz w:val="16"/>
          <w:szCs w:val="16"/>
        </w:rPr>
      </w:pPr>
    </w:p>
    <w:p w14:paraId="5BC17B2A" w14:textId="77777777" w:rsidR="000F1416" w:rsidRPr="007D7680" w:rsidRDefault="000F1416" w:rsidP="00B04A98">
      <w:pPr>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289EDAE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14128FC" w14:textId="77777777" w:rsidR="000F1416" w:rsidRPr="007D7680" w:rsidRDefault="000F1416" w:rsidP="00ED3AB8">
      <w:pPr>
        <w:pStyle w:val="Nadpis1"/>
        <w:rPr>
          <w:rFonts w:eastAsia="MS Mincho"/>
          <w:b w:val="0"/>
          <w:color w:val="FFFFFF" w:themeColor="background1"/>
          <w:sz w:val="16"/>
          <w:szCs w:val="16"/>
        </w:rPr>
      </w:pPr>
      <w:bookmarkStart w:id="14046" w:name="Priloha18"/>
      <w:bookmarkStart w:id="14047" w:name="_Toc233193766"/>
      <w:bookmarkStart w:id="14048" w:name="_Toc233286986"/>
      <w:bookmarkStart w:id="14049" w:name="_Toc233293725"/>
      <w:bookmarkStart w:id="14050" w:name="_Toc233213960"/>
      <w:bookmarkStart w:id="14051" w:name="_Toc233217026"/>
      <w:bookmarkStart w:id="14052" w:name="_Toc233199800"/>
      <w:bookmarkStart w:id="14053" w:name="_Toc233316304"/>
      <w:bookmarkStart w:id="14054" w:name="_Toc216775753"/>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18</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4046"/>
      <w:bookmarkEnd w:id="14047"/>
      <w:bookmarkEnd w:id="14048"/>
      <w:bookmarkEnd w:id="14049"/>
      <w:bookmarkEnd w:id="14050"/>
      <w:bookmarkEnd w:id="14051"/>
      <w:bookmarkEnd w:id="14052"/>
      <w:bookmarkEnd w:id="14053"/>
      <w:bookmarkEnd w:id="14054"/>
    </w:p>
    <w:p w14:paraId="6BCE2D8D" w14:textId="77777777" w:rsidR="000F1416" w:rsidRPr="007D7680" w:rsidRDefault="00E51793" w:rsidP="00B04A98">
      <w:pPr>
        <w:pStyle w:val="Prosttext"/>
        <w:keepNext/>
        <w:spacing w:after="480"/>
        <w:jc w:val="center"/>
        <w:outlineLvl w:val="1"/>
        <w:rPr>
          <w:rFonts w:ascii="Times New Roman" w:eastAsia="MS Mincho" w:hAnsi="Times New Roman"/>
          <w:b/>
          <w:spacing w:val="20"/>
          <w:sz w:val="16"/>
          <w:szCs w:val="16"/>
        </w:rPr>
      </w:pPr>
      <w:bookmarkStart w:id="14055" w:name="_Toc216775754"/>
      <w:r w:rsidRPr="007D7680">
        <w:rPr>
          <w:rFonts w:ascii="Times New Roman" w:eastAsia="MS Mincho" w:hAnsi="Times New Roman"/>
          <w:b/>
          <w:spacing w:val="20"/>
          <w:sz w:val="16"/>
          <w:szCs w:val="16"/>
        </w:rPr>
        <w:t>Elektronický seznam jmen</w:t>
      </w:r>
      <w:bookmarkEnd w:id="14055"/>
    </w:p>
    <w:p w14:paraId="5FB66A8A"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6" w:name="_Toc216775755"/>
      <w:r w:rsidRPr="007D7680">
        <w:rPr>
          <w:b/>
          <w:sz w:val="16"/>
          <w:szCs w:val="16"/>
        </w:rPr>
        <w:t>Základní zásady vedení seznamu jmen</w:t>
      </w:r>
      <w:bookmarkEnd w:id="14056"/>
    </w:p>
    <w:p w14:paraId="4A3EC282" w14:textId="77777777" w:rsidR="006758EC" w:rsidRDefault="00E51793" w:rsidP="006758EC">
      <w:pPr>
        <w:pStyle w:val="Zkladntext"/>
        <w:numPr>
          <w:ilvl w:val="0"/>
          <w:numId w:val="466"/>
        </w:numPr>
        <w:tabs>
          <w:tab w:val="left" w:pos="357"/>
        </w:tabs>
        <w:spacing w:before="120"/>
        <w:ind w:left="358" w:hanging="74"/>
        <w:rPr>
          <w:sz w:val="16"/>
          <w:szCs w:val="16"/>
        </w:rPr>
      </w:pPr>
      <w:r w:rsidRPr="007D7680">
        <w:rPr>
          <w:sz w:val="16"/>
          <w:szCs w:val="16"/>
        </w:rPr>
        <w:t>Soud vede v každém informačním systému jeden společný seznam jmen v elektronické podobě (dále jen „</w:t>
      </w:r>
      <w:r w:rsidRPr="007D7680">
        <w:rPr>
          <w:b/>
          <w:sz w:val="16"/>
          <w:szCs w:val="16"/>
        </w:rPr>
        <w:t>elektronický seznam jmen</w:t>
      </w:r>
      <w:r w:rsidRPr="007D7680">
        <w:rPr>
          <w:sz w:val="16"/>
          <w:szCs w:val="16"/>
        </w:rPr>
        <w:t>“).</w:t>
      </w:r>
    </w:p>
    <w:p w14:paraId="5A835481" w14:textId="60FFA3E0" w:rsidR="00E51793" w:rsidRP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Hlavním účelem elektronického seznamu jmen je zejména:</w:t>
      </w:r>
    </w:p>
    <w:p w14:paraId="7B4DC6C8" w14:textId="77777777" w:rsidR="00E51793" w:rsidRPr="007D7680" w:rsidRDefault="00E51793" w:rsidP="00F07F8A">
      <w:pPr>
        <w:pStyle w:val="Zkladntext"/>
        <w:numPr>
          <w:ilvl w:val="0"/>
          <w:numId w:val="363"/>
        </w:numPr>
        <w:rPr>
          <w:sz w:val="16"/>
          <w:szCs w:val="16"/>
        </w:rPr>
      </w:pPr>
      <w:r w:rsidRPr="007D7680">
        <w:rPr>
          <w:sz w:val="16"/>
          <w:szCs w:val="16"/>
        </w:rPr>
        <w:t>umožnit lustraci osob a věcí (</w:t>
      </w:r>
      <w:r w:rsidR="00FE0AA5" w:rsidRPr="007D7680">
        <w:rPr>
          <w:sz w:val="16"/>
          <w:szCs w:val="16"/>
        </w:rPr>
        <w:t>§ </w:t>
      </w:r>
      <w:r w:rsidRPr="007D7680">
        <w:rPr>
          <w:sz w:val="16"/>
          <w:szCs w:val="16"/>
        </w:rPr>
        <w:t>153a),</w:t>
      </w:r>
    </w:p>
    <w:p w14:paraId="71CFD267" w14:textId="77777777" w:rsidR="00E51793" w:rsidRPr="007D7680" w:rsidRDefault="00E51793" w:rsidP="00F07F8A">
      <w:pPr>
        <w:pStyle w:val="Zkladntext"/>
        <w:numPr>
          <w:ilvl w:val="0"/>
          <w:numId w:val="363"/>
        </w:numPr>
        <w:rPr>
          <w:sz w:val="16"/>
          <w:szCs w:val="16"/>
        </w:rPr>
      </w:pPr>
      <w:r w:rsidRPr="007D7680">
        <w:rPr>
          <w:sz w:val="16"/>
          <w:szCs w:val="16"/>
        </w:rPr>
        <w:t>umožnit vyhledávání osob v základních registrech, evidenci obyvatel, evidenci cizinců, obchodním rejstříku atd.,</w:t>
      </w:r>
    </w:p>
    <w:p w14:paraId="4CC79B0D" w14:textId="77777777" w:rsidR="00E51793" w:rsidRPr="007D7680" w:rsidRDefault="00E51793" w:rsidP="00F07F8A">
      <w:pPr>
        <w:pStyle w:val="Zkladntext"/>
        <w:numPr>
          <w:ilvl w:val="0"/>
          <w:numId w:val="363"/>
        </w:numPr>
        <w:rPr>
          <w:sz w:val="16"/>
          <w:szCs w:val="16"/>
        </w:rPr>
      </w:pPr>
      <w:r w:rsidRPr="007D7680">
        <w:rPr>
          <w:sz w:val="16"/>
          <w:szCs w:val="16"/>
        </w:rPr>
        <w:t>umožnit vyhledávání datových schránek,</w:t>
      </w:r>
    </w:p>
    <w:p w14:paraId="20940F47" w14:textId="77777777" w:rsidR="00E51793" w:rsidRPr="007D7680" w:rsidRDefault="00E51793" w:rsidP="00F07F8A">
      <w:pPr>
        <w:pStyle w:val="Zkladntext"/>
        <w:numPr>
          <w:ilvl w:val="0"/>
          <w:numId w:val="363"/>
        </w:numPr>
        <w:rPr>
          <w:sz w:val="16"/>
          <w:szCs w:val="16"/>
        </w:rPr>
      </w:pPr>
      <w:r w:rsidRPr="007D7680">
        <w:rPr>
          <w:sz w:val="16"/>
          <w:szCs w:val="16"/>
        </w:rPr>
        <w:t>vést evidenci zaměstnanců.</w:t>
      </w:r>
    </w:p>
    <w:p w14:paraId="2089C83A" w14:textId="5D549A3D" w:rsidR="006758EC" w:rsidRDefault="00E51793" w:rsidP="006758EC">
      <w:pPr>
        <w:pStyle w:val="Zkladntext"/>
        <w:numPr>
          <w:ilvl w:val="0"/>
          <w:numId w:val="466"/>
        </w:numPr>
        <w:tabs>
          <w:tab w:val="left" w:pos="357"/>
        </w:tabs>
        <w:spacing w:before="120"/>
        <w:ind w:left="358" w:hanging="74"/>
        <w:rPr>
          <w:sz w:val="16"/>
          <w:szCs w:val="16"/>
        </w:rPr>
      </w:pPr>
      <w:r w:rsidRPr="007D7680">
        <w:rPr>
          <w:sz w:val="16"/>
          <w:szCs w:val="16"/>
        </w:rPr>
        <w:t>Do elektronického seznamu jmen se zapisují všechny osoby (fyzické a právnické), které vystupují v jednotlivých agendách a rejstřících (</w:t>
      </w:r>
      <w:r w:rsidR="00FE0AA5" w:rsidRPr="007D7680">
        <w:rPr>
          <w:sz w:val="16"/>
          <w:szCs w:val="16"/>
        </w:rPr>
        <w:t>§ </w:t>
      </w:r>
      <w:r w:rsidRPr="007D7680">
        <w:rPr>
          <w:sz w:val="16"/>
          <w:szCs w:val="16"/>
        </w:rPr>
        <w:t>163). Do</w:t>
      </w:r>
      <w:r w:rsidR="0050130F">
        <w:rPr>
          <w:sz w:val="16"/>
          <w:szCs w:val="16"/>
        </w:rPr>
        <w:t> </w:t>
      </w:r>
      <w:r w:rsidRPr="007D7680">
        <w:rPr>
          <w:sz w:val="16"/>
          <w:szCs w:val="16"/>
        </w:rPr>
        <w:t>seznamu jmen se zapisují zejména účastníci řízení, osoby na řízení zúčastněné a jiné osoby, u nichž je zápis do seznamu jmen nezbytný. Do</w:t>
      </w:r>
      <w:r w:rsidR="0050130F">
        <w:rPr>
          <w:sz w:val="16"/>
          <w:szCs w:val="16"/>
        </w:rPr>
        <w:t> </w:t>
      </w:r>
      <w:r w:rsidRPr="007D7680">
        <w:rPr>
          <w:sz w:val="16"/>
          <w:szCs w:val="16"/>
        </w:rPr>
        <w:t>seznamu</w:t>
      </w:r>
      <w:r w:rsidR="006758EC">
        <w:rPr>
          <w:sz w:val="16"/>
          <w:szCs w:val="16"/>
        </w:rPr>
        <w:t> </w:t>
      </w:r>
      <w:r w:rsidRPr="007D7680">
        <w:rPr>
          <w:sz w:val="16"/>
          <w:szCs w:val="16"/>
        </w:rPr>
        <w:t>jmen se zapíše také každá osoba, které má být doručována písemnost. Do seznamu jmen se zapisují i údaje o dalších osobách v rozsahu nezbytném pro zajištění řádného fungování informačního systému soudu.</w:t>
      </w:r>
    </w:p>
    <w:p w14:paraId="621E777E" w14:textId="6EE758D1"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Do elektronického seznamu jmen se zapisují příslušné údaje o všech účastnících řízení a osobách na řízení zúčastněných s vazbou v příslušném rejstříku prostřednictvím role v řízení.</w:t>
      </w:r>
    </w:p>
    <w:p w14:paraId="546715C8" w14:textId="59B95D11"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 xml:space="preserve">Do elektronického seznamu jmen se nezapisují osoby, o nichž tak stanoví zvláštní právní předpis (zejména zákon </w:t>
      </w:r>
      <w:r w:rsidR="00FE0AA5" w:rsidRPr="006758EC">
        <w:rPr>
          <w:sz w:val="16"/>
          <w:szCs w:val="16"/>
        </w:rPr>
        <w:t>č. </w:t>
      </w:r>
      <w:r w:rsidRPr="006758EC">
        <w:rPr>
          <w:sz w:val="16"/>
          <w:szCs w:val="16"/>
        </w:rPr>
        <w:t>412/2005</w:t>
      </w:r>
      <w:r w:rsidR="00FE0AA5" w:rsidRPr="006758EC">
        <w:rPr>
          <w:sz w:val="16"/>
          <w:szCs w:val="16"/>
        </w:rPr>
        <w:t> Sb.</w:t>
      </w:r>
      <w:r w:rsidRPr="006758EC">
        <w:rPr>
          <w:sz w:val="16"/>
          <w:szCs w:val="16"/>
        </w:rPr>
        <w:t>, o ochraně utajovaných informací a o bezpečnostní způsobilosti, ve znění pozdějších předpisů), event. interní předpis vydaný k jeho provedení.</w:t>
      </w:r>
    </w:p>
    <w:p w14:paraId="19FC3F2C"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Údaje obsažené v seznamu jmen musí být provázány s údaji vedenými o stejných osobách v jednotlivých rejstřících tak, aby dotazem na údaje o evidované osobě bylo možno zjistit spisovou značku, pod níž je vedena věc, v níž tato osoba vystupuje v roli evidované v příslušném rejstříku.</w:t>
      </w:r>
    </w:p>
    <w:p w14:paraId="586E0652"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Do seznamu jmen mohou zapisovat osoby a měnit v něm údaje pouze pověření zaměstnanci; o udělení pověření rozhoduje příslušný zaměstnanec soudu, např. dozorčí úředník.</w:t>
      </w:r>
    </w:p>
    <w:p w14:paraId="0B14CDA2"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Zápisy a změny údajů v elektronickém seznamu jmen se musí provádět s náležitou péčí tak, aby údaje odpovídaly skutečnosti, nedocházelo k následným chybám při lustraci, a aby údaje mohly být využity pro tisk písemností, obálek a pro zasílání listin do datových schránek, apod.</w:t>
      </w:r>
    </w:p>
    <w:p w14:paraId="5D3F1AE4"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Každá osoba by měla být v jedné části seznamu jmen zapsána jako platná jen jednou. Jedna osoba však může být zapsána ve více různých částech seznamu jmen.</w:t>
      </w:r>
    </w:p>
    <w:p w14:paraId="0948B883"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Pokud je osoba zapsána v jedné části seznamu jmen vícekrát, jsou u ní zapsány zjevně nesprávné údaje či není zapsána ve správné části seznamu jmen, upozorní zaměstnanec soudu na tuto skutečnost pověřené pracovníky, kteří zajistí nápravu.</w:t>
      </w:r>
    </w:p>
    <w:p w14:paraId="3CA94F15" w14:textId="1F2B8B74" w:rsidR="00E51793" w:rsidRP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Osoba, u níž byla správnost údajů zapsaných v seznamu jmen ověřena v základních registrech nebo centrální evidenci obyvatel nebo evidenci cizinců, se</w:t>
      </w:r>
      <w:r w:rsidR="006758EC">
        <w:rPr>
          <w:sz w:val="16"/>
          <w:szCs w:val="16"/>
        </w:rPr>
        <w:t> </w:t>
      </w:r>
      <w:r w:rsidRPr="006758EC">
        <w:rPr>
          <w:sz w:val="16"/>
          <w:szCs w:val="16"/>
        </w:rPr>
        <w:t>uzamkne pro další možnost změny. Další editaci údajů pak mohou provádět pouze pověření zaměstnanci soudu.</w:t>
      </w:r>
    </w:p>
    <w:p w14:paraId="464BB0F8"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7" w:name="_Toc216775756"/>
      <w:r w:rsidRPr="007D7680">
        <w:rPr>
          <w:b/>
          <w:sz w:val="16"/>
          <w:szCs w:val="16"/>
        </w:rPr>
        <w:t>Zápis osoby do seznamu jmen a zapisování změn údajů</w:t>
      </w:r>
      <w:bookmarkEnd w:id="14057"/>
    </w:p>
    <w:p w14:paraId="317C54FA" w14:textId="77777777" w:rsidR="006758EC" w:rsidRDefault="00E51793" w:rsidP="006758EC">
      <w:pPr>
        <w:pStyle w:val="Zkladntext"/>
        <w:numPr>
          <w:ilvl w:val="0"/>
          <w:numId w:val="468"/>
        </w:numPr>
        <w:tabs>
          <w:tab w:val="left" w:pos="357"/>
        </w:tabs>
        <w:spacing w:before="120"/>
        <w:ind w:left="358" w:hanging="74"/>
        <w:rPr>
          <w:sz w:val="16"/>
          <w:szCs w:val="16"/>
        </w:rPr>
      </w:pPr>
      <w:r w:rsidRPr="007D7680">
        <w:rPr>
          <w:sz w:val="16"/>
          <w:szCs w:val="16"/>
        </w:rPr>
        <w:t>Za správný zápis údajů (změn a vkládání nových údajů) podle stanovených postupů odpovídá ten, kdo zápis provedl.</w:t>
      </w:r>
    </w:p>
    <w:p w14:paraId="30623368"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Před zápisem každé osoby je nutné lustrací zjistit, zda osoba není v seznamu jmen již zapsána.</w:t>
      </w:r>
    </w:p>
    <w:p w14:paraId="6E473FC2"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Pokud soud do seznamu jmen zapisuje osobu, která je již ve stejné části seznamu jmen zapsána (např. z důvodu nesprávného označení osoby v podání), pak vždy vyznačí souvislost s totožnou osobou (provede tzv. „ztotožnění osob“).</w:t>
      </w:r>
    </w:p>
    <w:p w14:paraId="144EBD30"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Je nepřípustné provádět svévolné zkracování či používat zkratky u údajů zapisovaných a vedených v elektronickém seznamu jmen</w:t>
      </w:r>
      <w:r w:rsidR="003100F6" w:rsidRPr="006758EC">
        <w:rPr>
          <w:sz w:val="16"/>
          <w:szCs w:val="16"/>
        </w:rPr>
        <w:t>;</w:t>
      </w:r>
      <w:r w:rsidRPr="006758EC">
        <w:rPr>
          <w:sz w:val="16"/>
          <w:szCs w:val="16"/>
        </w:rPr>
        <w:t xml:space="preserve"> uvedené se týká zejména označení (názvů) osob, např. „ČR“, „KS v Brně“, „Všeob. zdrav. poj.“, „ÚMČ“, „Mor. Třebová“, „ÚP v HK“, „ČR–MSp“, „ZD Kotěhůlky, družstvo“, „Zem. druž. Vitice“, „SBD Královka“, „ČSSZ“, „OSSZ Praha-východ“ apod. To neplatí, pokud je zkratka součástí názvu osoby či její firmy, event. je uvedena v návrhu (žalobě) nebo jiném podání, kterým se zahajuje řízení.</w:t>
      </w:r>
    </w:p>
    <w:p w14:paraId="3709D74E"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Je-li do elektronického seznamu jmen zapisován cizinec nebo osoba bez státní příslušnosti, případně jiná osoba, u nichž nelze s jistotou určit, které z více jmen je osobním jménem a které příjmením, zapíší se všechna jména do položky sloužící pro zápis příjmení.</w:t>
      </w:r>
    </w:p>
    <w:p w14:paraId="4CB4D2E9"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Pokud jsou měněny údaje o osobě, je nutné pečlivě kontrolovat, zda se změna provádí u správné osoby.</w:t>
      </w:r>
    </w:p>
    <w:p w14:paraId="5B4A1631" w14:textId="5AEA9053"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U všech změn provedených v elektronickém seznamu jmen musí být v informačním systému zaznamenána jejich historie tak, aby bylo možno určit, kdo</w:t>
      </w:r>
      <w:r w:rsidR="006758EC">
        <w:rPr>
          <w:sz w:val="16"/>
          <w:szCs w:val="16"/>
        </w:rPr>
        <w:t> </w:t>
      </w:r>
      <w:r w:rsidRPr="006758EC">
        <w:rPr>
          <w:sz w:val="16"/>
          <w:szCs w:val="16"/>
        </w:rPr>
        <w:t>tyto změny provedl, kdy (datum a čas provedení změny s přesností na vteřiny) a o jakou změnu se jednalo.</w:t>
      </w:r>
    </w:p>
    <w:p w14:paraId="2EB14DF0" w14:textId="0C60091B" w:rsidR="00E51793" w:rsidRP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Při změně osobního jména, příjmení, názvu atd. se osoba zapíše do seznamu jmen pod novým označením a provede se ztotožnění osob s dříve zapsaným záznamem (záznamy). Původní záznam osoby se označí tak, aby jej nebylo možno již v seznamu jmen používat.</w:t>
      </w:r>
    </w:p>
    <w:p w14:paraId="6307BFC2"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8" w:name="_Toc216775757"/>
      <w:r w:rsidRPr="007D7680">
        <w:rPr>
          <w:b/>
          <w:sz w:val="16"/>
          <w:szCs w:val="16"/>
        </w:rPr>
        <w:t>Členění seznamu jmen</w:t>
      </w:r>
      <w:bookmarkEnd w:id="14058"/>
    </w:p>
    <w:p w14:paraId="3B5471EF" w14:textId="77777777" w:rsidR="00E51793" w:rsidRPr="007D7680" w:rsidRDefault="00E51793" w:rsidP="00E51793">
      <w:pPr>
        <w:pStyle w:val="Zkladntext"/>
        <w:spacing w:before="120"/>
        <w:rPr>
          <w:sz w:val="16"/>
          <w:szCs w:val="16"/>
        </w:rPr>
      </w:pPr>
      <w:r w:rsidRPr="007D7680">
        <w:rPr>
          <w:sz w:val="16"/>
          <w:szCs w:val="16"/>
        </w:rPr>
        <w:t>Elektronický seznam jmen se člení na tyto části (druhy osob):</w:t>
      </w:r>
    </w:p>
    <w:p w14:paraId="31A3AC5A" w14:textId="77777777" w:rsidR="00E51793" w:rsidRPr="007D7680" w:rsidRDefault="00E51793" w:rsidP="00F07F8A">
      <w:pPr>
        <w:numPr>
          <w:ilvl w:val="0"/>
          <w:numId w:val="366"/>
        </w:numPr>
        <w:jc w:val="both"/>
        <w:rPr>
          <w:sz w:val="16"/>
          <w:szCs w:val="16"/>
        </w:rPr>
      </w:pPr>
      <w:r w:rsidRPr="007D7680">
        <w:rPr>
          <w:sz w:val="16"/>
          <w:szCs w:val="16"/>
        </w:rPr>
        <w:t>fyzické osoby</w:t>
      </w:r>
    </w:p>
    <w:p w14:paraId="6F17B9F5" w14:textId="77777777" w:rsidR="00E51793" w:rsidRPr="007D7680" w:rsidRDefault="00E51793" w:rsidP="00F07F8A">
      <w:pPr>
        <w:numPr>
          <w:ilvl w:val="0"/>
          <w:numId w:val="366"/>
        </w:numPr>
        <w:jc w:val="both"/>
        <w:rPr>
          <w:sz w:val="16"/>
          <w:szCs w:val="16"/>
        </w:rPr>
      </w:pPr>
      <w:r w:rsidRPr="007D7680">
        <w:rPr>
          <w:sz w:val="16"/>
          <w:szCs w:val="16"/>
        </w:rPr>
        <w:t>podnikající fyzické osoby</w:t>
      </w:r>
    </w:p>
    <w:p w14:paraId="7C45CDDB" w14:textId="77777777" w:rsidR="00E51793" w:rsidRPr="007D7680" w:rsidRDefault="00E51793" w:rsidP="00F07F8A">
      <w:pPr>
        <w:numPr>
          <w:ilvl w:val="0"/>
          <w:numId w:val="366"/>
        </w:numPr>
        <w:jc w:val="both"/>
        <w:rPr>
          <w:sz w:val="16"/>
          <w:szCs w:val="16"/>
        </w:rPr>
      </w:pPr>
      <w:r w:rsidRPr="007D7680">
        <w:rPr>
          <w:sz w:val="16"/>
          <w:szCs w:val="16"/>
        </w:rPr>
        <w:t>právnické osoby</w:t>
      </w:r>
    </w:p>
    <w:p w14:paraId="1CF75374" w14:textId="77777777" w:rsidR="00E51793" w:rsidRPr="007D7680" w:rsidRDefault="00E51793" w:rsidP="00F07F8A">
      <w:pPr>
        <w:numPr>
          <w:ilvl w:val="0"/>
          <w:numId w:val="366"/>
        </w:numPr>
        <w:jc w:val="both"/>
        <w:rPr>
          <w:sz w:val="16"/>
          <w:szCs w:val="16"/>
        </w:rPr>
      </w:pPr>
      <w:r w:rsidRPr="007D7680">
        <w:rPr>
          <w:sz w:val="16"/>
          <w:szCs w:val="16"/>
        </w:rPr>
        <w:t>advokáti</w:t>
      </w:r>
    </w:p>
    <w:p w14:paraId="57495D95" w14:textId="77777777" w:rsidR="00E51793" w:rsidRPr="007D7680" w:rsidRDefault="00E51793" w:rsidP="00F07F8A">
      <w:pPr>
        <w:numPr>
          <w:ilvl w:val="0"/>
          <w:numId w:val="366"/>
        </w:numPr>
        <w:jc w:val="both"/>
        <w:rPr>
          <w:sz w:val="16"/>
          <w:szCs w:val="16"/>
        </w:rPr>
      </w:pPr>
      <w:r w:rsidRPr="007D7680">
        <w:rPr>
          <w:sz w:val="16"/>
          <w:szCs w:val="16"/>
        </w:rPr>
        <w:t>daňoví poradci</w:t>
      </w:r>
    </w:p>
    <w:p w14:paraId="3498122B" w14:textId="77777777" w:rsidR="00E51793" w:rsidRPr="007D7680" w:rsidRDefault="00E51793" w:rsidP="00F07F8A">
      <w:pPr>
        <w:numPr>
          <w:ilvl w:val="0"/>
          <w:numId w:val="366"/>
        </w:numPr>
        <w:jc w:val="both"/>
        <w:rPr>
          <w:sz w:val="16"/>
          <w:szCs w:val="16"/>
        </w:rPr>
      </w:pPr>
      <w:r w:rsidRPr="007D7680">
        <w:rPr>
          <w:sz w:val="16"/>
          <w:szCs w:val="16"/>
        </w:rPr>
        <w:t>patentoví zástupci</w:t>
      </w:r>
    </w:p>
    <w:p w14:paraId="48FDCAD2" w14:textId="77777777" w:rsidR="00E51793" w:rsidRPr="007D7680" w:rsidRDefault="00E51793" w:rsidP="00F07F8A">
      <w:pPr>
        <w:numPr>
          <w:ilvl w:val="0"/>
          <w:numId w:val="366"/>
        </w:numPr>
        <w:jc w:val="both"/>
        <w:rPr>
          <w:sz w:val="16"/>
          <w:szCs w:val="16"/>
        </w:rPr>
      </w:pPr>
      <w:r w:rsidRPr="007D7680">
        <w:rPr>
          <w:sz w:val="16"/>
          <w:szCs w:val="16"/>
        </w:rPr>
        <w:t>mediátoři</w:t>
      </w:r>
    </w:p>
    <w:p w14:paraId="4B5AB3E7" w14:textId="77777777" w:rsidR="00E51793" w:rsidRPr="007D7680" w:rsidRDefault="00E51793" w:rsidP="00F07F8A">
      <w:pPr>
        <w:numPr>
          <w:ilvl w:val="0"/>
          <w:numId w:val="366"/>
        </w:numPr>
        <w:jc w:val="both"/>
        <w:rPr>
          <w:sz w:val="16"/>
          <w:szCs w:val="16"/>
        </w:rPr>
      </w:pPr>
      <w:r w:rsidRPr="007D7680">
        <w:rPr>
          <w:sz w:val="16"/>
          <w:szCs w:val="16"/>
        </w:rPr>
        <w:t>insolvenční správci</w:t>
      </w:r>
    </w:p>
    <w:p w14:paraId="71B4880C" w14:textId="77777777" w:rsidR="00E51793" w:rsidRPr="007D7680" w:rsidRDefault="00E51793" w:rsidP="00F07F8A">
      <w:pPr>
        <w:numPr>
          <w:ilvl w:val="0"/>
          <w:numId w:val="366"/>
        </w:numPr>
        <w:jc w:val="both"/>
        <w:rPr>
          <w:sz w:val="16"/>
          <w:szCs w:val="16"/>
        </w:rPr>
      </w:pPr>
      <w:r w:rsidRPr="007D7680">
        <w:rPr>
          <w:sz w:val="16"/>
          <w:szCs w:val="16"/>
        </w:rPr>
        <w:t>správci konkursní podstaty</w:t>
      </w:r>
    </w:p>
    <w:p w14:paraId="35D41A1D" w14:textId="77777777" w:rsidR="00E51793" w:rsidRPr="007D7680" w:rsidRDefault="00E51793" w:rsidP="00F07F8A">
      <w:pPr>
        <w:numPr>
          <w:ilvl w:val="0"/>
          <w:numId w:val="366"/>
        </w:numPr>
        <w:jc w:val="both"/>
        <w:rPr>
          <w:sz w:val="16"/>
          <w:szCs w:val="16"/>
        </w:rPr>
      </w:pPr>
      <w:r w:rsidRPr="007D7680">
        <w:rPr>
          <w:sz w:val="16"/>
          <w:szCs w:val="16"/>
        </w:rPr>
        <w:t>znalci a tlumočníci</w:t>
      </w:r>
    </w:p>
    <w:p w14:paraId="24FA97CA" w14:textId="77777777" w:rsidR="00E51793" w:rsidRPr="007D7680" w:rsidRDefault="00E51793" w:rsidP="00F07F8A">
      <w:pPr>
        <w:numPr>
          <w:ilvl w:val="0"/>
          <w:numId w:val="366"/>
        </w:numPr>
        <w:jc w:val="both"/>
        <w:rPr>
          <w:sz w:val="16"/>
          <w:szCs w:val="16"/>
        </w:rPr>
      </w:pPr>
      <w:r w:rsidRPr="007D7680">
        <w:rPr>
          <w:sz w:val="16"/>
          <w:szCs w:val="16"/>
        </w:rPr>
        <w:lastRenderedPageBreak/>
        <w:t>soudní komisaři a notáři</w:t>
      </w:r>
    </w:p>
    <w:p w14:paraId="3C9DDE46" w14:textId="77777777" w:rsidR="00E51793" w:rsidRPr="007D7680" w:rsidRDefault="00E51793" w:rsidP="00F07F8A">
      <w:pPr>
        <w:numPr>
          <w:ilvl w:val="0"/>
          <w:numId w:val="366"/>
        </w:numPr>
        <w:jc w:val="both"/>
        <w:rPr>
          <w:sz w:val="16"/>
          <w:szCs w:val="16"/>
        </w:rPr>
      </w:pPr>
      <w:r w:rsidRPr="007D7680">
        <w:rPr>
          <w:sz w:val="16"/>
          <w:szCs w:val="16"/>
        </w:rPr>
        <w:t>soudní exekutoři</w:t>
      </w:r>
    </w:p>
    <w:p w14:paraId="0F64FE9F" w14:textId="77777777" w:rsidR="00E51793" w:rsidRPr="007D7680" w:rsidRDefault="00E51793" w:rsidP="00F07F8A">
      <w:pPr>
        <w:numPr>
          <w:ilvl w:val="0"/>
          <w:numId w:val="366"/>
        </w:numPr>
        <w:jc w:val="both"/>
        <w:rPr>
          <w:sz w:val="16"/>
          <w:szCs w:val="16"/>
        </w:rPr>
      </w:pPr>
      <w:r w:rsidRPr="007D7680">
        <w:rPr>
          <w:sz w:val="16"/>
          <w:szCs w:val="16"/>
        </w:rPr>
        <w:t>policie</w:t>
      </w:r>
    </w:p>
    <w:p w14:paraId="3088CF69" w14:textId="77777777" w:rsidR="00E51793" w:rsidRPr="007D7680" w:rsidRDefault="00E51793" w:rsidP="00F07F8A">
      <w:pPr>
        <w:numPr>
          <w:ilvl w:val="0"/>
          <w:numId w:val="366"/>
        </w:numPr>
        <w:jc w:val="both"/>
        <w:rPr>
          <w:sz w:val="16"/>
          <w:szCs w:val="16"/>
        </w:rPr>
      </w:pPr>
      <w:r w:rsidRPr="007D7680">
        <w:rPr>
          <w:sz w:val="16"/>
          <w:szCs w:val="16"/>
        </w:rPr>
        <w:t>organizace resortu</w:t>
      </w:r>
    </w:p>
    <w:p w14:paraId="0B89CB16" w14:textId="77777777" w:rsidR="00E51793" w:rsidRPr="007D7680" w:rsidRDefault="00E51793" w:rsidP="00F07F8A">
      <w:pPr>
        <w:numPr>
          <w:ilvl w:val="0"/>
          <w:numId w:val="366"/>
        </w:numPr>
        <w:jc w:val="both"/>
        <w:rPr>
          <w:sz w:val="16"/>
          <w:szCs w:val="16"/>
        </w:rPr>
      </w:pPr>
      <w:r w:rsidRPr="007D7680">
        <w:rPr>
          <w:sz w:val="16"/>
          <w:szCs w:val="16"/>
        </w:rPr>
        <w:t>ostatní OVM</w:t>
      </w:r>
    </w:p>
    <w:p w14:paraId="4040B999" w14:textId="77777777" w:rsidR="00E51793" w:rsidRPr="007D7680" w:rsidRDefault="00E51793" w:rsidP="00F07F8A">
      <w:pPr>
        <w:numPr>
          <w:ilvl w:val="0"/>
          <w:numId w:val="366"/>
        </w:numPr>
        <w:jc w:val="both"/>
        <w:rPr>
          <w:sz w:val="16"/>
          <w:szCs w:val="16"/>
        </w:rPr>
      </w:pPr>
      <w:r w:rsidRPr="007D7680">
        <w:rPr>
          <w:sz w:val="16"/>
          <w:szCs w:val="16"/>
        </w:rPr>
        <w:t>zaměstnanci</w:t>
      </w:r>
    </w:p>
    <w:p w14:paraId="0E1CFBAD" w14:textId="77777777" w:rsidR="00E51793" w:rsidRPr="007D7680" w:rsidRDefault="00E51793" w:rsidP="00F07F8A">
      <w:pPr>
        <w:numPr>
          <w:ilvl w:val="0"/>
          <w:numId w:val="366"/>
        </w:numPr>
        <w:jc w:val="both"/>
        <w:rPr>
          <w:sz w:val="16"/>
          <w:szCs w:val="16"/>
        </w:rPr>
      </w:pPr>
      <w:r w:rsidRPr="007D7680">
        <w:rPr>
          <w:sz w:val="16"/>
          <w:szCs w:val="16"/>
        </w:rPr>
        <w:t>soudní přísedící</w:t>
      </w:r>
    </w:p>
    <w:p w14:paraId="08EFCE34" w14:textId="77777777" w:rsidR="00E51793" w:rsidRPr="007D7680" w:rsidRDefault="00E51793" w:rsidP="00E51793">
      <w:pPr>
        <w:pStyle w:val="Zkladntext"/>
        <w:spacing w:before="120"/>
        <w:rPr>
          <w:sz w:val="16"/>
          <w:szCs w:val="16"/>
        </w:rPr>
      </w:pPr>
      <w:r w:rsidRPr="007D7680">
        <w:rPr>
          <w:b/>
          <w:bCs/>
          <w:sz w:val="16"/>
          <w:szCs w:val="16"/>
        </w:rPr>
        <w:t>Do části I.</w:t>
      </w:r>
      <w:r w:rsidRPr="007D7680">
        <w:rPr>
          <w:sz w:val="16"/>
          <w:szCs w:val="16"/>
        </w:rPr>
        <w:t xml:space="preserve"> se zapisují všechny </w:t>
      </w:r>
      <w:r w:rsidRPr="007D7680">
        <w:rPr>
          <w:b/>
          <w:bCs/>
          <w:sz w:val="16"/>
          <w:szCs w:val="16"/>
        </w:rPr>
        <w:t>fyzické</w:t>
      </w:r>
      <w:r w:rsidRPr="007D7680">
        <w:rPr>
          <w:sz w:val="16"/>
          <w:szCs w:val="16"/>
        </w:rPr>
        <w:t xml:space="preserve"> osoby, které vystupují v soudním řízení jako jeho účastníci (např. žalobce, žalovaný, navrhovatel, insolvenční dlužník, věřitel, obviněný, odsouzený atd.) či jako osoby na řízení zúčastněné (např. obecný zmocněnec, svědek, opatrovník atd.).</w:t>
      </w:r>
    </w:p>
    <w:p w14:paraId="72C656C3" w14:textId="5EEE24E8" w:rsidR="00E51793" w:rsidRPr="007D7680" w:rsidRDefault="00E51793" w:rsidP="00E51793">
      <w:pPr>
        <w:pStyle w:val="Zkladntext"/>
        <w:spacing w:before="120"/>
        <w:rPr>
          <w:sz w:val="16"/>
          <w:szCs w:val="16"/>
        </w:rPr>
      </w:pPr>
      <w:r w:rsidRPr="007D7680">
        <w:rPr>
          <w:b/>
          <w:sz w:val="16"/>
          <w:szCs w:val="16"/>
        </w:rPr>
        <w:t>Do části II.</w:t>
      </w:r>
      <w:r w:rsidRPr="007D7680">
        <w:rPr>
          <w:sz w:val="16"/>
          <w:szCs w:val="16"/>
        </w:rPr>
        <w:t xml:space="preserve"> se zapisují všechny </w:t>
      </w:r>
      <w:r w:rsidRPr="007D7680">
        <w:rPr>
          <w:b/>
          <w:sz w:val="16"/>
          <w:szCs w:val="16"/>
        </w:rPr>
        <w:t>podnikající fyzické</w:t>
      </w:r>
      <w:r w:rsidRPr="007D7680">
        <w:rPr>
          <w:sz w:val="16"/>
          <w:szCs w:val="16"/>
        </w:rPr>
        <w:t xml:space="preserve"> osoby</w:t>
      </w:r>
      <w:r w:rsidR="00C55542" w:rsidRPr="00E62614">
        <w:rPr>
          <w:sz w:val="16"/>
          <w:szCs w:val="16"/>
        </w:rPr>
        <w:t>, které mají oprávnění podnikat vydané živnostenským nebo jiným oprávněným orgánem</w:t>
      </w:r>
      <w:r w:rsidRPr="007D7680">
        <w:rPr>
          <w:sz w:val="16"/>
          <w:szCs w:val="16"/>
        </w:rPr>
        <w:t>, kterým</w:t>
      </w:r>
      <w:r w:rsidR="00E62614">
        <w:rPr>
          <w:sz w:val="16"/>
          <w:szCs w:val="16"/>
        </w:rPr>
        <w:t> </w:t>
      </w:r>
      <w:r w:rsidRPr="007D7680">
        <w:rPr>
          <w:sz w:val="16"/>
          <w:szCs w:val="16"/>
        </w:rPr>
        <w:t>bylo přiděleno IČ, pokud v řízení vystupují ve věcech týkajících se jejich podnikání nebo souvisejících s podnikáním a nejsou-li zapsané v jiné části elektronického seznamu jmen.</w:t>
      </w:r>
    </w:p>
    <w:p w14:paraId="3DFB67AF" w14:textId="03DEF3A1" w:rsidR="00E51793" w:rsidRPr="007D7680" w:rsidRDefault="00E51793" w:rsidP="00E51793">
      <w:pPr>
        <w:pStyle w:val="Zkladntext"/>
        <w:spacing w:before="120"/>
        <w:rPr>
          <w:sz w:val="16"/>
          <w:szCs w:val="16"/>
        </w:rPr>
      </w:pPr>
      <w:r w:rsidRPr="007D7680">
        <w:rPr>
          <w:b/>
          <w:sz w:val="16"/>
          <w:szCs w:val="16"/>
        </w:rPr>
        <w:t>Do části III.</w:t>
      </w:r>
      <w:r w:rsidRPr="007D7680">
        <w:rPr>
          <w:sz w:val="16"/>
          <w:szCs w:val="16"/>
        </w:rPr>
        <w:t xml:space="preserve"> se zapisují všechny </w:t>
      </w:r>
      <w:r w:rsidRPr="007D7680">
        <w:rPr>
          <w:b/>
          <w:bCs/>
          <w:sz w:val="16"/>
          <w:szCs w:val="16"/>
        </w:rPr>
        <w:t>právnické</w:t>
      </w:r>
      <w:r w:rsidRPr="007D7680">
        <w:rPr>
          <w:sz w:val="16"/>
          <w:szCs w:val="16"/>
        </w:rPr>
        <w:t xml:space="preserve"> osoby zapsané v obchodním rejstříku, nadačním rejstříku, rejstříku obecně prospěšných společností, rejstříku společenství vlastníků jednotek, spolkovém rejstříku, rejstříku ústavů nebo obdobném zahraničním rejstříku a další právnické osoby (</w:t>
      </w:r>
      <w:r w:rsidR="00FE0AA5" w:rsidRPr="007D7680">
        <w:rPr>
          <w:sz w:val="16"/>
          <w:szCs w:val="16"/>
        </w:rPr>
        <w:t>§ </w:t>
      </w:r>
      <w:r w:rsidRPr="007D7680">
        <w:rPr>
          <w:sz w:val="16"/>
          <w:szCs w:val="16"/>
        </w:rPr>
        <w:t xml:space="preserve">118 a násl. zákona </w:t>
      </w:r>
      <w:r w:rsidR="00FE0AA5" w:rsidRPr="007D7680">
        <w:rPr>
          <w:sz w:val="16"/>
          <w:szCs w:val="16"/>
        </w:rPr>
        <w:t>č. </w:t>
      </w:r>
      <w:r w:rsidRPr="007D7680">
        <w:rPr>
          <w:sz w:val="16"/>
          <w:szCs w:val="16"/>
        </w:rPr>
        <w:t>89/2012</w:t>
      </w:r>
      <w:r w:rsidR="00FE0AA5" w:rsidRPr="007D7680">
        <w:rPr>
          <w:sz w:val="16"/>
          <w:szCs w:val="16"/>
        </w:rPr>
        <w:t> Sb.</w:t>
      </w:r>
      <w:r w:rsidRPr="007D7680">
        <w:rPr>
          <w:sz w:val="16"/>
          <w:szCs w:val="16"/>
        </w:rPr>
        <w:t>, občanský zákoník) vystupující v soudním řízení jako jeho účastníci či jako osoby zúčastněné, nejsou-li zapsány v jiné části elektronického seznamu jmen jako orgány veřejné moci (část XI. – XIII.) nebo insolvenční správci (část VII.). Do části III. se dále zapisují i </w:t>
      </w:r>
      <w:r w:rsidRPr="007D7680">
        <w:rPr>
          <w:b/>
          <w:bCs/>
          <w:sz w:val="16"/>
          <w:szCs w:val="16"/>
        </w:rPr>
        <w:t>zahraniční</w:t>
      </w:r>
      <w:r w:rsidRPr="007D7680">
        <w:rPr>
          <w:sz w:val="16"/>
          <w:szCs w:val="16"/>
        </w:rPr>
        <w:t xml:space="preserve"> policejní orgány, soudy, prokuratura a státní zastupitelství, případně další zahraniční státní orgány. Organizační složky zahraničních právnických osob se zapisují do této části jako</w:t>
      </w:r>
      <w:r w:rsidR="006758EC">
        <w:rPr>
          <w:sz w:val="16"/>
          <w:szCs w:val="16"/>
        </w:rPr>
        <w:t> </w:t>
      </w:r>
      <w:r w:rsidRPr="007D7680">
        <w:rPr>
          <w:sz w:val="16"/>
          <w:szCs w:val="16"/>
        </w:rPr>
        <w:t>samostatný záznam.</w:t>
      </w:r>
    </w:p>
    <w:p w14:paraId="70C56D54" w14:textId="4D9A8479" w:rsidR="00E51793" w:rsidRPr="007D7680" w:rsidRDefault="00E51793" w:rsidP="00E51793">
      <w:pPr>
        <w:pStyle w:val="Zkladntext"/>
        <w:spacing w:before="120"/>
        <w:rPr>
          <w:sz w:val="16"/>
          <w:szCs w:val="16"/>
        </w:rPr>
      </w:pPr>
      <w:r w:rsidRPr="007D7680">
        <w:rPr>
          <w:b/>
          <w:bCs/>
          <w:sz w:val="16"/>
          <w:szCs w:val="16"/>
        </w:rPr>
        <w:t>Do části IV.</w:t>
      </w:r>
      <w:r w:rsidRPr="007D7680">
        <w:rPr>
          <w:sz w:val="16"/>
          <w:szCs w:val="16"/>
        </w:rPr>
        <w:t xml:space="preserve"> se zapisují pouze </w:t>
      </w:r>
      <w:r w:rsidRPr="007D7680">
        <w:rPr>
          <w:b/>
          <w:bCs/>
          <w:sz w:val="16"/>
          <w:szCs w:val="16"/>
        </w:rPr>
        <w:t xml:space="preserve">advokáti </w:t>
      </w:r>
      <w:r w:rsidRPr="007D7680">
        <w:rPr>
          <w:sz w:val="16"/>
          <w:szCs w:val="16"/>
        </w:rPr>
        <w:t>zapsaní v seznamu advokátů vedeném Českou advokátní komorou</w:t>
      </w:r>
      <w:r w:rsidRPr="007D7680">
        <w:rPr>
          <w:b/>
          <w:bCs/>
          <w:sz w:val="16"/>
          <w:szCs w:val="16"/>
        </w:rPr>
        <w:t xml:space="preserve"> </w:t>
      </w:r>
      <w:r w:rsidRPr="007D7680">
        <w:rPr>
          <w:sz w:val="16"/>
          <w:szCs w:val="16"/>
        </w:rPr>
        <w:t>a</w:t>
      </w:r>
      <w:r w:rsidRPr="007D7680">
        <w:rPr>
          <w:b/>
          <w:bCs/>
          <w:sz w:val="16"/>
          <w:szCs w:val="16"/>
        </w:rPr>
        <w:t> </w:t>
      </w:r>
      <w:r w:rsidRPr="007D7680">
        <w:rPr>
          <w:sz w:val="16"/>
          <w:szCs w:val="16"/>
        </w:rPr>
        <w:t>jen pro potřeby zastupování účastníků řízení. Pokud</w:t>
      </w:r>
      <w:r w:rsidR="006758EC">
        <w:rPr>
          <w:sz w:val="16"/>
          <w:szCs w:val="16"/>
        </w:rPr>
        <w:t> </w:t>
      </w:r>
      <w:r w:rsidRPr="007D7680">
        <w:rPr>
          <w:sz w:val="16"/>
          <w:szCs w:val="16"/>
        </w:rPr>
        <w:t>advokát vykonává svou činnost společně s jinými advokáty jako účastník sdružení (např. Advokátní kancelář Přihřátý a Mráz) nebo jako společník veřejné obchodní společnosti, komanditní společnosti, společnosti s ručením omezeným, anebo jako společník zahraniční společnosti, zapíše se toto sdružení nebo</w:t>
      </w:r>
      <w:r w:rsidR="006758EC">
        <w:rPr>
          <w:sz w:val="16"/>
          <w:szCs w:val="16"/>
        </w:rPr>
        <w:t> </w:t>
      </w:r>
      <w:r w:rsidRPr="007D7680">
        <w:rPr>
          <w:sz w:val="16"/>
          <w:szCs w:val="16"/>
        </w:rPr>
        <w:t>společnost do části III. Vystupuje-li advokát jako účastník řízení (např. rozvádí se, řeší soudní cestou spor se svým sousedem atd.), zapíše se do části I. jako fyzická osoba bez označení, že jde o advokáta. Vystupuje-li advokát jako insolvenční správce dlužníka, zapíše se pouze do části VIII. jako insolvenční správce.</w:t>
      </w:r>
    </w:p>
    <w:p w14:paraId="610017AA" w14:textId="4AB05284" w:rsidR="00E51793" w:rsidRPr="007D7680" w:rsidRDefault="00E51793" w:rsidP="00E51793">
      <w:pPr>
        <w:pStyle w:val="Zkladntext"/>
        <w:spacing w:before="120"/>
        <w:rPr>
          <w:sz w:val="16"/>
          <w:szCs w:val="16"/>
        </w:rPr>
      </w:pPr>
      <w:r w:rsidRPr="007D7680">
        <w:rPr>
          <w:b/>
          <w:bCs/>
          <w:sz w:val="16"/>
          <w:szCs w:val="16"/>
        </w:rPr>
        <w:t>Do části V.</w:t>
      </w:r>
      <w:r w:rsidRPr="007D7680">
        <w:rPr>
          <w:sz w:val="16"/>
          <w:szCs w:val="16"/>
        </w:rPr>
        <w:t xml:space="preserve"> se zapisují </w:t>
      </w:r>
      <w:r w:rsidRPr="007D7680">
        <w:rPr>
          <w:b/>
          <w:bCs/>
          <w:sz w:val="16"/>
          <w:szCs w:val="16"/>
        </w:rPr>
        <w:t xml:space="preserve">daňoví poradci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523/1992</w:t>
      </w:r>
      <w:r w:rsidR="00FE0AA5" w:rsidRPr="007D7680">
        <w:rPr>
          <w:sz w:val="16"/>
          <w:szCs w:val="16"/>
        </w:rPr>
        <w:t> Sb.</w:t>
      </w:r>
      <w:r w:rsidRPr="007D7680">
        <w:rPr>
          <w:sz w:val="16"/>
          <w:szCs w:val="16"/>
        </w:rPr>
        <w:t>, o daňovém poradenství a Komoře daňových poradců České republiky, ve znění pozdějších předpisů. Daňovým poradcem může být pouze fyzická osoba. Vystupuje-li daňový poradce - fyzická osoba jako</w:t>
      </w:r>
      <w:r w:rsidR="006758EC">
        <w:rPr>
          <w:sz w:val="16"/>
          <w:szCs w:val="16"/>
        </w:rPr>
        <w:t> </w:t>
      </w:r>
      <w:r w:rsidRPr="007D7680">
        <w:rPr>
          <w:sz w:val="16"/>
          <w:szCs w:val="16"/>
        </w:rPr>
        <w:t>účastník řízení hájící své zájmy (např. se rozvádí), zapíše se do části I. jako fyzická osoba bez označení daňový poradce.</w:t>
      </w:r>
    </w:p>
    <w:p w14:paraId="5B98C12D" w14:textId="77777777" w:rsidR="00E51793" w:rsidRPr="007D7680" w:rsidRDefault="00E51793" w:rsidP="00E51793">
      <w:pPr>
        <w:pStyle w:val="Zkladntext"/>
        <w:spacing w:before="120"/>
        <w:rPr>
          <w:sz w:val="16"/>
          <w:szCs w:val="16"/>
        </w:rPr>
      </w:pPr>
      <w:r w:rsidRPr="007D7680">
        <w:rPr>
          <w:b/>
          <w:bCs/>
          <w:sz w:val="16"/>
          <w:szCs w:val="16"/>
        </w:rPr>
        <w:t>Do části VI.</w:t>
      </w:r>
      <w:r w:rsidRPr="007D7680">
        <w:rPr>
          <w:sz w:val="16"/>
          <w:szCs w:val="16"/>
        </w:rPr>
        <w:t xml:space="preserve"> se zapisují </w:t>
      </w:r>
      <w:r w:rsidRPr="007D7680">
        <w:rPr>
          <w:b/>
          <w:bCs/>
          <w:sz w:val="16"/>
          <w:szCs w:val="16"/>
        </w:rPr>
        <w:t xml:space="preserve">patentoví zástupci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417/2004</w:t>
      </w:r>
      <w:r w:rsidR="00FE0AA5" w:rsidRPr="007D7680">
        <w:rPr>
          <w:sz w:val="16"/>
          <w:szCs w:val="16"/>
        </w:rPr>
        <w:t> Sb.</w:t>
      </w:r>
      <w:r w:rsidRPr="007D7680">
        <w:rPr>
          <w:sz w:val="16"/>
          <w:szCs w:val="16"/>
        </w:rPr>
        <w:t>, o patentových zástupcích a o změně zákona o opatřeních na ochranu průmyslového vlastnictví, ve znění pozdějších předpisů. Jako patentového zástupce lze zapsat fyzickou osobu, sdružení patentových zástupců nebo obchodní společnost. Vystupuje-li patentový zástupce – fyzická osoba jako účastník řízení hájící své zájmy (např. se rozvádí), zapíše se do části I. jako fyzická osoba bez označení patentový zástupce.</w:t>
      </w:r>
    </w:p>
    <w:p w14:paraId="0E37D52F" w14:textId="77777777" w:rsidR="00E51793" w:rsidRPr="007D7680" w:rsidRDefault="00E51793" w:rsidP="00E51793">
      <w:pPr>
        <w:pStyle w:val="Zkladntext"/>
        <w:spacing w:before="120"/>
        <w:rPr>
          <w:sz w:val="16"/>
          <w:szCs w:val="16"/>
        </w:rPr>
      </w:pPr>
      <w:r w:rsidRPr="007D7680">
        <w:rPr>
          <w:b/>
          <w:bCs/>
          <w:sz w:val="16"/>
          <w:szCs w:val="16"/>
        </w:rPr>
        <w:t>Do části VII.</w:t>
      </w:r>
      <w:r w:rsidRPr="007D7680">
        <w:rPr>
          <w:sz w:val="16"/>
          <w:szCs w:val="16"/>
        </w:rPr>
        <w:t xml:space="preserve"> se zapisují </w:t>
      </w:r>
      <w:r w:rsidRPr="007D7680">
        <w:rPr>
          <w:b/>
          <w:bCs/>
          <w:sz w:val="16"/>
          <w:szCs w:val="16"/>
        </w:rPr>
        <w:t xml:space="preserve">mediátoři </w:t>
      </w:r>
      <w:r w:rsidRPr="007D7680">
        <w:rPr>
          <w:sz w:val="16"/>
          <w:szCs w:val="16"/>
        </w:rPr>
        <w:t xml:space="preserve">vykonávající mediaci na základě smlouvy uzavřené dle zákona </w:t>
      </w:r>
      <w:r w:rsidR="00FE0AA5" w:rsidRPr="007D7680">
        <w:rPr>
          <w:sz w:val="16"/>
          <w:szCs w:val="16"/>
        </w:rPr>
        <w:t>č. </w:t>
      </w:r>
      <w:r w:rsidRPr="007D7680">
        <w:rPr>
          <w:sz w:val="16"/>
          <w:szCs w:val="16"/>
        </w:rPr>
        <w:t>202/2012</w:t>
      </w:r>
      <w:r w:rsidR="00FE0AA5" w:rsidRPr="007D7680">
        <w:rPr>
          <w:sz w:val="16"/>
          <w:szCs w:val="16"/>
        </w:rPr>
        <w:t> Sb.</w:t>
      </w:r>
      <w:r w:rsidRPr="007D7680">
        <w:rPr>
          <w:sz w:val="16"/>
          <w:szCs w:val="16"/>
        </w:rPr>
        <w:t>, o mediaci a o změně některých zákonů (zákon o mediaci). Jako mediátora lze zapsat pouze fyzickou osobu zapsanou v seznamu mediátorů. Vystupuje-li mediátor jako účastník řízení hájící své zájmy (např. se rozvádí), zapíše se do části I. jako fyzická osoba bez označení mediátor.</w:t>
      </w:r>
    </w:p>
    <w:p w14:paraId="0EFA2CE4" w14:textId="5E0DB267" w:rsidR="00E51793" w:rsidRPr="007D7680" w:rsidRDefault="00E51793" w:rsidP="00E51793">
      <w:pPr>
        <w:pStyle w:val="Zkladntext"/>
        <w:spacing w:before="120"/>
        <w:rPr>
          <w:sz w:val="16"/>
          <w:szCs w:val="16"/>
        </w:rPr>
      </w:pPr>
      <w:r w:rsidRPr="007D7680">
        <w:rPr>
          <w:b/>
          <w:bCs/>
          <w:sz w:val="16"/>
          <w:szCs w:val="16"/>
        </w:rPr>
        <w:t>V části VIII.</w:t>
      </w:r>
      <w:r w:rsidRPr="007D7680">
        <w:rPr>
          <w:sz w:val="16"/>
          <w:szCs w:val="16"/>
        </w:rPr>
        <w:t xml:space="preserve"> jsou evidováni </w:t>
      </w:r>
      <w:r w:rsidRPr="007D7680">
        <w:rPr>
          <w:b/>
          <w:bCs/>
          <w:sz w:val="16"/>
          <w:szCs w:val="16"/>
        </w:rPr>
        <w:t>insolvenční správci</w:t>
      </w:r>
      <w:r w:rsidRPr="007D7680">
        <w:rPr>
          <w:sz w:val="16"/>
          <w:szCs w:val="16"/>
        </w:rPr>
        <w:t xml:space="preserve"> pro potřebu insolvenčního řízení a řízení o incidenčních sporech nebo sporech, kde vystupují jako insolvenční správci za dlužníky [zákon </w:t>
      </w:r>
      <w:r w:rsidR="00FE0AA5" w:rsidRPr="007D7680">
        <w:rPr>
          <w:sz w:val="16"/>
          <w:szCs w:val="16"/>
        </w:rPr>
        <w:t>č. </w:t>
      </w:r>
      <w:r w:rsidRPr="007D7680">
        <w:rPr>
          <w:sz w:val="16"/>
          <w:szCs w:val="16"/>
        </w:rPr>
        <w:t>182/2006</w:t>
      </w:r>
      <w:r w:rsidR="00FE0AA5" w:rsidRPr="007D7680">
        <w:rPr>
          <w:sz w:val="16"/>
          <w:szCs w:val="16"/>
        </w:rPr>
        <w:t> Sb.</w:t>
      </w:r>
      <w:r w:rsidRPr="007D7680">
        <w:rPr>
          <w:sz w:val="16"/>
          <w:szCs w:val="16"/>
        </w:rPr>
        <w:t>, o úpadku a způsobech jeho řešení (insolvenční zákon)]. Vystupuje-li insolvenční správce jako účastník řízení hájící své zájmy (např. se rozvádí), zapíše se i do části I. jako fyzická osoba bez označení insolvenční správce. Evidují se zde i správci - právnické osoby (veřejné</w:t>
      </w:r>
      <w:r w:rsidR="006758EC">
        <w:rPr>
          <w:sz w:val="16"/>
          <w:szCs w:val="16"/>
        </w:rPr>
        <w:t> </w:t>
      </w:r>
      <w:r w:rsidRPr="007D7680">
        <w:rPr>
          <w:sz w:val="16"/>
          <w:szCs w:val="16"/>
        </w:rPr>
        <w:t>obchodní společnosti).</w:t>
      </w:r>
    </w:p>
    <w:p w14:paraId="2E98DEE0" w14:textId="77777777" w:rsidR="00E51793" w:rsidRPr="007D7680" w:rsidRDefault="00E51793" w:rsidP="00E51793">
      <w:pPr>
        <w:pStyle w:val="Zkladntext"/>
        <w:spacing w:before="120"/>
        <w:rPr>
          <w:sz w:val="16"/>
          <w:szCs w:val="16"/>
        </w:rPr>
      </w:pPr>
      <w:r w:rsidRPr="007D7680">
        <w:rPr>
          <w:b/>
          <w:bCs/>
          <w:sz w:val="16"/>
          <w:szCs w:val="16"/>
        </w:rPr>
        <w:t>V části IX.</w:t>
      </w:r>
      <w:r w:rsidRPr="007D7680">
        <w:rPr>
          <w:sz w:val="16"/>
          <w:szCs w:val="16"/>
        </w:rPr>
        <w:t xml:space="preserve"> jsou evidováni </w:t>
      </w:r>
      <w:r w:rsidRPr="007D7680">
        <w:rPr>
          <w:b/>
          <w:bCs/>
          <w:sz w:val="16"/>
          <w:szCs w:val="16"/>
        </w:rPr>
        <w:t>správci konkursní podstaty</w:t>
      </w:r>
      <w:r w:rsidRPr="007D7680">
        <w:rPr>
          <w:sz w:val="16"/>
          <w:szCs w:val="16"/>
        </w:rPr>
        <w:t xml:space="preserve"> pro potřebu konkursního a vyrovnacího řízení a řízení o incidenčních sporech nebo sporech, kde</w:t>
      </w:r>
      <w:r w:rsidR="0050130F">
        <w:rPr>
          <w:sz w:val="16"/>
          <w:szCs w:val="16"/>
        </w:rPr>
        <w:t> </w:t>
      </w:r>
      <w:r w:rsidRPr="007D7680">
        <w:rPr>
          <w:sz w:val="16"/>
          <w:szCs w:val="16"/>
        </w:rPr>
        <w:t xml:space="preserve">vystupuje správce konkursní podstaty za úpadce (zákon </w:t>
      </w:r>
      <w:r w:rsidR="00FE0AA5" w:rsidRPr="007D7680">
        <w:rPr>
          <w:sz w:val="16"/>
          <w:szCs w:val="16"/>
        </w:rPr>
        <w:t>č. </w:t>
      </w:r>
      <w:r w:rsidRPr="007D7680">
        <w:rPr>
          <w:sz w:val="16"/>
          <w:szCs w:val="16"/>
        </w:rPr>
        <w:t>328/1991</w:t>
      </w:r>
      <w:r w:rsidR="00FE0AA5" w:rsidRPr="007D7680">
        <w:rPr>
          <w:sz w:val="16"/>
          <w:szCs w:val="16"/>
        </w:rPr>
        <w:t> Sb.</w:t>
      </w:r>
      <w:r w:rsidRPr="007D7680">
        <w:rPr>
          <w:sz w:val="16"/>
          <w:szCs w:val="16"/>
        </w:rPr>
        <w:t>, o konkursu a vyrovnání, ve znění pozdějších předpisů). Vystupuje-li správce konkursní podstaty jako účastník řízení hájící své zájmy (např. se rozvádí), zapíše se do části I. jako fyzická osoba bez označení správce konkursní podstaty.</w:t>
      </w:r>
    </w:p>
    <w:p w14:paraId="39AB0C1F" w14:textId="7494368B" w:rsidR="00E51793" w:rsidRPr="007D7680" w:rsidRDefault="00E51793" w:rsidP="00E51793">
      <w:pPr>
        <w:pStyle w:val="Zkladntext"/>
        <w:spacing w:before="120"/>
        <w:rPr>
          <w:sz w:val="16"/>
          <w:szCs w:val="16"/>
        </w:rPr>
      </w:pPr>
      <w:r w:rsidRPr="007D7680">
        <w:rPr>
          <w:b/>
          <w:bCs/>
          <w:sz w:val="16"/>
          <w:szCs w:val="16"/>
        </w:rPr>
        <w:t>V části X.</w:t>
      </w:r>
      <w:r w:rsidRPr="007D7680">
        <w:rPr>
          <w:sz w:val="16"/>
          <w:szCs w:val="16"/>
        </w:rPr>
        <w:t xml:space="preserve"> jsou evidováni </w:t>
      </w:r>
      <w:r w:rsidRPr="007D7680">
        <w:rPr>
          <w:b/>
          <w:bCs/>
          <w:sz w:val="16"/>
          <w:szCs w:val="16"/>
        </w:rPr>
        <w:t>znalci a tlumočníci</w:t>
      </w:r>
      <w:r w:rsidRPr="007D7680">
        <w:rPr>
          <w:sz w:val="16"/>
          <w:szCs w:val="16"/>
        </w:rPr>
        <w:t xml:space="preserve"> jen pro potřeby výkonu znalecké a tlumočnické činnosti (zákon </w:t>
      </w:r>
      <w:r w:rsidR="00FE0AA5" w:rsidRPr="007D7680">
        <w:rPr>
          <w:sz w:val="16"/>
          <w:szCs w:val="16"/>
        </w:rPr>
        <w:t>č. </w:t>
      </w:r>
      <w:r w:rsidR="006D5E3B" w:rsidRPr="00E62614">
        <w:rPr>
          <w:sz w:val="16"/>
          <w:szCs w:val="16"/>
        </w:rPr>
        <w:t>254/2019 Sb., o znalcích, znaleckých kancelářích a znaleckých ústavech, a zákon č. 354/2019 Sb., o soudních tlumočnících a soudních překladatelích, ve znění pozdějších předpisů</w:t>
      </w:r>
      <w:r w:rsidRPr="007D7680">
        <w:rPr>
          <w:sz w:val="16"/>
          <w:szCs w:val="16"/>
        </w:rPr>
        <w:t xml:space="preserve">). Vystupuje-li znalec nebo tlumočník - fyzická osoba jako účastník řízení hájící své zájmy (např. se rozvádí), zapíše se do části I. jako fyzická osoba bez označení znalec nebo tlumočník. Vykonává-li znaleckou činnost právnická osoba (např. znalecké ústavy, </w:t>
      </w:r>
      <w:r w:rsidR="006D5E3B" w:rsidRPr="00E62614">
        <w:rPr>
          <w:sz w:val="16"/>
          <w:szCs w:val="16"/>
        </w:rPr>
        <w:t>znalecké kanceláře,</w:t>
      </w:r>
      <w:r w:rsidR="006D5E3B">
        <w:rPr>
          <w:sz w:val="16"/>
          <w:szCs w:val="16"/>
        </w:rPr>
        <w:t xml:space="preserve"> </w:t>
      </w:r>
      <w:r w:rsidRPr="007D7680">
        <w:rPr>
          <w:sz w:val="16"/>
          <w:szCs w:val="16"/>
        </w:rPr>
        <w:t>fakulty vysokých škol atd.) zapíše se</w:t>
      </w:r>
      <w:r w:rsidR="006758EC">
        <w:rPr>
          <w:sz w:val="16"/>
          <w:szCs w:val="16"/>
        </w:rPr>
        <w:t> </w:t>
      </w:r>
      <w:r w:rsidRPr="007D7680">
        <w:rPr>
          <w:sz w:val="16"/>
          <w:szCs w:val="16"/>
        </w:rPr>
        <w:t>do</w:t>
      </w:r>
      <w:r w:rsidR="006758EC">
        <w:rPr>
          <w:sz w:val="16"/>
          <w:szCs w:val="16"/>
        </w:rPr>
        <w:t> </w:t>
      </w:r>
      <w:r w:rsidRPr="007D7680">
        <w:rPr>
          <w:sz w:val="16"/>
          <w:szCs w:val="16"/>
        </w:rPr>
        <w:t>části III.</w:t>
      </w:r>
    </w:p>
    <w:p w14:paraId="71FCC572" w14:textId="77777777" w:rsidR="00E51793" w:rsidRPr="007D7680" w:rsidRDefault="00E51793" w:rsidP="00E51793">
      <w:pPr>
        <w:pStyle w:val="Zkladntext"/>
        <w:spacing w:before="120"/>
        <w:rPr>
          <w:sz w:val="16"/>
          <w:szCs w:val="16"/>
        </w:rPr>
      </w:pPr>
      <w:r w:rsidRPr="007D7680">
        <w:rPr>
          <w:b/>
          <w:bCs/>
          <w:sz w:val="16"/>
          <w:szCs w:val="16"/>
        </w:rPr>
        <w:t>V části XI.</w:t>
      </w:r>
      <w:r w:rsidRPr="007D7680">
        <w:rPr>
          <w:sz w:val="16"/>
          <w:szCs w:val="16"/>
        </w:rPr>
        <w:t xml:space="preserve"> jsou evidováni notáři, a to pro potřeby dědického řízení tam, kde </w:t>
      </w:r>
      <w:r w:rsidRPr="007D7680">
        <w:rPr>
          <w:b/>
          <w:bCs/>
          <w:sz w:val="16"/>
          <w:szCs w:val="16"/>
        </w:rPr>
        <w:t>notář</w:t>
      </w:r>
      <w:r w:rsidRPr="007D7680">
        <w:rPr>
          <w:sz w:val="16"/>
          <w:szCs w:val="16"/>
        </w:rPr>
        <w:t xml:space="preserve"> vystupuje jako soudní komisař, nebo v jiných řízeních jako zástupce účastníka řízení [zákon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 o notářích a jejich činnosti (notářský řád)]. Vystupuje-li notář jako účastník řízení hájící své zájmy (např. se rozvádí), zapíše se</w:t>
      </w:r>
      <w:r w:rsidR="0050130F">
        <w:rPr>
          <w:sz w:val="16"/>
          <w:szCs w:val="16"/>
        </w:rPr>
        <w:t> </w:t>
      </w:r>
      <w:r w:rsidRPr="007D7680">
        <w:rPr>
          <w:sz w:val="16"/>
          <w:szCs w:val="16"/>
        </w:rPr>
        <w:t>do</w:t>
      </w:r>
      <w:r w:rsidR="0050130F">
        <w:rPr>
          <w:sz w:val="16"/>
          <w:szCs w:val="16"/>
        </w:rPr>
        <w:t> </w:t>
      </w:r>
      <w:r w:rsidRPr="007D7680">
        <w:rPr>
          <w:sz w:val="16"/>
          <w:szCs w:val="16"/>
        </w:rPr>
        <w:t>části I. jako fyzická osoba bez označení, že jde o notáře. Pro účely doručování do datových schránek jsou notáři evidováni jako orgány veřejné moci.</w:t>
      </w:r>
    </w:p>
    <w:p w14:paraId="092F8B7F" w14:textId="64B36E79" w:rsidR="00E51793" w:rsidRPr="007D7680" w:rsidRDefault="00E51793" w:rsidP="00E51793">
      <w:pPr>
        <w:pStyle w:val="Zkladntext"/>
        <w:spacing w:before="120"/>
        <w:rPr>
          <w:sz w:val="16"/>
          <w:szCs w:val="16"/>
        </w:rPr>
      </w:pPr>
      <w:r w:rsidRPr="007D7680">
        <w:rPr>
          <w:b/>
          <w:bCs/>
          <w:sz w:val="16"/>
          <w:szCs w:val="16"/>
        </w:rPr>
        <w:t>V části XII.</w:t>
      </w:r>
      <w:r w:rsidRPr="007D7680">
        <w:rPr>
          <w:sz w:val="16"/>
          <w:szCs w:val="16"/>
        </w:rPr>
        <w:t xml:space="preserve"> jsou evidováni </w:t>
      </w:r>
      <w:r w:rsidRPr="007D7680">
        <w:rPr>
          <w:b/>
          <w:bCs/>
          <w:sz w:val="16"/>
          <w:szCs w:val="16"/>
        </w:rPr>
        <w:t>soudní exekutoři</w:t>
      </w:r>
      <w:r w:rsidRPr="007D7680">
        <w:rPr>
          <w:sz w:val="16"/>
          <w:szCs w:val="16"/>
        </w:rPr>
        <w:t xml:space="preserve"> pověření provedením exekuce a úkonů v řízení výkonu rozhodnutí, popř. výkonem jiných činností, včetně zástupců exekutora. Vystupuje-li soudní exekutor jako účastník řízení hájící své zájmy (např. se rozvádí), zapisuje se do části I. jako fyzická osoba bez označení, že</w:t>
      </w:r>
      <w:r w:rsidR="006758EC">
        <w:rPr>
          <w:sz w:val="16"/>
          <w:szCs w:val="16"/>
        </w:rPr>
        <w:t> </w:t>
      </w:r>
      <w:r w:rsidRPr="007D7680">
        <w:rPr>
          <w:sz w:val="16"/>
          <w:szCs w:val="16"/>
        </w:rPr>
        <w:t>jde</w:t>
      </w:r>
      <w:r w:rsidR="006758EC">
        <w:rPr>
          <w:sz w:val="16"/>
          <w:szCs w:val="16"/>
        </w:rPr>
        <w:t> </w:t>
      </w:r>
      <w:r w:rsidRPr="007D7680">
        <w:rPr>
          <w:sz w:val="16"/>
          <w:szCs w:val="16"/>
        </w:rPr>
        <w:t>o soudního exekutora. Pro účely doručování do datových schránek jsou exekutoři evidováni jako orgány veřejném moci.</w:t>
      </w:r>
    </w:p>
    <w:p w14:paraId="00073BF7" w14:textId="77777777" w:rsidR="00E51793" w:rsidRPr="007D7680" w:rsidRDefault="00E51793" w:rsidP="00E51793">
      <w:pPr>
        <w:pStyle w:val="Zkladntext"/>
        <w:spacing w:before="120"/>
        <w:rPr>
          <w:sz w:val="16"/>
          <w:szCs w:val="16"/>
        </w:rPr>
      </w:pPr>
      <w:r w:rsidRPr="007D7680">
        <w:rPr>
          <w:b/>
          <w:bCs/>
          <w:sz w:val="16"/>
          <w:szCs w:val="16"/>
        </w:rPr>
        <w:t>V části XIII.</w:t>
      </w:r>
      <w:r w:rsidRPr="007D7680">
        <w:rPr>
          <w:sz w:val="16"/>
          <w:szCs w:val="16"/>
        </w:rPr>
        <w:t xml:space="preserve"> jsou evidovány </w:t>
      </w:r>
      <w:r w:rsidRPr="007D7680">
        <w:rPr>
          <w:b/>
          <w:bCs/>
          <w:sz w:val="16"/>
          <w:szCs w:val="16"/>
        </w:rPr>
        <w:t>policejní orgány Policie ČR</w:t>
      </w:r>
      <w:r w:rsidRPr="007D7680">
        <w:rPr>
          <w:sz w:val="16"/>
          <w:szCs w:val="16"/>
        </w:rPr>
        <w:t xml:space="preserve"> (zákon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o Policii České republiky, ve znění pozdějších předpisů). Pro účely doručování do datových schránek jsou policejní orgány evidovány jako orgány veřejné moci. Obecní (městská) policie se zapisuje do části XV. Zahraniční policejní orgány se zapisují do části III.</w:t>
      </w:r>
    </w:p>
    <w:p w14:paraId="30942861" w14:textId="77777777" w:rsidR="003100F6" w:rsidRPr="007D7680" w:rsidRDefault="00E51793" w:rsidP="00E51793">
      <w:pPr>
        <w:pStyle w:val="Zkladntext"/>
        <w:spacing w:before="120"/>
        <w:rPr>
          <w:sz w:val="16"/>
          <w:szCs w:val="16"/>
        </w:rPr>
      </w:pPr>
      <w:r w:rsidRPr="007D7680">
        <w:rPr>
          <w:b/>
          <w:bCs/>
          <w:sz w:val="16"/>
          <w:szCs w:val="16"/>
        </w:rPr>
        <w:t>V části XIV.</w:t>
      </w:r>
      <w:r w:rsidRPr="007D7680">
        <w:rPr>
          <w:sz w:val="16"/>
          <w:szCs w:val="16"/>
        </w:rPr>
        <w:t xml:space="preserve"> jsou evidovány pouze </w:t>
      </w:r>
      <w:r w:rsidRPr="007D7680">
        <w:rPr>
          <w:b/>
          <w:bCs/>
          <w:sz w:val="16"/>
          <w:szCs w:val="16"/>
        </w:rPr>
        <w:t>organizace resortu</w:t>
      </w:r>
      <w:r w:rsidRPr="007D7680">
        <w:rPr>
          <w:sz w:val="16"/>
          <w:szCs w:val="16"/>
        </w:rPr>
        <w:t>. Záznamy o organizacích resortu jsou distribuovány spolu s informačním systémem a je zakázáno je</w:t>
      </w:r>
      <w:r w:rsidR="0050130F">
        <w:rPr>
          <w:sz w:val="16"/>
          <w:szCs w:val="16"/>
        </w:rPr>
        <w:t> </w:t>
      </w:r>
      <w:r w:rsidRPr="007D7680">
        <w:rPr>
          <w:sz w:val="16"/>
          <w:szCs w:val="16"/>
        </w:rPr>
        <w:t>měnit, zakládat nové, mazat (rušit) a případně provádět jiné úpravy. Pro účely doručování do datových schránek jsou organizace resortu evidovány jako orgány veřejné moci. Zahraniční soudy, prokuratury a obdobné orgány soudní moci se zapisují do části III.</w:t>
      </w:r>
    </w:p>
    <w:p w14:paraId="3EDDED2D" w14:textId="77777777" w:rsidR="00E51793" w:rsidRPr="007D7680" w:rsidRDefault="00E51793" w:rsidP="00E51793">
      <w:pPr>
        <w:pStyle w:val="Zkladntext"/>
        <w:spacing w:before="120"/>
        <w:rPr>
          <w:sz w:val="16"/>
          <w:szCs w:val="16"/>
        </w:rPr>
      </w:pPr>
      <w:r w:rsidRPr="007D7680">
        <w:rPr>
          <w:b/>
          <w:bCs/>
          <w:sz w:val="16"/>
          <w:szCs w:val="16"/>
        </w:rPr>
        <w:t>V části XV.</w:t>
      </w:r>
      <w:r w:rsidRPr="007D7680">
        <w:rPr>
          <w:sz w:val="16"/>
          <w:szCs w:val="16"/>
        </w:rPr>
        <w:t xml:space="preserve"> jsou evidovány </w:t>
      </w:r>
      <w:r w:rsidRPr="007D7680">
        <w:rPr>
          <w:b/>
          <w:bCs/>
          <w:sz w:val="16"/>
          <w:szCs w:val="16"/>
        </w:rPr>
        <w:t>ostatní státní orgány a orgány územní samosprávy</w:t>
      </w:r>
      <w:r w:rsidRPr="007D7680">
        <w:rPr>
          <w:sz w:val="16"/>
          <w:szCs w:val="16"/>
        </w:rPr>
        <w:t xml:space="preserve"> (správní orgány) a ostatní orgány veřejné moci. Pro účely doručování do</w:t>
      </w:r>
      <w:r w:rsidR="0050130F">
        <w:rPr>
          <w:sz w:val="16"/>
          <w:szCs w:val="16"/>
        </w:rPr>
        <w:t> </w:t>
      </w:r>
      <w:r w:rsidRPr="007D7680">
        <w:rPr>
          <w:sz w:val="16"/>
          <w:szCs w:val="16"/>
        </w:rPr>
        <w:t>datových schránek jsou správní orgány evidovány jako orgány veřejné moci.</w:t>
      </w:r>
    </w:p>
    <w:p w14:paraId="62E0B9F4" w14:textId="77777777" w:rsidR="00E51793" w:rsidRPr="007D7680" w:rsidRDefault="00E51793" w:rsidP="00E51793">
      <w:pPr>
        <w:pStyle w:val="Zkladntext"/>
        <w:spacing w:before="120"/>
        <w:rPr>
          <w:sz w:val="16"/>
          <w:szCs w:val="16"/>
        </w:rPr>
      </w:pPr>
      <w:r w:rsidRPr="007D7680">
        <w:rPr>
          <w:b/>
          <w:bCs/>
          <w:sz w:val="16"/>
          <w:szCs w:val="16"/>
        </w:rPr>
        <w:t>V části XVI.</w:t>
      </w:r>
      <w:r w:rsidRPr="007D7680">
        <w:rPr>
          <w:sz w:val="16"/>
          <w:szCs w:val="16"/>
        </w:rPr>
        <w:t xml:space="preserve"> jsou evidováni jen </w:t>
      </w:r>
      <w:r w:rsidRPr="007D7680">
        <w:rPr>
          <w:b/>
          <w:bCs/>
          <w:sz w:val="16"/>
          <w:szCs w:val="16"/>
        </w:rPr>
        <w:t>zaměstnanci</w:t>
      </w:r>
      <w:r w:rsidRPr="007D7680">
        <w:rPr>
          <w:sz w:val="16"/>
          <w:szCs w:val="16"/>
        </w:rPr>
        <w:t xml:space="preserve"> soudů. Do této části mají editační přístup pouze předsedou soudu určení zaměstnanci (personální oddělení, účtárna); přístup pro nahlížení do části XVI. mají jen zaměstnanci s editačním právem. Vystupuje-li zaměstnanec soudu jako účastník řízení hájící své zájmy (např. se rozvádí), zapíše se i do části I. jako fyzická osoba bez označení zaměstnanec soudu.</w:t>
      </w:r>
    </w:p>
    <w:p w14:paraId="624AA0FA" w14:textId="396ABB34" w:rsidR="00E51793" w:rsidRPr="007D7680" w:rsidRDefault="00E51793" w:rsidP="00E51793">
      <w:pPr>
        <w:pStyle w:val="Zkladntext"/>
        <w:spacing w:before="120"/>
        <w:rPr>
          <w:sz w:val="16"/>
          <w:szCs w:val="16"/>
        </w:rPr>
      </w:pPr>
      <w:r w:rsidRPr="007D7680">
        <w:rPr>
          <w:b/>
          <w:bCs/>
          <w:sz w:val="16"/>
          <w:szCs w:val="16"/>
        </w:rPr>
        <w:t>V části XVII.</w:t>
      </w:r>
      <w:r w:rsidRPr="007D7680">
        <w:rPr>
          <w:sz w:val="16"/>
          <w:szCs w:val="16"/>
        </w:rPr>
        <w:t xml:space="preserve"> jsou evidováni jen </w:t>
      </w:r>
      <w:r w:rsidRPr="007D7680">
        <w:rPr>
          <w:b/>
          <w:bCs/>
          <w:sz w:val="16"/>
          <w:szCs w:val="16"/>
        </w:rPr>
        <w:t xml:space="preserve">přísedící </w:t>
      </w:r>
      <w:r w:rsidRPr="007D7680">
        <w:rPr>
          <w:sz w:val="16"/>
          <w:szCs w:val="16"/>
        </w:rPr>
        <w:t xml:space="preserve">soudů [zákon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o soudech, soudcích, přísedících a státní správě soudů a o změně některých dalších zákonů (zákon o soudech a soudcích)]. Do této části mají editační přístup jen zaměstnanci určení předsedou soudu (např. personální oddělení, účtárna); přístup</w:t>
      </w:r>
      <w:r w:rsidR="006758EC">
        <w:rPr>
          <w:sz w:val="16"/>
          <w:szCs w:val="16"/>
        </w:rPr>
        <w:t> </w:t>
      </w:r>
      <w:r w:rsidRPr="007D7680">
        <w:rPr>
          <w:sz w:val="16"/>
          <w:szCs w:val="16"/>
        </w:rPr>
        <w:t>pro nahlížení do části XVII. mají jen zaměstnanci s editačním právem. Vystupuje-li přísedící jako účastník řízení hájící své zájmy (např. se rozvádí), zapíše se i</w:t>
      </w:r>
      <w:r w:rsidR="0050130F">
        <w:rPr>
          <w:sz w:val="16"/>
          <w:szCs w:val="16"/>
        </w:rPr>
        <w:t> </w:t>
      </w:r>
      <w:r w:rsidRPr="007D7680">
        <w:rPr>
          <w:sz w:val="16"/>
          <w:szCs w:val="16"/>
        </w:rPr>
        <w:t>do části I. jako fyzická osoba bez označení přísedící soudu.</w:t>
      </w:r>
    </w:p>
    <w:p w14:paraId="640E80C4"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9" w:name="_Toc333834055"/>
      <w:bookmarkStart w:id="14060" w:name="_Toc345513455"/>
      <w:bookmarkStart w:id="14061" w:name="_Toc374022203"/>
      <w:bookmarkStart w:id="14062" w:name="_Toc216775758"/>
      <w:r w:rsidRPr="007D7680">
        <w:rPr>
          <w:b/>
          <w:sz w:val="16"/>
          <w:szCs w:val="16"/>
        </w:rPr>
        <w:lastRenderedPageBreak/>
        <w:t>Evidované údaje</w:t>
      </w:r>
      <w:bookmarkEnd w:id="14059"/>
      <w:bookmarkEnd w:id="14060"/>
      <w:bookmarkEnd w:id="14061"/>
      <w:bookmarkEnd w:id="14062"/>
    </w:p>
    <w:p w14:paraId="3517CA2A" w14:textId="77777777" w:rsid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Položka „Druh osoby“ začleňuje evidovanou osobu do konkrétní části elektronického seznamu jmen.</w:t>
      </w:r>
    </w:p>
    <w:p w14:paraId="7836DFE4" w14:textId="77777777" w:rsid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Každá osoba vedená v elektronickém seznamu jmen musí mít jedinečný nezaměnitelný identifikátor, který se nikdy nemění.</w:t>
      </w:r>
    </w:p>
    <w:p w14:paraId="4B95580C" w14:textId="77777777" w:rsid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U každé osoby se v elektronickém seznamu jmen evidují určené údaje - položky elektronického seznamu jmen, jejichž náležitosti jsou uvedeny v tabulce níže.</w:t>
      </w:r>
    </w:p>
    <w:p w14:paraId="72272800" w14:textId="60161E4D" w:rsidR="00E51793" w:rsidRP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U každé osoby se evidují pouze údaje, které jsou nezbytné pro potřeby výkonu činnosti soudu.</w:t>
      </w:r>
    </w:p>
    <w:p w14:paraId="63368E58" w14:textId="77777777" w:rsidR="00E51793" w:rsidRPr="007D7680" w:rsidRDefault="00E51793" w:rsidP="00E51793">
      <w:pPr>
        <w:keepNext/>
        <w:spacing w:before="240"/>
        <w:jc w:val="both"/>
        <w:outlineLvl w:val="3"/>
        <w:rPr>
          <w:b/>
          <w:sz w:val="16"/>
          <w:szCs w:val="16"/>
        </w:rPr>
      </w:pPr>
      <w:bookmarkStart w:id="14063" w:name="_Toc216775759"/>
      <w:r w:rsidRPr="007D7680">
        <w:rPr>
          <w:b/>
          <w:sz w:val="16"/>
          <w:szCs w:val="16"/>
        </w:rPr>
        <w:t>Údaje evidované obecně</w:t>
      </w:r>
      <w:bookmarkEnd w:id="14063"/>
    </w:p>
    <w:p w14:paraId="3EFFBA08" w14:textId="77777777" w:rsidR="00E51793" w:rsidRPr="007D7680" w:rsidRDefault="00E51793" w:rsidP="00E51793">
      <w:pPr>
        <w:spacing w:before="120"/>
        <w:jc w:val="both"/>
        <w:rPr>
          <w:sz w:val="16"/>
          <w:szCs w:val="16"/>
        </w:rPr>
      </w:pPr>
      <w:r w:rsidRPr="007D7680">
        <w:rPr>
          <w:sz w:val="16"/>
          <w:szCs w:val="16"/>
        </w:rPr>
        <w:t>V seznamu jmen se u každé osoby evidují tyto údaje:</w:t>
      </w:r>
    </w:p>
    <w:p w14:paraId="7390AC9B" w14:textId="77777777" w:rsidR="00E51793" w:rsidRPr="007D7680" w:rsidRDefault="00E51793" w:rsidP="006758EC">
      <w:pPr>
        <w:numPr>
          <w:ilvl w:val="0"/>
          <w:numId w:val="368"/>
        </w:numPr>
        <w:tabs>
          <w:tab w:val="left" w:pos="357"/>
        </w:tabs>
        <w:spacing w:before="120"/>
        <w:ind w:left="357" w:hanging="357"/>
        <w:jc w:val="both"/>
        <w:rPr>
          <w:sz w:val="16"/>
          <w:szCs w:val="16"/>
        </w:rPr>
      </w:pPr>
      <w:r w:rsidRPr="007D7680">
        <w:rPr>
          <w:sz w:val="16"/>
          <w:szCs w:val="16"/>
        </w:rPr>
        <w:t>U fyzických osob osobní jméno (jména), příjmení, případně titul před i za jménem osoby a adresa (adresy). Rodné příjmení, místo narození, státní příslušnost, den, měsíc, rok narození a rodné číslo se zapisují, jsou-li soudu známy.</w:t>
      </w:r>
    </w:p>
    <w:p w14:paraId="103A9F23" w14:textId="77777777" w:rsidR="00E51793" w:rsidRPr="007D7680" w:rsidRDefault="00E51793" w:rsidP="006758EC">
      <w:pPr>
        <w:numPr>
          <w:ilvl w:val="0"/>
          <w:numId w:val="368"/>
        </w:numPr>
        <w:tabs>
          <w:tab w:val="left" w:pos="357"/>
        </w:tabs>
        <w:spacing w:before="120"/>
        <w:ind w:left="357" w:hanging="357"/>
        <w:jc w:val="both"/>
        <w:rPr>
          <w:sz w:val="16"/>
          <w:szCs w:val="16"/>
        </w:rPr>
      </w:pPr>
      <w:r w:rsidRPr="007D7680">
        <w:rPr>
          <w:sz w:val="16"/>
          <w:szCs w:val="16"/>
        </w:rPr>
        <w:t>U podnikajících fyzických osob osobní jméno (jména), příjmení, případně titul před i za jménem, identifikační číslo, sídlo podnikatele a dodatek, připojí-li si jej daná osoba ke svému jménu. Pokud je fyzická osoba zapsána v obchodním rejstříku, zapíše se její obchodní firma.</w:t>
      </w:r>
    </w:p>
    <w:p w14:paraId="33F7B9B0" w14:textId="77777777" w:rsidR="00E51793" w:rsidRPr="007D7680" w:rsidRDefault="00E51793" w:rsidP="006758EC">
      <w:pPr>
        <w:numPr>
          <w:ilvl w:val="0"/>
          <w:numId w:val="368"/>
        </w:numPr>
        <w:tabs>
          <w:tab w:val="left" w:pos="357"/>
        </w:tabs>
        <w:spacing w:before="120"/>
        <w:ind w:left="357" w:hanging="357"/>
        <w:jc w:val="both"/>
        <w:rPr>
          <w:sz w:val="16"/>
          <w:szCs w:val="16"/>
        </w:rPr>
      </w:pPr>
      <w:r w:rsidRPr="007D7680">
        <w:rPr>
          <w:sz w:val="16"/>
          <w:szCs w:val="16"/>
        </w:rPr>
        <w:t>U právnické osoby název (obchodní firma), sídlo a identifikační číslo. V případě zahraniční právnické osoby se místo identifikačního čísla zapisuje stát registrace a registrační číslo.</w:t>
      </w:r>
    </w:p>
    <w:p w14:paraId="419B62B7" w14:textId="77777777" w:rsidR="00E51793" w:rsidRPr="007D7680" w:rsidRDefault="00E51793" w:rsidP="00E51793">
      <w:pPr>
        <w:keepNext/>
        <w:spacing w:before="240"/>
        <w:jc w:val="both"/>
        <w:outlineLvl w:val="3"/>
        <w:rPr>
          <w:b/>
          <w:sz w:val="16"/>
          <w:szCs w:val="16"/>
        </w:rPr>
      </w:pPr>
      <w:bookmarkStart w:id="14064" w:name="_Toc216775760"/>
      <w:r w:rsidRPr="007D7680">
        <w:rPr>
          <w:b/>
          <w:sz w:val="16"/>
          <w:szCs w:val="16"/>
        </w:rPr>
        <w:t>Zvláštní evidence údajů pro některé osoby</w:t>
      </w:r>
      <w:bookmarkEnd w:id="14064"/>
    </w:p>
    <w:p w14:paraId="56B15F79" w14:textId="77777777" w:rsidR="006758EC" w:rsidRDefault="00E51793" w:rsidP="006758EC">
      <w:pPr>
        <w:pStyle w:val="Zkladntext"/>
        <w:numPr>
          <w:ilvl w:val="0"/>
          <w:numId w:val="464"/>
        </w:numPr>
        <w:tabs>
          <w:tab w:val="left" w:pos="357"/>
        </w:tabs>
        <w:spacing w:before="120"/>
        <w:ind w:left="357" w:hanging="357"/>
        <w:rPr>
          <w:sz w:val="16"/>
          <w:szCs w:val="16"/>
        </w:rPr>
      </w:pPr>
      <w:r w:rsidRPr="007D7680">
        <w:rPr>
          <w:sz w:val="16"/>
          <w:szCs w:val="16"/>
        </w:rPr>
        <w:t>U obcí a krajů se zapisuje název, sídlo a identifikační číslo. Pokud se zapisuje do seznamu jmen městská část, zapíše se do názvu ve tvaru označení města a za čárkou pak označení městské části. Např. Statutární město Brno, Městská část Brno-Žabovřesky nebo Statutární město Ostrava, Městský obvod Mariánské Hory a Hulváky.</w:t>
      </w:r>
    </w:p>
    <w:p w14:paraId="04081588" w14:textId="77777777" w:rsidR="006758EC" w:rsidRDefault="00E51793" w:rsidP="006758EC">
      <w:pPr>
        <w:pStyle w:val="Zkladntext"/>
        <w:numPr>
          <w:ilvl w:val="0"/>
          <w:numId w:val="464"/>
        </w:numPr>
        <w:tabs>
          <w:tab w:val="left" w:pos="357"/>
        </w:tabs>
        <w:spacing w:before="120"/>
        <w:ind w:left="357" w:hanging="357"/>
        <w:rPr>
          <w:sz w:val="16"/>
          <w:szCs w:val="16"/>
        </w:rPr>
      </w:pPr>
      <w:r w:rsidRPr="006758EC">
        <w:rPr>
          <w:sz w:val="16"/>
          <w:szCs w:val="16"/>
        </w:rPr>
        <w:t>U správních úřadů se zapisuje název, sídlo a identifikační číslo.</w:t>
      </w:r>
    </w:p>
    <w:p w14:paraId="27BE063E" w14:textId="77777777" w:rsidR="006758EC" w:rsidRDefault="00E51793" w:rsidP="006758EC">
      <w:pPr>
        <w:pStyle w:val="Zkladntext"/>
        <w:numPr>
          <w:ilvl w:val="0"/>
          <w:numId w:val="464"/>
        </w:numPr>
        <w:tabs>
          <w:tab w:val="left" w:pos="357"/>
        </w:tabs>
        <w:spacing w:before="120"/>
        <w:ind w:left="357" w:hanging="357"/>
        <w:rPr>
          <w:sz w:val="16"/>
          <w:szCs w:val="16"/>
        </w:rPr>
      </w:pPr>
      <w:r w:rsidRPr="006758EC">
        <w:rPr>
          <w:sz w:val="16"/>
          <w:szCs w:val="16"/>
        </w:rPr>
        <w:t>Organizační složky státu se zapisují s označením „</w:t>
      </w:r>
      <w:r w:rsidRPr="006758EC">
        <w:rPr>
          <w:b/>
          <w:sz w:val="16"/>
          <w:szCs w:val="16"/>
        </w:rPr>
        <w:t>Česká republika</w:t>
      </w:r>
      <w:r w:rsidRPr="006758EC">
        <w:rPr>
          <w:sz w:val="16"/>
          <w:szCs w:val="16"/>
        </w:rPr>
        <w:t>“ a za pomlčkou pak název organizační složky státu příslušné jednat za stát, sídlo organizační složky státu a identifikační číslo.</w:t>
      </w:r>
    </w:p>
    <w:p w14:paraId="73046937" w14:textId="0E8BE432" w:rsidR="00E51793" w:rsidRPr="006758EC" w:rsidRDefault="00E51793" w:rsidP="006758EC">
      <w:pPr>
        <w:pStyle w:val="Zkladntext"/>
        <w:numPr>
          <w:ilvl w:val="0"/>
          <w:numId w:val="464"/>
        </w:numPr>
        <w:tabs>
          <w:tab w:val="left" w:pos="357"/>
        </w:tabs>
        <w:spacing w:before="120"/>
        <w:ind w:left="357" w:hanging="357"/>
        <w:rPr>
          <w:sz w:val="16"/>
          <w:szCs w:val="16"/>
        </w:rPr>
      </w:pPr>
      <w:r w:rsidRPr="006758EC">
        <w:rPr>
          <w:sz w:val="16"/>
          <w:szCs w:val="16"/>
        </w:rPr>
        <w:t>Organizační složka zahraniční právnické osoby, která je zapsána do veřejného rejstříku, se do seznamu jmen zapisuje tak, aby byly v seznamu jmen uvedeny i údaje o zahraniční osobě.</w:t>
      </w:r>
    </w:p>
    <w:p w14:paraId="0B455F84" w14:textId="77777777" w:rsidR="000F1416" w:rsidRPr="007D7680" w:rsidRDefault="00E51793" w:rsidP="00E51793">
      <w:pPr>
        <w:keepNext/>
        <w:spacing w:before="360" w:after="240"/>
        <w:jc w:val="center"/>
        <w:outlineLvl w:val="2"/>
        <w:rPr>
          <w:b/>
          <w:sz w:val="16"/>
          <w:szCs w:val="16"/>
        </w:rPr>
      </w:pPr>
      <w:bookmarkStart w:id="14065" w:name="_Toc216775761"/>
      <w:r w:rsidRPr="007D7680">
        <w:rPr>
          <w:b/>
          <w:sz w:val="16"/>
          <w:szCs w:val="16"/>
        </w:rPr>
        <w:t>Seznam položek a jejich náležitosti</w:t>
      </w:r>
      <w:bookmarkEnd w:id="14065"/>
    </w:p>
    <w:tbl>
      <w:tblPr>
        <w:tblW w:w="5000" w:type="pct"/>
        <w:jc w:val="center"/>
        <w:tblCellMar>
          <w:left w:w="0" w:type="dxa"/>
          <w:right w:w="0" w:type="dxa"/>
        </w:tblCellMar>
        <w:tblLook w:val="04A0" w:firstRow="1" w:lastRow="0" w:firstColumn="1" w:lastColumn="0" w:noHBand="0" w:noVBand="1"/>
      </w:tblPr>
      <w:tblGrid>
        <w:gridCol w:w="193"/>
        <w:gridCol w:w="273"/>
        <w:gridCol w:w="646"/>
        <w:gridCol w:w="805"/>
        <w:gridCol w:w="2430"/>
        <w:gridCol w:w="379"/>
        <w:gridCol w:w="291"/>
        <w:gridCol w:w="420"/>
        <w:gridCol w:w="432"/>
        <w:gridCol w:w="379"/>
        <w:gridCol w:w="379"/>
        <w:gridCol w:w="379"/>
        <w:gridCol w:w="379"/>
        <w:gridCol w:w="379"/>
        <w:gridCol w:w="383"/>
        <w:gridCol w:w="407"/>
        <w:gridCol w:w="407"/>
        <w:gridCol w:w="407"/>
        <w:gridCol w:w="409"/>
        <w:gridCol w:w="407"/>
      </w:tblGrid>
      <w:tr w:rsidR="00E51793" w:rsidRPr="007D7680" w14:paraId="289CFFC6" w14:textId="77777777" w:rsidTr="006758EC">
        <w:trPr>
          <w:cantSplit/>
          <w:trHeight w:val="270"/>
          <w:jc w:val="center"/>
        </w:trPr>
        <w:tc>
          <w:tcPr>
            <w:tcW w:w="941" w:type="pct"/>
            <w:gridSpan w:val="4"/>
            <w:vMerge w:val="restart"/>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7F6DFA3B"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Položka</w:t>
            </w:r>
          </w:p>
        </w:tc>
        <w:tc>
          <w:tcPr>
            <w:tcW w:w="1193" w:type="pct"/>
            <w:vMerge w:val="restart"/>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59AE0"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Popis</w:t>
            </w:r>
          </w:p>
        </w:tc>
        <w:tc>
          <w:tcPr>
            <w:tcW w:w="1865" w:type="pct"/>
            <w:gridSpan w:val="10"/>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B35D83"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Fyzická</w:t>
            </w:r>
          </w:p>
        </w:tc>
        <w:tc>
          <w:tcPr>
            <w:tcW w:w="1001" w:type="pct"/>
            <w:gridSpan w:val="5"/>
            <w:tcBorders>
              <w:top w:val="single" w:sz="8" w:space="0" w:color="auto"/>
              <w:left w:val="single" w:sz="4" w:space="0" w:color="auto"/>
              <w:bottom w:val="single" w:sz="4" w:space="0" w:color="auto"/>
              <w:right w:val="single" w:sz="8" w:space="0" w:color="000000"/>
            </w:tcBorders>
            <w:tcMar>
              <w:top w:w="0" w:type="dxa"/>
              <w:left w:w="70" w:type="dxa"/>
              <w:bottom w:w="0" w:type="dxa"/>
              <w:right w:w="70" w:type="dxa"/>
            </w:tcMar>
            <w:vAlign w:val="center"/>
            <w:hideMark/>
          </w:tcPr>
          <w:p w14:paraId="66175822"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Právnická</w:t>
            </w:r>
          </w:p>
        </w:tc>
      </w:tr>
      <w:tr w:rsidR="00E51793" w:rsidRPr="007D7680" w14:paraId="7F7A3412" w14:textId="77777777" w:rsidTr="006758EC">
        <w:trPr>
          <w:cantSplit/>
          <w:trHeight w:val="1685"/>
          <w:jc w:val="center"/>
        </w:trPr>
        <w:tc>
          <w:tcPr>
            <w:tcW w:w="941" w:type="pct"/>
            <w:gridSpan w:val="4"/>
            <w:vMerge/>
            <w:tcBorders>
              <w:top w:val="single" w:sz="4" w:space="0" w:color="auto"/>
              <w:left w:val="single" w:sz="8" w:space="0" w:color="auto"/>
              <w:bottom w:val="single" w:sz="8" w:space="0" w:color="auto"/>
              <w:right w:val="single" w:sz="4" w:space="0" w:color="auto"/>
            </w:tcBorders>
            <w:vAlign w:val="center"/>
            <w:hideMark/>
          </w:tcPr>
          <w:p w14:paraId="2A0D063A" w14:textId="77777777" w:rsidR="00E51793" w:rsidRPr="007D7680" w:rsidRDefault="00E51793" w:rsidP="00E51793">
            <w:pPr>
              <w:rPr>
                <w:rFonts w:eastAsiaTheme="minorHAnsi"/>
                <w:b/>
                <w:bCs/>
                <w:sz w:val="12"/>
                <w:szCs w:val="12"/>
                <w:lang w:eastAsia="en-US"/>
              </w:rPr>
            </w:pPr>
          </w:p>
        </w:tc>
        <w:tc>
          <w:tcPr>
            <w:tcW w:w="1193" w:type="pct"/>
            <w:vMerge/>
            <w:tcBorders>
              <w:top w:val="single" w:sz="4" w:space="0" w:color="auto"/>
              <w:left w:val="single" w:sz="4" w:space="0" w:color="auto"/>
              <w:bottom w:val="single" w:sz="8" w:space="0" w:color="auto"/>
              <w:right w:val="single" w:sz="4" w:space="0" w:color="auto"/>
            </w:tcBorders>
            <w:vAlign w:val="center"/>
            <w:hideMark/>
          </w:tcPr>
          <w:p w14:paraId="50B4BADB" w14:textId="77777777" w:rsidR="00E51793" w:rsidRPr="007D7680" w:rsidRDefault="00E51793" w:rsidP="00E51793">
            <w:pPr>
              <w:rPr>
                <w:rFonts w:eastAsiaTheme="minorHAnsi"/>
                <w:b/>
                <w:bCs/>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07150F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fyzické osoby</w:t>
            </w:r>
          </w:p>
        </w:tc>
        <w:tc>
          <w:tcPr>
            <w:tcW w:w="14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63B81F9"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podnikající fyzické osoby</w:t>
            </w:r>
          </w:p>
        </w:tc>
        <w:tc>
          <w:tcPr>
            <w:tcW w:w="20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3F6056C"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znalci a tlumočníci</w:t>
            </w:r>
          </w:p>
        </w:tc>
        <w:tc>
          <w:tcPr>
            <w:tcW w:w="212"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03AE38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daňoví poradci, patentoví zástupci, mediátoři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E370C47" w14:textId="77777777" w:rsidR="00E51793" w:rsidRPr="007D7680" w:rsidRDefault="00E51793" w:rsidP="005D648A">
            <w:pPr>
              <w:jc w:val="center"/>
              <w:rPr>
                <w:rFonts w:eastAsiaTheme="minorHAnsi"/>
                <w:b/>
                <w:bCs/>
                <w:sz w:val="10"/>
                <w:szCs w:val="10"/>
                <w:lang w:eastAsia="en-US"/>
              </w:rPr>
            </w:pPr>
            <w:r w:rsidRPr="007D7680">
              <w:rPr>
                <w:b/>
                <w:bCs/>
                <w:sz w:val="10"/>
                <w:szCs w:val="10"/>
              </w:rPr>
              <w:t>zaměstnanci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0DEEB05"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přísedící</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2EACF99"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komisaři a notáři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52ADD93"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exekutoři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88324B2" w14:textId="77777777" w:rsidR="00E51793" w:rsidRPr="007D7680" w:rsidRDefault="00E51793" w:rsidP="005D648A">
            <w:pPr>
              <w:jc w:val="center"/>
              <w:rPr>
                <w:rFonts w:eastAsiaTheme="minorHAnsi"/>
                <w:b/>
                <w:bCs/>
                <w:sz w:val="10"/>
                <w:szCs w:val="10"/>
                <w:lang w:eastAsia="en-US"/>
              </w:rPr>
            </w:pPr>
            <w:r w:rsidRPr="007D7680">
              <w:rPr>
                <w:b/>
                <w:bCs/>
                <w:sz w:val="10"/>
                <w:szCs w:val="10"/>
              </w:rPr>
              <w:t>advokáti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A23A7C4" w14:textId="77777777" w:rsidR="00E51793" w:rsidRPr="007D7680" w:rsidRDefault="00E51793" w:rsidP="005D648A">
            <w:pPr>
              <w:jc w:val="center"/>
              <w:rPr>
                <w:rFonts w:eastAsiaTheme="minorHAnsi"/>
                <w:b/>
                <w:bCs/>
                <w:sz w:val="10"/>
                <w:szCs w:val="10"/>
                <w:lang w:eastAsia="en-US"/>
              </w:rPr>
            </w:pPr>
            <w:r w:rsidRPr="007D7680">
              <w:rPr>
                <w:b/>
                <w:bCs/>
                <w:sz w:val="10"/>
                <w:szCs w:val="10"/>
              </w:rPr>
              <w:t>insolvenční správci</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4E7E1A5" w14:textId="77777777" w:rsidR="00E51793" w:rsidRPr="007D7680" w:rsidRDefault="00E51793" w:rsidP="005D648A">
            <w:pPr>
              <w:jc w:val="center"/>
              <w:rPr>
                <w:rFonts w:eastAsiaTheme="minorHAnsi"/>
                <w:b/>
                <w:bCs/>
                <w:sz w:val="10"/>
                <w:szCs w:val="10"/>
                <w:lang w:eastAsia="en-US"/>
              </w:rPr>
            </w:pPr>
            <w:r w:rsidRPr="007D7680">
              <w:rPr>
                <w:b/>
                <w:bCs/>
                <w:sz w:val="10"/>
                <w:szCs w:val="10"/>
              </w:rPr>
              <w:t>právnické osoby</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6EC84FCE" w14:textId="77777777" w:rsidR="00E51793" w:rsidRPr="007D7680" w:rsidRDefault="00E51793" w:rsidP="005D648A">
            <w:pPr>
              <w:jc w:val="center"/>
              <w:rPr>
                <w:rFonts w:eastAsiaTheme="minorHAnsi"/>
                <w:b/>
                <w:bCs/>
                <w:sz w:val="10"/>
                <w:szCs w:val="10"/>
                <w:lang w:eastAsia="en-US"/>
              </w:rPr>
            </w:pPr>
            <w:r w:rsidRPr="007D7680">
              <w:rPr>
                <w:b/>
                <w:bCs/>
                <w:sz w:val="10"/>
                <w:szCs w:val="10"/>
              </w:rPr>
              <w:t>policie</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15AA7C03" w14:textId="77777777" w:rsidR="00E51793" w:rsidRPr="007D7680" w:rsidRDefault="00E51793" w:rsidP="005D648A">
            <w:pPr>
              <w:jc w:val="center"/>
              <w:rPr>
                <w:rFonts w:eastAsiaTheme="minorHAnsi"/>
                <w:b/>
                <w:bCs/>
                <w:sz w:val="10"/>
                <w:szCs w:val="10"/>
                <w:lang w:eastAsia="en-US"/>
              </w:rPr>
            </w:pPr>
            <w:r w:rsidRPr="007D7680">
              <w:rPr>
                <w:b/>
                <w:bCs/>
                <w:sz w:val="10"/>
                <w:szCs w:val="10"/>
              </w:rPr>
              <w:t>správní orgány</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8644167" w14:textId="77777777" w:rsidR="00E51793" w:rsidRPr="007D7680" w:rsidRDefault="00E51793" w:rsidP="005D648A">
            <w:pPr>
              <w:jc w:val="center"/>
              <w:rPr>
                <w:rFonts w:eastAsiaTheme="minorHAnsi"/>
                <w:b/>
                <w:bCs/>
                <w:sz w:val="10"/>
                <w:szCs w:val="10"/>
                <w:lang w:eastAsia="en-US"/>
              </w:rPr>
            </w:pPr>
            <w:r w:rsidRPr="007D7680">
              <w:rPr>
                <w:b/>
                <w:bCs/>
                <w:sz w:val="10"/>
                <w:szCs w:val="10"/>
              </w:rPr>
              <w:t>ostatní OVM</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extDirection w:val="btLr"/>
            <w:vAlign w:val="center"/>
            <w:hideMark/>
          </w:tcPr>
          <w:p w14:paraId="492DDCBE" w14:textId="77777777" w:rsidR="00E51793" w:rsidRPr="007D7680" w:rsidRDefault="00E51793" w:rsidP="005D648A">
            <w:pPr>
              <w:jc w:val="center"/>
              <w:rPr>
                <w:rFonts w:eastAsiaTheme="minorHAnsi"/>
                <w:b/>
                <w:bCs/>
                <w:sz w:val="10"/>
                <w:szCs w:val="10"/>
                <w:lang w:eastAsia="en-US"/>
              </w:rPr>
            </w:pPr>
            <w:r w:rsidRPr="007D7680">
              <w:rPr>
                <w:b/>
                <w:bCs/>
                <w:sz w:val="10"/>
                <w:szCs w:val="10"/>
              </w:rPr>
              <w:t>organizace resortu</w:t>
            </w:r>
          </w:p>
        </w:tc>
      </w:tr>
      <w:tr w:rsidR="00E51793" w:rsidRPr="007D7680" w14:paraId="06A03AC6"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E2C8895" w14:textId="77777777" w:rsidR="00E51793" w:rsidRPr="007D7680" w:rsidRDefault="00E51793" w:rsidP="00E51793">
            <w:pPr>
              <w:keepNext/>
              <w:rPr>
                <w:rFonts w:eastAsiaTheme="minorHAnsi"/>
                <w:b/>
                <w:bCs/>
                <w:sz w:val="14"/>
                <w:szCs w:val="14"/>
                <w:lang w:eastAsia="en-US"/>
              </w:rPr>
            </w:pPr>
            <w:r w:rsidRPr="007D7680">
              <w:rPr>
                <w:b/>
                <w:bCs/>
                <w:sz w:val="14"/>
                <w:szCs w:val="14"/>
              </w:rPr>
              <w:t>Údaje o osobě</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5D808149" w14:textId="77777777" w:rsidR="00E51793" w:rsidRPr="007D7680" w:rsidRDefault="00E51793" w:rsidP="00E51793">
            <w:pPr>
              <w:rPr>
                <w:rFonts w:eastAsiaTheme="minorHAnsi"/>
                <w:sz w:val="12"/>
                <w:szCs w:val="12"/>
                <w:lang w:eastAsia="en-US"/>
              </w:rPr>
            </w:pP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25ECC076" w14:textId="77777777" w:rsidR="00E51793" w:rsidRPr="007D7680" w:rsidRDefault="00E51793" w:rsidP="00E51793">
            <w:pPr>
              <w:jc w:val="center"/>
              <w:rPr>
                <w:rFonts w:eastAsiaTheme="minorHAnsi"/>
                <w:sz w:val="12"/>
                <w:szCs w:val="12"/>
                <w:lang w:eastAsia="en-US"/>
              </w:rPr>
            </w:pPr>
          </w:p>
        </w:tc>
      </w:tr>
      <w:tr w:rsidR="00E51793" w:rsidRPr="007D7680" w14:paraId="17228DD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BFB717B" w14:textId="77777777" w:rsidR="00E51793" w:rsidRPr="007D7680" w:rsidRDefault="00E51793" w:rsidP="00E51793">
            <w:pPr>
              <w:rPr>
                <w:rFonts w:eastAsiaTheme="minorHAnsi"/>
                <w:sz w:val="12"/>
                <w:szCs w:val="12"/>
                <w:lang w:eastAsia="en-US"/>
              </w:rPr>
            </w:pPr>
          </w:p>
        </w:tc>
        <w:tc>
          <w:tcPr>
            <w:tcW w:w="45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5454" w14:textId="77777777" w:rsidR="00E51793" w:rsidRPr="007D7680" w:rsidRDefault="00E51793" w:rsidP="00E51793">
            <w:pPr>
              <w:rPr>
                <w:rFonts w:eastAsiaTheme="minorHAnsi"/>
                <w:sz w:val="12"/>
                <w:szCs w:val="12"/>
                <w:lang w:eastAsia="en-US"/>
              </w:rPr>
            </w:pPr>
            <w:r w:rsidRPr="007D7680">
              <w:rPr>
                <w:sz w:val="12"/>
                <w:szCs w:val="12"/>
              </w:rPr>
              <w:t>Příjmení</w:t>
            </w:r>
          </w:p>
        </w:tc>
        <w:tc>
          <w:tcPr>
            <w:tcW w:w="395"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D8C96C" w14:textId="77777777" w:rsidR="00E51793" w:rsidRPr="007D7680" w:rsidRDefault="00E51793" w:rsidP="00E51793">
            <w:pPr>
              <w:jc w:val="center"/>
              <w:rPr>
                <w:rFonts w:eastAsiaTheme="minorHAnsi"/>
                <w:i/>
                <w:iCs/>
                <w:sz w:val="12"/>
                <w:szCs w:val="12"/>
                <w:lang w:eastAsia="en-US"/>
              </w:rPr>
            </w:pPr>
            <w:r w:rsidRPr="007D7680">
              <w:rPr>
                <w:i/>
                <w:iCs/>
                <w:sz w:val="12"/>
                <w:szCs w:val="12"/>
              </w:rPr>
              <w:t xml:space="preserve">Osoba </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EB402D6" w14:textId="432A7743" w:rsidR="00E51793" w:rsidRPr="007D7680" w:rsidRDefault="00E51793" w:rsidP="00E51793">
            <w:pPr>
              <w:jc w:val="both"/>
              <w:rPr>
                <w:rFonts w:eastAsiaTheme="minorHAnsi"/>
                <w:sz w:val="12"/>
                <w:szCs w:val="12"/>
                <w:lang w:eastAsia="en-US"/>
              </w:rPr>
            </w:pPr>
            <w:r w:rsidRPr="007D7680">
              <w:rPr>
                <w:sz w:val="12"/>
                <w:szCs w:val="12"/>
              </w:rPr>
              <w:t>Zapíše se přesné příjmení osoby. K příjmení se</w:t>
            </w:r>
            <w:r w:rsidR="006758EC">
              <w:rPr>
                <w:sz w:val="12"/>
                <w:szCs w:val="12"/>
              </w:rPr>
              <w:t> </w:t>
            </w:r>
            <w:r w:rsidRPr="007D7680">
              <w:rPr>
                <w:sz w:val="12"/>
                <w:szCs w:val="12"/>
              </w:rPr>
              <w:t>nezadávají ani nepřipojují žádné další údaje (např. „a spol.“ nebo „zl.“, datum narození či</w:t>
            </w:r>
            <w:r w:rsidR="006758EC">
              <w:rPr>
                <w:sz w:val="12"/>
                <w:szCs w:val="12"/>
              </w:rPr>
              <w:t> </w:t>
            </w:r>
            <w:r w:rsidRPr="007D7680">
              <w:rPr>
                <w:sz w:val="12"/>
                <w:szCs w:val="12"/>
              </w:rPr>
              <w:t>bydliště, nepoužívají se žádné zkratky, např.</w:t>
            </w:r>
            <w:r w:rsidR="006758EC">
              <w:rPr>
                <w:sz w:val="12"/>
                <w:szCs w:val="12"/>
              </w:rPr>
              <w:t> </w:t>
            </w:r>
            <w:r w:rsidRPr="007D7680">
              <w:rPr>
                <w:sz w:val="12"/>
                <w:szCs w:val="12"/>
              </w:rPr>
              <w:t xml:space="preserve">„Nov.“).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D93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295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A25B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A21F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826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DA91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EB6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A439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C06C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1A9F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6AD5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5E7C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A94D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CCCF2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C32E25C" w14:textId="77777777" w:rsidR="00E51793" w:rsidRPr="007D7680" w:rsidRDefault="00E51793" w:rsidP="00E51793">
            <w:pPr>
              <w:jc w:val="center"/>
              <w:rPr>
                <w:rFonts w:eastAsiaTheme="minorHAnsi"/>
                <w:sz w:val="12"/>
                <w:szCs w:val="12"/>
                <w:lang w:eastAsia="en-US"/>
              </w:rPr>
            </w:pPr>
          </w:p>
        </w:tc>
      </w:tr>
      <w:tr w:rsidR="00E51793" w:rsidRPr="007D7680" w14:paraId="3A5D13B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A7F6E1" w14:textId="77777777" w:rsidR="00E51793" w:rsidRPr="007D7680" w:rsidRDefault="00E51793" w:rsidP="00E51793">
            <w:pPr>
              <w:rPr>
                <w:rFonts w:eastAsiaTheme="minorHAnsi"/>
                <w:sz w:val="12"/>
                <w:szCs w:val="12"/>
                <w:lang w:eastAsia="en-US"/>
              </w:rPr>
            </w:pPr>
          </w:p>
        </w:tc>
        <w:tc>
          <w:tcPr>
            <w:tcW w:w="45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B6C8B0" w14:textId="77777777" w:rsidR="00E51793" w:rsidRPr="007D7680" w:rsidRDefault="00E51793" w:rsidP="00E51793">
            <w:pPr>
              <w:rPr>
                <w:rFonts w:eastAsiaTheme="minorHAnsi"/>
                <w:sz w:val="12"/>
                <w:szCs w:val="12"/>
                <w:lang w:eastAsia="en-US"/>
              </w:rPr>
            </w:pPr>
            <w:r w:rsidRPr="007D7680">
              <w:rPr>
                <w:sz w:val="12"/>
                <w:szCs w:val="12"/>
              </w:rPr>
              <w:t>Název</w:t>
            </w:r>
          </w:p>
        </w:tc>
        <w:tc>
          <w:tcPr>
            <w:tcW w:w="395" w:type="pct"/>
            <w:vMerge/>
            <w:tcBorders>
              <w:top w:val="single" w:sz="4" w:space="0" w:color="auto"/>
              <w:left w:val="single" w:sz="4" w:space="0" w:color="auto"/>
              <w:bottom w:val="single" w:sz="4" w:space="0" w:color="auto"/>
              <w:right w:val="single" w:sz="4" w:space="0" w:color="auto"/>
            </w:tcBorders>
            <w:vAlign w:val="center"/>
            <w:hideMark/>
          </w:tcPr>
          <w:p w14:paraId="683DF58E" w14:textId="77777777" w:rsidR="00E51793" w:rsidRPr="007D7680" w:rsidRDefault="00E51793" w:rsidP="00E51793">
            <w:pPr>
              <w:rPr>
                <w:rFonts w:eastAsiaTheme="minorHAnsi"/>
                <w:i/>
                <w:iCs/>
                <w:sz w:val="12"/>
                <w:szCs w:val="12"/>
                <w:lang w:eastAsia="en-US"/>
              </w:rPr>
            </w:pP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023EE6" w14:textId="57F602AB" w:rsidR="00E51793" w:rsidRPr="007D7680" w:rsidRDefault="00E51793" w:rsidP="00E51793">
            <w:pPr>
              <w:jc w:val="both"/>
              <w:rPr>
                <w:rFonts w:eastAsiaTheme="minorHAnsi"/>
                <w:sz w:val="12"/>
                <w:szCs w:val="12"/>
                <w:lang w:eastAsia="en-US"/>
              </w:rPr>
            </w:pPr>
            <w:r w:rsidRPr="007D7680">
              <w:rPr>
                <w:sz w:val="12"/>
                <w:szCs w:val="12"/>
              </w:rPr>
              <w:t>U obchodní společnosti a družstva se zapíše název a teprve poté dodatek označující právní formu, a to tak, jak je uveden v obchodním rejstříku včetně zachování psaní velkých a malých písmen, mezer a interpunkce. Jiná</w:t>
            </w:r>
            <w:r w:rsidR="006758EC">
              <w:rPr>
                <w:sz w:val="12"/>
                <w:szCs w:val="12"/>
              </w:rPr>
              <w:t> </w:t>
            </w:r>
            <w:r w:rsidRPr="007D7680">
              <w:rPr>
                <w:sz w:val="12"/>
                <w:szCs w:val="12"/>
              </w:rPr>
              <w:t>právnická osoba se zapíše tak, jak je vedena v příslušné evidenci. K názvu se nepřipojují doplňující údaje, např. o sídle či IČ. Jde-li o město nebo obec, tak se zapíše slovem „Město“ nebo „Obec“ a následně místopisným nezkráceným názvem bez jakýchkoliv dodatků, označujících např. jednotlivé úřady nebo odbory úřadů. Správně je např. „Město Blansko“ nebo</w:t>
            </w:r>
            <w:r w:rsidR="006758EC">
              <w:rPr>
                <w:sz w:val="12"/>
                <w:szCs w:val="12"/>
              </w:rPr>
              <w:t> </w:t>
            </w:r>
            <w:r w:rsidRPr="007D7680">
              <w:rPr>
                <w:sz w:val="12"/>
                <w:szCs w:val="12"/>
              </w:rPr>
              <w:t>„Obec Dolní Dunajovice“, nesprávně je</w:t>
            </w:r>
            <w:r w:rsidR="006758EC">
              <w:rPr>
                <w:sz w:val="12"/>
                <w:szCs w:val="12"/>
              </w:rPr>
              <w:t> </w:t>
            </w:r>
            <w:r w:rsidRPr="007D7680">
              <w:rPr>
                <w:sz w:val="12"/>
                <w:szCs w:val="12"/>
              </w:rPr>
              <w:t>např. „Město Blansko - městský úřad“ nebo</w:t>
            </w:r>
            <w:r w:rsidR="006758EC">
              <w:rPr>
                <w:sz w:val="12"/>
                <w:szCs w:val="12"/>
              </w:rPr>
              <w:t> </w:t>
            </w:r>
            <w:r w:rsidRPr="007D7680">
              <w:rPr>
                <w:sz w:val="12"/>
                <w:szCs w:val="12"/>
              </w:rPr>
              <w:t>„Město Blansko - odbor kultury“ anebo</w:t>
            </w:r>
            <w:r w:rsidR="006758EC">
              <w:rPr>
                <w:sz w:val="12"/>
                <w:szCs w:val="12"/>
              </w:rPr>
              <w:t> </w:t>
            </w:r>
            <w:r w:rsidRPr="007D7680">
              <w:rPr>
                <w:sz w:val="12"/>
                <w:szCs w:val="12"/>
              </w:rPr>
              <w:t>jen „Mor. Třebová“. Dodatky jsou</w:t>
            </w:r>
            <w:r w:rsidR="006758EC">
              <w:rPr>
                <w:sz w:val="12"/>
                <w:szCs w:val="12"/>
              </w:rPr>
              <w:t> </w:t>
            </w:r>
            <w:r w:rsidRPr="007D7680">
              <w:rPr>
                <w:sz w:val="12"/>
                <w:szCs w:val="12"/>
              </w:rPr>
              <w:t>přípustné pouze u statutárních měst k odlišení jednotlivých městských částí, např.</w:t>
            </w:r>
            <w:r w:rsidR="006758EC">
              <w:rPr>
                <w:sz w:val="12"/>
                <w:szCs w:val="12"/>
              </w:rPr>
              <w:t> </w:t>
            </w:r>
            <w:r w:rsidRPr="007D7680">
              <w:rPr>
                <w:sz w:val="12"/>
                <w:szCs w:val="12"/>
              </w:rPr>
              <w:t>„Statutární město Brno, Městská část Královo Pole“. Ani zde se však nepoužívají žádné zkratky (např. „ÚMČ“ nebo „MČ“) a pomlčka se vkládá do mezer. Obdobně se</w:t>
            </w:r>
            <w:r w:rsidR="006758EC">
              <w:rPr>
                <w:sz w:val="12"/>
                <w:szCs w:val="12"/>
              </w:rPr>
              <w:t> </w:t>
            </w:r>
            <w:r w:rsidRPr="007D7680">
              <w:rPr>
                <w:sz w:val="12"/>
                <w:szCs w:val="12"/>
              </w:rPr>
              <w:t>postupuje u krajů. U správních úřadů se</w:t>
            </w:r>
            <w:r w:rsidR="006758EC">
              <w:rPr>
                <w:sz w:val="12"/>
                <w:szCs w:val="12"/>
              </w:rPr>
              <w:t> </w:t>
            </w:r>
            <w:r w:rsidRPr="007D7680">
              <w:rPr>
                <w:sz w:val="12"/>
                <w:szCs w:val="12"/>
              </w:rPr>
              <w:t xml:space="preserve">uvede přesný a úplný název bez zkrácení a zkratek.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33D020"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C43BE8"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3B1CD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CED4D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C87A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01E9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E79B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3F986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C7639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456BF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4B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00A6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95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FFB3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C9565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002CB3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FCA54E2" w14:textId="77777777" w:rsidR="00E51793" w:rsidRPr="007D7680" w:rsidRDefault="00E51793" w:rsidP="00E51793">
            <w:pPr>
              <w:rPr>
                <w:rFonts w:eastAsiaTheme="minorHAnsi"/>
                <w:sz w:val="12"/>
                <w:szCs w:val="12"/>
                <w:lang w:eastAsia="en-US"/>
              </w:rPr>
            </w:pPr>
          </w:p>
        </w:tc>
        <w:tc>
          <w:tcPr>
            <w:tcW w:w="451" w:type="pct"/>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7302E" w14:textId="77777777" w:rsidR="00E51793" w:rsidRPr="007D7680" w:rsidRDefault="00E51793" w:rsidP="00E51793">
            <w:pPr>
              <w:rPr>
                <w:rFonts w:eastAsiaTheme="minorHAnsi"/>
                <w:sz w:val="12"/>
                <w:szCs w:val="12"/>
                <w:lang w:eastAsia="en-US"/>
              </w:rPr>
            </w:pPr>
            <w:r w:rsidRPr="007D7680">
              <w:rPr>
                <w:sz w:val="12"/>
                <w:szCs w:val="12"/>
              </w:rPr>
              <w:t>Jiné názvy</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701286" w14:textId="77777777" w:rsidR="00E51793" w:rsidRPr="007D7680" w:rsidRDefault="00E51793" w:rsidP="00E51793">
            <w:pPr>
              <w:rPr>
                <w:rFonts w:eastAsiaTheme="minorHAnsi"/>
                <w:sz w:val="12"/>
                <w:szCs w:val="12"/>
                <w:lang w:eastAsia="en-US"/>
              </w:rPr>
            </w:pPr>
            <w:r w:rsidRPr="007D7680">
              <w:rPr>
                <w:sz w:val="12"/>
                <w:szCs w:val="12"/>
              </w:rPr>
              <w:t>jiné označení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8839943" w14:textId="77777777" w:rsidR="00E51793" w:rsidRPr="007D7680" w:rsidRDefault="00E51793" w:rsidP="00E51793">
            <w:pPr>
              <w:jc w:val="both"/>
              <w:rPr>
                <w:rFonts w:eastAsiaTheme="minorHAnsi"/>
                <w:sz w:val="12"/>
                <w:szCs w:val="12"/>
                <w:lang w:eastAsia="en-US"/>
              </w:rPr>
            </w:pPr>
            <w:r w:rsidRPr="007D7680">
              <w:rPr>
                <w:sz w:val="12"/>
                <w:szCs w:val="12"/>
              </w:rPr>
              <w:t>Zapíše se alternativní označení, které slouží jen pro potřeby soudu.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9B7F7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762085"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CA66C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6DA8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8A6A3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AE0C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2F2AA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4577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CEB7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20FA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9EF7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992B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CE263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CB4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6B7B0B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D89FF5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3C1244" w14:textId="77777777" w:rsidR="00E51793" w:rsidRPr="007D7680" w:rsidRDefault="00E51793" w:rsidP="00E51793">
            <w:pPr>
              <w:rPr>
                <w:rFonts w:eastAsiaTheme="minorHAnsi"/>
                <w:sz w:val="12"/>
                <w:szCs w:val="12"/>
                <w:lang w:eastAsia="en-US"/>
              </w:rPr>
            </w:pPr>
          </w:p>
        </w:tc>
        <w:tc>
          <w:tcPr>
            <w:tcW w:w="451" w:type="pct"/>
            <w:gridSpan w:val="2"/>
            <w:vMerge/>
            <w:tcBorders>
              <w:top w:val="single" w:sz="4" w:space="0" w:color="auto"/>
              <w:left w:val="single" w:sz="4" w:space="0" w:color="auto"/>
              <w:bottom w:val="single" w:sz="4" w:space="0" w:color="auto"/>
              <w:right w:val="single" w:sz="4" w:space="0" w:color="auto"/>
            </w:tcBorders>
            <w:vAlign w:val="center"/>
            <w:hideMark/>
          </w:tcPr>
          <w:p w14:paraId="2995A780"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47A972" w14:textId="77777777" w:rsidR="00E51793" w:rsidRPr="007D7680" w:rsidRDefault="00E51793" w:rsidP="00E51793">
            <w:pPr>
              <w:rPr>
                <w:rFonts w:eastAsiaTheme="minorHAnsi"/>
                <w:sz w:val="12"/>
                <w:szCs w:val="12"/>
                <w:lang w:eastAsia="en-US"/>
              </w:rPr>
            </w:pPr>
            <w:r w:rsidRPr="007D7680">
              <w:rPr>
                <w:sz w:val="12"/>
                <w:szCs w:val="12"/>
              </w:rPr>
              <w:t>zkratka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3C7358" w14:textId="6E302D83" w:rsidR="00E51793" w:rsidRPr="007D7680" w:rsidRDefault="00E51793" w:rsidP="00E51793">
            <w:pPr>
              <w:jc w:val="both"/>
              <w:rPr>
                <w:rFonts w:eastAsiaTheme="minorHAnsi"/>
                <w:sz w:val="12"/>
                <w:szCs w:val="12"/>
                <w:lang w:eastAsia="en-US"/>
              </w:rPr>
            </w:pPr>
            <w:r w:rsidRPr="007D7680">
              <w:rPr>
                <w:sz w:val="12"/>
                <w:szCs w:val="12"/>
              </w:rPr>
              <w:t>Do této položky lze zapsat zkratku, kterou je osoba jednoznačně určena nebo ji používá, ale</w:t>
            </w:r>
            <w:r w:rsidR="006758EC">
              <w:rPr>
                <w:sz w:val="12"/>
                <w:szCs w:val="12"/>
              </w:rPr>
              <w:t> </w:t>
            </w:r>
            <w:r w:rsidRPr="007D7680">
              <w:rPr>
                <w:sz w:val="12"/>
                <w:szCs w:val="12"/>
              </w:rPr>
              <w:t>opět jen pro potřeby soudu (např. „OS Praha - východ“, „KS v Ústí nad Labem“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21FDC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11195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0660A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B76B3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826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01EFD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5C3C0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8398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44C1F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D2289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6B75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00C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78C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972A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2449EB9"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5BA40F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15882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5B21D" w14:textId="77777777" w:rsidR="00E51793" w:rsidRPr="007D7680" w:rsidRDefault="00E51793" w:rsidP="00E51793">
            <w:pPr>
              <w:rPr>
                <w:rFonts w:eastAsiaTheme="minorHAnsi"/>
                <w:sz w:val="12"/>
                <w:szCs w:val="12"/>
                <w:lang w:eastAsia="en-US"/>
              </w:rPr>
            </w:pPr>
            <w:r w:rsidRPr="007D7680">
              <w:rPr>
                <w:sz w:val="12"/>
                <w:szCs w:val="12"/>
              </w:rPr>
              <w:t>Právní forma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EC9DD"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3207E"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2495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4074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8776F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EBFBF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2CD29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98EC9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B913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2D8D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B653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B9B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C1DB5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07FF94"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E4B75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C5A77FF" w14:textId="77777777" w:rsidR="00E51793" w:rsidRPr="007D7680" w:rsidRDefault="00E51793" w:rsidP="00E51793">
            <w:pPr>
              <w:jc w:val="center"/>
              <w:rPr>
                <w:rFonts w:eastAsiaTheme="minorHAnsi"/>
                <w:sz w:val="12"/>
                <w:szCs w:val="12"/>
                <w:lang w:eastAsia="en-US"/>
              </w:rPr>
            </w:pPr>
          </w:p>
        </w:tc>
      </w:tr>
      <w:tr w:rsidR="00E51793" w:rsidRPr="007D7680" w14:paraId="4C086F1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5BEB1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56F91F" w14:textId="77777777" w:rsidR="00E51793" w:rsidRPr="007D7680" w:rsidRDefault="00E51793" w:rsidP="00E51793">
            <w:pPr>
              <w:rPr>
                <w:rFonts w:eastAsiaTheme="minorHAnsi"/>
                <w:sz w:val="12"/>
                <w:szCs w:val="12"/>
                <w:lang w:eastAsia="en-US"/>
              </w:rPr>
            </w:pPr>
            <w:r w:rsidRPr="007D7680">
              <w:rPr>
                <w:sz w:val="12"/>
                <w:szCs w:val="12"/>
              </w:rPr>
              <w:t>Jméno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FE856" w14:textId="77777777" w:rsidR="00E51793" w:rsidRPr="007D7680" w:rsidRDefault="00E51793" w:rsidP="00E51793">
            <w:pPr>
              <w:jc w:val="both"/>
              <w:rPr>
                <w:rFonts w:eastAsiaTheme="minorHAnsi"/>
                <w:sz w:val="12"/>
                <w:szCs w:val="12"/>
                <w:lang w:eastAsia="en-US"/>
              </w:rPr>
            </w:pPr>
            <w:r w:rsidRPr="007D7680">
              <w:rPr>
                <w:sz w:val="12"/>
                <w:szCs w:val="12"/>
              </w:rPr>
              <w:t>V případě více jmen se uvedou obě s mezerou na jeden úhoz (např. "Antonín Stanislav").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A10F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D976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A22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BCF8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A900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8F26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C62C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A4A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8E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E581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A74A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DA242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AA7F4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2AC9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036A0F" w14:textId="77777777" w:rsidR="00E51793" w:rsidRPr="007D7680" w:rsidRDefault="00E51793" w:rsidP="00E51793">
            <w:pPr>
              <w:jc w:val="center"/>
              <w:rPr>
                <w:rFonts w:eastAsiaTheme="minorHAnsi"/>
                <w:sz w:val="12"/>
                <w:szCs w:val="12"/>
                <w:lang w:eastAsia="en-US"/>
              </w:rPr>
            </w:pPr>
          </w:p>
        </w:tc>
      </w:tr>
      <w:tr w:rsidR="00E51793" w:rsidRPr="007D7680" w14:paraId="52D0D47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9A43D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2A107D" w14:textId="77777777" w:rsidR="00E51793" w:rsidRPr="007D7680" w:rsidRDefault="00E51793" w:rsidP="00E51793">
            <w:pPr>
              <w:rPr>
                <w:rFonts w:eastAsiaTheme="minorHAnsi"/>
                <w:sz w:val="12"/>
                <w:szCs w:val="12"/>
                <w:lang w:eastAsia="en-US"/>
              </w:rPr>
            </w:pPr>
            <w:r w:rsidRPr="007D7680">
              <w:rPr>
                <w:sz w:val="12"/>
                <w:szCs w:val="12"/>
              </w:rPr>
              <w:t>Rodné příjmení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C73C7C" w14:textId="77777777" w:rsidR="00E51793" w:rsidRPr="007D7680" w:rsidRDefault="00E51793" w:rsidP="00E51793">
            <w:pPr>
              <w:jc w:val="both"/>
              <w:rPr>
                <w:rFonts w:eastAsiaTheme="minorHAnsi"/>
                <w:sz w:val="12"/>
                <w:szCs w:val="12"/>
                <w:lang w:eastAsia="en-US"/>
              </w:rPr>
            </w:pPr>
            <w:r w:rsidRPr="007D7680">
              <w:rPr>
                <w:sz w:val="12"/>
                <w:szCs w:val="12"/>
              </w:rPr>
              <w:t>Uvede se rodné příjmení.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686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42479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C1C78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110F3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81842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B7977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3AC57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B71FA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4642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A6EB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27690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F4407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5A5E7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E7B6E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1609F6C" w14:textId="77777777" w:rsidR="00E51793" w:rsidRPr="007D7680" w:rsidRDefault="00E51793" w:rsidP="00E51793">
            <w:pPr>
              <w:jc w:val="center"/>
              <w:rPr>
                <w:rFonts w:eastAsiaTheme="minorHAnsi"/>
                <w:sz w:val="12"/>
                <w:szCs w:val="12"/>
                <w:lang w:eastAsia="en-US"/>
              </w:rPr>
            </w:pPr>
          </w:p>
        </w:tc>
      </w:tr>
      <w:tr w:rsidR="00E51793" w:rsidRPr="007D7680" w14:paraId="1608430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073B817" w14:textId="77777777" w:rsidR="00E51793" w:rsidRPr="007D7680" w:rsidRDefault="00E51793" w:rsidP="00E51793">
            <w:pPr>
              <w:rPr>
                <w:rFonts w:eastAsiaTheme="minorHAnsi"/>
                <w:sz w:val="12"/>
                <w:szCs w:val="12"/>
                <w:lang w:eastAsia="en-US"/>
              </w:rPr>
            </w:pPr>
          </w:p>
        </w:tc>
        <w:tc>
          <w:tcPr>
            <w:tcW w:w="451" w:type="pct"/>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228B" w14:textId="77777777" w:rsidR="00E51793" w:rsidRPr="007D7680" w:rsidRDefault="00E51793" w:rsidP="00E51793">
            <w:pPr>
              <w:rPr>
                <w:rFonts w:eastAsiaTheme="minorHAnsi"/>
                <w:sz w:val="12"/>
                <w:szCs w:val="12"/>
                <w:lang w:eastAsia="en-US"/>
              </w:rPr>
            </w:pPr>
            <w:r w:rsidRPr="007D7680">
              <w:rPr>
                <w:sz w:val="12"/>
                <w:szCs w:val="12"/>
              </w:rPr>
              <w:t>Titul nebo jiný upřesňující údaj</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BC26AF" w14:textId="77777777" w:rsidR="00E51793" w:rsidRPr="007D7680" w:rsidRDefault="00E51793" w:rsidP="00E51793">
            <w:pPr>
              <w:rPr>
                <w:rFonts w:eastAsiaTheme="minorHAnsi"/>
                <w:sz w:val="12"/>
                <w:szCs w:val="12"/>
                <w:lang w:eastAsia="en-US"/>
              </w:rPr>
            </w:pPr>
            <w:r w:rsidRPr="007D7680">
              <w:rPr>
                <w:sz w:val="12"/>
                <w:szCs w:val="12"/>
              </w:rPr>
              <w:t>před jménem</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24C889" w14:textId="1082925D" w:rsidR="00E51793" w:rsidRPr="007D7680" w:rsidRDefault="00E51793" w:rsidP="00E51793">
            <w:pPr>
              <w:jc w:val="both"/>
              <w:rPr>
                <w:rFonts w:eastAsiaTheme="minorHAnsi"/>
                <w:sz w:val="12"/>
                <w:szCs w:val="12"/>
                <w:lang w:eastAsia="en-US"/>
              </w:rPr>
            </w:pPr>
            <w:r w:rsidRPr="007D7680">
              <w:rPr>
                <w:sz w:val="12"/>
                <w:szCs w:val="12"/>
              </w:rPr>
              <w:t>Zapíší se jen akademické tituly a hodnosti a hodnosti ozbrojených složek s tím, že</w:t>
            </w:r>
            <w:r w:rsidR="006758EC">
              <w:rPr>
                <w:sz w:val="12"/>
                <w:szCs w:val="12"/>
              </w:rPr>
              <w:t> </w:t>
            </w:r>
            <w:r w:rsidRPr="007D7680">
              <w:rPr>
                <w:sz w:val="12"/>
                <w:szCs w:val="12"/>
              </w:rPr>
              <w:t>hodnosti ozbrojených složek jsou před akademickými tituly a hodnostmi. Při</w:t>
            </w:r>
            <w:r w:rsidR="006758EC">
              <w:rPr>
                <w:sz w:val="12"/>
                <w:szCs w:val="12"/>
              </w:rPr>
              <w:t> </w:t>
            </w:r>
            <w:r w:rsidRPr="007D7680">
              <w:rPr>
                <w:sz w:val="12"/>
                <w:szCs w:val="12"/>
              </w:rPr>
              <w:t>zapisování titulu za jménem se čárka nedopisuje, při generování osoby do dokumentu apod. ji systém dopíše sám. Nezapisují se sem žádné přídomky nebo dodatky (např. „jr.“, „a</w:t>
            </w:r>
            <w:r w:rsidR="006758EC">
              <w:rPr>
                <w:sz w:val="12"/>
                <w:szCs w:val="12"/>
              </w:rPr>
              <w:t> </w:t>
            </w:r>
            <w:r w:rsidRPr="007D7680">
              <w:rPr>
                <w:sz w:val="12"/>
                <w:szCs w:val="12"/>
              </w:rPr>
              <w:t>spol.“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2E1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77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6C2F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5781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617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8D5A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E08E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CCBDC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D12E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FE5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2126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C32AF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537D80"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26D7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C2D6F01" w14:textId="77777777" w:rsidR="00E51793" w:rsidRPr="007D7680" w:rsidRDefault="00E51793" w:rsidP="00E51793">
            <w:pPr>
              <w:jc w:val="center"/>
              <w:rPr>
                <w:rFonts w:eastAsiaTheme="minorHAnsi"/>
                <w:sz w:val="12"/>
                <w:szCs w:val="12"/>
                <w:lang w:eastAsia="en-US"/>
              </w:rPr>
            </w:pPr>
          </w:p>
        </w:tc>
      </w:tr>
      <w:tr w:rsidR="00E51793" w:rsidRPr="007D7680" w14:paraId="0CCD2DA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5FFDF7F" w14:textId="77777777" w:rsidR="00E51793" w:rsidRPr="007D7680" w:rsidRDefault="00E51793" w:rsidP="00E51793">
            <w:pPr>
              <w:rPr>
                <w:rFonts w:eastAsiaTheme="minorHAnsi"/>
                <w:sz w:val="12"/>
                <w:szCs w:val="12"/>
                <w:lang w:eastAsia="en-US"/>
              </w:rPr>
            </w:pPr>
          </w:p>
        </w:tc>
        <w:tc>
          <w:tcPr>
            <w:tcW w:w="451" w:type="pct"/>
            <w:gridSpan w:val="2"/>
            <w:vMerge/>
            <w:tcBorders>
              <w:top w:val="single" w:sz="4" w:space="0" w:color="auto"/>
              <w:left w:val="single" w:sz="4" w:space="0" w:color="auto"/>
              <w:bottom w:val="single" w:sz="4" w:space="0" w:color="auto"/>
              <w:right w:val="single" w:sz="4" w:space="0" w:color="auto"/>
            </w:tcBorders>
            <w:vAlign w:val="center"/>
            <w:hideMark/>
          </w:tcPr>
          <w:p w14:paraId="542DEC51"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FCFD3" w14:textId="77777777" w:rsidR="00E51793" w:rsidRPr="007D7680" w:rsidRDefault="00E51793" w:rsidP="00E51793">
            <w:pPr>
              <w:rPr>
                <w:rFonts w:eastAsiaTheme="minorHAnsi"/>
                <w:sz w:val="12"/>
                <w:szCs w:val="12"/>
                <w:lang w:eastAsia="en-US"/>
              </w:rPr>
            </w:pPr>
            <w:r w:rsidRPr="007D7680">
              <w:rPr>
                <w:sz w:val="12"/>
                <w:szCs w:val="12"/>
              </w:rPr>
              <w:t>za jménem</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F647073"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AB8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BF526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C9F1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425D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F93D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B565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BD6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4E6D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CFD3C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FD99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FFFD7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AAB5B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09E2E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52A55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9CCF66" w14:textId="77777777" w:rsidR="00E51793" w:rsidRPr="007D7680" w:rsidRDefault="00E51793" w:rsidP="00E51793">
            <w:pPr>
              <w:jc w:val="center"/>
              <w:rPr>
                <w:rFonts w:eastAsiaTheme="minorHAnsi"/>
                <w:sz w:val="12"/>
                <w:szCs w:val="12"/>
                <w:lang w:eastAsia="en-US"/>
              </w:rPr>
            </w:pPr>
          </w:p>
        </w:tc>
      </w:tr>
      <w:tr w:rsidR="00E51793" w:rsidRPr="007D7680" w14:paraId="19566DA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65D6950"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9DEF64" w14:textId="77777777" w:rsidR="00E51793" w:rsidRPr="007D7680" w:rsidRDefault="00E51793" w:rsidP="00E51793">
            <w:pPr>
              <w:rPr>
                <w:rFonts w:eastAsiaTheme="minorHAnsi"/>
                <w:sz w:val="12"/>
                <w:szCs w:val="12"/>
                <w:lang w:eastAsia="en-US"/>
              </w:rPr>
            </w:pPr>
            <w:r w:rsidRPr="007D7680">
              <w:rPr>
                <w:sz w:val="12"/>
                <w:szCs w:val="12"/>
              </w:rPr>
              <w:t>Pohlaví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F59431" w14:textId="77777777" w:rsidR="00E51793" w:rsidRPr="007D7680" w:rsidRDefault="00E51793" w:rsidP="00E51793">
            <w:pPr>
              <w:jc w:val="both"/>
              <w:rPr>
                <w:rFonts w:eastAsiaTheme="minorHAnsi"/>
                <w:sz w:val="12"/>
                <w:szCs w:val="12"/>
                <w:lang w:eastAsia="en-US"/>
              </w:rPr>
            </w:pPr>
            <w:r w:rsidRPr="007D7680">
              <w:rPr>
                <w:sz w:val="12"/>
                <w:szCs w:val="12"/>
              </w:rPr>
              <w:t>Vybere se hodnota „muž“ nebo „žena“ a není-li pohlaví možné zjistit, vybere se hodnota „nezjištěno“.</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42CC8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AC4D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1C68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EB085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AC61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34A2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49E7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AC5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95E1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08A9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49FF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D929A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1FCDD4"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27EF8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1D83CF" w14:textId="77777777" w:rsidR="00E51793" w:rsidRPr="007D7680" w:rsidRDefault="00E51793" w:rsidP="00E51793">
            <w:pPr>
              <w:jc w:val="center"/>
              <w:rPr>
                <w:rFonts w:eastAsiaTheme="minorHAnsi"/>
                <w:sz w:val="12"/>
                <w:szCs w:val="12"/>
                <w:lang w:eastAsia="en-US"/>
              </w:rPr>
            </w:pPr>
          </w:p>
        </w:tc>
      </w:tr>
      <w:tr w:rsidR="00E51793" w:rsidRPr="007D7680" w14:paraId="7D5DD2F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B93DC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8448F9" w14:textId="77777777" w:rsidR="00E51793" w:rsidRPr="007D7680" w:rsidRDefault="00E51793" w:rsidP="00E51793">
            <w:pPr>
              <w:rPr>
                <w:rFonts w:eastAsiaTheme="minorHAnsi"/>
                <w:sz w:val="12"/>
                <w:szCs w:val="12"/>
                <w:lang w:eastAsia="en-US"/>
              </w:rPr>
            </w:pPr>
            <w:r w:rsidRPr="007D7680">
              <w:rPr>
                <w:sz w:val="12"/>
                <w:szCs w:val="12"/>
              </w:rPr>
              <w:t>Rodné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F04316" w14:textId="17451B5C" w:rsidR="00E51793" w:rsidRPr="007D7680" w:rsidRDefault="00E51793" w:rsidP="00E51793">
            <w:pPr>
              <w:jc w:val="both"/>
              <w:rPr>
                <w:rFonts w:eastAsiaTheme="minorHAnsi"/>
                <w:sz w:val="12"/>
                <w:szCs w:val="12"/>
                <w:lang w:eastAsia="en-US"/>
              </w:rPr>
            </w:pPr>
            <w:r w:rsidRPr="007D7680">
              <w:rPr>
                <w:sz w:val="12"/>
                <w:szCs w:val="12"/>
              </w:rPr>
              <w:t>Rodné číslo se zapisuje s lomítkem (správně „123456/1234“, nesprávně „1234561234“). Jsou-li za lomítkem jen tři číslice, uvedenou se</w:t>
            </w:r>
            <w:r w:rsidR="006758EC">
              <w:rPr>
                <w:sz w:val="12"/>
                <w:szCs w:val="12"/>
              </w:rPr>
              <w:t> </w:t>
            </w:r>
            <w:r w:rsidRPr="007D7680">
              <w:rPr>
                <w:sz w:val="12"/>
                <w:szCs w:val="12"/>
              </w:rPr>
              <w:t>jen tři číslice.</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A79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254EBD"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9DE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94AD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D8E75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30725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424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606D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4C7F4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BB9BC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5360E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BA718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2C0C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CB7A7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426537D" w14:textId="77777777" w:rsidR="00E51793" w:rsidRPr="007D7680" w:rsidRDefault="00E51793" w:rsidP="00E51793">
            <w:pPr>
              <w:jc w:val="center"/>
              <w:rPr>
                <w:rFonts w:eastAsiaTheme="minorHAnsi"/>
                <w:sz w:val="12"/>
                <w:szCs w:val="12"/>
                <w:lang w:eastAsia="en-US"/>
              </w:rPr>
            </w:pPr>
          </w:p>
        </w:tc>
      </w:tr>
      <w:tr w:rsidR="00E51793" w:rsidRPr="007D7680" w14:paraId="7B7ABB7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372ADE4"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FD0" w14:textId="77777777" w:rsidR="00E51793" w:rsidRPr="007D7680" w:rsidRDefault="00E51793" w:rsidP="00E51793">
            <w:pPr>
              <w:rPr>
                <w:rFonts w:eastAsiaTheme="minorHAnsi"/>
                <w:sz w:val="12"/>
                <w:szCs w:val="12"/>
                <w:lang w:eastAsia="en-US"/>
              </w:rPr>
            </w:pPr>
            <w:r w:rsidRPr="007D7680">
              <w:rPr>
                <w:sz w:val="12"/>
                <w:szCs w:val="12"/>
              </w:rPr>
              <w:t>Datum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B689F0" w14:textId="77777777" w:rsidR="00E51793" w:rsidRPr="007D7680" w:rsidRDefault="00E51793" w:rsidP="00E51793">
            <w:pPr>
              <w:jc w:val="both"/>
              <w:rPr>
                <w:rFonts w:eastAsiaTheme="minorHAnsi"/>
                <w:sz w:val="12"/>
                <w:szCs w:val="12"/>
                <w:lang w:eastAsia="en-US"/>
              </w:rPr>
            </w:pPr>
            <w:r w:rsidRPr="007D7680">
              <w:rPr>
                <w:sz w:val="12"/>
                <w:szCs w:val="12"/>
              </w:rPr>
              <w:t>Datum narození se píše v pořadí den, měsíc a rok, u dnů a měsíců vždy dvouciferně a u roků vždy čtyřciferně; mezi jednotlivými znaky jsou tečky bez mezer (správně např. „02.08.1960“, nesprávně např. „05021980“, „10.2.80“ nebo „1.2.2000“ anebo „15 05 1999“).</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D6B2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796B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2E165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1C377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88F9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FA940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0D1B6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1BA0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A767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8E5CA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84AAA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400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DA251C"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CE942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16E5CD" w14:textId="77777777" w:rsidR="00E51793" w:rsidRPr="007D7680" w:rsidRDefault="00E51793" w:rsidP="00E51793">
            <w:pPr>
              <w:jc w:val="center"/>
              <w:rPr>
                <w:rFonts w:eastAsiaTheme="minorHAnsi"/>
                <w:sz w:val="12"/>
                <w:szCs w:val="12"/>
                <w:lang w:eastAsia="en-US"/>
              </w:rPr>
            </w:pPr>
          </w:p>
        </w:tc>
      </w:tr>
      <w:tr w:rsidR="00E51793" w:rsidRPr="007D7680" w14:paraId="660E454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75D351"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38883D" w14:textId="77777777" w:rsidR="00E51793" w:rsidRPr="007D7680" w:rsidRDefault="00E51793" w:rsidP="00E51793">
            <w:pPr>
              <w:rPr>
                <w:rFonts w:eastAsiaTheme="minorHAnsi"/>
                <w:sz w:val="12"/>
                <w:szCs w:val="12"/>
                <w:lang w:eastAsia="en-US"/>
              </w:rPr>
            </w:pPr>
            <w:r w:rsidRPr="007D7680">
              <w:rPr>
                <w:sz w:val="12"/>
                <w:szCs w:val="12"/>
              </w:rPr>
              <w:t>Místo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8CF86BF" w14:textId="6A9909B6" w:rsidR="00E51793" w:rsidRPr="007D7680" w:rsidRDefault="00E51793" w:rsidP="00E51793">
            <w:pPr>
              <w:jc w:val="both"/>
              <w:rPr>
                <w:rFonts w:eastAsiaTheme="minorHAnsi"/>
                <w:sz w:val="12"/>
                <w:szCs w:val="12"/>
                <w:lang w:eastAsia="en-US"/>
              </w:rPr>
            </w:pPr>
            <w:r w:rsidRPr="007D7680">
              <w:rPr>
                <w:sz w:val="12"/>
                <w:szCs w:val="12"/>
              </w:rPr>
              <w:t>V případě narození osoby v České republice se</w:t>
            </w:r>
            <w:r w:rsidR="006758EC">
              <w:rPr>
                <w:sz w:val="12"/>
                <w:szCs w:val="12"/>
              </w:rPr>
              <w:t> </w:t>
            </w:r>
            <w:r w:rsidRPr="007D7680">
              <w:rPr>
                <w:sz w:val="12"/>
                <w:szCs w:val="12"/>
              </w:rPr>
              <w:t>vybere hodnota z číselníku, jinak se napíše přesný název bez zkrácení místa narození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7107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2C65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2F2236"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038F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D599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001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2FBAC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E301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272E6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D108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DFB80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A2B1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7657D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139A9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C1D2B2D" w14:textId="77777777" w:rsidR="00E51793" w:rsidRPr="007D7680" w:rsidRDefault="00E51793" w:rsidP="00E51793">
            <w:pPr>
              <w:jc w:val="center"/>
              <w:rPr>
                <w:rFonts w:eastAsiaTheme="minorHAnsi"/>
                <w:sz w:val="12"/>
                <w:szCs w:val="12"/>
                <w:lang w:eastAsia="en-US"/>
              </w:rPr>
            </w:pPr>
          </w:p>
        </w:tc>
      </w:tr>
      <w:tr w:rsidR="00E51793" w:rsidRPr="007D7680" w14:paraId="54F5ADD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C8465C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21502" w14:textId="77777777" w:rsidR="00E51793" w:rsidRPr="007D7680" w:rsidRDefault="00E51793" w:rsidP="00E51793">
            <w:pPr>
              <w:rPr>
                <w:rFonts w:eastAsiaTheme="minorHAnsi"/>
                <w:sz w:val="12"/>
                <w:szCs w:val="12"/>
                <w:lang w:eastAsia="en-US"/>
              </w:rPr>
            </w:pPr>
            <w:r w:rsidRPr="007D7680">
              <w:rPr>
                <w:sz w:val="12"/>
                <w:szCs w:val="12"/>
              </w:rPr>
              <w:t>Okres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82CB5A9" w14:textId="23AD78CD" w:rsidR="00E51793" w:rsidRPr="007D7680" w:rsidRDefault="00E51793" w:rsidP="00E51793">
            <w:pPr>
              <w:jc w:val="both"/>
              <w:rPr>
                <w:rFonts w:eastAsiaTheme="minorHAnsi"/>
                <w:sz w:val="12"/>
                <w:szCs w:val="12"/>
                <w:lang w:eastAsia="en-US"/>
              </w:rPr>
            </w:pPr>
            <w:r w:rsidRPr="007D7680">
              <w:rPr>
                <w:sz w:val="12"/>
                <w:szCs w:val="12"/>
              </w:rPr>
              <w:t>Je-li osoba narozena v České republice a</w:t>
            </w:r>
            <w:r w:rsidR="006758EC">
              <w:rPr>
                <w:sz w:val="12"/>
                <w:szCs w:val="12"/>
              </w:rPr>
              <w:t> </w:t>
            </w:r>
            <w:r w:rsidRPr="007D7680">
              <w:rPr>
                <w:sz w:val="12"/>
                <w:szCs w:val="12"/>
              </w:rPr>
              <w:t>z číselníku u položky „Místo narození“ byla vybrána příslušná hodnota, automaticky se</w:t>
            </w:r>
            <w:r w:rsidR="006758EC">
              <w:rPr>
                <w:sz w:val="12"/>
                <w:szCs w:val="12"/>
              </w:rPr>
              <w:t> </w:t>
            </w:r>
            <w:r w:rsidRPr="007D7680">
              <w:rPr>
                <w:sz w:val="12"/>
                <w:szCs w:val="12"/>
              </w:rPr>
              <w:t xml:space="preserve">doplní okres narození; pokud tomu tak nebylo, je třeba položku „okres narození“ vyplnit ručně.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41D6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56E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3A88F8"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A581E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74BB9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C4DF0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0FDAD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4AD4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CDCCA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30503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3623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5BD6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977F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BCA58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7265773" w14:textId="77777777" w:rsidR="00E51793" w:rsidRPr="007D7680" w:rsidRDefault="00E51793" w:rsidP="00E51793">
            <w:pPr>
              <w:jc w:val="center"/>
              <w:rPr>
                <w:rFonts w:eastAsiaTheme="minorHAnsi"/>
                <w:sz w:val="12"/>
                <w:szCs w:val="12"/>
                <w:lang w:eastAsia="en-US"/>
              </w:rPr>
            </w:pPr>
          </w:p>
        </w:tc>
      </w:tr>
      <w:tr w:rsidR="00E51793" w:rsidRPr="007D7680" w14:paraId="4D51270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1B13D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590F9" w14:textId="77777777" w:rsidR="00E51793" w:rsidRPr="007D7680" w:rsidRDefault="00E51793" w:rsidP="00E51793">
            <w:pPr>
              <w:rPr>
                <w:rFonts w:eastAsiaTheme="minorHAnsi"/>
                <w:sz w:val="12"/>
                <w:szCs w:val="12"/>
                <w:lang w:eastAsia="en-US"/>
              </w:rPr>
            </w:pPr>
            <w:r w:rsidRPr="007D7680">
              <w:rPr>
                <w:sz w:val="12"/>
                <w:szCs w:val="12"/>
              </w:rPr>
              <w:t>Stát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27872E" w14:textId="77777777" w:rsidR="00E51793" w:rsidRPr="007D7680" w:rsidRDefault="00E51793" w:rsidP="00E51793">
            <w:pPr>
              <w:jc w:val="both"/>
              <w:rPr>
                <w:rFonts w:eastAsiaTheme="minorHAnsi"/>
                <w:sz w:val="12"/>
                <w:szCs w:val="12"/>
                <w:lang w:eastAsia="en-US"/>
              </w:rPr>
            </w:pPr>
            <w:r w:rsidRPr="007D7680">
              <w:rPr>
                <w:sz w:val="12"/>
                <w:szCs w:val="12"/>
              </w:rPr>
              <w:t>Vybere se hodnota z číselníku zemí.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9F1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20D3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DA1B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141F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AD91C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BD62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85C8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5B03F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B3BEC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AA73A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233FF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596AB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5F46EB"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3082C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B170615" w14:textId="77777777" w:rsidR="00E51793" w:rsidRPr="007D7680" w:rsidRDefault="00E51793" w:rsidP="00E51793">
            <w:pPr>
              <w:jc w:val="center"/>
              <w:rPr>
                <w:rFonts w:eastAsiaTheme="minorHAnsi"/>
                <w:sz w:val="12"/>
                <w:szCs w:val="12"/>
                <w:lang w:eastAsia="en-US"/>
              </w:rPr>
            </w:pPr>
          </w:p>
        </w:tc>
      </w:tr>
      <w:tr w:rsidR="00E51793" w:rsidRPr="007D7680" w14:paraId="7DA75A1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D52F16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03457F" w14:textId="77777777" w:rsidR="00E51793" w:rsidRPr="007D7680" w:rsidRDefault="00E51793" w:rsidP="00E51793">
            <w:pPr>
              <w:rPr>
                <w:rFonts w:eastAsiaTheme="minorHAnsi"/>
                <w:sz w:val="12"/>
                <w:szCs w:val="12"/>
                <w:lang w:eastAsia="en-US"/>
              </w:rPr>
            </w:pPr>
            <w:r w:rsidRPr="007D7680">
              <w:rPr>
                <w:sz w:val="12"/>
                <w:szCs w:val="12"/>
              </w:rPr>
              <w:t>Datum úmrtí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8DED82" w14:textId="77777777" w:rsidR="00E51793" w:rsidRPr="007D7680" w:rsidRDefault="00E51793" w:rsidP="00E51793">
            <w:pPr>
              <w:jc w:val="both"/>
              <w:rPr>
                <w:rFonts w:eastAsiaTheme="minorHAnsi"/>
                <w:sz w:val="12"/>
                <w:szCs w:val="12"/>
                <w:lang w:eastAsia="en-US"/>
              </w:rPr>
            </w:pPr>
            <w:r w:rsidRPr="007D7680">
              <w:rPr>
                <w:sz w:val="12"/>
                <w:szCs w:val="12"/>
              </w:rPr>
              <w:t>Zapisuje se datum úmrtí osoby, a to podle pravidel zápisu dat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D5B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1CB3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116B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5CD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3F86A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21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1AD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0666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F6A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BB7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E3B23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3950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C5F13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C4AD0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52E5609" w14:textId="77777777" w:rsidR="00E51793" w:rsidRPr="007D7680" w:rsidRDefault="00E51793" w:rsidP="00E51793">
            <w:pPr>
              <w:jc w:val="center"/>
              <w:rPr>
                <w:rFonts w:eastAsiaTheme="minorHAnsi"/>
                <w:sz w:val="12"/>
                <w:szCs w:val="12"/>
                <w:lang w:eastAsia="en-US"/>
              </w:rPr>
            </w:pPr>
          </w:p>
        </w:tc>
      </w:tr>
      <w:tr w:rsidR="00E51793" w:rsidRPr="007D7680" w14:paraId="783DE00F"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1838988D"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E410B80" w14:textId="77777777" w:rsidR="00E51793" w:rsidRPr="007D7680" w:rsidRDefault="00E51793" w:rsidP="00E51793">
            <w:pPr>
              <w:rPr>
                <w:rFonts w:eastAsiaTheme="minorHAnsi"/>
                <w:sz w:val="12"/>
                <w:szCs w:val="12"/>
                <w:lang w:eastAsia="en-US"/>
              </w:rPr>
            </w:pPr>
            <w:r w:rsidRPr="007D7680">
              <w:rPr>
                <w:sz w:val="12"/>
                <w:szCs w:val="12"/>
              </w:rPr>
              <w:t>Státní příslušnost</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306302C5"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podle Českého statistického úřadu.</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16E0E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6224F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D5E3BE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32DFC3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631B36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BBC66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5A4400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938A8E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DB387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B7132F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0BCC7E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54CEBB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12FB915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58028EF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14:paraId="75347372" w14:textId="77777777" w:rsidR="00E51793" w:rsidRPr="007D7680" w:rsidRDefault="00E51793" w:rsidP="00E51793">
            <w:pPr>
              <w:jc w:val="center"/>
              <w:rPr>
                <w:rFonts w:eastAsiaTheme="minorHAnsi"/>
                <w:sz w:val="12"/>
                <w:szCs w:val="12"/>
                <w:lang w:eastAsia="en-US"/>
              </w:rPr>
            </w:pPr>
          </w:p>
        </w:tc>
      </w:tr>
      <w:tr w:rsidR="00E51793" w:rsidRPr="007D7680" w14:paraId="03D54AB5"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78C9A531" w14:textId="77777777" w:rsidR="00E51793" w:rsidRPr="007D7680" w:rsidRDefault="00E51793" w:rsidP="00E51793">
            <w:pPr>
              <w:keepNext/>
              <w:rPr>
                <w:rFonts w:eastAsiaTheme="minorHAnsi"/>
                <w:b/>
                <w:bCs/>
                <w:sz w:val="14"/>
                <w:szCs w:val="14"/>
                <w:lang w:eastAsia="en-US"/>
              </w:rPr>
            </w:pPr>
            <w:r w:rsidRPr="007D7680">
              <w:rPr>
                <w:b/>
                <w:bCs/>
                <w:sz w:val="14"/>
                <w:szCs w:val="14"/>
              </w:rPr>
              <w:t>Kontaktní údaje</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D351D8" w14:textId="77777777" w:rsidR="00E51793" w:rsidRPr="007D7680" w:rsidRDefault="00E51793" w:rsidP="00E51793">
            <w:pPr>
              <w:jc w:val="both"/>
              <w:rPr>
                <w:rFonts w:eastAsiaTheme="minorHAnsi"/>
                <w:sz w:val="12"/>
                <w:szCs w:val="12"/>
                <w:lang w:eastAsia="en-US"/>
              </w:rPr>
            </w:pPr>
            <w:r w:rsidRPr="007D7680">
              <w:rPr>
                <w:sz w:val="12"/>
                <w:szCs w:val="12"/>
              </w:rPr>
              <w:t>Kontaktními údaji jsou adresa, telefonní čísla, identifikátor datové schránky a elektronická adresa (e-mail). U kontaktního údaje se také eviduje jeho platnost.</w:t>
            </w: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7F7ADD9" w14:textId="77777777" w:rsidR="00E51793" w:rsidRPr="007D7680" w:rsidRDefault="00E51793" w:rsidP="00E51793">
            <w:pPr>
              <w:jc w:val="center"/>
              <w:rPr>
                <w:rFonts w:eastAsiaTheme="minorHAnsi"/>
                <w:sz w:val="12"/>
                <w:szCs w:val="12"/>
                <w:lang w:eastAsia="en-US"/>
              </w:rPr>
            </w:pPr>
          </w:p>
        </w:tc>
      </w:tr>
      <w:tr w:rsidR="00E51793" w:rsidRPr="007D7680" w14:paraId="60D0AF4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89FB24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884F27" w14:textId="77777777" w:rsidR="00E51793" w:rsidRPr="007D7680" w:rsidRDefault="00E51793" w:rsidP="00E51793">
            <w:pPr>
              <w:rPr>
                <w:rFonts w:eastAsiaTheme="minorHAnsi"/>
                <w:sz w:val="12"/>
                <w:szCs w:val="12"/>
                <w:lang w:eastAsia="en-US"/>
              </w:rPr>
            </w:pPr>
            <w:r w:rsidRPr="007D7680">
              <w:rPr>
                <w:sz w:val="12"/>
                <w:szCs w:val="12"/>
              </w:rPr>
              <w:t>Adresa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5514577" w14:textId="07A4B21E" w:rsidR="00E51793" w:rsidRPr="007D7680" w:rsidRDefault="00E51793" w:rsidP="00E51793">
            <w:pPr>
              <w:jc w:val="both"/>
              <w:rPr>
                <w:rFonts w:eastAsiaTheme="minorHAnsi"/>
                <w:sz w:val="12"/>
                <w:szCs w:val="12"/>
                <w:lang w:eastAsia="en-US"/>
              </w:rPr>
            </w:pPr>
            <w:r w:rsidRPr="007D7680">
              <w:rPr>
                <w:sz w:val="12"/>
                <w:szCs w:val="12"/>
              </w:rPr>
              <w:t>Adresou u fyzických osob je míněna např. adresa trvalého pobytu, doručovací adresa aj., u podnikajících fyzických osob adresa sídla, u</w:t>
            </w:r>
            <w:r w:rsidR="006758EC">
              <w:rPr>
                <w:sz w:val="12"/>
                <w:szCs w:val="12"/>
              </w:rPr>
              <w:t> </w:t>
            </w:r>
            <w:r w:rsidRPr="007D7680">
              <w:rPr>
                <w:sz w:val="12"/>
                <w:szCs w:val="12"/>
              </w:rPr>
              <w:t>právnických osob jejich sídlo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E2A5D9"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013179"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D3DF46"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964F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13E83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184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01B3F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6111C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F4928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A53F2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7457F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5E88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B2E8A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933F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3EE877E" w14:textId="77777777" w:rsidR="00E51793" w:rsidRPr="007D7680" w:rsidRDefault="00E51793" w:rsidP="00E51793">
            <w:pPr>
              <w:jc w:val="center"/>
              <w:rPr>
                <w:rFonts w:eastAsiaTheme="minorHAnsi"/>
                <w:sz w:val="12"/>
                <w:szCs w:val="12"/>
                <w:lang w:eastAsia="en-US"/>
              </w:rPr>
            </w:pPr>
          </w:p>
        </w:tc>
      </w:tr>
      <w:tr w:rsidR="00E51793" w:rsidRPr="007D7680" w14:paraId="15687B8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0E24EE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FAC32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D559B" w14:textId="77777777" w:rsidR="00E51793" w:rsidRPr="007D7680" w:rsidRDefault="00E51793" w:rsidP="00E51793">
            <w:pPr>
              <w:rPr>
                <w:rFonts w:eastAsiaTheme="minorHAnsi"/>
                <w:sz w:val="12"/>
                <w:szCs w:val="12"/>
                <w:lang w:eastAsia="en-US"/>
              </w:rPr>
            </w:pPr>
            <w:r w:rsidRPr="007D7680">
              <w:rPr>
                <w:sz w:val="12"/>
                <w:szCs w:val="12"/>
              </w:rPr>
              <w:t>Druh adresy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69FC1D"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druhů adres. Každý druh adresy je přiřazen jednomu typu adresy. Typy adres jsou „trvalá“, která může být jen jedna platná, „přechodná“ – adresa pro dočasné používání a “ostatní“.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F9D8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F18D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2B8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EC63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C26F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465E8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682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DC8CE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1564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CC27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11DE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9BA7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7B9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ECC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96FE9C8"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FCF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4584DD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AE78B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8B409" w14:textId="77777777" w:rsidR="00E51793" w:rsidRPr="007D7680" w:rsidRDefault="00E51793" w:rsidP="00E51793">
            <w:pPr>
              <w:rPr>
                <w:rFonts w:eastAsiaTheme="minorHAnsi"/>
                <w:sz w:val="12"/>
                <w:szCs w:val="12"/>
                <w:lang w:eastAsia="en-US"/>
              </w:rPr>
            </w:pPr>
            <w:r w:rsidRPr="007D7680">
              <w:rPr>
                <w:sz w:val="12"/>
                <w:szCs w:val="12"/>
              </w:rPr>
              <w:t>Náhr. adr.</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FFF644F" w14:textId="20E24C40" w:rsidR="00E51793" w:rsidRPr="007D7680" w:rsidRDefault="00E51793" w:rsidP="00E51793">
            <w:pPr>
              <w:jc w:val="both"/>
              <w:rPr>
                <w:rFonts w:eastAsiaTheme="minorHAnsi"/>
                <w:sz w:val="12"/>
                <w:szCs w:val="12"/>
                <w:lang w:eastAsia="en-US"/>
              </w:rPr>
            </w:pPr>
            <w:r w:rsidRPr="007D7680">
              <w:rPr>
                <w:sz w:val="12"/>
                <w:szCs w:val="12"/>
              </w:rPr>
              <w:t>U fyzických osob se používá pro potřebu upřesnění, u koho se osoba nachází, např. „u</w:t>
            </w:r>
            <w:r w:rsidR="006758EC">
              <w:rPr>
                <w:sz w:val="12"/>
                <w:szCs w:val="12"/>
              </w:rPr>
              <w:t> </w:t>
            </w:r>
            <w:r w:rsidRPr="007D7680">
              <w:rPr>
                <w:sz w:val="12"/>
                <w:szCs w:val="12"/>
              </w:rPr>
              <w:t>pana Krůty“, u právnických osob k upřesnění v komplexu budov, např. „Budova C“.</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B7F6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7982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31D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C188D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65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8E7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779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DE41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492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1B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7057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CFAF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A1F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AC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7AEC67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C488B6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BE5078"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21E85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BBFF4" w14:textId="77777777" w:rsidR="00E51793" w:rsidRPr="007D7680" w:rsidRDefault="00E51793" w:rsidP="00E51793">
            <w:pPr>
              <w:rPr>
                <w:rFonts w:eastAsiaTheme="minorHAnsi"/>
                <w:sz w:val="12"/>
                <w:szCs w:val="12"/>
                <w:lang w:eastAsia="en-US"/>
              </w:rPr>
            </w:pPr>
            <w:r w:rsidRPr="007D7680">
              <w:rPr>
                <w:sz w:val="12"/>
                <w:szCs w:val="12"/>
              </w:rPr>
              <w:t>Ulice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5FC5C4" w14:textId="5296B89B" w:rsidR="00E51793" w:rsidRPr="007D7680" w:rsidRDefault="00E51793" w:rsidP="00E51793">
            <w:pPr>
              <w:jc w:val="both"/>
              <w:rPr>
                <w:rFonts w:eastAsiaTheme="minorHAnsi"/>
                <w:sz w:val="12"/>
                <w:szCs w:val="12"/>
                <w:lang w:eastAsia="en-US"/>
              </w:rPr>
            </w:pPr>
            <w:r w:rsidRPr="007D7680">
              <w:rPr>
                <w:sz w:val="12"/>
                <w:szCs w:val="12"/>
              </w:rPr>
              <w:t>Uvádí se úplný a celý název ulice, náměstí, nábřeží, třídy apod. bez zkrácení a zkratek, a to</w:t>
            </w:r>
            <w:r w:rsidR="006758EC">
              <w:rPr>
                <w:sz w:val="12"/>
                <w:szCs w:val="12"/>
              </w:rPr>
              <w:t> </w:t>
            </w:r>
            <w:r w:rsidRPr="007D7680">
              <w:rPr>
                <w:sz w:val="12"/>
                <w:szCs w:val="12"/>
              </w:rPr>
              <w:t xml:space="preserve">tak, jak přesně ulice zní. Pokud má být „doručováno např. „poste restante“, „poštovní přihrádka“ nebo „P. O. Box“, uvede se výše uvedený text a číslo se zapisuje do položky „Číslo p./ev./or.“. Není-li v obci používán systém ulic, nezapíše se nic; při tisku obálek systém vygeneruje text „č.p.“ a do dokumentů se bydliště generuje tak, že text „č.p.“ a údaj z položky „Číslo p./ev./or.“ se založí za údaj z položky „Obec“.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32A6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3116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4112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6A5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F56C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485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F9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20414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763D4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19B4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3C8D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1E93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593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F05F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A7BD93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2701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192E15"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09CDE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CA42D" w14:textId="77777777" w:rsidR="00E51793" w:rsidRPr="007D7680" w:rsidRDefault="00E51793" w:rsidP="00E51793">
            <w:pPr>
              <w:rPr>
                <w:rFonts w:eastAsiaTheme="minorHAnsi"/>
                <w:sz w:val="12"/>
                <w:szCs w:val="12"/>
                <w:lang w:eastAsia="en-US"/>
              </w:rPr>
            </w:pPr>
            <w:r w:rsidRPr="007D7680">
              <w:rPr>
                <w:sz w:val="12"/>
                <w:szCs w:val="12"/>
              </w:rPr>
              <w:t>Číslo p./ev./or.</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A35852" w14:textId="663574C2" w:rsidR="00E51793" w:rsidRPr="007D7680" w:rsidRDefault="00E51793" w:rsidP="00E51793">
            <w:pPr>
              <w:jc w:val="both"/>
              <w:rPr>
                <w:rFonts w:eastAsiaTheme="minorHAnsi"/>
                <w:sz w:val="12"/>
                <w:szCs w:val="12"/>
                <w:lang w:eastAsia="en-US"/>
              </w:rPr>
            </w:pPr>
            <w:r w:rsidRPr="007D7680">
              <w:rPr>
                <w:sz w:val="12"/>
                <w:szCs w:val="12"/>
              </w:rPr>
              <w:t>Do této položky se uvede číslo popisné, evidenční nebo orientační bez zkratek „č.“ nebo</w:t>
            </w:r>
            <w:r w:rsidR="006758EC">
              <w:rPr>
                <w:sz w:val="12"/>
                <w:szCs w:val="12"/>
              </w:rPr>
              <w:t> </w:t>
            </w:r>
            <w:r w:rsidRPr="007D7680">
              <w:rPr>
                <w:sz w:val="12"/>
                <w:szCs w:val="12"/>
              </w:rPr>
              <w:t>„</w:t>
            </w:r>
            <w:r w:rsidR="00FE0AA5" w:rsidRPr="007D7680">
              <w:rPr>
                <w:sz w:val="12"/>
                <w:szCs w:val="12"/>
              </w:rPr>
              <w:t>č. </w:t>
            </w:r>
            <w:r w:rsidRPr="007D7680">
              <w:rPr>
                <w:sz w:val="12"/>
                <w:szCs w:val="12"/>
              </w:rPr>
              <w:t>p.“ nebo „</w:t>
            </w:r>
            <w:r w:rsidR="00FE0AA5" w:rsidRPr="007D7680">
              <w:rPr>
                <w:sz w:val="12"/>
                <w:szCs w:val="12"/>
              </w:rPr>
              <w:t>č. </w:t>
            </w:r>
            <w:r w:rsidRPr="007D7680">
              <w:rPr>
                <w:sz w:val="12"/>
                <w:szCs w:val="12"/>
              </w:rPr>
              <w:t>o.“ atd.; jednotlivá čísla se</w:t>
            </w:r>
            <w:r w:rsidR="006758EC">
              <w:rPr>
                <w:sz w:val="12"/>
                <w:szCs w:val="12"/>
              </w:rPr>
              <w:t> </w:t>
            </w:r>
            <w:r w:rsidRPr="007D7680">
              <w:rPr>
                <w:sz w:val="12"/>
                <w:szCs w:val="12"/>
              </w:rPr>
              <w:t>oddělují lomítkem bez mezer (např.</w:t>
            </w:r>
            <w:r w:rsidR="006758EC">
              <w:rPr>
                <w:sz w:val="12"/>
                <w:szCs w:val="12"/>
              </w:rPr>
              <w:t> </w:t>
            </w:r>
            <w:r w:rsidRPr="007D7680">
              <w:rPr>
                <w:sz w:val="12"/>
                <w:szCs w:val="12"/>
              </w:rPr>
              <w:t>„23a/756“). V případě uvedení textu „poštovní přihrádka“ nebo „P. O. Box“ v položce „Ulice“ se zde uvede označení příslušné poštovní přihrádky nebo P. O. Boxu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8012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6350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720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7F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53E1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014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827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2B4B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F65C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51C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5E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9574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AD73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FDA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CFFC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98AA22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B6765A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B30E4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38BC58" w14:textId="77777777" w:rsidR="00E51793" w:rsidRPr="007D7680" w:rsidRDefault="00E51793" w:rsidP="00E51793">
            <w:pPr>
              <w:rPr>
                <w:rFonts w:eastAsiaTheme="minorHAnsi"/>
                <w:sz w:val="12"/>
                <w:szCs w:val="12"/>
                <w:lang w:eastAsia="en-US"/>
              </w:rPr>
            </w:pPr>
            <w:r w:rsidRPr="007D7680">
              <w:rPr>
                <w:sz w:val="12"/>
                <w:szCs w:val="12"/>
              </w:rPr>
              <w:t>Část obce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9E7F65" w14:textId="38BE4908" w:rsidR="00E51793" w:rsidRPr="007D7680" w:rsidRDefault="00E51793" w:rsidP="00E51793">
            <w:pPr>
              <w:jc w:val="both"/>
              <w:rPr>
                <w:rFonts w:eastAsiaTheme="minorHAnsi"/>
                <w:sz w:val="12"/>
                <w:szCs w:val="12"/>
                <w:lang w:eastAsia="en-US"/>
              </w:rPr>
            </w:pPr>
            <w:r w:rsidRPr="007D7680">
              <w:rPr>
                <w:sz w:val="12"/>
                <w:szCs w:val="12"/>
              </w:rPr>
              <w:t>Pokud se vyplňuje, uvádí se vždy úplný a celý název části obce (městské části apod.) bez</w:t>
            </w:r>
            <w:r w:rsidR="006758EC">
              <w:rPr>
                <w:sz w:val="12"/>
                <w:szCs w:val="12"/>
              </w:rPr>
              <w:t> </w:t>
            </w:r>
            <w:r w:rsidRPr="007D7680">
              <w:rPr>
                <w:sz w:val="12"/>
                <w:szCs w:val="12"/>
              </w:rPr>
              <w:t>zkrácení a zkratek.</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A10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9E10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EA54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A2F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9C2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55B4F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D7D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1EF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C43A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F9891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0D64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D5ED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F2ED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9003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DD4D8B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6DF6DC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7B522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BDE3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59A102" w14:textId="77777777" w:rsidR="00E51793" w:rsidRPr="007D7680" w:rsidRDefault="00E51793" w:rsidP="00E51793">
            <w:pPr>
              <w:rPr>
                <w:rFonts w:eastAsiaTheme="minorHAnsi"/>
                <w:sz w:val="12"/>
                <w:szCs w:val="12"/>
                <w:lang w:eastAsia="en-US"/>
              </w:rPr>
            </w:pPr>
            <w:r w:rsidRPr="007D7680">
              <w:rPr>
                <w:sz w:val="12"/>
                <w:szCs w:val="12"/>
              </w:rPr>
              <w:t>Obec</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826AEC" w14:textId="77777777" w:rsidR="00E51793" w:rsidRPr="007D7680" w:rsidRDefault="00E51793" w:rsidP="00E51793">
            <w:pPr>
              <w:jc w:val="both"/>
              <w:rPr>
                <w:rFonts w:eastAsiaTheme="minorHAnsi"/>
                <w:sz w:val="12"/>
                <w:szCs w:val="12"/>
                <w:lang w:eastAsia="en-US"/>
              </w:rPr>
            </w:pPr>
            <w:r w:rsidRPr="007D7680">
              <w:rPr>
                <w:sz w:val="12"/>
                <w:szCs w:val="12"/>
              </w:rPr>
              <w:t>Uvede se vždy úplný, celý a nezkrácený název obce nebo města s jednoúhozovými mezerami mezi víceslovnými názvy, např. „Hradec Králové“ nebo „Žďár nad Sázavou“. Jde-li o název složený, pak se mezi slovy napíše pomlčka bez jakýchkoliv mezer, např. „Rájec-Jestřebí“.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CA5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6751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A9DC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6F2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C48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85CA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56AD7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8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E973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F02B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C80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F46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3E02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02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FECB4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1E5FA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482B24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FDF88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34DE" w14:textId="77777777" w:rsidR="00E51793" w:rsidRPr="007D7680" w:rsidRDefault="00E51793" w:rsidP="00E51793">
            <w:pPr>
              <w:rPr>
                <w:rFonts w:eastAsiaTheme="minorHAnsi"/>
                <w:sz w:val="12"/>
                <w:szCs w:val="12"/>
                <w:lang w:eastAsia="en-US"/>
              </w:rPr>
            </w:pPr>
            <w:r w:rsidRPr="007D7680">
              <w:rPr>
                <w:sz w:val="12"/>
                <w:szCs w:val="12"/>
              </w:rPr>
              <w:t>Adresní pošta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8017D8" w14:textId="77777777" w:rsidR="00E51793" w:rsidRPr="007D7680" w:rsidRDefault="00E51793" w:rsidP="00E51793">
            <w:pPr>
              <w:jc w:val="both"/>
              <w:rPr>
                <w:rFonts w:eastAsiaTheme="minorHAnsi"/>
                <w:sz w:val="12"/>
                <w:szCs w:val="12"/>
                <w:lang w:eastAsia="en-US"/>
              </w:rPr>
            </w:pPr>
            <w:r w:rsidRPr="007D7680">
              <w:rPr>
                <w:sz w:val="12"/>
                <w:szCs w:val="12"/>
              </w:rPr>
              <w:t>Uvádí se adresní pošta; lze ji vybrat z číselníku.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1F82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D3AC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B3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0665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80A2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63A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9974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0ACF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CDAD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854A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879F44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9C76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C5D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537F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42074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3C953F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0474A6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FD292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1FB22E" w14:textId="77777777" w:rsidR="00E51793" w:rsidRPr="007D7680" w:rsidRDefault="00E51793" w:rsidP="00E51793">
            <w:pPr>
              <w:rPr>
                <w:rFonts w:eastAsiaTheme="minorHAnsi"/>
                <w:sz w:val="12"/>
                <w:szCs w:val="12"/>
                <w:lang w:eastAsia="en-US"/>
              </w:rPr>
            </w:pPr>
            <w:r w:rsidRPr="007D7680">
              <w:rPr>
                <w:sz w:val="12"/>
                <w:szCs w:val="12"/>
              </w:rPr>
              <w:t>PSČ</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03445B" w14:textId="2B35A4CB" w:rsidR="00E51793" w:rsidRPr="007D7680" w:rsidRDefault="00E51793" w:rsidP="00E51793">
            <w:pPr>
              <w:jc w:val="both"/>
              <w:rPr>
                <w:rFonts w:eastAsiaTheme="minorHAnsi"/>
                <w:sz w:val="12"/>
                <w:szCs w:val="12"/>
                <w:lang w:eastAsia="en-US"/>
              </w:rPr>
            </w:pPr>
            <w:r w:rsidRPr="007D7680">
              <w:rPr>
                <w:sz w:val="12"/>
                <w:szCs w:val="12"/>
              </w:rPr>
              <w:t>Uvede se poštovní směrovací číslo nebo</w:t>
            </w:r>
            <w:r w:rsidR="006758EC">
              <w:rPr>
                <w:sz w:val="12"/>
                <w:szCs w:val="12"/>
              </w:rPr>
              <w:t> </w:t>
            </w:r>
            <w:r w:rsidRPr="007D7680">
              <w:rPr>
                <w:sz w:val="12"/>
                <w:szCs w:val="12"/>
              </w:rPr>
              <w:t>poštovní číslo u adres do ciziny; PSČ musí být zapsáno podle pravidel pro ně určených (tři</w:t>
            </w:r>
            <w:r w:rsidR="006758EC">
              <w:rPr>
                <w:sz w:val="12"/>
                <w:szCs w:val="12"/>
              </w:rPr>
              <w:t> </w:t>
            </w:r>
            <w:r w:rsidRPr="007D7680">
              <w:rPr>
                <w:sz w:val="12"/>
                <w:szCs w:val="12"/>
              </w:rPr>
              <w:t xml:space="preserve">čísla, mezera a dvě čísla). Lze je vybírat z číselníku.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6259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AF3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2AFC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1D77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7D600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8FA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14AE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86FD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BABB4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2A88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B6B13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B94B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F2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4386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9AEED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9E688E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A63A5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18E3C4"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E6869C" w14:textId="77777777" w:rsidR="00E51793" w:rsidRPr="007D7680" w:rsidRDefault="00E51793" w:rsidP="00E51793">
            <w:pPr>
              <w:rPr>
                <w:rFonts w:eastAsiaTheme="minorHAnsi"/>
                <w:sz w:val="12"/>
                <w:szCs w:val="12"/>
                <w:lang w:eastAsia="en-US"/>
              </w:rPr>
            </w:pPr>
            <w:r w:rsidRPr="007D7680">
              <w:rPr>
                <w:sz w:val="12"/>
                <w:szCs w:val="12"/>
              </w:rPr>
              <w:t>Země</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C6CF30"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na obálce se vytiskne zkrácený anglický název.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726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6F03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ED39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C87B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713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D378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CF5D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351F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F8AB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E97D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8031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697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44DE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2B9C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B19052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185650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EA52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B30C4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EAFFB2" w14:textId="77777777" w:rsidR="00E51793" w:rsidRPr="007D7680" w:rsidRDefault="00E51793" w:rsidP="00E51793">
            <w:pPr>
              <w:rPr>
                <w:rFonts w:eastAsiaTheme="minorHAnsi"/>
                <w:sz w:val="12"/>
                <w:szCs w:val="12"/>
                <w:lang w:eastAsia="en-US"/>
              </w:rPr>
            </w:pPr>
            <w:r w:rsidRPr="007D7680">
              <w:rPr>
                <w:sz w:val="12"/>
                <w:szCs w:val="12"/>
              </w:rPr>
              <w:t>Okres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602BD4" w14:textId="77777777" w:rsidR="00E51793" w:rsidRPr="007D7680" w:rsidRDefault="00E51793" w:rsidP="00E51793">
            <w:pPr>
              <w:jc w:val="both"/>
              <w:rPr>
                <w:rFonts w:eastAsiaTheme="minorHAnsi"/>
                <w:sz w:val="12"/>
                <w:szCs w:val="12"/>
                <w:lang w:eastAsia="en-US"/>
              </w:rPr>
            </w:pPr>
            <w:r w:rsidRPr="007D7680">
              <w:rPr>
                <w:sz w:val="12"/>
                <w:szCs w:val="12"/>
              </w:rPr>
              <w:t xml:space="preserve">Je-li z číselníku u položky „Obec“ vybrána hodnota, automaticky se doplní položka „Okres“.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7E27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BF32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0B89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A32C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ED4E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EAA2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7951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26B8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23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EEA7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CC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E6DC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4C9C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E60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C8EE8C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17CF5D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826B22"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54AEE0" w14:textId="77777777" w:rsidR="00E51793" w:rsidRPr="007D7680" w:rsidRDefault="00E51793" w:rsidP="00E51793">
            <w:pPr>
              <w:rPr>
                <w:rFonts w:eastAsiaTheme="minorHAnsi"/>
                <w:sz w:val="12"/>
                <w:szCs w:val="12"/>
                <w:lang w:eastAsia="en-US"/>
              </w:rPr>
            </w:pPr>
            <w:r w:rsidRPr="007D7680">
              <w:rPr>
                <w:sz w:val="12"/>
                <w:szCs w:val="12"/>
              </w:rPr>
              <w:t>Telefonní číslo</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C591B5" w14:textId="04775288" w:rsidR="00E51793" w:rsidRPr="007D7680" w:rsidRDefault="00E51793" w:rsidP="00E51793">
            <w:pPr>
              <w:jc w:val="both"/>
              <w:rPr>
                <w:rFonts w:eastAsiaTheme="minorHAnsi"/>
                <w:sz w:val="12"/>
                <w:szCs w:val="12"/>
                <w:lang w:eastAsia="en-US"/>
              </w:rPr>
            </w:pPr>
            <w:r w:rsidRPr="007D7680">
              <w:rPr>
                <w:sz w:val="12"/>
                <w:szCs w:val="12"/>
              </w:rPr>
              <w:t>Telefonní čísla se uvádí se znakem "+" a mezinárodním kódem země a po</w:t>
            </w:r>
            <w:r w:rsidR="006758EC">
              <w:rPr>
                <w:sz w:val="12"/>
                <w:szCs w:val="12"/>
              </w:rPr>
              <w:t> </w:t>
            </w:r>
            <w:r w:rsidRPr="007D7680">
              <w:rPr>
                <w:sz w:val="12"/>
                <w:szCs w:val="12"/>
              </w:rPr>
              <w:t>jednoúhozové mezeře konkrétní číslo bez mezer (např. +420 221779123).</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7387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1F1C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9C7F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BE8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687F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E816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B98CD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5CBFD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95E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DCA7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0444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C98B5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F33A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1B45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157D46B"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F264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F04BB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967D8F" w14:textId="77777777" w:rsidR="00E51793" w:rsidRPr="007D7680" w:rsidRDefault="00E51793" w:rsidP="00E51793">
            <w:pPr>
              <w:rPr>
                <w:rFonts w:eastAsiaTheme="minorHAnsi"/>
                <w:sz w:val="12"/>
                <w:szCs w:val="12"/>
                <w:lang w:eastAsia="en-US"/>
              </w:rPr>
            </w:pPr>
            <w:r w:rsidRPr="007D7680">
              <w:rPr>
                <w:sz w:val="12"/>
                <w:szCs w:val="12"/>
              </w:rPr>
              <w:t>Faxové číslo</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A5BA001"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1624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70D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D52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D476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E46C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3549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B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D050C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B6AC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0B8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9C6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9892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3AF6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621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B09026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8D323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15C5659"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696507" w14:textId="77777777" w:rsidR="00E51793" w:rsidRPr="007D7680" w:rsidRDefault="00E51793" w:rsidP="00E51793">
            <w:pPr>
              <w:rPr>
                <w:rFonts w:eastAsiaTheme="minorHAnsi"/>
                <w:sz w:val="12"/>
                <w:szCs w:val="12"/>
                <w:lang w:eastAsia="en-US"/>
              </w:rPr>
            </w:pPr>
            <w:r w:rsidRPr="007D7680">
              <w:rPr>
                <w:sz w:val="12"/>
                <w:szCs w:val="12"/>
              </w:rPr>
              <w:t>Mobilní číslo</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0C55AF70"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3812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3489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451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B612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9AF7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1D62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54AA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27CE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1FB40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496C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E361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2299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52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F19F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4923A4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D0C3A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FBCCC0"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EAC9AC" w14:textId="77777777" w:rsidR="00E51793" w:rsidRPr="007D7680" w:rsidRDefault="00E51793" w:rsidP="00E51793">
            <w:pPr>
              <w:rPr>
                <w:rFonts w:eastAsiaTheme="minorHAnsi"/>
                <w:sz w:val="12"/>
                <w:szCs w:val="12"/>
                <w:lang w:eastAsia="en-US"/>
              </w:rPr>
            </w:pPr>
            <w:r w:rsidRPr="007D7680">
              <w:rPr>
                <w:sz w:val="12"/>
                <w:szCs w:val="12"/>
              </w:rPr>
              <w:t>Datová schránka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47C937"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2FF14E1" w14:textId="77777777" w:rsidR="00E51793" w:rsidRPr="007D7680" w:rsidRDefault="00E51793" w:rsidP="00E51793">
            <w:pPr>
              <w:jc w:val="center"/>
              <w:rPr>
                <w:rFonts w:eastAsiaTheme="minorHAnsi"/>
                <w:sz w:val="12"/>
                <w:szCs w:val="12"/>
                <w:lang w:eastAsia="en-US"/>
              </w:rPr>
            </w:pPr>
          </w:p>
        </w:tc>
      </w:tr>
      <w:tr w:rsidR="00E51793" w:rsidRPr="007D7680" w14:paraId="3A47C33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EF5F5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29A63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DA2707" w14:textId="77777777" w:rsidR="00E51793" w:rsidRPr="007D7680" w:rsidRDefault="00E51793" w:rsidP="00E51793">
            <w:pPr>
              <w:rPr>
                <w:rFonts w:eastAsiaTheme="minorHAnsi"/>
                <w:sz w:val="12"/>
                <w:szCs w:val="12"/>
                <w:lang w:eastAsia="en-US"/>
              </w:rPr>
            </w:pPr>
            <w:r w:rsidRPr="007D7680">
              <w:rPr>
                <w:sz w:val="12"/>
                <w:szCs w:val="12"/>
              </w:rPr>
              <w:t>Identifikátor datové schránky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B182756" w14:textId="7E1B2418" w:rsidR="00E51793" w:rsidRPr="007D7680" w:rsidRDefault="00E51793" w:rsidP="00E51793">
            <w:pPr>
              <w:jc w:val="both"/>
              <w:rPr>
                <w:rFonts w:eastAsiaTheme="minorHAnsi"/>
                <w:sz w:val="12"/>
                <w:szCs w:val="12"/>
                <w:lang w:eastAsia="en-US"/>
              </w:rPr>
            </w:pPr>
            <w:r w:rsidRPr="007D7680">
              <w:rPr>
                <w:sz w:val="12"/>
                <w:szCs w:val="12"/>
              </w:rPr>
              <w:t>Uvádí se identifikátor datové schránky, pod</w:t>
            </w:r>
            <w:r w:rsidR="006758EC">
              <w:rPr>
                <w:sz w:val="12"/>
                <w:szCs w:val="12"/>
              </w:rPr>
              <w:t> </w:t>
            </w:r>
            <w:r w:rsidRPr="007D7680">
              <w:rPr>
                <w:sz w:val="12"/>
                <w:szCs w:val="12"/>
              </w:rPr>
              <w:t>kterým má konkrétní osoba vedenou datovou schránku.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A9E86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44BE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57ED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F6CD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0E98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F6481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37C3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325A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07BC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D65B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72CD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F3FD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0D6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C3ED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274149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E297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E1922A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53FD7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2FCE78" w14:textId="77777777" w:rsidR="00E51793" w:rsidRPr="007D7680" w:rsidRDefault="00E51793" w:rsidP="00E51793">
            <w:pPr>
              <w:rPr>
                <w:rFonts w:eastAsiaTheme="minorHAnsi"/>
                <w:sz w:val="12"/>
                <w:szCs w:val="12"/>
                <w:lang w:eastAsia="en-US"/>
              </w:rPr>
            </w:pPr>
            <w:r w:rsidRPr="007D7680">
              <w:rPr>
                <w:sz w:val="12"/>
                <w:szCs w:val="12"/>
              </w:rPr>
              <w:t>Datum posledního ověření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109E52" w14:textId="77777777" w:rsidR="00E51793" w:rsidRPr="007D7680" w:rsidRDefault="00E51793" w:rsidP="00E51793">
            <w:pPr>
              <w:jc w:val="both"/>
              <w:rPr>
                <w:rFonts w:eastAsiaTheme="minorHAnsi"/>
                <w:sz w:val="12"/>
                <w:szCs w:val="12"/>
                <w:lang w:eastAsia="en-US"/>
              </w:rPr>
            </w:pPr>
            <w:r w:rsidRPr="007D7680">
              <w:rPr>
                <w:sz w:val="12"/>
                <w:szCs w:val="12"/>
              </w:rPr>
              <w:t>Uvede se den, kdy bylo provedeno poslední ověření platnosti datové schránky; lze uvést i čas ověření.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689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B72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17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56B3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3A72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399B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FE48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4226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D02A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0220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9D90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CB9A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FA76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A1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5FE3A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5E97B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793D9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D1D73" w14:textId="77777777" w:rsidR="00E51793" w:rsidRPr="007D7680" w:rsidRDefault="00E51793" w:rsidP="00E51793">
            <w:pPr>
              <w:rPr>
                <w:rFonts w:eastAsiaTheme="minorHAnsi"/>
                <w:sz w:val="12"/>
                <w:szCs w:val="12"/>
                <w:lang w:eastAsia="en-US"/>
              </w:rPr>
            </w:pPr>
            <w:r w:rsidRPr="007D7680">
              <w:rPr>
                <w:sz w:val="12"/>
                <w:szCs w:val="12"/>
              </w:rPr>
              <w:t>E-mail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49FC32E"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elektronické adresy.</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00FA5F6" w14:textId="77777777" w:rsidR="00E51793" w:rsidRPr="007D7680" w:rsidRDefault="00E51793" w:rsidP="00E51793">
            <w:pPr>
              <w:jc w:val="center"/>
              <w:rPr>
                <w:rFonts w:eastAsiaTheme="minorHAnsi"/>
                <w:sz w:val="12"/>
                <w:szCs w:val="12"/>
                <w:lang w:eastAsia="en-US"/>
              </w:rPr>
            </w:pPr>
          </w:p>
        </w:tc>
      </w:tr>
      <w:tr w:rsidR="00E51793" w:rsidRPr="007D7680" w14:paraId="202F822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EEF676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DBF8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A0008" w14:textId="77777777" w:rsidR="00E51793" w:rsidRPr="007D7680" w:rsidRDefault="00E51793" w:rsidP="00E51793">
            <w:pPr>
              <w:rPr>
                <w:rFonts w:eastAsiaTheme="minorHAnsi"/>
                <w:sz w:val="12"/>
                <w:szCs w:val="12"/>
                <w:lang w:eastAsia="en-US"/>
              </w:rPr>
            </w:pPr>
            <w:r w:rsidRPr="007D7680">
              <w:rPr>
                <w:sz w:val="12"/>
                <w:szCs w:val="12"/>
              </w:rPr>
              <w:t>E-mailová adresa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D2FDFCA" w14:textId="77777777" w:rsidR="00E51793" w:rsidRPr="007D7680" w:rsidRDefault="00E51793" w:rsidP="00E51793">
            <w:pPr>
              <w:jc w:val="both"/>
              <w:rPr>
                <w:rFonts w:eastAsiaTheme="minorHAnsi"/>
                <w:sz w:val="12"/>
                <w:szCs w:val="12"/>
                <w:lang w:eastAsia="en-US"/>
              </w:rPr>
            </w:pPr>
            <w:r w:rsidRPr="007D7680">
              <w:rPr>
                <w:sz w:val="12"/>
                <w:szCs w:val="12"/>
              </w:rPr>
              <w:t>Zapisuje se přesné označení e-mailové adresy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A926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2971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F8B7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9CFD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E8E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A167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3983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C24D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B5A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3B49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F70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FA26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B105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D77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0BC27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C5E190D"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9A0095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819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E01531" w14:textId="77777777" w:rsidR="00E51793" w:rsidRPr="007D7680" w:rsidRDefault="00E51793" w:rsidP="00E51793">
            <w:pPr>
              <w:rPr>
                <w:rFonts w:eastAsiaTheme="minorHAnsi"/>
                <w:sz w:val="12"/>
                <w:szCs w:val="12"/>
                <w:lang w:eastAsia="en-US"/>
              </w:rPr>
            </w:pPr>
            <w:r w:rsidRPr="007D7680">
              <w:rPr>
                <w:sz w:val="12"/>
                <w:szCs w:val="12"/>
              </w:rPr>
              <w:t>Popis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99B245" w14:textId="77777777" w:rsidR="00E51793" w:rsidRPr="007D7680" w:rsidRDefault="00E51793" w:rsidP="00E51793">
            <w:pPr>
              <w:jc w:val="both"/>
              <w:rPr>
                <w:rFonts w:eastAsiaTheme="minorHAnsi"/>
                <w:sz w:val="12"/>
                <w:szCs w:val="12"/>
                <w:lang w:eastAsia="en-US"/>
              </w:rPr>
            </w:pPr>
            <w:r w:rsidRPr="007D7680">
              <w:rPr>
                <w:sz w:val="12"/>
                <w:szCs w:val="12"/>
              </w:rPr>
              <w:t xml:space="preserve">Popis, k čemu elektronická adresa slouží.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58E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A753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28E0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4AA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F9DF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FC25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39A47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6699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D80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085F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570F1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EA45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7984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AD6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440FE0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4549EF1"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20F3DEA4"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6B10807"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108DD534" w14:textId="76FCDF13"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ke kontaktním údajům; nezapisují se sem žádné údaje, které se zapisují do</w:t>
            </w:r>
            <w:r w:rsidR="006758EC">
              <w:rPr>
                <w:sz w:val="12"/>
                <w:szCs w:val="12"/>
              </w:rPr>
              <w:t> </w:t>
            </w:r>
            <w:r w:rsidRPr="007D7680">
              <w:rPr>
                <w:sz w:val="12"/>
                <w:szCs w:val="12"/>
              </w:rPr>
              <w:t>určených položek v seznamu u kontaktních údajů.</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C38E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EAF9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1555F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A8FC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929C6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A61D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9D4D1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473EF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EBDF9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249A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C4B756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5E32B5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70249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3DDBC2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2C540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A3ABEBC"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4D62578B" w14:textId="77777777" w:rsidR="00E51793" w:rsidRPr="007D7680" w:rsidRDefault="00E51793" w:rsidP="00E51793">
            <w:pPr>
              <w:keepNext/>
              <w:rPr>
                <w:rFonts w:eastAsiaTheme="minorHAnsi"/>
                <w:b/>
                <w:bCs/>
                <w:sz w:val="14"/>
                <w:szCs w:val="14"/>
                <w:lang w:eastAsia="en-US"/>
              </w:rPr>
            </w:pPr>
            <w:r w:rsidRPr="007D7680">
              <w:rPr>
                <w:b/>
                <w:bCs/>
                <w:sz w:val="14"/>
                <w:szCs w:val="14"/>
              </w:rPr>
              <w:t>Ostatní údaje</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C56116" w14:textId="77777777" w:rsidR="00E51793" w:rsidRPr="007D7680" w:rsidRDefault="00E51793" w:rsidP="00E51793">
            <w:pPr>
              <w:jc w:val="both"/>
              <w:rPr>
                <w:rFonts w:eastAsiaTheme="minorHAnsi"/>
                <w:sz w:val="12"/>
                <w:szCs w:val="12"/>
                <w:lang w:eastAsia="en-US"/>
              </w:rPr>
            </w:pPr>
            <w:r w:rsidRPr="007D7680">
              <w:rPr>
                <w:sz w:val="12"/>
                <w:szCs w:val="12"/>
              </w:rPr>
              <w:t>Ostatními údaji se rozumí údaje, které nejsou soudu poskytovány povinně, ale lze je využít pro potřeby soudu a soudních řízení.</w:t>
            </w: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F2A70EB" w14:textId="77777777" w:rsidR="00E51793" w:rsidRPr="007D7680" w:rsidRDefault="00E51793" w:rsidP="00E51793">
            <w:pPr>
              <w:jc w:val="center"/>
              <w:rPr>
                <w:rFonts w:eastAsiaTheme="minorHAnsi"/>
                <w:sz w:val="12"/>
                <w:szCs w:val="12"/>
                <w:lang w:eastAsia="en-US"/>
              </w:rPr>
            </w:pPr>
          </w:p>
        </w:tc>
      </w:tr>
      <w:tr w:rsidR="00E51793" w:rsidRPr="007D7680" w14:paraId="0566A17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AB42A8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D177E2" w14:textId="77777777" w:rsidR="00E51793" w:rsidRPr="007D7680" w:rsidRDefault="00E51793" w:rsidP="00E51793">
            <w:pPr>
              <w:rPr>
                <w:rFonts w:eastAsiaTheme="minorHAnsi"/>
                <w:sz w:val="12"/>
                <w:szCs w:val="12"/>
                <w:lang w:eastAsia="en-US"/>
              </w:rPr>
            </w:pPr>
            <w:r w:rsidRPr="007D7680">
              <w:rPr>
                <w:sz w:val="12"/>
                <w:szCs w:val="12"/>
              </w:rPr>
              <w:t>Číslo soudního komisaře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F0DAF6" w14:textId="77777777" w:rsidR="00E51793" w:rsidRPr="007D7680" w:rsidRDefault="00E51793" w:rsidP="00E51793">
            <w:pPr>
              <w:jc w:val="both"/>
              <w:rPr>
                <w:rFonts w:eastAsiaTheme="minorHAnsi"/>
                <w:sz w:val="12"/>
                <w:szCs w:val="12"/>
                <w:lang w:eastAsia="en-US"/>
              </w:rPr>
            </w:pPr>
            <w:r w:rsidRPr="007D7680">
              <w:rPr>
                <w:sz w:val="12"/>
                <w:szCs w:val="12"/>
              </w:rPr>
              <w:t>Uvede se číslo soudního komisaře, pod kterým je u soudu evidován. Slouží k rychlému výběru v pozůstalostních řízeních soudu.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D029B"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9DC16"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D016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5C665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D0380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3608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A128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C57A7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F814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C1F7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FA37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7F160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7CBF72"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C9352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D0A0B76" w14:textId="77777777" w:rsidR="00E51793" w:rsidRPr="007D7680" w:rsidRDefault="00E51793" w:rsidP="00E51793">
            <w:pPr>
              <w:jc w:val="center"/>
              <w:rPr>
                <w:rFonts w:eastAsiaTheme="minorHAnsi"/>
                <w:sz w:val="12"/>
                <w:szCs w:val="12"/>
                <w:lang w:eastAsia="en-US"/>
              </w:rPr>
            </w:pPr>
          </w:p>
        </w:tc>
      </w:tr>
      <w:tr w:rsidR="00E51793" w:rsidRPr="007D7680" w14:paraId="069F30B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4DD00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31E53F" w14:textId="77777777" w:rsidR="00E51793" w:rsidRPr="007D7680" w:rsidRDefault="00E51793" w:rsidP="00E51793">
            <w:pPr>
              <w:rPr>
                <w:rFonts w:eastAsiaTheme="minorHAnsi"/>
                <w:sz w:val="12"/>
                <w:szCs w:val="12"/>
                <w:lang w:eastAsia="en-US"/>
              </w:rPr>
            </w:pPr>
            <w:r w:rsidRPr="007D7680">
              <w:rPr>
                <w:sz w:val="12"/>
                <w:szCs w:val="12"/>
              </w:rPr>
              <w:t>Evidenční číslo komory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3479C7" w14:textId="77777777" w:rsidR="00E51793" w:rsidRPr="007D7680" w:rsidRDefault="00E51793" w:rsidP="00E51793">
            <w:pPr>
              <w:jc w:val="both"/>
              <w:rPr>
                <w:rFonts w:eastAsiaTheme="minorHAnsi"/>
                <w:sz w:val="12"/>
                <w:szCs w:val="12"/>
                <w:lang w:eastAsia="en-US"/>
              </w:rPr>
            </w:pPr>
            <w:r w:rsidRPr="007D7680">
              <w:rPr>
                <w:sz w:val="12"/>
                <w:szCs w:val="12"/>
              </w:rPr>
              <w:t>Uvede se číslo, pod kterým je osoba evidována u komory (např. Česká advokátní komora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0A39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0142C2"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6AD109"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E227D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1EB68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4D099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76010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1270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52A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E43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406C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750B4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3EC730"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6C43D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8739EC7" w14:textId="77777777" w:rsidR="00E51793" w:rsidRPr="007D7680" w:rsidRDefault="00E51793" w:rsidP="00E51793">
            <w:pPr>
              <w:jc w:val="center"/>
              <w:rPr>
                <w:rFonts w:eastAsiaTheme="minorHAnsi"/>
                <w:sz w:val="12"/>
                <w:szCs w:val="12"/>
                <w:lang w:eastAsia="en-US"/>
              </w:rPr>
            </w:pPr>
          </w:p>
        </w:tc>
      </w:tr>
      <w:tr w:rsidR="00E51793" w:rsidRPr="007D7680" w14:paraId="50FE09E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41C3F56"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B686D4" w14:textId="77777777" w:rsidR="00E51793" w:rsidRPr="007D7680" w:rsidRDefault="00E51793" w:rsidP="00E51793">
            <w:pPr>
              <w:rPr>
                <w:rFonts w:eastAsiaTheme="minorHAnsi"/>
                <w:sz w:val="12"/>
                <w:szCs w:val="12"/>
                <w:lang w:eastAsia="en-US"/>
              </w:rPr>
            </w:pPr>
            <w:r w:rsidRPr="007D7680">
              <w:rPr>
                <w:sz w:val="12"/>
                <w:szCs w:val="12"/>
              </w:rPr>
              <w:t>Typ organizace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5F62E1"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615936"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82FAE"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39EF7F"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A580F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51C63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2F270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F9A7C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5CAB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5EB76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DE97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E2635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0A6DE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271A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3343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5A61EF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CD1B0B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CE8A2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7E771" w14:textId="77777777" w:rsidR="00E51793" w:rsidRPr="007D7680" w:rsidRDefault="00E51793" w:rsidP="00E51793">
            <w:pPr>
              <w:rPr>
                <w:rFonts w:eastAsiaTheme="minorHAnsi"/>
                <w:sz w:val="12"/>
                <w:szCs w:val="12"/>
                <w:lang w:eastAsia="en-US"/>
              </w:rPr>
            </w:pPr>
            <w:r w:rsidRPr="007D7680">
              <w:rPr>
                <w:sz w:val="12"/>
                <w:szCs w:val="12"/>
              </w:rPr>
              <w:t>Civilní organizace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96C700" w14:textId="764409C3" w:rsidR="00E51793" w:rsidRPr="007D7680" w:rsidRDefault="00E51793" w:rsidP="00E51793">
            <w:pPr>
              <w:jc w:val="both"/>
              <w:rPr>
                <w:rFonts w:eastAsiaTheme="minorHAnsi"/>
                <w:sz w:val="12"/>
                <w:szCs w:val="12"/>
                <w:lang w:eastAsia="en-US"/>
              </w:rPr>
            </w:pPr>
            <w:r w:rsidRPr="007D7680">
              <w:rPr>
                <w:sz w:val="12"/>
                <w:szCs w:val="12"/>
              </w:rPr>
              <w:t>Tímto se určuje, zda se jedná o organizaci nebo</w:t>
            </w:r>
            <w:r w:rsidR="006758EC">
              <w:rPr>
                <w:sz w:val="12"/>
                <w:szCs w:val="12"/>
              </w:rPr>
              <w:t> </w:t>
            </w:r>
            <w:r w:rsidRPr="007D7680">
              <w:rPr>
                <w:sz w:val="12"/>
                <w:szCs w:val="12"/>
              </w:rPr>
              <w:t>orgán civilní nebo ozbrojený.</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D0287"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369903"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98C2C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46EE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D0943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340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D8A7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72D5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43182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0371C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2FD92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B41B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0567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1CE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7E2801"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B17657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3761E99"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0A8A1" w14:textId="77777777" w:rsidR="00E51793" w:rsidRPr="007D7680" w:rsidRDefault="00E51793" w:rsidP="00E51793">
            <w:pPr>
              <w:rPr>
                <w:rFonts w:eastAsiaTheme="minorHAnsi"/>
                <w:sz w:val="12"/>
                <w:szCs w:val="12"/>
                <w:lang w:eastAsia="en-US"/>
              </w:rPr>
            </w:pPr>
            <w:r w:rsidRPr="007D7680">
              <w:rPr>
                <w:sz w:val="12"/>
                <w:szCs w:val="12"/>
              </w:rPr>
              <w:t>Údaje o průkazu totožnosti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3D1E22F" w14:textId="77777777" w:rsidR="00E51793" w:rsidRPr="007D7680" w:rsidRDefault="00E51793" w:rsidP="00E51793">
            <w:pPr>
              <w:jc w:val="both"/>
              <w:rPr>
                <w:rFonts w:eastAsiaTheme="minorHAnsi"/>
                <w:sz w:val="12"/>
                <w:szCs w:val="12"/>
                <w:lang w:eastAsia="en-US"/>
              </w:rPr>
            </w:pPr>
            <w:r w:rsidRPr="007D7680">
              <w:rPr>
                <w:sz w:val="12"/>
                <w:szCs w:val="12"/>
              </w:rPr>
              <w:t>Zapisují se údaje o průkazu totožnosti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5DEF9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1CF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72804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AF17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37AD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780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9D82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C03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51AF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CFD3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FA80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1716D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D48FD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9F4BD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D2CCF3F" w14:textId="77777777" w:rsidR="00E51793" w:rsidRPr="007D7680" w:rsidRDefault="00E51793" w:rsidP="00E51793">
            <w:pPr>
              <w:jc w:val="center"/>
              <w:rPr>
                <w:rFonts w:eastAsiaTheme="minorHAnsi"/>
                <w:sz w:val="12"/>
                <w:szCs w:val="12"/>
                <w:lang w:eastAsia="en-US"/>
              </w:rPr>
            </w:pPr>
          </w:p>
        </w:tc>
      </w:tr>
      <w:tr w:rsidR="00E51793" w:rsidRPr="007D7680" w14:paraId="7F6F448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9BC425"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C09157" w14:textId="77777777" w:rsidR="00E51793" w:rsidRPr="007D7680" w:rsidRDefault="00E51793" w:rsidP="00E51793">
            <w:pPr>
              <w:rPr>
                <w:rFonts w:eastAsiaTheme="minorHAnsi"/>
                <w:sz w:val="12"/>
                <w:szCs w:val="12"/>
                <w:lang w:eastAsia="en-US"/>
              </w:rPr>
            </w:pPr>
            <w:r w:rsidRPr="007D7680">
              <w:rPr>
                <w:sz w:val="12"/>
                <w:szCs w:val="12"/>
              </w:rPr>
              <w:t>Bankovní spojení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947E8A" w14:textId="333DF40D" w:rsidR="00E51793" w:rsidRPr="007D7680" w:rsidRDefault="00E51793" w:rsidP="00E51793">
            <w:pPr>
              <w:jc w:val="both"/>
              <w:rPr>
                <w:rFonts w:eastAsiaTheme="minorHAnsi"/>
                <w:sz w:val="12"/>
                <w:szCs w:val="12"/>
                <w:lang w:eastAsia="en-US"/>
              </w:rPr>
            </w:pPr>
            <w:r w:rsidRPr="007D7680">
              <w:rPr>
                <w:sz w:val="12"/>
                <w:szCs w:val="12"/>
              </w:rPr>
              <w:t>Slouží pro potřeby zasílání peněžních částek na</w:t>
            </w:r>
            <w:r w:rsidR="006758EC">
              <w:rPr>
                <w:sz w:val="12"/>
                <w:szCs w:val="12"/>
              </w:rPr>
              <w:t> </w:t>
            </w:r>
            <w:r w:rsidRPr="007D7680">
              <w:rPr>
                <w:sz w:val="12"/>
                <w:szCs w:val="12"/>
              </w:rPr>
              <w:t>účty účastníků apod. (vrácení soudního poplatku aj.).</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2C735FF" w14:textId="77777777" w:rsidR="00E51793" w:rsidRPr="007D7680" w:rsidRDefault="00E51793" w:rsidP="00E51793">
            <w:pPr>
              <w:jc w:val="center"/>
              <w:rPr>
                <w:rFonts w:eastAsiaTheme="minorHAnsi"/>
                <w:sz w:val="12"/>
                <w:szCs w:val="12"/>
                <w:lang w:eastAsia="en-US"/>
              </w:rPr>
            </w:pPr>
          </w:p>
        </w:tc>
      </w:tr>
      <w:tr w:rsidR="00E51793" w:rsidRPr="007D7680" w14:paraId="280A97D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AA43D5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D308A7"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FFCFC6" w14:textId="77777777" w:rsidR="00E51793" w:rsidRPr="007D7680" w:rsidRDefault="00E51793" w:rsidP="00E51793">
            <w:pPr>
              <w:rPr>
                <w:rFonts w:eastAsiaTheme="minorHAnsi"/>
                <w:sz w:val="12"/>
                <w:szCs w:val="12"/>
                <w:lang w:eastAsia="en-US"/>
              </w:rPr>
            </w:pPr>
            <w:r w:rsidRPr="007D7680">
              <w:rPr>
                <w:sz w:val="12"/>
                <w:szCs w:val="12"/>
              </w:rPr>
              <w:t>Bankovní účet</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D2C85B" w14:textId="64F6221A" w:rsidR="00E51793" w:rsidRPr="007D7680" w:rsidRDefault="00E51793" w:rsidP="00E51793">
            <w:pPr>
              <w:jc w:val="both"/>
              <w:rPr>
                <w:rFonts w:eastAsiaTheme="minorHAnsi"/>
                <w:sz w:val="12"/>
                <w:szCs w:val="12"/>
                <w:lang w:eastAsia="en-US"/>
              </w:rPr>
            </w:pPr>
            <w:r w:rsidRPr="007D7680">
              <w:rPr>
                <w:sz w:val="12"/>
                <w:szCs w:val="12"/>
              </w:rPr>
              <w:t>Uvede se číslo účtu včetně předčíslí; pokud se</w:t>
            </w:r>
            <w:r w:rsidR="006758EC">
              <w:rPr>
                <w:sz w:val="12"/>
                <w:szCs w:val="12"/>
              </w:rPr>
              <w:t> </w:t>
            </w:r>
            <w:r w:rsidRPr="007D7680">
              <w:rPr>
                <w:sz w:val="12"/>
                <w:szCs w:val="12"/>
              </w:rPr>
              <w:t>předčíslí a číslo zapisuje do jedné kolonky, oddělují se pomlčkou bez mezer.</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D146B"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E4F9AD"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4B538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CFB79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C1C33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6BD04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221AD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6BBAC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E8A7D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7B337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71AEE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F8B9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AAF81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FD960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77253ED" w14:textId="77777777" w:rsidR="00E51793" w:rsidRPr="007D7680" w:rsidRDefault="00E51793" w:rsidP="00E51793">
            <w:pPr>
              <w:jc w:val="center"/>
              <w:rPr>
                <w:rFonts w:eastAsiaTheme="minorHAnsi"/>
                <w:sz w:val="12"/>
                <w:szCs w:val="12"/>
                <w:lang w:eastAsia="en-US"/>
              </w:rPr>
            </w:pPr>
          </w:p>
        </w:tc>
      </w:tr>
      <w:tr w:rsidR="00E51793" w:rsidRPr="007D7680" w14:paraId="1BA1B51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6F1C45"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9C59C1"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C4762"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B67A0" w14:textId="77777777" w:rsidR="00E51793" w:rsidRPr="007D7680" w:rsidRDefault="00E51793" w:rsidP="00E51793">
            <w:pPr>
              <w:rPr>
                <w:rFonts w:eastAsiaTheme="minorHAnsi"/>
                <w:sz w:val="12"/>
                <w:szCs w:val="12"/>
                <w:lang w:eastAsia="en-US"/>
              </w:rPr>
            </w:pPr>
            <w:r w:rsidRPr="007D7680">
              <w:rPr>
                <w:sz w:val="12"/>
                <w:szCs w:val="12"/>
              </w:rPr>
              <w:t>předčíslí účtu</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883239E"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FA2A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415D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B514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0DD05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2F3E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9E5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4903B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2121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1131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AEC2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7819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78DA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5464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433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60261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95F2D6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AE107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B9C95F"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6F00D3"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7F8B27" w14:textId="77777777" w:rsidR="00E51793" w:rsidRPr="007D7680" w:rsidRDefault="00E51793" w:rsidP="00E51793">
            <w:pPr>
              <w:rPr>
                <w:rFonts w:eastAsiaTheme="minorHAnsi"/>
                <w:sz w:val="12"/>
                <w:szCs w:val="12"/>
                <w:lang w:eastAsia="en-US"/>
              </w:rPr>
            </w:pPr>
            <w:r w:rsidRPr="007D7680">
              <w:rPr>
                <w:sz w:val="12"/>
                <w:szCs w:val="12"/>
              </w:rPr>
              <w:t>číslo účtu</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080A0B3F"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5E2C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E108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11DA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61D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D11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D603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FC9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72C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B09A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BBC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15E7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4F5D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B3C9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421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E4E62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5991D6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5CC4B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F2AE1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0C8E00" w14:textId="77777777" w:rsidR="00E51793" w:rsidRPr="007D7680" w:rsidRDefault="00E51793" w:rsidP="00E51793">
            <w:pPr>
              <w:rPr>
                <w:rFonts w:eastAsiaTheme="minorHAnsi"/>
                <w:sz w:val="12"/>
                <w:szCs w:val="12"/>
                <w:lang w:eastAsia="en-US"/>
              </w:rPr>
            </w:pPr>
            <w:r w:rsidRPr="007D7680">
              <w:rPr>
                <w:sz w:val="12"/>
                <w:szCs w:val="12"/>
              </w:rPr>
              <w:t>Kód banky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B08F4F" w14:textId="77777777" w:rsidR="00E51793" w:rsidRPr="007D7680" w:rsidRDefault="00E51793" w:rsidP="00E51793">
            <w:pPr>
              <w:jc w:val="both"/>
              <w:rPr>
                <w:rFonts w:eastAsiaTheme="minorHAnsi"/>
                <w:sz w:val="12"/>
                <w:szCs w:val="12"/>
                <w:lang w:eastAsia="en-US"/>
              </w:rPr>
            </w:pPr>
            <w:r w:rsidRPr="007D7680">
              <w:rPr>
                <w:sz w:val="12"/>
                <w:szCs w:val="12"/>
              </w:rPr>
              <w:t>Uvede se přesný kód banky; vždy je čtyřmístný.</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76A6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DCD1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67F7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07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BD27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DC4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AD0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2D5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65E7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7688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628B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64E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4DB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D4FD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14449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BD2D7F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0A584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EA784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155B18" w14:textId="77777777" w:rsidR="00E51793" w:rsidRPr="007D7680" w:rsidRDefault="00E51793" w:rsidP="00E51793">
            <w:pPr>
              <w:rPr>
                <w:rFonts w:eastAsiaTheme="minorHAnsi"/>
                <w:sz w:val="12"/>
                <w:szCs w:val="12"/>
                <w:lang w:eastAsia="en-US"/>
              </w:rPr>
            </w:pPr>
            <w:r w:rsidRPr="007D7680">
              <w:rPr>
                <w:sz w:val="12"/>
                <w:szCs w:val="12"/>
              </w:rPr>
              <w:t>Peněžní ústav</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5461A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konkrétní peněžní ústav.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293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59A3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B050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2C3A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C39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1B1D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442D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A1817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148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764A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C2777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29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7F28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469A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D9798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FDCD24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B357E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40DFF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DDABED" w14:textId="77777777" w:rsidR="00E51793" w:rsidRPr="007D7680" w:rsidRDefault="00E51793" w:rsidP="00E51793">
            <w:pPr>
              <w:rPr>
                <w:rFonts w:eastAsiaTheme="minorHAnsi"/>
                <w:sz w:val="12"/>
                <w:szCs w:val="12"/>
                <w:lang w:eastAsia="en-US"/>
              </w:rPr>
            </w:pPr>
            <w:r w:rsidRPr="007D7680">
              <w:rPr>
                <w:sz w:val="12"/>
                <w:szCs w:val="12"/>
              </w:rPr>
              <w:t>Specifický symbol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1973B9" w14:textId="77777777" w:rsidR="00E51793" w:rsidRPr="007D7680" w:rsidRDefault="00E51793" w:rsidP="00E51793">
            <w:pPr>
              <w:jc w:val="both"/>
              <w:rPr>
                <w:rFonts w:eastAsiaTheme="minorHAnsi"/>
                <w:sz w:val="12"/>
                <w:szCs w:val="12"/>
                <w:lang w:eastAsia="en-US"/>
              </w:rPr>
            </w:pPr>
            <w:r w:rsidRPr="007D7680">
              <w:rPr>
                <w:sz w:val="12"/>
                <w:szCs w:val="12"/>
              </w:rPr>
              <w:t>Je-li soudu znám, zapíše se sem přesně specifický symbol.</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7944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4FF4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DA35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206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B2B9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8AE8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0D67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4A6E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7397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8395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BE0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A384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782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C2710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577CC1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96EBF70"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7B3A9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8496E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9E6ED8" w14:textId="77777777" w:rsidR="00E51793" w:rsidRPr="007D7680" w:rsidRDefault="00E51793" w:rsidP="00E51793">
            <w:pPr>
              <w:rPr>
                <w:rFonts w:eastAsiaTheme="minorHAnsi"/>
                <w:sz w:val="12"/>
                <w:szCs w:val="12"/>
                <w:lang w:eastAsia="en-US"/>
              </w:rPr>
            </w:pPr>
            <w:r w:rsidRPr="007D7680">
              <w:rPr>
                <w:sz w:val="12"/>
                <w:szCs w:val="12"/>
              </w:rPr>
              <w:t>Měna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0F1428" w14:textId="77777777" w:rsidR="00E51793" w:rsidRPr="007D7680" w:rsidRDefault="00E51793" w:rsidP="00E51793">
            <w:pPr>
              <w:jc w:val="both"/>
              <w:rPr>
                <w:rFonts w:eastAsiaTheme="minorHAnsi"/>
                <w:sz w:val="12"/>
                <w:szCs w:val="12"/>
                <w:lang w:eastAsia="en-US"/>
              </w:rPr>
            </w:pPr>
            <w:r w:rsidRPr="007D7680">
              <w:rPr>
                <w:sz w:val="12"/>
                <w:szCs w:val="12"/>
              </w:rPr>
              <w:t>Lze vyplnit měnu, na kterou je účet veden.</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852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2EB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7250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8A9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5090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D07F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B899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E21C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470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3F46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738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2C5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9200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2B2C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A61EA8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815883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8B324B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A7E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9DA163" w14:textId="77777777" w:rsidR="00E51793" w:rsidRPr="007D7680" w:rsidRDefault="00E51793" w:rsidP="00E51793">
            <w:pPr>
              <w:rPr>
                <w:rFonts w:eastAsiaTheme="minorHAnsi"/>
                <w:sz w:val="12"/>
                <w:szCs w:val="12"/>
                <w:lang w:eastAsia="en-US"/>
              </w:rPr>
            </w:pPr>
            <w:r w:rsidRPr="007D7680">
              <w:rPr>
                <w:sz w:val="12"/>
                <w:szCs w:val="12"/>
              </w:rPr>
              <w:t>IBAN</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4523AA" w14:textId="77777777" w:rsidR="00E51793" w:rsidRPr="007D7680" w:rsidRDefault="00E51793" w:rsidP="00E51793">
            <w:pPr>
              <w:jc w:val="both"/>
              <w:rPr>
                <w:rFonts w:eastAsiaTheme="minorHAnsi"/>
                <w:sz w:val="12"/>
                <w:szCs w:val="12"/>
                <w:lang w:eastAsia="en-US"/>
              </w:rPr>
            </w:pPr>
            <w:r w:rsidRPr="007D7680">
              <w:rPr>
                <w:sz w:val="12"/>
                <w:szCs w:val="12"/>
              </w:rPr>
              <w:t>Jedná se o mezinárodní označení bankovního spojení.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75FC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5C59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3D2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10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C3F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6A85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98DB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1881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31B35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BAC1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9516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5A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9415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FC8A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F61055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5BF7C70"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17314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AF47F" w14:textId="77777777" w:rsidR="00E51793" w:rsidRPr="007D7680" w:rsidRDefault="00E51793" w:rsidP="00E51793">
            <w:pPr>
              <w:rPr>
                <w:rFonts w:eastAsiaTheme="minorHAnsi"/>
                <w:sz w:val="12"/>
                <w:szCs w:val="12"/>
                <w:lang w:eastAsia="en-US"/>
              </w:rPr>
            </w:pPr>
            <w:r w:rsidRPr="007D7680">
              <w:rPr>
                <w:sz w:val="12"/>
                <w:szCs w:val="12"/>
              </w:rPr>
              <w:t>Vazby na jiné osoby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127558"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752C7633" w14:textId="77777777" w:rsidR="00E51793" w:rsidRPr="007D7680" w:rsidRDefault="00E51793" w:rsidP="00E51793">
            <w:pPr>
              <w:jc w:val="center"/>
              <w:rPr>
                <w:rFonts w:eastAsiaTheme="minorHAnsi"/>
                <w:sz w:val="12"/>
                <w:szCs w:val="12"/>
                <w:lang w:eastAsia="en-US"/>
              </w:rPr>
            </w:pPr>
          </w:p>
        </w:tc>
      </w:tr>
      <w:tr w:rsidR="00E51793" w:rsidRPr="007D7680" w14:paraId="6161765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159C8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2361C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69FA1D" w14:textId="77777777" w:rsidR="00E51793" w:rsidRPr="007D7680" w:rsidRDefault="00E51793" w:rsidP="00E51793">
            <w:pPr>
              <w:rPr>
                <w:rFonts w:eastAsiaTheme="minorHAnsi"/>
                <w:sz w:val="12"/>
                <w:szCs w:val="12"/>
                <w:lang w:eastAsia="en-US"/>
              </w:rPr>
            </w:pPr>
            <w:r w:rsidRPr="007D7680">
              <w:rPr>
                <w:sz w:val="12"/>
                <w:szCs w:val="12"/>
              </w:rPr>
              <w:t>Osoba nadřízená</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ACEBA6"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nadřízená.</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D9133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C35C5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B9EE90"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01E1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2D42C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6C2A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4640A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2B4B8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FCE2A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907A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AC42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1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CE89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68D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EE19D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0DC4D"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05B48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EC9A5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E97456" w14:textId="77777777" w:rsidR="00E51793" w:rsidRPr="007D7680" w:rsidRDefault="00E51793" w:rsidP="00E51793">
            <w:pPr>
              <w:rPr>
                <w:rFonts w:eastAsiaTheme="minorHAnsi"/>
                <w:sz w:val="12"/>
                <w:szCs w:val="12"/>
                <w:lang w:eastAsia="en-US"/>
              </w:rPr>
            </w:pPr>
            <w:r w:rsidRPr="007D7680">
              <w:rPr>
                <w:sz w:val="12"/>
                <w:szCs w:val="12"/>
              </w:rPr>
              <w:t>Původ osoby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20EFB2"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záznam (osoba), pod kterým byla původně zapsána – předchozí označení.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83B15"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1F700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A208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5F90C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42B8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A1716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88D72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2153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E474A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5B57A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3E56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19B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0367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AB6F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3F346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8D7C61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40530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BE4AAD"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3907D" w14:textId="77777777" w:rsidR="00E51793" w:rsidRPr="007D7680" w:rsidRDefault="00E51793" w:rsidP="00E51793">
            <w:pPr>
              <w:rPr>
                <w:rFonts w:eastAsiaTheme="minorHAnsi"/>
                <w:sz w:val="12"/>
                <w:szCs w:val="12"/>
                <w:lang w:eastAsia="en-US"/>
              </w:rPr>
            </w:pPr>
            <w:r w:rsidRPr="007D7680">
              <w:rPr>
                <w:sz w:val="12"/>
                <w:szCs w:val="12"/>
              </w:rPr>
              <w:t>Zastupuje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0AC362" w14:textId="7178F057" w:rsidR="00E51793" w:rsidRPr="007D7680" w:rsidRDefault="00E51793" w:rsidP="00E51793">
            <w:pPr>
              <w:jc w:val="both"/>
              <w:rPr>
                <w:rFonts w:eastAsiaTheme="minorHAnsi"/>
                <w:sz w:val="12"/>
                <w:szCs w:val="12"/>
                <w:lang w:eastAsia="en-US"/>
              </w:rPr>
            </w:pPr>
            <w:r w:rsidRPr="007D7680">
              <w:rPr>
                <w:sz w:val="12"/>
                <w:szCs w:val="12"/>
              </w:rPr>
              <w:t>Vybere se ze seznamu jmen osoba, která</w:t>
            </w:r>
            <w:r w:rsidR="006758EC">
              <w:rPr>
                <w:sz w:val="12"/>
                <w:szCs w:val="12"/>
              </w:rPr>
              <w:t> </w:t>
            </w:r>
            <w:r w:rsidRPr="007D7680">
              <w:rPr>
                <w:sz w:val="12"/>
                <w:szCs w:val="12"/>
              </w:rPr>
              <w:t>uvedenou organizaci zastupuje.</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F65461"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FD58C"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01A3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79F52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BF0F8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C425A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66A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8D350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393E0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DEB5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09224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74927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240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2AB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24CD6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59144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8D8271D"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6188E9" w14:textId="77777777" w:rsidR="00E51793" w:rsidRPr="007D7680" w:rsidRDefault="00E51793" w:rsidP="00E51793">
            <w:pPr>
              <w:rPr>
                <w:rFonts w:eastAsiaTheme="minorHAnsi"/>
                <w:sz w:val="12"/>
                <w:szCs w:val="12"/>
                <w:lang w:eastAsia="en-US"/>
              </w:rPr>
            </w:pPr>
            <w:r w:rsidRPr="007D7680">
              <w:rPr>
                <w:sz w:val="12"/>
                <w:szCs w:val="12"/>
              </w:rPr>
              <w:t>Údaje ke státnímu rozpočtu</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CE1269"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63A50FB9" w14:textId="77777777" w:rsidR="00E51793" w:rsidRPr="007D7680" w:rsidRDefault="00E51793" w:rsidP="00E51793">
            <w:pPr>
              <w:jc w:val="center"/>
              <w:rPr>
                <w:rFonts w:eastAsiaTheme="minorHAnsi"/>
                <w:sz w:val="12"/>
                <w:szCs w:val="12"/>
                <w:lang w:eastAsia="en-US"/>
              </w:rPr>
            </w:pPr>
          </w:p>
        </w:tc>
      </w:tr>
      <w:tr w:rsidR="00E51793" w:rsidRPr="007D7680" w14:paraId="6BD1F1D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A6BF37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67BF8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2B405C" w14:textId="77777777" w:rsidR="00E51793" w:rsidRPr="007D7680" w:rsidRDefault="00E51793" w:rsidP="00E51793">
            <w:pPr>
              <w:rPr>
                <w:rFonts w:eastAsiaTheme="minorHAnsi"/>
                <w:sz w:val="12"/>
                <w:szCs w:val="12"/>
                <w:lang w:eastAsia="en-US"/>
              </w:rPr>
            </w:pPr>
            <w:r w:rsidRPr="007D7680">
              <w:rPr>
                <w:sz w:val="12"/>
                <w:szCs w:val="12"/>
              </w:rPr>
              <w:t>Kapitola rozpočtu</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50EA9B"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450657"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10FCC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DB7C7"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403F8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32AD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038E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4B1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531B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25AF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92CE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D162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86B2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8A03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ABF5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100EEB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5CEEF2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3884E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4F4EAF" w14:textId="77777777" w:rsidR="00E51793" w:rsidRPr="007D7680" w:rsidRDefault="00E51793" w:rsidP="00E51793">
            <w:pPr>
              <w:rPr>
                <w:rFonts w:eastAsiaTheme="minorHAnsi"/>
                <w:sz w:val="12"/>
                <w:szCs w:val="12"/>
                <w:lang w:eastAsia="en-US"/>
              </w:rPr>
            </w:pPr>
          </w:p>
        </w:tc>
        <w:tc>
          <w:tcPr>
            <w:tcW w:w="317"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8A7567" w14:textId="77777777" w:rsidR="00E51793" w:rsidRPr="007D7680" w:rsidRDefault="00E51793" w:rsidP="00E51793">
            <w:pPr>
              <w:rPr>
                <w:rFonts w:eastAsiaTheme="minorHAnsi"/>
                <w:sz w:val="12"/>
                <w:szCs w:val="12"/>
                <w:lang w:eastAsia="en-US"/>
              </w:rPr>
            </w:pPr>
            <w:r w:rsidRPr="007D7680">
              <w:rPr>
                <w:sz w:val="12"/>
                <w:szCs w:val="12"/>
              </w:rPr>
              <w:t>Funkční členění</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6C47C" w14:textId="77777777" w:rsidR="00E51793" w:rsidRPr="007D7680" w:rsidRDefault="00E51793" w:rsidP="00E51793">
            <w:pPr>
              <w:rPr>
                <w:rFonts w:eastAsiaTheme="minorHAnsi"/>
                <w:sz w:val="12"/>
                <w:szCs w:val="12"/>
                <w:lang w:eastAsia="en-US"/>
              </w:rPr>
            </w:pPr>
            <w:r w:rsidRPr="007D7680">
              <w:rPr>
                <w:sz w:val="12"/>
                <w:szCs w:val="12"/>
              </w:rPr>
              <w:t>oddíl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A6CC19C"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4C3B1E"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849F47"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F352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78C5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9E9CC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F21FB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B8898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FC6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E7206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D41F7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C7C3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9DF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0E615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B937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7885FC5" w14:textId="77777777" w:rsidR="00E51793" w:rsidRPr="007D7680" w:rsidRDefault="00E51793" w:rsidP="00E51793">
            <w:pPr>
              <w:jc w:val="center"/>
              <w:rPr>
                <w:rFonts w:eastAsiaTheme="minorHAnsi"/>
                <w:sz w:val="12"/>
                <w:szCs w:val="12"/>
                <w:lang w:eastAsia="en-US"/>
              </w:rPr>
            </w:pPr>
          </w:p>
        </w:tc>
      </w:tr>
      <w:tr w:rsidR="00E51793" w:rsidRPr="007D7680" w14:paraId="2E80E47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EB92B7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C569F2" w14:textId="77777777" w:rsidR="00E51793" w:rsidRPr="007D7680" w:rsidRDefault="00E51793" w:rsidP="00E51793">
            <w:pPr>
              <w:rPr>
                <w:rFonts w:eastAsiaTheme="minorHAnsi"/>
                <w:sz w:val="12"/>
                <w:szCs w:val="12"/>
                <w:lang w:eastAsia="en-US"/>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507E2A2D"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24E235" w14:textId="77777777" w:rsidR="00E51793" w:rsidRPr="007D7680" w:rsidRDefault="00E51793" w:rsidP="00E51793">
            <w:pPr>
              <w:rPr>
                <w:rFonts w:eastAsiaTheme="minorHAnsi"/>
                <w:sz w:val="12"/>
                <w:szCs w:val="12"/>
                <w:lang w:eastAsia="en-US"/>
              </w:rPr>
            </w:pPr>
            <w:r w:rsidRPr="007D7680">
              <w:rPr>
                <w:sz w:val="12"/>
                <w:szCs w:val="12"/>
              </w:rPr>
              <w:t>paragraf</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906C746"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178EDC"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D0843B"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6DC45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32A9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567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4FD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D296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983B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F121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5096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C70F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A238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0059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D6FA104" w14:textId="77777777" w:rsidR="00E51793" w:rsidRPr="007D7680" w:rsidRDefault="00E51793" w:rsidP="00E51793">
            <w:pPr>
              <w:jc w:val="center"/>
              <w:rPr>
                <w:rFonts w:eastAsiaTheme="minorHAnsi"/>
                <w:sz w:val="12"/>
                <w:szCs w:val="12"/>
                <w:lang w:eastAsia="en-US"/>
              </w:rPr>
            </w:pPr>
          </w:p>
        </w:tc>
      </w:tr>
      <w:tr w:rsidR="00E51793" w:rsidRPr="007D7680" w14:paraId="6C654E4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C9135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F83C0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240508" w14:textId="77777777" w:rsidR="00E51793" w:rsidRPr="007D7680" w:rsidRDefault="00E51793" w:rsidP="00E51793">
            <w:pPr>
              <w:rPr>
                <w:rFonts w:eastAsiaTheme="minorHAnsi"/>
                <w:sz w:val="12"/>
                <w:szCs w:val="12"/>
                <w:lang w:eastAsia="en-US"/>
              </w:rPr>
            </w:pPr>
            <w:r w:rsidRPr="007D7680">
              <w:rPr>
                <w:sz w:val="12"/>
                <w:szCs w:val="12"/>
              </w:rPr>
              <w:t>OKEČ</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E1BCA1"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E3339"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CFEE2C"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0C70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F53F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52C6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661E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F6FB5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525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45D07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5C6ED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149B0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8B1C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D606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D1FA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B76173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7FE8F7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77F31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4E343" w14:textId="77777777" w:rsidR="00E51793" w:rsidRPr="007D7680" w:rsidRDefault="00E51793" w:rsidP="00E51793">
            <w:pPr>
              <w:rPr>
                <w:rFonts w:eastAsiaTheme="minorHAnsi"/>
                <w:sz w:val="12"/>
                <w:szCs w:val="12"/>
                <w:lang w:eastAsia="en-US"/>
              </w:rPr>
            </w:pPr>
            <w:r w:rsidRPr="007D7680">
              <w:rPr>
                <w:sz w:val="12"/>
                <w:szCs w:val="12"/>
              </w:rPr>
              <w:t>Rodičovská práva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7F667E" w14:textId="77777777" w:rsidR="00E51793" w:rsidRPr="007D7680" w:rsidRDefault="00E51793" w:rsidP="00E51793">
            <w:pPr>
              <w:jc w:val="both"/>
              <w:rPr>
                <w:rFonts w:eastAsiaTheme="minorHAnsi"/>
                <w:sz w:val="12"/>
                <w:szCs w:val="12"/>
                <w:lang w:eastAsia="en-US"/>
              </w:rPr>
            </w:pPr>
            <w:r w:rsidRPr="007D7680">
              <w:rPr>
                <w:sz w:val="12"/>
                <w:szCs w:val="12"/>
              </w:rPr>
              <w:t>Určeno pro věci nezletilých dětí (opatrovnická řízení)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D8BD1DB" w14:textId="77777777" w:rsidR="00E51793" w:rsidRPr="007D7680" w:rsidRDefault="00E51793" w:rsidP="00E51793">
            <w:pPr>
              <w:jc w:val="center"/>
              <w:rPr>
                <w:rFonts w:eastAsiaTheme="minorHAnsi"/>
                <w:sz w:val="12"/>
                <w:szCs w:val="12"/>
                <w:lang w:eastAsia="en-US"/>
              </w:rPr>
            </w:pPr>
          </w:p>
        </w:tc>
      </w:tr>
      <w:tr w:rsidR="00E51793" w:rsidRPr="007D7680" w14:paraId="24AE4BD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D3421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49F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E9D77" w14:textId="77777777" w:rsidR="00E51793" w:rsidRPr="007D7680" w:rsidRDefault="00E51793" w:rsidP="00E51793">
            <w:pPr>
              <w:rPr>
                <w:rFonts w:eastAsiaTheme="minorHAnsi"/>
                <w:sz w:val="12"/>
                <w:szCs w:val="12"/>
                <w:lang w:eastAsia="en-US"/>
              </w:rPr>
            </w:pPr>
            <w:r w:rsidRPr="007D7680">
              <w:rPr>
                <w:sz w:val="12"/>
                <w:szCs w:val="12"/>
              </w:rPr>
              <w:t>Otec</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7BA70F" w14:textId="316E3F0A" w:rsidR="00E51793" w:rsidRPr="007D7680" w:rsidRDefault="00E51793" w:rsidP="00E51793">
            <w:pPr>
              <w:jc w:val="both"/>
              <w:rPr>
                <w:rFonts w:eastAsiaTheme="minorHAnsi"/>
                <w:sz w:val="12"/>
                <w:szCs w:val="12"/>
                <w:lang w:eastAsia="en-US"/>
              </w:rPr>
            </w:pPr>
            <w:r w:rsidRPr="007D7680">
              <w:rPr>
                <w:sz w:val="12"/>
                <w:szCs w:val="12"/>
              </w:rPr>
              <w:t>Ze seznamu jmen se vybere osoba, která</w:t>
            </w:r>
            <w:r w:rsidR="006758EC">
              <w:rPr>
                <w:sz w:val="12"/>
                <w:szCs w:val="12"/>
              </w:rPr>
              <w:t> </w:t>
            </w:r>
            <w:r w:rsidRPr="007D7680">
              <w:rPr>
                <w:sz w:val="12"/>
                <w:szCs w:val="12"/>
              </w:rPr>
              <w:t>je</w:t>
            </w:r>
            <w:r w:rsidR="006758EC">
              <w:rPr>
                <w:sz w:val="12"/>
                <w:szCs w:val="12"/>
              </w:rPr>
              <w:t> </w:t>
            </w:r>
            <w:r w:rsidRPr="007D7680">
              <w:rPr>
                <w:sz w:val="12"/>
                <w:szCs w:val="12"/>
              </w:rPr>
              <w:t>otcem této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C4D9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DB77D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90C5E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05DA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A141E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6A3EF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FD7F7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10B36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BE69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DB943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D277A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5CBF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AE8B5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243C7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F3022A7" w14:textId="77777777" w:rsidR="00E51793" w:rsidRPr="007D7680" w:rsidRDefault="00E51793" w:rsidP="00E51793">
            <w:pPr>
              <w:jc w:val="center"/>
              <w:rPr>
                <w:rFonts w:eastAsiaTheme="minorHAnsi"/>
                <w:sz w:val="12"/>
                <w:szCs w:val="12"/>
                <w:lang w:eastAsia="en-US"/>
              </w:rPr>
            </w:pPr>
          </w:p>
        </w:tc>
      </w:tr>
      <w:tr w:rsidR="00E51793" w:rsidRPr="007D7680" w14:paraId="5765E18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9F612C"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5FC36D"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D922C2"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17578C"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6D86855A"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6B2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E3F1E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3AC9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C010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0A9E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224B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080DC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537B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7A96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6A64D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AEA6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EEBBD9"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92C2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0AAF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47BAB42" w14:textId="77777777" w:rsidR="00E51793" w:rsidRPr="007D7680" w:rsidRDefault="00E51793" w:rsidP="00E51793">
            <w:pPr>
              <w:jc w:val="center"/>
              <w:rPr>
                <w:rFonts w:eastAsiaTheme="minorHAnsi"/>
                <w:sz w:val="12"/>
                <w:szCs w:val="12"/>
                <w:lang w:eastAsia="en-US"/>
              </w:rPr>
            </w:pPr>
          </w:p>
        </w:tc>
      </w:tr>
      <w:tr w:rsidR="00E51793" w:rsidRPr="007D7680" w14:paraId="6F809B6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8A277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18491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B89075" w14:textId="77777777" w:rsidR="00E51793" w:rsidRPr="007D7680" w:rsidRDefault="00E51793" w:rsidP="00E51793">
            <w:pPr>
              <w:rPr>
                <w:rFonts w:eastAsiaTheme="minorHAnsi"/>
                <w:sz w:val="12"/>
                <w:szCs w:val="12"/>
                <w:lang w:eastAsia="en-US"/>
              </w:rPr>
            </w:pPr>
            <w:r w:rsidRPr="007D7680">
              <w:rPr>
                <w:sz w:val="12"/>
                <w:szCs w:val="12"/>
              </w:rPr>
              <w:t>Matka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8AAC93" w14:textId="0F77AB79" w:rsidR="00E51793" w:rsidRPr="007D7680" w:rsidRDefault="00E51793" w:rsidP="00E51793">
            <w:pPr>
              <w:jc w:val="both"/>
              <w:rPr>
                <w:rFonts w:eastAsiaTheme="minorHAnsi"/>
                <w:sz w:val="12"/>
                <w:szCs w:val="12"/>
                <w:lang w:eastAsia="en-US"/>
              </w:rPr>
            </w:pPr>
            <w:r w:rsidRPr="007D7680">
              <w:rPr>
                <w:sz w:val="12"/>
                <w:szCs w:val="12"/>
              </w:rPr>
              <w:t>Ze seznamu jmen se vybere osoba, která</w:t>
            </w:r>
            <w:r w:rsidR="006758EC">
              <w:rPr>
                <w:sz w:val="12"/>
                <w:szCs w:val="12"/>
              </w:rPr>
              <w:t> </w:t>
            </w:r>
            <w:r w:rsidRPr="007D7680">
              <w:rPr>
                <w:sz w:val="12"/>
                <w:szCs w:val="12"/>
              </w:rPr>
              <w:t>je</w:t>
            </w:r>
            <w:r w:rsidR="006758EC">
              <w:rPr>
                <w:sz w:val="12"/>
                <w:szCs w:val="12"/>
              </w:rPr>
              <w:t> </w:t>
            </w:r>
            <w:r w:rsidRPr="007D7680">
              <w:rPr>
                <w:sz w:val="12"/>
                <w:szCs w:val="12"/>
              </w:rPr>
              <w:t>matkou této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0B55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FB26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CB57B5"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089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C990A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C026F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2F38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60F5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7292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A3F3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5C09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A9811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CA70D3"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5739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23A3E9B" w14:textId="77777777" w:rsidR="00E51793" w:rsidRPr="007D7680" w:rsidRDefault="00E51793" w:rsidP="00E51793">
            <w:pPr>
              <w:jc w:val="center"/>
              <w:rPr>
                <w:rFonts w:eastAsiaTheme="minorHAnsi"/>
                <w:sz w:val="12"/>
                <w:szCs w:val="12"/>
                <w:lang w:eastAsia="en-US"/>
              </w:rPr>
            </w:pPr>
          </w:p>
        </w:tc>
      </w:tr>
      <w:tr w:rsidR="00E51793" w:rsidRPr="007D7680" w14:paraId="02613E6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D7534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A2AAED"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8421AA"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0C28E3"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468953CC"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608F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7F4B20"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1C90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A6A3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A65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DDFFB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A7CBC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4233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BB4F5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DF6A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E51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8034C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75B466"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967B6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30A04A7" w14:textId="77777777" w:rsidR="00E51793" w:rsidRPr="007D7680" w:rsidRDefault="00E51793" w:rsidP="00E51793">
            <w:pPr>
              <w:jc w:val="center"/>
              <w:rPr>
                <w:rFonts w:eastAsiaTheme="minorHAnsi"/>
                <w:sz w:val="12"/>
                <w:szCs w:val="12"/>
                <w:lang w:eastAsia="en-US"/>
              </w:rPr>
            </w:pPr>
          </w:p>
        </w:tc>
      </w:tr>
      <w:tr w:rsidR="00E51793" w:rsidRPr="007D7680" w14:paraId="4E7C8C6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7A3D70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7DDB34" w14:textId="77777777" w:rsidR="00E51793" w:rsidRPr="007D7680" w:rsidRDefault="00E51793" w:rsidP="00E51793">
            <w:pPr>
              <w:rPr>
                <w:rFonts w:eastAsiaTheme="minorHAnsi"/>
                <w:sz w:val="12"/>
                <w:szCs w:val="12"/>
                <w:lang w:eastAsia="en-US"/>
              </w:rPr>
            </w:pPr>
            <w:r w:rsidRPr="007D7680">
              <w:rPr>
                <w:sz w:val="12"/>
                <w:szCs w:val="12"/>
              </w:rPr>
              <w:t>Údaje o podnikateli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4F1D53"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údaje ekonomických subjektů.</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C24E547" w14:textId="77777777" w:rsidR="00E51793" w:rsidRPr="007D7680" w:rsidRDefault="00E51793" w:rsidP="00E51793">
            <w:pPr>
              <w:jc w:val="center"/>
              <w:rPr>
                <w:rFonts w:eastAsiaTheme="minorHAnsi"/>
                <w:sz w:val="12"/>
                <w:szCs w:val="12"/>
                <w:lang w:eastAsia="en-US"/>
              </w:rPr>
            </w:pPr>
          </w:p>
        </w:tc>
      </w:tr>
      <w:tr w:rsidR="00E51793" w:rsidRPr="007D7680" w14:paraId="5E80E93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22A9A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D23C0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60819" w14:textId="77777777" w:rsidR="00E51793" w:rsidRPr="007D7680" w:rsidRDefault="00E51793" w:rsidP="00E51793">
            <w:pPr>
              <w:rPr>
                <w:rFonts w:eastAsiaTheme="minorHAnsi"/>
                <w:sz w:val="12"/>
                <w:szCs w:val="12"/>
                <w:lang w:eastAsia="en-US"/>
              </w:rPr>
            </w:pPr>
            <w:r w:rsidRPr="007D7680">
              <w:rPr>
                <w:sz w:val="12"/>
                <w:szCs w:val="12"/>
              </w:rPr>
              <w:t>Obchodní firma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819753" w14:textId="77777777" w:rsidR="00E51793" w:rsidRPr="007D7680" w:rsidRDefault="00E51793" w:rsidP="00E51793">
            <w:pPr>
              <w:jc w:val="both"/>
              <w:rPr>
                <w:rFonts w:eastAsiaTheme="minorHAnsi"/>
                <w:sz w:val="12"/>
                <w:szCs w:val="12"/>
                <w:lang w:eastAsia="en-US"/>
              </w:rPr>
            </w:pPr>
            <w:r w:rsidRPr="007D7680">
              <w:rPr>
                <w:sz w:val="12"/>
                <w:szCs w:val="12"/>
              </w:rPr>
              <w:t>Uvede se název, pod kterým podnikající fyzická osoba provozuje své podnikání (živnost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728E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086F3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FA09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E1AF1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07734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D534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10D1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EFB85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7EE59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3B072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F5F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4CD22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262DA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24E9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7CBD8F" w14:textId="77777777" w:rsidR="00E51793" w:rsidRPr="007D7680" w:rsidRDefault="00E51793" w:rsidP="00E51793">
            <w:pPr>
              <w:jc w:val="center"/>
              <w:rPr>
                <w:rFonts w:eastAsiaTheme="minorHAnsi"/>
                <w:sz w:val="12"/>
                <w:szCs w:val="12"/>
                <w:lang w:eastAsia="en-US"/>
              </w:rPr>
            </w:pPr>
          </w:p>
        </w:tc>
      </w:tr>
      <w:tr w:rsidR="00E51793" w:rsidRPr="007D7680" w14:paraId="2FA1AFD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27FF41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C4F68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321B12" w14:textId="77777777" w:rsidR="00E51793" w:rsidRPr="007D7680" w:rsidRDefault="00E51793" w:rsidP="00E51793">
            <w:pPr>
              <w:rPr>
                <w:rFonts w:eastAsiaTheme="minorHAnsi"/>
                <w:sz w:val="12"/>
                <w:szCs w:val="12"/>
                <w:lang w:eastAsia="en-US"/>
              </w:rPr>
            </w:pPr>
            <w:r w:rsidRPr="007D7680">
              <w:rPr>
                <w:sz w:val="12"/>
                <w:szCs w:val="12"/>
              </w:rPr>
              <w:t>Identifikační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453157" w14:textId="73D3E63D" w:rsidR="00E51793" w:rsidRPr="007D7680" w:rsidRDefault="00E51793" w:rsidP="00E51793">
            <w:pPr>
              <w:jc w:val="both"/>
              <w:rPr>
                <w:rFonts w:eastAsiaTheme="minorHAnsi"/>
                <w:sz w:val="12"/>
                <w:szCs w:val="12"/>
                <w:lang w:eastAsia="en-US"/>
              </w:rPr>
            </w:pPr>
            <w:r w:rsidRPr="007D7680">
              <w:rPr>
                <w:sz w:val="12"/>
                <w:szCs w:val="12"/>
              </w:rPr>
              <w:t>Do této položky se zapisuje u konkrétního druhu osoby vždy její identifikační číslo. Identifikační číslo se vždy zapisuje jako</w:t>
            </w:r>
            <w:r w:rsidR="006758EC">
              <w:rPr>
                <w:sz w:val="12"/>
                <w:szCs w:val="12"/>
              </w:rPr>
              <w:t> </w:t>
            </w:r>
            <w:r w:rsidRPr="007D7680">
              <w:rPr>
                <w:sz w:val="12"/>
                <w:szCs w:val="12"/>
              </w:rPr>
              <w:t>osmimístné bez mezer; v případě, že je na</w:t>
            </w:r>
            <w:r w:rsidR="006758EC">
              <w:rPr>
                <w:sz w:val="12"/>
                <w:szCs w:val="12"/>
              </w:rPr>
              <w:t> </w:t>
            </w:r>
            <w:r w:rsidRPr="007D7680">
              <w:rPr>
                <w:sz w:val="12"/>
                <w:szCs w:val="12"/>
              </w:rPr>
              <w:t>návrhu (žalobě), ve spise nebo v rejstříku uvedeno číslo s nižším počtem znaků než osm, tak se předepíše odpovídající počet nul. Správný</w:t>
            </w:r>
            <w:r w:rsidR="006758EC">
              <w:rPr>
                <w:sz w:val="12"/>
                <w:szCs w:val="12"/>
              </w:rPr>
              <w:t> </w:t>
            </w:r>
            <w:r w:rsidRPr="007D7680">
              <w:rPr>
                <w:sz w:val="12"/>
                <w:szCs w:val="12"/>
              </w:rPr>
              <w:t>zápis je tedy např. „12345678“ nebo</w:t>
            </w:r>
            <w:r w:rsidR="006758EC">
              <w:rPr>
                <w:sz w:val="12"/>
                <w:szCs w:val="12"/>
              </w:rPr>
              <w:t> </w:t>
            </w:r>
            <w:r w:rsidRPr="007D7680">
              <w:rPr>
                <w:sz w:val="12"/>
                <w:szCs w:val="12"/>
              </w:rPr>
              <w:t>„00123456“ a nesprávný např. „22 33 44 55“ nebo „123456“.</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2D276"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D0DC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A5EAB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2943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14E56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B0D5A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0C3C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6382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A4C1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7C8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EB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535C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E8D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23CA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420AB3D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D7D29C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8E2E30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2C784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F3BD9" w14:textId="77777777" w:rsidR="00E51793" w:rsidRPr="007D7680" w:rsidRDefault="00E51793" w:rsidP="00E51793">
            <w:pPr>
              <w:rPr>
                <w:rFonts w:eastAsiaTheme="minorHAnsi"/>
                <w:sz w:val="12"/>
                <w:szCs w:val="12"/>
                <w:lang w:eastAsia="en-US"/>
              </w:rPr>
            </w:pPr>
            <w:r w:rsidRPr="007D7680">
              <w:rPr>
                <w:sz w:val="12"/>
                <w:szCs w:val="12"/>
              </w:rPr>
              <w:t>Daňové identifikační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77B792" w14:textId="32CDB78A" w:rsidR="00E51793" w:rsidRPr="007D7680" w:rsidRDefault="00E51793" w:rsidP="00E51793">
            <w:pPr>
              <w:jc w:val="both"/>
              <w:rPr>
                <w:rFonts w:eastAsiaTheme="minorHAnsi"/>
                <w:sz w:val="12"/>
                <w:szCs w:val="12"/>
                <w:lang w:eastAsia="en-US"/>
              </w:rPr>
            </w:pPr>
            <w:r w:rsidRPr="007D7680">
              <w:rPr>
                <w:sz w:val="12"/>
                <w:szCs w:val="12"/>
              </w:rPr>
              <w:t>Daňové identifikační číslo se vyplňuje jen pro</w:t>
            </w:r>
            <w:r w:rsidR="006758EC">
              <w:rPr>
                <w:sz w:val="12"/>
                <w:szCs w:val="12"/>
              </w:rPr>
              <w:t> </w:t>
            </w:r>
            <w:r w:rsidRPr="007D7680">
              <w:rPr>
                <w:sz w:val="12"/>
                <w:szCs w:val="12"/>
              </w:rPr>
              <w:t>potřeby daňových dokladů.</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CA174F"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ECFF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0634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0B3E4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093D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14707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2BDC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AB6F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D741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F55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7A1C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A8A6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852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5DFF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1A21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981463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B8426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D77EF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2DDF7B" w14:textId="77777777" w:rsidR="00E51793" w:rsidRPr="007D7680" w:rsidRDefault="00E51793" w:rsidP="00E51793">
            <w:pPr>
              <w:rPr>
                <w:rFonts w:eastAsiaTheme="minorHAnsi"/>
                <w:sz w:val="12"/>
                <w:szCs w:val="12"/>
                <w:lang w:eastAsia="en-US"/>
              </w:rPr>
            </w:pPr>
            <w:r w:rsidRPr="007D7680">
              <w:rPr>
                <w:sz w:val="12"/>
                <w:szCs w:val="12"/>
              </w:rPr>
              <w:t>Registrační/evidenční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0E35C29"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obdoba identifikačního čísla.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5348A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69A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DF23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82A50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14D5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1CA9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C4F81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E54E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BC3E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AEA06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BA0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B545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8F45F5"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B6BE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BE70A41" w14:textId="77777777" w:rsidR="00E51793" w:rsidRPr="007D7680" w:rsidRDefault="00E51793" w:rsidP="00E51793">
            <w:pPr>
              <w:jc w:val="center"/>
              <w:rPr>
                <w:rFonts w:eastAsiaTheme="minorHAnsi"/>
                <w:sz w:val="12"/>
                <w:szCs w:val="12"/>
                <w:lang w:eastAsia="en-US"/>
              </w:rPr>
            </w:pPr>
          </w:p>
        </w:tc>
      </w:tr>
      <w:tr w:rsidR="00E51793" w:rsidRPr="007D7680" w14:paraId="4C11225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F6E92D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039E5D"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DF3D69" w14:textId="77777777" w:rsidR="00E51793" w:rsidRPr="007D7680" w:rsidRDefault="00E51793" w:rsidP="00E51793">
            <w:pPr>
              <w:rPr>
                <w:rFonts w:eastAsiaTheme="minorHAnsi"/>
                <w:sz w:val="12"/>
                <w:szCs w:val="12"/>
                <w:lang w:eastAsia="en-US"/>
              </w:rPr>
            </w:pPr>
            <w:r w:rsidRPr="007D7680">
              <w:rPr>
                <w:sz w:val="12"/>
                <w:szCs w:val="12"/>
              </w:rPr>
              <w:t>Stát registrace/evidence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43C700"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kde se vybere z číselníku zemí stát, ve kterém je osoba evidována.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362D61"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77CF0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E5C37"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34A2E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5ACB7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3B7F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88B6C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D8ED6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92F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36EDD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E21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69E1A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02D62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DE743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51CC728" w14:textId="77777777" w:rsidR="00E51793" w:rsidRPr="007D7680" w:rsidRDefault="00E51793" w:rsidP="00E51793">
            <w:pPr>
              <w:jc w:val="center"/>
              <w:rPr>
                <w:rFonts w:eastAsiaTheme="minorHAnsi"/>
                <w:sz w:val="12"/>
                <w:szCs w:val="12"/>
                <w:lang w:eastAsia="en-US"/>
              </w:rPr>
            </w:pPr>
          </w:p>
        </w:tc>
      </w:tr>
      <w:tr w:rsidR="00E51793" w:rsidRPr="007D7680" w14:paraId="13338F0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85E86F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6DAAFE" w14:textId="77777777" w:rsidR="00E51793" w:rsidRPr="007D7680" w:rsidRDefault="00E51793" w:rsidP="00E51793">
            <w:pPr>
              <w:rPr>
                <w:rFonts w:eastAsiaTheme="minorHAnsi"/>
                <w:sz w:val="12"/>
                <w:szCs w:val="12"/>
                <w:lang w:eastAsia="en-US"/>
              </w:rPr>
            </w:pPr>
            <w:r w:rsidRPr="007D7680">
              <w:rPr>
                <w:sz w:val="12"/>
                <w:szCs w:val="12"/>
              </w:rPr>
              <w:t>Údaje o zaměstnavateli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45C19E" w14:textId="77777777" w:rsidR="00E51793" w:rsidRPr="007D7680" w:rsidRDefault="00E51793" w:rsidP="00E51793">
            <w:pPr>
              <w:jc w:val="both"/>
              <w:rPr>
                <w:rFonts w:eastAsiaTheme="minorHAnsi"/>
                <w:sz w:val="12"/>
                <w:szCs w:val="12"/>
                <w:lang w:eastAsia="en-US"/>
              </w:rPr>
            </w:pPr>
            <w:r w:rsidRPr="007D7680">
              <w:rPr>
                <w:sz w:val="12"/>
                <w:szCs w:val="12"/>
              </w:rPr>
              <w:t>Určeno jen pro potřeby řízení ve věcech nezletilých (opatrovnická řízení) a výkonu rozhodnutí.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621A13E" w14:textId="77777777" w:rsidR="00E51793" w:rsidRPr="007D7680" w:rsidRDefault="00E51793" w:rsidP="00E51793">
            <w:pPr>
              <w:jc w:val="center"/>
              <w:rPr>
                <w:rFonts w:eastAsiaTheme="minorHAnsi"/>
                <w:sz w:val="12"/>
                <w:szCs w:val="12"/>
                <w:lang w:eastAsia="en-US"/>
              </w:rPr>
            </w:pPr>
          </w:p>
        </w:tc>
      </w:tr>
      <w:tr w:rsidR="00E51793" w:rsidRPr="007D7680" w14:paraId="70CD4C5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01FE2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7F90A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DE48BD" w14:textId="77777777" w:rsidR="00E51793" w:rsidRPr="007D7680" w:rsidRDefault="00E51793" w:rsidP="00E51793">
            <w:pPr>
              <w:rPr>
                <w:rFonts w:eastAsiaTheme="minorHAnsi"/>
                <w:sz w:val="12"/>
                <w:szCs w:val="12"/>
                <w:lang w:eastAsia="en-US"/>
              </w:rPr>
            </w:pPr>
            <w:r w:rsidRPr="007D7680">
              <w:rPr>
                <w:sz w:val="12"/>
                <w:szCs w:val="12"/>
              </w:rPr>
              <w:t>Zaměstnavatel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95938" w14:textId="4076E75D" w:rsidR="00E51793" w:rsidRPr="007D7680" w:rsidRDefault="00E51793" w:rsidP="00E51793">
            <w:pPr>
              <w:jc w:val="both"/>
              <w:rPr>
                <w:rFonts w:eastAsiaTheme="minorHAnsi"/>
                <w:sz w:val="12"/>
                <w:szCs w:val="12"/>
                <w:lang w:eastAsia="en-US"/>
              </w:rPr>
            </w:pPr>
            <w:r w:rsidRPr="007D7680">
              <w:rPr>
                <w:sz w:val="12"/>
                <w:szCs w:val="12"/>
              </w:rPr>
              <w:t>Ze seznamu jmen se vybere osoba, u které</w:t>
            </w:r>
            <w:r w:rsidR="006758EC">
              <w:rPr>
                <w:sz w:val="12"/>
                <w:szCs w:val="12"/>
              </w:rPr>
              <w:t> </w:t>
            </w:r>
            <w:r w:rsidRPr="007D7680">
              <w:rPr>
                <w:sz w:val="12"/>
                <w:szCs w:val="12"/>
              </w:rPr>
              <w:t>je</w:t>
            </w:r>
            <w:r w:rsidR="006758EC">
              <w:rPr>
                <w:sz w:val="12"/>
                <w:szCs w:val="12"/>
              </w:rPr>
              <w:t> </w:t>
            </w:r>
            <w:r w:rsidRPr="007D7680">
              <w:rPr>
                <w:sz w:val="12"/>
                <w:szCs w:val="12"/>
              </w:rPr>
              <w:t>fyzická osoba zaměstnána.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009C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6E74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779EE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16CB7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87A69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0F927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732A1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1762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BFE9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F5A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2B2CC9"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61EB5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8E5E05"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B9B19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DDFA04" w14:textId="77777777" w:rsidR="00E51793" w:rsidRPr="007D7680" w:rsidRDefault="00E51793" w:rsidP="00E51793">
            <w:pPr>
              <w:jc w:val="center"/>
              <w:rPr>
                <w:rFonts w:eastAsiaTheme="minorHAnsi"/>
                <w:sz w:val="12"/>
                <w:szCs w:val="12"/>
                <w:lang w:eastAsia="en-US"/>
              </w:rPr>
            </w:pPr>
          </w:p>
        </w:tc>
      </w:tr>
      <w:tr w:rsidR="00E51793" w:rsidRPr="007D7680" w14:paraId="0059274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EF653C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F8357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28A120" w14:textId="77777777" w:rsidR="00E51793" w:rsidRPr="007D7680" w:rsidRDefault="00E51793" w:rsidP="00E51793">
            <w:pPr>
              <w:rPr>
                <w:rFonts w:eastAsiaTheme="minorHAnsi"/>
                <w:sz w:val="12"/>
                <w:szCs w:val="12"/>
                <w:lang w:eastAsia="en-US"/>
              </w:rPr>
            </w:pPr>
            <w:r w:rsidRPr="007D7680">
              <w:rPr>
                <w:sz w:val="12"/>
                <w:szCs w:val="12"/>
              </w:rPr>
              <w:t>Od</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BA229E"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CEC0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C14B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A8055"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CA01B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186B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8A69F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FB47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8C338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A239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7D4F0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ED7A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B4F0E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8A745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EA7D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99ABD33" w14:textId="77777777" w:rsidR="00E51793" w:rsidRPr="007D7680" w:rsidRDefault="00E51793" w:rsidP="00E51793">
            <w:pPr>
              <w:jc w:val="center"/>
              <w:rPr>
                <w:rFonts w:eastAsiaTheme="minorHAnsi"/>
                <w:sz w:val="12"/>
                <w:szCs w:val="12"/>
                <w:lang w:eastAsia="en-US"/>
              </w:rPr>
            </w:pPr>
          </w:p>
        </w:tc>
      </w:tr>
      <w:tr w:rsidR="00E51793" w:rsidRPr="007D7680" w14:paraId="67F1369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74532F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C071C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DA2E9E" w14:textId="77777777" w:rsidR="00E51793" w:rsidRPr="007D7680" w:rsidRDefault="00E51793" w:rsidP="00E51793">
            <w:pPr>
              <w:rPr>
                <w:rFonts w:eastAsiaTheme="minorHAnsi"/>
                <w:sz w:val="12"/>
                <w:szCs w:val="12"/>
                <w:lang w:eastAsia="en-US"/>
              </w:rPr>
            </w:pPr>
            <w:r w:rsidRPr="007D7680">
              <w:rPr>
                <w:sz w:val="12"/>
                <w:szCs w:val="12"/>
              </w:rPr>
              <w:t>Do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3B543E"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1B97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81A7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8440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571ED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78E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76C8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B60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352B1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C2EC5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F0CCE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F1557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69969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C4260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F4CE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596DEE0" w14:textId="77777777" w:rsidR="00E51793" w:rsidRPr="007D7680" w:rsidRDefault="00E51793" w:rsidP="00E51793">
            <w:pPr>
              <w:jc w:val="center"/>
              <w:rPr>
                <w:rFonts w:eastAsiaTheme="minorHAnsi"/>
                <w:sz w:val="12"/>
                <w:szCs w:val="12"/>
                <w:lang w:eastAsia="en-US"/>
              </w:rPr>
            </w:pPr>
          </w:p>
        </w:tc>
      </w:tr>
      <w:tr w:rsidR="00E51793" w:rsidRPr="007D7680" w14:paraId="627FCE5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C89C1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1A137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ADEDA"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F44ABA"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 jejímu zaměstnavateli; nezapisují se sem žádné údaje, které se zapisují do určených položek v seznamu u údajů o zaměstnavateli.</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3B33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5FF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14A08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5FED2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8F5E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9ECD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330A6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22C1F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783BE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9F13F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CCC42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E614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3637A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020C9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7A9A731" w14:textId="77777777" w:rsidR="00E51793" w:rsidRPr="007D7680" w:rsidRDefault="00E51793" w:rsidP="00E51793">
            <w:pPr>
              <w:jc w:val="center"/>
              <w:rPr>
                <w:rFonts w:eastAsiaTheme="minorHAnsi"/>
                <w:sz w:val="12"/>
                <w:szCs w:val="12"/>
                <w:lang w:eastAsia="en-US"/>
              </w:rPr>
            </w:pPr>
          </w:p>
        </w:tc>
      </w:tr>
      <w:tr w:rsidR="00E51793" w:rsidRPr="007D7680" w14:paraId="0AEFBDB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B49F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0DC86" w14:textId="77777777" w:rsidR="00E51793" w:rsidRPr="007D7680" w:rsidRDefault="00E51793" w:rsidP="00E51793">
            <w:pPr>
              <w:rPr>
                <w:rFonts w:eastAsiaTheme="minorHAnsi"/>
                <w:sz w:val="12"/>
                <w:szCs w:val="12"/>
                <w:lang w:eastAsia="en-US"/>
              </w:rPr>
            </w:pPr>
            <w:r w:rsidRPr="007D7680">
              <w:rPr>
                <w:sz w:val="12"/>
                <w:szCs w:val="12"/>
              </w:rPr>
              <w:t>Údaje o insolvenci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48D413" w14:textId="77777777" w:rsidR="00E51793" w:rsidRPr="007D7680" w:rsidRDefault="00E51793" w:rsidP="00E51793">
            <w:pPr>
              <w:jc w:val="both"/>
              <w:rPr>
                <w:rFonts w:eastAsiaTheme="minorHAnsi"/>
                <w:sz w:val="12"/>
                <w:szCs w:val="12"/>
                <w:lang w:eastAsia="en-US"/>
              </w:rPr>
            </w:pPr>
            <w:r w:rsidRPr="007D7680">
              <w:rPr>
                <w:sz w:val="12"/>
                <w:szCs w:val="12"/>
              </w:rPr>
              <w:t>Určeno pro vyznačování, zda ohledně dané osoby probíhá insolvenční řízení (případně konkurzní či vyrovnací).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50FCBD1C" w14:textId="77777777" w:rsidR="00E51793" w:rsidRPr="007D7680" w:rsidRDefault="00E51793" w:rsidP="00E51793">
            <w:pPr>
              <w:jc w:val="center"/>
              <w:rPr>
                <w:rFonts w:eastAsiaTheme="minorHAnsi"/>
                <w:sz w:val="12"/>
                <w:szCs w:val="12"/>
                <w:lang w:eastAsia="en-US"/>
              </w:rPr>
            </w:pPr>
          </w:p>
        </w:tc>
      </w:tr>
      <w:tr w:rsidR="00E51793" w:rsidRPr="007D7680" w14:paraId="70DBC55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A4D76C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1DE8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53742E" w14:textId="77777777" w:rsidR="00E51793" w:rsidRPr="007D7680" w:rsidRDefault="00E51793" w:rsidP="00E51793">
            <w:pPr>
              <w:rPr>
                <w:rFonts w:eastAsiaTheme="minorHAnsi"/>
                <w:sz w:val="12"/>
                <w:szCs w:val="12"/>
                <w:lang w:eastAsia="en-US"/>
              </w:rPr>
            </w:pPr>
            <w:r w:rsidRPr="007D7680">
              <w:rPr>
                <w:sz w:val="12"/>
                <w:szCs w:val="12"/>
              </w:rPr>
              <w:t>Zahájena insolvence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9CE1F3" w14:textId="77777777" w:rsidR="00E51793" w:rsidRPr="007D7680" w:rsidRDefault="00E51793" w:rsidP="00E51793">
            <w:pPr>
              <w:jc w:val="both"/>
              <w:rPr>
                <w:rFonts w:eastAsiaTheme="minorHAnsi"/>
                <w:sz w:val="12"/>
                <w:szCs w:val="12"/>
                <w:lang w:eastAsia="en-US"/>
              </w:rPr>
            </w:pPr>
            <w:r w:rsidRPr="007D7680">
              <w:rPr>
                <w:sz w:val="12"/>
                <w:szCs w:val="12"/>
              </w:rPr>
              <w:t>Datum zahájení řízení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950D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443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104EB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A943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9D264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D2B6C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BADE9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FA08B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2D47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2545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F26D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703BB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AFF023"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56F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2C0286E" w14:textId="77777777" w:rsidR="00E51793" w:rsidRPr="007D7680" w:rsidRDefault="00E51793" w:rsidP="00E51793">
            <w:pPr>
              <w:jc w:val="center"/>
              <w:rPr>
                <w:rFonts w:eastAsiaTheme="minorHAnsi"/>
                <w:sz w:val="12"/>
                <w:szCs w:val="12"/>
                <w:lang w:eastAsia="en-US"/>
              </w:rPr>
            </w:pPr>
          </w:p>
        </w:tc>
      </w:tr>
      <w:tr w:rsidR="00E51793" w:rsidRPr="007D7680" w14:paraId="1784E5A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A2FBD4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7E337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99682" w14:textId="77777777" w:rsidR="00E51793" w:rsidRPr="007D7680" w:rsidRDefault="00E51793" w:rsidP="00E51793">
            <w:pPr>
              <w:rPr>
                <w:rFonts w:eastAsiaTheme="minorHAnsi"/>
                <w:sz w:val="12"/>
                <w:szCs w:val="12"/>
                <w:lang w:eastAsia="en-US"/>
              </w:rPr>
            </w:pPr>
            <w:r w:rsidRPr="007D7680">
              <w:rPr>
                <w:sz w:val="12"/>
                <w:szCs w:val="12"/>
              </w:rPr>
              <w:t>Úpadek od</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15F9BC5" w14:textId="77777777" w:rsidR="00E51793" w:rsidRPr="007D7680" w:rsidRDefault="00E51793" w:rsidP="00E51793">
            <w:pPr>
              <w:jc w:val="both"/>
              <w:rPr>
                <w:rFonts w:eastAsiaTheme="minorHAnsi"/>
                <w:sz w:val="12"/>
                <w:szCs w:val="12"/>
                <w:lang w:eastAsia="en-US"/>
              </w:rPr>
            </w:pPr>
            <w:r w:rsidRPr="007D7680">
              <w:rPr>
                <w:sz w:val="12"/>
                <w:szCs w:val="12"/>
              </w:rPr>
              <w:t>Datum rozhodnutí o úpadku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BE7A4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68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F56D5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7178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1A60A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FBD3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F12E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E5A6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6C5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6B16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3F81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66B0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54B93E"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3673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7ABDE87" w14:textId="77777777" w:rsidR="00E51793" w:rsidRPr="007D7680" w:rsidRDefault="00E51793" w:rsidP="00E51793">
            <w:pPr>
              <w:jc w:val="center"/>
              <w:rPr>
                <w:rFonts w:eastAsiaTheme="minorHAnsi"/>
                <w:sz w:val="12"/>
                <w:szCs w:val="12"/>
                <w:lang w:eastAsia="en-US"/>
              </w:rPr>
            </w:pPr>
          </w:p>
        </w:tc>
      </w:tr>
      <w:tr w:rsidR="00E51793" w:rsidRPr="007D7680" w14:paraId="0ED9149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06BA37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6AFDF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9E08F5" w14:textId="77777777" w:rsidR="00E51793" w:rsidRPr="007D7680" w:rsidRDefault="00E51793" w:rsidP="00E51793">
            <w:pPr>
              <w:rPr>
                <w:rFonts w:eastAsiaTheme="minorHAnsi"/>
                <w:sz w:val="12"/>
                <w:szCs w:val="12"/>
                <w:lang w:eastAsia="en-US"/>
              </w:rPr>
            </w:pPr>
            <w:r w:rsidRPr="007D7680">
              <w:rPr>
                <w:sz w:val="12"/>
                <w:szCs w:val="12"/>
              </w:rPr>
              <w:t>Prohlášen konkurs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CCA6E20" w14:textId="77777777" w:rsidR="00E51793" w:rsidRPr="007D7680" w:rsidRDefault="00E51793" w:rsidP="00E51793">
            <w:pPr>
              <w:jc w:val="both"/>
              <w:rPr>
                <w:rFonts w:eastAsiaTheme="minorHAnsi"/>
                <w:sz w:val="12"/>
                <w:szCs w:val="12"/>
                <w:lang w:eastAsia="en-US"/>
              </w:rPr>
            </w:pPr>
            <w:r w:rsidRPr="007D7680">
              <w:rPr>
                <w:sz w:val="12"/>
                <w:szCs w:val="12"/>
              </w:rPr>
              <w:t>Datum prohlášení konkursu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EFBA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D7C0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F46A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B0DB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CFCF7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5626E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1F21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14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AD1B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0575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7A13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507E8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12D5D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A34A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E6B8BA5" w14:textId="77777777" w:rsidR="00E51793" w:rsidRPr="007D7680" w:rsidRDefault="00E51793" w:rsidP="00E51793">
            <w:pPr>
              <w:jc w:val="center"/>
              <w:rPr>
                <w:rFonts w:eastAsiaTheme="minorHAnsi"/>
                <w:sz w:val="12"/>
                <w:szCs w:val="12"/>
                <w:lang w:eastAsia="en-US"/>
              </w:rPr>
            </w:pPr>
          </w:p>
        </w:tc>
      </w:tr>
      <w:tr w:rsidR="00E51793" w:rsidRPr="007D7680" w14:paraId="756D0F6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8F7513A"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F3E14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65E5F" w14:textId="77777777" w:rsidR="00E51793" w:rsidRPr="007D7680" w:rsidRDefault="00E51793" w:rsidP="00E51793">
            <w:pPr>
              <w:rPr>
                <w:rFonts w:eastAsiaTheme="minorHAnsi"/>
                <w:sz w:val="12"/>
                <w:szCs w:val="12"/>
                <w:lang w:eastAsia="en-US"/>
              </w:rPr>
            </w:pPr>
            <w:r w:rsidRPr="007D7680">
              <w:rPr>
                <w:sz w:val="12"/>
                <w:szCs w:val="12"/>
              </w:rPr>
              <w:t>Konkurs zrušen</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2F4CD7" w14:textId="77777777" w:rsidR="00E51793" w:rsidRPr="007D7680" w:rsidRDefault="00E51793" w:rsidP="00E51793">
            <w:pPr>
              <w:jc w:val="both"/>
              <w:rPr>
                <w:rFonts w:eastAsiaTheme="minorHAnsi"/>
                <w:sz w:val="12"/>
                <w:szCs w:val="12"/>
                <w:lang w:eastAsia="en-US"/>
              </w:rPr>
            </w:pPr>
            <w:r w:rsidRPr="007D7680">
              <w:rPr>
                <w:sz w:val="12"/>
                <w:szCs w:val="12"/>
              </w:rPr>
              <w:t>Datum zrušení konkursu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A394E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4D9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73A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0D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8B20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B26B4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AF14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783F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AD89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732D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9439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D355C"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D4E6A9"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A1ABD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74B78FC" w14:textId="77777777" w:rsidR="00E51793" w:rsidRPr="007D7680" w:rsidRDefault="00E51793" w:rsidP="00E51793">
            <w:pPr>
              <w:jc w:val="center"/>
              <w:rPr>
                <w:rFonts w:eastAsiaTheme="minorHAnsi"/>
                <w:sz w:val="12"/>
                <w:szCs w:val="12"/>
                <w:lang w:eastAsia="en-US"/>
              </w:rPr>
            </w:pPr>
          </w:p>
        </w:tc>
      </w:tr>
      <w:tr w:rsidR="00E51793" w:rsidRPr="007D7680" w14:paraId="512989E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F48A3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66D81E"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7DA7AE" w14:textId="77777777" w:rsidR="00E51793" w:rsidRPr="007D7680" w:rsidRDefault="00E51793" w:rsidP="00E51793">
            <w:pPr>
              <w:rPr>
                <w:rFonts w:eastAsiaTheme="minorHAnsi"/>
                <w:sz w:val="12"/>
                <w:szCs w:val="12"/>
                <w:lang w:eastAsia="en-US"/>
              </w:rPr>
            </w:pPr>
            <w:r w:rsidRPr="007D7680">
              <w:rPr>
                <w:sz w:val="12"/>
                <w:szCs w:val="12"/>
              </w:rPr>
              <w:t>Schváleno oddlužení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967B33" w14:textId="77777777" w:rsidR="00E51793" w:rsidRPr="007D7680" w:rsidRDefault="00E51793" w:rsidP="00E51793">
            <w:pPr>
              <w:jc w:val="both"/>
              <w:rPr>
                <w:rFonts w:eastAsiaTheme="minorHAnsi"/>
                <w:sz w:val="12"/>
                <w:szCs w:val="12"/>
                <w:lang w:eastAsia="en-US"/>
              </w:rPr>
            </w:pPr>
            <w:r w:rsidRPr="007D7680">
              <w:rPr>
                <w:sz w:val="12"/>
                <w:szCs w:val="12"/>
              </w:rPr>
              <w:t>Datum schválení oddlužení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14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2148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DABDC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FC7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BA60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76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267A0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40E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4182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284B6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E08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1C1FF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02FB6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7392D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D5BFBE" w14:textId="77777777" w:rsidR="00E51793" w:rsidRPr="007D7680" w:rsidRDefault="00E51793" w:rsidP="00E51793">
            <w:pPr>
              <w:jc w:val="center"/>
              <w:rPr>
                <w:rFonts w:eastAsiaTheme="minorHAnsi"/>
                <w:sz w:val="12"/>
                <w:szCs w:val="12"/>
                <w:lang w:eastAsia="en-US"/>
              </w:rPr>
            </w:pPr>
          </w:p>
        </w:tc>
      </w:tr>
      <w:tr w:rsidR="00E51793" w:rsidRPr="007D7680" w14:paraId="23A2F82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9B5CD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46B294" w14:textId="77777777" w:rsidR="00E51793" w:rsidRPr="007D7680" w:rsidRDefault="00E51793" w:rsidP="00E51793">
            <w:pPr>
              <w:rPr>
                <w:rFonts w:eastAsiaTheme="minorHAnsi"/>
                <w:sz w:val="12"/>
                <w:szCs w:val="12"/>
                <w:lang w:eastAsia="en-US"/>
              </w:rPr>
            </w:pPr>
            <w:r w:rsidRPr="007D7680">
              <w:rPr>
                <w:sz w:val="12"/>
                <w:szCs w:val="12"/>
              </w:rPr>
              <w:t>Svéprávnost</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3D89E5" w14:textId="77777777" w:rsidR="00E51793" w:rsidRPr="007D7680" w:rsidRDefault="00E51793" w:rsidP="00E51793">
            <w:pPr>
              <w:jc w:val="both"/>
              <w:rPr>
                <w:rFonts w:eastAsiaTheme="minorHAnsi"/>
                <w:sz w:val="12"/>
                <w:szCs w:val="12"/>
                <w:lang w:eastAsia="en-US"/>
              </w:rPr>
            </w:pPr>
            <w:r w:rsidRPr="007D7680">
              <w:rPr>
                <w:sz w:val="12"/>
                <w:szCs w:val="12"/>
              </w:rPr>
              <w:t>Uvede se, zda fyzická osoba je či není omezena ve svéprávnosti.</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DFDD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4242E8"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0DA75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934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C6D80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5A05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8CC0E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D19BB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4F72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ED585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62D0E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4285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BBB0CC"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7A7F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D702E0A" w14:textId="77777777" w:rsidR="00E51793" w:rsidRPr="007D7680" w:rsidRDefault="00E51793" w:rsidP="00E51793">
            <w:pPr>
              <w:jc w:val="center"/>
              <w:rPr>
                <w:rFonts w:eastAsiaTheme="minorHAnsi"/>
                <w:sz w:val="12"/>
                <w:szCs w:val="12"/>
                <w:lang w:eastAsia="en-US"/>
              </w:rPr>
            </w:pPr>
          </w:p>
        </w:tc>
      </w:tr>
      <w:tr w:rsidR="00E51793" w:rsidRPr="007D7680" w14:paraId="0C2AD4A7"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3E176ED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40463E2"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5778A1E7"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nezapisují se sem žádné údaje, které se zapisují do určených položek v seznamu.</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E7FB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3B0DC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F96B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58BB6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BDB6C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BDA52E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AB5D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630F1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EA0DD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C634F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8F229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D4143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BD68D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0FF0A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34DD680" w14:textId="77777777" w:rsidR="00E51793" w:rsidRPr="007D7680" w:rsidRDefault="00E51793" w:rsidP="00E51793">
            <w:pPr>
              <w:jc w:val="center"/>
              <w:rPr>
                <w:rFonts w:eastAsiaTheme="minorHAnsi"/>
                <w:sz w:val="12"/>
                <w:szCs w:val="12"/>
                <w:lang w:eastAsia="en-US"/>
              </w:rPr>
            </w:pPr>
            <w:r w:rsidRPr="007D7680">
              <w:rPr>
                <w:sz w:val="12"/>
                <w:szCs w:val="12"/>
              </w:rPr>
              <w:t>×</w:t>
            </w:r>
          </w:p>
        </w:tc>
      </w:tr>
    </w:tbl>
    <w:p w14:paraId="622CD0B9" w14:textId="77777777" w:rsidR="000F1416" w:rsidRPr="007D7680" w:rsidRDefault="000F1416" w:rsidP="00B04A98">
      <w:pPr>
        <w:rPr>
          <w:rFonts w:eastAsia="MS Mincho"/>
          <w:sz w:val="16"/>
          <w:szCs w:val="16"/>
        </w:rPr>
      </w:pPr>
    </w:p>
    <w:p w14:paraId="6C50430A" w14:textId="77777777" w:rsidR="000F1416" w:rsidRPr="007D7680" w:rsidRDefault="000F1416" w:rsidP="00B04A98">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E28BDCF"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C068CAF" w14:textId="77777777" w:rsidR="000F1416" w:rsidRPr="007D7680" w:rsidRDefault="000F1416" w:rsidP="00ED3AB8">
      <w:pPr>
        <w:pStyle w:val="Nadpis1"/>
        <w:rPr>
          <w:rFonts w:eastAsia="MS Mincho"/>
          <w:b w:val="0"/>
          <w:color w:val="FFFFFF"/>
          <w:sz w:val="16"/>
          <w:szCs w:val="16"/>
        </w:rPr>
      </w:pPr>
      <w:bookmarkStart w:id="14066" w:name="Priloha19"/>
      <w:bookmarkStart w:id="14067" w:name="_Toc233293726"/>
      <w:bookmarkStart w:id="14068" w:name="_Toc233213961"/>
      <w:bookmarkStart w:id="14069" w:name="_Toc233217027"/>
      <w:bookmarkStart w:id="14070" w:name="_Toc233199801"/>
      <w:bookmarkStart w:id="14071" w:name="_Toc233316305"/>
      <w:bookmarkStart w:id="14072" w:name="_Toc21677576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19</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66"/>
      <w:bookmarkEnd w:id="14067"/>
      <w:bookmarkEnd w:id="14068"/>
      <w:bookmarkEnd w:id="14069"/>
      <w:bookmarkEnd w:id="14070"/>
      <w:bookmarkEnd w:id="14071"/>
      <w:bookmarkEnd w:id="14072"/>
    </w:p>
    <w:p w14:paraId="024FF14A" w14:textId="77777777" w:rsidR="00FE0AA5" w:rsidRPr="007D7680" w:rsidRDefault="00FE0AA5" w:rsidP="00FE0AA5">
      <w:pPr>
        <w:pStyle w:val="Prosttext"/>
        <w:keepNext/>
        <w:spacing w:after="480"/>
        <w:jc w:val="center"/>
        <w:outlineLvl w:val="1"/>
        <w:rPr>
          <w:rFonts w:ascii="Times New Roman" w:eastAsia="MS Mincho" w:hAnsi="Times New Roman"/>
          <w:i/>
          <w:spacing w:val="20"/>
          <w:sz w:val="16"/>
          <w:szCs w:val="16"/>
        </w:rPr>
      </w:pPr>
      <w:bookmarkStart w:id="14073" w:name="_Toc216775763"/>
      <w:r w:rsidRPr="007D7680">
        <w:rPr>
          <w:rFonts w:ascii="Times New Roman" w:eastAsia="MS Mincho" w:hAnsi="Times New Roman"/>
          <w:i/>
          <w:spacing w:val="20"/>
          <w:sz w:val="16"/>
          <w:szCs w:val="16"/>
        </w:rPr>
        <w:t>zrušena</w:t>
      </w:r>
      <w:bookmarkEnd w:id="14073"/>
    </w:p>
    <w:p w14:paraId="4FE863F2" w14:textId="77777777" w:rsidR="000F1416" w:rsidRPr="007D7680" w:rsidRDefault="000F1416" w:rsidP="00085F79">
      <w:pPr>
        <w:rPr>
          <w:rFonts w:eastAsia="MS Mincho"/>
          <w:sz w:val="16"/>
          <w:szCs w:val="16"/>
        </w:rPr>
      </w:pPr>
    </w:p>
    <w:p w14:paraId="214F205F" w14:textId="77777777" w:rsidR="000F1416" w:rsidRPr="007D7680" w:rsidRDefault="000F1416" w:rsidP="00085F79">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7399A4BD" w14:textId="77777777"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851EAC2" w14:textId="77777777" w:rsidR="000F1416" w:rsidRPr="007D7680" w:rsidRDefault="000F1416" w:rsidP="00085F79">
      <w:pPr>
        <w:pStyle w:val="Nadpis1"/>
        <w:rPr>
          <w:rFonts w:eastAsia="MS Mincho"/>
          <w:b w:val="0"/>
          <w:color w:val="FFFFFF"/>
          <w:sz w:val="16"/>
          <w:szCs w:val="16"/>
        </w:rPr>
      </w:pPr>
      <w:bookmarkStart w:id="14074" w:name="Priloha20"/>
      <w:bookmarkStart w:id="14075" w:name="_Toc21677576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20</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74"/>
      <w:bookmarkEnd w:id="14075"/>
    </w:p>
    <w:p w14:paraId="29A7F74F"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076" w:name="_Toc216775765"/>
      <w:r w:rsidRPr="007D7680">
        <w:rPr>
          <w:rFonts w:ascii="Times New Roman" w:eastAsia="MS Mincho" w:hAnsi="Times New Roman"/>
          <w:b/>
          <w:caps/>
          <w:spacing w:val="20"/>
          <w:sz w:val="16"/>
          <w:szCs w:val="16"/>
        </w:rPr>
        <w:t>Vzory tiskových výstupů při doručování do datové schránky:</w:t>
      </w:r>
      <w:bookmarkEnd w:id="14076"/>
    </w:p>
    <w:p w14:paraId="2BC75B94" w14:textId="77777777" w:rsidR="000F1416" w:rsidRPr="007D7680" w:rsidRDefault="000F1416" w:rsidP="00755BCF">
      <w:pPr>
        <w:keepNext/>
        <w:spacing w:afterLines="40" w:after="96"/>
        <w:jc w:val="center"/>
        <w:outlineLvl w:val="2"/>
        <w:rPr>
          <w:b/>
          <w:sz w:val="16"/>
          <w:szCs w:val="16"/>
        </w:rPr>
      </w:pPr>
      <w:bookmarkStart w:id="14077" w:name="_Toc216775766"/>
      <w:r w:rsidRPr="007D7680">
        <w:rPr>
          <w:b/>
          <w:sz w:val="16"/>
          <w:szCs w:val="16"/>
        </w:rPr>
        <w:t>I.</w:t>
      </w:r>
      <w:r w:rsidRPr="007D7680">
        <w:rPr>
          <w:b/>
          <w:sz w:val="16"/>
          <w:szCs w:val="16"/>
        </w:rPr>
        <w:br/>
        <w:t>Výpis</w:t>
      </w:r>
      <w:r w:rsidR="00581133" w:rsidRPr="007D7680">
        <w:rPr>
          <w:b/>
          <w:sz w:val="16"/>
          <w:szCs w:val="16"/>
        </w:rPr>
        <w:t xml:space="preserve"> o </w:t>
      </w:r>
      <w:r w:rsidRPr="007D7680">
        <w:rPr>
          <w:b/>
          <w:sz w:val="16"/>
          <w:szCs w:val="16"/>
        </w:rPr>
        <w:t>provedení kontroly datové schránky</w:t>
      </w:r>
      <w:bookmarkEnd w:id="14077"/>
    </w:p>
    <w:p w14:paraId="1A111A5B" w14:textId="77777777" w:rsidR="000F1416" w:rsidRPr="007D7680" w:rsidRDefault="000F1416" w:rsidP="00085F79">
      <w:pPr>
        <w:rPr>
          <w:sz w:val="16"/>
          <w:szCs w:val="16"/>
        </w:rPr>
      </w:pPr>
      <w:r w:rsidRPr="007D7680">
        <w:rPr>
          <w:b/>
          <w:sz w:val="16"/>
          <w:szCs w:val="16"/>
        </w:rPr>
        <w:t>Spisová značka:</w:t>
      </w:r>
      <w:r w:rsidRPr="007D7680">
        <w:rPr>
          <w:sz w:val="16"/>
          <w:szCs w:val="16"/>
        </w:rPr>
        <w:t xml:space="preserve"> </w:t>
      </w:r>
      <w:r w:rsidRPr="007D7680">
        <w:rPr>
          <w:i/>
          <w:sz w:val="16"/>
          <w:szCs w:val="16"/>
        </w:rPr>
        <w:t>(věc, ve které se provádí kontrola DS pro doručování)</w:t>
      </w:r>
    </w:p>
    <w:p w14:paraId="1D2CC384" w14:textId="77777777" w:rsidR="000F1416" w:rsidRPr="007D7680" w:rsidRDefault="000F1416" w:rsidP="00085F79">
      <w:pPr>
        <w:rPr>
          <w:sz w:val="16"/>
          <w:szCs w:val="16"/>
        </w:rPr>
      </w:pPr>
      <w:r w:rsidRPr="007D7680">
        <w:rPr>
          <w:b/>
          <w:sz w:val="16"/>
          <w:szCs w:val="16"/>
        </w:rPr>
        <w:t xml:space="preserve">Identifikace dotazu: </w:t>
      </w:r>
      <w:r w:rsidRPr="007D7680">
        <w:rPr>
          <w:i/>
          <w:sz w:val="16"/>
          <w:szCs w:val="16"/>
        </w:rPr>
        <w:t>(identifikátor – např. datum</w:t>
      </w:r>
      <w:r w:rsidR="004609A0" w:rsidRPr="007D7680">
        <w:rPr>
          <w:i/>
          <w:sz w:val="16"/>
          <w:szCs w:val="16"/>
        </w:rPr>
        <w:t xml:space="preserve"> a </w:t>
      </w:r>
      <w:r w:rsidRPr="007D7680">
        <w:rPr>
          <w:i/>
          <w:sz w:val="16"/>
          <w:szCs w:val="16"/>
        </w:rPr>
        <w:t>čl. referátu, tisková skupina apod.)</w:t>
      </w:r>
    </w:p>
    <w:p w14:paraId="59556A1B" w14:textId="77777777" w:rsidR="000F1416" w:rsidRPr="007D7680" w:rsidRDefault="000F1416" w:rsidP="00085F79">
      <w:pPr>
        <w:spacing w:before="100" w:beforeAutospacing="1"/>
        <w:rPr>
          <w:i/>
          <w:sz w:val="16"/>
          <w:szCs w:val="16"/>
        </w:rPr>
      </w:pPr>
      <w:r w:rsidRPr="007D7680">
        <w:rPr>
          <w:b/>
          <w:sz w:val="16"/>
          <w:szCs w:val="16"/>
        </w:rPr>
        <w:t>Datum</w:t>
      </w:r>
      <w:r w:rsidR="004609A0" w:rsidRPr="007D7680">
        <w:rPr>
          <w:b/>
          <w:sz w:val="16"/>
          <w:szCs w:val="16"/>
        </w:rPr>
        <w:t xml:space="preserve"> a </w:t>
      </w:r>
      <w:r w:rsidRPr="007D7680">
        <w:rPr>
          <w:b/>
          <w:sz w:val="16"/>
          <w:szCs w:val="16"/>
        </w:rPr>
        <w:t>čas provedení kontroly:</w:t>
      </w:r>
      <w:r w:rsidRPr="007D7680">
        <w:rPr>
          <w:sz w:val="16"/>
          <w:szCs w:val="16"/>
        </w:rPr>
        <w:t xml:space="preserve"> </w:t>
      </w:r>
      <w:r w:rsidRPr="007D7680">
        <w:rPr>
          <w:i/>
          <w:sz w:val="16"/>
          <w:szCs w:val="16"/>
        </w:rPr>
        <w:t>(datum</w:t>
      </w:r>
      <w:r w:rsidR="004609A0" w:rsidRPr="007D7680">
        <w:rPr>
          <w:i/>
          <w:sz w:val="16"/>
          <w:szCs w:val="16"/>
        </w:rPr>
        <w:t xml:space="preserve"> a </w:t>
      </w:r>
      <w:r w:rsidRPr="007D7680">
        <w:rPr>
          <w:i/>
          <w:sz w:val="16"/>
          <w:szCs w:val="16"/>
        </w:rPr>
        <w:t>čas provedení dotazu)</w:t>
      </w:r>
    </w:p>
    <w:p w14:paraId="3CD46EC4" w14:textId="77777777" w:rsidR="000F1416" w:rsidRPr="007D7680" w:rsidRDefault="000F1416" w:rsidP="00085F79">
      <w:pPr>
        <w:rPr>
          <w:i/>
          <w:sz w:val="16"/>
          <w:szCs w:val="16"/>
        </w:rPr>
      </w:pPr>
      <w:r w:rsidRPr="007D7680">
        <w:rPr>
          <w:b/>
          <w:sz w:val="16"/>
          <w:szCs w:val="16"/>
        </w:rPr>
        <w:t>Kontrolu provedl:</w:t>
      </w:r>
      <w:r w:rsidRPr="007D7680">
        <w:rPr>
          <w:sz w:val="16"/>
          <w:szCs w:val="16"/>
        </w:rPr>
        <w:t xml:space="preserve"> </w:t>
      </w:r>
      <w:r w:rsidRPr="007D7680">
        <w:rPr>
          <w:i/>
          <w:sz w:val="16"/>
          <w:szCs w:val="16"/>
        </w:rPr>
        <w:t>(jméno</w:t>
      </w:r>
      <w:r w:rsidR="004609A0" w:rsidRPr="007D7680">
        <w:rPr>
          <w:i/>
          <w:sz w:val="16"/>
          <w:szCs w:val="16"/>
        </w:rPr>
        <w:t xml:space="preserve"> a </w:t>
      </w:r>
      <w:r w:rsidRPr="007D7680">
        <w:rPr>
          <w:i/>
          <w:sz w:val="16"/>
          <w:szCs w:val="16"/>
        </w:rPr>
        <w:t>příjemní zaměstnance soud, který provedl kontrolu)</w:t>
      </w:r>
    </w:p>
    <w:p w14:paraId="3CAA30B1" w14:textId="77777777" w:rsidR="000F1416" w:rsidRPr="007D7680" w:rsidRDefault="000F1416" w:rsidP="00085F79">
      <w:pPr>
        <w:spacing w:before="100" w:beforeAutospacing="1"/>
        <w:rPr>
          <w:sz w:val="16"/>
          <w:szCs w:val="16"/>
        </w:rPr>
      </w:pPr>
      <w:r w:rsidRPr="007D7680">
        <w:rPr>
          <w:b/>
          <w:sz w:val="16"/>
          <w:szCs w:val="16"/>
        </w:rPr>
        <w:t>DS nebyla hledána</w:t>
      </w:r>
      <w:r w:rsidR="00581133" w:rsidRPr="007D7680">
        <w:rPr>
          <w:b/>
          <w:sz w:val="16"/>
          <w:szCs w:val="16"/>
        </w:rPr>
        <w:t xml:space="preserve"> z </w:t>
      </w:r>
      <w:r w:rsidRPr="007D7680">
        <w:rPr>
          <w:b/>
          <w:sz w:val="16"/>
          <w:szCs w:val="16"/>
        </w:rPr>
        <w:t>důvodu nekompletních údajů pro vyhledání:</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tak stalo)</w:t>
      </w:r>
    </w:p>
    <w:p w14:paraId="681AC7D2" w14:textId="77777777" w:rsidR="000F1416" w:rsidRPr="007D7680" w:rsidRDefault="000F1416" w:rsidP="00085F79">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6670B51A" w14:textId="77777777" w:rsidR="000F1416" w:rsidRPr="007D7680" w:rsidRDefault="000F1416" w:rsidP="00085F79">
      <w:pPr>
        <w:spacing w:before="100" w:beforeAutospacing="1"/>
        <w:rPr>
          <w:sz w:val="16"/>
          <w:szCs w:val="16"/>
        </w:rPr>
      </w:pPr>
      <w:r w:rsidRPr="007D7680">
        <w:rPr>
          <w:b/>
          <w:sz w:val="16"/>
          <w:szCs w:val="16"/>
        </w:rPr>
        <w:t>DS hledána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DS hledá)</w:t>
      </w:r>
    </w:p>
    <w:p w14:paraId="0CE0A347" w14:textId="77777777" w:rsidR="000F1416" w:rsidRPr="007D7680" w:rsidRDefault="000F1416" w:rsidP="00085F79">
      <w:pPr>
        <w:ind w:left="284"/>
        <w:rPr>
          <w:i/>
          <w:sz w:val="16"/>
          <w:szCs w:val="16"/>
        </w:rPr>
      </w:pPr>
      <w:r w:rsidRPr="007D7680">
        <w:rPr>
          <w:b/>
          <w:sz w:val="16"/>
          <w:szCs w:val="16"/>
        </w:rPr>
        <w:t>ověřována pouze přístupnost DS:</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je ověřována přístupnost DS, případně zjištěn další typ DS osoby)</w:t>
      </w:r>
    </w:p>
    <w:p w14:paraId="20E4A5CC" w14:textId="77777777" w:rsidR="000F1416" w:rsidRPr="007D7680" w:rsidRDefault="000F1416" w:rsidP="00085F79">
      <w:pPr>
        <w:ind w:left="567"/>
        <w:rPr>
          <w:b/>
          <w:sz w:val="16"/>
          <w:szCs w:val="16"/>
        </w:rPr>
      </w:pPr>
      <w:r w:rsidRPr="007D7680">
        <w:rPr>
          <w:b/>
          <w:sz w:val="16"/>
          <w:szCs w:val="16"/>
        </w:rPr>
        <w:t>přístupná DS:</w:t>
      </w:r>
    </w:p>
    <w:p w14:paraId="7EB95620"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2A13B8" w14:textId="77777777" w:rsidR="000F1416" w:rsidRPr="007D7680" w:rsidRDefault="000F1416" w:rsidP="00085F79">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4434AB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749541C3" w14:textId="77777777" w:rsidR="000F1416" w:rsidRPr="007D7680" w:rsidRDefault="000F1416" w:rsidP="00085F79">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1D08D166"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7655FDC2" w14:textId="77777777" w:rsidR="000F1416" w:rsidRPr="007D7680" w:rsidRDefault="000F1416" w:rsidP="00085F79">
      <w:pPr>
        <w:ind w:left="567"/>
        <w:rPr>
          <w:b/>
          <w:sz w:val="16"/>
          <w:szCs w:val="16"/>
        </w:rPr>
      </w:pPr>
      <w:r w:rsidRPr="007D7680">
        <w:rPr>
          <w:b/>
          <w:sz w:val="16"/>
          <w:szCs w:val="16"/>
        </w:rPr>
        <w:t>nepřístupná DS:</w:t>
      </w:r>
    </w:p>
    <w:p w14:paraId="5BF4F529"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5F6DFF22"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9E1A20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0010D45D"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20AF98A7"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0B80003C" w14:textId="77777777" w:rsidR="000F1416" w:rsidRPr="007D7680" w:rsidRDefault="000F1416" w:rsidP="00085F79">
      <w:pPr>
        <w:spacing w:before="120"/>
        <w:ind w:left="284"/>
        <w:rPr>
          <w:sz w:val="16"/>
          <w:szCs w:val="16"/>
        </w:rPr>
      </w:pPr>
      <w:r w:rsidRPr="007D7680">
        <w:rPr>
          <w:b/>
          <w:sz w:val="16"/>
          <w:szCs w:val="16"/>
        </w:rPr>
        <w:t>nově zjišťována DS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nově zjišťuje DS, není známa žádná)</w:t>
      </w:r>
    </w:p>
    <w:p w14:paraId="4895BC70" w14:textId="77777777" w:rsidR="000F1416" w:rsidRPr="007D7680" w:rsidRDefault="000F1416" w:rsidP="00085F79">
      <w:pPr>
        <w:ind w:left="567"/>
        <w:rPr>
          <w:sz w:val="16"/>
          <w:szCs w:val="16"/>
        </w:rPr>
      </w:pPr>
      <w:r w:rsidRPr="007D7680">
        <w:rPr>
          <w:sz w:val="16"/>
          <w:szCs w:val="16"/>
        </w:rPr>
        <w:t xml:space="preserve">z toho DS nalezena pro: </w:t>
      </w:r>
      <w:r w:rsidRPr="007D7680">
        <w:rPr>
          <w:i/>
          <w:sz w:val="16"/>
          <w:szCs w:val="16"/>
        </w:rPr>
        <w:t>(počet adresátů,</w:t>
      </w:r>
      <w:r w:rsidR="00581133" w:rsidRPr="007D7680">
        <w:rPr>
          <w:i/>
          <w:sz w:val="16"/>
          <w:szCs w:val="16"/>
        </w:rPr>
        <w:t xml:space="preserve"> u </w:t>
      </w:r>
      <w:r w:rsidRPr="007D7680">
        <w:rPr>
          <w:i/>
          <w:sz w:val="16"/>
          <w:szCs w:val="16"/>
        </w:rPr>
        <w:t>kterých byl DS nalezena)</w:t>
      </w:r>
    </w:p>
    <w:p w14:paraId="336AE8D5"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730C8C"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03B5102F"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543A8CD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65396BDE"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66EC0F18" w14:textId="77777777" w:rsidR="000F1416" w:rsidRPr="007D7680" w:rsidRDefault="000F1416" w:rsidP="00085F79">
      <w:pPr>
        <w:spacing w:before="120"/>
        <w:ind w:left="567"/>
        <w:rPr>
          <w:sz w:val="16"/>
          <w:szCs w:val="16"/>
        </w:rPr>
      </w:pPr>
      <w:r w:rsidRPr="007D7680">
        <w:rPr>
          <w:sz w:val="16"/>
          <w:szCs w:val="16"/>
        </w:rPr>
        <w:t xml:space="preserve">z toho DS nenalezena pro: </w:t>
      </w:r>
      <w:r w:rsidRPr="007D7680">
        <w:rPr>
          <w:i/>
          <w:sz w:val="16"/>
          <w:szCs w:val="16"/>
        </w:rPr>
        <w:t>(počet adresátů,</w:t>
      </w:r>
      <w:r w:rsidR="00581133" w:rsidRPr="007D7680">
        <w:rPr>
          <w:i/>
          <w:sz w:val="16"/>
          <w:szCs w:val="16"/>
        </w:rPr>
        <w:t xml:space="preserve"> u </w:t>
      </w:r>
      <w:r w:rsidRPr="007D7680">
        <w:rPr>
          <w:i/>
          <w:sz w:val="16"/>
          <w:szCs w:val="16"/>
        </w:rPr>
        <w:t>kterých nebyla DS nalezena)</w:t>
      </w:r>
    </w:p>
    <w:p w14:paraId="090BF7B2"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B2A115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07E776B2"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55C14076" w14:textId="77777777" w:rsidR="000F1416" w:rsidRPr="007D7680" w:rsidRDefault="000F1416" w:rsidP="00085F79">
      <w:pPr>
        <w:spacing w:before="100" w:beforeAutospacing="1"/>
        <w:rPr>
          <w:b/>
          <w:sz w:val="16"/>
          <w:szCs w:val="16"/>
        </w:rPr>
      </w:pPr>
      <w:r w:rsidRPr="007D7680">
        <w:rPr>
          <w:b/>
          <w:sz w:val="16"/>
          <w:szCs w:val="16"/>
        </w:rPr>
        <w:t>Konec výpisu------------------------------------------------------------------------------------------------------------------------------------------------------------------------------</w:t>
      </w:r>
    </w:p>
    <w:p w14:paraId="71D2D8BD" w14:textId="77777777" w:rsidR="000F1416" w:rsidRPr="007D7680" w:rsidRDefault="000F1416" w:rsidP="00085F79">
      <w:pPr>
        <w:keepNext/>
        <w:spacing w:before="360" w:after="240"/>
        <w:jc w:val="center"/>
        <w:outlineLvl w:val="2"/>
        <w:rPr>
          <w:b/>
          <w:sz w:val="16"/>
          <w:szCs w:val="16"/>
        </w:rPr>
      </w:pPr>
      <w:bookmarkStart w:id="14078" w:name="_Toc216775767"/>
      <w:r w:rsidRPr="007D7680">
        <w:rPr>
          <w:b/>
          <w:sz w:val="16"/>
          <w:szCs w:val="16"/>
        </w:rPr>
        <w:lastRenderedPageBreak/>
        <w:t>II.</w:t>
      </w:r>
      <w:bookmarkEnd w:id="14078"/>
    </w:p>
    <w:tbl>
      <w:tblPr>
        <w:tblW w:w="8154"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645"/>
      </w:tblGrid>
      <w:tr w:rsidR="000F1416" w:rsidRPr="007D7680" w14:paraId="49694897" w14:textId="77777777" w:rsidTr="003A0983">
        <w:trPr>
          <w:trHeight w:val="315"/>
          <w:jc w:val="center"/>
        </w:trPr>
        <w:tc>
          <w:tcPr>
            <w:tcW w:w="8154" w:type="dxa"/>
            <w:gridSpan w:val="7"/>
            <w:tcBorders>
              <w:top w:val="nil"/>
              <w:left w:val="nil"/>
              <w:bottom w:val="nil"/>
              <w:right w:val="nil"/>
            </w:tcBorders>
            <w:noWrap/>
            <w:vAlign w:val="bottom"/>
          </w:tcPr>
          <w:p w14:paraId="40D1BDC0" w14:textId="77777777" w:rsidR="000F1416" w:rsidRPr="007D7680" w:rsidRDefault="000F1416" w:rsidP="003A0983">
            <w:pPr>
              <w:keepNext/>
              <w:spacing w:before="40" w:after="40"/>
              <w:jc w:val="center"/>
              <w:rPr>
                <w:b/>
                <w:sz w:val="16"/>
                <w:szCs w:val="16"/>
              </w:rPr>
            </w:pPr>
            <w:r w:rsidRPr="007D7680">
              <w:rPr>
                <w:b/>
                <w:bCs/>
                <w:sz w:val="16"/>
                <w:szCs w:val="16"/>
                <w:bdr w:val="single" w:sz="4" w:space="0" w:color="auto"/>
              </w:rPr>
              <w:t>Potvrzení</w:t>
            </w:r>
            <w:r w:rsidR="00581133" w:rsidRPr="007D7680">
              <w:rPr>
                <w:b/>
                <w:bCs/>
                <w:sz w:val="16"/>
                <w:szCs w:val="16"/>
                <w:bdr w:val="single" w:sz="4" w:space="0" w:color="auto"/>
              </w:rPr>
              <w:t xml:space="preserve"> o </w:t>
            </w:r>
            <w:r w:rsidRPr="007D7680">
              <w:rPr>
                <w:b/>
                <w:bCs/>
                <w:sz w:val="16"/>
                <w:szCs w:val="16"/>
                <w:bdr w:val="single" w:sz="4" w:space="0" w:color="auto"/>
              </w:rPr>
              <w:t>dodání</w:t>
            </w:r>
            <w:r w:rsidR="004609A0" w:rsidRPr="007D7680">
              <w:rPr>
                <w:b/>
                <w:bCs/>
                <w:sz w:val="16"/>
                <w:szCs w:val="16"/>
                <w:bdr w:val="single" w:sz="4" w:space="0" w:color="auto"/>
              </w:rPr>
              <w:t xml:space="preserve"> a </w:t>
            </w:r>
            <w:r w:rsidRPr="007D7680">
              <w:rPr>
                <w:b/>
                <w:bCs/>
                <w:sz w:val="16"/>
                <w:szCs w:val="16"/>
                <w:bdr w:val="single" w:sz="4" w:space="0" w:color="auto"/>
              </w:rPr>
              <w:t>doručení do datové schránky-</w:t>
            </w:r>
          </w:p>
        </w:tc>
      </w:tr>
      <w:tr w:rsidR="000F1416" w:rsidRPr="007D7680" w14:paraId="4FBF066F" w14:textId="77777777" w:rsidTr="003A0983">
        <w:trPr>
          <w:jc w:val="center"/>
        </w:trPr>
        <w:tc>
          <w:tcPr>
            <w:tcW w:w="8154" w:type="dxa"/>
            <w:gridSpan w:val="7"/>
            <w:tcBorders>
              <w:top w:val="nil"/>
              <w:left w:val="nil"/>
              <w:bottom w:val="nil"/>
              <w:right w:val="nil"/>
            </w:tcBorders>
            <w:noWrap/>
            <w:vAlign w:val="bottom"/>
          </w:tcPr>
          <w:p w14:paraId="67129A86" w14:textId="77777777" w:rsidR="000F1416" w:rsidRPr="007D7680" w:rsidRDefault="000F1416" w:rsidP="003A0983">
            <w:pPr>
              <w:keepNext/>
              <w:rPr>
                <w:b/>
                <w:sz w:val="16"/>
                <w:szCs w:val="16"/>
              </w:rPr>
            </w:pPr>
          </w:p>
        </w:tc>
      </w:tr>
      <w:tr w:rsidR="000F1416" w:rsidRPr="007D7680" w14:paraId="52C50CDF" w14:textId="77777777" w:rsidTr="003A0983">
        <w:trPr>
          <w:trHeight w:val="255"/>
          <w:jc w:val="center"/>
        </w:trPr>
        <w:tc>
          <w:tcPr>
            <w:tcW w:w="3211" w:type="dxa"/>
            <w:gridSpan w:val="2"/>
            <w:tcBorders>
              <w:top w:val="nil"/>
              <w:left w:val="nil"/>
              <w:bottom w:val="nil"/>
              <w:right w:val="nil"/>
            </w:tcBorders>
            <w:noWrap/>
            <w:vAlign w:val="center"/>
          </w:tcPr>
          <w:p w14:paraId="6E669E8C" w14:textId="77777777" w:rsidR="000F1416" w:rsidRPr="007D7680" w:rsidRDefault="000F1416" w:rsidP="003A0983">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4943" w:type="dxa"/>
            <w:gridSpan w:val="5"/>
            <w:tcBorders>
              <w:top w:val="nil"/>
              <w:left w:val="nil"/>
              <w:bottom w:val="nil"/>
              <w:right w:val="nil"/>
            </w:tcBorders>
            <w:noWrap/>
            <w:vAlign w:val="center"/>
          </w:tcPr>
          <w:p w14:paraId="71DD52F9" w14:textId="77777777" w:rsidR="000F1416" w:rsidRPr="007D7680" w:rsidRDefault="000F1416" w:rsidP="003A0983">
            <w:pPr>
              <w:keepNext/>
              <w:rPr>
                <w:b/>
                <w:bCs/>
                <w:sz w:val="16"/>
                <w:szCs w:val="16"/>
              </w:rPr>
            </w:pPr>
            <w:r w:rsidRPr="007D7680">
              <w:rPr>
                <w:b/>
                <w:bCs/>
                <w:i/>
                <w:sz w:val="16"/>
                <w:szCs w:val="16"/>
              </w:rPr>
              <w:t>(identifikátor vygenerovaný systémem ISDS pro každou DZ)</w:t>
            </w:r>
          </w:p>
        </w:tc>
      </w:tr>
      <w:tr w:rsidR="000F1416" w:rsidRPr="007D7680" w14:paraId="65928DA1" w14:textId="77777777" w:rsidTr="003A0983">
        <w:trPr>
          <w:trHeight w:val="255"/>
          <w:jc w:val="center"/>
        </w:trPr>
        <w:tc>
          <w:tcPr>
            <w:tcW w:w="3211" w:type="dxa"/>
            <w:gridSpan w:val="2"/>
            <w:tcBorders>
              <w:top w:val="nil"/>
              <w:left w:val="nil"/>
              <w:bottom w:val="single" w:sz="4" w:space="0" w:color="auto"/>
              <w:right w:val="nil"/>
            </w:tcBorders>
            <w:noWrap/>
            <w:vAlign w:val="center"/>
          </w:tcPr>
          <w:p w14:paraId="6C8BAEEF" w14:textId="77777777" w:rsidR="000F1416" w:rsidRPr="007D7680" w:rsidRDefault="000F1416" w:rsidP="003A0983">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4943" w:type="dxa"/>
            <w:gridSpan w:val="5"/>
            <w:tcBorders>
              <w:top w:val="nil"/>
              <w:left w:val="nil"/>
              <w:bottom w:val="single" w:sz="4" w:space="0" w:color="auto"/>
              <w:right w:val="nil"/>
            </w:tcBorders>
            <w:noWrap/>
            <w:vAlign w:val="center"/>
          </w:tcPr>
          <w:p w14:paraId="45C3048E" w14:textId="77777777" w:rsidR="000F1416" w:rsidRPr="007D7680" w:rsidRDefault="000F1416" w:rsidP="003A0983">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449DB9A4"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425055B8" w14:textId="77777777" w:rsidR="000F1416" w:rsidRPr="007D7680" w:rsidRDefault="000F1416" w:rsidP="003A0983">
            <w:pPr>
              <w:keepNext/>
              <w:rPr>
                <w:b/>
                <w:bCs/>
                <w:sz w:val="16"/>
                <w:szCs w:val="16"/>
              </w:rPr>
            </w:pPr>
            <w:r w:rsidRPr="007D7680">
              <w:rPr>
                <w:b/>
                <w:bCs/>
                <w:sz w:val="16"/>
                <w:szCs w:val="16"/>
              </w:rPr>
              <w:t>Spisová značka:</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1EF553D4" w14:textId="77777777" w:rsidR="000F1416" w:rsidRPr="007D7680" w:rsidRDefault="000F1416" w:rsidP="003A0983">
            <w:pPr>
              <w:keepNext/>
              <w:rPr>
                <w:sz w:val="16"/>
                <w:szCs w:val="16"/>
              </w:rPr>
            </w:pPr>
            <w:r w:rsidRPr="007D7680">
              <w:rPr>
                <w:i/>
                <w:sz w:val="16"/>
                <w:szCs w:val="16"/>
              </w:rPr>
              <w:t>(věc, ve které byla zasílána písemnost do DS)</w:t>
            </w:r>
          </w:p>
        </w:tc>
      </w:tr>
      <w:tr w:rsidR="000F1416" w:rsidRPr="007D7680" w14:paraId="2DBF1FF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1E7A94F" w14:textId="77777777" w:rsidR="000F1416" w:rsidRPr="007D7680" w:rsidRDefault="000F1416" w:rsidP="003A0983">
            <w:pPr>
              <w:keepNext/>
              <w:rPr>
                <w:b/>
                <w:bCs/>
                <w:sz w:val="16"/>
                <w:szCs w:val="16"/>
              </w:rPr>
            </w:pPr>
            <w:r w:rsidRPr="007D7680">
              <w:rPr>
                <w:b/>
                <w:bCs/>
                <w:sz w:val="16"/>
                <w:szCs w:val="16"/>
              </w:rPr>
              <w:t>Identifikace písemnosti:</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5F5728A5" w14:textId="77777777" w:rsidR="000F1416" w:rsidRPr="007D7680" w:rsidRDefault="000F1416" w:rsidP="003A0983">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072691DD"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183A9217" w14:textId="77777777" w:rsidR="000F1416" w:rsidRPr="007D7680" w:rsidRDefault="000F1416" w:rsidP="003A0983">
            <w:pPr>
              <w:keepNext/>
              <w:rPr>
                <w:b/>
                <w:bCs/>
                <w:sz w:val="16"/>
                <w:szCs w:val="16"/>
              </w:rPr>
            </w:pPr>
            <w:r w:rsidRPr="007D7680">
              <w:rPr>
                <w:b/>
                <w:bCs/>
                <w:sz w:val="16"/>
                <w:szCs w:val="16"/>
              </w:rPr>
              <w:t>Doručované písemnosti:</w:t>
            </w:r>
          </w:p>
        </w:tc>
        <w:tc>
          <w:tcPr>
            <w:tcW w:w="6084" w:type="dxa"/>
            <w:gridSpan w:val="6"/>
            <w:tcBorders>
              <w:top w:val="single" w:sz="4" w:space="0" w:color="auto"/>
              <w:left w:val="single" w:sz="4" w:space="0" w:color="auto"/>
              <w:bottom w:val="single" w:sz="4" w:space="0" w:color="auto"/>
              <w:right w:val="single" w:sz="4" w:space="0" w:color="auto"/>
            </w:tcBorders>
            <w:noWrap/>
          </w:tcPr>
          <w:p w14:paraId="1A032EC9" w14:textId="77777777" w:rsidR="000F1416" w:rsidRPr="007D7680" w:rsidRDefault="000F1416" w:rsidP="003A0983">
            <w:pPr>
              <w:keepNext/>
              <w:rPr>
                <w:i/>
                <w:sz w:val="16"/>
                <w:szCs w:val="16"/>
              </w:rPr>
            </w:pPr>
            <w:r w:rsidRPr="007D7680">
              <w:rPr>
                <w:i/>
                <w:sz w:val="16"/>
                <w:szCs w:val="16"/>
              </w:rPr>
              <w:t>(uvedou se doručované písemnosti – přílohy DZ)</w:t>
            </w:r>
          </w:p>
        </w:tc>
      </w:tr>
      <w:tr w:rsidR="000F1416" w:rsidRPr="007D7680" w14:paraId="25814794"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DB691A4" w14:textId="77777777" w:rsidR="000F1416" w:rsidRPr="007D7680" w:rsidRDefault="000F1416" w:rsidP="003A0983">
            <w:pPr>
              <w:keepNext/>
              <w:rPr>
                <w:b/>
                <w:bCs/>
                <w:sz w:val="16"/>
                <w:szCs w:val="16"/>
              </w:rPr>
            </w:pPr>
            <w:r w:rsidRPr="007D7680">
              <w:rPr>
                <w:b/>
                <w:bCs/>
                <w:sz w:val="16"/>
                <w:szCs w:val="16"/>
              </w:rPr>
              <w:t>Adresát dle spisu:</w:t>
            </w:r>
          </w:p>
        </w:tc>
        <w:tc>
          <w:tcPr>
            <w:tcW w:w="6084" w:type="dxa"/>
            <w:gridSpan w:val="6"/>
            <w:tcBorders>
              <w:top w:val="single" w:sz="4" w:space="0" w:color="auto"/>
              <w:left w:val="single" w:sz="4" w:space="0" w:color="auto"/>
              <w:bottom w:val="single" w:sz="4" w:space="0" w:color="auto"/>
              <w:right w:val="single" w:sz="4" w:space="0" w:color="auto"/>
            </w:tcBorders>
            <w:noWrap/>
          </w:tcPr>
          <w:p w14:paraId="0FFE2FED" w14:textId="77777777" w:rsidR="000F1416" w:rsidRPr="007D7680" w:rsidRDefault="000F1416" w:rsidP="003A0983">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6B33006F" w14:textId="77777777" w:rsidTr="003A0983">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6BA3C03F" w14:textId="77777777" w:rsidR="000F1416" w:rsidRPr="007D7680" w:rsidRDefault="000F1416" w:rsidP="003A0983">
            <w:pPr>
              <w:keepNext/>
              <w:rPr>
                <w:b/>
                <w:bCs/>
                <w:sz w:val="16"/>
                <w:szCs w:val="16"/>
              </w:rPr>
            </w:pPr>
            <w:r w:rsidRPr="007D7680">
              <w:rPr>
                <w:b/>
                <w:bCs/>
                <w:sz w:val="16"/>
                <w:szCs w:val="16"/>
              </w:rPr>
              <w:t>Příjemce dle DS:</w:t>
            </w:r>
          </w:p>
        </w:tc>
        <w:tc>
          <w:tcPr>
            <w:tcW w:w="6084" w:type="dxa"/>
            <w:gridSpan w:val="6"/>
            <w:tcBorders>
              <w:top w:val="single" w:sz="4" w:space="0" w:color="auto"/>
              <w:left w:val="single" w:sz="4" w:space="0" w:color="auto"/>
              <w:bottom w:val="single" w:sz="4" w:space="0" w:color="auto"/>
              <w:right w:val="single" w:sz="4" w:space="0" w:color="auto"/>
            </w:tcBorders>
            <w:noWrap/>
          </w:tcPr>
          <w:p w14:paraId="041315AB"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00D4D398" w14:textId="77777777" w:rsidTr="003A0983">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1EA48ED3" w14:textId="77777777" w:rsidR="000F1416" w:rsidRPr="007D7680" w:rsidRDefault="000F1416" w:rsidP="003A0983">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2A07E8BB" w14:textId="77777777" w:rsidR="000F1416" w:rsidRPr="007D7680" w:rsidRDefault="000F1416" w:rsidP="003A0983">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C780AA1" w14:textId="77777777" w:rsidR="000F1416" w:rsidRPr="007D7680" w:rsidRDefault="000F1416" w:rsidP="003A0983">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743C7AE8" w14:textId="77777777" w:rsidR="000F1416" w:rsidRPr="007D7680" w:rsidRDefault="000F1416" w:rsidP="003A0983">
            <w:pPr>
              <w:keepNext/>
              <w:rPr>
                <w:b/>
                <w:bCs/>
                <w:sz w:val="16"/>
                <w:szCs w:val="16"/>
              </w:rPr>
            </w:pPr>
            <w:r w:rsidRPr="007D7680">
              <w:rPr>
                <w:b/>
                <w:bCs/>
                <w:sz w:val="16"/>
                <w:szCs w:val="16"/>
              </w:rPr>
              <w:t>typ DS:</w:t>
            </w:r>
          </w:p>
        </w:tc>
        <w:tc>
          <w:tcPr>
            <w:tcW w:w="1645" w:type="dxa"/>
            <w:tcBorders>
              <w:top w:val="single" w:sz="4" w:space="0" w:color="auto"/>
              <w:left w:val="single" w:sz="4" w:space="0" w:color="auto"/>
              <w:bottom w:val="single" w:sz="4" w:space="0" w:color="auto"/>
              <w:right w:val="single" w:sz="4" w:space="0" w:color="auto"/>
            </w:tcBorders>
            <w:noWrap/>
          </w:tcPr>
          <w:p w14:paraId="4F440DDE" w14:textId="77777777" w:rsidR="000F1416" w:rsidRPr="007D7680" w:rsidRDefault="000F1416" w:rsidP="003A0983">
            <w:pPr>
              <w:keepNext/>
              <w:rPr>
                <w:sz w:val="16"/>
                <w:szCs w:val="16"/>
              </w:rPr>
            </w:pPr>
            <w:r w:rsidRPr="007D7680">
              <w:rPr>
                <w:i/>
                <w:sz w:val="16"/>
                <w:szCs w:val="16"/>
              </w:rPr>
              <w:t>(typ datové schránky)</w:t>
            </w:r>
          </w:p>
        </w:tc>
      </w:tr>
      <w:tr w:rsidR="000F1416" w:rsidRPr="007D7680" w14:paraId="6F35DA1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FC62ECE" w14:textId="77777777" w:rsidR="000F1416" w:rsidRPr="007D7680" w:rsidRDefault="000F1416" w:rsidP="003A0983">
            <w:pPr>
              <w:keepNext/>
              <w:rPr>
                <w:b/>
                <w:bCs/>
                <w:sz w:val="16"/>
                <w:szCs w:val="16"/>
              </w:rPr>
            </w:pPr>
            <w:r w:rsidRPr="007D7680">
              <w:rPr>
                <w:b/>
                <w:bCs/>
                <w:sz w:val="16"/>
                <w:szCs w:val="16"/>
              </w:rPr>
              <w:t>Způsob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70FE84B4" w14:textId="77777777" w:rsidR="000F1416" w:rsidRPr="007D7680" w:rsidRDefault="000F1416" w:rsidP="003A0983">
            <w:pPr>
              <w:keepNext/>
              <w:rPr>
                <w:i/>
                <w:sz w:val="16"/>
                <w:szCs w:val="16"/>
              </w:rPr>
            </w:pPr>
            <w:r w:rsidRPr="007D7680">
              <w:rPr>
                <w:i/>
                <w:sz w:val="16"/>
                <w:szCs w:val="16"/>
              </w:rPr>
              <w:t>(vybírají se povolené hodnoty – např. náhradní doručení vyloučeno)*)</w:t>
            </w:r>
          </w:p>
        </w:tc>
      </w:tr>
      <w:tr w:rsidR="000F1416" w:rsidRPr="007D7680" w14:paraId="2CE974B0" w14:textId="77777777" w:rsidTr="003A0983">
        <w:trPr>
          <w:trHeight w:val="255"/>
          <w:jc w:val="center"/>
        </w:trPr>
        <w:tc>
          <w:tcPr>
            <w:tcW w:w="2070" w:type="dxa"/>
            <w:vMerge w:val="restart"/>
            <w:tcBorders>
              <w:top w:val="single" w:sz="4" w:space="0" w:color="auto"/>
              <w:left w:val="single" w:sz="4" w:space="0" w:color="auto"/>
              <w:right w:val="single" w:sz="4" w:space="0" w:color="auto"/>
            </w:tcBorders>
            <w:noWrap/>
          </w:tcPr>
          <w:p w14:paraId="7FFD5396" w14:textId="77777777" w:rsidR="000F1416" w:rsidRPr="007D7680" w:rsidRDefault="000F1416" w:rsidP="003A0983">
            <w:pPr>
              <w:keepNext/>
              <w:rPr>
                <w:b/>
                <w:bCs/>
                <w:sz w:val="16"/>
                <w:szCs w:val="16"/>
              </w:rPr>
            </w:pPr>
            <w:r w:rsidRPr="007D7680">
              <w:rPr>
                <w:b/>
                <w:bCs/>
                <w:sz w:val="16"/>
                <w:szCs w:val="16"/>
              </w:rPr>
              <w:t>Stav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347CA598" w14:textId="77777777" w:rsidR="000F1416" w:rsidRPr="007D7680" w:rsidRDefault="000F1416" w:rsidP="003A0983">
            <w:pPr>
              <w:keepNext/>
              <w:rPr>
                <w:b/>
                <w:caps/>
                <w:sz w:val="16"/>
                <w:szCs w:val="16"/>
              </w:rPr>
            </w:pPr>
            <w:r w:rsidRPr="007D7680">
              <w:rPr>
                <w:b/>
                <w:i/>
                <w:caps/>
                <w:sz w:val="16"/>
                <w:szCs w:val="16"/>
              </w:rPr>
              <w:t>(uvede se stav doručení podle DS)</w:t>
            </w:r>
          </w:p>
        </w:tc>
      </w:tr>
      <w:tr w:rsidR="000F1416" w:rsidRPr="007D7680" w14:paraId="3A5AFE69" w14:textId="77777777" w:rsidTr="003A0983">
        <w:trPr>
          <w:trHeight w:hRule="exact" w:val="397"/>
          <w:jc w:val="center"/>
        </w:trPr>
        <w:tc>
          <w:tcPr>
            <w:tcW w:w="2070" w:type="dxa"/>
            <w:vMerge/>
            <w:tcBorders>
              <w:left w:val="single" w:sz="4" w:space="0" w:color="auto"/>
              <w:bottom w:val="single" w:sz="4" w:space="0" w:color="auto"/>
              <w:right w:val="single" w:sz="4" w:space="0" w:color="auto"/>
            </w:tcBorders>
            <w:noWrap/>
            <w:vAlign w:val="center"/>
          </w:tcPr>
          <w:p w14:paraId="132E4DD2" w14:textId="77777777" w:rsidR="000F1416" w:rsidRPr="007D7680" w:rsidRDefault="000F1416" w:rsidP="003A0983">
            <w:pPr>
              <w:keepNext/>
              <w:rPr>
                <w:b/>
                <w:bCs/>
                <w:sz w:val="16"/>
                <w:szCs w:val="16"/>
              </w:rPr>
            </w:pP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726C2882" w14:textId="77777777" w:rsidR="000F1416" w:rsidRPr="007D7680" w:rsidRDefault="000F1416" w:rsidP="003A0983">
            <w:pPr>
              <w:keepNext/>
              <w:rPr>
                <w:b/>
                <w:i/>
                <w:sz w:val="16"/>
                <w:szCs w:val="16"/>
              </w:rPr>
            </w:pPr>
            <w:r w:rsidRPr="007D7680">
              <w:rPr>
                <w:b/>
                <w:i/>
                <w:sz w:val="16"/>
                <w:szCs w:val="16"/>
              </w:rPr>
              <w:t>(v případě doručení podle DS, se doplní text uvedený</w:t>
            </w:r>
            <w:r w:rsidR="009709AD" w:rsidRPr="007D7680">
              <w:rPr>
                <w:b/>
                <w:i/>
                <w:sz w:val="16"/>
                <w:szCs w:val="16"/>
              </w:rPr>
              <w:t xml:space="preserve"> v </w:t>
            </w:r>
            <w:r w:rsidRPr="007D7680">
              <w:rPr>
                <w:b/>
                <w:i/>
                <w:sz w:val="16"/>
                <w:szCs w:val="16"/>
              </w:rPr>
              <w:t>poznámce)**)</w:t>
            </w:r>
          </w:p>
        </w:tc>
      </w:tr>
      <w:tr w:rsidR="000F1416" w:rsidRPr="007D7680" w14:paraId="3176BD91"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noWrap/>
          </w:tcPr>
          <w:p w14:paraId="4FDECD4C" w14:textId="77777777" w:rsidR="000F1416" w:rsidRPr="007D7680" w:rsidRDefault="000F1416" w:rsidP="003A0983">
            <w:pPr>
              <w:keepNext/>
              <w:rPr>
                <w:b/>
                <w:sz w:val="16"/>
                <w:szCs w:val="16"/>
              </w:rPr>
            </w:pPr>
          </w:p>
        </w:tc>
      </w:tr>
      <w:tr w:rsidR="000F1416" w:rsidRPr="007D7680" w14:paraId="0A4BCD8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3533F2A" w14:textId="77777777" w:rsidR="000F1416" w:rsidRPr="007D7680" w:rsidRDefault="000F1416" w:rsidP="003A0983">
            <w:pPr>
              <w:keepNext/>
              <w:rPr>
                <w:b/>
                <w:bCs/>
                <w:sz w:val="16"/>
                <w:szCs w:val="16"/>
              </w:rPr>
            </w:pPr>
            <w:r w:rsidRPr="007D7680">
              <w:rPr>
                <w:b/>
                <w:bCs/>
                <w:sz w:val="16"/>
                <w:szCs w:val="16"/>
              </w:rPr>
              <w:t>Odesláno do DS:</w:t>
            </w:r>
          </w:p>
        </w:tc>
        <w:tc>
          <w:tcPr>
            <w:tcW w:w="1141" w:type="dxa"/>
            <w:tcBorders>
              <w:top w:val="single" w:sz="4" w:space="0" w:color="auto"/>
              <w:left w:val="single" w:sz="4" w:space="0" w:color="auto"/>
              <w:bottom w:val="single" w:sz="4" w:space="0" w:color="auto"/>
              <w:right w:val="single" w:sz="4" w:space="0" w:color="auto"/>
            </w:tcBorders>
            <w:noWrap/>
          </w:tcPr>
          <w:p w14:paraId="1BAAFFC8"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0A23671D" w14:textId="77777777" w:rsidR="000F1416" w:rsidRPr="007D7680" w:rsidRDefault="000F1416" w:rsidP="003A0983">
            <w:pPr>
              <w:keepNext/>
              <w:jc w:val="center"/>
              <w:rPr>
                <w:i/>
                <w:sz w:val="16"/>
                <w:szCs w:val="16"/>
              </w:rPr>
            </w:pPr>
            <w:r w:rsidRPr="007D7680">
              <w:rPr>
                <w:i/>
                <w:sz w:val="16"/>
                <w:szCs w:val="16"/>
              </w:rPr>
              <w:t>(čas)</w:t>
            </w:r>
          </w:p>
        </w:tc>
        <w:tc>
          <w:tcPr>
            <w:tcW w:w="718" w:type="dxa"/>
            <w:vMerge w:val="restart"/>
            <w:tcBorders>
              <w:top w:val="single" w:sz="4" w:space="0" w:color="auto"/>
              <w:left w:val="single" w:sz="4" w:space="0" w:color="auto"/>
              <w:right w:val="single" w:sz="4" w:space="0" w:color="auto"/>
            </w:tcBorders>
            <w:noWrap/>
          </w:tcPr>
          <w:p w14:paraId="0B3773A5" w14:textId="77777777" w:rsidR="000F1416" w:rsidRPr="007D7680" w:rsidRDefault="000F1416" w:rsidP="003A0983">
            <w:pPr>
              <w:keepNext/>
              <w:rPr>
                <w:sz w:val="16"/>
                <w:szCs w:val="16"/>
              </w:rPr>
            </w:pPr>
          </w:p>
        </w:tc>
        <w:tc>
          <w:tcPr>
            <w:tcW w:w="1531" w:type="dxa"/>
            <w:gridSpan w:val="2"/>
            <w:vMerge w:val="restart"/>
            <w:tcBorders>
              <w:top w:val="single" w:sz="4" w:space="0" w:color="auto"/>
              <w:left w:val="single" w:sz="4" w:space="0" w:color="auto"/>
              <w:right w:val="single" w:sz="4" w:space="0" w:color="auto"/>
            </w:tcBorders>
            <w:noWrap/>
          </w:tcPr>
          <w:p w14:paraId="695C2594" w14:textId="77777777" w:rsidR="000F1416" w:rsidRPr="007D7680" w:rsidRDefault="000F1416" w:rsidP="003A0983">
            <w:pPr>
              <w:keepNext/>
              <w:rPr>
                <w:sz w:val="16"/>
                <w:szCs w:val="16"/>
              </w:rPr>
            </w:pPr>
            <w:r w:rsidRPr="007D7680">
              <w:rPr>
                <w:sz w:val="16"/>
                <w:szCs w:val="16"/>
              </w:rPr>
              <w:t>Zprávu vypravil/a:</w:t>
            </w:r>
          </w:p>
        </w:tc>
        <w:tc>
          <w:tcPr>
            <w:tcW w:w="1645" w:type="dxa"/>
            <w:vMerge w:val="restart"/>
            <w:tcBorders>
              <w:top w:val="single" w:sz="4" w:space="0" w:color="auto"/>
              <w:left w:val="single" w:sz="4" w:space="0" w:color="auto"/>
              <w:right w:val="single" w:sz="4" w:space="0" w:color="auto"/>
            </w:tcBorders>
            <w:noWrap/>
          </w:tcPr>
          <w:p w14:paraId="0F1A9827"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písemnost vypravil)</w:t>
            </w:r>
          </w:p>
        </w:tc>
      </w:tr>
      <w:tr w:rsidR="000F1416" w:rsidRPr="007D7680" w14:paraId="7562B8AE"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1918D18C" w14:textId="77777777" w:rsidR="000F1416" w:rsidRPr="007D7680" w:rsidRDefault="000F1416" w:rsidP="003A0983">
            <w:pPr>
              <w:keepNext/>
              <w:rPr>
                <w:b/>
                <w:bCs/>
                <w:sz w:val="16"/>
                <w:szCs w:val="16"/>
              </w:rPr>
            </w:pPr>
            <w:r w:rsidRPr="007D7680">
              <w:rPr>
                <w:b/>
                <w:bCs/>
                <w:sz w:val="16"/>
                <w:szCs w:val="16"/>
              </w:rPr>
              <w:t>Dodáno do DS:</w:t>
            </w:r>
          </w:p>
        </w:tc>
        <w:tc>
          <w:tcPr>
            <w:tcW w:w="1141" w:type="dxa"/>
            <w:tcBorders>
              <w:top w:val="single" w:sz="4" w:space="0" w:color="auto"/>
              <w:left w:val="single" w:sz="4" w:space="0" w:color="auto"/>
              <w:bottom w:val="single" w:sz="4" w:space="0" w:color="auto"/>
              <w:right w:val="single" w:sz="4" w:space="0" w:color="auto"/>
            </w:tcBorders>
            <w:noWrap/>
          </w:tcPr>
          <w:p w14:paraId="682B93FD"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AD95096" w14:textId="77777777" w:rsidR="000F1416" w:rsidRPr="007D7680" w:rsidRDefault="000F1416" w:rsidP="003A0983">
            <w:pPr>
              <w:keepNext/>
              <w:jc w:val="center"/>
              <w:rPr>
                <w:i/>
                <w:sz w:val="16"/>
                <w:szCs w:val="16"/>
              </w:rPr>
            </w:pPr>
            <w:r w:rsidRPr="007D7680">
              <w:rPr>
                <w:i/>
                <w:sz w:val="16"/>
                <w:szCs w:val="16"/>
              </w:rPr>
              <w:t>(čas)</w:t>
            </w:r>
          </w:p>
        </w:tc>
        <w:tc>
          <w:tcPr>
            <w:tcW w:w="718" w:type="dxa"/>
            <w:vMerge/>
            <w:tcBorders>
              <w:left w:val="single" w:sz="4" w:space="0" w:color="auto"/>
              <w:bottom w:val="single" w:sz="4" w:space="0" w:color="auto"/>
              <w:right w:val="single" w:sz="4" w:space="0" w:color="auto"/>
            </w:tcBorders>
            <w:noWrap/>
          </w:tcPr>
          <w:p w14:paraId="2DF5781D" w14:textId="77777777" w:rsidR="000F1416" w:rsidRPr="007D7680" w:rsidRDefault="000F1416" w:rsidP="003A0983">
            <w:pPr>
              <w:keepNext/>
              <w:rPr>
                <w:sz w:val="16"/>
                <w:szCs w:val="16"/>
              </w:rPr>
            </w:pPr>
          </w:p>
        </w:tc>
        <w:tc>
          <w:tcPr>
            <w:tcW w:w="1531" w:type="dxa"/>
            <w:gridSpan w:val="2"/>
            <w:vMerge/>
            <w:tcBorders>
              <w:left w:val="single" w:sz="4" w:space="0" w:color="auto"/>
              <w:bottom w:val="single" w:sz="4" w:space="0" w:color="auto"/>
              <w:right w:val="single" w:sz="4" w:space="0" w:color="auto"/>
            </w:tcBorders>
            <w:noWrap/>
          </w:tcPr>
          <w:p w14:paraId="3D0DC07C" w14:textId="77777777" w:rsidR="000F1416" w:rsidRPr="007D7680" w:rsidRDefault="000F1416" w:rsidP="003A0983">
            <w:pPr>
              <w:keepNext/>
              <w:rPr>
                <w:b/>
                <w:sz w:val="16"/>
                <w:szCs w:val="16"/>
              </w:rPr>
            </w:pPr>
          </w:p>
        </w:tc>
        <w:tc>
          <w:tcPr>
            <w:tcW w:w="1645" w:type="dxa"/>
            <w:vMerge/>
            <w:tcBorders>
              <w:left w:val="single" w:sz="4" w:space="0" w:color="auto"/>
              <w:bottom w:val="single" w:sz="4" w:space="0" w:color="auto"/>
              <w:right w:val="single" w:sz="4" w:space="0" w:color="auto"/>
            </w:tcBorders>
            <w:noWrap/>
          </w:tcPr>
          <w:p w14:paraId="539E279E" w14:textId="77777777" w:rsidR="000F1416" w:rsidRPr="007D7680" w:rsidRDefault="000F1416" w:rsidP="003A0983">
            <w:pPr>
              <w:keepNext/>
              <w:rPr>
                <w:b/>
                <w:sz w:val="16"/>
                <w:szCs w:val="16"/>
              </w:rPr>
            </w:pPr>
          </w:p>
        </w:tc>
      </w:tr>
      <w:tr w:rsidR="000F1416" w:rsidRPr="007D7680" w14:paraId="61F18D7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6753D4B5" w14:textId="77777777" w:rsidR="000F1416" w:rsidRPr="007D7680" w:rsidRDefault="000F1416" w:rsidP="003A0983">
            <w:pPr>
              <w:keepNext/>
              <w:rPr>
                <w:b/>
                <w:bCs/>
                <w:sz w:val="16"/>
                <w:szCs w:val="16"/>
              </w:rPr>
            </w:pPr>
            <w:r w:rsidRPr="007D7680">
              <w:rPr>
                <w:b/>
                <w:bCs/>
                <w:sz w:val="16"/>
                <w:szCs w:val="16"/>
              </w:rPr>
              <w:t>Doručeno:</w:t>
            </w:r>
          </w:p>
        </w:tc>
        <w:tc>
          <w:tcPr>
            <w:tcW w:w="1141" w:type="dxa"/>
            <w:tcBorders>
              <w:top w:val="single" w:sz="4" w:space="0" w:color="auto"/>
              <w:left w:val="single" w:sz="4" w:space="0" w:color="auto"/>
              <w:bottom w:val="single" w:sz="4" w:space="0" w:color="auto"/>
              <w:right w:val="single" w:sz="4" w:space="0" w:color="auto"/>
            </w:tcBorders>
            <w:noWrap/>
          </w:tcPr>
          <w:p w14:paraId="16141A5E"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1C44503B"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03C6B73C" w14:textId="77777777" w:rsidR="000F1416" w:rsidRPr="007D7680" w:rsidRDefault="000F1416" w:rsidP="003A0983">
            <w:pPr>
              <w:keepNext/>
              <w:rPr>
                <w:i/>
                <w:sz w:val="16"/>
                <w:szCs w:val="16"/>
              </w:rPr>
            </w:pPr>
            <w:r w:rsidRPr="007D7680">
              <w:rPr>
                <w:i/>
                <w:sz w:val="16"/>
                <w:szCs w:val="16"/>
              </w:rPr>
              <w:t>(den</w:t>
            </w:r>
            <w:r w:rsidR="009709AD" w:rsidRPr="007D7680">
              <w:rPr>
                <w:i/>
                <w:sz w:val="16"/>
                <w:szCs w:val="16"/>
              </w:rPr>
              <w:t xml:space="preserve"> v </w:t>
            </w:r>
            <w:r w:rsidRPr="007D7680">
              <w:rPr>
                <w:i/>
                <w:sz w:val="16"/>
                <w:szCs w:val="16"/>
              </w:rPr>
              <w:t>týdnu)</w:t>
            </w:r>
          </w:p>
        </w:tc>
        <w:tc>
          <w:tcPr>
            <w:tcW w:w="1645" w:type="dxa"/>
            <w:vMerge w:val="restart"/>
            <w:tcBorders>
              <w:top w:val="single" w:sz="4" w:space="0" w:color="auto"/>
              <w:left w:val="single" w:sz="4" w:space="0" w:color="auto"/>
              <w:right w:val="single" w:sz="4" w:space="0" w:color="auto"/>
            </w:tcBorders>
            <w:noWrap/>
          </w:tcPr>
          <w:p w14:paraId="79703D6E" w14:textId="77777777" w:rsidR="000F1416" w:rsidRPr="007D7680" w:rsidRDefault="000F1416" w:rsidP="003A0983">
            <w:pPr>
              <w:keepNext/>
              <w:rPr>
                <w:b/>
                <w:sz w:val="16"/>
                <w:szCs w:val="16"/>
              </w:rPr>
            </w:pPr>
          </w:p>
        </w:tc>
      </w:tr>
      <w:tr w:rsidR="000F1416" w:rsidRPr="007D7680" w14:paraId="34395B72"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0ACDB6E0" w14:textId="77777777" w:rsidR="000F1416" w:rsidRPr="007D7680" w:rsidRDefault="000F1416" w:rsidP="003A0983">
            <w:pPr>
              <w:keepNext/>
              <w:rPr>
                <w:b/>
                <w:bCs/>
                <w:sz w:val="16"/>
                <w:szCs w:val="16"/>
              </w:rPr>
            </w:pPr>
            <w:r w:rsidRPr="007D7680">
              <w:rPr>
                <w:b/>
                <w:bCs/>
                <w:sz w:val="16"/>
                <w:szCs w:val="16"/>
              </w:rPr>
              <w:t>Přihlášení (vyzvednuto):</w:t>
            </w:r>
          </w:p>
        </w:tc>
        <w:tc>
          <w:tcPr>
            <w:tcW w:w="1141" w:type="dxa"/>
            <w:tcBorders>
              <w:top w:val="single" w:sz="4" w:space="0" w:color="auto"/>
              <w:left w:val="single" w:sz="4" w:space="0" w:color="auto"/>
              <w:bottom w:val="single" w:sz="4" w:space="0" w:color="auto"/>
              <w:right w:val="single" w:sz="4" w:space="0" w:color="auto"/>
            </w:tcBorders>
            <w:noWrap/>
          </w:tcPr>
          <w:p w14:paraId="10ED6746"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7E9FAF3C"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4F128396" w14:textId="77777777" w:rsidR="000F1416" w:rsidRPr="007D7680" w:rsidRDefault="000F1416" w:rsidP="003A0983">
            <w:pPr>
              <w:keepNext/>
              <w:rPr>
                <w:sz w:val="16"/>
                <w:szCs w:val="16"/>
              </w:rPr>
            </w:pPr>
          </w:p>
        </w:tc>
        <w:tc>
          <w:tcPr>
            <w:tcW w:w="1645" w:type="dxa"/>
            <w:vMerge/>
            <w:tcBorders>
              <w:left w:val="single" w:sz="4" w:space="0" w:color="auto"/>
              <w:bottom w:val="single" w:sz="4" w:space="0" w:color="auto"/>
              <w:right w:val="single" w:sz="4" w:space="0" w:color="auto"/>
            </w:tcBorders>
            <w:noWrap/>
          </w:tcPr>
          <w:p w14:paraId="144EF5D3" w14:textId="77777777" w:rsidR="000F1416" w:rsidRPr="007D7680" w:rsidRDefault="000F1416" w:rsidP="003A0983">
            <w:pPr>
              <w:keepNext/>
              <w:rPr>
                <w:b/>
                <w:sz w:val="16"/>
                <w:szCs w:val="16"/>
              </w:rPr>
            </w:pPr>
          </w:p>
        </w:tc>
      </w:tr>
      <w:tr w:rsidR="000F1416" w:rsidRPr="007D7680" w14:paraId="245D18A6"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tcPr>
          <w:p w14:paraId="1775FC4F" w14:textId="77777777" w:rsidR="000F1416" w:rsidRPr="007D7680" w:rsidRDefault="000F1416" w:rsidP="003A0983">
            <w:pPr>
              <w:keepNext/>
              <w:rPr>
                <w:b/>
                <w:sz w:val="16"/>
                <w:szCs w:val="16"/>
              </w:rPr>
            </w:pPr>
          </w:p>
        </w:tc>
      </w:tr>
      <w:tr w:rsidR="000F1416" w:rsidRPr="007D7680" w14:paraId="07F02C90" w14:textId="77777777" w:rsidTr="003A0983">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228769C1" w14:textId="77777777" w:rsidR="000F1416" w:rsidRPr="007D7680" w:rsidRDefault="000F1416" w:rsidP="003A0983">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kontroly doručení:</w:t>
            </w:r>
          </w:p>
        </w:tc>
        <w:tc>
          <w:tcPr>
            <w:tcW w:w="1141" w:type="dxa"/>
            <w:tcBorders>
              <w:top w:val="single" w:sz="4" w:space="0" w:color="auto"/>
              <w:left w:val="single" w:sz="4" w:space="0" w:color="auto"/>
              <w:bottom w:val="single" w:sz="4" w:space="0" w:color="auto"/>
              <w:right w:val="single" w:sz="4" w:space="0" w:color="auto"/>
            </w:tcBorders>
            <w:noWrap/>
          </w:tcPr>
          <w:p w14:paraId="3FF0D599" w14:textId="77777777" w:rsidR="000F1416" w:rsidRPr="007D7680" w:rsidRDefault="000F1416" w:rsidP="003A0983">
            <w:pPr>
              <w:keepNext/>
              <w:jc w:val="center"/>
              <w:rPr>
                <w:sz w:val="16"/>
                <w:szCs w:val="16"/>
              </w:rPr>
            </w:pPr>
            <w:r w:rsidRPr="007D7680">
              <w:rPr>
                <w:i/>
                <w:sz w:val="16"/>
                <w:szCs w:val="16"/>
              </w:rPr>
              <w:t>(datum tisku doručenky)</w:t>
            </w:r>
          </w:p>
        </w:tc>
        <w:tc>
          <w:tcPr>
            <w:tcW w:w="1049" w:type="dxa"/>
            <w:tcBorders>
              <w:top w:val="single" w:sz="4" w:space="0" w:color="auto"/>
              <w:left w:val="single" w:sz="4" w:space="0" w:color="auto"/>
              <w:bottom w:val="single" w:sz="4" w:space="0" w:color="auto"/>
              <w:right w:val="single" w:sz="4" w:space="0" w:color="auto"/>
            </w:tcBorders>
            <w:noWrap/>
          </w:tcPr>
          <w:p w14:paraId="153F292C" w14:textId="77777777" w:rsidR="000F1416" w:rsidRPr="007D7680" w:rsidRDefault="000F1416" w:rsidP="003A0983">
            <w:pPr>
              <w:keepNext/>
              <w:jc w:val="center"/>
              <w:rPr>
                <w:sz w:val="16"/>
                <w:szCs w:val="16"/>
              </w:rPr>
            </w:pPr>
            <w:r w:rsidRPr="007D7680">
              <w:rPr>
                <w:i/>
                <w:sz w:val="16"/>
                <w:szCs w:val="16"/>
              </w:rPr>
              <w:t>(čas tisku doručenky)</w:t>
            </w:r>
          </w:p>
        </w:tc>
        <w:tc>
          <w:tcPr>
            <w:tcW w:w="718" w:type="dxa"/>
            <w:tcBorders>
              <w:top w:val="single" w:sz="4" w:space="0" w:color="auto"/>
              <w:left w:val="single" w:sz="4" w:space="0" w:color="auto"/>
              <w:bottom w:val="single" w:sz="4" w:space="0" w:color="auto"/>
              <w:right w:val="single" w:sz="4" w:space="0" w:color="auto"/>
            </w:tcBorders>
            <w:noWrap/>
          </w:tcPr>
          <w:p w14:paraId="331B479D" w14:textId="77777777" w:rsidR="000F1416" w:rsidRPr="007D7680" w:rsidRDefault="000F1416" w:rsidP="003A0983">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38972894" w14:textId="77777777" w:rsidR="000F1416" w:rsidRPr="007D7680" w:rsidRDefault="000F1416" w:rsidP="003A0983">
            <w:pPr>
              <w:keepNext/>
              <w:rPr>
                <w:b/>
                <w:bCs/>
                <w:sz w:val="16"/>
                <w:szCs w:val="16"/>
              </w:rPr>
            </w:pPr>
            <w:r w:rsidRPr="007D7680">
              <w:rPr>
                <w:b/>
                <w:bCs/>
                <w:sz w:val="16"/>
                <w:szCs w:val="16"/>
              </w:rPr>
              <w:t>Provedl/a:</w:t>
            </w:r>
          </w:p>
        </w:tc>
        <w:tc>
          <w:tcPr>
            <w:tcW w:w="1645" w:type="dxa"/>
            <w:tcBorders>
              <w:top w:val="single" w:sz="4" w:space="0" w:color="auto"/>
              <w:left w:val="single" w:sz="4" w:space="0" w:color="auto"/>
              <w:bottom w:val="single" w:sz="4" w:space="0" w:color="auto"/>
              <w:right w:val="single" w:sz="4" w:space="0" w:color="auto"/>
            </w:tcBorders>
            <w:noWrap/>
          </w:tcPr>
          <w:p w14:paraId="19FC87BD" w14:textId="77777777" w:rsidR="000F1416" w:rsidRPr="007D7680" w:rsidRDefault="000F1416" w:rsidP="003A0983">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kontrolu – tisk)</w:t>
            </w:r>
          </w:p>
        </w:tc>
      </w:tr>
    </w:tbl>
    <w:p w14:paraId="23EA4E0E" w14:textId="77777777" w:rsidR="000F1416" w:rsidRPr="007D7680" w:rsidRDefault="000F1416" w:rsidP="0050130F">
      <w:pPr>
        <w:tabs>
          <w:tab w:val="left" w:pos="567"/>
        </w:tabs>
        <w:spacing w:before="360"/>
        <w:jc w:val="both"/>
        <w:rPr>
          <w:sz w:val="16"/>
          <w:szCs w:val="16"/>
        </w:rPr>
      </w:pPr>
      <w:r w:rsidRPr="007D7680">
        <w:rPr>
          <w:b/>
          <w:sz w:val="16"/>
          <w:szCs w:val="16"/>
        </w:rPr>
        <w:t>Pozn.:</w:t>
      </w:r>
      <w:r w:rsidRPr="007D7680">
        <w:rPr>
          <w:b/>
          <w:sz w:val="16"/>
          <w:szCs w:val="16"/>
        </w:rPr>
        <w:tab/>
      </w:r>
      <w:r w:rsidRPr="007D7680">
        <w:rPr>
          <w:sz w:val="16"/>
          <w:szCs w:val="16"/>
        </w:rPr>
        <w:t>Čas se vždy uvádí včetně sekund.</w:t>
      </w:r>
    </w:p>
    <w:p w14:paraId="6EC13C56" w14:textId="77777777" w:rsidR="000F1416" w:rsidRPr="007D7680" w:rsidRDefault="000F1416" w:rsidP="0050130F">
      <w:pPr>
        <w:ind w:left="567"/>
        <w:jc w:val="both"/>
        <w:rPr>
          <w:sz w:val="16"/>
          <w:szCs w:val="16"/>
        </w:rPr>
      </w:pPr>
      <w:r w:rsidRPr="007D7680">
        <w:rPr>
          <w:sz w:val="16"/>
          <w:szCs w:val="16"/>
        </w:rPr>
        <w:t>Položka „Doručeno:“ se vyplňuje podle stavu doručování</w:t>
      </w:r>
      <w:r w:rsidR="009709AD" w:rsidRPr="007D7680">
        <w:rPr>
          <w:sz w:val="16"/>
          <w:szCs w:val="16"/>
        </w:rPr>
        <w:t xml:space="preserve"> v </w:t>
      </w:r>
      <w:r w:rsidRPr="007D7680">
        <w:rPr>
          <w:sz w:val="16"/>
          <w:szCs w:val="16"/>
        </w:rPr>
        <w:t>ISDS.</w:t>
      </w:r>
    </w:p>
    <w:p w14:paraId="06349380" w14:textId="77777777" w:rsidR="000F1416" w:rsidRPr="007D7680" w:rsidRDefault="000F1416" w:rsidP="0050130F">
      <w:pPr>
        <w:ind w:left="567"/>
        <w:jc w:val="both"/>
        <w:rPr>
          <w:sz w:val="16"/>
          <w:szCs w:val="16"/>
        </w:rPr>
      </w:pPr>
      <w:r w:rsidRPr="007D7680">
        <w:rPr>
          <w:sz w:val="16"/>
          <w:szCs w:val="16"/>
        </w:rPr>
        <w:t>Položka „Přihlášení (vyzvednuto)“ zůstane prázdná do doby, než se příjemce přihlásí do datové schránky.</w:t>
      </w:r>
    </w:p>
    <w:p w14:paraId="2A0B4A7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t>*)</w:t>
      </w:r>
      <w:r w:rsidRPr="007D7680">
        <w:rPr>
          <w:sz w:val="16"/>
          <w:szCs w:val="16"/>
        </w:rPr>
        <w:tab/>
        <w:t>Hodnoty jsou –</w:t>
      </w:r>
      <w:r w:rsidRPr="007D7680">
        <w:rPr>
          <w:sz w:val="16"/>
          <w:szCs w:val="16"/>
        </w:rPr>
        <w:tab/>
        <w:t>náhradní doručení vyloučení/náhradní doručení povoleno (</w:t>
      </w:r>
      <w:r w:rsidR="00FE0AA5" w:rsidRPr="007D7680">
        <w:rPr>
          <w:sz w:val="16"/>
          <w:szCs w:val="16"/>
        </w:rPr>
        <w:t>§ </w:t>
      </w:r>
      <w:r w:rsidRPr="007D7680">
        <w:rPr>
          <w:sz w:val="16"/>
          <w:szCs w:val="16"/>
        </w:rPr>
        <w:t>17 </w:t>
      </w:r>
      <w:r w:rsidR="00FE0AA5" w:rsidRPr="007D7680">
        <w:rPr>
          <w:sz w:val="16"/>
          <w:szCs w:val="16"/>
        </w:rPr>
        <w:t>odst. </w:t>
      </w:r>
      <w:r w:rsidRPr="007D7680">
        <w:rPr>
          <w:sz w:val="16"/>
          <w:szCs w:val="16"/>
        </w:rPr>
        <w:t xml:space="preserve">4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34EDE9" w14:textId="77777777" w:rsidR="000F1416" w:rsidRPr="007D7680" w:rsidRDefault="000F1416" w:rsidP="0050130F">
      <w:pPr>
        <w:tabs>
          <w:tab w:val="left" w:pos="1080"/>
          <w:tab w:val="left" w:pos="1985"/>
        </w:tabs>
        <w:ind w:left="1080" w:hanging="1080"/>
        <w:jc w:val="both"/>
        <w:rPr>
          <w:sz w:val="16"/>
          <w:szCs w:val="16"/>
        </w:rPr>
      </w:pPr>
      <w:r w:rsidRPr="007D7680">
        <w:rPr>
          <w:sz w:val="16"/>
          <w:szCs w:val="16"/>
        </w:rPr>
        <w:tab/>
      </w:r>
      <w:r w:rsidRPr="007D7680">
        <w:rPr>
          <w:sz w:val="16"/>
          <w:szCs w:val="16"/>
        </w:rPr>
        <w:tab/>
        <w:t>do vlastních rukou (</w:t>
      </w:r>
      <w:r w:rsidR="00FE0AA5" w:rsidRPr="007D7680">
        <w:rPr>
          <w:sz w:val="16"/>
          <w:szCs w:val="16"/>
        </w:rPr>
        <w:t>§ </w:t>
      </w:r>
      <w:r w:rsidRPr="007D7680">
        <w:rPr>
          <w:sz w:val="16"/>
          <w:szCs w:val="16"/>
        </w:rPr>
        <w:t xml:space="preserve">19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1F97B0FA" w14:textId="77777777" w:rsidR="000F1416" w:rsidRPr="007D7680" w:rsidRDefault="000F1416" w:rsidP="0050130F">
      <w:pPr>
        <w:tabs>
          <w:tab w:val="left" w:pos="567"/>
          <w:tab w:val="left" w:pos="851"/>
          <w:tab w:val="left" w:pos="1985"/>
        </w:tabs>
        <w:ind w:left="1985" w:hanging="1985"/>
        <w:jc w:val="both"/>
        <w:rPr>
          <w:sz w:val="16"/>
          <w:szCs w:val="16"/>
          <w:vertAlign w:val="superscript"/>
        </w:rPr>
      </w:pPr>
      <w:r w:rsidRPr="007D7680">
        <w:rPr>
          <w:sz w:val="16"/>
          <w:szCs w:val="16"/>
        </w:rPr>
        <w:tab/>
        <w:t>**)</w:t>
      </w:r>
      <w:r w:rsidRPr="007D7680">
        <w:rPr>
          <w:sz w:val="16"/>
          <w:szCs w:val="16"/>
        </w:rPr>
        <w:tab/>
        <w:t>V případě doručení se doplní následující text „Doručenka byla opatřena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w:t>
      </w:r>
      <w:r w:rsidR="0050130F">
        <w:rPr>
          <w:sz w:val="16"/>
          <w:szCs w:val="16"/>
        </w:rPr>
        <w:t>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r w:rsidRPr="007D7680">
        <w:rPr>
          <w:sz w:val="16"/>
          <w:szCs w:val="16"/>
          <w:vertAlign w:val="superscript"/>
        </w:rPr>
        <w:t>“</w:t>
      </w:r>
    </w:p>
    <w:p w14:paraId="196D3C8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r>
      <w:r w:rsidRPr="007D7680">
        <w:rPr>
          <w:sz w:val="16"/>
          <w:szCs w:val="16"/>
        </w:rPr>
        <w:tab/>
        <w:t>Je-li při tisku výstupu datová zpráva jen ve stavu dodání do datové schránky, doplní se text: „Oznámení</w:t>
      </w:r>
      <w:r w:rsidR="00581133" w:rsidRPr="007D7680">
        <w:rPr>
          <w:sz w:val="16"/>
          <w:szCs w:val="16"/>
        </w:rPr>
        <w:t xml:space="preserve"> o </w:t>
      </w:r>
      <w:r w:rsidRPr="007D7680">
        <w:rPr>
          <w:sz w:val="16"/>
          <w:szCs w:val="16"/>
        </w:rPr>
        <w:t>dodání do datové schránky bylo opatřeno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B84C2F" w14:textId="77777777" w:rsidR="000F1416" w:rsidRPr="007D7680" w:rsidRDefault="000F1416" w:rsidP="00085F79">
      <w:pPr>
        <w:keepNext/>
        <w:spacing w:before="360" w:after="240"/>
        <w:jc w:val="center"/>
        <w:outlineLvl w:val="2"/>
        <w:rPr>
          <w:b/>
          <w:sz w:val="16"/>
          <w:szCs w:val="16"/>
        </w:rPr>
      </w:pPr>
      <w:bookmarkStart w:id="14079" w:name="_Toc216775768"/>
      <w:r w:rsidRPr="007D7680">
        <w:rPr>
          <w:b/>
          <w:sz w:val="16"/>
          <w:szCs w:val="16"/>
        </w:rPr>
        <w:lastRenderedPageBreak/>
        <w:t>III.</w:t>
      </w:r>
      <w:bookmarkEnd w:id="14079"/>
    </w:p>
    <w:tbl>
      <w:tblPr>
        <w:tblW w:w="8227"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718"/>
      </w:tblGrid>
      <w:tr w:rsidR="000F1416" w:rsidRPr="007D7680" w14:paraId="31B94BC0" w14:textId="77777777" w:rsidTr="00D427E7">
        <w:trPr>
          <w:trHeight w:val="315"/>
          <w:jc w:val="center"/>
        </w:trPr>
        <w:tc>
          <w:tcPr>
            <w:tcW w:w="8227" w:type="dxa"/>
            <w:gridSpan w:val="7"/>
            <w:tcBorders>
              <w:top w:val="nil"/>
              <w:left w:val="nil"/>
              <w:bottom w:val="nil"/>
              <w:right w:val="nil"/>
            </w:tcBorders>
            <w:noWrap/>
            <w:vAlign w:val="bottom"/>
          </w:tcPr>
          <w:p w14:paraId="4F4F5694" w14:textId="77777777" w:rsidR="000F1416" w:rsidRPr="007D7680" w:rsidRDefault="000F1416" w:rsidP="00D427E7">
            <w:pPr>
              <w:keepNext/>
              <w:spacing w:before="40" w:after="40"/>
              <w:jc w:val="center"/>
              <w:rPr>
                <w:b/>
                <w:sz w:val="16"/>
                <w:szCs w:val="16"/>
              </w:rPr>
            </w:pPr>
            <w:r w:rsidRPr="007D7680">
              <w:rPr>
                <w:b/>
                <w:bCs/>
                <w:sz w:val="16"/>
                <w:szCs w:val="16"/>
                <w:bdr w:val="single" w:sz="4" w:space="0" w:color="auto"/>
              </w:rPr>
              <w:t>Výpis</w:t>
            </w:r>
            <w:r w:rsidR="00581133" w:rsidRPr="007D7680">
              <w:rPr>
                <w:b/>
                <w:bCs/>
                <w:sz w:val="16"/>
                <w:szCs w:val="16"/>
                <w:bdr w:val="single" w:sz="4" w:space="0" w:color="auto"/>
              </w:rPr>
              <w:t xml:space="preserve"> o </w:t>
            </w:r>
            <w:r w:rsidRPr="007D7680">
              <w:rPr>
                <w:b/>
                <w:bCs/>
                <w:sz w:val="16"/>
                <w:szCs w:val="16"/>
                <w:bdr w:val="single" w:sz="4" w:space="0" w:color="auto"/>
              </w:rPr>
              <w:t>zpětném znepřístupnění datové schránky-</w:t>
            </w:r>
          </w:p>
        </w:tc>
      </w:tr>
      <w:tr w:rsidR="000F1416" w:rsidRPr="007D7680" w14:paraId="70E28D9B" w14:textId="77777777" w:rsidTr="00D427E7">
        <w:trPr>
          <w:jc w:val="center"/>
        </w:trPr>
        <w:tc>
          <w:tcPr>
            <w:tcW w:w="8227" w:type="dxa"/>
            <w:gridSpan w:val="7"/>
            <w:tcBorders>
              <w:top w:val="nil"/>
              <w:left w:val="nil"/>
              <w:bottom w:val="nil"/>
              <w:right w:val="nil"/>
            </w:tcBorders>
            <w:noWrap/>
            <w:vAlign w:val="bottom"/>
          </w:tcPr>
          <w:p w14:paraId="2C9BD261" w14:textId="77777777" w:rsidR="000F1416" w:rsidRPr="007D7680" w:rsidRDefault="000F1416" w:rsidP="00D427E7">
            <w:pPr>
              <w:keepNext/>
              <w:rPr>
                <w:b/>
                <w:sz w:val="16"/>
                <w:szCs w:val="16"/>
              </w:rPr>
            </w:pPr>
          </w:p>
        </w:tc>
      </w:tr>
      <w:tr w:rsidR="000F1416" w:rsidRPr="007D7680" w14:paraId="50206792" w14:textId="77777777" w:rsidTr="00D427E7">
        <w:trPr>
          <w:trHeight w:val="255"/>
          <w:jc w:val="center"/>
        </w:trPr>
        <w:tc>
          <w:tcPr>
            <w:tcW w:w="3211" w:type="dxa"/>
            <w:gridSpan w:val="2"/>
            <w:tcBorders>
              <w:top w:val="nil"/>
              <w:left w:val="nil"/>
              <w:bottom w:val="nil"/>
              <w:right w:val="nil"/>
            </w:tcBorders>
            <w:noWrap/>
            <w:vAlign w:val="center"/>
          </w:tcPr>
          <w:p w14:paraId="3E5F6041" w14:textId="77777777" w:rsidR="000F1416" w:rsidRPr="007D7680" w:rsidRDefault="000F1416" w:rsidP="00D427E7">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5016" w:type="dxa"/>
            <w:gridSpan w:val="5"/>
            <w:tcBorders>
              <w:top w:val="nil"/>
              <w:left w:val="nil"/>
              <w:bottom w:val="nil"/>
              <w:right w:val="nil"/>
            </w:tcBorders>
            <w:noWrap/>
            <w:vAlign w:val="center"/>
          </w:tcPr>
          <w:p w14:paraId="6BFC7BA5" w14:textId="77777777" w:rsidR="000F1416" w:rsidRPr="007D7680" w:rsidRDefault="000F1416" w:rsidP="00D427E7">
            <w:pPr>
              <w:keepNext/>
              <w:rPr>
                <w:b/>
                <w:bCs/>
                <w:sz w:val="16"/>
                <w:szCs w:val="16"/>
              </w:rPr>
            </w:pPr>
            <w:r w:rsidRPr="007D7680">
              <w:rPr>
                <w:b/>
                <w:bCs/>
                <w:i/>
                <w:sz w:val="16"/>
                <w:szCs w:val="16"/>
              </w:rPr>
              <w:t>(identifikátor vygenerovaný systémem ISDS pro každou DZ)</w:t>
            </w:r>
          </w:p>
        </w:tc>
      </w:tr>
      <w:tr w:rsidR="000F1416" w:rsidRPr="007D7680" w14:paraId="35BD70D9" w14:textId="77777777" w:rsidTr="00D427E7">
        <w:trPr>
          <w:trHeight w:val="255"/>
          <w:jc w:val="center"/>
        </w:trPr>
        <w:tc>
          <w:tcPr>
            <w:tcW w:w="3211" w:type="dxa"/>
            <w:gridSpan w:val="2"/>
            <w:tcBorders>
              <w:top w:val="nil"/>
              <w:left w:val="nil"/>
              <w:bottom w:val="single" w:sz="4" w:space="0" w:color="auto"/>
              <w:right w:val="nil"/>
            </w:tcBorders>
            <w:noWrap/>
            <w:vAlign w:val="center"/>
          </w:tcPr>
          <w:p w14:paraId="063224FC" w14:textId="77777777" w:rsidR="000F1416" w:rsidRPr="007D7680" w:rsidRDefault="000F1416" w:rsidP="00D427E7">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5016" w:type="dxa"/>
            <w:gridSpan w:val="5"/>
            <w:tcBorders>
              <w:top w:val="nil"/>
              <w:left w:val="nil"/>
              <w:bottom w:val="single" w:sz="4" w:space="0" w:color="auto"/>
              <w:right w:val="nil"/>
            </w:tcBorders>
            <w:noWrap/>
            <w:vAlign w:val="center"/>
          </w:tcPr>
          <w:p w14:paraId="4CC17BF6" w14:textId="77777777" w:rsidR="000F1416" w:rsidRPr="007D7680" w:rsidRDefault="000F1416" w:rsidP="00D427E7">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68BD1F6D"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F9EFE90" w14:textId="77777777" w:rsidR="000F1416" w:rsidRPr="007D7680" w:rsidRDefault="000F1416" w:rsidP="00D427E7">
            <w:pPr>
              <w:keepNext/>
              <w:rPr>
                <w:b/>
                <w:bCs/>
                <w:sz w:val="16"/>
                <w:szCs w:val="16"/>
              </w:rPr>
            </w:pPr>
            <w:r w:rsidRPr="007D7680">
              <w:rPr>
                <w:b/>
                <w:bCs/>
                <w:sz w:val="16"/>
                <w:szCs w:val="16"/>
              </w:rPr>
              <w:t>Spisová značka:</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5198A9F6" w14:textId="77777777" w:rsidR="000F1416" w:rsidRPr="007D7680" w:rsidRDefault="000F1416" w:rsidP="00D427E7">
            <w:pPr>
              <w:keepNext/>
              <w:rPr>
                <w:sz w:val="16"/>
                <w:szCs w:val="16"/>
              </w:rPr>
            </w:pPr>
            <w:r w:rsidRPr="007D7680">
              <w:rPr>
                <w:i/>
                <w:sz w:val="16"/>
                <w:szCs w:val="16"/>
              </w:rPr>
              <w:t>(věc, ve které byla zasílána písemnost do DS)</w:t>
            </w:r>
          </w:p>
        </w:tc>
      </w:tr>
      <w:tr w:rsidR="000F1416" w:rsidRPr="007D7680" w14:paraId="6968A95A"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A6B895E" w14:textId="77777777" w:rsidR="000F1416" w:rsidRPr="007D7680" w:rsidRDefault="000F1416" w:rsidP="00D427E7">
            <w:pPr>
              <w:keepNext/>
              <w:rPr>
                <w:b/>
                <w:bCs/>
                <w:sz w:val="16"/>
                <w:szCs w:val="16"/>
              </w:rPr>
            </w:pPr>
            <w:r w:rsidRPr="007D7680">
              <w:rPr>
                <w:b/>
                <w:bCs/>
                <w:sz w:val="16"/>
                <w:szCs w:val="16"/>
              </w:rPr>
              <w:t>Identifikace písemnosti:</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4A819CC9" w14:textId="77777777" w:rsidR="000F1416" w:rsidRPr="007D7680" w:rsidRDefault="000F1416" w:rsidP="00D427E7">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1D3B2024"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F35D5D5" w14:textId="77777777" w:rsidR="000F1416" w:rsidRPr="007D7680" w:rsidRDefault="000F1416" w:rsidP="00D427E7">
            <w:pPr>
              <w:keepNext/>
              <w:rPr>
                <w:b/>
                <w:bCs/>
                <w:sz w:val="16"/>
                <w:szCs w:val="16"/>
              </w:rPr>
            </w:pPr>
            <w:r w:rsidRPr="007D7680">
              <w:rPr>
                <w:b/>
                <w:bCs/>
                <w:sz w:val="16"/>
                <w:szCs w:val="16"/>
              </w:rPr>
              <w:t>Doručované písemnosti:</w:t>
            </w:r>
          </w:p>
        </w:tc>
        <w:tc>
          <w:tcPr>
            <w:tcW w:w="6157" w:type="dxa"/>
            <w:gridSpan w:val="6"/>
            <w:tcBorders>
              <w:top w:val="single" w:sz="4" w:space="0" w:color="auto"/>
              <w:left w:val="single" w:sz="4" w:space="0" w:color="auto"/>
              <w:bottom w:val="single" w:sz="4" w:space="0" w:color="auto"/>
              <w:right w:val="single" w:sz="4" w:space="0" w:color="auto"/>
            </w:tcBorders>
            <w:noWrap/>
          </w:tcPr>
          <w:p w14:paraId="7F593B0B" w14:textId="77777777" w:rsidR="000F1416" w:rsidRPr="007D7680" w:rsidRDefault="000F1416" w:rsidP="00D427E7">
            <w:pPr>
              <w:keepNext/>
              <w:rPr>
                <w:i/>
                <w:sz w:val="16"/>
                <w:szCs w:val="16"/>
              </w:rPr>
            </w:pPr>
            <w:r w:rsidRPr="007D7680">
              <w:rPr>
                <w:i/>
                <w:sz w:val="16"/>
                <w:szCs w:val="16"/>
              </w:rPr>
              <w:t>(uvedou se doručované písemnosti – přílohy DZ)</w:t>
            </w:r>
          </w:p>
        </w:tc>
      </w:tr>
      <w:tr w:rsidR="000F1416" w:rsidRPr="007D7680" w14:paraId="3DB9A518"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004CC466" w14:textId="77777777" w:rsidR="000F1416" w:rsidRPr="007D7680" w:rsidRDefault="000F1416" w:rsidP="00D427E7">
            <w:pPr>
              <w:keepNext/>
              <w:rPr>
                <w:b/>
                <w:bCs/>
                <w:sz w:val="16"/>
                <w:szCs w:val="16"/>
              </w:rPr>
            </w:pPr>
            <w:r w:rsidRPr="007D7680">
              <w:rPr>
                <w:b/>
                <w:bCs/>
                <w:sz w:val="16"/>
                <w:szCs w:val="16"/>
              </w:rPr>
              <w:t>Adresát dle spisu:</w:t>
            </w:r>
          </w:p>
        </w:tc>
        <w:tc>
          <w:tcPr>
            <w:tcW w:w="6157" w:type="dxa"/>
            <w:gridSpan w:val="6"/>
            <w:tcBorders>
              <w:top w:val="single" w:sz="4" w:space="0" w:color="auto"/>
              <w:left w:val="single" w:sz="4" w:space="0" w:color="auto"/>
              <w:bottom w:val="single" w:sz="4" w:space="0" w:color="auto"/>
              <w:right w:val="single" w:sz="4" w:space="0" w:color="auto"/>
            </w:tcBorders>
            <w:noWrap/>
          </w:tcPr>
          <w:p w14:paraId="1C171CD4" w14:textId="77777777" w:rsidR="000F1416" w:rsidRPr="007D7680" w:rsidRDefault="000F1416" w:rsidP="00D427E7">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5E5BCEB0" w14:textId="77777777" w:rsidTr="00D427E7">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15FF54CD" w14:textId="77777777" w:rsidR="000F1416" w:rsidRPr="007D7680" w:rsidRDefault="000F1416" w:rsidP="00D427E7">
            <w:pPr>
              <w:keepNext/>
              <w:rPr>
                <w:b/>
                <w:bCs/>
                <w:sz w:val="16"/>
                <w:szCs w:val="16"/>
              </w:rPr>
            </w:pPr>
            <w:r w:rsidRPr="007D7680">
              <w:rPr>
                <w:b/>
                <w:bCs/>
                <w:sz w:val="16"/>
                <w:szCs w:val="16"/>
              </w:rPr>
              <w:t>Příjemce dle DS:</w:t>
            </w:r>
          </w:p>
        </w:tc>
        <w:tc>
          <w:tcPr>
            <w:tcW w:w="6157" w:type="dxa"/>
            <w:gridSpan w:val="6"/>
            <w:tcBorders>
              <w:top w:val="single" w:sz="4" w:space="0" w:color="auto"/>
              <w:left w:val="single" w:sz="4" w:space="0" w:color="auto"/>
              <w:bottom w:val="single" w:sz="4" w:space="0" w:color="auto"/>
              <w:right w:val="single" w:sz="4" w:space="0" w:color="auto"/>
            </w:tcBorders>
            <w:noWrap/>
          </w:tcPr>
          <w:p w14:paraId="7F64F018" w14:textId="77777777" w:rsidR="000F1416" w:rsidRPr="007D7680" w:rsidRDefault="000F1416" w:rsidP="00D427E7">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2C542F9F" w14:textId="77777777" w:rsidTr="00D427E7">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03152D74" w14:textId="77777777" w:rsidR="000F1416" w:rsidRPr="007D7680" w:rsidRDefault="000F1416" w:rsidP="00D427E7">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5E7D63C0" w14:textId="77777777" w:rsidR="000F1416" w:rsidRPr="007D7680" w:rsidRDefault="000F1416" w:rsidP="00D427E7">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B68A7D4" w14:textId="77777777" w:rsidR="000F1416" w:rsidRPr="007D7680" w:rsidRDefault="000F1416" w:rsidP="00D427E7">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48FB29C9" w14:textId="77777777" w:rsidR="000F1416" w:rsidRPr="007D7680" w:rsidRDefault="000F1416" w:rsidP="00D427E7">
            <w:pPr>
              <w:keepNext/>
              <w:rPr>
                <w:b/>
                <w:bCs/>
                <w:sz w:val="16"/>
                <w:szCs w:val="16"/>
              </w:rPr>
            </w:pPr>
            <w:r w:rsidRPr="007D7680">
              <w:rPr>
                <w:b/>
                <w:bCs/>
                <w:sz w:val="16"/>
                <w:szCs w:val="16"/>
              </w:rPr>
              <w:t>typ DS:</w:t>
            </w:r>
          </w:p>
        </w:tc>
        <w:tc>
          <w:tcPr>
            <w:tcW w:w="1718" w:type="dxa"/>
            <w:tcBorders>
              <w:top w:val="single" w:sz="4" w:space="0" w:color="auto"/>
              <w:left w:val="single" w:sz="4" w:space="0" w:color="auto"/>
              <w:bottom w:val="single" w:sz="4" w:space="0" w:color="auto"/>
              <w:right w:val="single" w:sz="4" w:space="0" w:color="auto"/>
            </w:tcBorders>
            <w:noWrap/>
          </w:tcPr>
          <w:p w14:paraId="667EDF94" w14:textId="77777777" w:rsidR="000F1416" w:rsidRPr="007D7680" w:rsidRDefault="000F1416" w:rsidP="00D427E7">
            <w:pPr>
              <w:keepNext/>
              <w:rPr>
                <w:sz w:val="16"/>
                <w:szCs w:val="16"/>
              </w:rPr>
            </w:pPr>
            <w:r w:rsidRPr="007D7680">
              <w:rPr>
                <w:i/>
                <w:sz w:val="16"/>
                <w:szCs w:val="16"/>
              </w:rPr>
              <w:t>(typ datové schránky)</w:t>
            </w:r>
          </w:p>
        </w:tc>
      </w:tr>
      <w:tr w:rsidR="000F1416" w:rsidRPr="007D7680" w14:paraId="6C2AA58F"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noWrap/>
          </w:tcPr>
          <w:p w14:paraId="34B3AE18" w14:textId="77777777" w:rsidR="000F1416" w:rsidRPr="007D7680" w:rsidRDefault="000F1416" w:rsidP="00D427E7">
            <w:pPr>
              <w:keepNext/>
              <w:rPr>
                <w:b/>
                <w:sz w:val="16"/>
                <w:szCs w:val="16"/>
              </w:rPr>
            </w:pPr>
          </w:p>
        </w:tc>
      </w:tr>
      <w:tr w:rsidR="000F1416" w:rsidRPr="007D7680" w14:paraId="3D4056C5"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B1E4CCB" w14:textId="77777777" w:rsidR="000F1416" w:rsidRPr="007D7680" w:rsidRDefault="000F1416" w:rsidP="00D427E7">
            <w:pPr>
              <w:keepNext/>
              <w:rPr>
                <w:b/>
                <w:bCs/>
                <w:sz w:val="16"/>
                <w:szCs w:val="16"/>
              </w:rPr>
            </w:pPr>
            <w:r w:rsidRPr="007D7680">
              <w:rPr>
                <w:b/>
                <w:bCs/>
                <w:sz w:val="16"/>
                <w:szCs w:val="16"/>
              </w:rPr>
              <w:t>Datum znepřístupnění DS:</w:t>
            </w:r>
          </w:p>
        </w:tc>
        <w:tc>
          <w:tcPr>
            <w:tcW w:w="1141" w:type="dxa"/>
            <w:tcBorders>
              <w:top w:val="single" w:sz="4" w:space="0" w:color="auto"/>
              <w:left w:val="single" w:sz="4" w:space="0" w:color="auto"/>
              <w:bottom w:val="single" w:sz="4" w:space="0" w:color="auto"/>
              <w:right w:val="single" w:sz="4" w:space="0" w:color="auto"/>
            </w:tcBorders>
            <w:noWrap/>
          </w:tcPr>
          <w:p w14:paraId="1474ECAD" w14:textId="77777777" w:rsidR="000F1416" w:rsidRPr="007D7680" w:rsidRDefault="000F1416" w:rsidP="00D427E7">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4A87606" w14:textId="77777777" w:rsidR="000F1416" w:rsidRPr="007D7680" w:rsidRDefault="000F1416" w:rsidP="00D427E7">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2DC4A178" w14:textId="77777777" w:rsidR="000F1416" w:rsidRPr="007D7680" w:rsidRDefault="000F1416" w:rsidP="00D427E7">
            <w:pPr>
              <w:keepNext/>
              <w:rPr>
                <w:sz w:val="16"/>
                <w:szCs w:val="16"/>
              </w:rPr>
            </w:pPr>
          </w:p>
        </w:tc>
        <w:tc>
          <w:tcPr>
            <w:tcW w:w="1718" w:type="dxa"/>
            <w:tcBorders>
              <w:left w:val="single" w:sz="4" w:space="0" w:color="auto"/>
              <w:bottom w:val="single" w:sz="4" w:space="0" w:color="auto"/>
              <w:right w:val="single" w:sz="4" w:space="0" w:color="auto"/>
            </w:tcBorders>
            <w:noWrap/>
          </w:tcPr>
          <w:p w14:paraId="6B733189" w14:textId="77777777" w:rsidR="000F1416" w:rsidRPr="007D7680" w:rsidRDefault="000F1416" w:rsidP="00D427E7">
            <w:pPr>
              <w:keepNext/>
              <w:rPr>
                <w:sz w:val="16"/>
                <w:szCs w:val="16"/>
              </w:rPr>
            </w:pPr>
          </w:p>
        </w:tc>
      </w:tr>
      <w:tr w:rsidR="000F1416" w:rsidRPr="007D7680" w14:paraId="0576E6A1"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tcPr>
          <w:p w14:paraId="684DA319" w14:textId="77777777" w:rsidR="000F1416" w:rsidRPr="007D7680" w:rsidRDefault="000F1416" w:rsidP="00D427E7">
            <w:pPr>
              <w:keepNext/>
              <w:rPr>
                <w:b/>
                <w:sz w:val="16"/>
                <w:szCs w:val="16"/>
              </w:rPr>
            </w:pPr>
          </w:p>
        </w:tc>
      </w:tr>
      <w:tr w:rsidR="000F1416" w:rsidRPr="007D7680" w14:paraId="1066BB78" w14:textId="77777777" w:rsidTr="00D427E7">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3D7A5B39" w14:textId="77777777" w:rsidR="000F1416" w:rsidRPr="007D7680" w:rsidRDefault="000F1416" w:rsidP="00D427E7">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tisku:</w:t>
            </w:r>
          </w:p>
        </w:tc>
        <w:tc>
          <w:tcPr>
            <w:tcW w:w="1141" w:type="dxa"/>
            <w:tcBorders>
              <w:top w:val="single" w:sz="4" w:space="0" w:color="auto"/>
              <w:left w:val="single" w:sz="4" w:space="0" w:color="auto"/>
              <w:bottom w:val="single" w:sz="4" w:space="0" w:color="auto"/>
              <w:right w:val="single" w:sz="4" w:space="0" w:color="auto"/>
            </w:tcBorders>
            <w:noWrap/>
          </w:tcPr>
          <w:p w14:paraId="1A0A5E0B" w14:textId="77777777" w:rsidR="000F1416" w:rsidRPr="007D7680" w:rsidRDefault="000F1416" w:rsidP="00D427E7">
            <w:pPr>
              <w:keepNext/>
              <w:jc w:val="center"/>
              <w:rPr>
                <w:sz w:val="16"/>
                <w:szCs w:val="16"/>
              </w:rPr>
            </w:pPr>
            <w:r w:rsidRPr="007D7680">
              <w:rPr>
                <w:i/>
                <w:sz w:val="16"/>
                <w:szCs w:val="16"/>
              </w:rPr>
              <w:t>(datum tisku)</w:t>
            </w:r>
          </w:p>
        </w:tc>
        <w:tc>
          <w:tcPr>
            <w:tcW w:w="1049" w:type="dxa"/>
            <w:tcBorders>
              <w:top w:val="single" w:sz="4" w:space="0" w:color="auto"/>
              <w:left w:val="single" w:sz="4" w:space="0" w:color="auto"/>
              <w:bottom w:val="single" w:sz="4" w:space="0" w:color="auto"/>
              <w:right w:val="single" w:sz="4" w:space="0" w:color="auto"/>
            </w:tcBorders>
            <w:noWrap/>
          </w:tcPr>
          <w:p w14:paraId="1AC698A6" w14:textId="77777777" w:rsidR="000F1416" w:rsidRPr="007D7680" w:rsidRDefault="000F1416" w:rsidP="00D427E7">
            <w:pPr>
              <w:keepNext/>
              <w:jc w:val="center"/>
              <w:rPr>
                <w:sz w:val="16"/>
                <w:szCs w:val="16"/>
              </w:rPr>
            </w:pPr>
            <w:r w:rsidRPr="007D7680">
              <w:rPr>
                <w:i/>
                <w:sz w:val="16"/>
                <w:szCs w:val="16"/>
              </w:rPr>
              <w:t>(čas tisku)</w:t>
            </w:r>
          </w:p>
        </w:tc>
        <w:tc>
          <w:tcPr>
            <w:tcW w:w="718" w:type="dxa"/>
            <w:tcBorders>
              <w:top w:val="single" w:sz="4" w:space="0" w:color="auto"/>
              <w:left w:val="single" w:sz="4" w:space="0" w:color="auto"/>
              <w:bottom w:val="single" w:sz="4" w:space="0" w:color="auto"/>
              <w:right w:val="single" w:sz="4" w:space="0" w:color="auto"/>
            </w:tcBorders>
            <w:noWrap/>
          </w:tcPr>
          <w:p w14:paraId="4FDAEB2D" w14:textId="77777777" w:rsidR="000F1416" w:rsidRPr="007D7680" w:rsidRDefault="000F1416" w:rsidP="00D427E7">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1C7CF325" w14:textId="77777777" w:rsidR="000F1416" w:rsidRPr="007D7680" w:rsidRDefault="000F1416" w:rsidP="00D427E7">
            <w:pPr>
              <w:keepNext/>
              <w:rPr>
                <w:b/>
                <w:bCs/>
                <w:sz w:val="16"/>
                <w:szCs w:val="16"/>
              </w:rPr>
            </w:pPr>
            <w:r w:rsidRPr="007D7680">
              <w:rPr>
                <w:b/>
                <w:bCs/>
                <w:sz w:val="16"/>
                <w:szCs w:val="16"/>
              </w:rPr>
              <w:t>Provedl/a:</w:t>
            </w:r>
          </w:p>
        </w:tc>
        <w:tc>
          <w:tcPr>
            <w:tcW w:w="1718" w:type="dxa"/>
            <w:tcBorders>
              <w:top w:val="single" w:sz="4" w:space="0" w:color="auto"/>
              <w:left w:val="single" w:sz="4" w:space="0" w:color="auto"/>
              <w:bottom w:val="single" w:sz="4" w:space="0" w:color="auto"/>
              <w:right w:val="single" w:sz="4" w:space="0" w:color="auto"/>
            </w:tcBorders>
            <w:noWrap/>
          </w:tcPr>
          <w:p w14:paraId="00888519" w14:textId="77777777" w:rsidR="000F1416" w:rsidRPr="007D7680" w:rsidRDefault="000F1416" w:rsidP="00D427E7">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tisk)</w:t>
            </w:r>
          </w:p>
        </w:tc>
      </w:tr>
    </w:tbl>
    <w:p w14:paraId="5032A497" w14:textId="77777777" w:rsidR="000F1416" w:rsidRPr="007D7680" w:rsidRDefault="000F1416" w:rsidP="00B01971">
      <w:pPr>
        <w:tabs>
          <w:tab w:val="left" w:pos="567"/>
        </w:tabs>
        <w:spacing w:before="360"/>
        <w:rPr>
          <w:sz w:val="16"/>
          <w:szCs w:val="16"/>
        </w:rPr>
      </w:pPr>
      <w:r w:rsidRPr="007D7680">
        <w:rPr>
          <w:b/>
          <w:sz w:val="16"/>
          <w:szCs w:val="16"/>
        </w:rPr>
        <w:t>Pozn.:</w:t>
      </w:r>
      <w:r w:rsidRPr="007D7680">
        <w:rPr>
          <w:sz w:val="16"/>
          <w:szCs w:val="16"/>
        </w:rPr>
        <w:tab/>
        <w:t>Čas se vždy uvádí včetně sekund.</w:t>
      </w:r>
    </w:p>
    <w:p w14:paraId="41E10A76" w14:textId="77777777" w:rsidR="000F1416" w:rsidRPr="007D7680" w:rsidRDefault="000F1416" w:rsidP="00085F79">
      <w:pPr>
        <w:rPr>
          <w:rFonts w:eastAsia="MS Mincho"/>
          <w:sz w:val="16"/>
          <w:szCs w:val="16"/>
        </w:rPr>
      </w:pPr>
    </w:p>
    <w:p w14:paraId="715B2BAD" w14:textId="77777777" w:rsidR="000F1416" w:rsidRPr="007D7680" w:rsidRDefault="000F1416" w:rsidP="00085F79">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1A791BE" w14:textId="77777777"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48F16A5" w14:textId="77777777" w:rsidR="000F1416" w:rsidRPr="007D7680" w:rsidRDefault="000F1416" w:rsidP="00085F79">
      <w:pPr>
        <w:pStyle w:val="Nadpis1"/>
        <w:rPr>
          <w:rFonts w:eastAsia="MS Mincho"/>
          <w:b w:val="0"/>
          <w:color w:val="FFFFFF"/>
          <w:sz w:val="16"/>
          <w:szCs w:val="16"/>
        </w:rPr>
      </w:pPr>
      <w:bookmarkStart w:id="14080" w:name="Priloha21"/>
      <w:bookmarkStart w:id="14081" w:name="_Toc21677576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21</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80"/>
      <w:bookmarkEnd w:id="14081"/>
    </w:p>
    <w:p w14:paraId="20646BA5"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082" w:name="_Toc216775770"/>
      <w:r w:rsidRPr="007D7680">
        <w:rPr>
          <w:rFonts w:ascii="Times New Roman" w:eastAsia="MS Mincho" w:hAnsi="Times New Roman"/>
          <w:b/>
          <w:caps/>
          <w:spacing w:val="20"/>
          <w:sz w:val="16"/>
          <w:szCs w:val="16"/>
        </w:rPr>
        <w:t>Vzory elektronických formulářů pro soudní komisaře:</w:t>
      </w:r>
      <w:bookmarkEnd w:id="14082"/>
    </w:p>
    <w:p w14:paraId="47825928" w14:textId="77777777" w:rsidR="000F1416" w:rsidRPr="007D7680" w:rsidRDefault="000F1416" w:rsidP="00755BCF">
      <w:pPr>
        <w:keepNext/>
        <w:spacing w:afterLines="40" w:after="96"/>
        <w:jc w:val="center"/>
        <w:outlineLvl w:val="2"/>
        <w:rPr>
          <w:b/>
          <w:sz w:val="16"/>
          <w:szCs w:val="16"/>
        </w:rPr>
      </w:pPr>
      <w:bookmarkStart w:id="14083" w:name="_Toc216775771"/>
      <w:r w:rsidRPr="007D7680">
        <w:rPr>
          <w:b/>
          <w:sz w:val="16"/>
          <w:szCs w:val="16"/>
        </w:rPr>
        <w:t>I.</w:t>
      </w:r>
      <w:r w:rsidRPr="007D7680">
        <w:rPr>
          <w:b/>
          <w:sz w:val="16"/>
          <w:szCs w:val="16"/>
        </w:rPr>
        <w:br/>
        <w:t>Předložení pravomocně skončené věci</w:t>
      </w:r>
      <w:bookmarkEnd w:id="14083"/>
    </w:p>
    <w:p w14:paraId="6EA3208E" w14:textId="77777777" w:rsidR="000F1416" w:rsidRPr="007D7680" w:rsidRDefault="00557270" w:rsidP="00EE1446">
      <w:pPr>
        <w:pStyle w:val="Zkladntext"/>
        <w:ind w:left="357"/>
        <w:jc w:val="center"/>
        <w:rPr>
          <w:sz w:val="16"/>
          <w:szCs w:val="16"/>
        </w:rPr>
      </w:pPr>
      <w:r w:rsidRPr="007D7680">
        <w:rPr>
          <w:sz w:val="16"/>
          <w:szCs w:val="16"/>
        </w:rPr>
        <w:object w:dxaOrig="8953" w:dyaOrig="17956" w14:anchorId="63301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75pt;height:633pt" o:ole="">
            <v:imagedata r:id="rId232" o:title=""/>
          </v:shape>
          <o:OLEObject Type="Embed" ProgID="Excel.Sheet.8" ShapeID="_x0000_i1025" DrawAspect="Content" ObjectID="_1827983889" r:id="rId233"/>
        </w:object>
      </w:r>
    </w:p>
    <w:p w14:paraId="1FE2FC2E" w14:textId="77777777" w:rsidR="000F1416" w:rsidRPr="007D7680" w:rsidRDefault="000F1416" w:rsidP="00755BCF">
      <w:pPr>
        <w:keepNext/>
        <w:spacing w:afterLines="40" w:after="96"/>
        <w:jc w:val="center"/>
        <w:outlineLvl w:val="2"/>
        <w:rPr>
          <w:b/>
          <w:sz w:val="16"/>
          <w:szCs w:val="16"/>
        </w:rPr>
      </w:pPr>
      <w:bookmarkStart w:id="14084" w:name="_Toc216775772"/>
      <w:r w:rsidRPr="007D7680">
        <w:rPr>
          <w:b/>
          <w:sz w:val="16"/>
          <w:szCs w:val="16"/>
        </w:rPr>
        <w:lastRenderedPageBreak/>
        <w:t>II.</w:t>
      </w:r>
      <w:r w:rsidRPr="007D7680">
        <w:rPr>
          <w:b/>
          <w:sz w:val="16"/>
          <w:szCs w:val="16"/>
        </w:rPr>
        <w:br/>
        <w:t>Předkládací zpráva</w:t>
      </w:r>
      <w:r w:rsidR="00581133" w:rsidRPr="007D7680">
        <w:rPr>
          <w:b/>
          <w:sz w:val="16"/>
          <w:szCs w:val="16"/>
        </w:rPr>
        <w:t xml:space="preserve"> k </w:t>
      </w:r>
      <w:r w:rsidRPr="007D7680">
        <w:rPr>
          <w:b/>
          <w:sz w:val="16"/>
          <w:szCs w:val="16"/>
        </w:rPr>
        <w:t>rozhodnutí</w:t>
      </w:r>
      <w:r w:rsidR="00581133" w:rsidRPr="007D7680">
        <w:rPr>
          <w:b/>
          <w:sz w:val="16"/>
          <w:szCs w:val="16"/>
        </w:rPr>
        <w:t xml:space="preserve"> o </w:t>
      </w:r>
      <w:r w:rsidRPr="007D7680">
        <w:rPr>
          <w:b/>
          <w:sz w:val="16"/>
          <w:szCs w:val="16"/>
        </w:rPr>
        <w:t>opravném prostředku</w:t>
      </w:r>
      <w:bookmarkEnd w:id="14084"/>
    </w:p>
    <w:p w14:paraId="61F137F7" w14:textId="77777777" w:rsidR="000F1416" w:rsidRPr="007D7680" w:rsidRDefault="000F1416" w:rsidP="00EE1446">
      <w:pPr>
        <w:pStyle w:val="Zkladntext"/>
        <w:ind w:left="357"/>
        <w:jc w:val="center"/>
        <w:rPr>
          <w:sz w:val="16"/>
          <w:szCs w:val="16"/>
        </w:rPr>
      </w:pPr>
      <w:r w:rsidRPr="007D7680">
        <w:rPr>
          <w:sz w:val="16"/>
          <w:szCs w:val="16"/>
        </w:rPr>
        <w:object w:dxaOrig="8490" w:dyaOrig="14460" w14:anchorId="008BFE82">
          <v:shape id="_x0000_i1026" type="#_x0000_t75" style="width:352.5pt;height:600pt" o:ole="">
            <v:imagedata r:id="rId234" o:title=""/>
          </v:shape>
          <o:OLEObject Type="Embed" ProgID="Excel.Sheet.8" ShapeID="_x0000_i1026" DrawAspect="Content" ObjectID="_1827983890" r:id="rId235"/>
        </w:object>
      </w:r>
    </w:p>
    <w:p w14:paraId="06FA709F" w14:textId="77777777" w:rsidR="000F1416" w:rsidRPr="007D7680" w:rsidRDefault="000F1416" w:rsidP="00EE1446">
      <w:pPr>
        <w:pStyle w:val="Zkladntext"/>
        <w:ind w:left="357"/>
        <w:jc w:val="center"/>
        <w:rPr>
          <w:sz w:val="16"/>
          <w:szCs w:val="16"/>
        </w:rPr>
      </w:pPr>
      <w:r w:rsidRPr="007D7680">
        <w:rPr>
          <w:sz w:val="16"/>
          <w:szCs w:val="16"/>
        </w:rPr>
        <w:object w:dxaOrig="8953" w:dyaOrig="14759" w14:anchorId="67A09A2A">
          <v:shape id="_x0000_i1027" type="#_x0000_t75" style="width:371.25pt;height:627pt" o:ole="">
            <v:imagedata r:id="rId236" o:title=""/>
          </v:shape>
          <o:OLEObject Type="Embed" ProgID="Excel.Sheet.8" ShapeID="_x0000_i1027" DrawAspect="Content" ObjectID="_1827983891" r:id="rId237"/>
        </w:object>
      </w:r>
    </w:p>
    <w:p w14:paraId="1FB51015" w14:textId="77777777" w:rsidR="000F1416" w:rsidRPr="007D7680" w:rsidRDefault="000F1416" w:rsidP="00EE1446">
      <w:pPr>
        <w:pStyle w:val="Zkladntext"/>
        <w:ind w:left="357"/>
        <w:jc w:val="center"/>
        <w:rPr>
          <w:sz w:val="16"/>
          <w:szCs w:val="16"/>
        </w:rPr>
      </w:pPr>
      <w:r w:rsidRPr="007D7680">
        <w:rPr>
          <w:sz w:val="16"/>
          <w:szCs w:val="16"/>
        </w:rPr>
        <w:object w:dxaOrig="8953" w:dyaOrig="6212" w14:anchorId="060621EA">
          <v:shape id="_x0000_i1028" type="#_x0000_t75" style="width:371.25pt;height:255pt" o:ole="">
            <v:imagedata r:id="rId238" o:title=""/>
          </v:shape>
          <o:OLEObject Type="Embed" ProgID="Excel.Sheet.8" ShapeID="_x0000_i1028" DrawAspect="Content" ObjectID="_1827983892" r:id="rId239"/>
        </w:object>
      </w:r>
    </w:p>
    <w:p w14:paraId="72D2A2D0" w14:textId="77777777" w:rsidR="000F1416" w:rsidRPr="007D7680" w:rsidRDefault="000F1416" w:rsidP="00755BCF">
      <w:pPr>
        <w:keepNext/>
        <w:spacing w:afterLines="40" w:after="96"/>
        <w:jc w:val="center"/>
        <w:outlineLvl w:val="2"/>
        <w:rPr>
          <w:b/>
          <w:sz w:val="16"/>
          <w:szCs w:val="16"/>
        </w:rPr>
      </w:pPr>
      <w:bookmarkStart w:id="14085" w:name="_Toc216775773"/>
      <w:r w:rsidRPr="007D7680">
        <w:rPr>
          <w:b/>
          <w:sz w:val="16"/>
          <w:szCs w:val="16"/>
        </w:rPr>
        <w:lastRenderedPageBreak/>
        <w:t>III.</w:t>
      </w:r>
      <w:r w:rsidRPr="007D7680">
        <w:rPr>
          <w:b/>
          <w:sz w:val="16"/>
          <w:szCs w:val="16"/>
        </w:rPr>
        <w:br/>
        <w:t>Předložení návrhu rozhodnutí soudu</w:t>
      </w:r>
      <w:bookmarkEnd w:id="14085"/>
    </w:p>
    <w:p w14:paraId="15BCE879" w14:textId="77777777" w:rsidR="000F1416" w:rsidRPr="007D7680" w:rsidRDefault="000F1416" w:rsidP="00EE1446">
      <w:pPr>
        <w:pStyle w:val="Zkladntext"/>
        <w:ind w:left="357"/>
        <w:jc w:val="center"/>
        <w:rPr>
          <w:sz w:val="16"/>
          <w:szCs w:val="16"/>
        </w:rPr>
      </w:pPr>
      <w:r w:rsidRPr="007D7680">
        <w:rPr>
          <w:sz w:val="16"/>
          <w:szCs w:val="16"/>
        </w:rPr>
        <w:object w:dxaOrig="8490" w:dyaOrig="13665" w14:anchorId="689E0B0A">
          <v:shape id="_x0000_i1029" type="#_x0000_t75" style="width:362.25pt;height:573.75pt" o:ole="">
            <v:imagedata r:id="rId240" o:title=""/>
          </v:shape>
          <o:OLEObject Type="Embed" ProgID="Excel.Sheet.8" ShapeID="_x0000_i1029" DrawAspect="Content" ObjectID="_1827983893" r:id="rId241"/>
        </w:object>
      </w:r>
    </w:p>
    <w:p w14:paraId="1848058E" w14:textId="77777777" w:rsidR="000F1416" w:rsidRPr="007D7680" w:rsidRDefault="000F1416" w:rsidP="00EE1446">
      <w:pPr>
        <w:pStyle w:val="Zkladntext"/>
        <w:jc w:val="center"/>
        <w:rPr>
          <w:sz w:val="16"/>
          <w:szCs w:val="16"/>
          <w:u w:val="single"/>
        </w:rPr>
      </w:pPr>
      <w:r w:rsidRPr="007D7680">
        <w:rPr>
          <w:sz w:val="16"/>
          <w:szCs w:val="16"/>
        </w:rPr>
        <w:object w:dxaOrig="8490" w:dyaOrig="14355" w14:anchorId="53FA0310">
          <v:shape id="_x0000_i1030" type="#_x0000_t75" style="width:352.5pt;height:603pt" o:ole="">
            <v:imagedata r:id="rId242" o:title=""/>
          </v:shape>
          <o:OLEObject Type="Embed" ProgID="Excel.Sheet.8" ShapeID="_x0000_i1030" DrawAspect="Content" ObjectID="_1827983894" r:id="rId243"/>
        </w:object>
      </w:r>
    </w:p>
    <w:p w14:paraId="73FA516C" w14:textId="77777777" w:rsidR="000F1416" w:rsidRPr="007D7680" w:rsidRDefault="000F1416" w:rsidP="00D9121F">
      <w:pPr>
        <w:pStyle w:val="Zkladntext"/>
        <w:rPr>
          <w:b/>
          <w:sz w:val="16"/>
          <w:szCs w:val="16"/>
          <w:u w:val="single"/>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51298D7" w14:textId="77777777" w:rsidR="000F1416" w:rsidRPr="00057C7B" w:rsidRDefault="000F1416" w:rsidP="00F76E7D">
      <w:pPr>
        <w:pStyle w:val="Zkladntext"/>
        <w:spacing w:before="480" w:after="240"/>
        <w:ind w:firstLine="709"/>
        <w:jc w:val="center"/>
        <w:outlineLvl w:val="0"/>
        <w:rPr>
          <w:b/>
          <w:caps/>
          <w:sz w:val="20"/>
          <w:szCs w:val="20"/>
        </w:rPr>
      </w:pPr>
      <w:bookmarkStart w:id="14086" w:name="Obsah"/>
      <w:bookmarkStart w:id="14087" w:name="_Toc221857357"/>
      <w:bookmarkStart w:id="14088" w:name="_Toc233210364"/>
      <w:bookmarkStart w:id="14089" w:name="_Toc233284183"/>
      <w:bookmarkStart w:id="14090" w:name="_Toc233289948"/>
      <w:bookmarkStart w:id="14091" w:name="_Toc233293056"/>
      <w:bookmarkStart w:id="14092" w:name="_Toc233293727"/>
      <w:bookmarkStart w:id="14093" w:name="_Toc233213962"/>
      <w:bookmarkStart w:id="14094" w:name="_Toc233217028"/>
      <w:bookmarkStart w:id="14095" w:name="_Toc233199802"/>
      <w:bookmarkStart w:id="14096" w:name="_Toc213960378"/>
      <w:bookmarkStart w:id="14097" w:name="_Toc233301834"/>
      <w:bookmarkStart w:id="14098" w:name="_Toc233303166"/>
      <w:bookmarkStart w:id="14099" w:name="_Toc233308442"/>
      <w:bookmarkStart w:id="14100" w:name="_Toc233314003"/>
      <w:bookmarkStart w:id="14101" w:name="_Toc233316306"/>
      <w:bookmarkStart w:id="14102" w:name="_Toc233343188"/>
      <w:bookmarkStart w:id="14103" w:name="_Toc233343854"/>
      <w:bookmarkStart w:id="14104" w:name="_Toc233345201"/>
      <w:bookmarkStart w:id="14105" w:name="_Toc233355686"/>
      <w:bookmarkStart w:id="14106" w:name="_Toc233358376"/>
      <w:bookmarkStart w:id="14107" w:name="_Toc216775774"/>
      <w:r w:rsidRPr="00057C7B">
        <w:rPr>
          <w:b/>
          <w:caps/>
          <w:sz w:val="20"/>
          <w:szCs w:val="20"/>
        </w:rPr>
        <w:lastRenderedPageBreak/>
        <w:t>Obsah vnitřního</w:t>
      </w:r>
      <w:r w:rsidR="004609A0" w:rsidRPr="00057C7B">
        <w:rPr>
          <w:b/>
          <w:caps/>
          <w:sz w:val="20"/>
          <w:szCs w:val="20"/>
        </w:rPr>
        <w:t xml:space="preserve"> a </w:t>
      </w:r>
      <w:r w:rsidRPr="00057C7B">
        <w:rPr>
          <w:b/>
          <w:caps/>
          <w:sz w:val="20"/>
          <w:szCs w:val="20"/>
        </w:rPr>
        <w:t>kancelářského řádu pro okresní, krajské</w:t>
      </w:r>
      <w:r w:rsidR="004609A0" w:rsidRPr="00057C7B">
        <w:rPr>
          <w:b/>
          <w:caps/>
          <w:sz w:val="20"/>
          <w:szCs w:val="20"/>
        </w:rPr>
        <w:t xml:space="preserve"> a </w:t>
      </w:r>
      <w:r w:rsidRPr="00057C7B">
        <w:rPr>
          <w:b/>
          <w:caps/>
          <w:sz w:val="20"/>
          <w:szCs w:val="20"/>
        </w:rPr>
        <w:t>vrchní soudy</w:t>
      </w:r>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p>
    <w:p w14:paraId="079698BF" w14:textId="483E5C08" w:rsidR="002A2FF1" w:rsidRDefault="000F1416">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r w:rsidRPr="004B669D">
        <w:rPr>
          <w:rFonts w:ascii="Times New Roman" w:hAnsi="Times New Roman"/>
          <w:bCs w:val="0"/>
        </w:rPr>
        <w:fldChar w:fldCharType="begin"/>
      </w:r>
      <w:r w:rsidRPr="004B669D">
        <w:rPr>
          <w:rFonts w:ascii="Times New Roman" w:hAnsi="Times New Roman"/>
          <w:bCs w:val="0"/>
        </w:rPr>
        <w:instrText xml:space="preserve"> TOC \o "1-6" \h \z \u </w:instrText>
      </w:r>
      <w:r w:rsidRPr="004B669D">
        <w:rPr>
          <w:rFonts w:ascii="Times New Roman" w:hAnsi="Times New Roman"/>
          <w:bCs w:val="0"/>
        </w:rPr>
        <w:fldChar w:fldCharType="separate"/>
      </w:r>
      <w:hyperlink w:anchor="_Toc216775014" w:history="1">
        <w:r w:rsidR="002A2FF1" w:rsidRPr="00065C7A">
          <w:rPr>
            <w:rStyle w:val="Hypertextovodkaz"/>
            <w:rFonts w:ascii="Times New Roman" w:eastAsia="MS Mincho" w:hAnsi="Times New Roman"/>
            <w:noProof/>
          </w:rPr>
          <w:t>ČÁST PRVNÍ Organizace práce a úkoly zaměstnanců při výkonu soudnictví</w:t>
        </w:r>
        <w:r w:rsidR="002A2FF1">
          <w:rPr>
            <w:noProof/>
            <w:webHidden/>
          </w:rPr>
          <w:tab/>
        </w:r>
        <w:r w:rsidR="002A2FF1">
          <w:rPr>
            <w:noProof/>
            <w:webHidden/>
          </w:rPr>
          <w:fldChar w:fldCharType="begin"/>
        </w:r>
        <w:r w:rsidR="002A2FF1">
          <w:rPr>
            <w:noProof/>
            <w:webHidden/>
          </w:rPr>
          <w:instrText xml:space="preserve"> PAGEREF _Toc216775014 \h </w:instrText>
        </w:r>
        <w:r w:rsidR="002A2FF1">
          <w:rPr>
            <w:noProof/>
            <w:webHidden/>
          </w:rPr>
        </w:r>
        <w:r w:rsidR="002A2FF1">
          <w:rPr>
            <w:noProof/>
            <w:webHidden/>
          </w:rPr>
          <w:fldChar w:fldCharType="separate"/>
        </w:r>
        <w:r w:rsidR="002A2FF1">
          <w:rPr>
            <w:noProof/>
            <w:webHidden/>
          </w:rPr>
          <w:t>1</w:t>
        </w:r>
        <w:r w:rsidR="002A2FF1">
          <w:rPr>
            <w:noProof/>
            <w:webHidden/>
          </w:rPr>
          <w:fldChar w:fldCharType="end"/>
        </w:r>
      </w:hyperlink>
    </w:p>
    <w:p w14:paraId="376E8FCF" w14:textId="4B79713A"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015" w:history="1">
        <w:r w:rsidRPr="00065C7A">
          <w:rPr>
            <w:rStyle w:val="Hypertextovodkaz"/>
            <w:rFonts w:ascii="Times New Roman" w:eastAsia="MS Mincho" w:hAnsi="Times New Roman"/>
            <w:b/>
            <w:caps/>
            <w:noProof/>
          </w:rPr>
          <w:t>HLAVA PRVNÍ Organizace práce u soudu</w:t>
        </w:r>
        <w:r>
          <w:rPr>
            <w:noProof/>
            <w:webHidden/>
          </w:rPr>
          <w:tab/>
        </w:r>
        <w:r>
          <w:rPr>
            <w:noProof/>
            <w:webHidden/>
          </w:rPr>
          <w:fldChar w:fldCharType="begin"/>
        </w:r>
        <w:r>
          <w:rPr>
            <w:noProof/>
            <w:webHidden/>
          </w:rPr>
          <w:instrText xml:space="preserve"> PAGEREF _Toc216775015 \h </w:instrText>
        </w:r>
        <w:r>
          <w:rPr>
            <w:noProof/>
            <w:webHidden/>
          </w:rPr>
        </w:r>
        <w:r>
          <w:rPr>
            <w:noProof/>
            <w:webHidden/>
          </w:rPr>
          <w:fldChar w:fldCharType="separate"/>
        </w:r>
        <w:r>
          <w:rPr>
            <w:noProof/>
            <w:webHidden/>
          </w:rPr>
          <w:t>1</w:t>
        </w:r>
        <w:r>
          <w:rPr>
            <w:noProof/>
            <w:webHidden/>
          </w:rPr>
          <w:fldChar w:fldCharType="end"/>
        </w:r>
      </w:hyperlink>
    </w:p>
    <w:p w14:paraId="278FD4ED" w14:textId="3E7E6CC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16" w:history="1">
        <w:r w:rsidRPr="00065C7A">
          <w:rPr>
            <w:rStyle w:val="Hypertextovodkaz"/>
            <w:rFonts w:eastAsia="MS Mincho"/>
          </w:rPr>
          <w:t>§ 1 Rozvrh práce</w:t>
        </w:r>
        <w:r>
          <w:rPr>
            <w:webHidden/>
          </w:rPr>
          <w:tab/>
        </w:r>
        <w:r>
          <w:rPr>
            <w:webHidden/>
          </w:rPr>
          <w:fldChar w:fldCharType="begin"/>
        </w:r>
        <w:r>
          <w:rPr>
            <w:webHidden/>
          </w:rPr>
          <w:instrText xml:space="preserve"> PAGEREF _Toc216775016 \h </w:instrText>
        </w:r>
        <w:r>
          <w:rPr>
            <w:webHidden/>
          </w:rPr>
        </w:r>
        <w:r>
          <w:rPr>
            <w:webHidden/>
          </w:rPr>
          <w:fldChar w:fldCharType="separate"/>
        </w:r>
        <w:r>
          <w:rPr>
            <w:webHidden/>
          </w:rPr>
          <w:t>1</w:t>
        </w:r>
        <w:r>
          <w:rPr>
            <w:webHidden/>
          </w:rPr>
          <w:fldChar w:fldCharType="end"/>
        </w:r>
      </w:hyperlink>
    </w:p>
    <w:p w14:paraId="53E8464A" w14:textId="008A051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17" w:history="1">
        <w:r w:rsidRPr="00065C7A">
          <w:rPr>
            <w:rStyle w:val="Hypertextovodkaz"/>
            <w:rFonts w:eastAsia="MS Mincho"/>
          </w:rPr>
          <w:t>§ 2 Řízení práce v senátu</w:t>
        </w:r>
        <w:r>
          <w:rPr>
            <w:webHidden/>
          </w:rPr>
          <w:tab/>
        </w:r>
        <w:r>
          <w:rPr>
            <w:webHidden/>
          </w:rPr>
          <w:fldChar w:fldCharType="begin"/>
        </w:r>
        <w:r>
          <w:rPr>
            <w:webHidden/>
          </w:rPr>
          <w:instrText xml:space="preserve"> PAGEREF _Toc216775017 \h </w:instrText>
        </w:r>
        <w:r>
          <w:rPr>
            <w:webHidden/>
          </w:rPr>
        </w:r>
        <w:r>
          <w:rPr>
            <w:webHidden/>
          </w:rPr>
          <w:fldChar w:fldCharType="separate"/>
        </w:r>
        <w:r>
          <w:rPr>
            <w:webHidden/>
          </w:rPr>
          <w:t>1</w:t>
        </w:r>
        <w:r>
          <w:rPr>
            <w:webHidden/>
          </w:rPr>
          <w:fldChar w:fldCharType="end"/>
        </w:r>
      </w:hyperlink>
    </w:p>
    <w:p w14:paraId="10DD5595" w14:textId="605A13C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18" w:history="1">
        <w:r w:rsidRPr="00065C7A">
          <w:rPr>
            <w:rStyle w:val="Hypertextovodkaz"/>
            <w:rFonts w:eastAsia="MS Mincho"/>
          </w:rPr>
          <w:t>§ 3 Orientační tabule</w:t>
        </w:r>
        <w:r>
          <w:rPr>
            <w:webHidden/>
          </w:rPr>
          <w:tab/>
        </w:r>
        <w:r>
          <w:rPr>
            <w:webHidden/>
          </w:rPr>
          <w:fldChar w:fldCharType="begin"/>
        </w:r>
        <w:r>
          <w:rPr>
            <w:webHidden/>
          </w:rPr>
          <w:instrText xml:space="preserve"> PAGEREF _Toc216775018 \h </w:instrText>
        </w:r>
        <w:r>
          <w:rPr>
            <w:webHidden/>
          </w:rPr>
        </w:r>
        <w:r>
          <w:rPr>
            <w:webHidden/>
          </w:rPr>
          <w:fldChar w:fldCharType="separate"/>
        </w:r>
        <w:r>
          <w:rPr>
            <w:webHidden/>
          </w:rPr>
          <w:t>1</w:t>
        </w:r>
        <w:r>
          <w:rPr>
            <w:webHidden/>
          </w:rPr>
          <w:fldChar w:fldCharType="end"/>
        </w:r>
      </w:hyperlink>
    </w:p>
    <w:p w14:paraId="162900A9" w14:textId="632F571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19" w:history="1">
        <w:r w:rsidRPr="00065C7A">
          <w:rPr>
            <w:rStyle w:val="Hypertextovodkaz"/>
            <w:rFonts w:eastAsia="MS Mincho"/>
          </w:rPr>
          <w:t>§ 3a Úřední deska a elektronická úřední deska soudu</w:t>
        </w:r>
        <w:r>
          <w:rPr>
            <w:webHidden/>
          </w:rPr>
          <w:tab/>
        </w:r>
        <w:r>
          <w:rPr>
            <w:webHidden/>
          </w:rPr>
          <w:fldChar w:fldCharType="begin"/>
        </w:r>
        <w:r>
          <w:rPr>
            <w:webHidden/>
          </w:rPr>
          <w:instrText xml:space="preserve"> PAGEREF _Toc216775019 \h </w:instrText>
        </w:r>
        <w:r>
          <w:rPr>
            <w:webHidden/>
          </w:rPr>
        </w:r>
        <w:r>
          <w:rPr>
            <w:webHidden/>
          </w:rPr>
          <w:fldChar w:fldCharType="separate"/>
        </w:r>
        <w:r>
          <w:rPr>
            <w:webHidden/>
          </w:rPr>
          <w:t>2</w:t>
        </w:r>
        <w:r>
          <w:rPr>
            <w:webHidden/>
          </w:rPr>
          <w:fldChar w:fldCharType="end"/>
        </w:r>
      </w:hyperlink>
    </w:p>
    <w:p w14:paraId="3E0B0A78" w14:textId="58A7EBE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20" w:history="1">
        <w:r w:rsidRPr="00065C7A">
          <w:rPr>
            <w:rStyle w:val="Hypertextovodkaz"/>
            <w:rFonts w:eastAsia="MS Mincho"/>
          </w:rPr>
          <w:t xml:space="preserve">§ 3b </w:t>
        </w:r>
        <w:r w:rsidRPr="00065C7A">
          <w:rPr>
            <w:rStyle w:val="Hypertextovodkaz"/>
            <w:rFonts w:eastAsia="MS Mincho"/>
            <w:i/>
          </w:rPr>
          <w:t>zrušen</w:t>
        </w:r>
        <w:r>
          <w:rPr>
            <w:webHidden/>
          </w:rPr>
          <w:tab/>
        </w:r>
        <w:r>
          <w:rPr>
            <w:webHidden/>
          </w:rPr>
          <w:fldChar w:fldCharType="begin"/>
        </w:r>
        <w:r>
          <w:rPr>
            <w:webHidden/>
          </w:rPr>
          <w:instrText xml:space="preserve"> PAGEREF _Toc216775020 \h </w:instrText>
        </w:r>
        <w:r>
          <w:rPr>
            <w:webHidden/>
          </w:rPr>
        </w:r>
        <w:r>
          <w:rPr>
            <w:webHidden/>
          </w:rPr>
          <w:fldChar w:fldCharType="separate"/>
        </w:r>
        <w:r>
          <w:rPr>
            <w:webHidden/>
          </w:rPr>
          <w:t>2</w:t>
        </w:r>
        <w:r>
          <w:rPr>
            <w:webHidden/>
          </w:rPr>
          <w:fldChar w:fldCharType="end"/>
        </w:r>
      </w:hyperlink>
    </w:p>
    <w:p w14:paraId="489D647A" w14:textId="6F2D6A1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21" w:history="1">
        <w:r w:rsidRPr="00065C7A">
          <w:rPr>
            <w:rStyle w:val="Hypertextovodkaz"/>
            <w:rFonts w:eastAsia="MS Mincho"/>
          </w:rPr>
          <w:t>§ 4 Rozvržení prací soudních kanceláří</w:t>
        </w:r>
        <w:r>
          <w:rPr>
            <w:webHidden/>
          </w:rPr>
          <w:tab/>
        </w:r>
        <w:r>
          <w:rPr>
            <w:webHidden/>
          </w:rPr>
          <w:fldChar w:fldCharType="begin"/>
        </w:r>
        <w:r>
          <w:rPr>
            <w:webHidden/>
          </w:rPr>
          <w:instrText xml:space="preserve"> PAGEREF _Toc216775021 \h </w:instrText>
        </w:r>
        <w:r>
          <w:rPr>
            <w:webHidden/>
          </w:rPr>
        </w:r>
        <w:r>
          <w:rPr>
            <w:webHidden/>
          </w:rPr>
          <w:fldChar w:fldCharType="separate"/>
        </w:r>
        <w:r>
          <w:rPr>
            <w:webHidden/>
          </w:rPr>
          <w:t>2</w:t>
        </w:r>
        <w:r>
          <w:rPr>
            <w:webHidden/>
          </w:rPr>
          <w:fldChar w:fldCharType="end"/>
        </w:r>
      </w:hyperlink>
    </w:p>
    <w:p w14:paraId="59246FB7" w14:textId="0C95EFC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22" w:history="1">
        <w:r w:rsidRPr="00065C7A">
          <w:rPr>
            <w:rStyle w:val="Hypertextovodkaz"/>
            <w:rFonts w:eastAsia="MS Mincho"/>
          </w:rPr>
          <w:t>§ 5 Řízení soudní kanceláře</w:t>
        </w:r>
        <w:r>
          <w:rPr>
            <w:webHidden/>
          </w:rPr>
          <w:tab/>
        </w:r>
        <w:r>
          <w:rPr>
            <w:webHidden/>
          </w:rPr>
          <w:fldChar w:fldCharType="begin"/>
        </w:r>
        <w:r>
          <w:rPr>
            <w:webHidden/>
          </w:rPr>
          <w:instrText xml:space="preserve"> PAGEREF _Toc216775022 \h </w:instrText>
        </w:r>
        <w:r>
          <w:rPr>
            <w:webHidden/>
          </w:rPr>
        </w:r>
        <w:r>
          <w:rPr>
            <w:webHidden/>
          </w:rPr>
          <w:fldChar w:fldCharType="separate"/>
        </w:r>
        <w:r>
          <w:rPr>
            <w:webHidden/>
          </w:rPr>
          <w:t>2</w:t>
        </w:r>
        <w:r>
          <w:rPr>
            <w:webHidden/>
          </w:rPr>
          <w:fldChar w:fldCharType="end"/>
        </w:r>
      </w:hyperlink>
    </w:p>
    <w:p w14:paraId="65DE9FB0" w14:textId="417A75C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23" w:history="1">
        <w:r w:rsidRPr="00065C7A">
          <w:rPr>
            <w:rStyle w:val="Hypertextovodkaz"/>
            <w:rFonts w:eastAsia="MS Mincho"/>
          </w:rPr>
          <w:t>§ 6</w:t>
        </w:r>
        <w:r>
          <w:rPr>
            <w:webHidden/>
          </w:rPr>
          <w:tab/>
        </w:r>
        <w:r>
          <w:rPr>
            <w:webHidden/>
          </w:rPr>
          <w:fldChar w:fldCharType="begin"/>
        </w:r>
        <w:r>
          <w:rPr>
            <w:webHidden/>
          </w:rPr>
          <w:instrText xml:space="preserve"> PAGEREF _Toc216775023 \h </w:instrText>
        </w:r>
        <w:r>
          <w:rPr>
            <w:webHidden/>
          </w:rPr>
        </w:r>
        <w:r>
          <w:rPr>
            <w:webHidden/>
          </w:rPr>
          <w:fldChar w:fldCharType="separate"/>
        </w:r>
        <w:r>
          <w:rPr>
            <w:webHidden/>
          </w:rPr>
          <w:t>2</w:t>
        </w:r>
        <w:r>
          <w:rPr>
            <w:webHidden/>
          </w:rPr>
          <w:fldChar w:fldCharType="end"/>
        </w:r>
      </w:hyperlink>
    </w:p>
    <w:p w14:paraId="28A10578" w14:textId="596DC36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24" w:history="1">
        <w:r w:rsidRPr="00065C7A">
          <w:rPr>
            <w:rStyle w:val="Hypertextovodkaz"/>
            <w:rFonts w:eastAsia="MS Mincho"/>
          </w:rPr>
          <w:t>§ 6a Praxe studentů právnických fakult na soudu</w:t>
        </w:r>
        <w:r>
          <w:rPr>
            <w:webHidden/>
          </w:rPr>
          <w:tab/>
        </w:r>
        <w:r>
          <w:rPr>
            <w:webHidden/>
          </w:rPr>
          <w:fldChar w:fldCharType="begin"/>
        </w:r>
        <w:r>
          <w:rPr>
            <w:webHidden/>
          </w:rPr>
          <w:instrText xml:space="preserve"> PAGEREF _Toc216775024 \h </w:instrText>
        </w:r>
        <w:r>
          <w:rPr>
            <w:webHidden/>
          </w:rPr>
        </w:r>
        <w:r>
          <w:rPr>
            <w:webHidden/>
          </w:rPr>
          <w:fldChar w:fldCharType="separate"/>
        </w:r>
        <w:r>
          <w:rPr>
            <w:webHidden/>
          </w:rPr>
          <w:t>2</w:t>
        </w:r>
        <w:r>
          <w:rPr>
            <w:webHidden/>
          </w:rPr>
          <w:fldChar w:fldCharType="end"/>
        </w:r>
      </w:hyperlink>
    </w:p>
    <w:p w14:paraId="445BA0F7" w14:textId="2EC5554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25" w:history="1">
        <w:r w:rsidRPr="00065C7A">
          <w:rPr>
            <w:rStyle w:val="Hypertextovodkaz"/>
            <w:rFonts w:eastAsia="MS Mincho"/>
          </w:rPr>
          <w:t xml:space="preserve">§ 7 </w:t>
        </w:r>
        <w:r w:rsidRPr="00065C7A">
          <w:rPr>
            <w:rStyle w:val="Hypertextovodkaz"/>
            <w:rFonts w:eastAsia="MS Mincho"/>
            <w:i/>
          </w:rPr>
          <w:t>zrušen</w:t>
        </w:r>
        <w:r>
          <w:rPr>
            <w:webHidden/>
          </w:rPr>
          <w:tab/>
        </w:r>
        <w:r>
          <w:rPr>
            <w:webHidden/>
          </w:rPr>
          <w:fldChar w:fldCharType="begin"/>
        </w:r>
        <w:r>
          <w:rPr>
            <w:webHidden/>
          </w:rPr>
          <w:instrText xml:space="preserve"> PAGEREF _Toc216775025 \h </w:instrText>
        </w:r>
        <w:r>
          <w:rPr>
            <w:webHidden/>
          </w:rPr>
        </w:r>
        <w:r>
          <w:rPr>
            <w:webHidden/>
          </w:rPr>
          <w:fldChar w:fldCharType="separate"/>
        </w:r>
        <w:r>
          <w:rPr>
            <w:webHidden/>
          </w:rPr>
          <w:t>2</w:t>
        </w:r>
        <w:r>
          <w:rPr>
            <w:webHidden/>
          </w:rPr>
          <w:fldChar w:fldCharType="end"/>
        </w:r>
      </w:hyperlink>
    </w:p>
    <w:p w14:paraId="0A3AEB71" w14:textId="5334940F"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026" w:history="1">
        <w:r w:rsidRPr="00065C7A">
          <w:rPr>
            <w:rStyle w:val="Hypertextovodkaz"/>
            <w:rFonts w:ascii="Times New Roman" w:eastAsia="MS Mincho" w:hAnsi="Times New Roman"/>
            <w:b/>
            <w:caps/>
            <w:noProof/>
          </w:rPr>
          <w:t>HLAVA DRUHÁ Činnost odborných zaměstnanců</w:t>
        </w:r>
        <w:r>
          <w:rPr>
            <w:noProof/>
            <w:webHidden/>
          </w:rPr>
          <w:tab/>
        </w:r>
        <w:r>
          <w:rPr>
            <w:noProof/>
            <w:webHidden/>
          </w:rPr>
          <w:fldChar w:fldCharType="begin"/>
        </w:r>
        <w:r>
          <w:rPr>
            <w:noProof/>
            <w:webHidden/>
          </w:rPr>
          <w:instrText xml:space="preserve"> PAGEREF _Toc216775026 \h </w:instrText>
        </w:r>
        <w:r>
          <w:rPr>
            <w:noProof/>
            <w:webHidden/>
          </w:rPr>
        </w:r>
        <w:r>
          <w:rPr>
            <w:noProof/>
            <w:webHidden/>
          </w:rPr>
          <w:fldChar w:fldCharType="separate"/>
        </w:r>
        <w:r>
          <w:rPr>
            <w:noProof/>
            <w:webHidden/>
          </w:rPr>
          <w:t>2</w:t>
        </w:r>
        <w:r>
          <w:rPr>
            <w:noProof/>
            <w:webHidden/>
          </w:rPr>
          <w:fldChar w:fldCharType="end"/>
        </w:r>
      </w:hyperlink>
    </w:p>
    <w:p w14:paraId="1166FB03" w14:textId="4FDE695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27" w:history="1">
        <w:r w:rsidRPr="00065C7A">
          <w:rPr>
            <w:rStyle w:val="Hypertextovodkaz"/>
            <w:rFonts w:eastAsia="MS Mincho"/>
          </w:rPr>
          <w:t>§ 8 Působnost vedoucích soudních kanceláří</w:t>
        </w:r>
        <w:r>
          <w:rPr>
            <w:webHidden/>
          </w:rPr>
          <w:tab/>
        </w:r>
        <w:r>
          <w:rPr>
            <w:webHidden/>
          </w:rPr>
          <w:fldChar w:fldCharType="begin"/>
        </w:r>
        <w:r>
          <w:rPr>
            <w:webHidden/>
          </w:rPr>
          <w:instrText xml:space="preserve"> PAGEREF _Toc216775027 \h </w:instrText>
        </w:r>
        <w:r>
          <w:rPr>
            <w:webHidden/>
          </w:rPr>
        </w:r>
        <w:r>
          <w:rPr>
            <w:webHidden/>
          </w:rPr>
          <w:fldChar w:fldCharType="separate"/>
        </w:r>
        <w:r>
          <w:rPr>
            <w:webHidden/>
          </w:rPr>
          <w:t>2</w:t>
        </w:r>
        <w:r>
          <w:rPr>
            <w:webHidden/>
          </w:rPr>
          <w:fldChar w:fldCharType="end"/>
        </w:r>
      </w:hyperlink>
    </w:p>
    <w:p w14:paraId="36B854F8" w14:textId="69FCBBF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28" w:history="1">
        <w:r w:rsidRPr="00065C7A">
          <w:rPr>
            <w:rStyle w:val="Hypertextovodkaz"/>
            <w:rFonts w:eastAsia="MS Mincho"/>
          </w:rPr>
          <w:t>§ 9 Dohled předsedy senátu (samosoudce)</w:t>
        </w:r>
        <w:r>
          <w:rPr>
            <w:webHidden/>
          </w:rPr>
          <w:tab/>
        </w:r>
        <w:r>
          <w:rPr>
            <w:webHidden/>
          </w:rPr>
          <w:fldChar w:fldCharType="begin"/>
        </w:r>
        <w:r>
          <w:rPr>
            <w:webHidden/>
          </w:rPr>
          <w:instrText xml:space="preserve"> PAGEREF _Toc216775028 \h </w:instrText>
        </w:r>
        <w:r>
          <w:rPr>
            <w:webHidden/>
          </w:rPr>
        </w:r>
        <w:r>
          <w:rPr>
            <w:webHidden/>
          </w:rPr>
          <w:fldChar w:fldCharType="separate"/>
        </w:r>
        <w:r>
          <w:rPr>
            <w:webHidden/>
          </w:rPr>
          <w:t>4</w:t>
        </w:r>
        <w:r>
          <w:rPr>
            <w:webHidden/>
          </w:rPr>
          <w:fldChar w:fldCharType="end"/>
        </w:r>
      </w:hyperlink>
    </w:p>
    <w:p w14:paraId="58A06E62" w14:textId="3753C2C0"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029" w:history="1">
        <w:r w:rsidRPr="00065C7A">
          <w:rPr>
            <w:rStyle w:val="Hypertextovodkaz"/>
            <w:rFonts w:ascii="Times New Roman" w:eastAsia="MS Mincho" w:hAnsi="Times New Roman"/>
            <w:b/>
            <w:caps/>
            <w:noProof/>
          </w:rPr>
          <w:t>HLAVA TŘETÍ Řízení před soudem</w:t>
        </w:r>
        <w:r>
          <w:rPr>
            <w:noProof/>
            <w:webHidden/>
          </w:rPr>
          <w:tab/>
        </w:r>
        <w:r>
          <w:rPr>
            <w:noProof/>
            <w:webHidden/>
          </w:rPr>
          <w:fldChar w:fldCharType="begin"/>
        </w:r>
        <w:r>
          <w:rPr>
            <w:noProof/>
            <w:webHidden/>
          </w:rPr>
          <w:instrText xml:space="preserve"> PAGEREF _Toc216775029 \h </w:instrText>
        </w:r>
        <w:r>
          <w:rPr>
            <w:noProof/>
            <w:webHidden/>
          </w:rPr>
        </w:r>
        <w:r>
          <w:rPr>
            <w:noProof/>
            <w:webHidden/>
          </w:rPr>
          <w:fldChar w:fldCharType="separate"/>
        </w:r>
        <w:r>
          <w:rPr>
            <w:noProof/>
            <w:webHidden/>
          </w:rPr>
          <w:t>4</w:t>
        </w:r>
        <w:r>
          <w:rPr>
            <w:noProof/>
            <w:webHidden/>
          </w:rPr>
          <w:fldChar w:fldCharType="end"/>
        </w:r>
      </w:hyperlink>
    </w:p>
    <w:p w14:paraId="1DB77999" w14:textId="7C7814F2"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030" w:history="1">
        <w:r w:rsidRPr="00065C7A">
          <w:rPr>
            <w:rStyle w:val="Hypertextovodkaz"/>
            <w:rFonts w:eastAsia="MS Mincho"/>
            <w:b/>
          </w:rPr>
          <w:t>Oddíl první Příprava jednání</w:t>
        </w:r>
        <w:r>
          <w:rPr>
            <w:webHidden/>
          </w:rPr>
          <w:tab/>
        </w:r>
        <w:r>
          <w:rPr>
            <w:webHidden/>
          </w:rPr>
          <w:fldChar w:fldCharType="begin"/>
        </w:r>
        <w:r>
          <w:rPr>
            <w:webHidden/>
          </w:rPr>
          <w:instrText xml:space="preserve"> PAGEREF _Toc216775030 \h </w:instrText>
        </w:r>
        <w:r>
          <w:rPr>
            <w:webHidden/>
          </w:rPr>
        </w:r>
        <w:r>
          <w:rPr>
            <w:webHidden/>
          </w:rPr>
          <w:fldChar w:fldCharType="separate"/>
        </w:r>
        <w:r>
          <w:rPr>
            <w:webHidden/>
          </w:rPr>
          <w:t>4</w:t>
        </w:r>
        <w:r>
          <w:rPr>
            <w:webHidden/>
          </w:rPr>
          <w:fldChar w:fldCharType="end"/>
        </w:r>
      </w:hyperlink>
    </w:p>
    <w:p w14:paraId="22C0ADD0" w14:textId="3AEB20D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31" w:history="1">
        <w:r w:rsidRPr="00065C7A">
          <w:rPr>
            <w:rStyle w:val="Hypertextovodkaz"/>
            <w:rFonts w:eastAsia="MS Mincho"/>
          </w:rPr>
          <w:t>§ 10 Hospodárnost postupu</w:t>
        </w:r>
        <w:r>
          <w:rPr>
            <w:webHidden/>
          </w:rPr>
          <w:tab/>
        </w:r>
        <w:r>
          <w:rPr>
            <w:webHidden/>
          </w:rPr>
          <w:fldChar w:fldCharType="begin"/>
        </w:r>
        <w:r>
          <w:rPr>
            <w:webHidden/>
          </w:rPr>
          <w:instrText xml:space="preserve"> PAGEREF _Toc216775031 \h </w:instrText>
        </w:r>
        <w:r>
          <w:rPr>
            <w:webHidden/>
          </w:rPr>
        </w:r>
        <w:r>
          <w:rPr>
            <w:webHidden/>
          </w:rPr>
          <w:fldChar w:fldCharType="separate"/>
        </w:r>
        <w:r>
          <w:rPr>
            <w:webHidden/>
          </w:rPr>
          <w:t>4</w:t>
        </w:r>
        <w:r>
          <w:rPr>
            <w:webHidden/>
          </w:rPr>
          <w:fldChar w:fldCharType="end"/>
        </w:r>
      </w:hyperlink>
    </w:p>
    <w:p w14:paraId="54D8C620" w14:textId="68F5E97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32" w:history="1">
        <w:r w:rsidRPr="00065C7A">
          <w:rPr>
            <w:rStyle w:val="Hypertextovodkaz"/>
            <w:rFonts w:eastAsia="MS Mincho"/>
          </w:rPr>
          <w:t>§ 10a Využívání technických prostředků pro záznam a přenos obrazu a zvuku</w:t>
        </w:r>
        <w:r>
          <w:rPr>
            <w:webHidden/>
          </w:rPr>
          <w:tab/>
        </w:r>
        <w:r>
          <w:rPr>
            <w:webHidden/>
          </w:rPr>
          <w:fldChar w:fldCharType="begin"/>
        </w:r>
        <w:r>
          <w:rPr>
            <w:webHidden/>
          </w:rPr>
          <w:instrText xml:space="preserve"> PAGEREF _Toc216775032 \h </w:instrText>
        </w:r>
        <w:r>
          <w:rPr>
            <w:webHidden/>
          </w:rPr>
        </w:r>
        <w:r>
          <w:rPr>
            <w:webHidden/>
          </w:rPr>
          <w:fldChar w:fldCharType="separate"/>
        </w:r>
        <w:r>
          <w:rPr>
            <w:webHidden/>
          </w:rPr>
          <w:t>4</w:t>
        </w:r>
        <w:r>
          <w:rPr>
            <w:webHidden/>
          </w:rPr>
          <w:fldChar w:fldCharType="end"/>
        </w:r>
      </w:hyperlink>
    </w:p>
    <w:p w14:paraId="1B3590FE" w14:textId="65A43E1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33" w:history="1">
        <w:r w:rsidRPr="00065C7A">
          <w:rPr>
            <w:rStyle w:val="Hypertextovodkaz"/>
            <w:rFonts w:eastAsia="MS Mincho"/>
          </w:rPr>
          <w:t>§ 11 Předvolání, předvedení k soudním úkonům</w:t>
        </w:r>
        <w:r>
          <w:rPr>
            <w:webHidden/>
          </w:rPr>
          <w:tab/>
        </w:r>
        <w:r>
          <w:rPr>
            <w:webHidden/>
          </w:rPr>
          <w:fldChar w:fldCharType="begin"/>
        </w:r>
        <w:r>
          <w:rPr>
            <w:webHidden/>
          </w:rPr>
          <w:instrText xml:space="preserve"> PAGEREF _Toc216775033 \h </w:instrText>
        </w:r>
        <w:r>
          <w:rPr>
            <w:webHidden/>
          </w:rPr>
        </w:r>
        <w:r>
          <w:rPr>
            <w:webHidden/>
          </w:rPr>
          <w:fldChar w:fldCharType="separate"/>
        </w:r>
        <w:r>
          <w:rPr>
            <w:webHidden/>
          </w:rPr>
          <w:t>4</w:t>
        </w:r>
        <w:r>
          <w:rPr>
            <w:webHidden/>
          </w:rPr>
          <w:fldChar w:fldCharType="end"/>
        </w:r>
      </w:hyperlink>
    </w:p>
    <w:p w14:paraId="7108322B" w14:textId="3264948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34" w:history="1">
        <w:r w:rsidRPr="00065C7A">
          <w:rPr>
            <w:rStyle w:val="Hypertextovodkaz"/>
            <w:rFonts w:eastAsia="MS Mincho"/>
          </w:rPr>
          <w:t>§ 11a Součinnost při provádění úkonů prostřednictvím videokonferenčního zařízení</w:t>
        </w:r>
        <w:r>
          <w:rPr>
            <w:webHidden/>
          </w:rPr>
          <w:tab/>
        </w:r>
        <w:r>
          <w:rPr>
            <w:webHidden/>
          </w:rPr>
          <w:fldChar w:fldCharType="begin"/>
        </w:r>
        <w:r>
          <w:rPr>
            <w:webHidden/>
          </w:rPr>
          <w:instrText xml:space="preserve"> PAGEREF _Toc216775034 \h </w:instrText>
        </w:r>
        <w:r>
          <w:rPr>
            <w:webHidden/>
          </w:rPr>
        </w:r>
        <w:r>
          <w:rPr>
            <w:webHidden/>
          </w:rPr>
          <w:fldChar w:fldCharType="separate"/>
        </w:r>
        <w:r>
          <w:rPr>
            <w:webHidden/>
          </w:rPr>
          <w:t>4</w:t>
        </w:r>
        <w:r>
          <w:rPr>
            <w:webHidden/>
          </w:rPr>
          <w:fldChar w:fldCharType="end"/>
        </w:r>
      </w:hyperlink>
    </w:p>
    <w:p w14:paraId="627989EA" w14:textId="72DAD12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35" w:history="1">
        <w:r w:rsidRPr="00065C7A">
          <w:rPr>
            <w:rStyle w:val="Hypertextovodkaz"/>
            <w:rFonts w:eastAsia="MS Mincho"/>
          </w:rPr>
          <w:t>§ 11b Předvolání utajovaných svědků nebo osob pod ochranou</w:t>
        </w:r>
        <w:r>
          <w:rPr>
            <w:webHidden/>
          </w:rPr>
          <w:tab/>
        </w:r>
        <w:r>
          <w:rPr>
            <w:webHidden/>
          </w:rPr>
          <w:fldChar w:fldCharType="begin"/>
        </w:r>
        <w:r>
          <w:rPr>
            <w:webHidden/>
          </w:rPr>
          <w:instrText xml:space="preserve"> PAGEREF _Toc216775035 \h </w:instrText>
        </w:r>
        <w:r>
          <w:rPr>
            <w:webHidden/>
          </w:rPr>
        </w:r>
        <w:r>
          <w:rPr>
            <w:webHidden/>
          </w:rPr>
          <w:fldChar w:fldCharType="separate"/>
        </w:r>
        <w:r>
          <w:rPr>
            <w:webHidden/>
          </w:rPr>
          <w:t>5</w:t>
        </w:r>
        <w:r>
          <w:rPr>
            <w:webHidden/>
          </w:rPr>
          <w:fldChar w:fldCharType="end"/>
        </w:r>
      </w:hyperlink>
    </w:p>
    <w:p w14:paraId="6BACBE3B" w14:textId="1F913D8B"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036" w:history="1">
        <w:r w:rsidRPr="00065C7A">
          <w:rPr>
            <w:rStyle w:val="Hypertextovodkaz"/>
            <w:rFonts w:eastAsia="MS Mincho"/>
            <w:b/>
          </w:rPr>
          <w:t xml:space="preserve">Oddíl druhý </w:t>
        </w:r>
        <w:r w:rsidRPr="00065C7A">
          <w:rPr>
            <w:rStyle w:val="Hypertextovodkaz"/>
            <w:rFonts w:eastAsia="MS Mincho"/>
            <w:i/>
          </w:rPr>
          <w:t>zrušen</w:t>
        </w:r>
        <w:r>
          <w:rPr>
            <w:webHidden/>
          </w:rPr>
          <w:tab/>
        </w:r>
        <w:r>
          <w:rPr>
            <w:webHidden/>
          </w:rPr>
          <w:fldChar w:fldCharType="begin"/>
        </w:r>
        <w:r>
          <w:rPr>
            <w:webHidden/>
          </w:rPr>
          <w:instrText xml:space="preserve"> PAGEREF _Toc216775036 \h </w:instrText>
        </w:r>
        <w:r>
          <w:rPr>
            <w:webHidden/>
          </w:rPr>
        </w:r>
        <w:r>
          <w:rPr>
            <w:webHidden/>
          </w:rPr>
          <w:fldChar w:fldCharType="separate"/>
        </w:r>
        <w:r>
          <w:rPr>
            <w:webHidden/>
          </w:rPr>
          <w:t>5</w:t>
        </w:r>
        <w:r>
          <w:rPr>
            <w:webHidden/>
          </w:rPr>
          <w:fldChar w:fldCharType="end"/>
        </w:r>
      </w:hyperlink>
    </w:p>
    <w:p w14:paraId="5D0AD0AC" w14:textId="60FAE7E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37" w:history="1">
        <w:r w:rsidRPr="00065C7A">
          <w:rPr>
            <w:rStyle w:val="Hypertextovodkaz"/>
            <w:rFonts w:eastAsia="MS Mincho"/>
          </w:rPr>
          <w:t xml:space="preserve">§ 11c </w:t>
        </w:r>
        <w:r w:rsidRPr="00065C7A">
          <w:rPr>
            <w:rStyle w:val="Hypertextovodkaz"/>
            <w:rFonts w:eastAsia="MS Mincho"/>
            <w:i/>
          </w:rPr>
          <w:t>zrušen</w:t>
        </w:r>
        <w:r>
          <w:rPr>
            <w:webHidden/>
          </w:rPr>
          <w:tab/>
        </w:r>
        <w:r>
          <w:rPr>
            <w:webHidden/>
          </w:rPr>
          <w:fldChar w:fldCharType="begin"/>
        </w:r>
        <w:r>
          <w:rPr>
            <w:webHidden/>
          </w:rPr>
          <w:instrText xml:space="preserve"> PAGEREF _Toc216775037 \h </w:instrText>
        </w:r>
        <w:r>
          <w:rPr>
            <w:webHidden/>
          </w:rPr>
        </w:r>
        <w:r>
          <w:rPr>
            <w:webHidden/>
          </w:rPr>
          <w:fldChar w:fldCharType="separate"/>
        </w:r>
        <w:r>
          <w:rPr>
            <w:webHidden/>
          </w:rPr>
          <w:t>5</w:t>
        </w:r>
        <w:r>
          <w:rPr>
            <w:webHidden/>
          </w:rPr>
          <w:fldChar w:fldCharType="end"/>
        </w:r>
      </w:hyperlink>
    </w:p>
    <w:p w14:paraId="02F43E6A" w14:textId="7FC10AC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038" w:history="1">
        <w:r w:rsidRPr="00065C7A">
          <w:rPr>
            <w:rStyle w:val="Hypertextovodkaz"/>
            <w:rFonts w:eastAsia="MS Mincho"/>
            <w:b/>
          </w:rPr>
          <w:t>Oddíl třetí Doručování</w:t>
        </w:r>
        <w:r>
          <w:rPr>
            <w:webHidden/>
          </w:rPr>
          <w:tab/>
        </w:r>
        <w:r>
          <w:rPr>
            <w:webHidden/>
          </w:rPr>
          <w:fldChar w:fldCharType="begin"/>
        </w:r>
        <w:r>
          <w:rPr>
            <w:webHidden/>
          </w:rPr>
          <w:instrText xml:space="preserve"> PAGEREF _Toc216775038 \h </w:instrText>
        </w:r>
        <w:r>
          <w:rPr>
            <w:webHidden/>
          </w:rPr>
        </w:r>
        <w:r>
          <w:rPr>
            <w:webHidden/>
          </w:rPr>
          <w:fldChar w:fldCharType="separate"/>
        </w:r>
        <w:r>
          <w:rPr>
            <w:webHidden/>
          </w:rPr>
          <w:t>5</w:t>
        </w:r>
        <w:r>
          <w:rPr>
            <w:webHidden/>
          </w:rPr>
          <w:fldChar w:fldCharType="end"/>
        </w:r>
      </w:hyperlink>
    </w:p>
    <w:p w14:paraId="6F0B1982" w14:textId="22001A1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39" w:history="1">
        <w:r w:rsidRPr="00065C7A">
          <w:rPr>
            <w:rStyle w:val="Hypertextovodkaz"/>
            <w:rFonts w:eastAsia="MS Mincho"/>
          </w:rPr>
          <w:t>§ 12 Obecná ustanovení</w:t>
        </w:r>
        <w:r>
          <w:rPr>
            <w:webHidden/>
          </w:rPr>
          <w:tab/>
        </w:r>
        <w:r>
          <w:rPr>
            <w:webHidden/>
          </w:rPr>
          <w:fldChar w:fldCharType="begin"/>
        </w:r>
        <w:r>
          <w:rPr>
            <w:webHidden/>
          </w:rPr>
          <w:instrText xml:space="preserve"> PAGEREF _Toc216775039 \h </w:instrText>
        </w:r>
        <w:r>
          <w:rPr>
            <w:webHidden/>
          </w:rPr>
        </w:r>
        <w:r>
          <w:rPr>
            <w:webHidden/>
          </w:rPr>
          <w:fldChar w:fldCharType="separate"/>
        </w:r>
        <w:r>
          <w:rPr>
            <w:webHidden/>
          </w:rPr>
          <w:t>5</w:t>
        </w:r>
        <w:r>
          <w:rPr>
            <w:webHidden/>
          </w:rPr>
          <w:fldChar w:fldCharType="end"/>
        </w:r>
      </w:hyperlink>
    </w:p>
    <w:p w14:paraId="17DE887E" w14:textId="1BF7EB3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40" w:history="1">
        <w:r w:rsidRPr="00065C7A">
          <w:rPr>
            <w:rStyle w:val="Hypertextovodkaz"/>
            <w:rFonts w:eastAsia="MS Mincho"/>
          </w:rPr>
          <w:t>§ 13 Doručování při jednání nebo jiném soudním úkonu nebo při úkonu trestního řízení</w:t>
        </w:r>
        <w:r>
          <w:rPr>
            <w:webHidden/>
          </w:rPr>
          <w:tab/>
        </w:r>
        <w:r>
          <w:rPr>
            <w:webHidden/>
          </w:rPr>
          <w:fldChar w:fldCharType="begin"/>
        </w:r>
        <w:r>
          <w:rPr>
            <w:webHidden/>
          </w:rPr>
          <w:instrText xml:space="preserve"> PAGEREF _Toc216775040 \h </w:instrText>
        </w:r>
        <w:r>
          <w:rPr>
            <w:webHidden/>
          </w:rPr>
        </w:r>
        <w:r>
          <w:rPr>
            <w:webHidden/>
          </w:rPr>
          <w:fldChar w:fldCharType="separate"/>
        </w:r>
        <w:r>
          <w:rPr>
            <w:webHidden/>
          </w:rPr>
          <w:t>5</w:t>
        </w:r>
        <w:r>
          <w:rPr>
            <w:webHidden/>
          </w:rPr>
          <w:fldChar w:fldCharType="end"/>
        </w:r>
      </w:hyperlink>
    </w:p>
    <w:p w14:paraId="4F270258" w14:textId="6CC2B8D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41" w:history="1">
        <w:r w:rsidRPr="00065C7A">
          <w:rPr>
            <w:rStyle w:val="Hypertextovodkaz"/>
            <w:rFonts w:eastAsia="MS Mincho"/>
          </w:rPr>
          <w:t>§ 13a Doručování prostřednictvím datové schránky</w:t>
        </w:r>
        <w:r>
          <w:rPr>
            <w:webHidden/>
          </w:rPr>
          <w:tab/>
        </w:r>
        <w:r>
          <w:rPr>
            <w:webHidden/>
          </w:rPr>
          <w:fldChar w:fldCharType="begin"/>
        </w:r>
        <w:r>
          <w:rPr>
            <w:webHidden/>
          </w:rPr>
          <w:instrText xml:space="preserve"> PAGEREF _Toc216775041 \h </w:instrText>
        </w:r>
        <w:r>
          <w:rPr>
            <w:webHidden/>
          </w:rPr>
        </w:r>
        <w:r>
          <w:rPr>
            <w:webHidden/>
          </w:rPr>
          <w:fldChar w:fldCharType="separate"/>
        </w:r>
        <w:r>
          <w:rPr>
            <w:webHidden/>
          </w:rPr>
          <w:t>5</w:t>
        </w:r>
        <w:r>
          <w:rPr>
            <w:webHidden/>
          </w:rPr>
          <w:fldChar w:fldCharType="end"/>
        </w:r>
      </w:hyperlink>
    </w:p>
    <w:p w14:paraId="2691C921" w14:textId="06D7D3E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42" w:history="1">
        <w:r w:rsidRPr="00065C7A">
          <w:rPr>
            <w:rStyle w:val="Hypertextovodkaz"/>
            <w:rFonts w:eastAsia="MS Mincho"/>
          </w:rPr>
          <w:t>§ 13b Doručování na elektronickou adresu</w:t>
        </w:r>
        <w:r>
          <w:rPr>
            <w:webHidden/>
          </w:rPr>
          <w:tab/>
        </w:r>
        <w:r>
          <w:rPr>
            <w:webHidden/>
          </w:rPr>
          <w:fldChar w:fldCharType="begin"/>
        </w:r>
        <w:r>
          <w:rPr>
            <w:webHidden/>
          </w:rPr>
          <w:instrText xml:space="preserve"> PAGEREF _Toc216775042 \h </w:instrText>
        </w:r>
        <w:r>
          <w:rPr>
            <w:webHidden/>
          </w:rPr>
        </w:r>
        <w:r>
          <w:rPr>
            <w:webHidden/>
          </w:rPr>
          <w:fldChar w:fldCharType="separate"/>
        </w:r>
        <w:r>
          <w:rPr>
            <w:webHidden/>
          </w:rPr>
          <w:t>5</w:t>
        </w:r>
        <w:r>
          <w:rPr>
            <w:webHidden/>
          </w:rPr>
          <w:fldChar w:fldCharType="end"/>
        </w:r>
      </w:hyperlink>
    </w:p>
    <w:p w14:paraId="41DDC4B0" w14:textId="5C1E272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43" w:history="1">
        <w:r w:rsidRPr="00065C7A">
          <w:rPr>
            <w:rStyle w:val="Hypertextovodkaz"/>
            <w:rFonts w:eastAsia="MS Mincho"/>
          </w:rPr>
          <w:t>§ 13c Doručování prostřednictvím doručujícího orgánu</w:t>
        </w:r>
        <w:r>
          <w:rPr>
            <w:webHidden/>
          </w:rPr>
          <w:tab/>
        </w:r>
        <w:r>
          <w:rPr>
            <w:webHidden/>
          </w:rPr>
          <w:fldChar w:fldCharType="begin"/>
        </w:r>
        <w:r>
          <w:rPr>
            <w:webHidden/>
          </w:rPr>
          <w:instrText xml:space="preserve"> PAGEREF _Toc216775043 \h </w:instrText>
        </w:r>
        <w:r>
          <w:rPr>
            <w:webHidden/>
          </w:rPr>
        </w:r>
        <w:r>
          <w:rPr>
            <w:webHidden/>
          </w:rPr>
          <w:fldChar w:fldCharType="separate"/>
        </w:r>
        <w:r>
          <w:rPr>
            <w:webHidden/>
          </w:rPr>
          <w:t>6</w:t>
        </w:r>
        <w:r>
          <w:rPr>
            <w:webHidden/>
          </w:rPr>
          <w:fldChar w:fldCharType="end"/>
        </w:r>
      </w:hyperlink>
    </w:p>
    <w:p w14:paraId="73CF7BA3" w14:textId="051969D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44" w:history="1">
        <w:r w:rsidRPr="00065C7A">
          <w:rPr>
            <w:rStyle w:val="Hypertextovodkaz"/>
            <w:rFonts w:eastAsia="MS Mincho"/>
          </w:rPr>
          <w:t>§ 13d Evidence zásilek odeslaných prostřednictvím provozovatele poštovních služeb</w:t>
        </w:r>
        <w:r>
          <w:rPr>
            <w:webHidden/>
          </w:rPr>
          <w:tab/>
        </w:r>
        <w:r>
          <w:rPr>
            <w:webHidden/>
          </w:rPr>
          <w:fldChar w:fldCharType="begin"/>
        </w:r>
        <w:r>
          <w:rPr>
            <w:webHidden/>
          </w:rPr>
          <w:instrText xml:space="preserve"> PAGEREF _Toc216775044 \h </w:instrText>
        </w:r>
        <w:r>
          <w:rPr>
            <w:webHidden/>
          </w:rPr>
        </w:r>
        <w:r>
          <w:rPr>
            <w:webHidden/>
          </w:rPr>
          <w:fldChar w:fldCharType="separate"/>
        </w:r>
        <w:r>
          <w:rPr>
            <w:webHidden/>
          </w:rPr>
          <w:t>6</w:t>
        </w:r>
        <w:r>
          <w:rPr>
            <w:webHidden/>
          </w:rPr>
          <w:fldChar w:fldCharType="end"/>
        </w:r>
      </w:hyperlink>
    </w:p>
    <w:p w14:paraId="79C70509" w14:textId="520B845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45" w:history="1">
        <w:r w:rsidRPr="00065C7A">
          <w:rPr>
            <w:rStyle w:val="Hypertextovodkaz"/>
            <w:rFonts w:eastAsia="MS Mincho"/>
          </w:rPr>
          <w:t>§ 13e Evidence zásilek doručovaných soudním doručovatelem</w:t>
        </w:r>
        <w:r>
          <w:rPr>
            <w:webHidden/>
          </w:rPr>
          <w:tab/>
        </w:r>
        <w:r>
          <w:rPr>
            <w:webHidden/>
          </w:rPr>
          <w:fldChar w:fldCharType="begin"/>
        </w:r>
        <w:r>
          <w:rPr>
            <w:webHidden/>
          </w:rPr>
          <w:instrText xml:space="preserve"> PAGEREF _Toc216775045 \h </w:instrText>
        </w:r>
        <w:r>
          <w:rPr>
            <w:webHidden/>
          </w:rPr>
        </w:r>
        <w:r>
          <w:rPr>
            <w:webHidden/>
          </w:rPr>
          <w:fldChar w:fldCharType="separate"/>
        </w:r>
        <w:r>
          <w:rPr>
            <w:webHidden/>
          </w:rPr>
          <w:t>6</w:t>
        </w:r>
        <w:r>
          <w:rPr>
            <w:webHidden/>
          </w:rPr>
          <w:fldChar w:fldCharType="end"/>
        </w:r>
      </w:hyperlink>
    </w:p>
    <w:p w14:paraId="63192EF7" w14:textId="0AF5292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46" w:history="1">
        <w:r w:rsidRPr="00065C7A">
          <w:rPr>
            <w:rStyle w:val="Hypertextovodkaz"/>
            <w:rFonts w:eastAsia="MS Mincho"/>
          </w:rPr>
          <w:t>§ 13f Doručování účastníkem řízení nebo jeho zástupcem</w:t>
        </w:r>
        <w:r>
          <w:rPr>
            <w:webHidden/>
          </w:rPr>
          <w:tab/>
        </w:r>
        <w:r>
          <w:rPr>
            <w:webHidden/>
          </w:rPr>
          <w:fldChar w:fldCharType="begin"/>
        </w:r>
        <w:r>
          <w:rPr>
            <w:webHidden/>
          </w:rPr>
          <w:instrText xml:space="preserve"> PAGEREF _Toc216775046 \h </w:instrText>
        </w:r>
        <w:r>
          <w:rPr>
            <w:webHidden/>
          </w:rPr>
        </w:r>
        <w:r>
          <w:rPr>
            <w:webHidden/>
          </w:rPr>
          <w:fldChar w:fldCharType="separate"/>
        </w:r>
        <w:r>
          <w:rPr>
            <w:webHidden/>
          </w:rPr>
          <w:t>6</w:t>
        </w:r>
        <w:r>
          <w:rPr>
            <w:webHidden/>
          </w:rPr>
          <w:fldChar w:fldCharType="end"/>
        </w:r>
      </w:hyperlink>
    </w:p>
    <w:p w14:paraId="582BADF1" w14:textId="4167A37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47" w:history="1">
        <w:r w:rsidRPr="00065C7A">
          <w:rPr>
            <w:rStyle w:val="Hypertextovodkaz"/>
            <w:rFonts w:eastAsia="MS Mincho"/>
          </w:rPr>
          <w:t>§ 13g Doručování uložením u soudu</w:t>
        </w:r>
        <w:r>
          <w:rPr>
            <w:webHidden/>
          </w:rPr>
          <w:tab/>
        </w:r>
        <w:r>
          <w:rPr>
            <w:webHidden/>
          </w:rPr>
          <w:fldChar w:fldCharType="begin"/>
        </w:r>
        <w:r>
          <w:rPr>
            <w:webHidden/>
          </w:rPr>
          <w:instrText xml:space="preserve"> PAGEREF _Toc216775047 \h </w:instrText>
        </w:r>
        <w:r>
          <w:rPr>
            <w:webHidden/>
          </w:rPr>
        </w:r>
        <w:r>
          <w:rPr>
            <w:webHidden/>
          </w:rPr>
          <w:fldChar w:fldCharType="separate"/>
        </w:r>
        <w:r>
          <w:rPr>
            <w:webHidden/>
          </w:rPr>
          <w:t>6</w:t>
        </w:r>
        <w:r>
          <w:rPr>
            <w:webHidden/>
          </w:rPr>
          <w:fldChar w:fldCharType="end"/>
        </w:r>
      </w:hyperlink>
    </w:p>
    <w:p w14:paraId="1EBCEC31" w14:textId="64E0727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48" w:history="1">
        <w:r w:rsidRPr="00065C7A">
          <w:rPr>
            <w:rStyle w:val="Hypertextovodkaz"/>
            <w:rFonts w:eastAsia="MS Mincho"/>
          </w:rPr>
          <w:t>§ 13h Vyvěšení na úřední desce soudu</w:t>
        </w:r>
        <w:r>
          <w:rPr>
            <w:webHidden/>
          </w:rPr>
          <w:tab/>
        </w:r>
        <w:r>
          <w:rPr>
            <w:webHidden/>
          </w:rPr>
          <w:fldChar w:fldCharType="begin"/>
        </w:r>
        <w:r>
          <w:rPr>
            <w:webHidden/>
          </w:rPr>
          <w:instrText xml:space="preserve"> PAGEREF _Toc216775048 \h </w:instrText>
        </w:r>
        <w:r>
          <w:rPr>
            <w:webHidden/>
          </w:rPr>
        </w:r>
        <w:r>
          <w:rPr>
            <w:webHidden/>
          </w:rPr>
          <w:fldChar w:fldCharType="separate"/>
        </w:r>
        <w:r>
          <w:rPr>
            <w:webHidden/>
          </w:rPr>
          <w:t>6</w:t>
        </w:r>
        <w:r>
          <w:rPr>
            <w:webHidden/>
          </w:rPr>
          <w:fldChar w:fldCharType="end"/>
        </w:r>
      </w:hyperlink>
    </w:p>
    <w:p w14:paraId="50BDCE05" w14:textId="1080362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49" w:history="1">
        <w:r w:rsidRPr="00065C7A">
          <w:rPr>
            <w:rStyle w:val="Hypertextovodkaz"/>
            <w:rFonts w:eastAsia="MS Mincho"/>
          </w:rPr>
          <w:t>§ 13i Doručování vyhláškou</w:t>
        </w:r>
        <w:r>
          <w:rPr>
            <w:webHidden/>
          </w:rPr>
          <w:tab/>
        </w:r>
        <w:r>
          <w:rPr>
            <w:webHidden/>
          </w:rPr>
          <w:fldChar w:fldCharType="begin"/>
        </w:r>
        <w:r>
          <w:rPr>
            <w:webHidden/>
          </w:rPr>
          <w:instrText xml:space="preserve"> PAGEREF _Toc216775049 \h </w:instrText>
        </w:r>
        <w:r>
          <w:rPr>
            <w:webHidden/>
          </w:rPr>
        </w:r>
        <w:r>
          <w:rPr>
            <w:webHidden/>
          </w:rPr>
          <w:fldChar w:fldCharType="separate"/>
        </w:r>
        <w:r>
          <w:rPr>
            <w:webHidden/>
          </w:rPr>
          <w:t>6</w:t>
        </w:r>
        <w:r>
          <w:rPr>
            <w:webHidden/>
          </w:rPr>
          <w:fldChar w:fldCharType="end"/>
        </w:r>
      </w:hyperlink>
    </w:p>
    <w:p w14:paraId="1C9574D4" w14:textId="155DC3D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50" w:history="1">
        <w:r w:rsidRPr="00065C7A">
          <w:rPr>
            <w:rStyle w:val="Hypertextovodkaz"/>
            <w:rFonts w:eastAsia="MS Mincho"/>
          </w:rPr>
          <w:t>§ 13j Uveřejnění údajů vyhláškou</w:t>
        </w:r>
        <w:r>
          <w:rPr>
            <w:webHidden/>
          </w:rPr>
          <w:tab/>
        </w:r>
        <w:r>
          <w:rPr>
            <w:webHidden/>
          </w:rPr>
          <w:fldChar w:fldCharType="begin"/>
        </w:r>
        <w:r>
          <w:rPr>
            <w:webHidden/>
          </w:rPr>
          <w:instrText xml:space="preserve"> PAGEREF _Toc216775050 \h </w:instrText>
        </w:r>
        <w:r>
          <w:rPr>
            <w:webHidden/>
          </w:rPr>
        </w:r>
        <w:r>
          <w:rPr>
            <w:webHidden/>
          </w:rPr>
          <w:fldChar w:fldCharType="separate"/>
        </w:r>
        <w:r>
          <w:rPr>
            <w:webHidden/>
          </w:rPr>
          <w:t>6</w:t>
        </w:r>
        <w:r>
          <w:rPr>
            <w:webHidden/>
          </w:rPr>
          <w:fldChar w:fldCharType="end"/>
        </w:r>
      </w:hyperlink>
    </w:p>
    <w:p w14:paraId="2CAFA8C8" w14:textId="4187D02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51" w:history="1">
        <w:r w:rsidRPr="00065C7A">
          <w:rPr>
            <w:rStyle w:val="Hypertextovodkaz"/>
            <w:rFonts w:eastAsia="MS Mincho"/>
          </w:rPr>
          <w:t>§ 13k Průkazy doručení a vrácené nedoručené zásilky</w:t>
        </w:r>
        <w:r>
          <w:rPr>
            <w:webHidden/>
          </w:rPr>
          <w:tab/>
        </w:r>
        <w:r>
          <w:rPr>
            <w:webHidden/>
          </w:rPr>
          <w:fldChar w:fldCharType="begin"/>
        </w:r>
        <w:r>
          <w:rPr>
            <w:webHidden/>
          </w:rPr>
          <w:instrText xml:space="preserve"> PAGEREF _Toc216775051 \h </w:instrText>
        </w:r>
        <w:r>
          <w:rPr>
            <w:webHidden/>
          </w:rPr>
        </w:r>
        <w:r>
          <w:rPr>
            <w:webHidden/>
          </w:rPr>
          <w:fldChar w:fldCharType="separate"/>
        </w:r>
        <w:r>
          <w:rPr>
            <w:webHidden/>
          </w:rPr>
          <w:t>6</w:t>
        </w:r>
        <w:r>
          <w:rPr>
            <w:webHidden/>
          </w:rPr>
          <w:fldChar w:fldCharType="end"/>
        </w:r>
      </w:hyperlink>
    </w:p>
    <w:p w14:paraId="69EACA3C" w14:textId="751895CC"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052" w:history="1">
        <w:r w:rsidRPr="00065C7A">
          <w:rPr>
            <w:rStyle w:val="Hypertextovodkaz"/>
            <w:rFonts w:eastAsia="MS Mincho"/>
            <w:b/>
          </w:rPr>
          <w:t>Oddíl čtvrtý Rozhodnutí</w:t>
        </w:r>
        <w:r>
          <w:rPr>
            <w:webHidden/>
          </w:rPr>
          <w:tab/>
        </w:r>
        <w:r>
          <w:rPr>
            <w:webHidden/>
          </w:rPr>
          <w:fldChar w:fldCharType="begin"/>
        </w:r>
        <w:r>
          <w:rPr>
            <w:webHidden/>
          </w:rPr>
          <w:instrText xml:space="preserve"> PAGEREF _Toc216775052 \h </w:instrText>
        </w:r>
        <w:r>
          <w:rPr>
            <w:webHidden/>
          </w:rPr>
        </w:r>
        <w:r>
          <w:rPr>
            <w:webHidden/>
          </w:rPr>
          <w:fldChar w:fldCharType="separate"/>
        </w:r>
        <w:r>
          <w:rPr>
            <w:webHidden/>
          </w:rPr>
          <w:t>7</w:t>
        </w:r>
        <w:r>
          <w:rPr>
            <w:webHidden/>
          </w:rPr>
          <w:fldChar w:fldCharType="end"/>
        </w:r>
      </w:hyperlink>
    </w:p>
    <w:p w14:paraId="6F5D47DF" w14:textId="1B739A5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53" w:history="1">
        <w:r w:rsidRPr="00065C7A">
          <w:rPr>
            <w:rStyle w:val="Hypertextovodkaz"/>
            <w:rFonts w:eastAsia="MS Mincho"/>
          </w:rPr>
          <w:t>§ 14 Evidence vydaných rozhodnutí</w:t>
        </w:r>
        <w:r>
          <w:rPr>
            <w:webHidden/>
          </w:rPr>
          <w:tab/>
        </w:r>
        <w:r>
          <w:rPr>
            <w:webHidden/>
          </w:rPr>
          <w:fldChar w:fldCharType="begin"/>
        </w:r>
        <w:r>
          <w:rPr>
            <w:webHidden/>
          </w:rPr>
          <w:instrText xml:space="preserve"> PAGEREF _Toc216775053 \h </w:instrText>
        </w:r>
        <w:r>
          <w:rPr>
            <w:webHidden/>
          </w:rPr>
        </w:r>
        <w:r>
          <w:rPr>
            <w:webHidden/>
          </w:rPr>
          <w:fldChar w:fldCharType="separate"/>
        </w:r>
        <w:r>
          <w:rPr>
            <w:webHidden/>
          </w:rPr>
          <w:t>7</w:t>
        </w:r>
        <w:r>
          <w:rPr>
            <w:webHidden/>
          </w:rPr>
          <w:fldChar w:fldCharType="end"/>
        </w:r>
      </w:hyperlink>
    </w:p>
    <w:p w14:paraId="689B1B50" w14:textId="4B59D2F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54" w:history="1">
        <w:r w:rsidRPr="00065C7A">
          <w:rPr>
            <w:rStyle w:val="Hypertextovodkaz"/>
            <w:rFonts w:eastAsia="MS Mincho"/>
          </w:rPr>
          <w:t>§ 15 Provedení opravy rozhodnutí v občanském soudním řízení a soudním řízení správním</w:t>
        </w:r>
        <w:r>
          <w:rPr>
            <w:webHidden/>
          </w:rPr>
          <w:tab/>
        </w:r>
        <w:r>
          <w:rPr>
            <w:webHidden/>
          </w:rPr>
          <w:fldChar w:fldCharType="begin"/>
        </w:r>
        <w:r>
          <w:rPr>
            <w:webHidden/>
          </w:rPr>
          <w:instrText xml:space="preserve"> PAGEREF _Toc216775054 \h </w:instrText>
        </w:r>
        <w:r>
          <w:rPr>
            <w:webHidden/>
          </w:rPr>
        </w:r>
        <w:r>
          <w:rPr>
            <w:webHidden/>
          </w:rPr>
          <w:fldChar w:fldCharType="separate"/>
        </w:r>
        <w:r>
          <w:rPr>
            <w:webHidden/>
          </w:rPr>
          <w:t>7</w:t>
        </w:r>
        <w:r>
          <w:rPr>
            <w:webHidden/>
          </w:rPr>
          <w:fldChar w:fldCharType="end"/>
        </w:r>
      </w:hyperlink>
    </w:p>
    <w:p w14:paraId="2173BC15" w14:textId="2428A9E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55" w:history="1">
        <w:r w:rsidRPr="00065C7A">
          <w:rPr>
            <w:rStyle w:val="Hypertextovodkaz"/>
            <w:rFonts w:eastAsia="MS Mincho"/>
          </w:rPr>
          <w:t>§ 16 Provedení opravy rozhodnutí v trestním řízení</w:t>
        </w:r>
        <w:r>
          <w:rPr>
            <w:webHidden/>
          </w:rPr>
          <w:tab/>
        </w:r>
        <w:r>
          <w:rPr>
            <w:webHidden/>
          </w:rPr>
          <w:fldChar w:fldCharType="begin"/>
        </w:r>
        <w:r>
          <w:rPr>
            <w:webHidden/>
          </w:rPr>
          <w:instrText xml:space="preserve"> PAGEREF _Toc216775055 \h </w:instrText>
        </w:r>
        <w:r>
          <w:rPr>
            <w:webHidden/>
          </w:rPr>
        </w:r>
        <w:r>
          <w:rPr>
            <w:webHidden/>
          </w:rPr>
          <w:fldChar w:fldCharType="separate"/>
        </w:r>
        <w:r>
          <w:rPr>
            <w:webHidden/>
          </w:rPr>
          <w:t>7</w:t>
        </w:r>
        <w:r>
          <w:rPr>
            <w:webHidden/>
          </w:rPr>
          <w:fldChar w:fldCharType="end"/>
        </w:r>
      </w:hyperlink>
    </w:p>
    <w:p w14:paraId="70033A4F" w14:textId="1211474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56" w:history="1">
        <w:r w:rsidRPr="00065C7A">
          <w:rPr>
            <w:rStyle w:val="Hypertextovodkaz"/>
            <w:rFonts w:eastAsia="MS Mincho"/>
          </w:rPr>
          <w:t xml:space="preserve">§ 16a </w:t>
        </w:r>
        <w:r w:rsidRPr="00065C7A">
          <w:rPr>
            <w:rStyle w:val="Hypertextovodkaz"/>
            <w:rFonts w:eastAsia="MS Mincho"/>
            <w:i/>
          </w:rPr>
          <w:t>zrušen</w:t>
        </w:r>
        <w:r>
          <w:rPr>
            <w:webHidden/>
          </w:rPr>
          <w:tab/>
        </w:r>
        <w:r>
          <w:rPr>
            <w:webHidden/>
          </w:rPr>
          <w:fldChar w:fldCharType="begin"/>
        </w:r>
        <w:r>
          <w:rPr>
            <w:webHidden/>
          </w:rPr>
          <w:instrText xml:space="preserve"> PAGEREF _Toc216775056 \h </w:instrText>
        </w:r>
        <w:r>
          <w:rPr>
            <w:webHidden/>
          </w:rPr>
        </w:r>
        <w:r>
          <w:rPr>
            <w:webHidden/>
          </w:rPr>
          <w:fldChar w:fldCharType="separate"/>
        </w:r>
        <w:r>
          <w:rPr>
            <w:webHidden/>
          </w:rPr>
          <w:t>7</w:t>
        </w:r>
        <w:r>
          <w:rPr>
            <w:webHidden/>
          </w:rPr>
          <w:fldChar w:fldCharType="end"/>
        </w:r>
      </w:hyperlink>
    </w:p>
    <w:p w14:paraId="46E0C9E2" w14:textId="013CC50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57" w:history="1">
        <w:r w:rsidRPr="00065C7A">
          <w:rPr>
            <w:rStyle w:val="Hypertextovodkaz"/>
            <w:rFonts w:eastAsia="MS Mincho"/>
          </w:rPr>
          <w:t xml:space="preserve">§ 16b </w:t>
        </w:r>
        <w:r w:rsidRPr="00065C7A">
          <w:rPr>
            <w:rStyle w:val="Hypertextovodkaz"/>
            <w:rFonts w:eastAsia="MS Mincho"/>
            <w:i/>
          </w:rPr>
          <w:t>zrušen</w:t>
        </w:r>
        <w:r>
          <w:rPr>
            <w:webHidden/>
          </w:rPr>
          <w:tab/>
        </w:r>
        <w:r>
          <w:rPr>
            <w:webHidden/>
          </w:rPr>
          <w:fldChar w:fldCharType="begin"/>
        </w:r>
        <w:r>
          <w:rPr>
            <w:webHidden/>
          </w:rPr>
          <w:instrText xml:space="preserve"> PAGEREF _Toc216775057 \h </w:instrText>
        </w:r>
        <w:r>
          <w:rPr>
            <w:webHidden/>
          </w:rPr>
        </w:r>
        <w:r>
          <w:rPr>
            <w:webHidden/>
          </w:rPr>
          <w:fldChar w:fldCharType="separate"/>
        </w:r>
        <w:r>
          <w:rPr>
            <w:webHidden/>
          </w:rPr>
          <w:t>7</w:t>
        </w:r>
        <w:r>
          <w:rPr>
            <w:webHidden/>
          </w:rPr>
          <w:fldChar w:fldCharType="end"/>
        </w:r>
      </w:hyperlink>
    </w:p>
    <w:p w14:paraId="38ADAD35" w14:textId="225BFCE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58" w:history="1">
        <w:r w:rsidRPr="00065C7A">
          <w:rPr>
            <w:rStyle w:val="Hypertextovodkaz"/>
            <w:rFonts w:eastAsia="MS Mincho"/>
          </w:rPr>
          <w:t xml:space="preserve">§ 17 </w:t>
        </w:r>
        <w:r w:rsidRPr="00065C7A">
          <w:rPr>
            <w:rStyle w:val="Hypertextovodkaz"/>
            <w:rFonts w:eastAsia="MS Mincho"/>
            <w:i/>
          </w:rPr>
          <w:t>zrušen</w:t>
        </w:r>
        <w:r>
          <w:rPr>
            <w:webHidden/>
          </w:rPr>
          <w:tab/>
        </w:r>
        <w:r>
          <w:rPr>
            <w:webHidden/>
          </w:rPr>
          <w:fldChar w:fldCharType="begin"/>
        </w:r>
        <w:r>
          <w:rPr>
            <w:webHidden/>
          </w:rPr>
          <w:instrText xml:space="preserve"> PAGEREF _Toc216775058 \h </w:instrText>
        </w:r>
        <w:r>
          <w:rPr>
            <w:webHidden/>
          </w:rPr>
        </w:r>
        <w:r>
          <w:rPr>
            <w:webHidden/>
          </w:rPr>
          <w:fldChar w:fldCharType="separate"/>
        </w:r>
        <w:r>
          <w:rPr>
            <w:webHidden/>
          </w:rPr>
          <w:t>7</w:t>
        </w:r>
        <w:r>
          <w:rPr>
            <w:webHidden/>
          </w:rPr>
          <w:fldChar w:fldCharType="end"/>
        </w:r>
      </w:hyperlink>
    </w:p>
    <w:p w14:paraId="79DA9661" w14:textId="526BD03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59" w:history="1">
        <w:r w:rsidRPr="00065C7A">
          <w:rPr>
            <w:rStyle w:val="Hypertextovodkaz"/>
            <w:rFonts w:eastAsia="MS Mincho"/>
          </w:rPr>
          <w:t>§ 18 Vyznačování právní moci rozhodnutí</w:t>
        </w:r>
        <w:r>
          <w:rPr>
            <w:webHidden/>
          </w:rPr>
          <w:tab/>
        </w:r>
        <w:r>
          <w:rPr>
            <w:webHidden/>
          </w:rPr>
          <w:fldChar w:fldCharType="begin"/>
        </w:r>
        <w:r>
          <w:rPr>
            <w:webHidden/>
          </w:rPr>
          <w:instrText xml:space="preserve"> PAGEREF _Toc216775059 \h </w:instrText>
        </w:r>
        <w:r>
          <w:rPr>
            <w:webHidden/>
          </w:rPr>
        </w:r>
        <w:r>
          <w:rPr>
            <w:webHidden/>
          </w:rPr>
          <w:fldChar w:fldCharType="separate"/>
        </w:r>
        <w:r>
          <w:rPr>
            <w:webHidden/>
          </w:rPr>
          <w:t>7</w:t>
        </w:r>
        <w:r>
          <w:rPr>
            <w:webHidden/>
          </w:rPr>
          <w:fldChar w:fldCharType="end"/>
        </w:r>
      </w:hyperlink>
    </w:p>
    <w:p w14:paraId="51C7F60E" w14:textId="77D0B79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60" w:history="1">
        <w:r w:rsidRPr="00065C7A">
          <w:rPr>
            <w:rStyle w:val="Hypertextovodkaz"/>
            <w:rFonts w:eastAsia="MS Mincho"/>
          </w:rPr>
          <w:t>§ 19 Opatřování stejnopisů rozhodnutí doložkou o právní moci a vykonatelnosti</w:t>
        </w:r>
        <w:r>
          <w:rPr>
            <w:webHidden/>
          </w:rPr>
          <w:tab/>
        </w:r>
        <w:r>
          <w:rPr>
            <w:webHidden/>
          </w:rPr>
          <w:fldChar w:fldCharType="begin"/>
        </w:r>
        <w:r>
          <w:rPr>
            <w:webHidden/>
          </w:rPr>
          <w:instrText xml:space="preserve"> PAGEREF _Toc216775060 \h </w:instrText>
        </w:r>
        <w:r>
          <w:rPr>
            <w:webHidden/>
          </w:rPr>
        </w:r>
        <w:r>
          <w:rPr>
            <w:webHidden/>
          </w:rPr>
          <w:fldChar w:fldCharType="separate"/>
        </w:r>
        <w:r>
          <w:rPr>
            <w:webHidden/>
          </w:rPr>
          <w:t>7</w:t>
        </w:r>
        <w:r>
          <w:rPr>
            <w:webHidden/>
          </w:rPr>
          <w:fldChar w:fldCharType="end"/>
        </w:r>
      </w:hyperlink>
    </w:p>
    <w:p w14:paraId="7F3769CC" w14:textId="4D1CAAB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61" w:history="1">
        <w:r w:rsidRPr="00065C7A">
          <w:rPr>
            <w:rStyle w:val="Hypertextovodkaz"/>
            <w:rFonts w:eastAsia="MS Mincho"/>
          </w:rPr>
          <w:t>§ 19a Doložka o shodě kopie s listinou obsaženou ve spisu</w:t>
        </w:r>
        <w:r>
          <w:rPr>
            <w:webHidden/>
          </w:rPr>
          <w:tab/>
        </w:r>
        <w:r>
          <w:rPr>
            <w:webHidden/>
          </w:rPr>
          <w:fldChar w:fldCharType="begin"/>
        </w:r>
        <w:r>
          <w:rPr>
            <w:webHidden/>
          </w:rPr>
          <w:instrText xml:space="preserve"> PAGEREF _Toc216775061 \h </w:instrText>
        </w:r>
        <w:r>
          <w:rPr>
            <w:webHidden/>
          </w:rPr>
        </w:r>
        <w:r>
          <w:rPr>
            <w:webHidden/>
          </w:rPr>
          <w:fldChar w:fldCharType="separate"/>
        </w:r>
        <w:r>
          <w:rPr>
            <w:webHidden/>
          </w:rPr>
          <w:t>8</w:t>
        </w:r>
        <w:r>
          <w:rPr>
            <w:webHidden/>
          </w:rPr>
          <w:fldChar w:fldCharType="end"/>
        </w:r>
      </w:hyperlink>
    </w:p>
    <w:p w14:paraId="0BE2BAD6" w14:textId="6E2E315D"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062" w:history="1">
        <w:r w:rsidRPr="00065C7A">
          <w:rPr>
            <w:rStyle w:val="Hypertextovodkaz"/>
            <w:rFonts w:eastAsia="MS Mincho"/>
            <w:b/>
          </w:rPr>
          <w:t>Oddíl pátý Protokoly v řízení před soudem</w:t>
        </w:r>
        <w:r>
          <w:rPr>
            <w:webHidden/>
          </w:rPr>
          <w:tab/>
        </w:r>
        <w:r>
          <w:rPr>
            <w:webHidden/>
          </w:rPr>
          <w:fldChar w:fldCharType="begin"/>
        </w:r>
        <w:r>
          <w:rPr>
            <w:webHidden/>
          </w:rPr>
          <w:instrText xml:space="preserve"> PAGEREF _Toc216775062 \h </w:instrText>
        </w:r>
        <w:r>
          <w:rPr>
            <w:webHidden/>
          </w:rPr>
        </w:r>
        <w:r>
          <w:rPr>
            <w:webHidden/>
          </w:rPr>
          <w:fldChar w:fldCharType="separate"/>
        </w:r>
        <w:r>
          <w:rPr>
            <w:webHidden/>
          </w:rPr>
          <w:t>8</w:t>
        </w:r>
        <w:r>
          <w:rPr>
            <w:webHidden/>
          </w:rPr>
          <w:fldChar w:fldCharType="end"/>
        </w:r>
      </w:hyperlink>
    </w:p>
    <w:p w14:paraId="142663CF" w14:textId="203F957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63" w:history="1">
        <w:r w:rsidRPr="00065C7A">
          <w:rPr>
            <w:rStyle w:val="Hypertextovodkaz"/>
            <w:rFonts w:eastAsia="MS Mincho"/>
          </w:rPr>
          <w:t>§ 20 Diktování protokolu</w:t>
        </w:r>
        <w:r>
          <w:rPr>
            <w:webHidden/>
          </w:rPr>
          <w:tab/>
        </w:r>
        <w:r>
          <w:rPr>
            <w:webHidden/>
          </w:rPr>
          <w:fldChar w:fldCharType="begin"/>
        </w:r>
        <w:r>
          <w:rPr>
            <w:webHidden/>
          </w:rPr>
          <w:instrText xml:space="preserve"> PAGEREF _Toc216775063 \h </w:instrText>
        </w:r>
        <w:r>
          <w:rPr>
            <w:webHidden/>
          </w:rPr>
        </w:r>
        <w:r>
          <w:rPr>
            <w:webHidden/>
          </w:rPr>
          <w:fldChar w:fldCharType="separate"/>
        </w:r>
        <w:r>
          <w:rPr>
            <w:webHidden/>
          </w:rPr>
          <w:t>8</w:t>
        </w:r>
        <w:r>
          <w:rPr>
            <w:webHidden/>
          </w:rPr>
          <w:fldChar w:fldCharType="end"/>
        </w:r>
      </w:hyperlink>
    </w:p>
    <w:p w14:paraId="1FCFBB4B" w14:textId="0669B94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64" w:history="1">
        <w:r w:rsidRPr="00065C7A">
          <w:rPr>
            <w:rStyle w:val="Hypertextovodkaz"/>
            <w:rFonts w:eastAsia="MS Mincho"/>
          </w:rPr>
          <w:t>§ 21 Sepisování protokolu</w:t>
        </w:r>
        <w:r>
          <w:rPr>
            <w:webHidden/>
          </w:rPr>
          <w:tab/>
        </w:r>
        <w:r>
          <w:rPr>
            <w:webHidden/>
          </w:rPr>
          <w:fldChar w:fldCharType="begin"/>
        </w:r>
        <w:r>
          <w:rPr>
            <w:webHidden/>
          </w:rPr>
          <w:instrText xml:space="preserve"> PAGEREF _Toc216775064 \h </w:instrText>
        </w:r>
        <w:r>
          <w:rPr>
            <w:webHidden/>
          </w:rPr>
        </w:r>
        <w:r>
          <w:rPr>
            <w:webHidden/>
          </w:rPr>
          <w:fldChar w:fldCharType="separate"/>
        </w:r>
        <w:r>
          <w:rPr>
            <w:webHidden/>
          </w:rPr>
          <w:t>8</w:t>
        </w:r>
        <w:r>
          <w:rPr>
            <w:webHidden/>
          </w:rPr>
          <w:fldChar w:fldCharType="end"/>
        </w:r>
      </w:hyperlink>
    </w:p>
    <w:p w14:paraId="7F50DD78" w14:textId="3CB1D8A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65" w:history="1">
        <w:r w:rsidRPr="00065C7A">
          <w:rPr>
            <w:rStyle w:val="Hypertextovodkaz"/>
            <w:rFonts w:eastAsia="MS Mincho"/>
          </w:rPr>
          <w:t xml:space="preserve">§ 22 </w:t>
        </w:r>
        <w:r w:rsidRPr="00065C7A">
          <w:rPr>
            <w:rStyle w:val="Hypertextovodkaz"/>
            <w:rFonts w:eastAsia="MS Mincho"/>
            <w:i/>
            <w:iCs/>
          </w:rPr>
          <w:t>zrušen</w:t>
        </w:r>
        <w:r>
          <w:rPr>
            <w:webHidden/>
          </w:rPr>
          <w:tab/>
        </w:r>
        <w:r>
          <w:rPr>
            <w:webHidden/>
          </w:rPr>
          <w:fldChar w:fldCharType="begin"/>
        </w:r>
        <w:r>
          <w:rPr>
            <w:webHidden/>
          </w:rPr>
          <w:instrText xml:space="preserve"> PAGEREF _Toc216775065 \h </w:instrText>
        </w:r>
        <w:r>
          <w:rPr>
            <w:webHidden/>
          </w:rPr>
        </w:r>
        <w:r>
          <w:rPr>
            <w:webHidden/>
          </w:rPr>
          <w:fldChar w:fldCharType="separate"/>
        </w:r>
        <w:r>
          <w:rPr>
            <w:webHidden/>
          </w:rPr>
          <w:t>8</w:t>
        </w:r>
        <w:r>
          <w:rPr>
            <w:webHidden/>
          </w:rPr>
          <w:fldChar w:fldCharType="end"/>
        </w:r>
      </w:hyperlink>
    </w:p>
    <w:p w14:paraId="5C4D51C2" w14:textId="247FB3C9"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066" w:history="1">
        <w:r w:rsidRPr="00065C7A">
          <w:rPr>
            <w:rStyle w:val="Hypertextovodkaz"/>
            <w:rFonts w:eastAsia="MS Mincho"/>
            <w:b/>
          </w:rPr>
          <w:t>Oddíl šestý Úprava některých postupů při provádění důkazů a při dožádání</w:t>
        </w:r>
        <w:r>
          <w:rPr>
            <w:webHidden/>
          </w:rPr>
          <w:tab/>
        </w:r>
        <w:r>
          <w:rPr>
            <w:webHidden/>
          </w:rPr>
          <w:fldChar w:fldCharType="begin"/>
        </w:r>
        <w:r>
          <w:rPr>
            <w:webHidden/>
          </w:rPr>
          <w:instrText xml:space="preserve"> PAGEREF _Toc216775066 \h </w:instrText>
        </w:r>
        <w:r>
          <w:rPr>
            <w:webHidden/>
          </w:rPr>
        </w:r>
        <w:r>
          <w:rPr>
            <w:webHidden/>
          </w:rPr>
          <w:fldChar w:fldCharType="separate"/>
        </w:r>
        <w:r>
          <w:rPr>
            <w:webHidden/>
          </w:rPr>
          <w:t>8</w:t>
        </w:r>
        <w:r>
          <w:rPr>
            <w:webHidden/>
          </w:rPr>
          <w:fldChar w:fldCharType="end"/>
        </w:r>
      </w:hyperlink>
    </w:p>
    <w:p w14:paraId="1D466169" w14:textId="7E01D10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67" w:history="1">
        <w:r w:rsidRPr="00065C7A">
          <w:rPr>
            <w:rStyle w:val="Hypertextovodkaz"/>
            <w:rFonts w:eastAsia="MS Mincho"/>
          </w:rPr>
          <w:t>§ 23 Postup při výslechu</w:t>
        </w:r>
        <w:r>
          <w:rPr>
            <w:webHidden/>
          </w:rPr>
          <w:tab/>
        </w:r>
        <w:r>
          <w:rPr>
            <w:webHidden/>
          </w:rPr>
          <w:fldChar w:fldCharType="begin"/>
        </w:r>
        <w:r>
          <w:rPr>
            <w:webHidden/>
          </w:rPr>
          <w:instrText xml:space="preserve"> PAGEREF _Toc216775067 \h </w:instrText>
        </w:r>
        <w:r>
          <w:rPr>
            <w:webHidden/>
          </w:rPr>
        </w:r>
        <w:r>
          <w:rPr>
            <w:webHidden/>
          </w:rPr>
          <w:fldChar w:fldCharType="separate"/>
        </w:r>
        <w:r>
          <w:rPr>
            <w:webHidden/>
          </w:rPr>
          <w:t>8</w:t>
        </w:r>
        <w:r>
          <w:rPr>
            <w:webHidden/>
          </w:rPr>
          <w:fldChar w:fldCharType="end"/>
        </w:r>
      </w:hyperlink>
    </w:p>
    <w:p w14:paraId="3013BC22" w14:textId="418F700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68" w:history="1">
        <w:r w:rsidRPr="00065C7A">
          <w:rPr>
            <w:rStyle w:val="Hypertextovodkaz"/>
            <w:rFonts w:eastAsia="MS Mincho"/>
          </w:rPr>
          <w:t xml:space="preserve">§ 23a </w:t>
        </w:r>
        <w:r w:rsidRPr="00065C7A">
          <w:rPr>
            <w:rStyle w:val="Hypertextovodkaz"/>
            <w:rFonts w:eastAsia="MS Mincho"/>
            <w:i/>
          </w:rPr>
          <w:t>zrušen</w:t>
        </w:r>
        <w:r>
          <w:rPr>
            <w:webHidden/>
          </w:rPr>
          <w:tab/>
        </w:r>
        <w:r>
          <w:rPr>
            <w:webHidden/>
          </w:rPr>
          <w:fldChar w:fldCharType="begin"/>
        </w:r>
        <w:r>
          <w:rPr>
            <w:webHidden/>
          </w:rPr>
          <w:instrText xml:space="preserve"> PAGEREF _Toc216775068 \h </w:instrText>
        </w:r>
        <w:r>
          <w:rPr>
            <w:webHidden/>
          </w:rPr>
        </w:r>
        <w:r>
          <w:rPr>
            <w:webHidden/>
          </w:rPr>
          <w:fldChar w:fldCharType="separate"/>
        </w:r>
        <w:r>
          <w:rPr>
            <w:webHidden/>
          </w:rPr>
          <w:t>8</w:t>
        </w:r>
        <w:r>
          <w:rPr>
            <w:webHidden/>
          </w:rPr>
          <w:fldChar w:fldCharType="end"/>
        </w:r>
      </w:hyperlink>
    </w:p>
    <w:p w14:paraId="002526AB" w14:textId="5B26DB5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69" w:history="1">
        <w:r w:rsidRPr="00065C7A">
          <w:rPr>
            <w:rStyle w:val="Hypertextovodkaz"/>
            <w:rFonts w:eastAsia="MS Mincho"/>
          </w:rPr>
          <w:t>§ 24 Zvláštní postup při výslechu utajovaného svědka nebo osoby pod ochranou</w:t>
        </w:r>
        <w:r>
          <w:rPr>
            <w:webHidden/>
          </w:rPr>
          <w:tab/>
        </w:r>
        <w:r>
          <w:rPr>
            <w:webHidden/>
          </w:rPr>
          <w:fldChar w:fldCharType="begin"/>
        </w:r>
        <w:r>
          <w:rPr>
            <w:webHidden/>
          </w:rPr>
          <w:instrText xml:space="preserve"> PAGEREF _Toc216775069 \h </w:instrText>
        </w:r>
        <w:r>
          <w:rPr>
            <w:webHidden/>
          </w:rPr>
        </w:r>
        <w:r>
          <w:rPr>
            <w:webHidden/>
          </w:rPr>
          <w:fldChar w:fldCharType="separate"/>
        </w:r>
        <w:r>
          <w:rPr>
            <w:webHidden/>
          </w:rPr>
          <w:t>8</w:t>
        </w:r>
        <w:r>
          <w:rPr>
            <w:webHidden/>
          </w:rPr>
          <w:fldChar w:fldCharType="end"/>
        </w:r>
      </w:hyperlink>
    </w:p>
    <w:p w14:paraId="2C491815" w14:textId="1C611EA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70" w:history="1">
        <w:r w:rsidRPr="00065C7A">
          <w:rPr>
            <w:rStyle w:val="Hypertextovodkaz"/>
            <w:rFonts w:eastAsia="MS Mincho"/>
          </w:rPr>
          <w:t>§ 24a Zvláštní postup při vyžádání údajů z některých evidencí</w:t>
        </w:r>
        <w:r>
          <w:rPr>
            <w:webHidden/>
          </w:rPr>
          <w:tab/>
        </w:r>
        <w:r>
          <w:rPr>
            <w:webHidden/>
          </w:rPr>
          <w:fldChar w:fldCharType="begin"/>
        </w:r>
        <w:r>
          <w:rPr>
            <w:webHidden/>
          </w:rPr>
          <w:instrText xml:space="preserve"> PAGEREF _Toc216775070 \h </w:instrText>
        </w:r>
        <w:r>
          <w:rPr>
            <w:webHidden/>
          </w:rPr>
        </w:r>
        <w:r>
          <w:rPr>
            <w:webHidden/>
          </w:rPr>
          <w:fldChar w:fldCharType="separate"/>
        </w:r>
        <w:r>
          <w:rPr>
            <w:webHidden/>
          </w:rPr>
          <w:t>9</w:t>
        </w:r>
        <w:r>
          <w:rPr>
            <w:webHidden/>
          </w:rPr>
          <w:fldChar w:fldCharType="end"/>
        </w:r>
      </w:hyperlink>
    </w:p>
    <w:p w14:paraId="0B2DACAF" w14:textId="20383A7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071" w:history="1">
        <w:r w:rsidRPr="00065C7A">
          <w:rPr>
            <w:rStyle w:val="Hypertextovodkaz"/>
            <w:rFonts w:eastAsia="MS Mincho"/>
          </w:rPr>
          <w:t>Dožádání</w:t>
        </w:r>
        <w:r>
          <w:rPr>
            <w:webHidden/>
          </w:rPr>
          <w:tab/>
        </w:r>
        <w:r>
          <w:rPr>
            <w:webHidden/>
          </w:rPr>
          <w:fldChar w:fldCharType="begin"/>
        </w:r>
        <w:r>
          <w:rPr>
            <w:webHidden/>
          </w:rPr>
          <w:instrText xml:space="preserve"> PAGEREF _Toc216775071 \h </w:instrText>
        </w:r>
        <w:r>
          <w:rPr>
            <w:webHidden/>
          </w:rPr>
        </w:r>
        <w:r>
          <w:rPr>
            <w:webHidden/>
          </w:rPr>
          <w:fldChar w:fldCharType="separate"/>
        </w:r>
        <w:r>
          <w:rPr>
            <w:webHidden/>
          </w:rPr>
          <w:t>9</w:t>
        </w:r>
        <w:r>
          <w:rPr>
            <w:webHidden/>
          </w:rPr>
          <w:fldChar w:fldCharType="end"/>
        </w:r>
      </w:hyperlink>
    </w:p>
    <w:p w14:paraId="72466946" w14:textId="4509FEA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72" w:history="1">
        <w:r w:rsidRPr="00065C7A">
          <w:rPr>
            <w:rStyle w:val="Hypertextovodkaz"/>
            <w:rFonts w:eastAsia="MS Mincho"/>
          </w:rPr>
          <w:t>§ 25 Předkládání dožádání</w:t>
        </w:r>
        <w:r>
          <w:rPr>
            <w:webHidden/>
          </w:rPr>
          <w:tab/>
        </w:r>
        <w:r>
          <w:rPr>
            <w:webHidden/>
          </w:rPr>
          <w:fldChar w:fldCharType="begin"/>
        </w:r>
        <w:r>
          <w:rPr>
            <w:webHidden/>
          </w:rPr>
          <w:instrText xml:space="preserve"> PAGEREF _Toc216775072 \h </w:instrText>
        </w:r>
        <w:r>
          <w:rPr>
            <w:webHidden/>
          </w:rPr>
        </w:r>
        <w:r>
          <w:rPr>
            <w:webHidden/>
          </w:rPr>
          <w:fldChar w:fldCharType="separate"/>
        </w:r>
        <w:r>
          <w:rPr>
            <w:webHidden/>
          </w:rPr>
          <w:t>9</w:t>
        </w:r>
        <w:r>
          <w:rPr>
            <w:webHidden/>
          </w:rPr>
          <w:fldChar w:fldCharType="end"/>
        </w:r>
      </w:hyperlink>
    </w:p>
    <w:p w14:paraId="12418902" w14:textId="3A8A114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73" w:history="1">
        <w:r w:rsidRPr="00065C7A">
          <w:rPr>
            <w:rStyle w:val="Hypertextovodkaz"/>
            <w:rFonts w:eastAsia="MS Mincho"/>
          </w:rPr>
          <w:t>§ 25a Vyřizování dožádání</w:t>
        </w:r>
        <w:r>
          <w:rPr>
            <w:webHidden/>
          </w:rPr>
          <w:tab/>
        </w:r>
        <w:r>
          <w:rPr>
            <w:webHidden/>
          </w:rPr>
          <w:fldChar w:fldCharType="begin"/>
        </w:r>
        <w:r>
          <w:rPr>
            <w:webHidden/>
          </w:rPr>
          <w:instrText xml:space="preserve"> PAGEREF _Toc216775073 \h </w:instrText>
        </w:r>
        <w:r>
          <w:rPr>
            <w:webHidden/>
          </w:rPr>
        </w:r>
        <w:r>
          <w:rPr>
            <w:webHidden/>
          </w:rPr>
          <w:fldChar w:fldCharType="separate"/>
        </w:r>
        <w:r>
          <w:rPr>
            <w:webHidden/>
          </w:rPr>
          <w:t>9</w:t>
        </w:r>
        <w:r>
          <w:rPr>
            <w:webHidden/>
          </w:rPr>
          <w:fldChar w:fldCharType="end"/>
        </w:r>
      </w:hyperlink>
    </w:p>
    <w:p w14:paraId="7731DED3" w14:textId="2C9F42F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74" w:history="1">
        <w:r w:rsidRPr="00065C7A">
          <w:rPr>
            <w:rStyle w:val="Hypertextovodkaz"/>
            <w:rFonts w:eastAsia="MS Mincho"/>
          </w:rPr>
          <w:t>§ 25b Náklady dožádání</w:t>
        </w:r>
        <w:r>
          <w:rPr>
            <w:webHidden/>
          </w:rPr>
          <w:tab/>
        </w:r>
        <w:r>
          <w:rPr>
            <w:webHidden/>
          </w:rPr>
          <w:fldChar w:fldCharType="begin"/>
        </w:r>
        <w:r>
          <w:rPr>
            <w:webHidden/>
          </w:rPr>
          <w:instrText xml:space="preserve"> PAGEREF _Toc216775074 \h </w:instrText>
        </w:r>
        <w:r>
          <w:rPr>
            <w:webHidden/>
          </w:rPr>
        </w:r>
        <w:r>
          <w:rPr>
            <w:webHidden/>
          </w:rPr>
          <w:fldChar w:fldCharType="separate"/>
        </w:r>
        <w:r>
          <w:rPr>
            <w:webHidden/>
          </w:rPr>
          <w:t>9</w:t>
        </w:r>
        <w:r>
          <w:rPr>
            <w:webHidden/>
          </w:rPr>
          <w:fldChar w:fldCharType="end"/>
        </w:r>
      </w:hyperlink>
    </w:p>
    <w:p w14:paraId="4F3E4155" w14:textId="4A36FA5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75" w:history="1">
        <w:r w:rsidRPr="00065C7A">
          <w:rPr>
            <w:rStyle w:val="Hypertextovodkaz"/>
            <w:rFonts w:eastAsia="MS Mincho"/>
          </w:rPr>
          <w:t>§ 25c Dožádání ve styku s cizinou</w:t>
        </w:r>
        <w:r>
          <w:rPr>
            <w:webHidden/>
          </w:rPr>
          <w:tab/>
        </w:r>
        <w:r>
          <w:rPr>
            <w:webHidden/>
          </w:rPr>
          <w:fldChar w:fldCharType="begin"/>
        </w:r>
        <w:r>
          <w:rPr>
            <w:webHidden/>
          </w:rPr>
          <w:instrText xml:space="preserve"> PAGEREF _Toc216775075 \h </w:instrText>
        </w:r>
        <w:r>
          <w:rPr>
            <w:webHidden/>
          </w:rPr>
        </w:r>
        <w:r>
          <w:rPr>
            <w:webHidden/>
          </w:rPr>
          <w:fldChar w:fldCharType="separate"/>
        </w:r>
        <w:r>
          <w:rPr>
            <w:webHidden/>
          </w:rPr>
          <w:t>9</w:t>
        </w:r>
        <w:r>
          <w:rPr>
            <w:webHidden/>
          </w:rPr>
          <w:fldChar w:fldCharType="end"/>
        </w:r>
      </w:hyperlink>
    </w:p>
    <w:p w14:paraId="225D3D50" w14:textId="0629049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76" w:history="1">
        <w:r w:rsidRPr="00065C7A">
          <w:rPr>
            <w:rStyle w:val="Hypertextovodkaz"/>
            <w:rFonts w:eastAsia="MS Mincho"/>
          </w:rPr>
          <w:t>§ 25d Dožádání jiných orgánů</w:t>
        </w:r>
        <w:r>
          <w:rPr>
            <w:webHidden/>
          </w:rPr>
          <w:tab/>
        </w:r>
        <w:r>
          <w:rPr>
            <w:webHidden/>
          </w:rPr>
          <w:fldChar w:fldCharType="begin"/>
        </w:r>
        <w:r>
          <w:rPr>
            <w:webHidden/>
          </w:rPr>
          <w:instrText xml:space="preserve"> PAGEREF _Toc216775076 \h </w:instrText>
        </w:r>
        <w:r>
          <w:rPr>
            <w:webHidden/>
          </w:rPr>
        </w:r>
        <w:r>
          <w:rPr>
            <w:webHidden/>
          </w:rPr>
          <w:fldChar w:fldCharType="separate"/>
        </w:r>
        <w:r>
          <w:rPr>
            <w:webHidden/>
          </w:rPr>
          <w:t>9</w:t>
        </w:r>
        <w:r>
          <w:rPr>
            <w:webHidden/>
          </w:rPr>
          <w:fldChar w:fldCharType="end"/>
        </w:r>
      </w:hyperlink>
    </w:p>
    <w:p w14:paraId="6E05DAF6" w14:textId="33246F7B"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077" w:history="1">
        <w:r w:rsidRPr="00065C7A">
          <w:rPr>
            <w:rStyle w:val="Hypertextovodkaz"/>
            <w:rFonts w:ascii="Times New Roman" w:eastAsia="MS Mincho" w:hAnsi="Times New Roman"/>
            <w:b/>
            <w:caps/>
            <w:noProof/>
          </w:rPr>
          <w:t>HLAVA ČTVRTÁ Rozhodování soudu v přípravném řízení</w:t>
        </w:r>
        <w:r>
          <w:rPr>
            <w:noProof/>
            <w:webHidden/>
          </w:rPr>
          <w:tab/>
        </w:r>
        <w:r>
          <w:rPr>
            <w:noProof/>
            <w:webHidden/>
          </w:rPr>
          <w:fldChar w:fldCharType="begin"/>
        </w:r>
        <w:r>
          <w:rPr>
            <w:noProof/>
            <w:webHidden/>
          </w:rPr>
          <w:instrText xml:space="preserve"> PAGEREF _Toc216775077 \h </w:instrText>
        </w:r>
        <w:r>
          <w:rPr>
            <w:noProof/>
            <w:webHidden/>
          </w:rPr>
        </w:r>
        <w:r>
          <w:rPr>
            <w:noProof/>
            <w:webHidden/>
          </w:rPr>
          <w:fldChar w:fldCharType="separate"/>
        </w:r>
        <w:r>
          <w:rPr>
            <w:noProof/>
            <w:webHidden/>
          </w:rPr>
          <w:t>9</w:t>
        </w:r>
        <w:r>
          <w:rPr>
            <w:noProof/>
            <w:webHidden/>
          </w:rPr>
          <w:fldChar w:fldCharType="end"/>
        </w:r>
      </w:hyperlink>
    </w:p>
    <w:p w14:paraId="71ADF258" w14:textId="20905BC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78" w:history="1">
        <w:r w:rsidRPr="00065C7A">
          <w:rPr>
            <w:rStyle w:val="Hypertextovodkaz"/>
            <w:rFonts w:eastAsia="MS Mincho"/>
          </w:rPr>
          <w:t>§ 26</w:t>
        </w:r>
        <w:r>
          <w:rPr>
            <w:webHidden/>
          </w:rPr>
          <w:tab/>
        </w:r>
        <w:r>
          <w:rPr>
            <w:webHidden/>
          </w:rPr>
          <w:fldChar w:fldCharType="begin"/>
        </w:r>
        <w:r>
          <w:rPr>
            <w:webHidden/>
          </w:rPr>
          <w:instrText xml:space="preserve"> PAGEREF _Toc216775078 \h </w:instrText>
        </w:r>
        <w:r>
          <w:rPr>
            <w:webHidden/>
          </w:rPr>
        </w:r>
        <w:r>
          <w:rPr>
            <w:webHidden/>
          </w:rPr>
          <w:fldChar w:fldCharType="separate"/>
        </w:r>
        <w:r>
          <w:rPr>
            <w:webHidden/>
          </w:rPr>
          <w:t>9</w:t>
        </w:r>
        <w:r>
          <w:rPr>
            <w:webHidden/>
          </w:rPr>
          <w:fldChar w:fldCharType="end"/>
        </w:r>
      </w:hyperlink>
    </w:p>
    <w:p w14:paraId="39371839" w14:textId="470966C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79" w:history="1">
        <w:r w:rsidRPr="00065C7A">
          <w:rPr>
            <w:rStyle w:val="Hypertextovodkaz"/>
            <w:rFonts w:eastAsia="MS Mincho"/>
          </w:rPr>
          <w:t>§ 27 Rozhodování o vazbě</w:t>
        </w:r>
        <w:r>
          <w:rPr>
            <w:webHidden/>
          </w:rPr>
          <w:tab/>
        </w:r>
        <w:r>
          <w:rPr>
            <w:webHidden/>
          </w:rPr>
          <w:fldChar w:fldCharType="begin"/>
        </w:r>
        <w:r>
          <w:rPr>
            <w:webHidden/>
          </w:rPr>
          <w:instrText xml:space="preserve"> PAGEREF _Toc216775079 \h </w:instrText>
        </w:r>
        <w:r>
          <w:rPr>
            <w:webHidden/>
          </w:rPr>
        </w:r>
        <w:r>
          <w:rPr>
            <w:webHidden/>
          </w:rPr>
          <w:fldChar w:fldCharType="separate"/>
        </w:r>
        <w:r>
          <w:rPr>
            <w:webHidden/>
          </w:rPr>
          <w:t>10</w:t>
        </w:r>
        <w:r>
          <w:rPr>
            <w:webHidden/>
          </w:rPr>
          <w:fldChar w:fldCharType="end"/>
        </w:r>
      </w:hyperlink>
    </w:p>
    <w:p w14:paraId="11A91F19" w14:textId="240DE20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80" w:history="1">
        <w:r w:rsidRPr="00065C7A">
          <w:rPr>
            <w:rStyle w:val="Hypertextovodkaz"/>
            <w:rFonts w:eastAsia="MS Mincho"/>
          </w:rPr>
          <w:t>§ 27a Rozhodování o zákazu vycestování do zahraničí</w:t>
        </w:r>
        <w:r>
          <w:rPr>
            <w:webHidden/>
          </w:rPr>
          <w:tab/>
        </w:r>
        <w:r>
          <w:rPr>
            <w:webHidden/>
          </w:rPr>
          <w:fldChar w:fldCharType="begin"/>
        </w:r>
        <w:r>
          <w:rPr>
            <w:webHidden/>
          </w:rPr>
          <w:instrText xml:space="preserve"> PAGEREF _Toc216775080 \h </w:instrText>
        </w:r>
        <w:r>
          <w:rPr>
            <w:webHidden/>
          </w:rPr>
        </w:r>
        <w:r>
          <w:rPr>
            <w:webHidden/>
          </w:rPr>
          <w:fldChar w:fldCharType="separate"/>
        </w:r>
        <w:r>
          <w:rPr>
            <w:webHidden/>
          </w:rPr>
          <w:t>10</w:t>
        </w:r>
        <w:r>
          <w:rPr>
            <w:webHidden/>
          </w:rPr>
          <w:fldChar w:fldCharType="end"/>
        </w:r>
      </w:hyperlink>
    </w:p>
    <w:p w14:paraId="201AB423" w14:textId="588D3F5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81" w:history="1">
        <w:r w:rsidRPr="00065C7A">
          <w:rPr>
            <w:rStyle w:val="Hypertextovodkaz"/>
            <w:rFonts w:eastAsia="MS Mincho"/>
          </w:rPr>
          <w:t>§ 28 Rozhodování o příkazu k domovní prohlídce a příkazu k prohlídce jiných prostor a pozemků</w:t>
        </w:r>
        <w:r>
          <w:rPr>
            <w:webHidden/>
          </w:rPr>
          <w:tab/>
        </w:r>
        <w:r>
          <w:rPr>
            <w:webHidden/>
          </w:rPr>
          <w:fldChar w:fldCharType="begin"/>
        </w:r>
        <w:r>
          <w:rPr>
            <w:webHidden/>
          </w:rPr>
          <w:instrText xml:space="preserve"> PAGEREF _Toc216775081 \h </w:instrText>
        </w:r>
        <w:r>
          <w:rPr>
            <w:webHidden/>
          </w:rPr>
        </w:r>
        <w:r>
          <w:rPr>
            <w:webHidden/>
          </w:rPr>
          <w:fldChar w:fldCharType="separate"/>
        </w:r>
        <w:r>
          <w:rPr>
            <w:webHidden/>
          </w:rPr>
          <w:t>10</w:t>
        </w:r>
        <w:r>
          <w:rPr>
            <w:webHidden/>
          </w:rPr>
          <w:fldChar w:fldCharType="end"/>
        </w:r>
      </w:hyperlink>
    </w:p>
    <w:p w14:paraId="3B7D6314" w14:textId="71CDFB1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82" w:history="1">
        <w:r w:rsidRPr="00065C7A">
          <w:rPr>
            <w:rStyle w:val="Hypertextovodkaz"/>
            <w:rFonts w:eastAsia="MS Mincho"/>
          </w:rPr>
          <w:t>§ 29 Rozhodování o vyšetření duševního stavu pozorováním ve zdravotnickém ústavu</w:t>
        </w:r>
        <w:r>
          <w:rPr>
            <w:webHidden/>
          </w:rPr>
          <w:tab/>
        </w:r>
        <w:r>
          <w:rPr>
            <w:webHidden/>
          </w:rPr>
          <w:fldChar w:fldCharType="begin"/>
        </w:r>
        <w:r>
          <w:rPr>
            <w:webHidden/>
          </w:rPr>
          <w:instrText xml:space="preserve"> PAGEREF _Toc216775082 \h </w:instrText>
        </w:r>
        <w:r>
          <w:rPr>
            <w:webHidden/>
          </w:rPr>
        </w:r>
        <w:r>
          <w:rPr>
            <w:webHidden/>
          </w:rPr>
          <w:fldChar w:fldCharType="separate"/>
        </w:r>
        <w:r>
          <w:rPr>
            <w:webHidden/>
          </w:rPr>
          <w:t>10</w:t>
        </w:r>
        <w:r>
          <w:rPr>
            <w:webHidden/>
          </w:rPr>
          <w:fldChar w:fldCharType="end"/>
        </w:r>
      </w:hyperlink>
    </w:p>
    <w:p w14:paraId="544ED13A" w14:textId="677BB31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83" w:history="1">
        <w:r w:rsidRPr="00065C7A">
          <w:rPr>
            <w:rStyle w:val="Hypertextovodkaz"/>
            <w:rFonts w:eastAsia="MS Mincho"/>
          </w:rPr>
          <w:t>§ 30 Ustanovení obhájce a úkony související</w:t>
        </w:r>
        <w:r>
          <w:rPr>
            <w:webHidden/>
          </w:rPr>
          <w:tab/>
        </w:r>
        <w:r>
          <w:rPr>
            <w:webHidden/>
          </w:rPr>
          <w:fldChar w:fldCharType="begin"/>
        </w:r>
        <w:r>
          <w:rPr>
            <w:webHidden/>
          </w:rPr>
          <w:instrText xml:space="preserve"> PAGEREF _Toc216775083 \h </w:instrText>
        </w:r>
        <w:r>
          <w:rPr>
            <w:webHidden/>
          </w:rPr>
        </w:r>
        <w:r>
          <w:rPr>
            <w:webHidden/>
          </w:rPr>
          <w:fldChar w:fldCharType="separate"/>
        </w:r>
        <w:r>
          <w:rPr>
            <w:webHidden/>
          </w:rPr>
          <w:t>11</w:t>
        </w:r>
        <w:r>
          <w:rPr>
            <w:webHidden/>
          </w:rPr>
          <w:fldChar w:fldCharType="end"/>
        </w:r>
      </w:hyperlink>
    </w:p>
    <w:p w14:paraId="6EBD8B8A" w14:textId="4455E64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84" w:history="1">
        <w:r w:rsidRPr="00065C7A">
          <w:rPr>
            <w:rStyle w:val="Hypertextovodkaz"/>
            <w:rFonts w:eastAsia="MS Mincho"/>
          </w:rPr>
          <w:t>§ 31 Rozhodnutí o stížnosti proti rozhodnutím o zajištění majetku a o návrzích na zrušení nebo omezení zajištění</w:t>
        </w:r>
        <w:r>
          <w:rPr>
            <w:webHidden/>
          </w:rPr>
          <w:tab/>
        </w:r>
        <w:r>
          <w:rPr>
            <w:webHidden/>
          </w:rPr>
          <w:fldChar w:fldCharType="begin"/>
        </w:r>
        <w:r>
          <w:rPr>
            <w:webHidden/>
          </w:rPr>
          <w:instrText xml:space="preserve"> PAGEREF _Toc216775084 \h </w:instrText>
        </w:r>
        <w:r>
          <w:rPr>
            <w:webHidden/>
          </w:rPr>
        </w:r>
        <w:r>
          <w:rPr>
            <w:webHidden/>
          </w:rPr>
          <w:fldChar w:fldCharType="separate"/>
        </w:r>
        <w:r>
          <w:rPr>
            <w:webHidden/>
          </w:rPr>
          <w:t>11</w:t>
        </w:r>
        <w:r>
          <w:rPr>
            <w:webHidden/>
          </w:rPr>
          <w:fldChar w:fldCharType="end"/>
        </w:r>
      </w:hyperlink>
    </w:p>
    <w:p w14:paraId="789F156E" w14:textId="7ADA94D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85" w:history="1">
        <w:r w:rsidRPr="00065C7A">
          <w:rPr>
            <w:rStyle w:val="Hypertextovodkaz"/>
            <w:rFonts w:eastAsia="MS Mincho"/>
          </w:rPr>
          <w:t>§ 32 Odposlech a záznam telekomunikačního provozu</w:t>
        </w:r>
        <w:r>
          <w:rPr>
            <w:webHidden/>
          </w:rPr>
          <w:tab/>
        </w:r>
        <w:r>
          <w:rPr>
            <w:webHidden/>
          </w:rPr>
          <w:fldChar w:fldCharType="begin"/>
        </w:r>
        <w:r>
          <w:rPr>
            <w:webHidden/>
          </w:rPr>
          <w:instrText xml:space="preserve"> PAGEREF _Toc216775085 \h </w:instrText>
        </w:r>
        <w:r>
          <w:rPr>
            <w:webHidden/>
          </w:rPr>
        </w:r>
        <w:r>
          <w:rPr>
            <w:webHidden/>
          </w:rPr>
          <w:fldChar w:fldCharType="separate"/>
        </w:r>
        <w:r>
          <w:rPr>
            <w:webHidden/>
          </w:rPr>
          <w:t>11</w:t>
        </w:r>
        <w:r>
          <w:rPr>
            <w:webHidden/>
          </w:rPr>
          <w:fldChar w:fldCharType="end"/>
        </w:r>
      </w:hyperlink>
    </w:p>
    <w:p w14:paraId="0A06172C" w14:textId="640EE7B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86" w:history="1">
        <w:r w:rsidRPr="00065C7A">
          <w:rPr>
            <w:rStyle w:val="Hypertextovodkaz"/>
            <w:rFonts w:eastAsia="MS Mincho"/>
          </w:rPr>
          <w:t>§ 32a Sledování bankovního účtu nebo účtu k evidenci investičních nástrojů</w:t>
        </w:r>
        <w:r>
          <w:rPr>
            <w:webHidden/>
          </w:rPr>
          <w:tab/>
        </w:r>
        <w:r>
          <w:rPr>
            <w:webHidden/>
          </w:rPr>
          <w:fldChar w:fldCharType="begin"/>
        </w:r>
        <w:r>
          <w:rPr>
            <w:webHidden/>
          </w:rPr>
          <w:instrText xml:space="preserve"> PAGEREF _Toc216775086 \h </w:instrText>
        </w:r>
        <w:r>
          <w:rPr>
            <w:webHidden/>
          </w:rPr>
        </w:r>
        <w:r>
          <w:rPr>
            <w:webHidden/>
          </w:rPr>
          <w:fldChar w:fldCharType="separate"/>
        </w:r>
        <w:r>
          <w:rPr>
            <w:webHidden/>
          </w:rPr>
          <w:t>11</w:t>
        </w:r>
        <w:r>
          <w:rPr>
            <w:webHidden/>
          </w:rPr>
          <w:fldChar w:fldCharType="end"/>
        </w:r>
      </w:hyperlink>
    </w:p>
    <w:p w14:paraId="26B3B05A" w14:textId="73CB44A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87" w:history="1">
        <w:r w:rsidRPr="00065C7A">
          <w:rPr>
            <w:rStyle w:val="Hypertextovodkaz"/>
            <w:rFonts w:eastAsia="MS Mincho"/>
          </w:rPr>
          <w:t>§ 33 Souhlas (povolení) soudce s některými úkony v přípravném řízení</w:t>
        </w:r>
        <w:r>
          <w:rPr>
            <w:webHidden/>
          </w:rPr>
          <w:tab/>
        </w:r>
        <w:r>
          <w:rPr>
            <w:webHidden/>
          </w:rPr>
          <w:fldChar w:fldCharType="begin"/>
        </w:r>
        <w:r>
          <w:rPr>
            <w:webHidden/>
          </w:rPr>
          <w:instrText xml:space="preserve"> PAGEREF _Toc216775087 \h </w:instrText>
        </w:r>
        <w:r>
          <w:rPr>
            <w:webHidden/>
          </w:rPr>
        </w:r>
        <w:r>
          <w:rPr>
            <w:webHidden/>
          </w:rPr>
          <w:fldChar w:fldCharType="separate"/>
        </w:r>
        <w:r>
          <w:rPr>
            <w:webHidden/>
          </w:rPr>
          <w:t>11</w:t>
        </w:r>
        <w:r>
          <w:rPr>
            <w:webHidden/>
          </w:rPr>
          <w:fldChar w:fldCharType="end"/>
        </w:r>
      </w:hyperlink>
    </w:p>
    <w:p w14:paraId="56813D78" w14:textId="0F4DE23F"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088" w:history="1">
        <w:r w:rsidRPr="00065C7A">
          <w:rPr>
            <w:rStyle w:val="Hypertextovodkaz"/>
            <w:rFonts w:ascii="Times New Roman" w:eastAsia="MS Mincho" w:hAnsi="Times New Roman"/>
            <w:b/>
            <w:caps/>
            <w:noProof/>
          </w:rPr>
          <w:t>HLAVA PÁTÁ Soudní řízení</w:t>
        </w:r>
        <w:r>
          <w:rPr>
            <w:noProof/>
            <w:webHidden/>
          </w:rPr>
          <w:tab/>
        </w:r>
        <w:r>
          <w:rPr>
            <w:noProof/>
            <w:webHidden/>
          </w:rPr>
          <w:fldChar w:fldCharType="begin"/>
        </w:r>
        <w:r>
          <w:rPr>
            <w:noProof/>
            <w:webHidden/>
          </w:rPr>
          <w:instrText xml:space="preserve"> PAGEREF _Toc216775088 \h </w:instrText>
        </w:r>
        <w:r>
          <w:rPr>
            <w:noProof/>
            <w:webHidden/>
          </w:rPr>
        </w:r>
        <w:r>
          <w:rPr>
            <w:noProof/>
            <w:webHidden/>
          </w:rPr>
          <w:fldChar w:fldCharType="separate"/>
        </w:r>
        <w:r>
          <w:rPr>
            <w:noProof/>
            <w:webHidden/>
          </w:rPr>
          <w:t>11</w:t>
        </w:r>
        <w:r>
          <w:rPr>
            <w:noProof/>
            <w:webHidden/>
          </w:rPr>
          <w:fldChar w:fldCharType="end"/>
        </w:r>
      </w:hyperlink>
    </w:p>
    <w:p w14:paraId="371FF717" w14:textId="5DD8695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89" w:history="1">
        <w:r w:rsidRPr="00065C7A">
          <w:rPr>
            <w:rStyle w:val="Hypertextovodkaz"/>
            <w:rFonts w:eastAsia="MS Mincho"/>
          </w:rPr>
          <w:t>§ 34 Spolupráce s Probační a mediační službou</w:t>
        </w:r>
        <w:r>
          <w:rPr>
            <w:webHidden/>
          </w:rPr>
          <w:tab/>
        </w:r>
        <w:r>
          <w:rPr>
            <w:webHidden/>
          </w:rPr>
          <w:fldChar w:fldCharType="begin"/>
        </w:r>
        <w:r>
          <w:rPr>
            <w:webHidden/>
          </w:rPr>
          <w:instrText xml:space="preserve"> PAGEREF _Toc216775089 \h </w:instrText>
        </w:r>
        <w:r>
          <w:rPr>
            <w:webHidden/>
          </w:rPr>
        </w:r>
        <w:r>
          <w:rPr>
            <w:webHidden/>
          </w:rPr>
          <w:fldChar w:fldCharType="separate"/>
        </w:r>
        <w:r>
          <w:rPr>
            <w:webHidden/>
          </w:rPr>
          <w:t>11</w:t>
        </w:r>
        <w:r>
          <w:rPr>
            <w:webHidden/>
          </w:rPr>
          <w:fldChar w:fldCharType="end"/>
        </w:r>
      </w:hyperlink>
    </w:p>
    <w:p w14:paraId="605706AB" w14:textId="7CAAD98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90" w:history="1">
        <w:r w:rsidRPr="00065C7A">
          <w:rPr>
            <w:rStyle w:val="Hypertextovodkaz"/>
            <w:rFonts w:eastAsia="MS Mincho"/>
          </w:rPr>
          <w:t>§ 34a Využití orgánu sociálně-právní ochrany dětí a mládeže</w:t>
        </w:r>
        <w:r>
          <w:rPr>
            <w:webHidden/>
          </w:rPr>
          <w:tab/>
        </w:r>
        <w:r>
          <w:rPr>
            <w:webHidden/>
          </w:rPr>
          <w:fldChar w:fldCharType="begin"/>
        </w:r>
        <w:r>
          <w:rPr>
            <w:webHidden/>
          </w:rPr>
          <w:instrText xml:space="preserve"> PAGEREF _Toc216775090 \h </w:instrText>
        </w:r>
        <w:r>
          <w:rPr>
            <w:webHidden/>
          </w:rPr>
        </w:r>
        <w:r>
          <w:rPr>
            <w:webHidden/>
          </w:rPr>
          <w:fldChar w:fldCharType="separate"/>
        </w:r>
        <w:r>
          <w:rPr>
            <w:webHidden/>
          </w:rPr>
          <w:t>12</w:t>
        </w:r>
        <w:r>
          <w:rPr>
            <w:webHidden/>
          </w:rPr>
          <w:fldChar w:fldCharType="end"/>
        </w:r>
      </w:hyperlink>
    </w:p>
    <w:p w14:paraId="05A7BBBF" w14:textId="75A789D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91" w:history="1">
        <w:r w:rsidRPr="00065C7A">
          <w:rPr>
            <w:rStyle w:val="Hypertextovodkaz"/>
            <w:rFonts w:eastAsia="MS Mincho"/>
          </w:rPr>
          <w:t>§ 35 Rychlost řízení</w:t>
        </w:r>
        <w:r>
          <w:rPr>
            <w:webHidden/>
          </w:rPr>
          <w:tab/>
        </w:r>
        <w:r>
          <w:rPr>
            <w:webHidden/>
          </w:rPr>
          <w:fldChar w:fldCharType="begin"/>
        </w:r>
        <w:r>
          <w:rPr>
            <w:webHidden/>
          </w:rPr>
          <w:instrText xml:space="preserve"> PAGEREF _Toc216775091 \h </w:instrText>
        </w:r>
        <w:r>
          <w:rPr>
            <w:webHidden/>
          </w:rPr>
        </w:r>
        <w:r>
          <w:rPr>
            <w:webHidden/>
          </w:rPr>
          <w:fldChar w:fldCharType="separate"/>
        </w:r>
        <w:r>
          <w:rPr>
            <w:webHidden/>
          </w:rPr>
          <w:t>12</w:t>
        </w:r>
        <w:r>
          <w:rPr>
            <w:webHidden/>
          </w:rPr>
          <w:fldChar w:fldCharType="end"/>
        </w:r>
      </w:hyperlink>
    </w:p>
    <w:p w14:paraId="0EDA37E6" w14:textId="01E8B0F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92" w:history="1">
        <w:r w:rsidRPr="00065C7A">
          <w:rPr>
            <w:rStyle w:val="Hypertextovodkaz"/>
            <w:rFonts w:eastAsia="MS Mincho"/>
          </w:rPr>
          <w:t>§ 36 Vazba v řízení před soudem</w:t>
        </w:r>
        <w:r>
          <w:rPr>
            <w:webHidden/>
          </w:rPr>
          <w:tab/>
        </w:r>
        <w:r>
          <w:rPr>
            <w:webHidden/>
          </w:rPr>
          <w:fldChar w:fldCharType="begin"/>
        </w:r>
        <w:r>
          <w:rPr>
            <w:webHidden/>
          </w:rPr>
          <w:instrText xml:space="preserve"> PAGEREF _Toc216775092 \h </w:instrText>
        </w:r>
        <w:r>
          <w:rPr>
            <w:webHidden/>
          </w:rPr>
        </w:r>
        <w:r>
          <w:rPr>
            <w:webHidden/>
          </w:rPr>
          <w:fldChar w:fldCharType="separate"/>
        </w:r>
        <w:r>
          <w:rPr>
            <w:webHidden/>
          </w:rPr>
          <w:t>12</w:t>
        </w:r>
        <w:r>
          <w:rPr>
            <w:webHidden/>
          </w:rPr>
          <w:fldChar w:fldCharType="end"/>
        </w:r>
      </w:hyperlink>
    </w:p>
    <w:p w14:paraId="649F3E28" w14:textId="2A77CB9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93" w:history="1">
        <w:r w:rsidRPr="00065C7A">
          <w:rPr>
            <w:rStyle w:val="Hypertextovodkaz"/>
            <w:rFonts w:eastAsia="MS Mincho"/>
          </w:rPr>
          <w:t>§ 37 Některé postupy při užití úředních razítek</w:t>
        </w:r>
        <w:r>
          <w:rPr>
            <w:webHidden/>
          </w:rPr>
          <w:tab/>
        </w:r>
        <w:r>
          <w:rPr>
            <w:webHidden/>
          </w:rPr>
          <w:fldChar w:fldCharType="begin"/>
        </w:r>
        <w:r>
          <w:rPr>
            <w:webHidden/>
          </w:rPr>
          <w:instrText xml:space="preserve"> PAGEREF _Toc216775093 \h </w:instrText>
        </w:r>
        <w:r>
          <w:rPr>
            <w:webHidden/>
          </w:rPr>
        </w:r>
        <w:r>
          <w:rPr>
            <w:webHidden/>
          </w:rPr>
          <w:fldChar w:fldCharType="separate"/>
        </w:r>
        <w:r>
          <w:rPr>
            <w:webHidden/>
          </w:rPr>
          <w:t>12</w:t>
        </w:r>
        <w:r>
          <w:rPr>
            <w:webHidden/>
          </w:rPr>
          <w:fldChar w:fldCharType="end"/>
        </w:r>
      </w:hyperlink>
    </w:p>
    <w:p w14:paraId="4C2068EF" w14:textId="433247E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94" w:history="1">
        <w:r w:rsidRPr="00065C7A">
          <w:rPr>
            <w:rStyle w:val="Hypertextovodkaz"/>
            <w:rFonts w:eastAsia="MS Mincho"/>
          </w:rPr>
          <w:t xml:space="preserve">§ 37a </w:t>
        </w:r>
        <w:r w:rsidRPr="00065C7A">
          <w:rPr>
            <w:rStyle w:val="Hypertextovodkaz"/>
            <w:rFonts w:eastAsia="MS Mincho"/>
            <w:i/>
            <w:iCs/>
          </w:rPr>
          <w:t>zrušen</w:t>
        </w:r>
        <w:r>
          <w:rPr>
            <w:webHidden/>
          </w:rPr>
          <w:tab/>
        </w:r>
        <w:r>
          <w:rPr>
            <w:webHidden/>
          </w:rPr>
          <w:fldChar w:fldCharType="begin"/>
        </w:r>
        <w:r>
          <w:rPr>
            <w:webHidden/>
          </w:rPr>
          <w:instrText xml:space="preserve"> PAGEREF _Toc216775094 \h </w:instrText>
        </w:r>
        <w:r>
          <w:rPr>
            <w:webHidden/>
          </w:rPr>
        </w:r>
        <w:r>
          <w:rPr>
            <w:webHidden/>
          </w:rPr>
          <w:fldChar w:fldCharType="separate"/>
        </w:r>
        <w:r>
          <w:rPr>
            <w:webHidden/>
          </w:rPr>
          <w:t>12</w:t>
        </w:r>
        <w:r>
          <w:rPr>
            <w:webHidden/>
          </w:rPr>
          <w:fldChar w:fldCharType="end"/>
        </w:r>
      </w:hyperlink>
    </w:p>
    <w:p w14:paraId="126681F4" w14:textId="04A3C110"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095" w:history="1">
        <w:r w:rsidRPr="00065C7A">
          <w:rPr>
            <w:rStyle w:val="Hypertextovodkaz"/>
            <w:rFonts w:ascii="Times New Roman" w:eastAsia="MS Mincho" w:hAnsi="Times New Roman"/>
            <w:b/>
            <w:caps/>
            <w:noProof/>
          </w:rPr>
          <w:t>HLAVA PÁTÁ A Zvláštní ustanovení o postupu dle zákona o obětech trestných činů</w:t>
        </w:r>
        <w:r>
          <w:rPr>
            <w:noProof/>
            <w:webHidden/>
          </w:rPr>
          <w:tab/>
        </w:r>
        <w:r>
          <w:rPr>
            <w:noProof/>
            <w:webHidden/>
          </w:rPr>
          <w:fldChar w:fldCharType="begin"/>
        </w:r>
        <w:r>
          <w:rPr>
            <w:noProof/>
            <w:webHidden/>
          </w:rPr>
          <w:instrText xml:space="preserve"> PAGEREF _Toc216775095 \h </w:instrText>
        </w:r>
        <w:r>
          <w:rPr>
            <w:noProof/>
            <w:webHidden/>
          </w:rPr>
        </w:r>
        <w:r>
          <w:rPr>
            <w:noProof/>
            <w:webHidden/>
          </w:rPr>
          <w:fldChar w:fldCharType="separate"/>
        </w:r>
        <w:r>
          <w:rPr>
            <w:noProof/>
            <w:webHidden/>
          </w:rPr>
          <w:t>12</w:t>
        </w:r>
        <w:r>
          <w:rPr>
            <w:noProof/>
            <w:webHidden/>
          </w:rPr>
          <w:fldChar w:fldCharType="end"/>
        </w:r>
      </w:hyperlink>
    </w:p>
    <w:p w14:paraId="01941B0D" w14:textId="72A9493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96" w:history="1">
        <w:r w:rsidRPr="00065C7A">
          <w:rPr>
            <w:rStyle w:val="Hypertextovodkaz"/>
            <w:rFonts w:eastAsia="MS Mincho"/>
          </w:rPr>
          <w:t>§ 37b Nakládání s osobními údaji</w:t>
        </w:r>
        <w:r>
          <w:rPr>
            <w:webHidden/>
          </w:rPr>
          <w:tab/>
        </w:r>
        <w:r>
          <w:rPr>
            <w:webHidden/>
          </w:rPr>
          <w:fldChar w:fldCharType="begin"/>
        </w:r>
        <w:r>
          <w:rPr>
            <w:webHidden/>
          </w:rPr>
          <w:instrText xml:space="preserve"> PAGEREF _Toc216775096 \h </w:instrText>
        </w:r>
        <w:r>
          <w:rPr>
            <w:webHidden/>
          </w:rPr>
        </w:r>
        <w:r>
          <w:rPr>
            <w:webHidden/>
          </w:rPr>
          <w:fldChar w:fldCharType="separate"/>
        </w:r>
        <w:r>
          <w:rPr>
            <w:webHidden/>
          </w:rPr>
          <w:t>12</w:t>
        </w:r>
        <w:r>
          <w:rPr>
            <w:webHidden/>
          </w:rPr>
          <w:fldChar w:fldCharType="end"/>
        </w:r>
      </w:hyperlink>
    </w:p>
    <w:p w14:paraId="29DE780C" w14:textId="6F1F15B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97" w:history="1">
        <w:r w:rsidRPr="00065C7A">
          <w:rPr>
            <w:rStyle w:val="Hypertextovodkaz"/>
            <w:rFonts w:eastAsia="MS Mincho"/>
          </w:rPr>
          <w:t>§ 37c Poskytování informací</w:t>
        </w:r>
        <w:r>
          <w:rPr>
            <w:webHidden/>
          </w:rPr>
          <w:tab/>
        </w:r>
        <w:r>
          <w:rPr>
            <w:webHidden/>
          </w:rPr>
          <w:fldChar w:fldCharType="begin"/>
        </w:r>
        <w:r>
          <w:rPr>
            <w:webHidden/>
          </w:rPr>
          <w:instrText xml:space="preserve"> PAGEREF _Toc216775097 \h </w:instrText>
        </w:r>
        <w:r>
          <w:rPr>
            <w:webHidden/>
          </w:rPr>
        </w:r>
        <w:r>
          <w:rPr>
            <w:webHidden/>
          </w:rPr>
          <w:fldChar w:fldCharType="separate"/>
        </w:r>
        <w:r>
          <w:rPr>
            <w:webHidden/>
          </w:rPr>
          <w:t>13</w:t>
        </w:r>
        <w:r>
          <w:rPr>
            <w:webHidden/>
          </w:rPr>
          <w:fldChar w:fldCharType="end"/>
        </w:r>
      </w:hyperlink>
    </w:p>
    <w:p w14:paraId="56B03249" w14:textId="4235D36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98" w:history="1">
        <w:r w:rsidRPr="00065C7A">
          <w:rPr>
            <w:rStyle w:val="Hypertextovodkaz"/>
            <w:rFonts w:eastAsia="MS Mincho"/>
          </w:rPr>
          <w:t>§ 37d Prohlášení poškozeného</w:t>
        </w:r>
        <w:r>
          <w:rPr>
            <w:webHidden/>
          </w:rPr>
          <w:tab/>
        </w:r>
        <w:r>
          <w:rPr>
            <w:webHidden/>
          </w:rPr>
          <w:fldChar w:fldCharType="begin"/>
        </w:r>
        <w:r>
          <w:rPr>
            <w:webHidden/>
          </w:rPr>
          <w:instrText xml:space="preserve"> PAGEREF _Toc216775098 \h </w:instrText>
        </w:r>
        <w:r>
          <w:rPr>
            <w:webHidden/>
          </w:rPr>
        </w:r>
        <w:r>
          <w:rPr>
            <w:webHidden/>
          </w:rPr>
          <w:fldChar w:fldCharType="separate"/>
        </w:r>
        <w:r>
          <w:rPr>
            <w:webHidden/>
          </w:rPr>
          <w:t>13</w:t>
        </w:r>
        <w:r>
          <w:rPr>
            <w:webHidden/>
          </w:rPr>
          <w:fldChar w:fldCharType="end"/>
        </w:r>
      </w:hyperlink>
    </w:p>
    <w:p w14:paraId="4085FC44" w14:textId="3C32907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099" w:history="1">
        <w:r w:rsidRPr="00065C7A">
          <w:rPr>
            <w:rStyle w:val="Hypertextovodkaz"/>
            <w:rFonts w:eastAsia="MS Mincho"/>
          </w:rPr>
          <w:t>§ 37e Návrh na rozhodnutí o nároku na bezplatnou právní pomoc nebo právní pomoc za sníženou odměnu</w:t>
        </w:r>
        <w:r>
          <w:rPr>
            <w:webHidden/>
          </w:rPr>
          <w:tab/>
        </w:r>
        <w:r>
          <w:rPr>
            <w:webHidden/>
          </w:rPr>
          <w:fldChar w:fldCharType="begin"/>
        </w:r>
        <w:r>
          <w:rPr>
            <w:webHidden/>
          </w:rPr>
          <w:instrText xml:space="preserve"> PAGEREF _Toc216775099 \h </w:instrText>
        </w:r>
        <w:r>
          <w:rPr>
            <w:webHidden/>
          </w:rPr>
        </w:r>
        <w:r>
          <w:rPr>
            <w:webHidden/>
          </w:rPr>
          <w:fldChar w:fldCharType="separate"/>
        </w:r>
        <w:r>
          <w:rPr>
            <w:webHidden/>
          </w:rPr>
          <w:t>13</w:t>
        </w:r>
        <w:r>
          <w:rPr>
            <w:webHidden/>
          </w:rPr>
          <w:fldChar w:fldCharType="end"/>
        </w:r>
      </w:hyperlink>
    </w:p>
    <w:p w14:paraId="6F2B817C" w14:textId="74DB143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00" w:history="1">
        <w:r w:rsidRPr="00065C7A">
          <w:rPr>
            <w:rStyle w:val="Hypertextovodkaz"/>
            <w:rFonts w:eastAsia="MS Mincho"/>
          </w:rPr>
          <w:t>§ 37f Evidence zmocněnců</w:t>
        </w:r>
        <w:r>
          <w:rPr>
            <w:webHidden/>
          </w:rPr>
          <w:tab/>
        </w:r>
        <w:r>
          <w:rPr>
            <w:webHidden/>
          </w:rPr>
          <w:fldChar w:fldCharType="begin"/>
        </w:r>
        <w:r>
          <w:rPr>
            <w:webHidden/>
          </w:rPr>
          <w:instrText xml:space="preserve"> PAGEREF _Toc216775100 \h </w:instrText>
        </w:r>
        <w:r>
          <w:rPr>
            <w:webHidden/>
          </w:rPr>
        </w:r>
        <w:r>
          <w:rPr>
            <w:webHidden/>
          </w:rPr>
          <w:fldChar w:fldCharType="separate"/>
        </w:r>
        <w:r>
          <w:rPr>
            <w:webHidden/>
          </w:rPr>
          <w:t>13</w:t>
        </w:r>
        <w:r>
          <w:rPr>
            <w:webHidden/>
          </w:rPr>
          <w:fldChar w:fldCharType="end"/>
        </w:r>
      </w:hyperlink>
    </w:p>
    <w:p w14:paraId="73136881" w14:textId="62E4FC23"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101" w:history="1">
        <w:r w:rsidRPr="00065C7A">
          <w:rPr>
            <w:rStyle w:val="Hypertextovodkaz"/>
            <w:rFonts w:ascii="Times New Roman" w:eastAsia="MS Mincho" w:hAnsi="Times New Roman"/>
            <w:b/>
            <w:caps/>
            <w:noProof/>
          </w:rPr>
          <w:t>HLAVA ŠESTÁ Důstojnost soudního jednání</w:t>
        </w:r>
        <w:r>
          <w:rPr>
            <w:noProof/>
            <w:webHidden/>
          </w:rPr>
          <w:tab/>
        </w:r>
        <w:r>
          <w:rPr>
            <w:noProof/>
            <w:webHidden/>
          </w:rPr>
          <w:fldChar w:fldCharType="begin"/>
        </w:r>
        <w:r>
          <w:rPr>
            <w:noProof/>
            <w:webHidden/>
          </w:rPr>
          <w:instrText xml:space="preserve"> PAGEREF _Toc216775101 \h </w:instrText>
        </w:r>
        <w:r>
          <w:rPr>
            <w:noProof/>
            <w:webHidden/>
          </w:rPr>
        </w:r>
        <w:r>
          <w:rPr>
            <w:noProof/>
            <w:webHidden/>
          </w:rPr>
          <w:fldChar w:fldCharType="separate"/>
        </w:r>
        <w:r>
          <w:rPr>
            <w:noProof/>
            <w:webHidden/>
          </w:rPr>
          <w:t>13</w:t>
        </w:r>
        <w:r>
          <w:rPr>
            <w:noProof/>
            <w:webHidden/>
          </w:rPr>
          <w:fldChar w:fldCharType="end"/>
        </w:r>
      </w:hyperlink>
    </w:p>
    <w:p w14:paraId="4A9D23CF" w14:textId="02458D0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02" w:history="1">
        <w:r w:rsidRPr="00065C7A">
          <w:rPr>
            <w:rStyle w:val="Hypertextovodkaz"/>
            <w:rFonts w:eastAsia="MS Mincho"/>
          </w:rPr>
          <w:t>§ 38 Úřední oděv a občanské oblečení soudních osob</w:t>
        </w:r>
        <w:r>
          <w:rPr>
            <w:webHidden/>
          </w:rPr>
          <w:tab/>
        </w:r>
        <w:r>
          <w:rPr>
            <w:webHidden/>
          </w:rPr>
          <w:fldChar w:fldCharType="begin"/>
        </w:r>
        <w:r>
          <w:rPr>
            <w:webHidden/>
          </w:rPr>
          <w:instrText xml:space="preserve"> PAGEREF _Toc216775102 \h </w:instrText>
        </w:r>
        <w:r>
          <w:rPr>
            <w:webHidden/>
          </w:rPr>
        </w:r>
        <w:r>
          <w:rPr>
            <w:webHidden/>
          </w:rPr>
          <w:fldChar w:fldCharType="separate"/>
        </w:r>
        <w:r>
          <w:rPr>
            <w:webHidden/>
          </w:rPr>
          <w:t>13</w:t>
        </w:r>
        <w:r>
          <w:rPr>
            <w:webHidden/>
          </w:rPr>
          <w:fldChar w:fldCharType="end"/>
        </w:r>
      </w:hyperlink>
    </w:p>
    <w:p w14:paraId="09739B49" w14:textId="33724DC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03" w:history="1">
        <w:r w:rsidRPr="00065C7A">
          <w:rPr>
            <w:rStyle w:val="Hypertextovodkaz"/>
            <w:rFonts w:eastAsia="MS Mincho"/>
          </w:rPr>
          <w:t>§ 39 Jednací síně</w:t>
        </w:r>
        <w:r>
          <w:rPr>
            <w:webHidden/>
          </w:rPr>
          <w:tab/>
        </w:r>
        <w:r>
          <w:rPr>
            <w:webHidden/>
          </w:rPr>
          <w:fldChar w:fldCharType="begin"/>
        </w:r>
        <w:r>
          <w:rPr>
            <w:webHidden/>
          </w:rPr>
          <w:instrText xml:space="preserve"> PAGEREF _Toc216775103 \h </w:instrText>
        </w:r>
        <w:r>
          <w:rPr>
            <w:webHidden/>
          </w:rPr>
        </w:r>
        <w:r>
          <w:rPr>
            <w:webHidden/>
          </w:rPr>
          <w:fldChar w:fldCharType="separate"/>
        </w:r>
        <w:r>
          <w:rPr>
            <w:webHidden/>
          </w:rPr>
          <w:t>13</w:t>
        </w:r>
        <w:r>
          <w:rPr>
            <w:webHidden/>
          </w:rPr>
          <w:fldChar w:fldCharType="end"/>
        </w:r>
      </w:hyperlink>
    </w:p>
    <w:p w14:paraId="33190641" w14:textId="10A5811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04" w:history="1">
        <w:r w:rsidRPr="00065C7A">
          <w:rPr>
            <w:rStyle w:val="Hypertextovodkaz"/>
            <w:rFonts w:eastAsia="MS Mincho"/>
          </w:rPr>
          <w:t>§ 40</w:t>
        </w:r>
        <w:r>
          <w:rPr>
            <w:webHidden/>
          </w:rPr>
          <w:tab/>
        </w:r>
        <w:r>
          <w:rPr>
            <w:webHidden/>
          </w:rPr>
          <w:fldChar w:fldCharType="begin"/>
        </w:r>
        <w:r>
          <w:rPr>
            <w:webHidden/>
          </w:rPr>
          <w:instrText xml:space="preserve"> PAGEREF _Toc216775104 \h </w:instrText>
        </w:r>
        <w:r>
          <w:rPr>
            <w:webHidden/>
          </w:rPr>
        </w:r>
        <w:r>
          <w:rPr>
            <w:webHidden/>
          </w:rPr>
          <w:fldChar w:fldCharType="separate"/>
        </w:r>
        <w:r>
          <w:rPr>
            <w:webHidden/>
          </w:rPr>
          <w:t>13</w:t>
        </w:r>
        <w:r>
          <w:rPr>
            <w:webHidden/>
          </w:rPr>
          <w:fldChar w:fldCharType="end"/>
        </w:r>
      </w:hyperlink>
    </w:p>
    <w:p w14:paraId="6211B112" w14:textId="6BE43AA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05" w:history="1">
        <w:r w:rsidRPr="00065C7A">
          <w:rPr>
            <w:rStyle w:val="Hypertextovodkaz"/>
            <w:rFonts w:eastAsia="MS Mincho"/>
          </w:rPr>
          <w:t>§ 41</w:t>
        </w:r>
        <w:r>
          <w:rPr>
            <w:webHidden/>
          </w:rPr>
          <w:tab/>
        </w:r>
        <w:r>
          <w:rPr>
            <w:webHidden/>
          </w:rPr>
          <w:fldChar w:fldCharType="begin"/>
        </w:r>
        <w:r>
          <w:rPr>
            <w:webHidden/>
          </w:rPr>
          <w:instrText xml:space="preserve"> PAGEREF _Toc216775105 \h </w:instrText>
        </w:r>
        <w:r>
          <w:rPr>
            <w:webHidden/>
          </w:rPr>
        </w:r>
        <w:r>
          <w:rPr>
            <w:webHidden/>
          </w:rPr>
          <w:fldChar w:fldCharType="separate"/>
        </w:r>
        <w:r>
          <w:rPr>
            <w:webHidden/>
          </w:rPr>
          <w:t>13</w:t>
        </w:r>
        <w:r>
          <w:rPr>
            <w:webHidden/>
          </w:rPr>
          <w:fldChar w:fldCharType="end"/>
        </w:r>
      </w:hyperlink>
    </w:p>
    <w:p w14:paraId="5BC2E7FD" w14:textId="1B40042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06" w:history="1">
        <w:r w:rsidRPr="00065C7A">
          <w:rPr>
            <w:rStyle w:val="Hypertextovodkaz"/>
            <w:rFonts w:eastAsia="MS Mincho"/>
          </w:rPr>
          <w:t>§ 42</w:t>
        </w:r>
        <w:r>
          <w:rPr>
            <w:webHidden/>
          </w:rPr>
          <w:tab/>
        </w:r>
        <w:r>
          <w:rPr>
            <w:webHidden/>
          </w:rPr>
          <w:fldChar w:fldCharType="begin"/>
        </w:r>
        <w:r>
          <w:rPr>
            <w:webHidden/>
          </w:rPr>
          <w:instrText xml:space="preserve"> PAGEREF _Toc216775106 \h </w:instrText>
        </w:r>
        <w:r>
          <w:rPr>
            <w:webHidden/>
          </w:rPr>
        </w:r>
        <w:r>
          <w:rPr>
            <w:webHidden/>
          </w:rPr>
          <w:fldChar w:fldCharType="separate"/>
        </w:r>
        <w:r>
          <w:rPr>
            <w:webHidden/>
          </w:rPr>
          <w:t>14</w:t>
        </w:r>
        <w:r>
          <w:rPr>
            <w:webHidden/>
          </w:rPr>
          <w:fldChar w:fldCharType="end"/>
        </w:r>
      </w:hyperlink>
    </w:p>
    <w:p w14:paraId="5F4AB6B1" w14:textId="56B462D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07" w:history="1">
        <w:r w:rsidRPr="00065C7A">
          <w:rPr>
            <w:rStyle w:val="Hypertextovodkaz"/>
            <w:rFonts w:eastAsia="MS Mincho"/>
          </w:rPr>
          <w:t>§ 43</w:t>
        </w:r>
        <w:r>
          <w:rPr>
            <w:webHidden/>
          </w:rPr>
          <w:tab/>
        </w:r>
        <w:r>
          <w:rPr>
            <w:webHidden/>
          </w:rPr>
          <w:fldChar w:fldCharType="begin"/>
        </w:r>
        <w:r>
          <w:rPr>
            <w:webHidden/>
          </w:rPr>
          <w:instrText xml:space="preserve"> PAGEREF _Toc216775107 \h </w:instrText>
        </w:r>
        <w:r>
          <w:rPr>
            <w:webHidden/>
          </w:rPr>
        </w:r>
        <w:r>
          <w:rPr>
            <w:webHidden/>
          </w:rPr>
          <w:fldChar w:fldCharType="separate"/>
        </w:r>
        <w:r>
          <w:rPr>
            <w:webHidden/>
          </w:rPr>
          <w:t>14</w:t>
        </w:r>
        <w:r>
          <w:rPr>
            <w:webHidden/>
          </w:rPr>
          <w:fldChar w:fldCharType="end"/>
        </w:r>
      </w:hyperlink>
    </w:p>
    <w:p w14:paraId="504F7FB6" w14:textId="0BB384F1"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108" w:history="1">
        <w:r w:rsidRPr="00065C7A">
          <w:rPr>
            <w:rStyle w:val="Hypertextovodkaz"/>
            <w:rFonts w:ascii="Times New Roman" w:eastAsia="MS Mincho" w:hAnsi="Times New Roman"/>
            <w:b/>
            <w:caps/>
            <w:noProof/>
          </w:rPr>
          <w:t>HLAVA SEDMÁ Užití některých technických prostředků v postupech soudů</w:t>
        </w:r>
        <w:r>
          <w:rPr>
            <w:noProof/>
            <w:webHidden/>
          </w:rPr>
          <w:tab/>
        </w:r>
        <w:r>
          <w:rPr>
            <w:noProof/>
            <w:webHidden/>
          </w:rPr>
          <w:fldChar w:fldCharType="begin"/>
        </w:r>
        <w:r>
          <w:rPr>
            <w:noProof/>
            <w:webHidden/>
          </w:rPr>
          <w:instrText xml:space="preserve"> PAGEREF _Toc216775108 \h </w:instrText>
        </w:r>
        <w:r>
          <w:rPr>
            <w:noProof/>
            <w:webHidden/>
          </w:rPr>
        </w:r>
        <w:r>
          <w:rPr>
            <w:noProof/>
            <w:webHidden/>
          </w:rPr>
          <w:fldChar w:fldCharType="separate"/>
        </w:r>
        <w:r>
          <w:rPr>
            <w:noProof/>
            <w:webHidden/>
          </w:rPr>
          <w:t>14</w:t>
        </w:r>
        <w:r>
          <w:rPr>
            <w:noProof/>
            <w:webHidden/>
          </w:rPr>
          <w:fldChar w:fldCharType="end"/>
        </w:r>
      </w:hyperlink>
    </w:p>
    <w:p w14:paraId="14E35A09" w14:textId="363908AD"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09" w:history="1">
        <w:r w:rsidRPr="00065C7A">
          <w:rPr>
            <w:rStyle w:val="Hypertextovodkaz"/>
            <w:rFonts w:eastAsia="MS Mincho"/>
            <w:b/>
          </w:rPr>
          <w:t>Oddíl první Pořizování zvukových záznamů nebo zvukově obrazových záznamů</w:t>
        </w:r>
        <w:r>
          <w:rPr>
            <w:webHidden/>
          </w:rPr>
          <w:tab/>
        </w:r>
        <w:r>
          <w:rPr>
            <w:webHidden/>
          </w:rPr>
          <w:fldChar w:fldCharType="begin"/>
        </w:r>
        <w:r>
          <w:rPr>
            <w:webHidden/>
          </w:rPr>
          <w:instrText xml:space="preserve"> PAGEREF _Toc216775109 \h </w:instrText>
        </w:r>
        <w:r>
          <w:rPr>
            <w:webHidden/>
          </w:rPr>
        </w:r>
        <w:r>
          <w:rPr>
            <w:webHidden/>
          </w:rPr>
          <w:fldChar w:fldCharType="separate"/>
        </w:r>
        <w:r>
          <w:rPr>
            <w:webHidden/>
          </w:rPr>
          <w:t>14</w:t>
        </w:r>
        <w:r>
          <w:rPr>
            <w:webHidden/>
          </w:rPr>
          <w:fldChar w:fldCharType="end"/>
        </w:r>
      </w:hyperlink>
    </w:p>
    <w:p w14:paraId="7101DAD7" w14:textId="63BD4C9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10" w:history="1">
        <w:r w:rsidRPr="00065C7A">
          <w:rPr>
            <w:rStyle w:val="Hypertextovodkaz"/>
            <w:rFonts w:eastAsia="MS Mincho"/>
          </w:rPr>
          <w:t>§ 44</w:t>
        </w:r>
        <w:r>
          <w:rPr>
            <w:webHidden/>
          </w:rPr>
          <w:tab/>
        </w:r>
        <w:r>
          <w:rPr>
            <w:webHidden/>
          </w:rPr>
          <w:fldChar w:fldCharType="begin"/>
        </w:r>
        <w:r>
          <w:rPr>
            <w:webHidden/>
          </w:rPr>
          <w:instrText xml:space="preserve"> PAGEREF _Toc216775110 \h </w:instrText>
        </w:r>
        <w:r>
          <w:rPr>
            <w:webHidden/>
          </w:rPr>
        </w:r>
        <w:r>
          <w:rPr>
            <w:webHidden/>
          </w:rPr>
          <w:fldChar w:fldCharType="separate"/>
        </w:r>
        <w:r>
          <w:rPr>
            <w:webHidden/>
          </w:rPr>
          <w:t>14</w:t>
        </w:r>
        <w:r>
          <w:rPr>
            <w:webHidden/>
          </w:rPr>
          <w:fldChar w:fldCharType="end"/>
        </w:r>
      </w:hyperlink>
    </w:p>
    <w:p w14:paraId="6F35668F" w14:textId="2175F9A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11" w:history="1">
        <w:r w:rsidRPr="00065C7A">
          <w:rPr>
            <w:rStyle w:val="Hypertextovodkaz"/>
            <w:rFonts w:eastAsia="MS Mincho"/>
          </w:rPr>
          <w:t>§ 45</w:t>
        </w:r>
        <w:r>
          <w:rPr>
            <w:webHidden/>
          </w:rPr>
          <w:tab/>
        </w:r>
        <w:r>
          <w:rPr>
            <w:webHidden/>
          </w:rPr>
          <w:fldChar w:fldCharType="begin"/>
        </w:r>
        <w:r>
          <w:rPr>
            <w:webHidden/>
          </w:rPr>
          <w:instrText xml:space="preserve"> PAGEREF _Toc216775111 \h </w:instrText>
        </w:r>
        <w:r>
          <w:rPr>
            <w:webHidden/>
          </w:rPr>
        </w:r>
        <w:r>
          <w:rPr>
            <w:webHidden/>
          </w:rPr>
          <w:fldChar w:fldCharType="separate"/>
        </w:r>
        <w:r>
          <w:rPr>
            <w:webHidden/>
          </w:rPr>
          <w:t>14</w:t>
        </w:r>
        <w:r>
          <w:rPr>
            <w:webHidden/>
          </w:rPr>
          <w:fldChar w:fldCharType="end"/>
        </w:r>
      </w:hyperlink>
    </w:p>
    <w:p w14:paraId="6EAC70E9" w14:textId="2F9B088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12" w:history="1">
        <w:r w:rsidRPr="00065C7A">
          <w:rPr>
            <w:rStyle w:val="Hypertextovodkaz"/>
            <w:rFonts w:eastAsia="MS Mincho"/>
          </w:rPr>
          <w:t>§ 46 Záznam vyhotovení rozhodnutí</w:t>
        </w:r>
        <w:r>
          <w:rPr>
            <w:webHidden/>
          </w:rPr>
          <w:tab/>
        </w:r>
        <w:r>
          <w:rPr>
            <w:webHidden/>
          </w:rPr>
          <w:fldChar w:fldCharType="begin"/>
        </w:r>
        <w:r>
          <w:rPr>
            <w:webHidden/>
          </w:rPr>
          <w:instrText xml:space="preserve"> PAGEREF _Toc216775112 \h </w:instrText>
        </w:r>
        <w:r>
          <w:rPr>
            <w:webHidden/>
          </w:rPr>
        </w:r>
        <w:r>
          <w:rPr>
            <w:webHidden/>
          </w:rPr>
          <w:fldChar w:fldCharType="separate"/>
        </w:r>
        <w:r>
          <w:rPr>
            <w:webHidden/>
          </w:rPr>
          <w:t>14</w:t>
        </w:r>
        <w:r>
          <w:rPr>
            <w:webHidden/>
          </w:rPr>
          <w:fldChar w:fldCharType="end"/>
        </w:r>
      </w:hyperlink>
    </w:p>
    <w:p w14:paraId="68748950" w14:textId="2B912837"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13" w:history="1">
        <w:r w:rsidRPr="00065C7A">
          <w:rPr>
            <w:rStyle w:val="Hypertextovodkaz"/>
            <w:rFonts w:eastAsia="MS Mincho"/>
            <w:b/>
          </w:rPr>
          <w:t>Oddíl druhý Vyhotovení protokolů (příloh protokolů), přepisů záznamů a rozhodnutí podle zvukových nebo obrazově zvukových záznamů</w:t>
        </w:r>
        <w:r>
          <w:rPr>
            <w:webHidden/>
          </w:rPr>
          <w:tab/>
        </w:r>
        <w:r>
          <w:rPr>
            <w:webHidden/>
          </w:rPr>
          <w:fldChar w:fldCharType="begin"/>
        </w:r>
        <w:r>
          <w:rPr>
            <w:webHidden/>
          </w:rPr>
          <w:instrText xml:space="preserve"> PAGEREF _Toc216775113 \h </w:instrText>
        </w:r>
        <w:r>
          <w:rPr>
            <w:webHidden/>
          </w:rPr>
        </w:r>
        <w:r>
          <w:rPr>
            <w:webHidden/>
          </w:rPr>
          <w:fldChar w:fldCharType="separate"/>
        </w:r>
        <w:r>
          <w:rPr>
            <w:webHidden/>
          </w:rPr>
          <w:t>14</w:t>
        </w:r>
        <w:r>
          <w:rPr>
            <w:webHidden/>
          </w:rPr>
          <w:fldChar w:fldCharType="end"/>
        </w:r>
      </w:hyperlink>
    </w:p>
    <w:p w14:paraId="59C4A6D7" w14:textId="39B211C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14" w:history="1">
        <w:r w:rsidRPr="00065C7A">
          <w:rPr>
            <w:rStyle w:val="Hypertextovodkaz"/>
            <w:rFonts w:eastAsia="MS Mincho"/>
          </w:rPr>
          <w:t>§ 47</w:t>
        </w:r>
        <w:r>
          <w:rPr>
            <w:webHidden/>
          </w:rPr>
          <w:tab/>
        </w:r>
        <w:r>
          <w:rPr>
            <w:webHidden/>
          </w:rPr>
          <w:fldChar w:fldCharType="begin"/>
        </w:r>
        <w:r>
          <w:rPr>
            <w:webHidden/>
          </w:rPr>
          <w:instrText xml:space="preserve"> PAGEREF _Toc216775114 \h </w:instrText>
        </w:r>
        <w:r>
          <w:rPr>
            <w:webHidden/>
          </w:rPr>
        </w:r>
        <w:r>
          <w:rPr>
            <w:webHidden/>
          </w:rPr>
          <w:fldChar w:fldCharType="separate"/>
        </w:r>
        <w:r>
          <w:rPr>
            <w:webHidden/>
          </w:rPr>
          <w:t>14</w:t>
        </w:r>
        <w:r>
          <w:rPr>
            <w:webHidden/>
          </w:rPr>
          <w:fldChar w:fldCharType="end"/>
        </w:r>
      </w:hyperlink>
    </w:p>
    <w:p w14:paraId="68416BB5" w14:textId="30E90827"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15" w:history="1">
        <w:r w:rsidRPr="00065C7A">
          <w:rPr>
            <w:rStyle w:val="Hypertextovodkaz"/>
            <w:rFonts w:eastAsia="MS Mincho"/>
            <w:b/>
          </w:rPr>
          <w:t>Oddíl třetí Evidence o pohybu spisu</w:t>
        </w:r>
        <w:r>
          <w:rPr>
            <w:webHidden/>
          </w:rPr>
          <w:tab/>
        </w:r>
        <w:r>
          <w:rPr>
            <w:webHidden/>
          </w:rPr>
          <w:fldChar w:fldCharType="begin"/>
        </w:r>
        <w:r>
          <w:rPr>
            <w:webHidden/>
          </w:rPr>
          <w:instrText xml:space="preserve"> PAGEREF _Toc216775115 \h </w:instrText>
        </w:r>
        <w:r>
          <w:rPr>
            <w:webHidden/>
          </w:rPr>
        </w:r>
        <w:r>
          <w:rPr>
            <w:webHidden/>
          </w:rPr>
          <w:fldChar w:fldCharType="separate"/>
        </w:r>
        <w:r>
          <w:rPr>
            <w:webHidden/>
          </w:rPr>
          <w:t>15</w:t>
        </w:r>
        <w:r>
          <w:rPr>
            <w:webHidden/>
          </w:rPr>
          <w:fldChar w:fldCharType="end"/>
        </w:r>
      </w:hyperlink>
    </w:p>
    <w:p w14:paraId="30CDE448" w14:textId="0746990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16" w:history="1">
        <w:r w:rsidRPr="00065C7A">
          <w:rPr>
            <w:rStyle w:val="Hypertextovodkaz"/>
            <w:rFonts w:eastAsia="MS Mincho"/>
          </w:rPr>
          <w:t>§ 48</w:t>
        </w:r>
        <w:r>
          <w:rPr>
            <w:webHidden/>
          </w:rPr>
          <w:tab/>
        </w:r>
        <w:r>
          <w:rPr>
            <w:webHidden/>
          </w:rPr>
          <w:fldChar w:fldCharType="begin"/>
        </w:r>
        <w:r>
          <w:rPr>
            <w:webHidden/>
          </w:rPr>
          <w:instrText xml:space="preserve"> PAGEREF _Toc216775116 \h </w:instrText>
        </w:r>
        <w:r>
          <w:rPr>
            <w:webHidden/>
          </w:rPr>
        </w:r>
        <w:r>
          <w:rPr>
            <w:webHidden/>
          </w:rPr>
          <w:fldChar w:fldCharType="separate"/>
        </w:r>
        <w:r>
          <w:rPr>
            <w:webHidden/>
          </w:rPr>
          <w:t>15</w:t>
        </w:r>
        <w:r>
          <w:rPr>
            <w:webHidden/>
          </w:rPr>
          <w:fldChar w:fldCharType="end"/>
        </w:r>
      </w:hyperlink>
    </w:p>
    <w:p w14:paraId="65BB7CB7" w14:textId="55B9F223"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17" w:history="1">
        <w:r w:rsidRPr="00065C7A">
          <w:rPr>
            <w:rStyle w:val="Hypertextovodkaz"/>
            <w:rFonts w:eastAsia="MS Mincho"/>
            <w:b/>
          </w:rPr>
          <w:t>Oddíl čtvrtý Společná ustanovení k prvnímu až třetímu oddílu</w:t>
        </w:r>
        <w:r>
          <w:rPr>
            <w:webHidden/>
          </w:rPr>
          <w:tab/>
        </w:r>
        <w:r>
          <w:rPr>
            <w:webHidden/>
          </w:rPr>
          <w:fldChar w:fldCharType="begin"/>
        </w:r>
        <w:r>
          <w:rPr>
            <w:webHidden/>
          </w:rPr>
          <w:instrText xml:space="preserve"> PAGEREF _Toc216775117 \h </w:instrText>
        </w:r>
        <w:r>
          <w:rPr>
            <w:webHidden/>
          </w:rPr>
        </w:r>
        <w:r>
          <w:rPr>
            <w:webHidden/>
          </w:rPr>
          <w:fldChar w:fldCharType="separate"/>
        </w:r>
        <w:r>
          <w:rPr>
            <w:webHidden/>
          </w:rPr>
          <w:t>15</w:t>
        </w:r>
        <w:r>
          <w:rPr>
            <w:webHidden/>
          </w:rPr>
          <w:fldChar w:fldCharType="end"/>
        </w:r>
      </w:hyperlink>
    </w:p>
    <w:p w14:paraId="64AC5B29" w14:textId="319CB81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18" w:history="1">
        <w:r w:rsidRPr="00065C7A">
          <w:rPr>
            <w:rStyle w:val="Hypertextovodkaz"/>
            <w:rFonts w:eastAsia="MS Mincho"/>
          </w:rPr>
          <w:t>§ 49</w:t>
        </w:r>
        <w:r>
          <w:rPr>
            <w:webHidden/>
          </w:rPr>
          <w:tab/>
        </w:r>
        <w:r>
          <w:rPr>
            <w:webHidden/>
          </w:rPr>
          <w:fldChar w:fldCharType="begin"/>
        </w:r>
        <w:r>
          <w:rPr>
            <w:webHidden/>
          </w:rPr>
          <w:instrText xml:space="preserve"> PAGEREF _Toc216775118 \h </w:instrText>
        </w:r>
        <w:r>
          <w:rPr>
            <w:webHidden/>
          </w:rPr>
        </w:r>
        <w:r>
          <w:rPr>
            <w:webHidden/>
          </w:rPr>
          <w:fldChar w:fldCharType="separate"/>
        </w:r>
        <w:r>
          <w:rPr>
            <w:webHidden/>
          </w:rPr>
          <w:t>15</w:t>
        </w:r>
        <w:r>
          <w:rPr>
            <w:webHidden/>
          </w:rPr>
          <w:fldChar w:fldCharType="end"/>
        </w:r>
      </w:hyperlink>
    </w:p>
    <w:p w14:paraId="43321633" w14:textId="502EDFFC"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19" w:history="1">
        <w:r w:rsidRPr="00065C7A">
          <w:rPr>
            <w:rStyle w:val="Hypertextovodkaz"/>
            <w:rFonts w:eastAsia="MS Mincho"/>
            <w:b/>
          </w:rPr>
          <w:t>Oddíl pátý Vyhotovení protokolů o jednání pomocí výpočetní techniky</w:t>
        </w:r>
        <w:r>
          <w:rPr>
            <w:webHidden/>
          </w:rPr>
          <w:tab/>
        </w:r>
        <w:r>
          <w:rPr>
            <w:webHidden/>
          </w:rPr>
          <w:fldChar w:fldCharType="begin"/>
        </w:r>
        <w:r>
          <w:rPr>
            <w:webHidden/>
          </w:rPr>
          <w:instrText xml:space="preserve"> PAGEREF _Toc216775119 \h </w:instrText>
        </w:r>
        <w:r>
          <w:rPr>
            <w:webHidden/>
          </w:rPr>
        </w:r>
        <w:r>
          <w:rPr>
            <w:webHidden/>
          </w:rPr>
          <w:fldChar w:fldCharType="separate"/>
        </w:r>
        <w:r>
          <w:rPr>
            <w:webHidden/>
          </w:rPr>
          <w:t>15</w:t>
        </w:r>
        <w:r>
          <w:rPr>
            <w:webHidden/>
          </w:rPr>
          <w:fldChar w:fldCharType="end"/>
        </w:r>
      </w:hyperlink>
    </w:p>
    <w:p w14:paraId="738A885A" w14:textId="232E8CD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20" w:history="1">
        <w:r w:rsidRPr="00065C7A">
          <w:rPr>
            <w:rStyle w:val="Hypertextovodkaz"/>
            <w:rFonts w:eastAsia="MS Mincho"/>
          </w:rPr>
          <w:t>§ 50</w:t>
        </w:r>
        <w:r>
          <w:rPr>
            <w:webHidden/>
          </w:rPr>
          <w:tab/>
        </w:r>
        <w:r>
          <w:rPr>
            <w:webHidden/>
          </w:rPr>
          <w:fldChar w:fldCharType="begin"/>
        </w:r>
        <w:r>
          <w:rPr>
            <w:webHidden/>
          </w:rPr>
          <w:instrText xml:space="preserve"> PAGEREF _Toc216775120 \h </w:instrText>
        </w:r>
        <w:r>
          <w:rPr>
            <w:webHidden/>
          </w:rPr>
        </w:r>
        <w:r>
          <w:rPr>
            <w:webHidden/>
          </w:rPr>
          <w:fldChar w:fldCharType="separate"/>
        </w:r>
        <w:r>
          <w:rPr>
            <w:webHidden/>
          </w:rPr>
          <w:t>15</w:t>
        </w:r>
        <w:r>
          <w:rPr>
            <w:webHidden/>
          </w:rPr>
          <w:fldChar w:fldCharType="end"/>
        </w:r>
      </w:hyperlink>
    </w:p>
    <w:p w14:paraId="249DDF21" w14:textId="0C585F1D"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21" w:history="1">
        <w:r w:rsidRPr="00065C7A">
          <w:rPr>
            <w:rStyle w:val="Hypertextovodkaz"/>
            <w:rFonts w:eastAsia="MS Mincho"/>
            <w:b/>
          </w:rPr>
          <w:t xml:space="preserve">Oddíl šestý </w:t>
        </w:r>
        <w:r w:rsidRPr="00065C7A">
          <w:rPr>
            <w:rStyle w:val="Hypertextovodkaz"/>
            <w:rFonts w:eastAsia="MS Mincho"/>
            <w:i/>
          </w:rPr>
          <w:t>zrušen</w:t>
        </w:r>
        <w:r>
          <w:rPr>
            <w:webHidden/>
          </w:rPr>
          <w:tab/>
        </w:r>
        <w:r>
          <w:rPr>
            <w:webHidden/>
          </w:rPr>
          <w:fldChar w:fldCharType="begin"/>
        </w:r>
        <w:r>
          <w:rPr>
            <w:webHidden/>
          </w:rPr>
          <w:instrText xml:space="preserve"> PAGEREF _Toc216775121 \h </w:instrText>
        </w:r>
        <w:r>
          <w:rPr>
            <w:webHidden/>
          </w:rPr>
        </w:r>
        <w:r>
          <w:rPr>
            <w:webHidden/>
          </w:rPr>
          <w:fldChar w:fldCharType="separate"/>
        </w:r>
        <w:r>
          <w:rPr>
            <w:webHidden/>
          </w:rPr>
          <w:t>15</w:t>
        </w:r>
        <w:r>
          <w:rPr>
            <w:webHidden/>
          </w:rPr>
          <w:fldChar w:fldCharType="end"/>
        </w:r>
      </w:hyperlink>
    </w:p>
    <w:p w14:paraId="5785C755" w14:textId="04B509AB"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22" w:history="1">
        <w:r w:rsidRPr="00065C7A">
          <w:rPr>
            <w:rStyle w:val="Hypertextovodkaz"/>
            <w:rFonts w:eastAsia="MS Mincho"/>
            <w:b/>
          </w:rPr>
          <w:t>Oddíl sedmý Užití technického zařízení k vyvolání věci</w:t>
        </w:r>
        <w:r>
          <w:rPr>
            <w:webHidden/>
          </w:rPr>
          <w:tab/>
        </w:r>
        <w:r>
          <w:rPr>
            <w:webHidden/>
          </w:rPr>
          <w:fldChar w:fldCharType="begin"/>
        </w:r>
        <w:r>
          <w:rPr>
            <w:webHidden/>
          </w:rPr>
          <w:instrText xml:space="preserve"> PAGEREF _Toc216775122 \h </w:instrText>
        </w:r>
        <w:r>
          <w:rPr>
            <w:webHidden/>
          </w:rPr>
        </w:r>
        <w:r>
          <w:rPr>
            <w:webHidden/>
          </w:rPr>
          <w:fldChar w:fldCharType="separate"/>
        </w:r>
        <w:r>
          <w:rPr>
            <w:webHidden/>
          </w:rPr>
          <w:t>15</w:t>
        </w:r>
        <w:r>
          <w:rPr>
            <w:webHidden/>
          </w:rPr>
          <w:fldChar w:fldCharType="end"/>
        </w:r>
      </w:hyperlink>
    </w:p>
    <w:p w14:paraId="423CF99F" w14:textId="0D73CB1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23" w:history="1">
        <w:r w:rsidRPr="00065C7A">
          <w:rPr>
            <w:rStyle w:val="Hypertextovodkaz"/>
            <w:rFonts w:eastAsia="MS Mincho"/>
          </w:rPr>
          <w:t>§ 52</w:t>
        </w:r>
        <w:r>
          <w:rPr>
            <w:webHidden/>
          </w:rPr>
          <w:tab/>
        </w:r>
        <w:r>
          <w:rPr>
            <w:webHidden/>
          </w:rPr>
          <w:fldChar w:fldCharType="begin"/>
        </w:r>
        <w:r>
          <w:rPr>
            <w:webHidden/>
          </w:rPr>
          <w:instrText xml:space="preserve"> PAGEREF _Toc216775123 \h </w:instrText>
        </w:r>
        <w:r>
          <w:rPr>
            <w:webHidden/>
          </w:rPr>
        </w:r>
        <w:r>
          <w:rPr>
            <w:webHidden/>
          </w:rPr>
          <w:fldChar w:fldCharType="separate"/>
        </w:r>
        <w:r>
          <w:rPr>
            <w:webHidden/>
          </w:rPr>
          <w:t>15</w:t>
        </w:r>
        <w:r>
          <w:rPr>
            <w:webHidden/>
          </w:rPr>
          <w:fldChar w:fldCharType="end"/>
        </w:r>
      </w:hyperlink>
    </w:p>
    <w:p w14:paraId="38411843" w14:textId="6BE6D13E"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124" w:history="1">
        <w:r w:rsidRPr="00065C7A">
          <w:rPr>
            <w:rStyle w:val="Hypertextovodkaz"/>
            <w:rFonts w:ascii="Times New Roman" w:eastAsia="MS Mincho" w:hAnsi="Times New Roman"/>
            <w:noProof/>
          </w:rPr>
          <w:t>ČÁST DRUHÁ Výkon rozhodnutí</w:t>
        </w:r>
        <w:r>
          <w:rPr>
            <w:noProof/>
            <w:webHidden/>
          </w:rPr>
          <w:tab/>
        </w:r>
        <w:r>
          <w:rPr>
            <w:noProof/>
            <w:webHidden/>
          </w:rPr>
          <w:fldChar w:fldCharType="begin"/>
        </w:r>
        <w:r>
          <w:rPr>
            <w:noProof/>
            <w:webHidden/>
          </w:rPr>
          <w:instrText xml:space="preserve"> PAGEREF _Toc216775124 \h </w:instrText>
        </w:r>
        <w:r>
          <w:rPr>
            <w:noProof/>
            <w:webHidden/>
          </w:rPr>
        </w:r>
        <w:r>
          <w:rPr>
            <w:noProof/>
            <w:webHidden/>
          </w:rPr>
          <w:fldChar w:fldCharType="separate"/>
        </w:r>
        <w:r>
          <w:rPr>
            <w:noProof/>
            <w:webHidden/>
          </w:rPr>
          <w:t>15</w:t>
        </w:r>
        <w:r>
          <w:rPr>
            <w:noProof/>
            <w:webHidden/>
          </w:rPr>
          <w:fldChar w:fldCharType="end"/>
        </w:r>
      </w:hyperlink>
    </w:p>
    <w:p w14:paraId="344C9177" w14:textId="0303AC0F"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125" w:history="1">
        <w:r w:rsidRPr="00065C7A">
          <w:rPr>
            <w:rStyle w:val="Hypertextovodkaz"/>
            <w:rFonts w:ascii="Times New Roman" w:eastAsia="MS Mincho" w:hAnsi="Times New Roman"/>
            <w:b/>
            <w:caps/>
            <w:noProof/>
          </w:rPr>
          <w:t>HLAVA PRVNÍ Výkon rozhodnutí v trestních věcech</w:t>
        </w:r>
        <w:r>
          <w:rPr>
            <w:noProof/>
            <w:webHidden/>
          </w:rPr>
          <w:tab/>
        </w:r>
        <w:r>
          <w:rPr>
            <w:noProof/>
            <w:webHidden/>
          </w:rPr>
          <w:fldChar w:fldCharType="begin"/>
        </w:r>
        <w:r>
          <w:rPr>
            <w:noProof/>
            <w:webHidden/>
          </w:rPr>
          <w:instrText xml:space="preserve"> PAGEREF _Toc216775125 \h </w:instrText>
        </w:r>
        <w:r>
          <w:rPr>
            <w:noProof/>
            <w:webHidden/>
          </w:rPr>
        </w:r>
        <w:r>
          <w:rPr>
            <w:noProof/>
            <w:webHidden/>
          </w:rPr>
          <w:fldChar w:fldCharType="separate"/>
        </w:r>
        <w:r>
          <w:rPr>
            <w:noProof/>
            <w:webHidden/>
          </w:rPr>
          <w:t>15</w:t>
        </w:r>
        <w:r>
          <w:rPr>
            <w:noProof/>
            <w:webHidden/>
          </w:rPr>
          <w:fldChar w:fldCharType="end"/>
        </w:r>
      </w:hyperlink>
    </w:p>
    <w:p w14:paraId="787554E0" w14:textId="3A990D5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26" w:history="1">
        <w:r w:rsidRPr="00065C7A">
          <w:rPr>
            <w:rStyle w:val="Hypertextovodkaz"/>
            <w:rFonts w:eastAsia="MS Mincho"/>
            <w:b/>
          </w:rPr>
          <w:t>Oddíl první Obecná ustanovení</w:t>
        </w:r>
        <w:r>
          <w:rPr>
            <w:webHidden/>
          </w:rPr>
          <w:tab/>
        </w:r>
        <w:r>
          <w:rPr>
            <w:webHidden/>
          </w:rPr>
          <w:fldChar w:fldCharType="begin"/>
        </w:r>
        <w:r>
          <w:rPr>
            <w:webHidden/>
          </w:rPr>
          <w:instrText xml:space="preserve"> PAGEREF _Toc216775126 \h </w:instrText>
        </w:r>
        <w:r>
          <w:rPr>
            <w:webHidden/>
          </w:rPr>
        </w:r>
        <w:r>
          <w:rPr>
            <w:webHidden/>
          </w:rPr>
          <w:fldChar w:fldCharType="separate"/>
        </w:r>
        <w:r>
          <w:rPr>
            <w:webHidden/>
          </w:rPr>
          <w:t>15</w:t>
        </w:r>
        <w:r>
          <w:rPr>
            <w:webHidden/>
          </w:rPr>
          <w:fldChar w:fldCharType="end"/>
        </w:r>
      </w:hyperlink>
    </w:p>
    <w:p w14:paraId="4845FCA0" w14:textId="5C97547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27" w:history="1">
        <w:r w:rsidRPr="00065C7A">
          <w:rPr>
            <w:rStyle w:val="Hypertextovodkaz"/>
            <w:rFonts w:eastAsia="MS Mincho"/>
          </w:rPr>
          <w:t>§ 53</w:t>
        </w:r>
        <w:r>
          <w:rPr>
            <w:webHidden/>
          </w:rPr>
          <w:tab/>
        </w:r>
        <w:r>
          <w:rPr>
            <w:webHidden/>
          </w:rPr>
          <w:fldChar w:fldCharType="begin"/>
        </w:r>
        <w:r>
          <w:rPr>
            <w:webHidden/>
          </w:rPr>
          <w:instrText xml:space="preserve"> PAGEREF _Toc216775127 \h </w:instrText>
        </w:r>
        <w:r>
          <w:rPr>
            <w:webHidden/>
          </w:rPr>
        </w:r>
        <w:r>
          <w:rPr>
            <w:webHidden/>
          </w:rPr>
          <w:fldChar w:fldCharType="separate"/>
        </w:r>
        <w:r>
          <w:rPr>
            <w:webHidden/>
          </w:rPr>
          <w:t>15</w:t>
        </w:r>
        <w:r>
          <w:rPr>
            <w:webHidden/>
          </w:rPr>
          <w:fldChar w:fldCharType="end"/>
        </w:r>
      </w:hyperlink>
    </w:p>
    <w:p w14:paraId="3FF96BA7" w14:textId="6D704B8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28" w:history="1">
        <w:r w:rsidRPr="00065C7A">
          <w:rPr>
            <w:rStyle w:val="Hypertextovodkaz"/>
            <w:rFonts w:eastAsia="MS Mincho"/>
          </w:rPr>
          <w:t>§ 54</w:t>
        </w:r>
        <w:r>
          <w:rPr>
            <w:webHidden/>
          </w:rPr>
          <w:tab/>
        </w:r>
        <w:r>
          <w:rPr>
            <w:webHidden/>
          </w:rPr>
          <w:fldChar w:fldCharType="begin"/>
        </w:r>
        <w:r>
          <w:rPr>
            <w:webHidden/>
          </w:rPr>
          <w:instrText xml:space="preserve"> PAGEREF _Toc216775128 \h </w:instrText>
        </w:r>
        <w:r>
          <w:rPr>
            <w:webHidden/>
          </w:rPr>
        </w:r>
        <w:r>
          <w:rPr>
            <w:webHidden/>
          </w:rPr>
          <w:fldChar w:fldCharType="separate"/>
        </w:r>
        <w:r>
          <w:rPr>
            <w:webHidden/>
          </w:rPr>
          <w:t>15</w:t>
        </w:r>
        <w:r>
          <w:rPr>
            <w:webHidden/>
          </w:rPr>
          <w:fldChar w:fldCharType="end"/>
        </w:r>
      </w:hyperlink>
    </w:p>
    <w:p w14:paraId="5EA3C43A" w14:textId="3A28BB5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29" w:history="1">
        <w:r w:rsidRPr="00065C7A">
          <w:rPr>
            <w:rStyle w:val="Hypertextovodkaz"/>
            <w:rFonts w:eastAsia="MS Mincho"/>
          </w:rPr>
          <w:t>§ 55</w:t>
        </w:r>
        <w:r>
          <w:rPr>
            <w:webHidden/>
          </w:rPr>
          <w:tab/>
        </w:r>
        <w:r>
          <w:rPr>
            <w:webHidden/>
          </w:rPr>
          <w:fldChar w:fldCharType="begin"/>
        </w:r>
        <w:r>
          <w:rPr>
            <w:webHidden/>
          </w:rPr>
          <w:instrText xml:space="preserve"> PAGEREF _Toc216775129 \h </w:instrText>
        </w:r>
        <w:r>
          <w:rPr>
            <w:webHidden/>
          </w:rPr>
        </w:r>
        <w:r>
          <w:rPr>
            <w:webHidden/>
          </w:rPr>
          <w:fldChar w:fldCharType="separate"/>
        </w:r>
        <w:r>
          <w:rPr>
            <w:webHidden/>
          </w:rPr>
          <w:t>15</w:t>
        </w:r>
        <w:r>
          <w:rPr>
            <w:webHidden/>
          </w:rPr>
          <w:fldChar w:fldCharType="end"/>
        </w:r>
      </w:hyperlink>
    </w:p>
    <w:p w14:paraId="4BABC7C0" w14:textId="2B75E5D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30" w:history="1">
        <w:r w:rsidRPr="00065C7A">
          <w:rPr>
            <w:rStyle w:val="Hypertextovodkaz"/>
            <w:rFonts w:eastAsia="MS Mincho"/>
          </w:rPr>
          <w:t>§ 56 Postup soudu po rozhodnutí o schválení narovnání a rozhodnutí o odstoupení od trestního stíhání</w:t>
        </w:r>
        <w:r>
          <w:rPr>
            <w:webHidden/>
          </w:rPr>
          <w:tab/>
        </w:r>
        <w:r>
          <w:rPr>
            <w:webHidden/>
          </w:rPr>
          <w:fldChar w:fldCharType="begin"/>
        </w:r>
        <w:r>
          <w:rPr>
            <w:webHidden/>
          </w:rPr>
          <w:instrText xml:space="preserve"> PAGEREF _Toc216775130 \h </w:instrText>
        </w:r>
        <w:r>
          <w:rPr>
            <w:webHidden/>
          </w:rPr>
        </w:r>
        <w:r>
          <w:rPr>
            <w:webHidden/>
          </w:rPr>
          <w:fldChar w:fldCharType="separate"/>
        </w:r>
        <w:r>
          <w:rPr>
            <w:webHidden/>
          </w:rPr>
          <w:t>15</w:t>
        </w:r>
        <w:r>
          <w:rPr>
            <w:webHidden/>
          </w:rPr>
          <w:fldChar w:fldCharType="end"/>
        </w:r>
      </w:hyperlink>
    </w:p>
    <w:p w14:paraId="181AF30F" w14:textId="37CFC2A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31" w:history="1">
        <w:r w:rsidRPr="00065C7A">
          <w:rPr>
            <w:rStyle w:val="Hypertextovodkaz"/>
            <w:rFonts w:eastAsia="MS Mincho"/>
          </w:rPr>
          <w:t>§ 56a Postup soudu po rozhodnutí o podmíněném zastavení trestního stíhání</w:t>
        </w:r>
        <w:r>
          <w:rPr>
            <w:webHidden/>
          </w:rPr>
          <w:tab/>
        </w:r>
        <w:r>
          <w:rPr>
            <w:webHidden/>
          </w:rPr>
          <w:fldChar w:fldCharType="begin"/>
        </w:r>
        <w:r>
          <w:rPr>
            <w:webHidden/>
          </w:rPr>
          <w:instrText xml:space="preserve"> PAGEREF _Toc216775131 \h </w:instrText>
        </w:r>
        <w:r>
          <w:rPr>
            <w:webHidden/>
          </w:rPr>
        </w:r>
        <w:r>
          <w:rPr>
            <w:webHidden/>
          </w:rPr>
          <w:fldChar w:fldCharType="separate"/>
        </w:r>
        <w:r>
          <w:rPr>
            <w:webHidden/>
          </w:rPr>
          <w:t>15</w:t>
        </w:r>
        <w:r>
          <w:rPr>
            <w:webHidden/>
          </w:rPr>
          <w:fldChar w:fldCharType="end"/>
        </w:r>
      </w:hyperlink>
    </w:p>
    <w:p w14:paraId="5CEB45E9" w14:textId="3686DC5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32" w:history="1">
        <w:r w:rsidRPr="00065C7A">
          <w:rPr>
            <w:rStyle w:val="Hypertextovodkaz"/>
            <w:rFonts w:eastAsia="MS Mincho"/>
          </w:rPr>
          <w:t>§ 57 Závazek zdržet se ve zkušební době podmíněného zastavení trestního stíhání řízení motorových vozidel</w:t>
        </w:r>
        <w:r>
          <w:rPr>
            <w:webHidden/>
          </w:rPr>
          <w:tab/>
        </w:r>
        <w:r>
          <w:rPr>
            <w:webHidden/>
          </w:rPr>
          <w:fldChar w:fldCharType="begin"/>
        </w:r>
        <w:r>
          <w:rPr>
            <w:webHidden/>
          </w:rPr>
          <w:instrText xml:space="preserve"> PAGEREF _Toc216775132 \h </w:instrText>
        </w:r>
        <w:r>
          <w:rPr>
            <w:webHidden/>
          </w:rPr>
        </w:r>
        <w:r>
          <w:rPr>
            <w:webHidden/>
          </w:rPr>
          <w:fldChar w:fldCharType="separate"/>
        </w:r>
        <w:r>
          <w:rPr>
            <w:webHidden/>
          </w:rPr>
          <w:t>16</w:t>
        </w:r>
        <w:r>
          <w:rPr>
            <w:webHidden/>
          </w:rPr>
          <w:fldChar w:fldCharType="end"/>
        </w:r>
      </w:hyperlink>
    </w:p>
    <w:p w14:paraId="48E5F614" w14:textId="5C9B6CE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33" w:history="1">
        <w:r w:rsidRPr="00065C7A">
          <w:rPr>
            <w:rStyle w:val="Hypertextovodkaz"/>
            <w:rFonts w:eastAsia="MS Mincho"/>
          </w:rPr>
          <w:t>§ 57a Předběžná opatření</w:t>
        </w:r>
        <w:r>
          <w:rPr>
            <w:webHidden/>
          </w:rPr>
          <w:tab/>
        </w:r>
        <w:r>
          <w:rPr>
            <w:webHidden/>
          </w:rPr>
          <w:fldChar w:fldCharType="begin"/>
        </w:r>
        <w:r>
          <w:rPr>
            <w:webHidden/>
          </w:rPr>
          <w:instrText xml:space="preserve"> PAGEREF _Toc216775133 \h </w:instrText>
        </w:r>
        <w:r>
          <w:rPr>
            <w:webHidden/>
          </w:rPr>
        </w:r>
        <w:r>
          <w:rPr>
            <w:webHidden/>
          </w:rPr>
          <w:fldChar w:fldCharType="separate"/>
        </w:r>
        <w:r>
          <w:rPr>
            <w:webHidden/>
          </w:rPr>
          <w:t>16</w:t>
        </w:r>
        <w:r>
          <w:rPr>
            <w:webHidden/>
          </w:rPr>
          <w:fldChar w:fldCharType="end"/>
        </w:r>
      </w:hyperlink>
    </w:p>
    <w:p w14:paraId="391E2F76" w14:textId="1C58808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34" w:history="1">
        <w:r w:rsidRPr="00065C7A">
          <w:rPr>
            <w:rStyle w:val="Hypertextovodkaz"/>
          </w:rPr>
          <w:t>§ 57b Postup při vrácení návrhu obviněnému</w:t>
        </w:r>
        <w:r>
          <w:rPr>
            <w:webHidden/>
          </w:rPr>
          <w:tab/>
        </w:r>
        <w:r>
          <w:rPr>
            <w:webHidden/>
          </w:rPr>
          <w:fldChar w:fldCharType="begin"/>
        </w:r>
        <w:r>
          <w:rPr>
            <w:webHidden/>
          </w:rPr>
          <w:instrText xml:space="preserve"> PAGEREF _Toc216775134 \h </w:instrText>
        </w:r>
        <w:r>
          <w:rPr>
            <w:webHidden/>
          </w:rPr>
        </w:r>
        <w:r>
          <w:rPr>
            <w:webHidden/>
          </w:rPr>
          <w:fldChar w:fldCharType="separate"/>
        </w:r>
        <w:r>
          <w:rPr>
            <w:webHidden/>
          </w:rPr>
          <w:t>16</w:t>
        </w:r>
        <w:r>
          <w:rPr>
            <w:webHidden/>
          </w:rPr>
          <w:fldChar w:fldCharType="end"/>
        </w:r>
      </w:hyperlink>
    </w:p>
    <w:p w14:paraId="560FA5AC" w14:textId="531D970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35" w:history="1">
        <w:r w:rsidRPr="00065C7A">
          <w:rPr>
            <w:rStyle w:val="Hypertextovodkaz"/>
            <w:rFonts w:eastAsia="MS Mincho"/>
            <w:b/>
          </w:rPr>
          <w:t>Oddíl druhý Výkon trestu odnětí svobody</w:t>
        </w:r>
        <w:r>
          <w:rPr>
            <w:webHidden/>
          </w:rPr>
          <w:tab/>
        </w:r>
        <w:r>
          <w:rPr>
            <w:webHidden/>
          </w:rPr>
          <w:fldChar w:fldCharType="begin"/>
        </w:r>
        <w:r>
          <w:rPr>
            <w:webHidden/>
          </w:rPr>
          <w:instrText xml:space="preserve"> PAGEREF _Toc216775135 \h </w:instrText>
        </w:r>
        <w:r>
          <w:rPr>
            <w:webHidden/>
          </w:rPr>
        </w:r>
        <w:r>
          <w:rPr>
            <w:webHidden/>
          </w:rPr>
          <w:fldChar w:fldCharType="separate"/>
        </w:r>
        <w:r>
          <w:rPr>
            <w:webHidden/>
          </w:rPr>
          <w:t>16</w:t>
        </w:r>
        <w:r>
          <w:rPr>
            <w:webHidden/>
          </w:rPr>
          <w:fldChar w:fldCharType="end"/>
        </w:r>
      </w:hyperlink>
    </w:p>
    <w:p w14:paraId="31538F3A" w14:textId="6EFA176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36" w:history="1">
        <w:r w:rsidRPr="00065C7A">
          <w:rPr>
            <w:rStyle w:val="Hypertextovodkaz"/>
            <w:rFonts w:eastAsia="MS Mincho"/>
          </w:rPr>
          <w:t>§ 58 Nařízení výkonu trestu a trestního opatření u osoby mladistvé</w:t>
        </w:r>
        <w:r>
          <w:rPr>
            <w:webHidden/>
          </w:rPr>
          <w:tab/>
        </w:r>
        <w:r>
          <w:rPr>
            <w:webHidden/>
          </w:rPr>
          <w:fldChar w:fldCharType="begin"/>
        </w:r>
        <w:r>
          <w:rPr>
            <w:webHidden/>
          </w:rPr>
          <w:instrText xml:space="preserve"> PAGEREF _Toc216775136 \h </w:instrText>
        </w:r>
        <w:r>
          <w:rPr>
            <w:webHidden/>
          </w:rPr>
        </w:r>
        <w:r>
          <w:rPr>
            <w:webHidden/>
          </w:rPr>
          <w:fldChar w:fldCharType="separate"/>
        </w:r>
        <w:r>
          <w:rPr>
            <w:webHidden/>
          </w:rPr>
          <w:t>16</w:t>
        </w:r>
        <w:r>
          <w:rPr>
            <w:webHidden/>
          </w:rPr>
          <w:fldChar w:fldCharType="end"/>
        </w:r>
      </w:hyperlink>
    </w:p>
    <w:p w14:paraId="6DAA7271" w14:textId="517FFE8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37" w:history="1">
        <w:r w:rsidRPr="00065C7A">
          <w:rPr>
            <w:rStyle w:val="Hypertextovodkaz"/>
            <w:rFonts w:eastAsia="MS Mincho"/>
          </w:rPr>
          <w:t>§ 59 Urychlení postupu při nařízení výkonu</w:t>
        </w:r>
        <w:r>
          <w:rPr>
            <w:webHidden/>
          </w:rPr>
          <w:tab/>
        </w:r>
        <w:r>
          <w:rPr>
            <w:webHidden/>
          </w:rPr>
          <w:fldChar w:fldCharType="begin"/>
        </w:r>
        <w:r>
          <w:rPr>
            <w:webHidden/>
          </w:rPr>
          <w:instrText xml:space="preserve"> PAGEREF _Toc216775137 \h </w:instrText>
        </w:r>
        <w:r>
          <w:rPr>
            <w:webHidden/>
          </w:rPr>
        </w:r>
        <w:r>
          <w:rPr>
            <w:webHidden/>
          </w:rPr>
          <w:fldChar w:fldCharType="separate"/>
        </w:r>
        <w:r>
          <w:rPr>
            <w:webHidden/>
          </w:rPr>
          <w:t>17</w:t>
        </w:r>
        <w:r>
          <w:rPr>
            <w:webHidden/>
          </w:rPr>
          <w:fldChar w:fldCharType="end"/>
        </w:r>
      </w:hyperlink>
    </w:p>
    <w:p w14:paraId="3EF5591B" w14:textId="7C9A8CE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38" w:history="1">
        <w:r w:rsidRPr="00065C7A">
          <w:rPr>
            <w:rStyle w:val="Hypertextovodkaz"/>
            <w:rFonts w:eastAsia="MS Mincho"/>
          </w:rPr>
          <w:t>§ 60 Další obsah nařízení výkonu trestu</w:t>
        </w:r>
        <w:r>
          <w:rPr>
            <w:webHidden/>
          </w:rPr>
          <w:tab/>
        </w:r>
        <w:r>
          <w:rPr>
            <w:webHidden/>
          </w:rPr>
          <w:fldChar w:fldCharType="begin"/>
        </w:r>
        <w:r>
          <w:rPr>
            <w:webHidden/>
          </w:rPr>
          <w:instrText xml:space="preserve"> PAGEREF _Toc216775138 \h </w:instrText>
        </w:r>
        <w:r>
          <w:rPr>
            <w:webHidden/>
          </w:rPr>
        </w:r>
        <w:r>
          <w:rPr>
            <w:webHidden/>
          </w:rPr>
          <w:fldChar w:fldCharType="separate"/>
        </w:r>
        <w:r>
          <w:rPr>
            <w:webHidden/>
          </w:rPr>
          <w:t>17</w:t>
        </w:r>
        <w:r>
          <w:rPr>
            <w:webHidden/>
          </w:rPr>
          <w:fldChar w:fldCharType="end"/>
        </w:r>
      </w:hyperlink>
    </w:p>
    <w:p w14:paraId="6568249E" w14:textId="49A879D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39" w:history="1">
        <w:r w:rsidRPr="00065C7A">
          <w:rPr>
            <w:rStyle w:val="Hypertextovodkaz"/>
            <w:rFonts w:eastAsia="MS Mincho"/>
          </w:rPr>
          <w:t>§ 61 Opatření související s nařízením výkonu trestu</w:t>
        </w:r>
        <w:r>
          <w:rPr>
            <w:webHidden/>
          </w:rPr>
          <w:tab/>
        </w:r>
        <w:r>
          <w:rPr>
            <w:webHidden/>
          </w:rPr>
          <w:fldChar w:fldCharType="begin"/>
        </w:r>
        <w:r>
          <w:rPr>
            <w:webHidden/>
          </w:rPr>
          <w:instrText xml:space="preserve"> PAGEREF _Toc216775139 \h </w:instrText>
        </w:r>
        <w:r>
          <w:rPr>
            <w:webHidden/>
          </w:rPr>
        </w:r>
        <w:r>
          <w:rPr>
            <w:webHidden/>
          </w:rPr>
          <w:fldChar w:fldCharType="separate"/>
        </w:r>
        <w:r>
          <w:rPr>
            <w:webHidden/>
          </w:rPr>
          <w:t>17</w:t>
        </w:r>
        <w:r>
          <w:rPr>
            <w:webHidden/>
          </w:rPr>
          <w:fldChar w:fldCharType="end"/>
        </w:r>
      </w:hyperlink>
    </w:p>
    <w:p w14:paraId="6751A9FF" w14:textId="3F03E56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40" w:history="1">
        <w:r w:rsidRPr="00065C7A">
          <w:rPr>
            <w:rStyle w:val="Hypertextovodkaz"/>
            <w:rFonts w:eastAsia="MS Mincho"/>
          </w:rPr>
          <w:t>§ 62</w:t>
        </w:r>
        <w:r>
          <w:rPr>
            <w:webHidden/>
          </w:rPr>
          <w:tab/>
        </w:r>
        <w:r>
          <w:rPr>
            <w:webHidden/>
          </w:rPr>
          <w:fldChar w:fldCharType="begin"/>
        </w:r>
        <w:r>
          <w:rPr>
            <w:webHidden/>
          </w:rPr>
          <w:instrText xml:space="preserve"> PAGEREF _Toc216775140 \h </w:instrText>
        </w:r>
        <w:r>
          <w:rPr>
            <w:webHidden/>
          </w:rPr>
        </w:r>
        <w:r>
          <w:rPr>
            <w:webHidden/>
          </w:rPr>
          <w:fldChar w:fldCharType="separate"/>
        </w:r>
        <w:r>
          <w:rPr>
            <w:webHidden/>
          </w:rPr>
          <w:t>17</w:t>
        </w:r>
        <w:r>
          <w:rPr>
            <w:webHidden/>
          </w:rPr>
          <w:fldChar w:fldCharType="end"/>
        </w:r>
      </w:hyperlink>
    </w:p>
    <w:p w14:paraId="42F38B5B" w14:textId="214C24B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41" w:history="1">
        <w:r w:rsidRPr="00065C7A">
          <w:rPr>
            <w:rStyle w:val="Hypertextovodkaz"/>
            <w:rFonts w:eastAsia="MS Mincho"/>
          </w:rPr>
          <w:t>§ 63 Opatření související se změnou způsobu výkonu trestu</w:t>
        </w:r>
        <w:r>
          <w:rPr>
            <w:webHidden/>
          </w:rPr>
          <w:tab/>
        </w:r>
        <w:r>
          <w:rPr>
            <w:webHidden/>
          </w:rPr>
          <w:fldChar w:fldCharType="begin"/>
        </w:r>
        <w:r>
          <w:rPr>
            <w:webHidden/>
          </w:rPr>
          <w:instrText xml:space="preserve"> PAGEREF _Toc216775141 \h </w:instrText>
        </w:r>
        <w:r>
          <w:rPr>
            <w:webHidden/>
          </w:rPr>
        </w:r>
        <w:r>
          <w:rPr>
            <w:webHidden/>
          </w:rPr>
          <w:fldChar w:fldCharType="separate"/>
        </w:r>
        <w:r>
          <w:rPr>
            <w:webHidden/>
          </w:rPr>
          <w:t>17</w:t>
        </w:r>
        <w:r>
          <w:rPr>
            <w:webHidden/>
          </w:rPr>
          <w:fldChar w:fldCharType="end"/>
        </w:r>
      </w:hyperlink>
    </w:p>
    <w:p w14:paraId="1435F53B" w14:textId="0B96BBC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42" w:history="1">
        <w:r w:rsidRPr="00065C7A">
          <w:rPr>
            <w:rStyle w:val="Hypertextovodkaz"/>
            <w:rFonts w:eastAsia="MS Mincho"/>
          </w:rPr>
          <w:t>§ 64 Podmíněný odklad výkonu trestu a podmíněné odsouzení k trestu odnětí svobody s dohledem</w:t>
        </w:r>
        <w:r>
          <w:rPr>
            <w:webHidden/>
          </w:rPr>
          <w:tab/>
        </w:r>
        <w:r>
          <w:rPr>
            <w:webHidden/>
          </w:rPr>
          <w:fldChar w:fldCharType="begin"/>
        </w:r>
        <w:r>
          <w:rPr>
            <w:webHidden/>
          </w:rPr>
          <w:instrText xml:space="preserve"> PAGEREF _Toc216775142 \h </w:instrText>
        </w:r>
        <w:r>
          <w:rPr>
            <w:webHidden/>
          </w:rPr>
        </w:r>
        <w:r>
          <w:rPr>
            <w:webHidden/>
          </w:rPr>
          <w:fldChar w:fldCharType="separate"/>
        </w:r>
        <w:r>
          <w:rPr>
            <w:webHidden/>
          </w:rPr>
          <w:t>17</w:t>
        </w:r>
        <w:r>
          <w:rPr>
            <w:webHidden/>
          </w:rPr>
          <w:fldChar w:fldCharType="end"/>
        </w:r>
      </w:hyperlink>
    </w:p>
    <w:p w14:paraId="750DA3BC" w14:textId="2CA7128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43" w:history="1">
        <w:r w:rsidRPr="00065C7A">
          <w:rPr>
            <w:rStyle w:val="Hypertextovodkaz"/>
            <w:rFonts w:eastAsia="MS Mincho"/>
          </w:rPr>
          <w:t>§ 65 Podmíněné propuštění</w:t>
        </w:r>
        <w:r>
          <w:rPr>
            <w:webHidden/>
          </w:rPr>
          <w:tab/>
        </w:r>
        <w:r>
          <w:rPr>
            <w:webHidden/>
          </w:rPr>
          <w:fldChar w:fldCharType="begin"/>
        </w:r>
        <w:r>
          <w:rPr>
            <w:webHidden/>
          </w:rPr>
          <w:instrText xml:space="preserve"> PAGEREF _Toc216775143 \h </w:instrText>
        </w:r>
        <w:r>
          <w:rPr>
            <w:webHidden/>
          </w:rPr>
        </w:r>
        <w:r>
          <w:rPr>
            <w:webHidden/>
          </w:rPr>
          <w:fldChar w:fldCharType="separate"/>
        </w:r>
        <w:r>
          <w:rPr>
            <w:webHidden/>
          </w:rPr>
          <w:t>18</w:t>
        </w:r>
        <w:r>
          <w:rPr>
            <w:webHidden/>
          </w:rPr>
          <w:fldChar w:fldCharType="end"/>
        </w:r>
      </w:hyperlink>
    </w:p>
    <w:p w14:paraId="274F5231" w14:textId="44D2070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44" w:history="1">
        <w:r w:rsidRPr="00065C7A">
          <w:rPr>
            <w:rStyle w:val="Hypertextovodkaz"/>
            <w:rFonts w:eastAsia="MS Mincho"/>
          </w:rPr>
          <w:t>§ 66 Postup soudu ve zkušební době podmíněného propuštění</w:t>
        </w:r>
        <w:r>
          <w:rPr>
            <w:webHidden/>
          </w:rPr>
          <w:tab/>
        </w:r>
        <w:r>
          <w:rPr>
            <w:webHidden/>
          </w:rPr>
          <w:fldChar w:fldCharType="begin"/>
        </w:r>
        <w:r>
          <w:rPr>
            <w:webHidden/>
          </w:rPr>
          <w:instrText xml:space="preserve"> PAGEREF _Toc216775144 \h </w:instrText>
        </w:r>
        <w:r>
          <w:rPr>
            <w:webHidden/>
          </w:rPr>
        </w:r>
        <w:r>
          <w:rPr>
            <w:webHidden/>
          </w:rPr>
          <w:fldChar w:fldCharType="separate"/>
        </w:r>
        <w:r>
          <w:rPr>
            <w:webHidden/>
          </w:rPr>
          <w:t>18</w:t>
        </w:r>
        <w:r>
          <w:rPr>
            <w:webHidden/>
          </w:rPr>
          <w:fldChar w:fldCharType="end"/>
        </w:r>
      </w:hyperlink>
    </w:p>
    <w:p w14:paraId="2910F50C" w14:textId="23758C1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45" w:history="1">
        <w:r w:rsidRPr="00065C7A">
          <w:rPr>
            <w:rStyle w:val="Hypertextovodkaz"/>
            <w:rFonts w:eastAsia="MS Mincho"/>
          </w:rPr>
          <w:t>§ 67 Udělení milosti</w:t>
        </w:r>
        <w:r>
          <w:rPr>
            <w:webHidden/>
          </w:rPr>
          <w:tab/>
        </w:r>
        <w:r>
          <w:rPr>
            <w:webHidden/>
          </w:rPr>
          <w:fldChar w:fldCharType="begin"/>
        </w:r>
        <w:r>
          <w:rPr>
            <w:webHidden/>
          </w:rPr>
          <w:instrText xml:space="preserve"> PAGEREF _Toc216775145 \h </w:instrText>
        </w:r>
        <w:r>
          <w:rPr>
            <w:webHidden/>
          </w:rPr>
        </w:r>
        <w:r>
          <w:rPr>
            <w:webHidden/>
          </w:rPr>
          <w:fldChar w:fldCharType="separate"/>
        </w:r>
        <w:r>
          <w:rPr>
            <w:webHidden/>
          </w:rPr>
          <w:t>18</w:t>
        </w:r>
        <w:r>
          <w:rPr>
            <w:webHidden/>
          </w:rPr>
          <w:fldChar w:fldCharType="end"/>
        </w:r>
      </w:hyperlink>
    </w:p>
    <w:p w14:paraId="0A959FA2" w14:textId="4335A0D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46" w:history="1">
        <w:r w:rsidRPr="00065C7A">
          <w:rPr>
            <w:rStyle w:val="Hypertextovodkaz"/>
            <w:rFonts w:eastAsia="MS Mincho"/>
          </w:rPr>
          <w:t>§ 68 Podmíněné udělení milosti</w:t>
        </w:r>
        <w:r>
          <w:rPr>
            <w:webHidden/>
          </w:rPr>
          <w:tab/>
        </w:r>
        <w:r>
          <w:rPr>
            <w:webHidden/>
          </w:rPr>
          <w:fldChar w:fldCharType="begin"/>
        </w:r>
        <w:r>
          <w:rPr>
            <w:webHidden/>
          </w:rPr>
          <w:instrText xml:space="preserve"> PAGEREF _Toc216775146 \h </w:instrText>
        </w:r>
        <w:r>
          <w:rPr>
            <w:webHidden/>
          </w:rPr>
        </w:r>
        <w:r>
          <w:rPr>
            <w:webHidden/>
          </w:rPr>
          <w:fldChar w:fldCharType="separate"/>
        </w:r>
        <w:r>
          <w:rPr>
            <w:webHidden/>
          </w:rPr>
          <w:t>19</w:t>
        </w:r>
        <w:r>
          <w:rPr>
            <w:webHidden/>
          </w:rPr>
          <w:fldChar w:fldCharType="end"/>
        </w:r>
      </w:hyperlink>
    </w:p>
    <w:p w14:paraId="2919CE43" w14:textId="1618879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47" w:history="1">
        <w:r w:rsidRPr="00065C7A">
          <w:rPr>
            <w:rStyle w:val="Hypertextovodkaz"/>
          </w:rPr>
          <w:t>§ 68a Součinnost s ministerstvem po udělení milosti</w:t>
        </w:r>
        <w:r>
          <w:rPr>
            <w:webHidden/>
          </w:rPr>
          <w:tab/>
        </w:r>
        <w:r>
          <w:rPr>
            <w:webHidden/>
          </w:rPr>
          <w:fldChar w:fldCharType="begin"/>
        </w:r>
        <w:r>
          <w:rPr>
            <w:webHidden/>
          </w:rPr>
          <w:instrText xml:space="preserve"> PAGEREF _Toc216775147 \h </w:instrText>
        </w:r>
        <w:r>
          <w:rPr>
            <w:webHidden/>
          </w:rPr>
        </w:r>
        <w:r>
          <w:rPr>
            <w:webHidden/>
          </w:rPr>
          <w:fldChar w:fldCharType="separate"/>
        </w:r>
        <w:r>
          <w:rPr>
            <w:webHidden/>
          </w:rPr>
          <w:t>19</w:t>
        </w:r>
        <w:r>
          <w:rPr>
            <w:webHidden/>
          </w:rPr>
          <w:fldChar w:fldCharType="end"/>
        </w:r>
      </w:hyperlink>
    </w:p>
    <w:p w14:paraId="5E0AB3F5" w14:textId="4F02AB2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48" w:history="1">
        <w:r w:rsidRPr="00065C7A">
          <w:rPr>
            <w:rStyle w:val="Hypertextovodkaz"/>
            <w:rFonts w:eastAsia="MS Mincho"/>
          </w:rPr>
          <w:t>§ 69 Přerušení výkonu trestu odnětí svobody</w:t>
        </w:r>
        <w:r>
          <w:rPr>
            <w:webHidden/>
          </w:rPr>
          <w:tab/>
        </w:r>
        <w:r>
          <w:rPr>
            <w:webHidden/>
          </w:rPr>
          <w:fldChar w:fldCharType="begin"/>
        </w:r>
        <w:r>
          <w:rPr>
            <w:webHidden/>
          </w:rPr>
          <w:instrText xml:space="preserve"> PAGEREF _Toc216775148 \h </w:instrText>
        </w:r>
        <w:r>
          <w:rPr>
            <w:webHidden/>
          </w:rPr>
        </w:r>
        <w:r>
          <w:rPr>
            <w:webHidden/>
          </w:rPr>
          <w:fldChar w:fldCharType="separate"/>
        </w:r>
        <w:r>
          <w:rPr>
            <w:webHidden/>
          </w:rPr>
          <w:t>19</w:t>
        </w:r>
        <w:r>
          <w:rPr>
            <w:webHidden/>
          </w:rPr>
          <w:fldChar w:fldCharType="end"/>
        </w:r>
      </w:hyperlink>
    </w:p>
    <w:p w14:paraId="5BA6B31E" w14:textId="5829262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49" w:history="1">
        <w:r w:rsidRPr="00065C7A">
          <w:rPr>
            <w:rStyle w:val="Hypertextovodkaz"/>
            <w:rFonts w:eastAsia="MS Mincho"/>
          </w:rPr>
          <w:t>§ 70 Upuštění od výkonu trestu odnětí svobody</w:t>
        </w:r>
        <w:r>
          <w:rPr>
            <w:webHidden/>
          </w:rPr>
          <w:tab/>
        </w:r>
        <w:r>
          <w:rPr>
            <w:webHidden/>
          </w:rPr>
          <w:fldChar w:fldCharType="begin"/>
        </w:r>
        <w:r>
          <w:rPr>
            <w:webHidden/>
          </w:rPr>
          <w:instrText xml:space="preserve"> PAGEREF _Toc216775149 \h </w:instrText>
        </w:r>
        <w:r>
          <w:rPr>
            <w:webHidden/>
          </w:rPr>
        </w:r>
        <w:r>
          <w:rPr>
            <w:webHidden/>
          </w:rPr>
          <w:fldChar w:fldCharType="separate"/>
        </w:r>
        <w:r>
          <w:rPr>
            <w:webHidden/>
          </w:rPr>
          <w:t>19</w:t>
        </w:r>
        <w:r>
          <w:rPr>
            <w:webHidden/>
          </w:rPr>
          <w:fldChar w:fldCharType="end"/>
        </w:r>
      </w:hyperlink>
    </w:p>
    <w:p w14:paraId="25325C11" w14:textId="129C9AB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50" w:history="1">
        <w:r w:rsidRPr="00065C7A">
          <w:rPr>
            <w:rStyle w:val="Hypertextovodkaz"/>
            <w:rFonts w:eastAsia="MS Mincho"/>
          </w:rPr>
          <w:t xml:space="preserve">§ 71 </w:t>
        </w:r>
        <w:r w:rsidRPr="00065C7A">
          <w:rPr>
            <w:rStyle w:val="Hypertextovodkaz"/>
            <w:rFonts w:eastAsia="MS Mincho"/>
            <w:i/>
            <w:iCs/>
          </w:rPr>
          <w:t>zrušen</w:t>
        </w:r>
        <w:r>
          <w:rPr>
            <w:webHidden/>
          </w:rPr>
          <w:tab/>
        </w:r>
        <w:r>
          <w:rPr>
            <w:webHidden/>
          </w:rPr>
          <w:fldChar w:fldCharType="begin"/>
        </w:r>
        <w:r>
          <w:rPr>
            <w:webHidden/>
          </w:rPr>
          <w:instrText xml:space="preserve"> PAGEREF _Toc216775150 \h </w:instrText>
        </w:r>
        <w:r>
          <w:rPr>
            <w:webHidden/>
          </w:rPr>
        </w:r>
        <w:r>
          <w:rPr>
            <w:webHidden/>
          </w:rPr>
          <w:fldChar w:fldCharType="separate"/>
        </w:r>
        <w:r>
          <w:rPr>
            <w:webHidden/>
          </w:rPr>
          <w:t>19</w:t>
        </w:r>
        <w:r>
          <w:rPr>
            <w:webHidden/>
          </w:rPr>
          <w:fldChar w:fldCharType="end"/>
        </w:r>
      </w:hyperlink>
    </w:p>
    <w:p w14:paraId="1802CDAC" w14:textId="146DC623"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51" w:history="1">
        <w:r w:rsidRPr="00065C7A">
          <w:rPr>
            <w:rStyle w:val="Hypertextovodkaz"/>
            <w:rFonts w:eastAsia="MS Mincho"/>
            <w:b/>
          </w:rPr>
          <w:t>Oddíl třetí Výkon některých dalších trestů a trestních opatření</w:t>
        </w:r>
        <w:r>
          <w:rPr>
            <w:webHidden/>
          </w:rPr>
          <w:tab/>
        </w:r>
        <w:r>
          <w:rPr>
            <w:webHidden/>
          </w:rPr>
          <w:fldChar w:fldCharType="begin"/>
        </w:r>
        <w:r>
          <w:rPr>
            <w:webHidden/>
          </w:rPr>
          <w:instrText xml:space="preserve"> PAGEREF _Toc216775151 \h </w:instrText>
        </w:r>
        <w:r>
          <w:rPr>
            <w:webHidden/>
          </w:rPr>
        </w:r>
        <w:r>
          <w:rPr>
            <w:webHidden/>
          </w:rPr>
          <w:fldChar w:fldCharType="separate"/>
        </w:r>
        <w:r>
          <w:rPr>
            <w:webHidden/>
          </w:rPr>
          <w:t>19</w:t>
        </w:r>
        <w:r>
          <w:rPr>
            <w:webHidden/>
          </w:rPr>
          <w:fldChar w:fldCharType="end"/>
        </w:r>
      </w:hyperlink>
    </w:p>
    <w:p w14:paraId="3E98FCA0" w14:textId="64A635D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52" w:history="1">
        <w:r w:rsidRPr="00065C7A">
          <w:rPr>
            <w:rStyle w:val="Hypertextovodkaz"/>
            <w:rFonts w:eastAsia="MS Mincho"/>
          </w:rPr>
          <w:t>§ 71a</w:t>
        </w:r>
        <w:r>
          <w:rPr>
            <w:webHidden/>
          </w:rPr>
          <w:tab/>
        </w:r>
        <w:r>
          <w:rPr>
            <w:webHidden/>
          </w:rPr>
          <w:fldChar w:fldCharType="begin"/>
        </w:r>
        <w:r>
          <w:rPr>
            <w:webHidden/>
          </w:rPr>
          <w:instrText xml:space="preserve"> PAGEREF _Toc216775152 \h </w:instrText>
        </w:r>
        <w:r>
          <w:rPr>
            <w:webHidden/>
          </w:rPr>
        </w:r>
        <w:r>
          <w:rPr>
            <w:webHidden/>
          </w:rPr>
          <w:fldChar w:fldCharType="separate"/>
        </w:r>
        <w:r>
          <w:rPr>
            <w:webHidden/>
          </w:rPr>
          <w:t>19</w:t>
        </w:r>
        <w:r>
          <w:rPr>
            <w:webHidden/>
          </w:rPr>
          <w:fldChar w:fldCharType="end"/>
        </w:r>
      </w:hyperlink>
    </w:p>
    <w:p w14:paraId="0E20685C" w14:textId="6B0CF53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53" w:history="1">
        <w:r w:rsidRPr="00065C7A">
          <w:rPr>
            <w:rStyle w:val="Hypertextovodkaz"/>
            <w:rFonts w:eastAsia="MS Mincho"/>
          </w:rPr>
          <w:t>§ 71b Výkon trestu domácího vězení</w:t>
        </w:r>
        <w:r>
          <w:rPr>
            <w:webHidden/>
          </w:rPr>
          <w:tab/>
        </w:r>
        <w:r>
          <w:rPr>
            <w:webHidden/>
          </w:rPr>
          <w:fldChar w:fldCharType="begin"/>
        </w:r>
        <w:r>
          <w:rPr>
            <w:webHidden/>
          </w:rPr>
          <w:instrText xml:space="preserve"> PAGEREF _Toc216775153 \h </w:instrText>
        </w:r>
        <w:r>
          <w:rPr>
            <w:webHidden/>
          </w:rPr>
        </w:r>
        <w:r>
          <w:rPr>
            <w:webHidden/>
          </w:rPr>
          <w:fldChar w:fldCharType="separate"/>
        </w:r>
        <w:r>
          <w:rPr>
            <w:webHidden/>
          </w:rPr>
          <w:t>19</w:t>
        </w:r>
        <w:r>
          <w:rPr>
            <w:webHidden/>
          </w:rPr>
          <w:fldChar w:fldCharType="end"/>
        </w:r>
      </w:hyperlink>
    </w:p>
    <w:p w14:paraId="0C5049EC" w14:textId="30F4F08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54" w:history="1">
        <w:r w:rsidRPr="00065C7A">
          <w:rPr>
            <w:rStyle w:val="Hypertextovodkaz"/>
            <w:rFonts w:eastAsia="MS Mincho"/>
          </w:rPr>
          <w:t>§ 72 Výkon trestu obecně prospěšných prací</w:t>
        </w:r>
        <w:r>
          <w:rPr>
            <w:webHidden/>
          </w:rPr>
          <w:tab/>
        </w:r>
        <w:r>
          <w:rPr>
            <w:webHidden/>
          </w:rPr>
          <w:fldChar w:fldCharType="begin"/>
        </w:r>
        <w:r>
          <w:rPr>
            <w:webHidden/>
          </w:rPr>
          <w:instrText xml:space="preserve"> PAGEREF _Toc216775154 \h </w:instrText>
        </w:r>
        <w:r>
          <w:rPr>
            <w:webHidden/>
          </w:rPr>
        </w:r>
        <w:r>
          <w:rPr>
            <w:webHidden/>
          </w:rPr>
          <w:fldChar w:fldCharType="separate"/>
        </w:r>
        <w:r>
          <w:rPr>
            <w:webHidden/>
          </w:rPr>
          <w:t>19</w:t>
        </w:r>
        <w:r>
          <w:rPr>
            <w:webHidden/>
          </w:rPr>
          <w:fldChar w:fldCharType="end"/>
        </w:r>
      </w:hyperlink>
    </w:p>
    <w:p w14:paraId="7F30948F" w14:textId="6BBFEED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55" w:history="1">
        <w:r w:rsidRPr="00065C7A">
          <w:rPr>
            <w:rStyle w:val="Hypertextovodkaz"/>
            <w:rFonts w:eastAsia="MS Mincho"/>
          </w:rPr>
          <w:t>§ 73 Ztráta čestných titulů a vyznamenání</w:t>
        </w:r>
        <w:r>
          <w:rPr>
            <w:webHidden/>
          </w:rPr>
          <w:tab/>
        </w:r>
        <w:r>
          <w:rPr>
            <w:webHidden/>
          </w:rPr>
          <w:fldChar w:fldCharType="begin"/>
        </w:r>
        <w:r>
          <w:rPr>
            <w:webHidden/>
          </w:rPr>
          <w:instrText xml:space="preserve"> PAGEREF _Toc216775155 \h </w:instrText>
        </w:r>
        <w:r>
          <w:rPr>
            <w:webHidden/>
          </w:rPr>
        </w:r>
        <w:r>
          <w:rPr>
            <w:webHidden/>
          </w:rPr>
          <w:fldChar w:fldCharType="separate"/>
        </w:r>
        <w:r>
          <w:rPr>
            <w:webHidden/>
          </w:rPr>
          <w:t>20</w:t>
        </w:r>
        <w:r>
          <w:rPr>
            <w:webHidden/>
          </w:rPr>
          <w:fldChar w:fldCharType="end"/>
        </w:r>
      </w:hyperlink>
    </w:p>
    <w:p w14:paraId="05C02A23" w14:textId="0EEB2A8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56" w:history="1">
        <w:r w:rsidRPr="00065C7A">
          <w:rPr>
            <w:rStyle w:val="Hypertextovodkaz"/>
            <w:rFonts w:eastAsia="MS Mincho"/>
          </w:rPr>
          <w:t>§ 74 Výkon trestu ztráty vojenské hodnosti</w:t>
        </w:r>
        <w:r>
          <w:rPr>
            <w:webHidden/>
          </w:rPr>
          <w:tab/>
        </w:r>
        <w:r>
          <w:rPr>
            <w:webHidden/>
          </w:rPr>
          <w:fldChar w:fldCharType="begin"/>
        </w:r>
        <w:r>
          <w:rPr>
            <w:webHidden/>
          </w:rPr>
          <w:instrText xml:space="preserve"> PAGEREF _Toc216775156 \h </w:instrText>
        </w:r>
        <w:r>
          <w:rPr>
            <w:webHidden/>
          </w:rPr>
        </w:r>
        <w:r>
          <w:rPr>
            <w:webHidden/>
          </w:rPr>
          <w:fldChar w:fldCharType="separate"/>
        </w:r>
        <w:r>
          <w:rPr>
            <w:webHidden/>
          </w:rPr>
          <w:t>20</w:t>
        </w:r>
        <w:r>
          <w:rPr>
            <w:webHidden/>
          </w:rPr>
          <w:fldChar w:fldCharType="end"/>
        </w:r>
      </w:hyperlink>
    </w:p>
    <w:p w14:paraId="381D41AE" w14:textId="569D041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57" w:history="1">
        <w:r w:rsidRPr="00065C7A">
          <w:rPr>
            <w:rStyle w:val="Hypertextovodkaz"/>
            <w:rFonts w:eastAsia="MS Mincho"/>
          </w:rPr>
          <w:t>§ 75 Výkon peněžitého trestu</w:t>
        </w:r>
        <w:r>
          <w:rPr>
            <w:webHidden/>
          </w:rPr>
          <w:tab/>
        </w:r>
        <w:r>
          <w:rPr>
            <w:webHidden/>
          </w:rPr>
          <w:fldChar w:fldCharType="begin"/>
        </w:r>
        <w:r>
          <w:rPr>
            <w:webHidden/>
          </w:rPr>
          <w:instrText xml:space="preserve"> PAGEREF _Toc216775157 \h </w:instrText>
        </w:r>
        <w:r>
          <w:rPr>
            <w:webHidden/>
          </w:rPr>
        </w:r>
        <w:r>
          <w:rPr>
            <w:webHidden/>
          </w:rPr>
          <w:fldChar w:fldCharType="separate"/>
        </w:r>
        <w:r>
          <w:rPr>
            <w:webHidden/>
          </w:rPr>
          <w:t>20</w:t>
        </w:r>
        <w:r>
          <w:rPr>
            <w:webHidden/>
          </w:rPr>
          <w:fldChar w:fldCharType="end"/>
        </w:r>
      </w:hyperlink>
    </w:p>
    <w:p w14:paraId="556D7631" w14:textId="2B19F43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58" w:history="1">
        <w:r w:rsidRPr="00065C7A">
          <w:rPr>
            <w:rStyle w:val="Hypertextovodkaz"/>
            <w:rFonts w:eastAsia="MS Mincho"/>
          </w:rPr>
          <w:t>§ 76 Výkon peněžitého opatření a peněžitého opatření s podmíněným odkladem výkonu</w:t>
        </w:r>
        <w:r>
          <w:rPr>
            <w:webHidden/>
          </w:rPr>
          <w:tab/>
        </w:r>
        <w:r>
          <w:rPr>
            <w:webHidden/>
          </w:rPr>
          <w:fldChar w:fldCharType="begin"/>
        </w:r>
        <w:r>
          <w:rPr>
            <w:webHidden/>
          </w:rPr>
          <w:instrText xml:space="preserve"> PAGEREF _Toc216775158 \h </w:instrText>
        </w:r>
        <w:r>
          <w:rPr>
            <w:webHidden/>
          </w:rPr>
        </w:r>
        <w:r>
          <w:rPr>
            <w:webHidden/>
          </w:rPr>
          <w:fldChar w:fldCharType="separate"/>
        </w:r>
        <w:r>
          <w:rPr>
            <w:webHidden/>
          </w:rPr>
          <w:t>21</w:t>
        </w:r>
        <w:r>
          <w:rPr>
            <w:webHidden/>
          </w:rPr>
          <w:fldChar w:fldCharType="end"/>
        </w:r>
      </w:hyperlink>
    </w:p>
    <w:p w14:paraId="635C28AA" w14:textId="3392586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59" w:history="1">
        <w:r w:rsidRPr="00065C7A">
          <w:rPr>
            <w:rStyle w:val="Hypertextovodkaz"/>
            <w:rFonts w:eastAsia="MS Mincho"/>
          </w:rPr>
          <w:t xml:space="preserve">§ 76a </w:t>
        </w:r>
        <w:r w:rsidRPr="00065C7A">
          <w:rPr>
            <w:rStyle w:val="Hypertextovodkaz"/>
            <w:rFonts w:eastAsia="MS Mincho"/>
            <w:i/>
            <w:iCs/>
          </w:rPr>
          <w:t>zrušen</w:t>
        </w:r>
        <w:r>
          <w:rPr>
            <w:webHidden/>
          </w:rPr>
          <w:tab/>
        </w:r>
        <w:r>
          <w:rPr>
            <w:webHidden/>
          </w:rPr>
          <w:fldChar w:fldCharType="begin"/>
        </w:r>
        <w:r>
          <w:rPr>
            <w:webHidden/>
          </w:rPr>
          <w:instrText xml:space="preserve"> PAGEREF _Toc216775159 \h </w:instrText>
        </w:r>
        <w:r>
          <w:rPr>
            <w:webHidden/>
          </w:rPr>
        </w:r>
        <w:r>
          <w:rPr>
            <w:webHidden/>
          </w:rPr>
          <w:fldChar w:fldCharType="separate"/>
        </w:r>
        <w:r>
          <w:rPr>
            <w:webHidden/>
          </w:rPr>
          <w:t>21</w:t>
        </w:r>
        <w:r>
          <w:rPr>
            <w:webHidden/>
          </w:rPr>
          <w:fldChar w:fldCharType="end"/>
        </w:r>
      </w:hyperlink>
    </w:p>
    <w:p w14:paraId="6190ED0E" w14:textId="57A4EE1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60" w:history="1">
        <w:r w:rsidRPr="00065C7A">
          <w:rPr>
            <w:rStyle w:val="Hypertextovodkaz"/>
            <w:rFonts w:eastAsia="MS Mincho"/>
          </w:rPr>
          <w:t>§ 77 Výkon trestu zákazu činnosti</w:t>
        </w:r>
        <w:r>
          <w:rPr>
            <w:webHidden/>
          </w:rPr>
          <w:tab/>
        </w:r>
        <w:r>
          <w:rPr>
            <w:webHidden/>
          </w:rPr>
          <w:fldChar w:fldCharType="begin"/>
        </w:r>
        <w:r>
          <w:rPr>
            <w:webHidden/>
          </w:rPr>
          <w:instrText xml:space="preserve"> PAGEREF _Toc216775160 \h </w:instrText>
        </w:r>
        <w:r>
          <w:rPr>
            <w:webHidden/>
          </w:rPr>
        </w:r>
        <w:r>
          <w:rPr>
            <w:webHidden/>
          </w:rPr>
          <w:fldChar w:fldCharType="separate"/>
        </w:r>
        <w:r>
          <w:rPr>
            <w:webHidden/>
          </w:rPr>
          <w:t>21</w:t>
        </w:r>
        <w:r>
          <w:rPr>
            <w:webHidden/>
          </w:rPr>
          <w:fldChar w:fldCharType="end"/>
        </w:r>
      </w:hyperlink>
    </w:p>
    <w:p w14:paraId="0FE31020" w14:textId="43779F4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61" w:history="1">
        <w:r w:rsidRPr="00065C7A">
          <w:rPr>
            <w:rStyle w:val="Hypertextovodkaz"/>
            <w:rFonts w:eastAsia="MS Mincho"/>
          </w:rPr>
          <w:t>§ 77a Výkon trestu zákazu držení a chovu zvířat</w:t>
        </w:r>
        <w:r>
          <w:rPr>
            <w:webHidden/>
          </w:rPr>
          <w:tab/>
        </w:r>
        <w:r>
          <w:rPr>
            <w:webHidden/>
          </w:rPr>
          <w:fldChar w:fldCharType="begin"/>
        </w:r>
        <w:r>
          <w:rPr>
            <w:webHidden/>
          </w:rPr>
          <w:instrText xml:space="preserve"> PAGEREF _Toc216775161 \h </w:instrText>
        </w:r>
        <w:r>
          <w:rPr>
            <w:webHidden/>
          </w:rPr>
        </w:r>
        <w:r>
          <w:rPr>
            <w:webHidden/>
          </w:rPr>
          <w:fldChar w:fldCharType="separate"/>
        </w:r>
        <w:r>
          <w:rPr>
            <w:webHidden/>
          </w:rPr>
          <w:t>21</w:t>
        </w:r>
        <w:r>
          <w:rPr>
            <w:webHidden/>
          </w:rPr>
          <w:fldChar w:fldCharType="end"/>
        </w:r>
      </w:hyperlink>
    </w:p>
    <w:p w14:paraId="14EE4D88" w14:textId="53270D0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62" w:history="1">
        <w:r w:rsidRPr="00065C7A">
          <w:rPr>
            <w:rStyle w:val="Hypertextovodkaz"/>
            <w:rFonts w:eastAsia="MS Mincho"/>
          </w:rPr>
          <w:t>§ 78 Výkon trestu vyhoštění</w:t>
        </w:r>
        <w:r>
          <w:rPr>
            <w:webHidden/>
          </w:rPr>
          <w:tab/>
        </w:r>
        <w:r>
          <w:rPr>
            <w:webHidden/>
          </w:rPr>
          <w:fldChar w:fldCharType="begin"/>
        </w:r>
        <w:r>
          <w:rPr>
            <w:webHidden/>
          </w:rPr>
          <w:instrText xml:space="preserve"> PAGEREF _Toc216775162 \h </w:instrText>
        </w:r>
        <w:r>
          <w:rPr>
            <w:webHidden/>
          </w:rPr>
        </w:r>
        <w:r>
          <w:rPr>
            <w:webHidden/>
          </w:rPr>
          <w:fldChar w:fldCharType="separate"/>
        </w:r>
        <w:r>
          <w:rPr>
            <w:webHidden/>
          </w:rPr>
          <w:t>22</w:t>
        </w:r>
        <w:r>
          <w:rPr>
            <w:webHidden/>
          </w:rPr>
          <w:fldChar w:fldCharType="end"/>
        </w:r>
      </w:hyperlink>
    </w:p>
    <w:p w14:paraId="15210CD6" w14:textId="25C7A90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63" w:history="1">
        <w:r w:rsidRPr="00065C7A">
          <w:rPr>
            <w:rStyle w:val="Hypertextovodkaz"/>
            <w:rFonts w:eastAsia="MS Mincho"/>
          </w:rPr>
          <w:t>§ 79 Výkon trestu zákazu pobytu</w:t>
        </w:r>
        <w:r>
          <w:rPr>
            <w:webHidden/>
          </w:rPr>
          <w:tab/>
        </w:r>
        <w:r>
          <w:rPr>
            <w:webHidden/>
          </w:rPr>
          <w:fldChar w:fldCharType="begin"/>
        </w:r>
        <w:r>
          <w:rPr>
            <w:webHidden/>
          </w:rPr>
          <w:instrText xml:space="preserve"> PAGEREF _Toc216775163 \h </w:instrText>
        </w:r>
        <w:r>
          <w:rPr>
            <w:webHidden/>
          </w:rPr>
        </w:r>
        <w:r>
          <w:rPr>
            <w:webHidden/>
          </w:rPr>
          <w:fldChar w:fldCharType="separate"/>
        </w:r>
        <w:r>
          <w:rPr>
            <w:webHidden/>
          </w:rPr>
          <w:t>22</w:t>
        </w:r>
        <w:r>
          <w:rPr>
            <w:webHidden/>
          </w:rPr>
          <w:fldChar w:fldCharType="end"/>
        </w:r>
      </w:hyperlink>
    </w:p>
    <w:p w14:paraId="2FF62A96" w14:textId="6FAC28B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64" w:history="1">
        <w:r w:rsidRPr="00065C7A">
          <w:rPr>
            <w:rStyle w:val="Hypertextovodkaz"/>
            <w:rFonts w:eastAsia="MS Mincho"/>
          </w:rPr>
          <w:t>§ 79a Výkon trestu zákazu vstupu na sportovní, kulturní a jiné společenské akce</w:t>
        </w:r>
        <w:r>
          <w:rPr>
            <w:webHidden/>
          </w:rPr>
          <w:tab/>
        </w:r>
        <w:r>
          <w:rPr>
            <w:webHidden/>
          </w:rPr>
          <w:fldChar w:fldCharType="begin"/>
        </w:r>
        <w:r>
          <w:rPr>
            <w:webHidden/>
          </w:rPr>
          <w:instrText xml:space="preserve"> PAGEREF _Toc216775164 \h </w:instrText>
        </w:r>
        <w:r>
          <w:rPr>
            <w:webHidden/>
          </w:rPr>
        </w:r>
        <w:r>
          <w:rPr>
            <w:webHidden/>
          </w:rPr>
          <w:fldChar w:fldCharType="separate"/>
        </w:r>
        <w:r>
          <w:rPr>
            <w:webHidden/>
          </w:rPr>
          <w:t>23</w:t>
        </w:r>
        <w:r>
          <w:rPr>
            <w:webHidden/>
          </w:rPr>
          <w:fldChar w:fldCharType="end"/>
        </w:r>
      </w:hyperlink>
    </w:p>
    <w:p w14:paraId="11CC82DA" w14:textId="33FC994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65" w:history="1">
        <w:r w:rsidRPr="00065C7A">
          <w:rPr>
            <w:rStyle w:val="Hypertextovodkaz"/>
            <w:rFonts w:eastAsia="MS Mincho"/>
          </w:rPr>
          <w:t>§ 79b Opatření ve vztahu k přiměřenému omezení zdržet se řízení motorových vozidel</w:t>
        </w:r>
        <w:r>
          <w:rPr>
            <w:webHidden/>
          </w:rPr>
          <w:tab/>
        </w:r>
        <w:r>
          <w:rPr>
            <w:webHidden/>
          </w:rPr>
          <w:fldChar w:fldCharType="begin"/>
        </w:r>
        <w:r>
          <w:rPr>
            <w:webHidden/>
          </w:rPr>
          <w:instrText xml:space="preserve"> PAGEREF _Toc216775165 \h </w:instrText>
        </w:r>
        <w:r>
          <w:rPr>
            <w:webHidden/>
          </w:rPr>
        </w:r>
        <w:r>
          <w:rPr>
            <w:webHidden/>
          </w:rPr>
          <w:fldChar w:fldCharType="separate"/>
        </w:r>
        <w:r>
          <w:rPr>
            <w:webHidden/>
          </w:rPr>
          <w:t>23</w:t>
        </w:r>
        <w:r>
          <w:rPr>
            <w:webHidden/>
          </w:rPr>
          <w:fldChar w:fldCharType="end"/>
        </w:r>
      </w:hyperlink>
    </w:p>
    <w:p w14:paraId="6DC4AE2C" w14:textId="1763684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66" w:history="1">
        <w:r w:rsidRPr="00065C7A">
          <w:rPr>
            <w:rStyle w:val="Hypertextovodkaz"/>
            <w:rFonts w:eastAsia="MS Mincho"/>
          </w:rPr>
          <w:t>§ 79c Opatření ve vztahu k přiměřenému omezení zdržet se hazardních her, hraní na hracích přístrojích a sázek</w:t>
        </w:r>
        <w:r>
          <w:rPr>
            <w:webHidden/>
          </w:rPr>
          <w:tab/>
        </w:r>
        <w:r>
          <w:rPr>
            <w:webHidden/>
          </w:rPr>
          <w:fldChar w:fldCharType="begin"/>
        </w:r>
        <w:r>
          <w:rPr>
            <w:webHidden/>
          </w:rPr>
          <w:instrText xml:space="preserve"> PAGEREF _Toc216775166 \h </w:instrText>
        </w:r>
        <w:r>
          <w:rPr>
            <w:webHidden/>
          </w:rPr>
        </w:r>
        <w:r>
          <w:rPr>
            <w:webHidden/>
          </w:rPr>
          <w:fldChar w:fldCharType="separate"/>
        </w:r>
        <w:r>
          <w:rPr>
            <w:webHidden/>
          </w:rPr>
          <w:t>23</w:t>
        </w:r>
        <w:r>
          <w:rPr>
            <w:webHidden/>
          </w:rPr>
          <w:fldChar w:fldCharType="end"/>
        </w:r>
      </w:hyperlink>
    </w:p>
    <w:p w14:paraId="2D5ACB0B" w14:textId="1A1F18B9"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67" w:history="1">
        <w:r w:rsidRPr="00065C7A">
          <w:rPr>
            <w:rStyle w:val="Hypertextovodkaz"/>
            <w:rFonts w:eastAsia="MS Mincho"/>
            <w:b/>
          </w:rPr>
          <w:t>Oddíl čtvrtý Výkon rozhodnutí postihující majetek, který v trestním řízení nabývá stát nebo který se pro tento účel zajišťuje</w:t>
        </w:r>
        <w:r>
          <w:rPr>
            <w:webHidden/>
          </w:rPr>
          <w:tab/>
        </w:r>
        <w:r>
          <w:rPr>
            <w:webHidden/>
          </w:rPr>
          <w:fldChar w:fldCharType="begin"/>
        </w:r>
        <w:r>
          <w:rPr>
            <w:webHidden/>
          </w:rPr>
          <w:instrText xml:space="preserve"> PAGEREF _Toc216775167 \h </w:instrText>
        </w:r>
        <w:r>
          <w:rPr>
            <w:webHidden/>
          </w:rPr>
        </w:r>
        <w:r>
          <w:rPr>
            <w:webHidden/>
          </w:rPr>
          <w:fldChar w:fldCharType="separate"/>
        </w:r>
        <w:r>
          <w:rPr>
            <w:webHidden/>
          </w:rPr>
          <w:t>23</w:t>
        </w:r>
        <w:r>
          <w:rPr>
            <w:webHidden/>
          </w:rPr>
          <w:fldChar w:fldCharType="end"/>
        </w:r>
      </w:hyperlink>
    </w:p>
    <w:p w14:paraId="0F2C1E9F" w14:textId="1D511C5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68" w:history="1">
        <w:r w:rsidRPr="00065C7A">
          <w:rPr>
            <w:rStyle w:val="Hypertextovodkaz"/>
            <w:rFonts w:eastAsia="MS Mincho"/>
          </w:rPr>
          <w:t>§ 80</w:t>
        </w:r>
        <w:r>
          <w:rPr>
            <w:webHidden/>
          </w:rPr>
          <w:tab/>
        </w:r>
        <w:r>
          <w:rPr>
            <w:webHidden/>
          </w:rPr>
          <w:fldChar w:fldCharType="begin"/>
        </w:r>
        <w:r>
          <w:rPr>
            <w:webHidden/>
          </w:rPr>
          <w:instrText xml:space="preserve"> PAGEREF _Toc216775168 \h </w:instrText>
        </w:r>
        <w:r>
          <w:rPr>
            <w:webHidden/>
          </w:rPr>
        </w:r>
        <w:r>
          <w:rPr>
            <w:webHidden/>
          </w:rPr>
          <w:fldChar w:fldCharType="separate"/>
        </w:r>
        <w:r>
          <w:rPr>
            <w:webHidden/>
          </w:rPr>
          <w:t>23</w:t>
        </w:r>
        <w:r>
          <w:rPr>
            <w:webHidden/>
          </w:rPr>
          <w:fldChar w:fldCharType="end"/>
        </w:r>
      </w:hyperlink>
    </w:p>
    <w:p w14:paraId="2A9F6107" w14:textId="352FA5D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169" w:history="1">
        <w:r w:rsidRPr="00065C7A">
          <w:rPr>
            <w:rStyle w:val="Hypertextovodkaz"/>
            <w:rFonts w:eastAsia="MS Mincho"/>
          </w:rPr>
          <w:t>Zajištění majetku</w:t>
        </w:r>
        <w:r>
          <w:rPr>
            <w:webHidden/>
          </w:rPr>
          <w:tab/>
        </w:r>
        <w:r>
          <w:rPr>
            <w:webHidden/>
          </w:rPr>
          <w:fldChar w:fldCharType="begin"/>
        </w:r>
        <w:r>
          <w:rPr>
            <w:webHidden/>
          </w:rPr>
          <w:instrText xml:space="preserve"> PAGEREF _Toc216775169 \h </w:instrText>
        </w:r>
        <w:r>
          <w:rPr>
            <w:webHidden/>
          </w:rPr>
        </w:r>
        <w:r>
          <w:rPr>
            <w:webHidden/>
          </w:rPr>
          <w:fldChar w:fldCharType="separate"/>
        </w:r>
        <w:r>
          <w:rPr>
            <w:webHidden/>
          </w:rPr>
          <w:t>23</w:t>
        </w:r>
        <w:r>
          <w:rPr>
            <w:webHidden/>
          </w:rPr>
          <w:fldChar w:fldCharType="end"/>
        </w:r>
      </w:hyperlink>
    </w:p>
    <w:p w14:paraId="3F5A03EA" w14:textId="4E37C99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70" w:history="1">
        <w:r w:rsidRPr="00065C7A">
          <w:rPr>
            <w:rStyle w:val="Hypertextovodkaz"/>
            <w:rFonts w:eastAsia="MS Mincho"/>
          </w:rPr>
          <w:t>§ 81</w:t>
        </w:r>
        <w:r>
          <w:rPr>
            <w:webHidden/>
          </w:rPr>
          <w:tab/>
        </w:r>
        <w:r>
          <w:rPr>
            <w:webHidden/>
          </w:rPr>
          <w:fldChar w:fldCharType="begin"/>
        </w:r>
        <w:r>
          <w:rPr>
            <w:webHidden/>
          </w:rPr>
          <w:instrText xml:space="preserve"> PAGEREF _Toc216775170 \h </w:instrText>
        </w:r>
        <w:r>
          <w:rPr>
            <w:webHidden/>
          </w:rPr>
        </w:r>
        <w:r>
          <w:rPr>
            <w:webHidden/>
          </w:rPr>
          <w:fldChar w:fldCharType="separate"/>
        </w:r>
        <w:r>
          <w:rPr>
            <w:webHidden/>
          </w:rPr>
          <w:t>23</w:t>
        </w:r>
        <w:r>
          <w:rPr>
            <w:webHidden/>
          </w:rPr>
          <w:fldChar w:fldCharType="end"/>
        </w:r>
      </w:hyperlink>
    </w:p>
    <w:p w14:paraId="7B54EE96" w14:textId="5B37B1B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71" w:history="1">
        <w:r w:rsidRPr="00065C7A">
          <w:rPr>
            <w:rStyle w:val="Hypertextovodkaz"/>
            <w:rFonts w:eastAsia="MS Mincho"/>
          </w:rPr>
          <w:t xml:space="preserve">§ 82 </w:t>
        </w:r>
        <w:r w:rsidRPr="00065C7A">
          <w:rPr>
            <w:rStyle w:val="Hypertextovodkaz"/>
            <w:rFonts w:eastAsia="MS Mincho"/>
            <w:i/>
          </w:rPr>
          <w:t>zrušen</w:t>
        </w:r>
        <w:r>
          <w:rPr>
            <w:webHidden/>
          </w:rPr>
          <w:tab/>
        </w:r>
        <w:r>
          <w:rPr>
            <w:webHidden/>
          </w:rPr>
          <w:fldChar w:fldCharType="begin"/>
        </w:r>
        <w:r>
          <w:rPr>
            <w:webHidden/>
          </w:rPr>
          <w:instrText xml:space="preserve"> PAGEREF _Toc216775171 \h </w:instrText>
        </w:r>
        <w:r>
          <w:rPr>
            <w:webHidden/>
          </w:rPr>
        </w:r>
        <w:r>
          <w:rPr>
            <w:webHidden/>
          </w:rPr>
          <w:fldChar w:fldCharType="separate"/>
        </w:r>
        <w:r>
          <w:rPr>
            <w:webHidden/>
          </w:rPr>
          <w:t>23</w:t>
        </w:r>
        <w:r>
          <w:rPr>
            <w:webHidden/>
          </w:rPr>
          <w:fldChar w:fldCharType="end"/>
        </w:r>
      </w:hyperlink>
    </w:p>
    <w:p w14:paraId="0451F4BF" w14:textId="3BCCB60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72" w:history="1">
        <w:r w:rsidRPr="00065C7A">
          <w:rPr>
            <w:rStyle w:val="Hypertextovodkaz"/>
            <w:rFonts w:eastAsia="MS Mincho"/>
          </w:rPr>
          <w:t>§ 83</w:t>
        </w:r>
        <w:r>
          <w:rPr>
            <w:webHidden/>
          </w:rPr>
          <w:tab/>
        </w:r>
        <w:r>
          <w:rPr>
            <w:webHidden/>
          </w:rPr>
          <w:fldChar w:fldCharType="begin"/>
        </w:r>
        <w:r>
          <w:rPr>
            <w:webHidden/>
          </w:rPr>
          <w:instrText xml:space="preserve"> PAGEREF _Toc216775172 \h </w:instrText>
        </w:r>
        <w:r>
          <w:rPr>
            <w:webHidden/>
          </w:rPr>
        </w:r>
        <w:r>
          <w:rPr>
            <w:webHidden/>
          </w:rPr>
          <w:fldChar w:fldCharType="separate"/>
        </w:r>
        <w:r>
          <w:rPr>
            <w:webHidden/>
          </w:rPr>
          <w:t>24</w:t>
        </w:r>
        <w:r>
          <w:rPr>
            <w:webHidden/>
          </w:rPr>
          <w:fldChar w:fldCharType="end"/>
        </w:r>
      </w:hyperlink>
    </w:p>
    <w:p w14:paraId="5726E76D" w14:textId="415D516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73" w:history="1">
        <w:r w:rsidRPr="00065C7A">
          <w:rPr>
            <w:rStyle w:val="Hypertextovodkaz"/>
            <w:rFonts w:eastAsia="MS Mincho"/>
          </w:rPr>
          <w:t xml:space="preserve">§ 84 </w:t>
        </w:r>
        <w:r w:rsidRPr="00065C7A">
          <w:rPr>
            <w:rStyle w:val="Hypertextovodkaz"/>
            <w:rFonts w:eastAsia="MS Mincho"/>
            <w:i/>
          </w:rPr>
          <w:t>zrušen</w:t>
        </w:r>
        <w:r>
          <w:rPr>
            <w:webHidden/>
          </w:rPr>
          <w:tab/>
        </w:r>
        <w:r>
          <w:rPr>
            <w:webHidden/>
          </w:rPr>
          <w:fldChar w:fldCharType="begin"/>
        </w:r>
        <w:r>
          <w:rPr>
            <w:webHidden/>
          </w:rPr>
          <w:instrText xml:space="preserve"> PAGEREF _Toc216775173 \h </w:instrText>
        </w:r>
        <w:r>
          <w:rPr>
            <w:webHidden/>
          </w:rPr>
        </w:r>
        <w:r>
          <w:rPr>
            <w:webHidden/>
          </w:rPr>
          <w:fldChar w:fldCharType="separate"/>
        </w:r>
        <w:r>
          <w:rPr>
            <w:webHidden/>
          </w:rPr>
          <w:t>24</w:t>
        </w:r>
        <w:r>
          <w:rPr>
            <w:webHidden/>
          </w:rPr>
          <w:fldChar w:fldCharType="end"/>
        </w:r>
      </w:hyperlink>
    </w:p>
    <w:p w14:paraId="0A89289A" w14:textId="1EB4FBD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74" w:history="1">
        <w:r w:rsidRPr="00065C7A">
          <w:rPr>
            <w:rStyle w:val="Hypertextovodkaz"/>
            <w:rFonts w:eastAsia="MS Mincho"/>
          </w:rPr>
          <w:t>§ 85 Výkon trestu propadnutí majetku a propadnutí věci</w:t>
        </w:r>
        <w:r>
          <w:rPr>
            <w:webHidden/>
          </w:rPr>
          <w:tab/>
        </w:r>
        <w:r>
          <w:rPr>
            <w:webHidden/>
          </w:rPr>
          <w:fldChar w:fldCharType="begin"/>
        </w:r>
        <w:r>
          <w:rPr>
            <w:webHidden/>
          </w:rPr>
          <w:instrText xml:space="preserve"> PAGEREF _Toc216775174 \h </w:instrText>
        </w:r>
        <w:r>
          <w:rPr>
            <w:webHidden/>
          </w:rPr>
        </w:r>
        <w:r>
          <w:rPr>
            <w:webHidden/>
          </w:rPr>
          <w:fldChar w:fldCharType="separate"/>
        </w:r>
        <w:r>
          <w:rPr>
            <w:webHidden/>
          </w:rPr>
          <w:t>24</w:t>
        </w:r>
        <w:r>
          <w:rPr>
            <w:webHidden/>
          </w:rPr>
          <w:fldChar w:fldCharType="end"/>
        </w:r>
      </w:hyperlink>
    </w:p>
    <w:p w14:paraId="4AE753EB" w14:textId="743A182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75" w:history="1">
        <w:r w:rsidRPr="00065C7A">
          <w:rPr>
            <w:rStyle w:val="Hypertextovodkaz"/>
            <w:rFonts w:eastAsia="MS Mincho"/>
          </w:rPr>
          <w:t>§ 86 Opatření o věcech převzatých soudem</w:t>
        </w:r>
        <w:r>
          <w:rPr>
            <w:webHidden/>
          </w:rPr>
          <w:tab/>
        </w:r>
        <w:r>
          <w:rPr>
            <w:webHidden/>
          </w:rPr>
          <w:fldChar w:fldCharType="begin"/>
        </w:r>
        <w:r>
          <w:rPr>
            <w:webHidden/>
          </w:rPr>
          <w:instrText xml:space="preserve"> PAGEREF _Toc216775175 \h </w:instrText>
        </w:r>
        <w:r>
          <w:rPr>
            <w:webHidden/>
          </w:rPr>
        </w:r>
        <w:r>
          <w:rPr>
            <w:webHidden/>
          </w:rPr>
          <w:fldChar w:fldCharType="separate"/>
        </w:r>
        <w:r>
          <w:rPr>
            <w:webHidden/>
          </w:rPr>
          <w:t>24</w:t>
        </w:r>
        <w:r>
          <w:rPr>
            <w:webHidden/>
          </w:rPr>
          <w:fldChar w:fldCharType="end"/>
        </w:r>
      </w:hyperlink>
    </w:p>
    <w:p w14:paraId="278B2C26" w14:textId="2AF3AD02"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76" w:history="1">
        <w:r w:rsidRPr="00065C7A">
          <w:rPr>
            <w:rStyle w:val="Hypertextovodkaz"/>
            <w:rFonts w:eastAsia="MS Mincho"/>
            <w:b/>
          </w:rPr>
          <w:t>Oddíl pátý Výkon souhrnného trestu a společného trestu za pokračování v trestném činu</w:t>
        </w:r>
        <w:r>
          <w:rPr>
            <w:webHidden/>
          </w:rPr>
          <w:tab/>
        </w:r>
        <w:r>
          <w:rPr>
            <w:webHidden/>
          </w:rPr>
          <w:fldChar w:fldCharType="begin"/>
        </w:r>
        <w:r>
          <w:rPr>
            <w:webHidden/>
          </w:rPr>
          <w:instrText xml:space="preserve"> PAGEREF _Toc216775176 \h </w:instrText>
        </w:r>
        <w:r>
          <w:rPr>
            <w:webHidden/>
          </w:rPr>
        </w:r>
        <w:r>
          <w:rPr>
            <w:webHidden/>
          </w:rPr>
          <w:fldChar w:fldCharType="separate"/>
        </w:r>
        <w:r>
          <w:rPr>
            <w:webHidden/>
          </w:rPr>
          <w:t>24</w:t>
        </w:r>
        <w:r>
          <w:rPr>
            <w:webHidden/>
          </w:rPr>
          <w:fldChar w:fldCharType="end"/>
        </w:r>
      </w:hyperlink>
    </w:p>
    <w:p w14:paraId="2129761D" w14:textId="11EEAA6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77" w:history="1">
        <w:r w:rsidRPr="00065C7A">
          <w:rPr>
            <w:rStyle w:val="Hypertextovodkaz"/>
            <w:rFonts w:eastAsia="MS Mincho"/>
          </w:rPr>
          <w:t>§ 87</w:t>
        </w:r>
        <w:r>
          <w:rPr>
            <w:webHidden/>
          </w:rPr>
          <w:tab/>
        </w:r>
        <w:r>
          <w:rPr>
            <w:webHidden/>
          </w:rPr>
          <w:fldChar w:fldCharType="begin"/>
        </w:r>
        <w:r>
          <w:rPr>
            <w:webHidden/>
          </w:rPr>
          <w:instrText xml:space="preserve"> PAGEREF _Toc216775177 \h </w:instrText>
        </w:r>
        <w:r>
          <w:rPr>
            <w:webHidden/>
          </w:rPr>
        </w:r>
        <w:r>
          <w:rPr>
            <w:webHidden/>
          </w:rPr>
          <w:fldChar w:fldCharType="separate"/>
        </w:r>
        <w:r>
          <w:rPr>
            <w:webHidden/>
          </w:rPr>
          <w:t>24</w:t>
        </w:r>
        <w:r>
          <w:rPr>
            <w:webHidden/>
          </w:rPr>
          <w:fldChar w:fldCharType="end"/>
        </w:r>
      </w:hyperlink>
    </w:p>
    <w:p w14:paraId="4EA4F4E0" w14:textId="679376E3"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78" w:history="1">
        <w:r w:rsidRPr="00065C7A">
          <w:rPr>
            <w:rStyle w:val="Hypertextovodkaz"/>
            <w:rFonts w:eastAsia="MS Mincho"/>
            <w:b/>
          </w:rPr>
          <w:t>Oddíl šestý Výkon ochranných a výchovných opatření</w:t>
        </w:r>
        <w:r>
          <w:rPr>
            <w:webHidden/>
          </w:rPr>
          <w:tab/>
        </w:r>
        <w:r>
          <w:rPr>
            <w:webHidden/>
          </w:rPr>
          <w:fldChar w:fldCharType="begin"/>
        </w:r>
        <w:r>
          <w:rPr>
            <w:webHidden/>
          </w:rPr>
          <w:instrText xml:space="preserve"> PAGEREF _Toc216775178 \h </w:instrText>
        </w:r>
        <w:r>
          <w:rPr>
            <w:webHidden/>
          </w:rPr>
        </w:r>
        <w:r>
          <w:rPr>
            <w:webHidden/>
          </w:rPr>
          <w:fldChar w:fldCharType="separate"/>
        </w:r>
        <w:r>
          <w:rPr>
            <w:webHidden/>
          </w:rPr>
          <w:t>25</w:t>
        </w:r>
        <w:r>
          <w:rPr>
            <w:webHidden/>
          </w:rPr>
          <w:fldChar w:fldCharType="end"/>
        </w:r>
      </w:hyperlink>
    </w:p>
    <w:p w14:paraId="29531403" w14:textId="15B4D5A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79" w:history="1">
        <w:r w:rsidRPr="00065C7A">
          <w:rPr>
            <w:rStyle w:val="Hypertextovodkaz"/>
            <w:rFonts w:eastAsia="MS Mincho"/>
          </w:rPr>
          <w:t>§ 88 Nařízení výkonu ochranného léčení</w:t>
        </w:r>
        <w:r>
          <w:rPr>
            <w:webHidden/>
          </w:rPr>
          <w:tab/>
        </w:r>
        <w:r>
          <w:rPr>
            <w:webHidden/>
          </w:rPr>
          <w:fldChar w:fldCharType="begin"/>
        </w:r>
        <w:r>
          <w:rPr>
            <w:webHidden/>
          </w:rPr>
          <w:instrText xml:space="preserve"> PAGEREF _Toc216775179 \h </w:instrText>
        </w:r>
        <w:r>
          <w:rPr>
            <w:webHidden/>
          </w:rPr>
        </w:r>
        <w:r>
          <w:rPr>
            <w:webHidden/>
          </w:rPr>
          <w:fldChar w:fldCharType="separate"/>
        </w:r>
        <w:r>
          <w:rPr>
            <w:webHidden/>
          </w:rPr>
          <w:t>25</w:t>
        </w:r>
        <w:r>
          <w:rPr>
            <w:webHidden/>
          </w:rPr>
          <w:fldChar w:fldCharType="end"/>
        </w:r>
      </w:hyperlink>
    </w:p>
    <w:p w14:paraId="73337A5F" w14:textId="13EF306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80" w:history="1">
        <w:r w:rsidRPr="00065C7A">
          <w:rPr>
            <w:rStyle w:val="Hypertextovodkaz"/>
            <w:rFonts w:eastAsia="MS Mincho"/>
          </w:rPr>
          <w:t>§ 89 Postup soudu po započetí výkonu ochranného léčení</w:t>
        </w:r>
        <w:r>
          <w:rPr>
            <w:webHidden/>
          </w:rPr>
          <w:tab/>
        </w:r>
        <w:r>
          <w:rPr>
            <w:webHidden/>
          </w:rPr>
          <w:fldChar w:fldCharType="begin"/>
        </w:r>
        <w:r>
          <w:rPr>
            <w:webHidden/>
          </w:rPr>
          <w:instrText xml:space="preserve"> PAGEREF _Toc216775180 \h </w:instrText>
        </w:r>
        <w:r>
          <w:rPr>
            <w:webHidden/>
          </w:rPr>
        </w:r>
        <w:r>
          <w:rPr>
            <w:webHidden/>
          </w:rPr>
          <w:fldChar w:fldCharType="separate"/>
        </w:r>
        <w:r>
          <w:rPr>
            <w:webHidden/>
          </w:rPr>
          <w:t>25</w:t>
        </w:r>
        <w:r>
          <w:rPr>
            <w:webHidden/>
          </w:rPr>
          <w:fldChar w:fldCharType="end"/>
        </w:r>
      </w:hyperlink>
    </w:p>
    <w:p w14:paraId="18EA9310" w14:textId="45C4D79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81" w:history="1">
        <w:r w:rsidRPr="00065C7A">
          <w:rPr>
            <w:rStyle w:val="Hypertextovodkaz"/>
            <w:rFonts w:eastAsia="MS Mincho"/>
          </w:rPr>
          <w:t>§ 90 Další rozhodování o ochranném léčení</w:t>
        </w:r>
        <w:r>
          <w:rPr>
            <w:webHidden/>
          </w:rPr>
          <w:tab/>
        </w:r>
        <w:r>
          <w:rPr>
            <w:webHidden/>
          </w:rPr>
          <w:fldChar w:fldCharType="begin"/>
        </w:r>
        <w:r>
          <w:rPr>
            <w:webHidden/>
          </w:rPr>
          <w:instrText xml:space="preserve"> PAGEREF _Toc216775181 \h </w:instrText>
        </w:r>
        <w:r>
          <w:rPr>
            <w:webHidden/>
          </w:rPr>
        </w:r>
        <w:r>
          <w:rPr>
            <w:webHidden/>
          </w:rPr>
          <w:fldChar w:fldCharType="separate"/>
        </w:r>
        <w:r>
          <w:rPr>
            <w:webHidden/>
          </w:rPr>
          <w:t>25</w:t>
        </w:r>
        <w:r>
          <w:rPr>
            <w:webHidden/>
          </w:rPr>
          <w:fldChar w:fldCharType="end"/>
        </w:r>
      </w:hyperlink>
    </w:p>
    <w:p w14:paraId="7A188CB9" w14:textId="4CFFD71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82" w:history="1">
        <w:r w:rsidRPr="00065C7A">
          <w:rPr>
            <w:rStyle w:val="Hypertextovodkaz"/>
            <w:rFonts w:eastAsia="MS Mincho"/>
          </w:rPr>
          <w:t xml:space="preserve">§ 90a </w:t>
        </w:r>
        <w:r w:rsidRPr="00065C7A">
          <w:rPr>
            <w:rStyle w:val="Hypertextovodkaz"/>
            <w:rFonts w:eastAsia="MS Mincho"/>
            <w:iCs/>
          </w:rPr>
          <w:t>Vyrozumívání v průběhu výkonu ochranného léčení a evidence ochranného léčení</w:t>
        </w:r>
        <w:r>
          <w:rPr>
            <w:webHidden/>
          </w:rPr>
          <w:tab/>
        </w:r>
        <w:r>
          <w:rPr>
            <w:webHidden/>
          </w:rPr>
          <w:fldChar w:fldCharType="begin"/>
        </w:r>
        <w:r>
          <w:rPr>
            <w:webHidden/>
          </w:rPr>
          <w:instrText xml:space="preserve"> PAGEREF _Toc216775182 \h </w:instrText>
        </w:r>
        <w:r>
          <w:rPr>
            <w:webHidden/>
          </w:rPr>
        </w:r>
        <w:r>
          <w:rPr>
            <w:webHidden/>
          </w:rPr>
          <w:fldChar w:fldCharType="separate"/>
        </w:r>
        <w:r>
          <w:rPr>
            <w:webHidden/>
          </w:rPr>
          <w:t>26</w:t>
        </w:r>
        <w:r>
          <w:rPr>
            <w:webHidden/>
          </w:rPr>
          <w:fldChar w:fldCharType="end"/>
        </w:r>
      </w:hyperlink>
    </w:p>
    <w:p w14:paraId="1ADB9317" w14:textId="4EBC9690"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183" w:history="1">
        <w:r w:rsidRPr="00065C7A">
          <w:rPr>
            <w:rStyle w:val="Hypertextovodkaz"/>
            <w:rFonts w:eastAsia="MS Mincho"/>
          </w:rPr>
          <w:t>Výkon zabezpečovací detence</w:t>
        </w:r>
        <w:r>
          <w:rPr>
            <w:webHidden/>
          </w:rPr>
          <w:tab/>
        </w:r>
        <w:r>
          <w:rPr>
            <w:webHidden/>
          </w:rPr>
          <w:fldChar w:fldCharType="begin"/>
        </w:r>
        <w:r>
          <w:rPr>
            <w:webHidden/>
          </w:rPr>
          <w:instrText xml:space="preserve"> PAGEREF _Toc216775183 \h </w:instrText>
        </w:r>
        <w:r>
          <w:rPr>
            <w:webHidden/>
          </w:rPr>
        </w:r>
        <w:r>
          <w:rPr>
            <w:webHidden/>
          </w:rPr>
          <w:fldChar w:fldCharType="separate"/>
        </w:r>
        <w:r>
          <w:rPr>
            <w:webHidden/>
          </w:rPr>
          <w:t>26</w:t>
        </w:r>
        <w:r>
          <w:rPr>
            <w:webHidden/>
          </w:rPr>
          <w:fldChar w:fldCharType="end"/>
        </w:r>
      </w:hyperlink>
    </w:p>
    <w:p w14:paraId="74A692D3" w14:textId="567D747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84" w:history="1">
        <w:r w:rsidRPr="00065C7A">
          <w:rPr>
            <w:rStyle w:val="Hypertextovodkaz"/>
            <w:rFonts w:eastAsia="MS Mincho"/>
          </w:rPr>
          <w:t>§ 90b Nařízení výkonu zabezpečovací detence</w:t>
        </w:r>
        <w:r>
          <w:rPr>
            <w:webHidden/>
          </w:rPr>
          <w:tab/>
        </w:r>
        <w:r>
          <w:rPr>
            <w:webHidden/>
          </w:rPr>
          <w:fldChar w:fldCharType="begin"/>
        </w:r>
        <w:r>
          <w:rPr>
            <w:webHidden/>
          </w:rPr>
          <w:instrText xml:space="preserve"> PAGEREF _Toc216775184 \h </w:instrText>
        </w:r>
        <w:r>
          <w:rPr>
            <w:webHidden/>
          </w:rPr>
        </w:r>
        <w:r>
          <w:rPr>
            <w:webHidden/>
          </w:rPr>
          <w:fldChar w:fldCharType="separate"/>
        </w:r>
        <w:r>
          <w:rPr>
            <w:webHidden/>
          </w:rPr>
          <w:t>26</w:t>
        </w:r>
        <w:r>
          <w:rPr>
            <w:webHidden/>
          </w:rPr>
          <w:fldChar w:fldCharType="end"/>
        </w:r>
      </w:hyperlink>
    </w:p>
    <w:p w14:paraId="355B8EB5" w14:textId="24070CF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85" w:history="1">
        <w:r w:rsidRPr="00065C7A">
          <w:rPr>
            <w:rStyle w:val="Hypertextovodkaz"/>
            <w:rFonts w:eastAsia="MS Mincho"/>
          </w:rPr>
          <w:t>§ 90c Urychlený postup při nařízení výkonu zabezpečovací detence</w:t>
        </w:r>
        <w:r>
          <w:rPr>
            <w:webHidden/>
          </w:rPr>
          <w:tab/>
        </w:r>
        <w:r>
          <w:rPr>
            <w:webHidden/>
          </w:rPr>
          <w:fldChar w:fldCharType="begin"/>
        </w:r>
        <w:r>
          <w:rPr>
            <w:webHidden/>
          </w:rPr>
          <w:instrText xml:space="preserve"> PAGEREF _Toc216775185 \h </w:instrText>
        </w:r>
        <w:r>
          <w:rPr>
            <w:webHidden/>
          </w:rPr>
        </w:r>
        <w:r>
          <w:rPr>
            <w:webHidden/>
          </w:rPr>
          <w:fldChar w:fldCharType="separate"/>
        </w:r>
        <w:r>
          <w:rPr>
            <w:webHidden/>
          </w:rPr>
          <w:t>26</w:t>
        </w:r>
        <w:r>
          <w:rPr>
            <w:webHidden/>
          </w:rPr>
          <w:fldChar w:fldCharType="end"/>
        </w:r>
      </w:hyperlink>
    </w:p>
    <w:p w14:paraId="147E7885" w14:textId="57BF75F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86" w:history="1">
        <w:r w:rsidRPr="00065C7A">
          <w:rPr>
            <w:rStyle w:val="Hypertextovodkaz"/>
            <w:rFonts w:eastAsia="MS Mincho"/>
          </w:rPr>
          <w:t>§ 90d</w:t>
        </w:r>
        <w:r>
          <w:rPr>
            <w:webHidden/>
          </w:rPr>
          <w:tab/>
        </w:r>
        <w:r>
          <w:rPr>
            <w:webHidden/>
          </w:rPr>
          <w:fldChar w:fldCharType="begin"/>
        </w:r>
        <w:r>
          <w:rPr>
            <w:webHidden/>
          </w:rPr>
          <w:instrText xml:space="preserve"> PAGEREF _Toc216775186 \h </w:instrText>
        </w:r>
        <w:r>
          <w:rPr>
            <w:webHidden/>
          </w:rPr>
        </w:r>
        <w:r>
          <w:rPr>
            <w:webHidden/>
          </w:rPr>
          <w:fldChar w:fldCharType="separate"/>
        </w:r>
        <w:r>
          <w:rPr>
            <w:webHidden/>
          </w:rPr>
          <w:t>26</w:t>
        </w:r>
        <w:r>
          <w:rPr>
            <w:webHidden/>
          </w:rPr>
          <w:fldChar w:fldCharType="end"/>
        </w:r>
      </w:hyperlink>
    </w:p>
    <w:p w14:paraId="52E233B9" w14:textId="36F71ED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87" w:history="1">
        <w:r w:rsidRPr="00065C7A">
          <w:rPr>
            <w:rStyle w:val="Hypertextovodkaz"/>
            <w:rFonts w:eastAsia="MS Mincho"/>
          </w:rPr>
          <w:t>§ 90e Změna výkonu zabezpečovací detence na ochranné léčení</w:t>
        </w:r>
        <w:r>
          <w:rPr>
            <w:webHidden/>
          </w:rPr>
          <w:tab/>
        </w:r>
        <w:r>
          <w:rPr>
            <w:webHidden/>
          </w:rPr>
          <w:fldChar w:fldCharType="begin"/>
        </w:r>
        <w:r>
          <w:rPr>
            <w:webHidden/>
          </w:rPr>
          <w:instrText xml:space="preserve"> PAGEREF _Toc216775187 \h </w:instrText>
        </w:r>
        <w:r>
          <w:rPr>
            <w:webHidden/>
          </w:rPr>
        </w:r>
        <w:r>
          <w:rPr>
            <w:webHidden/>
          </w:rPr>
          <w:fldChar w:fldCharType="separate"/>
        </w:r>
        <w:r>
          <w:rPr>
            <w:webHidden/>
          </w:rPr>
          <w:t>26</w:t>
        </w:r>
        <w:r>
          <w:rPr>
            <w:webHidden/>
          </w:rPr>
          <w:fldChar w:fldCharType="end"/>
        </w:r>
      </w:hyperlink>
    </w:p>
    <w:p w14:paraId="4AE71CE5" w14:textId="556203A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88" w:history="1">
        <w:r w:rsidRPr="00065C7A">
          <w:rPr>
            <w:rStyle w:val="Hypertextovodkaz"/>
            <w:rFonts w:eastAsia="MS Mincho"/>
          </w:rPr>
          <w:t>§ 90f Opatření související s trváním zabezpečovací detence a propuštěním ze zabezpečovací detence</w:t>
        </w:r>
        <w:r>
          <w:rPr>
            <w:webHidden/>
          </w:rPr>
          <w:tab/>
        </w:r>
        <w:r>
          <w:rPr>
            <w:webHidden/>
          </w:rPr>
          <w:fldChar w:fldCharType="begin"/>
        </w:r>
        <w:r>
          <w:rPr>
            <w:webHidden/>
          </w:rPr>
          <w:instrText xml:space="preserve"> PAGEREF _Toc216775188 \h </w:instrText>
        </w:r>
        <w:r>
          <w:rPr>
            <w:webHidden/>
          </w:rPr>
        </w:r>
        <w:r>
          <w:rPr>
            <w:webHidden/>
          </w:rPr>
          <w:fldChar w:fldCharType="separate"/>
        </w:r>
        <w:r>
          <w:rPr>
            <w:webHidden/>
          </w:rPr>
          <w:t>27</w:t>
        </w:r>
        <w:r>
          <w:rPr>
            <w:webHidden/>
          </w:rPr>
          <w:fldChar w:fldCharType="end"/>
        </w:r>
      </w:hyperlink>
    </w:p>
    <w:p w14:paraId="1F4C4B1F" w14:textId="67D6160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89" w:history="1">
        <w:r w:rsidRPr="00065C7A">
          <w:rPr>
            <w:rStyle w:val="Hypertextovodkaz"/>
            <w:rFonts w:eastAsia="MS Mincho"/>
          </w:rPr>
          <w:t>§ 90g Náklady výkonu ochranného léčení a zabezpečovací detence</w:t>
        </w:r>
        <w:r>
          <w:rPr>
            <w:webHidden/>
          </w:rPr>
          <w:tab/>
        </w:r>
        <w:r>
          <w:rPr>
            <w:webHidden/>
          </w:rPr>
          <w:fldChar w:fldCharType="begin"/>
        </w:r>
        <w:r>
          <w:rPr>
            <w:webHidden/>
          </w:rPr>
          <w:instrText xml:space="preserve"> PAGEREF _Toc216775189 \h </w:instrText>
        </w:r>
        <w:r>
          <w:rPr>
            <w:webHidden/>
          </w:rPr>
        </w:r>
        <w:r>
          <w:rPr>
            <w:webHidden/>
          </w:rPr>
          <w:fldChar w:fldCharType="separate"/>
        </w:r>
        <w:r>
          <w:rPr>
            <w:webHidden/>
          </w:rPr>
          <w:t>27</w:t>
        </w:r>
        <w:r>
          <w:rPr>
            <w:webHidden/>
          </w:rPr>
          <w:fldChar w:fldCharType="end"/>
        </w:r>
      </w:hyperlink>
    </w:p>
    <w:p w14:paraId="4CEA9424" w14:textId="1E7F955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90" w:history="1">
        <w:r w:rsidRPr="00065C7A">
          <w:rPr>
            <w:rStyle w:val="Hypertextovodkaz"/>
            <w:rFonts w:eastAsia="MS Mincho"/>
          </w:rPr>
          <w:t>§ 90h Příkaz k propuštění z výkonu ochranného léčení či zabezpečovací detence</w:t>
        </w:r>
        <w:r>
          <w:rPr>
            <w:webHidden/>
          </w:rPr>
          <w:tab/>
        </w:r>
        <w:r>
          <w:rPr>
            <w:webHidden/>
          </w:rPr>
          <w:fldChar w:fldCharType="begin"/>
        </w:r>
        <w:r>
          <w:rPr>
            <w:webHidden/>
          </w:rPr>
          <w:instrText xml:space="preserve"> PAGEREF _Toc216775190 \h </w:instrText>
        </w:r>
        <w:r>
          <w:rPr>
            <w:webHidden/>
          </w:rPr>
        </w:r>
        <w:r>
          <w:rPr>
            <w:webHidden/>
          </w:rPr>
          <w:fldChar w:fldCharType="separate"/>
        </w:r>
        <w:r>
          <w:rPr>
            <w:webHidden/>
          </w:rPr>
          <w:t>27</w:t>
        </w:r>
        <w:r>
          <w:rPr>
            <w:webHidden/>
          </w:rPr>
          <w:fldChar w:fldCharType="end"/>
        </w:r>
      </w:hyperlink>
    </w:p>
    <w:p w14:paraId="5E42058A" w14:textId="059E628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91" w:history="1">
        <w:r w:rsidRPr="00065C7A">
          <w:rPr>
            <w:rStyle w:val="Hypertextovodkaz"/>
            <w:rFonts w:eastAsia="MS Mincho"/>
          </w:rPr>
          <w:t>§ 90i Postup při nařízení výkonu ochranné výchovy</w:t>
        </w:r>
        <w:r>
          <w:rPr>
            <w:webHidden/>
          </w:rPr>
          <w:tab/>
        </w:r>
        <w:r>
          <w:rPr>
            <w:webHidden/>
          </w:rPr>
          <w:fldChar w:fldCharType="begin"/>
        </w:r>
        <w:r>
          <w:rPr>
            <w:webHidden/>
          </w:rPr>
          <w:instrText xml:space="preserve"> PAGEREF _Toc216775191 \h </w:instrText>
        </w:r>
        <w:r>
          <w:rPr>
            <w:webHidden/>
          </w:rPr>
        </w:r>
        <w:r>
          <w:rPr>
            <w:webHidden/>
          </w:rPr>
          <w:fldChar w:fldCharType="separate"/>
        </w:r>
        <w:r>
          <w:rPr>
            <w:webHidden/>
          </w:rPr>
          <w:t>27</w:t>
        </w:r>
        <w:r>
          <w:rPr>
            <w:webHidden/>
          </w:rPr>
          <w:fldChar w:fldCharType="end"/>
        </w:r>
      </w:hyperlink>
    </w:p>
    <w:p w14:paraId="25DB5E85" w14:textId="5471177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92" w:history="1">
        <w:r w:rsidRPr="00065C7A">
          <w:rPr>
            <w:rStyle w:val="Hypertextovodkaz"/>
            <w:rFonts w:eastAsia="MS Mincho"/>
          </w:rPr>
          <w:t>§ 90j Výkon ochranné výchovy</w:t>
        </w:r>
        <w:r>
          <w:rPr>
            <w:webHidden/>
          </w:rPr>
          <w:tab/>
        </w:r>
        <w:r>
          <w:rPr>
            <w:webHidden/>
          </w:rPr>
          <w:fldChar w:fldCharType="begin"/>
        </w:r>
        <w:r>
          <w:rPr>
            <w:webHidden/>
          </w:rPr>
          <w:instrText xml:space="preserve"> PAGEREF _Toc216775192 \h </w:instrText>
        </w:r>
        <w:r>
          <w:rPr>
            <w:webHidden/>
          </w:rPr>
        </w:r>
        <w:r>
          <w:rPr>
            <w:webHidden/>
          </w:rPr>
          <w:fldChar w:fldCharType="separate"/>
        </w:r>
        <w:r>
          <w:rPr>
            <w:webHidden/>
          </w:rPr>
          <w:t>27</w:t>
        </w:r>
        <w:r>
          <w:rPr>
            <w:webHidden/>
          </w:rPr>
          <w:fldChar w:fldCharType="end"/>
        </w:r>
      </w:hyperlink>
    </w:p>
    <w:p w14:paraId="6BC5D08E" w14:textId="4686C06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93" w:history="1">
        <w:r w:rsidRPr="00065C7A">
          <w:rPr>
            <w:rStyle w:val="Hypertextovodkaz"/>
            <w:rFonts w:eastAsia="MS Mincho"/>
          </w:rPr>
          <w:t>§ 91 Rozhodnutí o změnách, propuštění či prodloužení výkonu ochranné výchovy</w:t>
        </w:r>
        <w:r>
          <w:rPr>
            <w:webHidden/>
          </w:rPr>
          <w:tab/>
        </w:r>
        <w:r>
          <w:rPr>
            <w:webHidden/>
          </w:rPr>
          <w:fldChar w:fldCharType="begin"/>
        </w:r>
        <w:r>
          <w:rPr>
            <w:webHidden/>
          </w:rPr>
          <w:instrText xml:space="preserve"> PAGEREF _Toc216775193 \h </w:instrText>
        </w:r>
        <w:r>
          <w:rPr>
            <w:webHidden/>
          </w:rPr>
        </w:r>
        <w:r>
          <w:rPr>
            <w:webHidden/>
          </w:rPr>
          <w:fldChar w:fldCharType="separate"/>
        </w:r>
        <w:r>
          <w:rPr>
            <w:webHidden/>
          </w:rPr>
          <w:t>27</w:t>
        </w:r>
        <w:r>
          <w:rPr>
            <w:webHidden/>
          </w:rPr>
          <w:fldChar w:fldCharType="end"/>
        </w:r>
      </w:hyperlink>
    </w:p>
    <w:p w14:paraId="1EDED94A" w14:textId="751ACD2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94" w:history="1">
        <w:r w:rsidRPr="00065C7A">
          <w:rPr>
            <w:rStyle w:val="Hypertextovodkaz"/>
            <w:rFonts w:eastAsia="MS Mincho"/>
          </w:rPr>
          <w:t>§ 91a Výkon výchovných opatření</w:t>
        </w:r>
        <w:r>
          <w:rPr>
            <w:webHidden/>
          </w:rPr>
          <w:tab/>
        </w:r>
        <w:r>
          <w:rPr>
            <w:webHidden/>
          </w:rPr>
          <w:fldChar w:fldCharType="begin"/>
        </w:r>
        <w:r>
          <w:rPr>
            <w:webHidden/>
          </w:rPr>
          <w:instrText xml:space="preserve"> PAGEREF _Toc216775194 \h </w:instrText>
        </w:r>
        <w:r>
          <w:rPr>
            <w:webHidden/>
          </w:rPr>
        </w:r>
        <w:r>
          <w:rPr>
            <w:webHidden/>
          </w:rPr>
          <w:fldChar w:fldCharType="separate"/>
        </w:r>
        <w:r>
          <w:rPr>
            <w:webHidden/>
          </w:rPr>
          <w:t>27</w:t>
        </w:r>
        <w:r>
          <w:rPr>
            <w:webHidden/>
          </w:rPr>
          <w:fldChar w:fldCharType="end"/>
        </w:r>
      </w:hyperlink>
    </w:p>
    <w:p w14:paraId="6642AF8B" w14:textId="71544D3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195" w:history="1">
        <w:r w:rsidRPr="00065C7A">
          <w:rPr>
            <w:rStyle w:val="Hypertextovodkaz"/>
            <w:rFonts w:eastAsia="MS Mincho"/>
            <w:b/>
          </w:rPr>
          <w:t>Oddíl sedmý Výkon některých jiných rozhodnutí soudu</w:t>
        </w:r>
        <w:r>
          <w:rPr>
            <w:webHidden/>
          </w:rPr>
          <w:tab/>
        </w:r>
        <w:r>
          <w:rPr>
            <w:webHidden/>
          </w:rPr>
          <w:fldChar w:fldCharType="begin"/>
        </w:r>
        <w:r>
          <w:rPr>
            <w:webHidden/>
          </w:rPr>
          <w:instrText xml:space="preserve"> PAGEREF _Toc216775195 \h </w:instrText>
        </w:r>
        <w:r>
          <w:rPr>
            <w:webHidden/>
          </w:rPr>
        </w:r>
        <w:r>
          <w:rPr>
            <w:webHidden/>
          </w:rPr>
          <w:fldChar w:fldCharType="separate"/>
        </w:r>
        <w:r>
          <w:rPr>
            <w:webHidden/>
          </w:rPr>
          <w:t>28</w:t>
        </w:r>
        <w:r>
          <w:rPr>
            <w:webHidden/>
          </w:rPr>
          <w:fldChar w:fldCharType="end"/>
        </w:r>
      </w:hyperlink>
    </w:p>
    <w:p w14:paraId="27554229" w14:textId="435C476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96" w:history="1">
        <w:r w:rsidRPr="00065C7A">
          <w:rPr>
            <w:rStyle w:val="Hypertextovodkaz"/>
            <w:rFonts w:eastAsia="MS Mincho"/>
          </w:rPr>
          <w:t>§ 92 Výkon vazby</w:t>
        </w:r>
        <w:r>
          <w:rPr>
            <w:webHidden/>
          </w:rPr>
          <w:tab/>
        </w:r>
        <w:r>
          <w:rPr>
            <w:webHidden/>
          </w:rPr>
          <w:fldChar w:fldCharType="begin"/>
        </w:r>
        <w:r>
          <w:rPr>
            <w:webHidden/>
          </w:rPr>
          <w:instrText xml:space="preserve"> PAGEREF _Toc216775196 \h </w:instrText>
        </w:r>
        <w:r>
          <w:rPr>
            <w:webHidden/>
          </w:rPr>
        </w:r>
        <w:r>
          <w:rPr>
            <w:webHidden/>
          </w:rPr>
          <w:fldChar w:fldCharType="separate"/>
        </w:r>
        <w:r>
          <w:rPr>
            <w:webHidden/>
          </w:rPr>
          <w:t>28</w:t>
        </w:r>
        <w:r>
          <w:rPr>
            <w:webHidden/>
          </w:rPr>
          <w:fldChar w:fldCharType="end"/>
        </w:r>
      </w:hyperlink>
    </w:p>
    <w:p w14:paraId="0CD7F07F" w14:textId="1CBD6C1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97" w:history="1">
        <w:r w:rsidRPr="00065C7A">
          <w:rPr>
            <w:rStyle w:val="Hypertextovodkaz"/>
            <w:rFonts w:eastAsia="MS Mincho"/>
          </w:rPr>
          <w:t>§ 93 Kontrola dopisů a povolování návštěv</w:t>
        </w:r>
        <w:r>
          <w:rPr>
            <w:webHidden/>
          </w:rPr>
          <w:tab/>
        </w:r>
        <w:r>
          <w:rPr>
            <w:webHidden/>
          </w:rPr>
          <w:fldChar w:fldCharType="begin"/>
        </w:r>
        <w:r>
          <w:rPr>
            <w:webHidden/>
          </w:rPr>
          <w:instrText xml:space="preserve"> PAGEREF _Toc216775197 \h </w:instrText>
        </w:r>
        <w:r>
          <w:rPr>
            <w:webHidden/>
          </w:rPr>
        </w:r>
        <w:r>
          <w:rPr>
            <w:webHidden/>
          </w:rPr>
          <w:fldChar w:fldCharType="separate"/>
        </w:r>
        <w:r>
          <w:rPr>
            <w:webHidden/>
          </w:rPr>
          <w:t>28</w:t>
        </w:r>
        <w:r>
          <w:rPr>
            <w:webHidden/>
          </w:rPr>
          <w:fldChar w:fldCharType="end"/>
        </w:r>
      </w:hyperlink>
    </w:p>
    <w:p w14:paraId="5331E432" w14:textId="7EFC7EE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98" w:history="1">
        <w:r w:rsidRPr="00065C7A">
          <w:rPr>
            <w:rStyle w:val="Hypertextovodkaz"/>
            <w:rFonts w:eastAsia="MS Mincho"/>
          </w:rPr>
          <w:t>§ 94 Předvedení obviněného z vazby k soudu</w:t>
        </w:r>
        <w:r>
          <w:rPr>
            <w:webHidden/>
          </w:rPr>
          <w:tab/>
        </w:r>
        <w:r>
          <w:rPr>
            <w:webHidden/>
          </w:rPr>
          <w:fldChar w:fldCharType="begin"/>
        </w:r>
        <w:r>
          <w:rPr>
            <w:webHidden/>
          </w:rPr>
          <w:instrText xml:space="preserve"> PAGEREF _Toc216775198 \h </w:instrText>
        </w:r>
        <w:r>
          <w:rPr>
            <w:webHidden/>
          </w:rPr>
        </w:r>
        <w:r>
          <w:rPr>
            <w:webHidden/>
          </w:rPr>
          <w:fldChar w:fldCharType="separate"/>
        </w:r>
        <w:r>
          <w:rPr>
            <w:webHidden/>
          </w:rPr>
          <w:t>28</w:t>
        </w:r>
        <w:r>
          <w:rPr>
            <w:webHidden/>
          </w:rPr>
          <w:fldChar w:fldCharType="end"/>
        </w:r>
      </w:hyperlink>
    </w:p>
    <w:p w14:paraId="3C0C2483" w14:textId="1EEC444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199" w:history="1">
        <w:r w:rsidRPr="00065C7A">
          <w:rPr>
            <w:rStyle w:val="Hypertextovodkaz"/>
            <w:rFonts w:eastAsia="MS Mincho"/>
          </w:rPr>
          <w:t>§ 94a Výkon zákazu vycestování do zahraničí</w:t>
        </w:r>
        <w:r>
          <w:rPr>
            <w:webHidden/>
          </w:rPr>
          <w:tab/>
        </w:r>
        <w:r>
          <w:rPr>
            <w:webHidden/>
          </w:rPr>
          <w:fldChar w:fldCharType="begin"/>
        </w:r>
        <w:r>
          <w:rPr>
            <w:webHidden/>
          </w:rPr>
          <w:instrText xml:space="preserve"> PAGEREF _Toc216775199 \h </w:instrText>
        </w:r>
        <w:r>
          <w:rPr>
            <w:webHidden/>
          </w:rPr>
        </w:r>
        <w:r>
          <w:rPr>
            <w:webHidden/>
          </w:rPr>
          <w:fldChar w:fldCharType="separate"/>
        </w:r>
        <w:r>
          <w:rPr>
            <w:webHidden/>
          </w:rPr>
          <w:t>28</w:t>
        </w:r>
        <w:r>
          <w:rPr>
            <w:webHidden/>
          </w:rPr>
          <w:fldChar w:fldCharType="end"/>
        </w:r>
      </w:hyperlink>
    </w:p>
    <w:p w14:paraId="38E180F8" w14:textId="5819B28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00" w:history="1">
        <w:r w:rsidRPr="00065C7A">
          <w:rPr>
            <w:rStyle w:val="Hypertextovodkaz"/>
            <w:rFonts w:eastAsia="MS Mincho"/>
          </w:rPr>
          <w:t>§ 95 Výkon příkazu k domovní prohlídce</w:t>
        </w:r>
        <w:r>
          <w:rPr>
            <w:webHidden/>
          </w:rPr>
          <w:tab/>
        </w:r>
        <w:r>
          <w:rPr>
            <w:webHidden/>
          </w:rPr>
          <w:fldChar w:fldCharType="begin"/>
        </w:r>
        <w:r>
          <w:rPr>
            <w:webHidden/>
          </w:rPr>
          <w:instrText xml:space="preserve"> PAGEREF _Toc216775200 \h </w:instrText>
        </w:r>
        <w:r>
          <w:rPr>
            <w:webHidden/>
          </w:rPr>
        </w:r>
        <w:r>
          <w:rPr>
            <w:webHidden/>
          </w:rPr>
          <w:fldChar w:fldCharType="separate"/>
        </w:r>
        <w:r>
          <w:rPr>
            <w:webHidden/>
          </w:rPr>
          <w:t>28</w:t>
        </w:r>
        <w:r>
          <w:rPr>
            <w:webHidden/>
          </w:rPr>
          <w:fldChar w:fldCharType="end"/>
        </w:r>
      </w:hyperlink>
    </w:p>
    <w:p w14:paraId="3E1D7998" w14:textId="5D0F635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01" w:history="1">
        <w:r w:rsidRPr="00065C7A">
          <w:rPr>
            <w:rStyle w:val="Hypertextovodkaz"/>
            <w:rFonts w:eastAsia="MS Mincho"/>
          </w:rPr>
          <w:t>§ 96 Zajištění nároků poškozeného</w:t>
        </w:r>
        <w:r>
          <w:rPr>
            <w:webHidden/>
          </w:rPr>
          <w:tab/>
        </w:r>
        <w:r>
          <w:rPr>
            <w:webHidden/>
          </w:rPr>
          <w:fldChar w:fldCharType="begin"/>
        </w:r>
        <w:r>
          <w:rPr>
            <w:webHidden/>
          </w:rPr>
          <w:instrText xml:space="preserve"> PAGEREF _Toc216775201 \h </w:instrText>
        </w:r>
        <w:r>
          <w:rPr>
            <w:webHidden/>
          </w:rPr>
        </w:r>
        <w:r>
          <w:rPr>
            <w:webHidden/>
          </w:rPr>
          <w:fldChar w:fldCharType="separate"/>
        </w:r>
        <w:r>
          <w:rPr>
            <w:webHidden/>
          </w:rPr>
          <w:t>28</w:t>
        </w:r>
        <w:r>
          <w:rPr>
            <w:webHidden/>
          </w:rPr>
          <w:fldChar w:fldCharType="end"/>
        </w:r>
      </w:hyperlink>
    </w:p>
    <w:p w14:paraId="0BCE8B59" w14:textId="180A75C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02" w:history="1">
        <w:r w:rsidRPr="00065C7A">
          <w:rPr>
            <w:rStyle w:val="Hypertextovodkaz"/>
            <w:rFonts w:eastAsia="MS Mincho"/>
          </w:rPr>
          <w:t>§ 97 Vymáhání nákladů trestního řízení</w:t>
        </w:r>
        <w:r>
          <w:rPr>
            <w:webHidden/>
          </w:rPr>
          <w:tab/>
        </w:r>
        <w:r>
          <w:rPr>
            <w:webHidden/>
          </w:rPr>
          <w:fldChar w:fldCharType="begin"/>
        </w:r>
        <w:r>
          <w:rPr>
            <w:webHidden/>
          </w:rPr>
          <w:instrText xml:space="preserve"> PAGEREF _Toc216775202 \h </w:instrText>
        </w:r>
        <w:r>
          <w:rPr>
            <w:webHidden/>
          </w:rPr>
        </w:r>
        <w:r>
          <w:rPr>
            <w:webHidden/>
          </w:rPr>
          <w:fldChar w:fldCharType="separate"/>
        </w:r>
        <w:r>
          <w:rPr>
            <w:webHidden/>
          </w:rPr>
          <w:t>28</w:t>
        </w:r>
        <w:r>
          <w:rPr>
            <w:webHidden/>
          </w:rPr>
          <w:fldChar w:fldCharType="end"/>
        </w:r>
      </w:hyperlink>
    </w:p>
    <w:p w14:paraId="0DC4819E" w14:textId="0F445A6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03" w:history="1">
        <w:r w:rsidRPr="00065C7A">
          <w:rPr>
            <w:rStyle w:val="Hypertextovodkaz"/>
            <w:rFonts w:eastAsia="MS Mincho"/>
          </w:rPr>
          <w:t>§ 98 Postup po právní moci rozhodnutí o uložení pořádkové pokuty</w:t>
        </w:r>
        <w:r>
          <w:rPr>
            <w:webHidden/>
          </w:rPr>
          <w:tab/>
        </w:r>
        <w:r>
          <w:rPr>
            <w:webHidden/>
          </w:rPr>
          <w:fldChar w:fldCharType="begin"/>
        </w:r>
        <w:r>
          <w:rPr>
            <w:webHidden/>
          </w:rPr>
          <w:instrText xml:space="preserve"> PAGEREF _Toc216775203 \h </w:instrText>
        </w:r>
        <w:r>
          <w:rPr>
            <w:webHidden/>
          </w:rPr>
        </w:r>
        <w:r>
          <w:rPr>
            <w:webHidden/>
          </w:rPr>
          <w:fldChar w:fldCharType="separate"/>
        </w:r>
        <w:r>
          <w:rPr>
            <w:webHidden/>
          </w:rPr>
          <w:t>29</w:t>
        </w:r>
        <w:r>
          <w:rPr>
            <w:webHidden/>
          </w:rPr>
          <w:fldChar w:fldCharType="end"/>
        </w:r>
      </w:hyperlink>
    </w:p>
    <w:p w14:paraId="46AD4B49" w14:textId="24759C44"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04" w:history="1">
        <w:r w:rsidRPr="00065C7A">
          <w:rPr>
            <w:rStyle w:val="Hypertextovodkaz"/>
            <w:rFonts w:eastAsia="MS Mincho"/>
            <w:b/>
          </w:rPr>
          <w:t>Oddíl osmý Různá opatření soudu</w:t>
        </w:r>
        <w:r>
          <w:rPr>
            <w:webHidden/>
          </w:rPr>
          <w:tab/>
        </w:r>
        <w:r>
          <w:rPr>
            <w:webHidden/>
          </w:rPr>
          <w:fldChar w:fldCharType="begin"/>
        </w:r>
        <w:r>
          <w:rPr>
            <w:webHidden/>
          </w:rPr>
          <w:instrText xml:space="preserve"> PAGEREF _Toc216775204 \h </w:instrText>
        </w:r>
        <w:r>
          <w:rPr>
            <w:webHidden/>
          </w:rPr>
        </w:r>
        <w:r>
          <w:rPr>
            <w:webHidden/>
          </w:rPr>
          <w:fldChar w:fldCharType="separate"/>
        </w:r>
        <w:r>
          <w:rPr>
            <w:webHidden/>
          </w:rPr>
          <w:t>29</w:t>
        </w:r>
        <w:r>
          <w:rPr>
            <w:webHidden/>
          </w:rPr>
          <w:fldChar w:fldCharType="end"/>
        </w:r>
      </w:hyperlink>
    </w:p>
    <w:p w14:paraId="012E14E7" w14:textId="11FA7A6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05" w:history="1">
        <w:r w:rsidRPr="00065C7A">
          <w:rPr>
            <w:rStyle w:val="Hypertextovodkaz"/>
            <w:rFonts w:eastAsia="MS Mincho"/>
          </w:rPr>
          <w:t>§ 99 Zprávy o výsledku trestního stíhání</w:t>
        </w:r>
        <w:r>
          <w:rPr>
            <w:webHidden/>
          </w:rPr>
          <w:tab/>
        </w:r>
        <w:r>
          <w:rPr>
            <w:webHidden/>
          </w:rPr>
          <w:fldChar w:fldCharType="begin"/>
        </w:r>
        <w:r>
          <w:rPr>
            <w:webHidden/>
          </w:rPr>
          <w:instrText xml:space="preserve"> PAGEREF _Toc216775205 \h </w:instrText>
        </w:r>
        <w:r>
          <w:rPr>
            <w:webHidden/>
          </w:rPr>
        </w:r>
        <w:r>
          <w:rPr>
            <w:webHidden/>
          </w:rPr>
          <w:fldChar w:fldCharType="separate"/>
        </w:r>
        <w:r>
          <w:rPr>
            <w:webHidden/>
          </w:rPr>
          <w:t>29</w:t>
        </w:r>
        <w:r>
          <w:rPr>
            <w:webHidden/>
          </w:rPr>
          <w:fldChar w:fldCharType="end"/>
        </w:r>
      </w:hyperlink>
    </w:p>
    <w:p w14:paraId="5FE48C2D" w14:textId="1399D96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06" w:history="1">
        <w:r w:rsidRPr="00065C7A">
          <w:rPr>
            <w:rStyle w:val="Hypertextovodkaz"/>
            <w:rFonts w:eastAsia="MS Mincho"/>
          </w:rPr>
          <w:t>§ 99a Předávání informací ministerstvu do rejstříku trestů</w:t>
        </w:r>
        <w:r>
          <w:rPr>
            <w:webHidden/>
          </w:rPr>
          <w:tab/>
        </w:r>
        <w:r>
          <w:rPr>
            <w:webHidden/>
          </w:rPr>
          <w:fldChar w:fldCharType="begin"/>
        </w:r>
        <w:r>
          <w:rPr>
            <w:webHidden/>
          </w:rPr>
          <w:instrText xml:space="preserve"> PAGEREF _Toc216775206 \h </w:instrText>
        </w:r>
        <w:r>
          <w:rPr>
            <w:webHidden/>
          </w:rPr>
        </w:r>
        <w:r>
          <w:rPr>
            <w:webHidden/>
          </w:rPr>
          <w:fldChar w:fldCharType="separate"/>
        </w:r>
        <w:r>
          <w:rPr>
            <w:webHidden/>
          </w:rPr>
          <w:t>29</w:t>
        </w:r>
        <w:r>
          <w:rPr>
            <w:webHidden/>
          </w:rPr>
          <w:fldChar w:fldCharType="end"/>
        </w:r>
      </w:hyperlink>
    </w:p>
    <w:p w14:paraId="5DE28545" w14:textId="58107ED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07" w:history="1">
        <w:r w:rsidRPr="00065C7A">
          <w:rPr>
            <w:rStyle w:val="Hypertextovodkaz"/>
            <w:rFonts w:eastAsia="MS Mincho"/>
          </w:rPr>
          <w:t>§ 100 Opatření soudu při přerušení trestního stíhání</w:t>
        </w:r>
        <w:r>
          <w:rPr>
            <w:webHidden/>
          </w:rPr>
          <w:tab/>
        </w:r>
        <w:r>
          <w:rPr>
            <w:webHidden/>
          </w:rPr>
          <w:fldChar w:fldCharType="begin"/>
        </w:r>
        <w:r>
          <w:rPr>
            <w:webHidden/>
          </w:rPr>
          <w:instrText xml:space="preserve"> PAGEREF _Toc216775207 \h </w:instrText>
        </w:r>
        <w:r>
          <w:rPr>
            <w:webHidden/>
          </w:rPr>
        </w:r>
        <w:r>
          <w:rPr>
            <w:webHidden/>
          </w:rPr>
          <w:fldChar w:fldCharType="separate"/>
        </w:r>
        <w:r>
          <w:rPr>
            <w:webHidden/>
          </w:rPr>
          <w:t>29</w:t>
        </w:r>
        <w:r>
          <w:rPr>
            <w:webHidden/>
          </w:rPr>
          <w:fldChar w:fldCharType="end"/>
        </w:r>
      </w:hyperlink>
    </w:p>
    <w:p w14:paraId="561F9516" w14:textId="6833CD7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08" w:history="1">
        <w:r w:rsidRPr="00065C7A">
          <w:rPr>
            <w:rStyle w:val="Hypertextovodkaz"/>
            <w:rFonts w:eastAsia="MS Mincho"/>
          </w:rPr>
          <w:t>§ 101 Opatření soudu při odkladu a přerušení výkonu trestu odnětí svobody</w:t>
        </w:r>
        <w:r>
          <w:rPr>
            <w:webHidden/>
          </w:rPr>
          <w:tab/>
        </w:r>
        <w:r>
          <w:rPr>
            <w:webHidden/>
          </w:rPr>
          <w:fldChar w:fldCharType="begin"/>
        </w:r>
        <w:r>
          <w:rPr>
            <w:webHidden/>
          </w:rPr>
          <w:instrText xml:space="preserve"> PAGEREF _Toc216775208 \h </w:instrText>
        </w:r>
        <w:r>
          <w:rPr>
            <w:webHidden/>
          </w:rPr>
        </w:r>
        <w:r>
          <w:rPr>
            <w:webHidden/>
          </w:rPr>
          <w:fldChar w:fldCharType="separate"/>
        </w:r>
        <w:r>
          <w:rPr>
            <w:webHidden/>
          </w:rPr>
          <w:t>29</w:t>
        </w:r>
        <w:r>
          <w:rPr>
            <w:webHidden/>
          </w:rPr>
          <w:fldChar w:fldCharType="end"/>
        </w:r>
      </w:hyperlink>
    </w:p>
    <w:p w14:paraId="14A751D9" w14:textId="575456F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09" w:history="1">
        <w:r w:rsidRPr="00065C7A">
          <w:rPr>
            <w:rStyle w:val="Hypertextovodkaz"/>
            <w:rFonts w:eastAsia="MS Mincho"/>
          </w:rPr>
          <w:t>§ 102 Opatření soudu při zrušení pravomocného rozhodnutí</w:t>
        </w:r>
        <w:r>
          <w:rPr>
            <w:webHidden/>
          </w:rPr>
          <w:tab/>
        </w:r>
        <w:r>
          <w:rPr>
            <w:webHidden/>
          </w:rPr>
          <w:fldChar w:fldCharType="begin"/>
        </w:r>
        <w:r>
          <w:rPr>
            <w:webHidden/>
          </w:rPr>
          <w:instrText xml:space="preserve"> PAGEREF _Toc216775209 \h </w:instrText>
        </w:r>
        <w:r>
          <w:rPr>
            <w:webHidden/>
          </w:rPr>
        </w:r>
        <w:r>
          <w:rPr>
            <w:webHidden/>
          </w:rPr>
          <w:fldChar w:fldCharType="separate"/>
        </w:r>
        <w:r>
          <w:rPr>
            <w:webHidden/>
          </w:rPr>
          <w:t>29</w:t>
        </w:r>
        <w:r>
          <w:rPr>
            <w:webHidden/>
          </w:rPr>
          <w:fldChar w:fldCharType="end"/>
        </w:r>
      </w:hyperlink>
    </w:p>
    <w:p w14:paraId="71FBB80A" w14:textId="52D329C9"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10" w:history="1">
        <w:r w:rsidRPr="00065C7A">
          <w:rPr>
            <w:rStyle w:val="Hypertextovodkaz"/>
            <w:rFonts w:eastAsia="MS Mincho"/>
            <w:b/>
          </w:rPr>
          <w:t>Oddíl devátý Výkon rozhodnutí ve věcech mezinárodní justiční spolupráce</w:t>
        </w:r>
        <w:r>
          <w:rPr>
            <w:webHidden/>
          </w:rPr>
          <w:tab/>
        </w:r>
        <w:r>
          <w:rPr>
            <w:webHidden/>
          </w:rPr>
          <w:fldChar w:fldCharType="begin"/>
        </w:r>
        <w:r>
          <w:rPr>
            <w:webHidden/>
          </w:rPr>
          <w:instrText xml:space="preserve"> PAGEREF _Toc216775210 \h </w:instrText>
        </w:r>
        <w:r>
          <w:rPr>
            <w:webHidden/>
          </w:rPr>
        </w:r>
        <w:r>
          <w:rPr>
            <w:webHidden/>
          </w:rPr>
          <w:fldChar w:fldCharType="separate"/>
        </w:r>
        <w:r>
          <w:rPr>
            <w:webHidden/>
          </w:rPr>
          <w:t>30</w:t>
        </w:r>
        <w:r>
          <w:rPr>
            <w:webHidden/>
          </w:rPr>
          <w:fldChar w:fldCharType="end"/>
        </w:r>
      </w:hyperlink>
    </w:p>
    <w:p w14:paraId="60D0390A" w14:textId="3AF697E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11" w:history="1">
        <w:r w:rsidRPr="00065C7A">
          <w:rPr>
            <w:rStyle w:val="Hypertextovodkaz"/>
            <w:rFonts w:eastAsia="MS Mincho"/>
          </w:rPr>
          <w:t>§ 102a</w:t>
        </w:r>
        <w:r>
          <w:rPr>
            <w:webHidden/>
          </w:rPr>
          <w:tab/>
        </w:r>
        <w:r>
          <w:rPr>
            <w:webHidden/>
          </w:rPr>
          <w:fldChar w:fldCharType="begin"/>
        </w:r>
        <w:r>
          <w:rPr>
            <w:webHidden/>
          </w:rPr>
          <w:instrText xml:space="preserve"> PAGEREF _Toc216775211 \h </w:instrText>
        </w:r>
        <w:r>
          <w:rPr>
            <w:webHidden/>
          </w:rPr>
        </w:r>
        <w:r>
          <w:rPr>
            <w:webHidden/>
          </w:rPr>
          <w:fldChar w:fldCharType="separate"/>
        </w:r>
        <w:r>
          <w:rPr>
            <w:webHidden/>
          </w:rPr>
          <w:t>30</w:t>
        </w:r>
        <w:r>
          <w:rPr>
            <w:webHidden/>
          </w:rPr>
          <w:fldChar w:fldCharType="end"/>
        </w:r>
      </w:hyperlink>
    </w:p>
    <w:p w14:paraId="2F291391" w14:textId="26C56E8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12" w:history="1">
        <w:r w:rsidRPr="00065C7A">
          <w:rPr>
            <w:rStyle w:val="Hypertextovodkaz"/>
            <w:rFonts w:eastAsia="MS Mincho"/>
          </w:rPr>
          <w:t xml:space="preserve">§ 102b až 102e </w:t>
        </w:r>
        <w:r w:rsidRPr="00065C7A">
          <w:rPr>
            <w:rStyle w:val="Hypertextovodkaz"/>
            <w:rFonts w:eastAsia="MS Mincho"/>
            <w:i/>
            <w:iCs/>
          </w:rPr>
          <w:t>zrušeny</w:t>
        </w:r>
        <w:r>
          <w:rPr>
            <w:webHidden/>
          </w:rPr>
          <w:tab/>
        </w:r>
        <w:r>
          <w:rPr>
            <w:webHidden/>
          </w:rPr>
          <w:fldChar w:fldCharType="begin"/>
        </w:r>
        <w:r>
          <w:rPr>
            <w:webHidden/>
          </w:rPr>
          <w:instrText xml:space="preserve"> PAGEREF _Toc216775212 \h </w:instrText>
        </w:r>
        <w:r>
          <w:rPr>
            <w:webHidden/>
          </w:rPr>
        </w:r>
        <w:r>
          <w:rPr>
            <w:webHidden/>
          </w:rPr>
          <w:fldChar w:fldCharType="separate"/>
        </w:r>
        <w:r>
          <w:rPr>
            <w:webHidden/>
          </w:rPr>
          <w:t>30</w:t>
        </w:r>
        <w:r>
          <w:rPr>
            <w:webHidden/>
          </w:rPr>
          <w:fldChar w:fldCharType="end"/>
        </w:r>
      </w:hyperlink>
    </w:p>
    <w:p w14:paraId="55E080D5" w14:textId="736FB05D"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213" w:history="1">
        <w:r w:rsidRPr="00065C7A">
          <w:rPr>
            <w:rStyle w:val="Hypertextovodkaz"/>
            <w:rFonts w:ascii="Times New Roman" w:eastAsia="MS Mincho" w:hAnsi="Times New Roman"/>
            <w:b/>
            <w:caps/>
            <w:noProof/>
          </w:rPr>
          <w:t>HLAVA DRUHÁ Výkon rozhodnutí v občanskoprávních věcech</w:t>
        </w:r>
        <w:r>
          <w:rPr>
            <w:noProof/>
            <w:webHidden/>
          </w:rPr>
          <w:tab/>
        </w:r>
        <w:r>
          <w:rPr>
            <w:noProof/>
            <w:webHidden/>
          </w:rPr>
          <w:fldChar w:fldCharType="begin"/>
        </w:r>
        <w:r>
          <w:rPr>
            <w:noProof/>
            <w:webHidden/>
          </w:rPr>
          <w:instrText xml:space="preserve"> PAGEREF _Toc216775213 \h </w:instrText>
        </w:r>
        <w:r>
          <w:rPr>
            <w:noProof/>
            <w:webHidden/>
          </w:rPr>
        </w:r>
        <w:r>
          <w:rPr>
            <w:noProof/>
            <w:webHidden/>
          </w:rPr>
          <w:fldChar w:fldCharType="separate"/>
        </w:r>
        <w:r>
          <w:rPr>
            <w:noProof/>
            <w:webHidden/>
          </w:rPr>
          <w:t>30</w:t>
        </w:r>
        <w:r>
          <w:rPr>
            <w:noProof/>
            <w:webHidden/>
          </w:rPr>
          <w:fldChar w:fldCharType="end"/>
        </w:r>
      </w:hyperlink>
    </w:p>
    <w:p w14:paraId="20BB5F72" w14:textId="30BBCA9C"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14" w:history="1">
        <w:r w:rsidRPr="00065C7A">
          <w:rPr>
            <w:rStyle w:val="Hypertextovodkaz"/>
            <w:rFonts w:eastAsia="MS Mincho"/>
            <w:b/>
          </w:rPr>
          <w:t>Oddíl první Obecná ustanovení</w:t>
        </w:r>
        <w:r>
          <w:rPr>
            <w:webHidden/>
          </w:rPr>
          <w:tab/>
        </w:r>
        <w:r>
          <w:rPr>
            <w:webHidden/>
          </w:rPr>
          <w:fldChar w:fldCharType="begin"/>
        </w:r>
        <w:r>
          <w:rPr>
            <w:webHidden/>
          </w:rPr>
          <w:instrText xml:space="preserve"> PAGEREF _Toc216775214 \h </w:instrText>
        </w:r>
        <w:r>
          <w:rPr>
            <w:webHidden/>
          </w:rPr>
        </w:r>
        <w:r>
          <w:rPr>
            <w:webHidden/>
          </w:rPr>
          <w:fldChar w:fldCharType="separate"/>
        </w:r>
        <w:r>
          <w:rPr>
            <w:webHidden/>
          </w:rPr>
          <w:t>30</w:t>
        </w:r>
        <w:r>
          <w:rPr>
            <w:webHidden/>
          </w:rPr>
          <w:fldChar w:fldCharType="end"/>
        </w:r>
      </w:hyperlink>
    </w:p>
    <w:p w14:paraId="4F4959C0" w14:textId="58D4168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15" w:history="1">
        <w:r w:rsidRPr="00065C7A">
          <w:rPr>
            <w:rStyle w:val="Hypertextovodkaz"/>
            <w:rFonts w:eastAsia="MS Mincho"/>
          </w:rPr>
          <w:t>§ 103</w:t>
        </w:r>
        <w:r>
          <w:rPr>
            <w:webHidden/>
          </w:rPr>
          <w:tab/>
        </w:r>
        <w:r>
          <w:rPr>
            <w:webHidden/>
          </w:rPr>
          <w:fldChar w:fldCharType="begin"/>
        </w:r>
        <w:r>
          <w:rPr>
            <w:webHidden/>
          </w:rPr>
          <w:instrText xml:space="preserve"> PAGEREF _Toc216775215 \h </w:instrText>
        </w:r>
        <w:r>
          <w:rPr>
            <w:webHidden/>
          </w:rPr>
        </w:r>
        <w:r>
          <w:rPr>
            <w:webHidden/>
          </w:rPr>
          <w:fldChar w:fldCharType="separate"/>
        </w:r>
        <w:r>
          <w:rPr>
            <w:webHidden/>
          </w:rPr>
          <w:t>30</w:t>
        </w:r>
        <w:r>
          <w:rPr>
            <w:webHidden/>
          </w:rPr>
          <w:fldChar w:fldCharType="end"/>
        </w:r>
      </w:hyperlink>
    </w:p>
    <w:p w14:paraId="4C050393" w14:textId="022F15F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16" w:history="1">
        <w:r w:rsidRPr="00065C7A">
          <w:rPr>
            <w:rStyle w:val="Hypertextovodkaz"/>
            <w:rFonts w:eastAsia="MS Mincho"/>
          </w:rPr>
          <w:t>§ 104 Spisy výkonu rozhodnutí</w:t>
        </w:r>
        <w:r>
          <w:rPr>
            <w:webHidden/>
          </w:rPr>
          <w:tab/>
        </w:r>
        <w:r>
          <w:rPr>
            <w:webHidden/>
          </w:rPr>
          <w:fldChar w:fldCharType="begin"/>
        </w:r>
        <w:r>
          <w:rPr>
            <w:webHidden/>
          </w:rPr>
          <w:instrText xml:space="preserve"> PAGEREF _Toc216775216 \h </w:instrText>
        </w:r>
        <w:r>
          <w:rPr>
            <w:webHidden/>
          </w:rPr>
        </w:r>
        <w:r>
          <w:rPr>
            <w:webHidden/>
          </w:rPr>
          <w:fldChar w:fldCharType="separate"/>
        </w:r>
        <w:r>
          <w:rPr>
            <w:webHidden/>
          </w:rPr>
          <w:t>30</w:t>
        </w:r>
        <w:r>
          <w:rPr>
            <w:webHidden/>
          </w:rPr>
          <w:fldChar w:fldCharType="end"/>
        </w:r>
      </w:hyperlink>
    </w:p>
    <w:p w14:paraId="7766FCA9" w14:textId="49DF7DF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17" w:history="1">
        <w:r w:rsidRPr="00065C7A">
          <w:rPr>
            <w:rStyle w:val="Hypertextovodkaz"/>
            <w:rFonts w:eastAsia="MS Mincho"/>
          </w:rPr>
          <w:t>§ 105 Příprava výkonu</w:t>
        </w:r>
        <w:r>
          <w:rPr>
            <w:webHidden/>
          </w:rPr>
          <w:tab/>
        </w:r>
        <w:r>
          <w:rPr>
            <w:webHidden/>
          </w:rPr>
          <w:fldChar w:fldCharType="begin"/>
        </w:r>
        <w:r>
          <w:rPr>
            <w:webHidden/>
          </w:rPr>
          <w:instrText xml:space="preserve"> PAGEREF _Toc216775217 \h </w:instrText>
        </w:r>
        <w:r>
          <w:rPr>
            <w:webHidden/>
          </w:rPr>
        </w:r>
        <w:r>
          <w:rPr>
            <w:webHidden/>
          </w:rPr>
          <w:fldChar w:fldCharType="separate"/>
        </w:r>
        <w:r>
          <w:rPr>
            <w:webHidden/>
          </w:rPr>
          <w:t>30</w:t>
        </w:r>
        <w:r>
          <w:rPr>
            <w:webHidden/>
          </w:rPr>
          <w:fldChar w:fldCharType="end"/>
        </w:r>
      </w:hyperlink>
    </w:p>
    <w:p w14:paraId="44F7CC91" w14:textId="17A623A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18" w:history="1">
        <w:r w:rsidRPr="00065C7A">
          <w:rPr>
            <w:rStyle w:val="Hypertextovodkaz"/>
            <w:rFonts w:eastAsia="MS Mincho"/>
          </w:rPr>
          <w:t>§ 106 Dobrovolné plnění povinným</w:t>
        </w:r>
        <w:r>
          <w:rPr>
            <w:webHidden/>
          </w:rPr>
          <w:tab/>
        </w:r>
        <w:r>
          <w:rPr>
            <w:webHidden/>
          </w:rPr>
          <w:fldChar w:fldCharType="begin"/>
        </w:r>
        <w:r>
          <w:rPr>
            <w:webHidden/>
          </w:rPr>
          <w:instrText xml:space="preserve"> PAGEREF _Toc216775218 \h </w:instrText>
        </w:r>
        <w:r>
          <w:rPr>
            <w:webHidden/>
          </w:rPr>
        </w:r>
        <w:r>
          <w:rPr>
            <w:webHidden/>
          </w:rPr>
          <w:fldChar w:fldCharType="separate"/>
        </w:r>
        <w:r>
          <w:rPr>
            <w:webHidden/>
          </w:rPr>
          <w:t>30</w:t>
        </w:r>
        <w:r>
          <w:rPr>
            <w:webHidden/>
          </w:rPr>
          <w:fldChar w:fldCharType="end"/>
        </w:r>
      </w:hyperlink>
    </w:p>
    <w:p w14:paraId="716FA32D" w14:textId="6C6BABA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19" w:history="1">
        <w:r w:rsidRPr="00065C7A">
          <w:rPr>
            <w:rStyle w:val="Hypertextovodkaz"/>
            <w:rFonts w:eastAsia="MS Mincho"/>
          </w:rPr>
          <w:t>§ 107 Odklad a zastavení výkonu rozhodnutí</w:t>
        </w:r>
        <w:r>
          <w:rPr>
            <w:webHidden/>
          </w:rPr>
          <w:tab/>
        </w:r>
        <w:r>
          <w:rPr>
            <w:webHidden/>
          </w:rPr>
          <w:fldChar w:fldCharType="begin"/>
        </w:r>
        <w:r>
          <w:rPr>
            <w:webHidden/>
          </w:rPr>
          <w:instrText xml:space="preserve"> PAGEREF _Toc216775219 \h </w:instrText>
        </w:r>
        <w:r>
          <w:rPr>
            <w:webHidden/>
          </w:rPr>
        </w:r>
        <w:r>
          <w:rPr>
            <w:webHidden/>
          </w:rPr>
          <w:fldChar w:fldCharType="separate"/>
        </w:r>
        <w:r>
          <w:rPr>
            <w:webHidden/>
          </w:rPr>
          <w:t>30</w:t>
        </w:r>
        <w:r>
          <w:rPr>
            <w:webHidden/>
          </w:rPr>
          <w:fldChar w:fldCharType="end"/>
        </w:r>
      </w:hyperlink>
    </w:p>
    <w:p w14:paraId="62D3E0A5" w14:textId="39C74DA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20" w:history="1">
        <w:r w:rsidRPr="00065C7A">
          <w:rPr>
            <w:rStyle w:val="Hypertextovodkaz"/>
            <w:rFonts w:eastAsia="MS Mincho"/>
          </w:rPr>
          <w:t>§ 108 Další úkony vykonavatele</w:t>
        </w:r>
        <w:r>
          <w:rPr>
            <w:webHidden/>
          </w:rPr>
          <w:tab/>
        </w:r>
        <w:r>
          <w:rPr>
            <w:webHidden/>
          </w:rPr>
          <w:fldChar w:fldCharType="begin"/>
        </w:r>
        <w:r>
          <w:rPr>
            <w:webHidden/>
          </w:rPr>
          <w:instrText xml:space="preserve"> PAGEREF _Toc216775220 \h </w:instrText>
        </w:r>
        <w:r>
          <w:rPr>
            <w:webHidden/>
          </w:rPr>
        </w:r>
        <w:r>
          <w:rPr>
            <w:webHidden/>
          </w:rPr>
          <w:fldChar w:fldCharType="separate"/>
        </w:r>
        <w:r>
          <w:rPr>
            <w:webHidden/>
          </w:rPr>
          <w:t>30</w:t>
        </w:r>
        <w:r>
          <w:rPr>
            <w:webHidden/>
          </w:rPr>
          <w:fldChar w:fldCharType="end"/>
        </w:r>
      </w:hyperlink>
    </w:p>
    <w:p w14:paraId="755DF7F9" w14:textId="334B6AA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21" w:history="1">
        <w:r w:rsidRPr="00065C7A">
          <w:rPr>
            <w:rStyle w:val="Hypertextovodkaz"/>
            <w:rFonts w:eastAsia="MS Mincho"/>
          </w:rPr>
          <w:t>§ 108a Příprava výkonu rozhodnutí prodejem movitých věcí</w:t>
        </w:r>
        <w:r>
          <w:rPr>
            <w:webHidden/>
          </w:rPr>
          <w:tab/>
        </w:r>
        <w:r>
          <w:rPr>
            <w:webHidden/>
          </w:rPr>
          <w:fldChar w:fldCharType="begin"/>
        </w:r>
        <w:r>
          <w:rPr>
            <w:webHidden/>
          </w:rPr>
          <w:instrText xml:space="preserve"> PAGEREF _Toc216775221 \h </w:instrText>
        </w:r>
        <w:r>
          <w:rPr>
            <w:webHidden/>
          </w:rPr>
        </w:r>
        <w:r>
          <w:rPr>
            <w:webHidden/>
          </w:rPr>
          <w:fldChar w:fldCharType="separate"/>
        </w:r>
        <w:r>
          <w:rPr>
            <w:webHidden/>
          </w:rPr>
          <w:t>30</w:t>
        </w:r>
        <w:r>
          <w:rPr>
            <w:webHidden/>
          </w:rPr>
          <w:fldChar w:fldCharType="end"/>
        </w:r>
      </w:hyperlink>
    </w:p>
    <w:p w14:paraId="30FF0A16" w14:textId="41F869F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22" w:history="1">
        <w:r w:rsidRPr="00065C7A">
          <w:rPr>
            <w:rStyle w:val="Hypertextovodkaz"/>
            <w:rFonts w:eastAsia="MS Mincho"/>
          </w:rPr>
          <w:t>§ 108b Postup před nařízením výkonu rozhodnutí přikázáním pohledávky povinného vůči Vězeňské službě České republiky</w:t>
        </w:r>
        <w:r>
          <w:rPr>
            <w:webHidden/>
          </w:rPr>
          <w:tab/>
        </w:r>
        <w:r>
          <w:rPr>
            <w:webHidden/>
          </w:rPr>
          <w:fldChar w:fldCharType="begin"/>
        </w:r>
        <w:r>
          <w:rPr>
            <w:webHidden/>
          </w:rPr>
          <w:instrText xml:space="preserve"> PAGEREF _Toc216775222 \h </w:instrText>
        </w:r>
        <w:r>
          <w:rPr>
            <w:webHidden/>
          </w:rPr>
        </w:r>
        <w:r>
          <w:rPr>
            <w:webHidden/>
          </w:rPr>
          <w:fldChar w:fldCharType="separate"/>
        </w:r>
        <w:r>
          <w:rPr>
            <w:webHidden/>
          </w:rPr>
          <w:t>30</w:t>
        </w:r>
        <w:r>
          <w:rPr>
            <w:webHidden/>
          </w:rPr>
          <w:fldChar w:fldCharType="end"/>
        </w:r>
      </w:hyperlink>
    </w:p>
    <w:p w14:paraId="4332C6EF" w14:textId="55147D6D"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23" w:history="1">
        <w:r w:rsidRPr="00065C7A">
          <w:rPr>
            <w:rStyle w:val="Hypertextovodkaz"/>
            <w:rFonts w:eastAsia="MS Mincho"/>
            <w:b/>
          </w:rPr>
          <w:t>Oddíl druhý Výkon rozhodnutí prodejem movitých věcí</w:t>
        </w:r>
        <w:r>
          <w:rPr>
            <w:webHidden/>
          </w:rPr>
          <w:tab/>
        </w:r>
        <w:r>
          <w:rPr>
            <w:webHidden/>
          </w:rPr>
          <w:fldChar w:fldCharType="begin"/>
        </w:r>
        <w:r>
          <w:rPr>
            <w:webHidden/>
          </w:rPr>
          <w:instrText xml:space="preserve"> PAGEREF _Toc216775223 \h </w:instrText>
        </w:r>
        <w:r>
          <w:rPr>
            <w:webHidden/>
          </w:rPr>
        </w:r>
        <w:r>
          <w:rPr>
            <w:webHidden/>
          </w:rPr>
          <w:fldChar w:fldCharType="separate"/>
        </w:r>
        <w:r>
          <w:rPr>
            <w:webHidden/>
          </w:rPr>
          <w:t>31</w:t>
        </w:r>
        <w:r>
          <w:rPr>
            <w:webHidden/>
          </w:rPr>
          <w:fldChar w:fldCharType="end"/>
        </w:r>
      </w:hyperlink>
    </w:p>
    <w:p w14:paraId="0E06899B" w14:textId="432910E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24" w:history="1">
        <w:r w:rsidRPr="00065C7A">
          <w:rPr>
            <w:rStyle w:val="Hypertextovodkaz"/>
            <w:rFonts w:eastAsia="MS Mincho"/>
          </w:rPr>
          <w:t>§ 109 Ukládání soupisů věcí</w:t>
        </w:r>
        <w:r>
          <w:rPr>
            <w:webHidden/>
          </w:rPr>
          <w:tab/>
        </w:r>
        <w:r>
          <w:rPr>
            <w:webHidden/>
          </w:rPr>
          <w:fldChar w:fldCharType="begin"/>
        </w:r>
        <w:r>
          <w:rPr>
            <w:webHidden/>
          </w:rPr>
          <w:instrText xml:space="preserve"> PAGEREF _Toc216775224 \h </w:instrText>
        </w:r>
        <w:r>
          <w:rPr>
            <w:webHidden/>
          </w:rPr>
        </w:r>
        <w:r>
          <w:rPr>
            <w:webHidden/>
          </w:rPr>
          <w:fldChar w:fldCharType="separate"/>
        </w:r>
        <w:r>
          <w:rPr>
            <w:webHidden/>
          </w:rPr>
          <w:t>31</w:t>
        </w:r>
        <w:r>
          <w:rPr>
            <w:webHidden/>
          </w:rPr>
          <w:fldChar w:fldCharType="end"/>
        </w:r>
      </w:hyperlink>
    </w:p>
    <w:p w14:paraId="2BD9BD6D" w14:textId="76DD314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25" w:history="1">
        <w:r w:rsidRPr="00065C7A">
          <w:rPr>
            <w:rStyle w:val="Hypertextovodkaz"/>
            <w:rFonts w:eastAsia="MS Mincho"/>
          </w:rPr>
          <w:t>§ 110 Zajištění sepsaných movitých věcí</w:t>
        </w:r>
        <w:r>
          <w:rPr>
            <w:webHidden/>
          </w:rPr>
          <w:tab/>
        </w:r>
        <w:r>
          <w:rPr>
            <w:webHidden/>
          </w:rPr>
          <w:fldChar w:fldCharType="begin"/>
        </w:r>
        <w:r>
          <w:rPr>
            <w:webHidden/>
          </w:rPr>
          <w:instrText xml:space="preserve"> PAGEREF _Toc216775225 \h </w:instrText>
        </w:r>
        <w:r>
          <w:rPr>
            <w:webHidden/>
          </w:rPr>
        </w:r>
        <w:r>
          <w:rPr>
            <w:webHidden/>
          </w:rPr>
          <w:fldChar w:fldCharType="separate"/>
        </w:r>
        <w:r>
          <w:rPr>
            <w:webHidden/>
          </w:rPr>
          <w:t>31</w:t>
        </w:r>
        <w:r>
          <w:rPr>
            <w:webHidden/>
          </w:rPr>
          <w:fldChar w:fldCharType="end"/>
        </w:r>
      </w:hyperlink>
    </w:p>
    <w:p w14:paraId="5B44C853" w14:textId="2DC5E44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26" w:history="1">
        <w:r w:rsidRPr="00065C7A">
          <w:rPr>
            <w:rStyle w:val="Hypertextovodkaz"/>
            <w:rFonts w:eastAsia="MS Mincho"/>
          </w:rPr>
          <w:t>§ 111 Zajištění cenných papírů či listin představujících právo na splacení dlužné částky</w:t>
        </w:r>
        <w:r>
          <w:rPr>
            <w:webHidden/>
          </w:rPr>
          <w:tab/>
        </w:r>
        <w:r>
          <w:rPr>
            <w:webHidden/>
          </w:rPr>
          <w:fldChar w:fldCharType="begin"/>
        </w:r>
        <w:r>
          <w:rPr>
            <w:webHidden/>
          </w:rPr>
          <w:instrText xml:space="preserve"> PAGEREF _Toc216775226 \h </w:instrText>
        </w:r>
        <w:r>
          <w:rPr>
            <w:webHidden/>
          </w:rPr>
        </w:r>
        <w:r>
          <w:rPr>
            <w:webHidden/>
          </w:rPr>
          <w:fldChar w:fldCharType="separate"/>
        </w:r>
        <w:r>
          <w:rPr>
            <w:webHidden/>
          </w:rPr>
          <w:t>31</w:t>
        </w:r>
        <w:r>
          <w:rPr>
            <w:webHidden/>
          </w:rPr>
          <w:fldChar w:fldCharType="end"/>
        </w:r>
      </w:hyperlink>
    </w:p>
    <w:p w14:paraId="78C60E29" w14:textId="1895486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27" w:history="1">
        <w:r w:rsidRPr="00065C7A">
          <w:rPr>
            <w:rStyle w:val="Hypertextovodkaz"/>
            <w:rFonts w:eastAsia="MS Mincho"/>
          </w:rPr>
          <w:t>§ 112</w:t>
        </w:r>
        <w:r>
          <w:rPr>
            <w:webHidden/>
          </w:rPr>
          <w:tab/>
        </w:r>
        <w:r>
          <w:rPr>
            <w:webHidden/>
          </w:rPr>
          <w:fldChar w:fldCharType="begin"/>
        </w:r>
        <w:r>
          <w:rPr>
            <w:webHidden/>
          </w:rPr>
          <w:instrText xml:space="preserve"> PAGEREF _Toc216775227 \h </w:instrText>
        </w:r>
        <w:r>
          <w:rPr>
            <w:webHidden/>
          </w:rPr>
        </w:r>
        <w:r>
          <w:rPr>
            <w:webHidden/>
          </w:rPr>
          <w:fldChar w:fldCharType="separate"/>
        </w:r>
        <w:r>
          <w:rPr>
            <w:webHidden/>
          </w:rPr>
          <w:t>31</w:t>
        </w:r>
        <w:r>
          <w:rPr>
            <w:webHidden/>
          </w:rPr>
          <w:fldChar w:fldCharType="end"/>
        </w:r>
      </w:hyperlink>
    </w:p>
    <w:p w14:paraId="611A3E51" w14:textId="09425D1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28" w:history="1">
        <w:r w:rsidRPr="00065C7A">
          <w:rPr>
            <w:rStyle w:val="Hypertextovodkaz"/>
            <w:rFonts w:eastAsia="MS Mincho"/>
          </w:rPr>
          <w:t>§ 113 Vydání peněz oprávněnému nebo jejich úschova</w:t>
        </w:r>
        <w:r>
          <w:rPr>
            <w:webHidden/>
          </w:rPr>
          <w:tab/>
        </w:r>
        <w:r>
          <w:rPr>
            <w:webHidden/>
          </w:rPr>
          <w:fldChar w:fldCharType="begin"/>
        </w:r>
        <w:r>
          <w:rPr>
            <w:webHidden/>
          </w:rPr>
          <w:instrText xml:space="preserve"> PAGEREF _Toc216775228 \h </w:instrText>
        </w:r>
        <w:r>
          <w:rPr>
            <w:webHidden/>
          </w:rPr>
        </w:r>
        <w:r>
          <w:rPr>
            <w:webHidden/>
          </w:rPr>
          <w:fldChar w:fldCharType="separate"/>
        </w:r>
        <w:r>
          <w:rPr>
            <w:webHidden/>
          </w:rPr>
          <w:t>31</w:t>
        </w:r>
        <w:r>
          <w:rPr>
            <w:webHidden/>
          </w:rPr>
          <w:fldChar w:fldCharType="end"/>
        </w:r>
      </w:hyperlink>
    </w:p>
    <w:p w14:paraId="46D59A58" w14:textId="15C905BC"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229" w:history="1">
        <w:r w:rsidRPr="00065C7A">
          <w:rPr>
            <w:rStyle w:val="Hypertextovodkaz"/>
            <w:rFonts w:eastAsia="MS Mincho"/>
          </w:rPr>
          <w:t>Dražba movitých věcí</w:t>
        </w:r>
        <w:r>
          <w:rPr>
            <w:webHidden/>
          </w:rPr>
          <w:tab/>
        </w:r>
        <w:r>
          <w:rPr>
            <w:webHidden/>
          </w:rPr>
          <w:fldChar w:fldCharType="begin"/>
        </w:r>
        <w:r>
          <w:rPr>
            <w:webHidden/>
          </w:rPr>
          <w:instrText xml:space="preserve"> PAGEREF _Toc216775229 \h </w:instrText>
        </w:r>
        <w:r>
          <w:rPr>
            <w:webHidden/>
          </w:rPr>
        </w:r>
        <w:r>
          <w:rPr>
            <w:webHidden/>
          </w:rPr>
          <w:fldChar w:fldCharType="separate"/>
        </w:r>
        <w:r>
          <w:rPr>
            <w:webHidden/>
          </w:rPr>
          <w:t>31</w:t>
        </w:r>
        <w:r>
          <w:rPr>
            <w:webHidden/>
          </w:rPr>
          <w:fldChar w:fldCharType="end"/>
        </w:r>
      </w:hyperlink>
    </w:p>
    <w:p w14:paraId="0B8EF18C" w14:textId="733BB5F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30" w:history="1">
        <w:r w:rsidRPr="00065C7A">
          <w:rPr>
            <w:rStyle w:val="Hypertextovodkaz"/>
            <w:rFonts w:eastAsia="MS Mincho"/>
          </w:rPr>
          <w:t>§ 114</w:t>
        </w:r>
        <w:r>
          <w:rPr>
            <w:webHidden/>
          </w:rPr>
          <w:tab/>
        </w:r>
        <w:r>
          <w:rPr>
            <w:webHidden/>
          </w:rPr>
          <w:fldChar w:fldCharType="begin"/>
        </w:r>
        <w:r>
          <w:rPr>
            <w:webHidden/>
          </w:rPr>
          <w:instrText xml:space="preserve"> PAGEREF _Toc216775230 \h </w:instrText>
        </w:r>
        <w:r>
          <w:rPr>
            <w:webHidden/>
          </w:rPr>
        </w:r>
        <w:r>
          <w:rPr>
            <w:webHidden/>
          </w:rPr>
          <w:fldChar w:fldCharType="separate"/>
        </w:r>
        <w:r>
          <w:rPr>
            <w:webHidden/>
          </w:rPr>
          <w:t>31</w:t>
        </w:r>
        <w:r>
          <w:rPr>
            <w:webHidden/>
          </w:rPr>
          <w:fldChar w:fldCharType="end"/>
        </w:r>
      </w:hyperlink>
    </w:p>
    <w:p w14:paraId="05D53798" w14:textId="3706A05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31" w:history="1">
        <w:r w:rsidRPr="00065C7A">
          <w:rPr>
            <w:rStyle w:val="Hypertextovodkaz"/>
            <w:rFonts w:eastAsia="MS Mincho"/>
          </w:rPr>
          <w:t>§ 115</w:t>
        </w:r>
        <w:r>
          <w:rPr>
            <w:webHidden/>
          </w:rPr>
          <w:tab/>
        </w:r>
        <w:r>
          <w:rPr>
            <w:webHidden/>
          </w:rPr>
          <w:fldChar w:fldCharType="begin"/>
        </w:r>
        <w:r>
          <w:rPr>
            <w:webHidden/>
          </w:rPr>
          <w:instrText xml:space="preserve"> PAGEREF _Toc216775231 \h </w:instrText>
        </w:r>
        <w:r>
          <w:rPr>
            <w:webHidden/>
          </w:rPr>
        </w:r>
        <w:r>
          <w:rPr>
            <w:webHidden/>
          </w:rPr>
          <w:fldChar w:fldCharType="separate"/>
        </w:r>
        <w:r>
          <w:rPr>
            <w:webHidden/>
          </w:rPr>
          <w:t>31</w:t>
        </w:r>
        <w:r>
          <w:rPr>
            <w:webHidden/>
          </w:rPr>
          <w:fldChar w:fldCharType="end"/>
        </w:r>
      </w:hyperlink>
    </w:p>
    <w:p w14:paraId="5FC26A61" w14:textId="0510BF2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32" w:history="1">
        <w:r w:rsidRPr="00065C7A">
          <w:rPr>
            <w:rStyle w:val="Hypertextovodkaz"/>
            <w:rFonts w:eastAsia="MS Mincho"/>
          </w:rPr>
          <w:t>§ 116 Rozvrh výtěžku prodeje</w:t>
        </w:r>
        <w:r>
          <w:rPr>
            <w:webHidden/>
          </w:rPr>
          <w:tab/>
        </w:r>
        <w:r>
          <w:rPr>
            <w:webHidden/>
          </w:rPr>
          <w:fldChar w:fldCharType="begin"/>
        </w:r>
        <w:r>
          <w:rPr>
            <w:webHidden/>
          </w:rPr>
          <w:instrText xml:space="preserve"> PAGEREF _Toc216775232 \h </w:instrText>
        </w:r>
        <w:r>
          <w:rPr>
            <w:webHidden/>
          </w:rPr>
        </w:r>
        <w:r>
          <w:rPr>
            <w:webHidden/>
          </w:rPr>
          <w:fldChar w:fldCharType="separate"/>
        </w:r>
        <w:r>
          <w:rPr>
            <w:webHidden/>
          </w:rPr>
          <w:t>32</w:t>
        </w:r>
        <w:r>
          <w:rPr>
            <w:webHidden/>
          </w:rPr>
          <w:fldChar w:fldCharType="end"/>
        </w:r>
      </w:hyperlink>
    </w:p>
    <w:p w14:paraId="4077F2DD" w14:textId="0F3A2325"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33" w:history="1">
        <w:r w:rsidRPr="00065C7A">
          <w:rPr>
            <w:rStyle w:val="Hypertextovodkaz"/>
            <w:rFonts w:eastAsia="MS Mincho"/>
            <w:b/>
          </w:rPr>
          <w:t>Oddíl třetí Výkon rozhodnutí prodejem nemovitých věcí</w:t>
        </w:r>
        <w:r>
          <w:rPr>
            <w:webHidden/>
          </w:rPr>
          <w:tab/>
        </w:r>
        <w:r>
          <w:rPr>
            <w:webHidden/>
          </w:rPr>
          <w:fldChar w:fldCharType="begin"/>
        </w:r>
        <w:r>
          <w:rPr>
            <w:webHidden/>
          </w:rPr>
          <w:instrText xml:space="preserve"> PAGEREF _Toc216775233 \h </w:instrText>
        </w:r>
        <w:r>
          <w:rPr>
            <w:webHidden/>
          </w:rPr>
        </w:r>
        <w:r>
          <w:rPr>
            <w:webHidden/>
          </w:rPr>
          <w:fldChar w:fldCharType="separate"/>
        </w:r>
        <w:r>
          <w:rPr>
            <w:webHidden/>
          </w:rPr>
          <w:t>32</w:t>
        </w:r>
        <w:r>
          <w:rPr>
            <w:webHidden/>
          </w:rPr>
          <w:fldChar w:fldCharType="end"/>
        </w:r>
      </w:hyperlink>
    </w:p>
    <w:p w14:paraId="54ACEA24" w14:textId="7950629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34" w:history="1">
        <w:r w:rsidRPr="00065C7A">
          <w:rPr>
            <w:rStyle w:val="Hypertextovodkaz"/>
            <w:rFonts w:eastAsia="MS Mincho"/>
          </w:rPr>
          <w:t>§ 117</w:t>
        </w:r>
        <w:r>
          <w:rPr>
            <w:webHidden/>
          </w:rPr>
          <w:tab/>
        </w:r>
        <w:r>
          <w:rPr>
            <w:webHidden/>
          </w:rPr>
          <w:fldChar w:fldCharType="begin"/>
        </w:r>
        <w:r>
          <w:rPr>
            <w:webHidden/>
          </w:rPr>
          <w:instrText xml:space="preserve"> PAGEREF _Toc216775234 \h </w:instrText>
        </w:r>
        <w:r>
          <w:rPr>
            <w:webHidden/>
          </w:rPr>
        </w:r>
        <w:r>
          <w:rPr>
            <w:webHidden/>
          </w:rPr>
          <w:fldChar w:fldCharType="separate"/>
        </w:r>
        <w:r>
          <w:rPr>
            <w:webHidden/>
          </w:rPr>
          <w:t>32</w:t>
        </w:r>
        <w:r>
          <w:rPr>
            <w:webHidden/>
          </w:rPr>
          <w:fldChar w:fldCharType="end"/>
        </w:r>
      </w:hyperlink>
    </w:p>
    <w:p w14:paraId="089F4976" w14:textId="68BE3F6C"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35" w:history="1">
        <w:r w:rsidRPr="00065C7A">
          <w:rPr>
            <w:rStyle w:val="Hypertextovodkaz"/>
            <w:rFonts w:eastAsia="MS Mincho"/>
            <w:b/>
          </w:rPr>
          <w:t>Oddíl čtvrtý Výkon rozhodnutí prodejem spoluvlastnického podílu</w:t>
        </w:r>
        <w:r>
          <w:rPr>
            <w:webHidden/>
          </w:rPr>
          <w:tab/>
        </w:r>
        <w:r>
          <w:rPr>
            <w:webHidden/>
          </w:rPr>
          <w:fldChar w:fldCharType="begin"/>
        </w:r>
        <w:r>
          <w:rPr>
            <w:webHidden/>
          </w:rPr>
          <w:instrText xml:space="preserve"> PAGEREF _Toc216775235 \h </w:instrText>
        </w:r>
        <w:r>
          <w:rPr>
            <w:webHidden/>
          </w:rPr>
        </w:r>
        <w:r>
          <w:rPr>
            <w:webHidden/>
          </w:rPr>
          <w:fldChar w:fldCharType="separate"/>
        </w:r>
        <w:r>
          <w:rPr>
            <w:webHidden/>
          </w:rPr>
          <w:t>32</w:t>
        </w:r>
        <w:r>
          <w:rPr>
            <w:webHidden/>
          </w:rPr>
          <w:fldChar w:fldCharType="end"/>
        </w:r>
      </w:hyperlink>
    </w:p>
    <w:p w14:paraId="61D1FA4C" w14:textId="64FD4E3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36" w:history="1">
        <w:r w:rsidRPr="00065C7A">
          <w:rPr>
            <w:rStyle w:val="Hypertextovodkaz"/>
            <w:rFonts w:eastAsia="MS Mincho"/>
          </w:rPr>
          <w:t>§ 118</w:t>
        </w:r>
        <w:r>
          <w:rPr>
            <w:webHidden/>
          </w:rPr>
          <w:tab/>
        </w:r>
        <w:r>
          <w:rPr>
            <w:webHidden/>
          </w:rPr>
          <w:fldChar w:fldCharType="begin"/>
        </w:r>
        <w:r>
          <w:rPr>
            <w:webHidden/>
          </w:rPr>
          <w:instrText xml:space="preserve"> PAGEREF _Toc216775236 \h </w:instrText>
        </w:r>
        <w:r>
          <w:rPr>
            <w:webHidden/>
          </w:rPr>
        </w:r>
        <w:r>
          <w:rPr>
            <w:webHidden/>
          </w:rPr>
          <w:fldChar w:fldCharType="separate"/>
        </w:r>
        <w:r>
          <w:rPr>
            <w:webHidden/>
          </w:rPr>
          <w:t>32</w:t>
        </w:r>
        <w:r>
          <w:rPr>
            <w:webHidden/>
          </w:rPr>
          <w:fldChar w:fldCharType="end"/>
        </w:r>
      </w:hyperlink>
    </w:p>
    <w:p w14:paraId="4F7C2BEC" w14:textId="1FA2DA8F"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37" w:history="1">
        <w:r w:rsidRPr="00065C7A">
          <w:rPr>
            <w:rStyle w:val="Hypertextovodkaz"/>
            <w:rFonts w:eastAsia="MS Mincho"/>
            <w:b/>
          </w:rPr>
          <w:t>Oddíl pátý Výkon rozhodnutí prodejem zástavy</w:t>
        </w:r>
        <w:r>
          <w:rPr>
            <w:webHidden/>
          </w:rPr>
          <w:tab/>
        </w:r>
        <w:r>
          <w:rPr>
            <w:webHidden/>
          </w:rPr>
          <w:fldChar w:fldCharType="begin"/>
        </w:r>
        <w:r>
          <w:rPr>
            <w:webHidden/>
          </w:rPr>
          <w:instrText xml:space="preserve"> PAGEREF _Toc216775237 \h </w:instrText>
        </w:r>
        <w:r>
          <w:rPr>
            <w:webHidden/>
          </w:rPr>
        </w:r>
        <w:r>
          <w:rPr>
            <w:webHidden/>
          </w:rPr>
          <w:fldChar w:fldCharType="separate"/>
        </w:r>
        <w:r>
          <w:rPr>
            <w:webHidden/>
          </w:rPr>
          <w:t>32</w:t>
        </w:r>
        <w:r>
          <w:rPr>
            <w:webHidden/>
          </w:rPr>
          <w:fldChar w:fldCharType="end"/>
        </w:r>
      </w:hyperlink>
    </w:p>
    <w:p w14:paraId="69ADCF4E" w14:textId="34C7A4A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38" w:history="1">
        <w:r w:rsidRPr="00065C7A">
          <w:rPr>
            <w:rStyle w:val="Hypertextovodkaz"/>
            <w:rFonts w:eastAsia="MS Mincho"/>
          </w:rPr>
          <w:t>§ 119</w:t>
        </w:r>
        <w:r>
          <w:rPr>
            <w:webHidden/>
          </w:rPr>
          <w:tab/>
        </w:r>
        <w:r>
          <w:rPr>
            <w:webHidden/>
          </w:rPr>
          <w:fldChar w:fldCharType="begin"/>
        </w:r>
        <w:r>
          <w:rPr>
            <w:webHidden/>
          </w:rPr>
          <w:instrText xml:space="preserve"> PAGEREF _Toc216775238 \h </w:instrText>
        </w:r>
        <w:r>
          <w:rPr>
            <w:webHidden/>
          </w:rPr>
        </w:r>
        <w:r>
          <w:rPr>
            <w:webHidden/>
          </w:rPr>
          <w:fldChar w:fldCharType="separate"/>
        </w:r>
        <w:r>
          <w:rPr>
            <w:webHidden/>
          </w:rPr>
          <w:t>32</w:t>
        </w:r>
        <w:r>
          <w:rPr>
            <w:webHidden/>
          </w:rPr>
          <w:fldChar w:fldCharType="end"/>
        </w:r>
      </w:hyperlink>
    </w:p>
    <w:p w14:paraId="4BF6C39E" w14:textId="3DF32B20"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39" w:history="1">
        <w:r w:rsidRPr="00065C7A">
          <w:rPr>
            <w:rStyle w:val="Hypertextovodkaz"/>
            <w:rFonts w:eastAsia="MS Mincho"/>
            <w:b/>
          </w:rPr>
          <w:t xml:space="preserve">Oddíl šestý </w:t>
        </w:r>
        <w:r w:rsidRPr="00065C7A">
          <w:rPr>
            <w:rStyle w:val="Hypertextovodkaz"/>
            <w:rFonts w:eastAsia="MS Mincho"/>
            <w:i/>
          </w:rPr>
          <w:t>zrušen</w:t>
        </w:r>
        <w:r>
          <w:rPr>
            <w:webHidden/>
          </w:rPr>
          <w:tab/>
        </w:r>
        <w:r>
          <w:rPr>
            <w:webHidden/>
          </w:rPr>
          <w:fldChar w:fldCharType="begin"/>
        </w:r>
        <w:r>
          <w:rPr>
            <w:webHidden/>
          </w:rPr>
          <w:instrText xml:space="preserve"> PAGEREF _Toc216775239 \h </w:instrText>
        </w:r>
        <w:r>
          <w:rPr>
            <w:webHidden/>
          </w:rPr>
        </w:r>
        <w:r>
          <w:rPr>
            <w:webHidden/>
          </w:rPr>
          <w:fldChar w:fldCharType="separate"/>
        </w:r>
        <w:r>
          <w:rPr>
            <w:webHidden/>
          </w:rPr>
          <w:t>32</w:t>
        </w:r>
        <w:r>
          <w:rPr>
            <w:webHidden/>
          </w:rPr>
          <w:fldChar w:fldCharType="end"/>
        </w:r>
      </w:hyperlink>
    </w:p>
    <w:p w14:paraId="54BB6DE6" w14:textId="1C484E8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40" w:history="1">
        <w:r w:rsidRPr="00065C7A">
          <w:rPr>
            <w:rStyle w:val="Hypertextovodkaz"/>
            <w:rFonts w:eastAsia="MS Mincho"/>
          </w:rPr>
          <w:t xml:space="preserve">§ 120 a 121 </w:t>
        </w:r>
        <w:r w:rsidRPr="00065C7A">
          <w:rPr>
            <w:rStyle w:val="Hypertextovodkaz"/>
            <w:rFonts w:eastAsia="MS Mincho"/>
            <w:i/>
          </w:rPr>
          <w:t>zrušeny</w:t>
        </w:r>
        <w:r>
          <w:rPr>
            <w:webHidden/>
          </w:rPr>
          <w:tab/>
        </w:r>
        <w:r>
          <w:rPr>
            <w:webHidden/>
          </w:rPr>
          <w:fldChar w:fldCharType="begin"/>
        </w:r>
        <w:r>
          <w:rPr>
            <w:webHidden/>
          </w:rPr>
          <w:instrText xml:space="preserve"> PAGEREF _Toc216775240 \h </w:instrText>
        </w:r>
        <w:r>
          <w:rPr>
            <w:webHidden/>
          </w:rPr>
        </w:r>
        <w:r>
          <w:rPr>
            <w:webHidden/>
          </w:rPr>
          <w:fldChar w:fldCharType="separate"/>
        </w:r>
        <w:r>
          <w:rPr>
            <w:webHidden/>
          </w:rPr>
          <w:t>32</w:t>
        </w:r>
        <w:r>
          <w:rPr>
            <w:webHidden/>
          </w:rPr>
          <w:fldChar w:fldCharType="end"/>
        </w:r>
      </w:hyperlink>
    </w:p>
    <w:p w14:paraId="3573E0CE" w14:textId="2B7BAF15"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41" w:history="1">
        <w:r w:rsidRPr="00065C7A">
          <w:rPr>
            <w:rStyle w:val="Hypertextovodkaz"/>
            <w:rFonts w:eastAsia="MS Mincho"/>
            <w:b/>
          </w:rPr>
          <w:t>Oddíl sedmý Výkon rozhodnutí vyklizením</w:t>
        </w:r>
        <w:r>
          <w:rPr>
            <w:webHidden/>
          </w:rPr>
          <w:tab/>
        </w:r>
        <w:r>
          <w:rPr>
            <w:webHidden/>
          </w:rPr>
          <w:fldChar w:fldCharType="begin"/>
        </w:r>
        <w:r>
          <w:rPr>
            <w:webHidden/>
          </w:rPr>
          <w:instrText xml:space="preserve"> PAGEREF _Toc216775241 \h </w:instrText>
        </w:r>
        <w:r>
          <w:rPr>
            <w:webHidden/>
          </w:rPr>
        </w:r>
        <w:r>
          <w:rPr>
            <w:webHidden/>
          </w:rPr>
          <w:fldChar w:fldCharType="separate"/>
        </w:r>
        <w:r>
          <w:rPr>
            <w:webHidden/>
          </w:rPr>
          <w:t>32</w:t>
        </w:r>
        <w:r>
          <w:rPr>
            <w:webHidden/>
          </w:rPr>
          <w:fldChar w:fldCharType="end"/>
        </w:r>
      </w:hyperlink>
    </w:p>
    <w:p w14:paraId="398406EB" w14:textId="6186DC9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42" w:history="1">
        <w:r w:rsidRPr="00065C7A">
          <w:rPr>
            <w:rStyle w:val="Hypertextovodkaz"/>
            <w:rFonts w:eastAsia="MS Mincho"/>
          </w:rPr>
          <w:t>§ 122</w:t>
        </w:r>
        <w:r>
          <w:rPr>
            <w:webHidden/>
          </w:rPr>
          <w:tab/>
        </w:r>
        <w:r>
          <w:rPr>
            <w:webHidden/>
          </w:rPr>
          <w:fldChar w:fldCharType="begin"/>
        </w:r>
        <w:r>
          <w:rPr>
            <w:webHidden/>
          </w:rPr>
          <w:instrText xml:space="preserve"> PAGEREF _Toc216775242 \h </w:instrText>
        </w:r>
        <w:r>
          <w:rPr>
            <w:webHidden/>
          </w:rPr>
        </w:r>
        <w:r>
          <w:rPr>
            <w:webHidden/>
          </w:rPr>
          <w:fldChar w:fldCharType="separate"/>
        </w:r>
        <w:r>
          <w:rPr>
            <w:webHidden/>
          </w:rPr>
          <w:t>32</w:t>
        </w:r>
        <w:r>
          <w:rPr>
            <w:webHidden/>
          </w:rPr>
          <w:fldChar w:fldCharType="end"/>
        </w:r>
      </w:hyperlink>
    </w:p>
    <w:p w14:paraId="190A352C" w14:textId="20EABB2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43" w:history="1">
        <w:r w:rsidRPr="00065C7A">
          <w:rPr>
            <w:rStyle w:val="Hypertextovodkaz"/>
            <w:rFonts w:eastAsia="MS Mincho"/>
          </w:rPr>
          <w:t xml:space="preserve">§ 123 </w:t>
        </w:r>
        <w:r w:rsidRPr="00065C7A">
          <w:rPr>
            <w:rStyle w:val="Hypertextovodkaz"/>
            <w:rFonts w:eastAsia="MS Mincho"/>
            <w:i/>
          </w:rPr>
          <w:t>zrušen</w:t>
        </w:r>
        <w:r>
          <w:rPr>
            <w:webHidden/>
          </w:rPr>
          <w:tab/>
        </w:r>
        <w:r>
          <w:rPr>
            <w:webHidden/>
          </w:rPr>
          <w:fldChar w:fldCharType="begin"/>
        </w:r>
        <w:r>
          <w:rPr>
            <w:webHidden/>
          </w:rPr>
          <w:instrText xml:space="preserve"> PAGEREF _Toc216775243 \h </w:instrText>
        </w:r>
        <w:r>
          <w:rPr>
            <w:webHidden/>
          </w:rPr>
        </w:r>
        <w:r>
          <w:rPr>
            <w:webHidden/>
          </w:rPr>
          <w:fldChar w:fldCharType="separate"/>
        </w:r>
        <w:r>
          <w:rPr>
            <w:webHidden/>
          </w:rPr>
          <w:t>32</w:t>
        </w:r>
        <w:r>
          <w:rPr>
            <w:webHidden/>
          </w:rPr>
          <w:fldChar w:fldCharType="end"/>
        </w:r>
      </w:hyperlink>
    </w:p>
    <w:p w14:paraId="37A69D9F" w14:textId="625FD8C6"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44" w:history="1">
        <w:r w:rsidRPr="00065C7A">
          <w:rPr>
            <w:rStyle w:val="Hypertextovodkaz"/>
            <w:rFonts w:eastAsia="MS Mincho"/>
            <w:b/>
          </w:rPr>
          <w:t>Oddíl osmý Jiné způsoby výkonu rozhodnutí</w:t>
        </w:r>
        <w:r>
          <w:rPr>
            <w:webHidden/>
          </w:rPr>
          <w:tab/>
        </w:r>
        <w:r>
          <w:rPr>
            <w:webHidden/>
          </w:rPr>
          <w:fldChar w:fldCharType="begin"/>
        </w:r>
        <w:r>
          <w:rPr>
            <w:webHidden/>
          </w:rPr>
          <w:instrText xml:space="preserve"> PAGEREF _Toc216775244 \h </w:instrText>
        </w:r>
        <w:r>
          <w:rPr>
            <w:webHidden/>
          </w:rPr>
        </w:r>
        <w:r>
          <w:rPr>
            <w:webHidden/>
          </w:rPr>
          <w:fldChar w:fldCharType="separate"/>
        </w:r>
        <w:r>
          <w:rPr>
            <w:webHidden/>
          </w:rPr>
          <w:t>32</w:t>
        </w:r>
        <w:r>
          <w:rPr>
            <w:webHidden/>
          </w:rPr>
          <w:fldChar w:fldCharType="end"/>
        </w:r>
      </w:hyperlink>
    </w:p>
    <w:p w14:paraId="0DF99EED" w14:textId="4CB3E50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45" w:history="1">
        <w:r w:rsidRPr="00065C7A">
          <w:rPr>
            <w:rStyle w:val="Hypertextovodkaz"/>
            <w:rFonts w:eastAsia="MS Mincho"/>
          </w:rPr>
          <w:t>§ 124 Odebrání věcí povinnému</w:t>
        </w:r>
        <w:r>
          <w:rPr>
            <w:webHidden/>
          </w:rPr>
          <w:tab/>
        </w:r>
        <w:r>
          <w:rPr>
            <w:webHidden/>
          </w:rPr>
          <w:fldChar w:fldCharType="begin"/>
        </w:r>
        <w:r>
          <w:rPr>
            <w:webHidden/>
          </w:rPr>
          <w:instrText xml:space="preserve"> PAGEREF _Toc216775245 \h </w:instrText>
        </w:r>
        <w:r>
          <w:rPr>
            <w:webHidden/>
          </w:rPr>
        </w:r>
        <w:r>
          <w:rPr>
            <w:webHidden/>
          </w:rPr>
          <w:fldChar w:fldCharType="separate"/>
        </w:r>
        <w:r>
          <w:rPr>
            <w:webHidden/>
          </w:rPr>
          <w:t>32</w:t>
        </w:r>
        <w:r>
          <w:rPr>
            <w:webHidden/>
          </w:rPr>
          <w:fldChar w:fldCharType="end"/>
        </w:r>
      </w:hyperlink>
    </w:p>
    <w:p w14:paraId="3C52AC7C" w14:textId="615B04B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46" w:history="1">
        <w:r w:rsidRPr="00065C7A">
          <w:rPr>
            <w:rStyle w:val="Hypertextovodkaz"/>
            <w:rFonts w:eastAsia="MS Mincho"/>
          </w:rPr>
          <w:t xml:space="preserve">§ 125 a 126 </w:t>
        </w:r>
        <w:r w:rsidRPr="00065C7A">
          <w:rPr>
            <w:rStyle w:val="Hypertextovodkaz"/>
            <w:rFonts w:eastAsia="MS Mincho"/>
            <w:i/>
            <w:iCs/>
          </w:rPr>
          <w:t>zrušeny</w:t>
        </w:r>
        <w:r>
          <w:rPr>
            <w:webHidden/>
          </w:rPr>
          <w:tab/>
        </w:r>
        <w:r>
          <w:rPr>
            <w:webHidden/>
          </w:rPr>
          <w:fldChar w:fldCharType="begin"/>
        </w:r>
        <w:r>
          <w:rPr>
            <w:webHidden/>
          </w:rPr>
          <w:instrText xml:space="preserve"> PAGEREF _Toc216775246 \h </w:instrText>
        </w:r>
        <w:r>
          <w:rPr>
            <w:webHidden/>
          </w:rPr>
        </w:r>
        <w:r>
          <w:rPr>
            <w:webHidden/>
          </w:rPr>
          <w:fldChar w:fldCharType="separate"/>
        </w:r>
        <w:r>
          <w:rPr>
            <w:webHidden/>
          </w:rPr>
          <w:t>33</w:t>
        </w:r>
        <w:r>
          <w:rPr>
            <w:webHidden/>
          </w:rPr>
          <w:fldChar w:fldCharType="end"/>
        </w:r>
      </w:hyperlink>
    </w:p>
    <w:p w14:paraId="4AAFE857" w14:textId="03B5668A"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47" w:history="1">
        <w:r w:rsidRPr="00065C7A">
          <w:rPr>
            <w:rStyle w:val="Hypertextovodkaz"/>
            <w:rFonts w:eastAsia="MS Mincho"/>
            <w:b/>
          </w:rPr>
          <w:t>Oddíl devátý Výkon rozhodnutí o předběžném opatření</w:t>
        </w:r>
        <w:r>
          <w:rPr>
            <w:webHidden/>
          </w:rPr>
          <w:tab/>
        </w:r>
        <w:r>
          <w:rPr>
            <w:webHidden/>
          </w:rPr>
          <w:fldChar w:fldCharType="begin"/>
        </w:r>
        <w:r>
          <w:rPr>
            <w:webHidden/>
          </w:rPr>
          <w:instrText xml:space="preserve"> PAGEREF _Toc216775247 \h </w:instrText>
        </w:r>
        <w:r>
          <w:rPr>
            <w:webHidden/>
          </w:rPr>
        </w:r>
        <w:r>
          <w:rPr>
            <w:webHidden/>
          </w:rPr>
          <w:fldChar w:fldCharType="separate"/>
        </w:r>
        <w:r>
          <w:rPr>
            <w:webHidden/>
          </w:rPr>
          <w:t>33</w:t>
        </w:r>
        <w:r>
          <w:rPr>
            <w:webHidden/>
          </w:rPr>
          <w:fldChar w:fldCharType="end"/>
        </w:r>
      </w:hyperlink>
    </w:p>
    <w:p w14:paraId="59711C88" w14:textId="5C1B0EB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48" w:history="1">
        <w:r w:rsidRPr="00065C7A">
          <w:rPr>
            <w:rStyle w:val="Hypertextovodkaz"/>
            <w:rFonts w:eastAsia="MS Mincho"/>
          </w:rPr>
          <w:t>§ 127</w:t>
        </w:r>
        <w:r>
          <w:rPr>
            <w:webHidden/>
          </w:rPr>
          <w:tab/>
        </w:r>
        <w:r>
          <w:rPr>
            <w:webHidden/>
          </w:rPr>
          <w:fldChar w:fldCharType="begin"/>
        </w:r>
        <w:r>
          <w:rPr>
            <w:webHidden/>
          </w:rPr>
          <w:instrText xml:space="preserve"> PAGEREF _Toc216775248 \h </w:instrText>
        </w:r>
        <w:r>
          <w:rPr>
            <w:webHidden/>
          </w:rPr>
        </w:r>
        <w:r>
          <w:rPr>
            <w:webHidden/>
          </w:rPr>
          <w:fldChar w:fldCharType="separate"/>
        </w:r>
        <w:r>
          <w:rPr>
            <w:webHidden/>
          </w:rPr>
          <w:t>33</w:t>
        </w:r>
        <w:r>
          <w:rPr>
            <w:webHidden/>
          </w:rPr>
          <w:fldChar w:fldCharType="end"/>
        </w:r>
      </w:hyperlink>
    </w:p>
    <w:p w14:paraId="63607FD2" w14:textId="0A7F83B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49" w:history="1">
        <w:r w:rsidRPr="00065C7A">
          <w:rPr>
            <w:rStyle w:val="Hypertextovodkaz"/>
            <w:rFonts w:eastAsia="MS Mincho"/>
          </w:rPr>
          <w:t>§ 128 Výkon předběžného opatření ve věci ochrany proti domácímu násilí a předběžného opatření upravujícího poměry dítěte</w:t>
        </w:r>
        <w:r>
          <w:rPr>
            <w:webHidden/>
          </w:rPr>
          <w:tab/>
        </w:r>
        <w:r>
          <w:rPr>
            <w:webHidden/>
          </w:rPr>
          <w:fldChar w:fldCharType="begin"/>
        </w:r>
        <w:r>
          <w:rPr>
            <w:webHidden/>
          </w:rPr>
          <w:instrText xml:space="preserve"> PAGEREF _Toc216775249 \h </w:instrText>
        </w:r>
        <w:r>
          <w:rPr>
            <w:webHidden/>
          </w:rPr>
        </w:r>
        <w:r>
          <w:rPr>
            <w:webHidden/>
          </w:rPr>
          <w:fldChar w:fldCharType="separate"/>
        </w:r>
        <w:r>
          <w:rPr>
            <w:webHidden/>
          </w:rPr>
          <w:t>33</w:t>
        </w:r>
        <w:r>
          <w:rPr>
            <w:webHidden/>
          </w:rPr>
          <w:fldChar w:fldCharType="end"/>
        </w:r>
      </w:hyperlink>
    </w:p>
    <w:p w14:paraId="08148325" w14:textId="471FCA43"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50" w:history="1">
        <w:r w:rsidRPr="00065C7A">
          <w:rPr>
            <w:rStyle w:val="Hypertextovodkaz"/>
            <w:rFonts w:eastAsia="MS Mincho"/>
            <w:b/>
          </w:rPr>
          <w:t>Oddíl desátý Výkon exekucí a jiné úkony prováděné soudním exekutorem</w:t>
        </w:r>
        <w:r>
          <w:rPr>
            <w:webHidden/>
          </w:rPr>
          <w:tab/>
        </w:r>
        <w:r>
          <w:rPr>
            <w:webHidden/>
          </w:rPr>
          <w:fldChar w:fldCharType="begin"/>
        </w:r>
        <w:r>
          <w:rPr>
            <w:webHidden/>
          </w:rPr>
          <w:instrText xml:space="preserve"> PAGEREF _Toc216775250 \h </w:instrText>
        </w:r>
        <w:r>
          <w:rPr>
            <w:webHidden/>
          </w:rPr>
        </w:r>
        <w:r>
          <w:rPr>
            <w:webHidden/>
          </w:rPr>
          <w:fldChar w:fldCharType="separate"/>
        </w:r>
        <w:r>
          <w:rPr>
            <w:webHidden/>
          </w:rPr>
          <w:t>33</w:t>
        </w:r>
        <w:r>
          <w:rPr>
            <w:webHidden/>
          </w:rPr>
          <w:fldChar w:fldCharType="end"/>
        </w:r>
      </w:hyperlink>
    </w:p>
    <w:p w14:paraId="15F7CC7B" w14:textId="27B8BD8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51" w:history="1">
        <w:r w:rsidRPr="00065C7A">
          <w:rPr>
            <w:rStyle w:val="Hypertextovodkaz"/>
            <w:rFonts w:eastAsia="MS Mincho"/>
          </w:rPr>
          <w:t>§ 129 Exekuce</w:t>
        </w:r>
        <w:r>
          <w:rPr>
            <w:webHidden/>
          </w:rPr>
          <w:tab/>
        </w:r>
        <w:r>
          <w:rPr>
            <w:webHidden/>
          </w:rPr>
          <w:fldChar w:fldCharType="begin"/>
        </w:r>
        <w:r>
          <w:rPr>
            <w:webHidden/>
          </w:rPr>
          <w:instrText xml:space="preserve"> PAGEREF _Toc216775251 \h </w:instrText>
        </w:r>
        <w:r>
          <w:rPr>
            <w:webHidden/>
          </w:rPr>
        </w:r>
        <w:r>
          <w:rPr>
            <w:webHidden/>
          </w:rPr>
          <w:fldChar w:fldCharType="separate"/>
        </w:r>
        <w:r>
          <w:rPr>
            <w:webHidden/>
          </w:rPr>
          <w:t>33</w:t>
        </w:r>
        <w:r>
          <w:rPr>
            <w:webHidden/>
          </w:rPr>
          <w:fldChar w:fldCharType="end"/>
        </w:r>
      </w:hyperlink>
    </w:p>
    <w:p w14:paraId="5E6C3A56" w14:textId="79C77B4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52" w:history="1">
        <w:r w:rsidRPr="00065C7A">
          <w:rPr>
            <w:rStyle w:val="Hypertextovodkaz"/>
            <w:rFonts w:eastAsia="MS Mincho"/>
          </w:rPr>
          <w:t xml:space="preserve">§ 130 </w:t>
        </w:r>
        <w:r w:rsidRPr="00065C7A">
          <w:rPr>
            <w:rStyle w:val="Hypertextovodkaz"/>
            <w:rFonts w:eastAsia="MS Mincho"/>
            <w:i/>
            <w:iCs/>
          </w:rPr>
          <w:t>zrušen</w:t>
        </w:r>
        <w:r>
          <w:rPr>
            <w:webHidden/>
          </w:rPr>
          <w:tab/>
        </w:r>
        <w:r>
          <w:rPr>
            <w:webHidden/>
          </w:rPr>
          <w:fldChar w:fldCharType="begin"/>
        </w:r>
        <w:r>
          <w:rPr>
            <w:webHidden/>
          </w:rPr>
          <w:instrText xml:space="preserve"> PAGEREF _Toc216775252 \h </w:instrText>
        </w:r>
        <w:r>
          <w:rPr>
            <w:webHidden/>
          </w:rPr>
        </w:r>
        <w:r>
          <w:rPr>
            <w:webHidden/>
          </w:rPr>
          <w:fldChar w:fldCharType="separate"/>
        </w:r>
        <w:r>
          <w:rPr>
            <w:webHidden/>
          </w:rPr>
          <w:t>33</w:t>
        </w:r>
        <w:r>
          <w:rPr>
            <w:webHidden/>
          </w:rPr>
          <w:fldChar w:fldCharType="end"/>
        </w:r>
      </w:hyperlink>
    </w:p>
    <w:p w14:paraId="7906E329" w14:textId="7269D19F"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53" w:history="1">
        <w:r w:rsidRPr="00065C7A">
          <w:rPr>
            <w:rStyle w:val="Hypertextovodkaz"/>
            <w:rFonts w:eastAsia="MS Mincho"/>
            <w:b/>
          </w:rPr>
          <w:t>Oddíl jedenáctý Souběh výkonů rozhodnutí a exekucí</w:t>
        </w:r>
        <w:r>
          <w:rPr>
            <w:webHidden/>
          </w:rPr>
          <w:tab/>
        </w:r>
        <w:r>
          <w:rPr>
            <w:webHidden/>
          </w:rPr>
          <w:fldChar w:fldCharType="begin"/>
        </w:r>
        <w:r>
          <w:rPr>
            <w:webHidden/>
          </w:rPr>
          <w:instrText xml:space="preserve"> PAGEREF _Toc216775253 \h </w:instrText>
        </w:r>
        <w:r>
          <w:rPr>
            <w:webHidden/>
          </w:rPr>
        </w:r>
        <w:r>
          <w:rPr>
            <w:webHidden/>
          </w:rPr>
          <w:fldChar w:fldCharType="separate"/>
        </w:r>
        <w:r>
          <w:rPr>
            <w:webHidden/>
          </w:rPr>
          <w:t>33</w:t>
        </w:r>
        <w:r>
          <w:rPr>
            <w:webHidden/>
          </w:rPr>
          <w:fldChar w:fldCharType="end"/>
        </w:r>
      </w:hyperlink>
    </w:p>
    <w:p w14:paraId="184587A5" w14:textId="37D19A6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54" w:history="1">
        <w:r w:rsidRPr="00065C7A">
          <w:rPr>
            <w:rStyle w:val="Hypertextovodkaz"/>
            <w:rFonts w:eastAsia="MS Mincho"/>
          </w:rPr>
          <w:t>§ 130a</w:t>
        </w:r>
        <w:r>
          <w:rPr>
            <w:webHidden/>
          </w:rPr>
          <w:tab/>
        </w:r>
        <w:r>
          <w:rPr>
            <w:webHidden/>
          </w:rPr>
          <w:fldChar w:fldCharType="begin"/>
        </w:r>
        <w:r>
          <w:rPr>
            <w:webHidden/>
          </w:rPr>
          <w:instrText xml:space="preserve"> PAGEREF _Toc216775254 \h </w:instrText>
        </w:r>
        <w:r>
          <w:rPr>
            <w:webHidden/>
          </w:rPr>
        </w:r>
        <w:r>
          <w:rPr>
            <w:webHidden/>
          </w:rPr>
          <w:fldChar w:fldCharType="separate"/>
        </w:r>
        <w:r>
          <w:rPr>
            <w:webHidden/>
          </w:rPr>
          <w:t>33</w:t>
        </w:r>
        <w:r>
          <w:rPr>
            <w:webHidden/>
          </w:rPr>
          <w:fldChar w:fldCharType="end"/>
        </w:r>
      </w:hyperlink>
    </w:p>
    <w:p w14:paraId="3E718036" w14:textId="662CF503"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55" w:history="1">
        <w:r w:rsidRPr="00065C7A">
          <w:rPr>
            <w:rStyle w:val="Hypertextovodkaz"/>
            <w:rFonts w:eastAsia="MS Mincho"/>
            <w:b/>
          </w:rPr>
          <w:t>Oddíl dvanáctý Výkon rozhodnutí ve věcech péče soudu o nezletilé a v řízení o navrácení nezletilého dítěte ve věcech mezinárodních únosů dětí</w:t>
        </w:r>
        <w:r>
          <w:rPr>
            <w:webHidden/>
          </w:rPr>
          <w:tab/>
        </w:r>
        <w:r>
          <w:rPr>
            <w:webHidden/>
          </w:rPr>
          <w:fldChar w:fldCharType="begin"/>
        </w:r>
        <w:r>
          <w:rPr>
            <w:webHidden/>
          </w:rPr>
          <w:instrText xml:space="preserve"> PAGEREF _Toc216775255 \h </w:instrText>
        </w:r>
        <w:r>
          <w:rPr>
            <w:webHidden/>
          </w:rPr>
        </w:r>
        <w:r>
          <w:rPr>
            <w:webHidden/>
          </w:rPr>
          <w:fldChar w:fldCharType="separate"/>
        </w:r>
        <w:r>
          <w:rPr>
            <w:webHidden/>
          </w:rPr>
          <w:t>33</w:t>
        </w:r>
        <w:r>
          <w:rPr>
            <w:webHidden/>
          </w:rPr>
          <w:fldChar w:fldCharType="end"/>
        </w:r>
      </w:hyperlink>
    </w:p>
    <w:p w14:paraId="23506518" w14:textId="28DC121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56" w:history="1">
        <w:r w:rsidRPr="00065C7A">
          <w:rPr>
            <w:rStyle w:val="Hypertextovodkaz"/>
            <w:rFonts w:eastAsia="MS Mincho"/>
          </w:rPr>
          <w:t>§ 130b</w:t>
        </w:r>
        <w:r>
          <w:rPr>
            <w:webHidden/>
          </w:rPr>
          <w:tab/>
        </w:r>
        <w:r>
          <w:rPr>
            <w:webHidden/>
          </w:rPr>
          <w:fldChar w:fldCharType="begin"/>
        </w:r>
        <w:r>
          <w:rPr>
            <w:webHidden/>
          </w:rPr>
          <w:instrText xml:space="preserve"> PAGEREF _Toc216775256 \h </w:instrText>
        </w:r>
        <w:r>
          <w:rPr>
            <w:webHidden/>
          </w:rPr>
        </w:r>
        <w:r>
          <w:rPr>
            <w:webHidden/>
          </w:rPr>
          <w:fldChar w:fldCharType="separate"/>
        </w:r>
        <w:r>
          <w:rPr>
            <w:webHidden/>
          </w:rPr>
          <w:t>33</w:t>
        </w:r>
        <w:r>
          <w:rPr>
            <w:webHidden/>
          </w:rPr>
          <w:fldChar w:fldCharType="end"/>
        </w:r>
      </w:hyperlink>
    </w:p>
    <w:p w14:paraId="5E431C83" w14:textId="3A12FBF9"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57" w:history="1">
        <w:r w:rsidRPr="00065C7A">
          <w:rPr>
            <w:rStyle w:val="Hypertextovodkaz"/>
            <w:rFonts w:eastAsia="MS Mincho"/>
            <w:b/>
          </w:rPr>
          <w:t>Oddíl třináctý Výkon některých dalších rozhodnutí</w:t>
        </w:r>
        <w:r>
          <w:rPr>
            <w:webHidden/>
          </w:rPr>
          <w:tab/>
        </w:r>
        <w:r>
          <w:rPr>
            <w:webHidden/>
          </w:rPr>
          <w:fldChar w:fldCharType="begin"/>
        </w:r>
        <w:r>
          <w:rPr>
            <w:webHidden/>
          </w:rPr>
          <w:instrText xml:space="preserve"> PAGEREF _Toc216775257 \h </w:instrText>
        </w:r>
        <w:r>
          <w:rPr>
            <w:webHidden/>
          </w:rPr>
        </w:r>
        <w:r>
          <w:rPr>
            <w:webHidden/>
          </w:rPr>
          <w:fldChar w:fldCharType="separate"/>
        </w:r>
        <w:r>
          <w:rPr>
            <w:webHidden/>
          </w:rPr>
          <w:t>33</w:t>
        </w:r>
        <w:r>
          <w:rPr>
            <w:webHidden/>
          </w:rPr>
          <w:fldChar w:fldCharType="end"/>
        </w:r>
      </w:hyperlink>
    </w:p>
    <w:p w14:paraId="4FA9C2C7" w14:textId="38DED12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58" w:history="1">
        <w:r w:rsidRPr="00065C7A">
          <w:rPr>
            <w:rStyle w:val="Hypertextovodkaz"/>
            <w:rFonts w:eastAsia="MS Mincho"/>
          </w:rPr>
          <w:t>§ 130c Postup po právní moci rozhodnutí o uložení pořádkové či jiné pokuty nebo o povinnosti zaplatit státu náklady řízení</w:t>
        </w:r>
        <w:r>
          <w:rPr>
            <w:webHidden/>
          </w:rPr>
          <w:tab/>
        </w:r>
        <w:r>
          <w:rPr>
            <w:webHidden/>
          </w:rPr>
          <w:fldChar w:fldCharType="begin"/>
        </w:r>
        <w:r>
          <w:rPr>
            <w:webHidden/>
          </w:rPr>
          <w:instrText xml:space="preserve"> PAGEREF _Toc216775258 \h </w:instrText>
        </w:r>
        <w:r>
          <w:rPr>
            <w:webHidden/>
          </w:rPr>
        </w:r>
        <w:r>
          <w:rPr>
            <w:webHidden/>
          </w:rPr>
          <w:fldChar w:fldCharType="separate"/>
        </w:r>
        <w:r>
          <w:rPr>
            <w:webHidden/>
          </w:rPr>
          <w:t>33</w:t>
        </w:r>
        <w:r>
          <w:rPr>
            <w:webHidden/>
          </w:rPr>
          <w:fldChar w:fldCharType="end"/>
        </w:r>
      </w:hyperlink>
    </w:p>
    <w:p w14:paraId="3EA2296E" w14:textId="583AA454"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259" w:history="1">
        <w:r w:rsidRPr="00065C7A">
          <w:rPr>
            <w:rStyle w:val="Hypertextovodkaz"/>
            <w:rFonts w:ascii="Times New Roman" w:eastAsia="MS Mincho" w:hAnsi="Times New Roman"/>
            <w:noProof/>
          </w:rPr>
          <w:t>ČÁST TŘETÍ Kancelářské práce u soudu</w:t>
        </w:r>
        <w:r>
          <w:rPr>
            <w:noProof/>
            <w:webHidden/>
          </w:rPr>
          <w:tab/>
        </w:r>
        <w:r>
          <w:rPr>
            <w:noProof/>
            <w:webHidden/>
          </w:rPr>
          <w:fldChar w:fldCharType="begin"/>
        </w:r>
        <w:r>
          <w:rPr>
            <w:noProof/>
            <w:webHidden/>
          </w:rPr>
          <w:instrText xml:space="preserve"> PAGEREF _Toc216775259 \h </w:instrText>
        </w:r>
        <w:r>
          <w:rPr>
            <w:noProof/>
            <w:webHidden/>
          </w:rPr>
        </w:r>
        <w:r>
          <w:rPr>
            <w:noProof/>
            <w:webHidden/>
          </w:rPr>
          <w:fldChar w:fldCharType="separate"/>
        </w:r>
        <w:r>
          <w:rPr>
            <w:noProof/>
            <w:webHidden/>
          </w:rPr>
          <w:t>34</w:t>
        </w:r>
        <w:r>
          <w:rPr>
            <w:noProof/>
            <w:webHidden/>
          </w:rPr>
          <w:fldChar w:fldCharType="end"/>
        </w:r>
      </w:hyperlink>
    </w:p>
    <w:p w14:paraId="6E1C3255" w14:textId="346EB2E6"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260" w:history="1">
        <w:r w:rsidRPr="00065C7A">
          <w:rPr>
            <w:rStyle w:val="Hypertextovodkaz"/>
            <w:rFonts w:ascii="Times New Roman" w:eastAsia="MS Mincho" w:hAnsi="Times New Roman"/>
            <w:b/>
            <w:caps/>
            <w:noProof/>
          </w:rPr>
          <w:t>HLAVA PRVNÍ Spisy, jejich evidence a úschova</w:t>
        </w:r>
        <w:r>
          <w:rPr>
            <w:noProof/>
            <w:webHidden/>
          </w:rPr>
          <w:tab/>
        </w:r>
        <w:r>
          <w:rPr>
            <w:noProof/>
            <w:webHidden/>
          </w:rPr>
          <w:fldChar w:fldCharType="begin"/>
        </w:r>
        <w:r>
          <w:rPr>
            <w:noProof/>
            <w:webHidden/>
          </w:rPr>
          <w:instrText xml:space="preserve"> PAGEREF _Toc216775260 \h </w:instrText>
        </w:r>
        <w:r>
          <w:rPr>
            <w:noProof/>
            <w:webHidden/>
          </w:rPr>
        </w:r>
        <w:r>
          <w:rPr>
            <w:noProof/>
            <w:webHidden/>
          </w:rPr>
          <w:fldChar w:fldCharType="separate"/>
        </w:r>
        <w:r>
          <w:rPr>
            <w:noProof/>
            <w:webHidden/>
          </w:rPr>
          <w:t>34</w:t>
        </w:r>
        <w:r>
          <w:rPr>
            <w:noProof/>
            <w:webHidden/>
          </w:rPr>
          <w:fldChar w:fldCharType="end"/>
        </w:r>
      </w:hyperlink>
    </w:p>
    <w:p w14:paraId="4AC3CAC2" w14:textId="1A1BC4EE"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61" w:history="1">
        <w:r w:rsidRPr="00065C7A">
          <w:rPr>
            <w:rStyle w:val="Hypertextovodkaz"/>
            <w:rFonts w:eastAsia="MS Mincho"/>
            <w:b/>
          </w:rPr>
          <w:t>Oddíl první Podatelna</w:t>
        </w:r>
        <w:r>
          <w:rPr>
            <w:webHidden/>
          </w:rPr>
          <w:tab/>
        </w:r>
        <w:r>
          <w:rPr>
            <w:webHidden/>
          </w:rPr>
          <w:fldChar w:fldCharType="begin"/>
        </w:r>
        <w:r>
          <w:rPr>
            <w:webHidden/>
          </w:rPr>
          <w:instrText xml:space="preserve"> PAGEREF _Toc216775261 \h </w:instrText>
        </w:r>
        <w:r>
          <w:rPr>
            <w:webHidden/>
          </w:rPr>
        </w:r>
        <w:r>
          <w:rPr>
            <w:webHidden/>
          </w:rPr>
          <w:fldChar w:fldCharType="separate"/>
        </w:r>
        <w:r>
          <w:rPr>
            <w:webHidden/>
          </w:rPr>
          <w:t>34</w:t>
        </w:r>
        <w:r>
          <w:rPr>
            <w:webHidden/>
          </w:rPr>
          <w:fldChar w:fldCharType="end"/>
        </w:r>
      </w:hyperlink>
    </w:p>
    <w:p w14:paraId="54465343" w14:textId="34D5AD1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62" w:history="1">
        <w:r w:rsidRPr="00065C7A">
          <w:rPr>
            <w:rStyle w:val="Hypertextovodkaz"/>
            <w:rFonts w:eastAsia="MS Mincho"/>
          </w:rPr>
          <w:t>§ 131 Obecná ustanovení</w:t>
        </w:r>
        <w:r>
          <w:rPr>
            <w:webHidden/>
          </w:rPr>
          <w:tab/>
        </w:r>
        <w:r>
          <w:rPr>
            <w:webHidden/>
          </w:rPr>
          <w:fldChar w:fldCharType="begin"/>
        </w:r>
        <w:r>
          <w:rPr>
            <w:webHidden/>
          </w:rPr>
          <w:instrText xml:space="preserve"> PAGEREF _Toc216775262 \h </w:instrText>
        </w:r>
        <w:r>
          <w:rPr>
            <w:webHidden/>
          </w:rPr>
        </w:r>
        <w:r>
          <w:rPr>
            <w:webHidden/>
          </w:rPr>
          <w:fldChar w:fldCharType="separate"/>
        </w:r>
        <w:r>
          <w:rPr>
            <w:webHidden/>
          </w:rPr>
          <w:t>34</w:t>
        </w:r>
        <w:r>
          <w:rPr>
            <w:webHidden/>
          </w:rPr>
          <w:fldChar w:fldCharType="end"/>
        </w:r>
      </w:hyperlink>
    </w:p>
    <w:p w14:paraId="28F50290" w14:textId="3E711BF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63" w:history="1">
        <w:r w:rsidRPr="00065C7A">
          <w:rPr>
            <w:rStyle w:val="Hypertextovodkaz"/>
            <w:rFonts w:eastAsia="MS Mincho"/>
          </w:rPr>
          <w:t>§ 132 Přijímání písemných podání</w:t>
        </w:r>
        <w:r>
          <w:rPr>
            <w:webHidden/>
          </w:rPr>
          <w:tab/>
        </w:r>
        <w:r>
          <w:rPr>
            <w:webHidden/>
          </w:rPr>
          <w:fldChar w:fldCharType="begin"/>
        </w:r>
        <w:r>
          <w:rPr>
            <w:webHidden/>
          </w:rPr>
          <w:instrText xml:space="preserve"> PAGEREF _Toc216775263 \h </w:instrText>
        </w:r>
        <w:r>
          <w:rPr>
            <w:webHidden/>
          </w:rPr>
        </w:r>
        <w:r>
          <w:rPr>
            <w:webHidden/>
          </w:rPr>
          <w:fldChar w:fldCharType="separate"/>
        </w:r>
        <w:r>
          <w:rPr>
            <w:webHidden/>
          </w:rPr>
          <w:t>34</w:t>
        </w:r>
        <w:r>
          <w:rPr>
            <w:webHidden/>
          </w:rPr>
          <w:fldChar w:fldCharType="end"/>
        </w:r>
      </w:hyperlink>
    </w:p>
    <w:p w14:paraId="5A702441" w14:textId="509764E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64" w:history="1">
        <w:r w:rsidRPr="00065C7A">
          <w:rPr>
            <w:rStyle w:val="Hypertextovodkaz"/>
            <w:rFonts w:eastAsia="MS Mincho"/>
          </w:rPr>
          <w:t>§ 133 Příjem peněžitých hodnot zásilkou</w:t>
        </w:r>
        <w:r>
          <w:rPr>
            <w:webHidden/>
          </w:rPr>
          <w:tab/>
        </w:r>
        <w:r>
          <w:rPr>
            <w:webHidden/>
          </w:rPr>
          <w:fldChar w:fldCharType="begin"/>
        </w:r>
        <w:r>
          <w:rPr>
            <w:webHidden/>
          </w:rPr>
          <w:instrText xml:space="preserve"> PAGEREF _Toc216775264 \h </w:instrText>
        </w:r>
        <w:r>
          <w:rPr>
            <w:webHidden/>
          </w:rPr>
        </w:r>
        <w:r>
          <w:rPr>
            <w:webHidden/>
          </w:rPr>
          <w:fldChar w:fldCharType="separate"/>
        </w:r>
        <w:r>
          <w:rPr>
            <w:webHidden/>
          </w:rPr>
          <w:t>34</w:t>
        </w:r>
        <w:r>
          <w:rPr>
            <w:webHidden/>
          </w:rPr>
          <w:fldChar w:fldCharType="end"/>
        </w:r>
      </w:hyperlink>
    </w:p>
    <w:p w14:paraId="1B2BB891" w14:textId="1212895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65" w:history="1">
        <w:r w:rsidRPr="00065C7A">
          <w:rPr>
            <w:rStyle w:val="Hypertextovodkaz"/>
            <w:rFonts w:eastAsia="MS Mincho"/>
          </w:rPr>
          <w:t xml:space="preserve">§ 134 </w:t>
        </w:r>
        <w:r w:rsidRPr="00065C7A">
          <w:rPr>
            <w:rStyle w:val="Hypertextovodkaz"/>
            <w:rFonts w:eastAsia="MS Mincho"/>
            <w:iCs/>
          </w:rPr>
          <w:t>Příjem peněžitých hodnot jiným způsobem</w:t>
        </w:r>
        <w:r>
          <w:rPr>
            <w:webHidden/>
          </w:rPr>
          <w:tab/>
        </w:r>
        <w:r>
          <w:rPr>
            <w:webHidden/>
          </w:rPr>
          <w:fldChar w:fldCharType="begin"/>
        </w:r>
        <w:r>
          <w:rPr>
            <w:webHidden/>
          </w:rPr>
          <w:instrText xml:space="preserve"> PAGEREF _Toc216775265 \h </w:instrText>
        </w:r>
        <w:r>
          <w:rPr>
            <w:webHidden/>
          </w:rPr>
        </w:r>
        <w:r>
          <w:rPr>
            <w:webHidden/>
          </w:rPr>
          <w:fldChar w:fldCharType="separate"/>
        </w:r>
        <w:r>
          <w:rPr>
            <w:webHidden/>
          </w:rPr>
          <w:t>35</w:t>
        </w:r>
        <w:r>
          <w:rPr>
            <w:webHidden/>
          </w:rPr>
          <w:fldChar w:fldCharType="end"/>
        </w:r>
      </w:hyperlink>
    </w:p>
    <w:p w14:paraId="77545C2D" w14:textId="10F7777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66" w:history="1">
        <w:r w:rsidRPr="00065C7A">
          <w:rPr>
            <w:rStyle w:val="Hypertextovodkaz"/>
            <w:rFonts w:eastAsia="MS Mincho"/>
            <w:iCs/>
          </w:rPr>
          <w:t>§ 134a Příjem movitých věcí</w:t>
        </w:r>
        <w:r>
          <w:rPr>
            <w:webHidden/>
          </w:rPr>
          <w:tab/>
        </w:r>
        <w:r>
          <w:rPr>
            <w:webHidden/>
          </w:rPr>
          <w:fldChar w:fldCharType="begin"/>
        </w:r>
        <w:r>
          <w:rPr>
            <w:webHidden/>
          </w:rPr>
          <w:instrText xml:space="preserve"> PAGEREF _Toc216775266 \h </w:instrText>
        </w:r>
        <w:r>
          <w:rPr>
            <w:webHidden/>
          </w:rPr>
        </w:r>
        <w:r>
          <w:rPr>
            <w:webHidden/>
          </w:rPr>
          <w:fldChar w:fldCharType="separate"/>
        </w:r>
        <w:r>
          <w:rPr>
            <w:webHidden/>
          </w:rPr>
          <w:t>35</w:t>
        </w:r>
        <w:r>
          <w:rPr>
            <w:webHidden/>
          </w:rPr>
          <w:fldChar w:fldCharType="end"/>
        </w:r>
      </w:hyperlink>
    </w:p>
    <w:p w14:paraId="7A6131D1" w14:textId="1AFF54E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67" w:history="1">
        <w:r w:rsidRPr="00065C7A">
          <w:rPr>
            <w:rStyle w:val="Hypertextovodkaz"/>
            <w:rFonts w:eastAsia="MS Mincho"/>
          </w:rPr>
          <w:t>§ 135 Podací razítko</w:t>
        </w:r>
        <w:r>
          <w:rPr>
            <w:webHidden/>
          </w:rPr>
          <w:tab/>
        </w:r>
        <w:r>
          <w:rPr>
            <w:webHidden/>
          </w:rPr>
          <w:fldChar w:fldCharType="begin"/>
        </w:r>
        <w:r>
          <w:rPr>
            <w:webHidden/>
          </w:rPr>
          <w:instrText xml:space="preserve"> PAGEREF _Toc216775267 \h </w:instrText>
        </w:r>
        <w:r>
          <w:rPr>
            <w:webHidden/>
          </w:rPr>
        </w:r>
        <w:r>
          <w:rPr>
            <w:webHidden/>
          </w:rPr>
          <w:fldChar w:fldCharType="separate"/>
        </w:r>
        <w:r>
          <w:rPr>
            <w:webHidden/>
          </w:rPr>
          <w:t>35</w:t>
        </w:r>
        <w:r>
          <w:rPr>
            <w:webHidden/>
          </w:rPr>
          <w:fldChar w:fldCharType="end"/>
        </w:r>
      </w:hyperlink>
    </w:p>
    <w:p w14:paraId="7DC10859" w14:textId="74E00D6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68" w:history="1">
        <w:r w:rsidRPr="00065C7A">
          <w:rPr>
            <w:rStyle w:val="Hypertextovodkaz"/>
            <w:rFonts w:eastAsia="MS Mincho"/>
          </w:rPr>
          <w:t>§ 136 Rozdělování pošty</w:t>
        </w:r>
        <w:r>
          <w:rPr>
            <w:webHidden/>
          </w:rPr>
          <w:tab/>
        </w:r>
        <w:r>
          <w:rPr>
            <w:webHidden/>
          </w:rPr>
          <w:fldChar w:fldCharType="begin"/>
        </w:r>
        <w:r>
          <w:rPr>
            <w:webHidden/>
          </w:rPr>
          <w:instrText xml:space="preserve"> PAGEREF _Toc216775268 \h </w:instrText>
        </w:r>
        <w:r>
          <w:rPr>
            <w:webHidden/>
          </w:rPr>
        </w:r>
        <w:r>
          <w:rPr>
            <w:webHidden/>
          </w:rPr>
          <w:fldChar w:fldCharType="separate"/>
        </w:r>
        <w:r>
          <w:rPr>
            <w:webHidden/>
          </w:rPr>
          <w:t>35</w:t>
        </w:r>
        <w:r>
          <w:rPr>
            <w:webHidden/>
          </w:rPr>
          <w:fldChar w:fldCharType="end"/>
        </w:r>
      </w:hyperlink>
    </w:p>
    <w:p w14:paraId="716A2E0C" w14:textId="0B540ED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69" w:history="1">
        <w:r w:rsidRPr="00065C7A">
          <w:rPr>
            <w:rStyle w:val="Hypertextovodkaz"/>
            <w:rFonts w:eastAsia="MS Mincho"/>
          </w:rPr>
          <w:t xml:space="preserve">§ 137 </w:t>
        </w:r>
        <w:r w:rsidRPr="00065C7A">
          <w:rPr>
            <w:rStyle w:val="Hypertextovodkaz"/>
            <w:rFonts w:eastAsia="MS Mincho"/>
            <w:i/>
            <w:iCs/>
          </w:rPr>
          <w:t>zrušen</w:t>
        </w:r>
        <w:r>
          <w:rPr>
            <w:webHidden/>
          </w:rPr>
          <w:tab/>
        </w:r>
        <w:r>
          <w:rPr>
            <w:webHidden/>
          </w:rPr>
          <w:fldChar w:fldCharType="begin"/>
        </w:r>
        <w:r>
          <w:rPr>
            <w:webHidden/>
          </w:rPr>
          <w:instrText xml:space="preserve"> PAGEREF _Toc216775269 \h </w:instrText>
        </w:r>
        <w:r>
          <w:rPr>
            <w:webHidden/>
          </w:rPr>
        </w:r>
        <w:r>
          <w:rPr>
            <w:webHidden/>
          </w:rPr>
          <w:fldChar w:fldCharType="separate"/>
        </w:r>
        <w:r>
          <w:rPr>
            <w:webHidden/>
          </w:rPr>
          <w:t>35</w:t>
        </w:r>
        <w:r>
          <w:rPr>
            <w:webHidden/>
          </w:rPr>
          <w:fldChar w:fldCharType="end"/>
        </w:r>
      </w:hyperlink>
    </w:p>
    <w:p w14:paraId="11757BF9" w14:textId="5EE22AF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70" w:history="1">
        <w:r w:rsidRPr="00065C7A">
          <w:rPr>
            <w:rStyle w:val="Hypertextovodkaz"/>
            <w:rFonts w:eastAsia="MS Mincho"/>
          </w:rPr>
          <w:t>§ 138 Konverze, její provádění a evidence</w:t>
        </w:r>
        <w:r>
          <w:rPr>
            <w:webHidden/>
          </w:rPr>
          <w:tab/>
        </w:r>
        <w:r>
          <w:rPr>
            <w:webHidden/>
          </w:rPr>
          <w:fldChar w:fldCharType="begin"/>
        </w:r>
        <w:r>
          <w:rPr>
            <w:webHidden/>
          </w:rPr>
          <w:instrText xml:space="preserve"> PAGEREF _Toc216775270 \h </w:instrText>
        </w:r>
        <w:r>
          <w:rPr>
            <w:webHidden/>
          </w:rPr>
        </w:r>
        <w:r>
          <w:rPr>
            <w:webHidden/>
          </w:rPr>
          <w:fldChar w:fldCharType="separate"/>
        </w:r>
        <w:r>
          <w:rPr>
            <w:webHidden/>
          </w:rPr>
          <w:t>35</w:t>
        </w:r>
        <w:r>
          <w:rPr>
            <w:webHidden/>
          </w:rPr>
          <w:fldChar w:fldCharType="end"/>
        </w:r>
      </w:hyperlink>
    </w:p>
    <w:p w14:paraId="6321AB70" w14:textId="1BFD4F1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71" w:history="1">
        <w:r w:rsidRPr="00065C7A">
          <w:rPr>
            <w:rStyle w:val="Hypertextovodkaz"/>
            <w:rFonts w:eastAsia="MS Mincho"/>
          </w:rPr>
          <w:t>§ 139 Elektronický obraz</w:t>
        </w:r>
        <w:r>
          <w:rPr>
            <w:webHidden/>
          </w:rPr>
          <w:tab/>
        </w:r>
        <w:r>
          <w:rPr>
            <w:webHidden/>
          </w:rPr>
          <w:fldChar w:fldCharType="begin"/>
        </w:r>
        <w:r>
          <w:rPr>
            <w:webHidden/>
          </w:rPr>
          <w:instrText xml:space="preserve"> PAGEREF _Toc216775271 \h </w:instrText>
        </w:r>
        <w:r>
          <w:rPr>
            <w:webHidden/>
          </w:rPr>
        </w:r>
        <w:r>
          <w:rPr>
            <w:webHidden/>
          </w:rPr>
          <w:fldChar w:fldCharType="separate"/>
        </w:r>
        <w:r>
          <w:rPr>
            <w:webHidden/>
          </w:rPr>
          <w:t>35</w:t>
        </w:r>
        <w:r>
          <w:rPr>
            <w:webHidden/>
          </w:rPr>
          <w:fldChar w:fldCharType="end"/>
        </w:r>
      </w:hyperlink>
    </w:p>
    <w:p w14:paraId="1DBAD96E" w14:textId="16A19841"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72" w:history="1">
        <w:r w:rsidRPr="00065C7A">
          <w:rPr>
            <w:rStyle w:val="Hypertextovodkaz"/>
            <w:rFonts w:eastAsia="MS Mincho"/>
            <w:b/>
          </w:rPr>
          <w:t xml:space="preserve">Oddíl druhý </w:t>
        </w:r>
        <w:r w:rsidRPr="00065C7A">
          <w:rPr>
            <w:rStyle w:val="Hypertextovodkaz"/>
            <w:rFonts w:eastAsia="MS Mincho"/>
            <w:i/>
            <w:iCs/>
          </w:rPr>
          <w:t>zrušen</w:t>
        </w:r>
        <w:r>
          <w:rPr>
            <w:webHidden/>
          </w:rPr>
          <w:tab/>
        </w:r>
        <w:r>
          <w:rPr>
            <w:webHidden/>
          </w:rPr>
          <w:fldChar w:fldCharType="begin"/>
        </w:r>
        <w:r>
          <w:rPr>
            <w:webHidden/>
          </w:rPr>
          <w:instrText xml:space="preserve"> PAGEREF _Toc216775272 \h </w:instrText>
        </w:r>
        <w:r>
          <w:rPr>
            <w:webHidden/>
          </w:rPr>
        </w:r>
        <w:r>
          <w:rPr>
            <w:webHidden/>
          </w:rPr>
          <w:fldChar w:fldCharType="separate"/>
        </w:r>
        <w:r>
          <w:rPr>
            <w:webHidden/>
          </w:rPr>
          <w:t>35</w:t>
        </w:r>
        <w:r>
          <w:rPr>
            <w:webHidden/>
          </w:rPr>
          <w:fldChar w:fldCharType="end"/>
        </w:r>
      </w:hyperlink>
    </w:p>
    <w:p w14:paraId="24342076" w14:textId="70B20D3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73" w:history="1">
        <w:r w:rsidRPr="00065C7A">
          <w:rPr>
            <w:rStyle w:val="Hypertextovodkaz"/>
            <w:rFonts w:eastAsia="MS Mincho"/>
          </w:rPr>
          <w:t xml:space="preserve">§ 140 až 147a </w:t>
        </w:r>
        <w:r w:rsidRPr="00065C7A">
          <w:rPr>
            <w:rStyle w:val="Hypertextovodkaz"/>
            <w:rFonts w:eastAsia="MS Mincho"/>
            <w:i/>
            <w:iCs/>
          </w:rPr>
          <w:t>zrušeny</w:t>
        </w:r>
        <w:r>
          <w:rPr>
            <w:webHidden/>
          </w:rPr>
          <w:tab/>
        </w:r>
        <w:r>
          <w:rPr>
            <w:webHidden/>
          </w:rPr>
          <w:fldChar w:fldCharType="begin"/>
        </w:r>
        <w:r>
          <w:rPr>
            <w:webHidden/>
          </w:rPr>
          <w:instrText xml:space="preserve"> PAGEREF _Toc216775273 \h </w:instrText>
        </w:r>
        <w:r>
          <w:rPr>
            <w:webHidden/>
          </w:rPr>
        </w:r>
        <w:r>
          <w:rPr>
            <w:webHidden/>
          </w:rPr>
          <w:fldChar w:fldCharType="separate"/>
        </w:r>
        <w:r>
          <w:rPr>
            <w:webHidden/>
          </w:rPr>
          <w:t>35</w:t>
        </w:r>
        <w:r>
          <w:rPr>
            <w:webHidden/>
          </w:rPr>
          <w:fldChar w:fldCharType="end"/>
        </w:r>
      </w:hyperlink>
    </w:p>
    <w:p w14:paraId="7ECE1DFD" w14:textId="78CAF9F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74" w:history="1">
        <w:r w:rsidRPr="00065C7A">
          <w:rPr>
            <w:rStyle w:val="Hypertextovodkaz"/>
            <w:rFonts w:eastAsia="MS Mincho"/>
          </w:rPr>
          <w:t xml:space="preserve">§ 148 </w:t>
        </w:r>
        <w:r w:rsidRPr="00065C7A">
          <w:rPr>
            <w:rStyle w:val="Hypertextovodkaz"/>
            <w:i/>
          </w:rPr>
          <w:t>zrušen</w:t>
        </w:r>
        <w:r>
          <w:rPr>
            <w:webHidden/>
          </w:rPr>
          <w:tab/>
        </w:r>
        <w:r>
          <w:rPr>
            <w:webHidden/>
          </w:rPr>
          <w:fldChar w:fldCharType="begin"/>
        </w:r>
        <w:r>
          <w:rPr>
            <w:webHidden/>
          </w:rPr>
          <w:instrText xml:space="preserve"> PAGEREF _Toc216775274 \h </w:instrText>
        </w:r>
        <w:r>
          <w:rPr>
            <w:webHidden/>
          </w:rPr>
        </w:r>
        <w:r>
          <w:rPr>
            <w:webHidden/>
          </w:rPr>
          <w:fldChar w:fldCharType="separate"/>
        </w:r>
        <w:r>
          <w:rPr>
            <w:webHidden/>
          </w:rPr>
          <w:t>35</w:t>
        </w:r>
        <w:r>
          <w:rPr>
            <w:webHidden/>
          </w:rPr>
          <w:fldChar w:fldCharType="end"/>
        </w:r>
      </w:hyperlink>
    </w:p>
    <w:p w14:paraId="44616BEB" w14:textId="38657597"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275" w:history="1">
        <w:r w:rsidRPr="00065C7A">
          <w:rPr>
            <w:rStyle w:val="Hypertextovodkaz"/>
            <w:rFonts w:eastAsia="MS Mincho"/>
            <w:b/>
          </w:rPr>
          <w:t>Oddíl třetí Rejstříky a ostatní evidenční pomůcky</w:t>
        </w:r>
        <w:r>
          <w:rPr>
            <w:webHidden/>
          </w:rPr>
          <w:tab/>
        </w:r>
        <w:r>
          <w:rPr>
            <w:webHidden/>
          </w:rPr>
          <w:fldChar w:fldCharType="begin"/>
        </w:r>
        <w:r>
          <w:rPr>
            <w:webHidden/>
          </w:rPr>
          <w:instrText xml:space="preserve"> PAGEREF _Toc216775275 \h </w:instrText>
        </w:r>
        <w:r>
          <w:rPr>
            <w:webHidden/>
          </w:rPr>
        </w:r>
        <w:r>
          <w:rPr>
            <w:webHidden/>
          </w:rPr>
          <w:fldChar w:fldCharType="separate"/>
        </w:r>
        <w:r>
          <w:rPr>
            <w:webHidden/>
          </w:rPr>
          <w:t>35</w:t>
        </w:r>
        <w:r>
          <w:rPr>
            <w:webHidden/>
          </w:rPr>
          <w:fldChar w:fldCharType="end"/>
        </w:r>
      </w:hyperlink>
    </w:p>
    <w:p w14:paraId="6875FDB2" w14:textId="6683239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76" w:history="1">
        <w:r w:rsidRPr="00065C7A">
          <w:rPr>
            <w:rStyle w:val="Hypertextovodkaz"/>
            <w:rFonts w:eastAsia="MS Mincho"/>
          </w:rPr>
          <w:t>§ 149 Společná ustanovení</w:t>
        </w:r>
        <w:r>
          <w:rPr>
            <w:webHidden/>
          </w:rPr>
          <w:tab/>
        </w:r>
        <w:r>
          <w:rPr>
            <w:webHidden/>
          </w:rPr>
          <w:fldChar w:fldCharType="begin"/>
        </w:r>
        <w:r>
          <w:rPr>
            <w:webHidden/>
          </w:rPr>
          <w:instrText xml:space="preserve"> PAGEREF _Toc216775276 \h </w:instrText>
        </w:r>
        <w:r>
          <w:rPr>
            <w:webHidden/>
          </w:rPr>
        </w:r>
        <w:r>
          <w:rPr>
            <w:webHidden/>
          </w:rPr>
          <w:fldChar w:fldCharType="separate"/>
        </w:r>
        <w:r>
          <w:rPr>
            <w:webHidden/>
          </w:rPr>
          <w:t>35</w:t>
        </w:r>
        <w:r>
          <w:rPr>
            <w:webHidden/>
          </w:rPr>
          <w:fldChar w:fldCharType="end"/>
        </w:r>
      </w:hyperlink>
    </w:p>
    <w:p w14:paraId="11928203" w14:textId="4512FC7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77" w:history="1">
        <w:r w:rsidRPr="00065C7A">
          <w:rPr>
            <w:rStyle w:val="Hypertextovodkaz"/>
            <w:rFonts w:eastAsia="MS Mincho"/>
          </w:rPr>
          <w:t>§ 150 Zakládání a vedení rejstříků a ostatních evidenčních pomůcek</w:t>
        </w:r>
        <w:r>
          <w:rPr>
            <w:webHidden/>
          </w:rPr>
          <w:tab/>
        </w:r>
        <w:r>
          <w:rPr>
            <w:webHidden/>
          </w:rPr>
          <w:fldChar w:fldCharType="begin"/>
        </w:r>
        <w:r>
          <w:rPr>
            <w:webHidden/>
          </w:rPr>
          <w:instrText xml:space="preserve"> PAGEREF _Toc216775277 \h </w:instrText>
        </w:r>
        <w:r>
          <w:rPr>
            <w:webHidden/>
          </w:rPr>
        </w:r>
        <w:r>
          <w:rPr>
            <w:webHidden/>
          </w:rPr>
          <w:fldChar w:fldCharType="separate"/>
        </w:r>
        <w:r>
          <w:rPr>
            <w:webHidden/>
          </w:rPr>
          <w:t>35</w:t>
        </w:r>
        <w:r>
          <w:rPr>
            <w:webHidden/>
          </w:rPr>
          <w:fldChar w:fldCharType="end"/>
        </w:r>
      </w:hyperlink>
    </w:p>
    <w:p w14:paraId="3C927998" w14:textId="7C3D170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78" w:history="1">
        <w:r w:rsidRPr="00065C7A">
          <w:rPr>
            <w:rStyle w:val="Hypertextovodkaz"/>
            <w:rFonts w:eastAsia="MS Mincho"/>
          </w:rPr>
          <w:t xml:space="preserve">§ 151 </w:t>
        </w:r>
        <w:r w:rsidRPr="00065C7A">
          <w:rPr>
            <w:rStyle w:val="Hypertextovodkaz"/>
            <w:i/>
          </w:rPr>
          <w:t>zrušen</w:t>
        </w:r>
        <w:r>
          <w:rPr>
            <w:webHidden/>
          </w:rPr>
          <w:tab/>
        </w:r>
        <w:r>
          <w:rPr>
            <w:webHidden/>
          </w:rPr>
          <w:fldChar w:fldCharType="begin"/>
        </w:r>
        <w:r>
          <w:rPr>
            <w:webHidden/>
          </w:rPr>
          <w:instrText xml:space="preserve"> PAGEREF _Toc216775278 \h </w:instrText>
        </w:r>
        <w:r>
          <w:rPr>
            <w:webHidden/>
          </w:rPr>
        </w:r>
        <w:r>
          <w:rPr>
            <w:webHidden/>
          </w:rPr>
          <w:fldChar w:fldCharType="separate"/>
        </w:r>
        <w:r>
          <w:rPr>
            <w:webHidden/>
          </w:rPr>
          <w:t>36</w:t>
        </w:r>
        <w:r>
          <w:rPr>
            <w:webHidden/>
          </w:rPr>
          <w:fldChar w:fldCharType="end"/>
        </w:r>
      </w:hyperlink>
    </w:p>
    <w:p w14:paraId="5A4F8127" w14:textId="2D0E125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79" w:history="1">
        <w:r w:rsidRPr="00065C7A">
          <w:rPr>
            <w:rStyle w:val="Hypertextovodkaz"/>
            <w:rFonts w:eastAsia="MS Mincho"/>
          </w:rPr>
          <w:t>§ 152</w:t>
        </w:r>
        <w:r>
          <w:rPr>
            <w:webHidden/>
          </w:rPr>
          <w:tab/>
        </w:r>
        <w:r>
          <w:rPr>
            <w:webHidden/>
          </w:rPr>
          <w:fldChar w:fldCharType="begin"/>
        </w:r>
        <w:r>
          <w:rPr>
            <w:webHidden/>
          </w:rPr>
          <w:instrText xml:space="preserve"> PAGEREF _Toc216775279 \h </w:instrText>
        </w:r>
        <w:r>
          <w:rPr>
            <w:webHidden/>
          </w:rPr>
        </w:r>
        <w:r>
          <w:rPr>
            <w:webHidden/>
          </w:rPr>
          <w:fldChar w:fldCharType="separate"/>
        </w:r>
        <w:r>
          <w:rPr>
            <w:webHidden/>
          </w:rPr>
          <w:t>36</w:t>
        </w:r>
        <w:r>
          <w:rPr>
            <w:webHidden/>
          </w:rPr>
          <w:fldChar w:fldCharType="end"/>
        </w:r>
      </w:hyperlink>
    </w:p>
    <w:p w14:paraId="371A9334" w14:textId="4533ECAC"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280" w:history="1">
        <w:r w:rsidRPr="00065C7A">
          <w:rPr>
            <w:rStyle w:val="Hypertextovodkaz"/>
            <w:rFonts w:eastAsia="MS Mincho"/>
          </w:rPr>
          <w:t>Zapisování do rejstříku a úkony souvisící</w:t>
        </w:r>
        <w:r>
          <w:rPr>
            <w:webHidden/>
          </w:rPr>
          <w:tab/>
        </w:r>
        <w:r>
          <w:rPr>
            <w:webHidden/>
          </w:rPr>
          <w:fldChar w:fldCharType="begin"/>
        </w:r>
        <w:r>
          <w:rPr>
            <w:webHidden/>
          </w:rPr>
          <w:instrText xml:space="preserve"> PAGEREF _Toc216775280 \h </w:instrText>
        </w:r>
        <w:r>
          <w:rPr>
            <w:webHidden/>
          </w:rPr>
        </w:r>
        <w:r>
          <w:rPr>
            <w:webHidden/>
          </w:rPr>
          <w:fldChar w:fldCharType="separate"/>
        </w:r>
        <w:r>
          <w:rPr>
            <w:webHidden/>
          </w:rPr>
          <w:t>36</w:t>
        </w:r>
        <w:r>
          <w:rPr>
            <w:webHidden/>
          </w:rPr>
          <w:fldChar w:fldCharType="end"/>
        </w:r>
      </w:hyperlink>
    </w:p>
    <w:p w14:paraId="118E0A29" w14:textId="6EC107D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81" w:history="1">
        <w:r w:rsidRPr="00065C7A">
          <w:rPr>
            <w:rStyle w:val="Hypertextovodkaz"/>
            <w:rFonts w:eastAsia="MS Mincho"/>
          </w:rPr>
          <w:t>§ 153 Zápis nové věci do rejstříku</w:t>
        </w:r>
        <w:r>
          <w:rPr>
            <w:webHidden/>
          </w:rPr>
          <w:tab/>
        </w:r>
        <w:r>
          <w:rPr>
            <w:webHidden/>
          </w:rPr>
          <w:fldChar w:fldCharType="begin"/>
        </w:r>
        <w:r>
          <w:rPr>
            <w:webHidden/>
          </w:rPr>
          <w:instrText xml:space="preserve"> PAGEREF _Toc216775281 \h </w:instrText>
        </w:r>
        <w:r>
          <w:rPr>
            <w:webHidden/>
          </w:rPr>
        </w:r>
        <w:r>
          <w:rPr>
            <w:webHidden/>
          </w:rPr>
          <w:fldChar w:fldCharType="separate"/>
        </w:r>
        <w:r>
          <w:rPr>
            <w:webHidden/>
          </w:rPr>
          <w:t>36</w:t>
        </w:r>
        <w:r>
          <w:rPr>
            <w:webHidden/>
          </w:rPr>
          <w:fldChar w:fldCharType="end"/>
        </w:r>
      </w:hyperlink>
    </w:p>
    <w:p w14:paraId="11287953" w14:textId="238EFF3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82" w:history="1">
        <w:r w:rsidRPr="00065C7A">
          <w:rPr>
            <w:rStyle w:val="Hypertextovodkaz"/>
            <w:rFonts w:eastAsia="MS Mincho"/>
          </w:rPr>
          <w:t>§ 153a Lustrace</w:t>
        </w:r>
        <w:r>
          <w:rPr>
            <w:webHidden/>
          </w:rPr>
          <w:tab/>
        </w:r>
        <w:r>
          <w:rPr>
            <w:webHidden/>
          </w:rPr>
          <w:fldChar w:fldCharType="begin"/>
        </w:r>
        <w:r>
          <w:rPr>
            <w:webHidden/>
          </w:rPr>
          <w:instrText xml:space="preserve"> PAGEREF _Toc216775282 \h </w:instrText>
        </w:r>
        <w:r>
          <w:rPr>
            <w:webHidden/>
          </w:rPr>
        </w:r>
        <w:r>
          <w:rPr>
            <w:webHidden/>
          </w:rPr>
          <w:fldChar w:fldCharType="separate"/>
        </w:r>
        <w:r>
          <w:rPr>
            <w:webHidden/>
          </w:rPr>
          <w:t>36</w:t>
        </w:r>
        <w:r>
          <w:rPr>
            <w:webHidden/>
          </w:rPr>
          <w:fldChar w:fldCharType="end"/>
        </w:r>
      </w:hyperlink>
    </w:p>
    <w:p w14:paraId="58C321FE" w14:textId="62D3B03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83" w:history="1">
        <w:r w:rsidRPr="00065C7A">
          <w:rPr>
            <w:rStyle w:val="Hypertextovodkaz"/>
            <w:rFonts w:eastAsia="MS Mincho"/>
          </w:rPr>
          <w:t>§ 153b</w:t>
        </w:r>
        <w:r>
          <w:rPr>
            <w:webHidden/>
          </w:rPr>
          <w:tab/>
        </w:r>
        <w:r>
          <w:rPr>
            <w:webHidden/>
          </w:rPr>
          <w:fldChar w:fldCharType="begin"/>
        </w:r>
        <w:r>
          <w:rPr>
            <w:webHidden/>
          </w:rPr>
          <w:instrText xml:space="preserve"> PAGEREF _Toc216775283 \h </w:instrText>
        </w:r>
        <w:r>
          <w:rPr>
            <w:webHidden/>
          </w:rPr>
        </w:r>
        <w:r>
          <w:rPr>
            <w:webHidden/>
          </w:rPr>
          <w:fldChar w:fldCharType="separate"/>
        </w:r>
        <w:r>
          <w:rPr>
            <w:webHidden/>
          </w:rPr>
          <w:t>37</w:t>
        </w:r>
        <w:r>
          <w:rPr>
            <w:webHidden/>
          </w:rPr>
          <w:fldChar w:fldCharType="end"/>
        </w:r>
      </w:hyperlink>
    </w:p>
    <w:p w14:paraId="50FBF9FE" w14:textId="2CDB6A2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84" w:history="1">
        <w:r w:rsidRPr="00065C7A">
          <w:rPr>
            <w:rStyle w:val="Hypertextovodkaz"/>
            <w:rFonts w:eastAsia="MS Mincho"/>
          </w:rPr>
          <w:t>§ 154</w:t>
        </w:r>
        <w:r>
          <w:rPr>
            <w:webHidden/>
          </w:rPr>
          <w:tab/>
        </w:r>
        <w:r>
          <w:rPr>
            <w:webHidden/>
          </w:rPr>
          <w:fldChar w:fldCharType="begin"/>
        </w:r>
        <w:r>
          <w:rPr>
            <w:webHidden/>
          </w:rPr>
          <w:instrText xml:space="preserve"> PAGEREF _Toc216775284 \h </w:instrText>
        </w:r>
        <w:r>
          <w:rPr>
            <w:webHidden/>
          </w:rPr>
        </w:r>
        <w:r>
          <w:rPr>
            <w:webHidden/>
          </w:rPr>
          <w:fldChar w:fldCharType="separate"/>
        </w:r>
        <w:r>
          <w:rPr>
            <w:webHidden/>
          </w:rPr>
          <w:t>37</w:t>
        </w:r>
        <w:r>
          <w:rPr>
            <w:webHidden/>
          </w:rPr>
          <w:fldChar w:fldCharType="end"/>
        </w:r>
      </w:hyperlink>
    </w:p>
    <w:p w14:paraId="6DB2749D" w14:textId="2BAA852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85" w:history="1">
        <w:r w:rsidRPr="00065C7A">
          <w:rPr>
            <w:rStyle w:val="Hypertextovodkaz"/>
            <w:rFonts w:eastAsia="MS Mincho"/>
          </w:rPr>
          <w:t>§ 155 Zápis nové věci do rejstříku</w:t>
        </w:r>
        <w:r>
          <w:rPr>
            <w:webHidden/>
          </w:rPr>
          <w:tab/>
        </w:r>
        <w:r>
          <w:rPr>
            <w:webHidden/>
          </w:rPr>
          <w:fldChar w:fldCharType="begin"/>
        </w:r>
        <w:r>
          <w:rPr>
            <w:webHidden/>
          </w:rPr>
          <w:instrText xml:space="preserve"> PAGEREF _Toc216775285 \h </w:instrText>
        </w:r>
        <w:r>
          <w:rPr>
            <w:webHidden/>
          </w:rPr>
        </w:r>
        <w:r>
          <w:rPr>
            <w:webHidden/>
          </w:rPr>
          <w:fldChar w:fldCharType="separate"/>
        </w:r>
        <w:r>
          <w:rPr>
            <w:webHidden/>
          </w:rPr>
          <w:t>37</w:t>
        </w:r>
        <w:r>
          <w:rPr>
            <w:webHidden/>
          </w:rPr>
          <w:fldChar w:fldCharType="end"/>
        </w:r>
      </w:hyperlink>
    </w:p>
    <w:p w14:paraId="7230A816" w14:textId="4260593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86" w:history="1">
        <w:r w:rsidRPr="00065C7A">
          <w:rPr>
            <w:rStyle w:val="Hypertextovodkaz"/>
            <w:rFonts w:eastAsia="MS Mincho"/>
          </w:rPr>
          <w:t>§ 155a Vyloučení věci</w:t>
        </w:r>
        <w:r>
          <w:rPr>
            <w:webHidden/>
          </w:rPr>
          <w:tab/>
        </w:r>
        <w:r>
          <w:rPr>
            <w:webHidden/>
          </w:rPr>
          <w:fldChar w:fldCharType="begin"/>
        </w:r>
        <w:r>
          <w:rPr>
            <w:webHidden/>
          </w:rPr>
          <w:instrText xml:space="preserve"> PAGEREF _Toc216775286 \h </w:instrText>
        </w:r>
        <w:r>
          <w:rPr>
            <w:webHidden/>
          </w:rPr>
        </w:r>
        <w:r>
          <w:rPr>
            <w:webHidden/>
          </w:rPr>
          <w:fldChar w:fldCharType="separate"/>
        </w:r>
        <w:r>
          <w:rPr>
            <w:webHidden/>
          </w:rPr>
          <w:t>37</w:t>
        </w:r>
        <w:r>
          <w:rPr>
            <w:webHidden/>
          </w:rPr>
          <w:fldChar w:fldCharType="end"/>
        </w:r>
      </w:hyperlink>
    </w:p>
    <w:p w14:paraId="4FAD5A57" w14:textId="11706FF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87" w:history="1">
        <w:r w:rsidRPr="00065C7A">
          <w:rPr>
            <w:rStyle w:val="Hypertextovodkaz"/>
            <w:rFonts w:eastAsia="MS Mincho"/>
          </w:rPr>
          <w:t>§ 156 Mylný zápis</w:t>
        </w:r>
        <w:r>
          <w:rPr>
            <w:webHidden/>
          </w:rPr>
          <w:tab/>
        </w:r>
        <w:r>
          <w:rPr>
            <w:webHidden/>
          </w:rPr>
          <w:fldChar w:fldCharType="begin"/>
        </w:r>
        <w:r>
          <w:rPr>
            <w:webHidden/>
          </w:rPr>
          <w:instrText xml:space="preserve"> PAGEREF _Toc216775287 \h </w:instrText>
        </w:r>
        <w:r>
          <w:rPr>
            <w:webHidden/>
          </w:rPr>
        </w:r>
        <w:r>
          <w:rPr>
            <w:webHidden/>
          </w:rPr>
          <w:fldChar w:fldCharType="separate"/>
        </w:r>
        <w:r>
          <w:rPr>
            <w:webHidden/>
          </w:rPr>
          <w:t>37</w:t>
        </w:r>
        <w:r>
          <w:rPr>
            <w:webHidden/>
          </w:rPr>
          <w:fldChar w:fldCharType="end"/>
        </w:r>
      </w:hyperlink>
    </w:p>
    <w:p w14:paraId="486F894E" w14:textId="1BA0BCC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88" w:history="1">
        <w:r w:rsidRPr="00065C7A">
          <w:rPr>
            <w:rStyle w:val="Hypertextovodkaz"/>
            <w:rFonts w:eastAsia="MS Mincho"/>
          </w:rPr>
          <w:t xml:space="preserve">§ 156a </w:t>
        </w:r>
        <w:r w:rsidRPr="00065C7A">
          <w:rPr>
            <w:rStyle w:val="Hypertextovodkaz"/>
            <w:rFonts w:eastAsia="MS Mincho"/>
            <w:i/>
            <w:iCs/>
          </w:rPr>
          <w:t>zrušen</w:t>
        </w:r>
        <w:r>
          <w:rPr>
            <w:webHidden/>
          </w:rPr>
          <w:tab/>
        </w:r>
        <w:r>
          <w:rPr>
            <w:webHidden/>
          </w:rPr>
          <w:fldChar w:fldCharType="begin"/>
        </w:r>
        <w:r>
          <w:rPr>
            <w:webHidden/>
          </w:rPr>
          <w:instrText xml:space="preserve"> PAGEREF _Toc216775288 \h </w:instrText>
        </w:r>
        <w:r>
          <w:rPr>
            <w:webHidden/>
          </w:rPr>
        </w:r>
        <w:r>
          <w:rPr>
            <w:webHidden/>
          </w:rPr>
          <w:fldChar w:fldCharType="separate"/>
        </w:r>
        <w:r>
          <w:rPr>
            <w:webHidden/>
          </w:rPr>
          <w:t>37</w:t>
        </w:r>
        <w:r>
          <w:rPr>
            <w:webHidden/>
          </w:rPr>
          <w:fldChar w:fldCharType="end"/>
        </w:r>
      </w:hyperlink>
    </w:p>
    <w:p w14:paraId="79F35D09" w14:textId="628725A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89" w:history="1">
        <w:r w:rsidRPr="00065C7A">
          <w:rPr>
            <w:rStyle w:val="Hypertextovodkaz"/>
            <w:rFonts w:eastAsia="MS Mincho"/>
          </w:rPr>
          <w:t>§ 157 Věci vyřízené</w:t>
        </w:r>
        <w:r>
          <w:rPr>
            <w:webHidden/>
          </w:rPr>
          <w:tab/>
        </w:r>
        <w:r>
          <w:rPr>
            <w:webHidden/>
          </w:rPr>
          <w:fldChar w:fldCharType="begin"/>
        </w:r>
        <w:r>
          <w:rPr>
            <w:webHidden/>
          </w:rPr>
          <w:instrText xml:space="preserve"> PAGEREF _Toc216775289 \h </w:instrText>
        </w:r>
        <w:r>
          <w:rPr>
            <w:webHidden/>
          </w:rPr>
        </w:r>
        <w:r>
          <w:rPr>
            <w:webHidden/>
          </w:rPr>
          <w:fldChar w:fldCharType="separate"/>
        </w:r>
        <w:r>
          <w:rPr>
            <w:webHidden/>
          </w:rPr>
          <w:t>37</w:t>
        </w:r>
        <w:r>
          <w:rPr>
            <w:webHidden/>
          </w:rPr>
          <w:fldChar w:fldCharType="end"/>
        </w:r>
      </w:hyperlink>
    </w:p>
    <w:p w14:paraId="08450B19" w14:textId="325DFA6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90" w:history="1">
        <w:r w:rsidRPr="00065C7A">
          <w:rPr>
            <w:rStyle w:val="Hypertextovodkaz"/>
            <w:rFonts w:eastAsia="MS Mincho"/>
          </w:rPr>
          <w:t>§ 158 Věci pravomocné</w:t>
        </w:r>
        <w:r>
          <w:rPr>
            <w:webHidden/>
          </w:rPr>
          <w:tab/>
        </w:r>
        <w:r>
          <w:rPr>
            <w:webHidden/>
          </w:rPr>
          <w:fldChar w:fldCharType="begin"/>
        </w:r>
        <w:r>
          <w:rPr>
            <w:webHidden/>
          </w:rPr>
          <w:instrText xml:space="preserve"> PAGEREF _Toc216775290 \h </w:instrText>
        </w:r>
        <w:r>
          <w:rPr>
            <w:webHidden/>
          </w:rPr>
        </w:r>
        <w:r>
          <w:rPr>
            <w:webHidden/>
          </w:rPr>
          <w:fldChar w:fldCharType="separate"/>
        </w:r>
        <w:r>
          <w:rPr>
            <w:webHidden/>
          </w:rPr>
          <w:t>37</w:t>
        </w:r>
        <w:r>
          <w:rPr>
            <w:webHidden/>
          </w:rPr>
          <w:fldChar w:fldCharType="end"/>
        </w:r>
      </w:hyperlink>
    </w:p>
    <w:p w14:paraId="5BC7760D" w14:textId="7F6A8DE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91" w:history="1">
        <w:r w:rsidRPr="00065C7A">
          <w:rPr>
            <w:rStyle w:val="Hypertextovodkaz"/>
            <w:rFonts w:eastAsia="MS Mincho"/>
          </w:rPr>
          <w:t>§ 159 Věci odškrtnuté</w:t>
        </w:r>
        <w:r>
          <w:rPr>
            <w:webHidden/>
          </w:rPr>
          <w:tab/>
        </w:r>
        <w:r>
          <w:rPr>
            <w:webHidden/>
          </w:rPr>
          <w:fldChar w:fldCharType="begin"/>
        </w:r>
        <w:r>
          <w:rPr>
            <w:webHidden/>
          </w:rPr>
          <w:instrText xml:space="preserve"> PAGEREF _Toc216775291 \h </w:instrText>
        </w:r>
        <w:r>
          <w:rPr>
            <w:webHidden/>
          </w:rPr>
        </w:r>
        <w:r>
          <w:rPr>
            <w:webHidden/>
          </w:rPr>
          <w:fldChar w:fldCharType="separate"/>
        </w:r>
        <w:r>
          <w:rPr>
            <w:webHidden/>
          </w:rPr>
          <w:t>38</w:t>
        </w:r>
        <w:r>
          <w:rPr>
            <w:webHidden/>
          </w:rPr>
          <w:fldChar w:fldCharType="end"/>
        </w:r>
      </w:hyperlink>
    </w:p>
    <w:p w14:paraId="0E08C4DD" w14:textId="09EFAAF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92" w:history="1">
        <w:r w:rsidRPr="00065C7A">
          <w:rPr>
            <w:rStyle w:val="Hypertextovodkaz"/>
            <w:rFonts w:eastAsia="MS Mincho"/>
          </w:rPr>
          <w:t xml:space="preserve">§ 160 a 161 </w:t>
        </w:r>
        <w:r w:rsidRPr="00065C7A">
          <w:rPr>
            <w:rStyle w:val="Hypertextovodkaz"/>
            <w:rFonts w:eastAsia="MS Mincho"/>
            <w:i/>
            <w:iCs/>
          </w:rPr>
          <w:t>zrušeny</w:t>
        </w:r>
        <w:r>
          <w:rPr>
            <w:webHidden/>
          </w:rPr>
          <w:tab/>
        </w:r>
        <w:r>
          <w:rPr>
            <w:webHidden/>
          </w:rPr>
          <w:fldChar w:fldCharType="begin"/>
        </w:r>
        <w:r>
          <w:rPr>
            <w:webHidden/>
          </w:rPr>
          <w:instrText xml:space="preserve"> PAGEREF _Toc216775292 \h </w:instrText>
        </w:r>
        <w:r>
          <w:rPr>
            <w:webHidden/>
          </w:rPr>
        </w:r>
        <w:r>
          <w:rPr>
            <w:webHidden/>
          </w:rPr>
          <w:fldChar w:fldCharType="separate"/>
        </w:r>
        <w:r>
          <w:rPr>
            <w:webHidden/>
          </w:rPr>
          <w:t>38</w:t>
        </w:r>
        <w:r>
          <w:rPr>
            <w:webHidden/>
          </w:rPr>
          <w:fldChar w:fldCharType="end"/>
        </w:r>
      </w:hyperlink>
    </w:p>
    <w:p w14:paraId="01751A98" w14:textId="4B2DBE9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93" w:history="1">
        <w:r w:rsidRPr="00065C7A">
          <w:rPr>
            <w:rStyle w:val="Hypertextovodkaz"/>
            <w:rFonts w:eastAsia="MS Mincho"/>
          </w:rPr>
          <w:t>§ 161a Obživnutí a nový zápis věci</w:t>
        </w:r>
        <w:r>
          <w:rPr>
            <w:webHidden/>
          </w:rPr>
          <w:tab/>
        </w:r>
        <w:r>
          <w:rPr>
            <w:webHidden/>
          </w:rPr>
          <w:fldChar w:fldCharType="begin"/>
        </w:r>
        <w:r>
          <w:rPr>
            <w:webHidden/>
          </w:rPr>
          <w:instrText xml:space="preserve"> PAGEREF _Toc216775293 \h </w:instrText>
        </w:r>
        <w:r>
          <w:rPr>
            <w:webHidden/>
          </w:rPr>
        </w:r>
        <w:r>
          <w:rPr>
            <w:webHidden/>
          </w:rPr>
          <w:fldChar w:fldCharType="separate"/>
        </w:r>
        <w:r>
          <w:rPr>
            <w:webHidden/>
          </w:rPr>
          <w:t>38</w:t>
        </w:r>
        <w:r>
          <w:rPr>
            <w:webHidden/>
          </w:rPr>
          <w:fldChar w:fldCharType="end"/>
        </w:r>
      </w:hyperlink>
    </w:p>
    <w:p w14:paraId="0489F790" w14:textId="1140BD8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94" w:history="1">
        <w:r w:rsidRPr="00065C7A">
          <w:rPr>
            <w:rStyle w:val="Hypertextovodkaz"/>
            <w:rFonts w:eastAsia="MS Mincho"/>
          </w:rPr>
          <w:t>§ 161b Zvláštní případy vrácení stavu věci</w:t>
        </w:r>
        <w:r>
          <w:rPr>
            <w:webHidden/>
          </w:rPr>
          <w:tab/>
        </w:r>
        <w:r>
          <w:rPr>
            <w:webHidden/>
          </w:rPr>
          <w:fldChar w:fldCharType="begin"/>
        </w:r>
        <w:r>
          <w:rPr>
            <w:webHidden/>
          </w:rPr>
          <w:instrText xml:space="preserve"> PAGEREF _Toc216775294 \h </w:instrText>
        </w:r>
        <w:r>
          <w:rPr>
            <w:webHidden/>
          </w:rPr>
        </w:r>
        <w:r>
          <w:rPr>
            <w:webHidden/>
          </w:rPr>
          <w:fldChar w:fldCharType="separate"/>
        </w:r>
        <w:r>
          <w:rPr>
            <w:webHidden/>
          </w:rPr>
          <w:t>38</w:t>
        </w:r>
        <w:r>
          <w:rPr>
            <w:webHidden/>
          </w:rPr>
          <w:fldChar w:fldCharType="end"/>
        </w:r>
      </w:hyperlink>
    </w:p>
    <w:p w14:paraId="3BEB0796" w14:textId="5BB21F5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95" w:history="1">
        <w:r w:rsidRPr="00065C7A">
          <w:rPr>
            <w:rStyle w:val="Hypertextovodkaz"/>
            <w:rFonts w:eastAsia="MS Mincho"/>
          </w:rPr>
          <w:t>§ 161c Zápis mimořádných opravných prostředků</w:t>
        </w:r>
        <w:r>
          <w:rPr>
            <w:webHidden/>
          </w:rPr>
          <w:tab/>
        </w:r>
        <w:r>
          <w:rPr>
            <w:webHidden/>
          </w:rPr>
          <w:fldChar w:fldCharType="begin"/>
        </w:r>
        <w:r>
          <w:rPr>
            <w:webHidden/>
          </w:rPr>
          <w:instrText xml:space="preserve"> PAGEREF _Toc216775295 \h </w:instrText>
        </w:r>
        <w:r>
          <w:rPr>
            <w:webHidden/>
          </w:rPr>
        </w:r>
        <w:r>
          <w:rPr>
            <w:webHidden/>
          </w:rPr>
          <w:fldChar w:fldCharType="separate"/>
        </w:r>
        <w:r>
          <w:rPr>
            <w:webHidden/>
          </w:rPr>
          <w:t>38</w:t>
        </w:r>
        <w:r>
          <w:rPr>
            <w:webHidden/>
          </w:rPr>
          <w:fldChar w:fldCharType="end"/>
        </w:r>
      </w:hyperlink>
    </w:p>
    <w:p w14:paraId="428ED446" w14:textId="1B1BFAD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96" w:history="1">
        <w:r w:rsidRPr="00065C7A">
          <w:rPr>
            <w:rStyle w:val="Hypertextovodkaz"/>
            <w:rFonts w:eastAsia="MS Mincho"/>
          </w:rPr>
          <w:t xml:space="preserve">§ 162 </w:t>
        </w:r>
        <w:r w:rsidRPr="00065C7A">
          <w:rPr>
            <w:rStyle w:val="Hypertextovodkaz"/>
            <w:rFonts w:eastAsia="MS Mincho"/>
            <w:i/>
            <w:iCs/>
          </w:rPr>
          <w:t>zrušen</w:t>
        </w:r>
        <w:r>
          <w:rPr>
            <w:webHidden/>
          </w:rPr>
          <w:tab/>
        </w:r>
        <w:r>
          <w:rPr>
            <w:webHidden/>
          </w:rPr>
          <w:fldChar w:fldCharType="begin"/>
        </w:r>
        <w:r>
          <w:rPr>
            <w:webHidden/>
          </w:rPr>
          <w:instrText xml:space="preserve"> PAGEREF _Toc216775296 \h </w:instrText>
        </w:r>
        <w:r>
          <w:rPr>
            <w:webHidden/>
          </w:rPr>
        </w:r>
        <w:r>
          <w:rPr>
            <w:webHidden/>
          </w:rPr>
          <w:fldChar w:fldCharType="separate"/>
        </w:r>
        <w:r>
          <w:rPr>
            <w:webHidden/>
          </w:rPr>
          <w:t>39</w:t>
        </w:r>
        <w:r>
          <w:rPr>
            <w:webHidden/>
          </w:rPr>
          <w:fldChar w:fldCharType="end"/>
        </w:r>
      </w:hyperlink>
    </w:p>
    <w:p w14:paraId="7C7266A8" w14:textId="2DAE718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97" w:history="1">
        <w:r w:rsidRPr="00065C7A">
          <w:rPr>
            <w:rStyle w:val="Hypertextovodkaz"/>
            <w:rFonts w:eastAsia="MS Mincho"/>
          </w:rPr>
          <w:t>§ 162a Přebírání a předávání dat</w:t>
        </w:r>
        <w:r>
          <w:rPr>
            <w:webHidden/>
          </w:rPr>
          <w:tab/>
        </w:r>
        <w:r>
          <w:rPr>
            <w:webHidden/>
          </w:rPr>
          <w:fldChar w:fldCharType="begin"/>
        </w:r>
        <w:r>
          <w:rPr>
            <w:webHidden/>
          </w:rPr>
          <w:instrText xml:space="preserve"> PAGEREF _Toc216775297 \h </w:instrText>
        </w:r>
        <w:r>
          <w:rPr>
            <w:webHidden/>
          </w:rPr>
        </w:r>
        <w:r>
          <w:rPr>
            <w:webHidden/>
          </w:rPr>
          <w:fldChar w:fldCharType="separate"/>
        </w:r>
        <w:r>
          <w:rPr>
            <w:webHidden/>
          </w:rPr>
          <w:t>39</w:t>
        </w:r>
        <w:r>
          <w:rPr>
            <w:webHidden/>
          </w:rPr>
          <w:fldChar w:fldCharType="end"/>
        </w:r>
      </w:hyperlink>
    </w:p>
    <w:p w14:paraId="4BD92415" w14:textId="0600C49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98" w:history="1">
        <w:r w:rsidRPr="00065C7A">
          <w:rPr>
            <w:rStyle w:val="Hypertextovodkaz"/>
            <w:rFonts w:eastAsia="MS Mincho"/>
          </w:rPr>
          <w:t>§ 162b Seznam jmen vedený v elektronické podobě</w:t>
        </w:r>
        <w:r>
          <w:rPr>
            <w:webHidden/>
          </w:rPr>
          <w:tab/>
        </w:r>
        <w:r>
          <w:rPr>
            <w:webHidden/>
          </w:rPr>
          <w:fldChar w:fldCharType="begin"/>
        </w:r>
        <w:r>
          <w:rPr>
            <w:webHidden/>
          </w:rPr>
          <w:instrText xml:space="preserve"> PAGEREF _Toc216775298 \h </w:instrText>
        </w:r>
        <w:r>
          <w:rPr>
            <w:webHidden/>
          </w:rPr>
        </w:r>
        <w:r>
          <w:rPr>
            <w:webHidden/>
          </w:rPr>
          <w:fldChar w:fldCharType="separate"/>
        </w:r>
        <w:r>
          <w:rPr>
            <w:webHidden/>
          </w:rPr>
          <w:t>39</w:t>
        </w:r>
        <w:r>
          <w:rPr>
            <w:webHidden/>
          </w:rPr>
          <w:fldChar w:fldCharType="end"/>
        </w:r>
      </w:hyperlink>
    </w:p>
    <w:p w14:paraId="644A0694" w14:textId="319B0C6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299" w:history="1">
        <w:r w:rsidRPr="00065C7A">
          <w:rPr>
            <w:rStyle w:val="Hypertextovodkaz"/>
            <w:rFonts w:eastAsia="MS Mincho"/>
          </w:rPr>
          <w:t>§ 162c Uzavírání věcí vedených v elektronických rejstřících</w:t>
        </w:r>
        <w:r>
          <w:rPr>
            <w:webHidden/>
          </w:rPr>
          <w:tab/>
        </w:r>
        <w:r>
          <w:rPr>
            <w:webHidden/>
          </w:rPr>
          <w:fldChar w:fldCharType="begin"/>
        </w:r>
        <w:r>
          <w:rPr>
            <w:webHidden/>
          </w:rPr>
          <w:instrText xml:space="preserve"> PAGEREF _Toc216775299 \h </w:instrText>
        </w:r>
        <w:r>
          <w:rPr>
            <w:webHidden/>
          </w:rPr>
        </w:r>
        <w:r>
          <w:rPr>
            <w:webHidden/>
          </w:rPr>
          <w:fldChar w:fldCharType="separate"/>
        </w:r>
        <w:r>
          <w:rPr>
            <w:webHidden/>
          </w:rPr>
          <w:t>39</w:t>
        </w:r>
        <w:r>
          <w:rPr>
            <w:webHidden/>
          </w:rPr>
          <w:fldChar w:fldCharType="end"/>
        </w:r>
      </w:hyperlink>
    </w:p>
    <w:p w14:paraId="06EB4A83" w14:textId="4E0ADE4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00" w:history="1">
        <w:r w:rsidRPr="00065C7A">
          <w:rPr>
            <w:rStyle w:val="Hypertextovodkaz"/>
            <w:rFonts w:eastAsia="MS Mincho"/>
          </w:rPr>
          <w:t>§ 163 Přehled rejstříků</w:t>
        </w:r>
        <w:r>
          <w:rPr>
            <w:webHidden/>
          </w:rPr>
          <w:tab/>
        </w:r>
        <w:r>
          <w:rPr>
            <w:webHidden/>
          </w:rPr>
          <w:fldChar w:fldCharType="begin"/>
        </w:r>
        <w:r>
          <w:rPr>
            <w:webHidden/>
          </w:rPr>
          <w:instrText xml:space="preserve"> PAGEREF _Toc216775300 \h </w:instrText>
        </w:r>
        <w:r>
          <w:rPr>
            <w:webHidden/>
          </w:rPr>
        </w:r>
        <w:r>
          <w:rPr>
            <w:webHidden/>
          </w:rPr>
          <w:fldChar w:fldCharType="separate"/>
        </w:r>
        <w:r>
          <w:rPr>
            <w:webHidden/>
          </w:rPr>
          <w:t>39</w:t>
        </w:r>
        <w:r>
          <w:rPr>
            <w:webHidden/>
          </w:rPr>
          <w:fldChar w:fldCharType="end"/>
        </w:r>
      </w:hyperlink>
    </w:p>
    <w:p w14:paraId="0B9648E7" w14:textId="2397AC7B"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301" w:history="1">
        <w:r w:rsidRPr="00065C7A">
          <w:rPr>
            <w:rStyle w:val="Hypertextovodkaz"/>
            <w:rFonts w:eastAsia="MS Mincho"/>
            <w:b/>
          </w:rPr>
          <w:t>Oddíl čtvrtý Tvoření a oběh spisů</w:t>
        </w:r>
        <w:r>
          <w:rPr>
            <w:webHidden/>
          </w:rPr>
          <w:tab/>
        </w:r>
        <w:r>
          <w:rPr>
            <w:webHidden/>
          </w:rPr>
          <w:fldChar w:fldCharType="begin"/>
        </w:r>
        <w:r>
          <w:rPr>
            <w:webHidden/>
          </w:rPr>
          <w:instrText xml:space="preserve"> PAGEREF _Toc216775301 \h </w:instrText>
        </w:r>
        <w:r>
          <w:rPr>
            <w:webHidden/>
          </w:rPr>
        </w:r>
        <w:r>
          <w:rPr>
            <w:webHidden/>
          </w:rPr>
          <w:fldChar w:fldCharType="separate"/>
        </w:r>
        <w:r>
          <w:rPr>
            <w:webHidden/>
          </w:rPr>
          <w:t>40</w:t>
        </w:r>
        <w:r>
          <w:rPr>
            <w:webHidden/>
          </w:rPr>
          <w:fldChar w:fldCharType="end"/>
        </w:r>
      </w:hyperlink>
    </w:p>
    <w:p w14:paraId="1F777A12" w14:textId="316A5BE8"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302" w:history="1">
        <w:r w:rsidRPr="00065C7A">
          <w:rPr>
            <w:rStyle w:val="Hypertextovodkaz"/>
            <w:rFonts w:eastAsia="MS Mincho"/>
          </w:rPr>
          <w:t>Spis</w:t>
        </w:r>
        <w:r>
          <w:rPr>
            <w:webHidden/>
          </w:rPr>
          <w:tab/>
        </w:r>
        <w:r>
          <w:rPr>
            <w:webHidden/>
          </w:rPr>
          <w:fldChar w:fldCharType="begin"/>
        </w:r>
        <w:r>
          <w:rPr>
            <w:webHidden/>
          </w:rPr>
          <w:instrText xml:space="preserve"> PAGEREF _Toc216775302 \h </w:instrText>
        </w:r>
        <w:r>
          <w:rPr>
            <w:webHidden/>
          </w:rPr>
        </w:r>
        <w:r>
          <w:rPr>
            <w:webHidden/>
          </w:rPr>
          <w:fldChar w:fldCharType="separate"/>
        </w:r>
        <w:r>
          <w:rPr>
            <w:webHidden/>
          </w:rPr>
          <w:t>40</w:t>
        </w:r>
        <w:r>
          <w:rPr>
            <w:webHidden/>
          </w:rPr>
          <w:fldChar w:fldCharType="end"/>
        </w:r>
      </w:hyperlink>
    </w:p>
    <w:p w14:paraId="4592C833" w14:textId="3C1BB34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03" w:history="1">
        <w:r w:rsidRPr="00065C7A">
          <w:rPr>
            <w:rStyle w:val="Hypertextovodkaz"/>
            <w:rFonts w:eastAsia="MS Mincho"/>
          </w:rPr>
          <w:t>§ 164</w:t>
        </w:r>
        <w:r>
          <w:rPr>
            <w:webHidden/>
          </w:rPr>
          <w:tab/>
        </w:r>
        <w:r>
          <w:rPr>
            <w:webHidden/>
          </w:rPr>
          <w:fldChar w:fldCharType="begin"/>
        </w:r>
        <w:r>
          <w:rPr>
            <w:webHidden/>
          </w:rPr>
          <w:instrText xml:space="preserve"> PAGEREF _Toc216775303 \h </w:instrText>
        </w:r>
        <w:r>
          <w:rPr>
            <w:webHidden/>
          </w:rPr>
        </w:r>
        <w:r>
          <w:rPr>
            <w:webHidden/>
          </w:rPr>
          <w:fldChar w:fldCharType="separate"/>
        </w:r>
        <w:r>
          <w:rPr>
            <w:webHidden/>
          </w:rPr>
          <w:t>40</w:t>
        </w:r>
        <w:r>
          <w:rPr>
            <w:webHidden/>
          </w:rPr>
          <w:fldChar w:fldCharType="end"/>
        </w:r>
      </w:hyperlink>
    </w:p>
    <w:p w14:paraId="2B172731" w14:textId="22871BA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04" w:history="1">
        <w:r w:rsidRPr="00065C7A">
          <w:rPr>
            <w:rStyle w:val="Hypertextovodkaz"/>
            <w:rFonts w:eastAsia="MS Mincho"/>
          </w:rPr>
          <w:t>§ 164a</w:t>
        </w:r>
        <w:r>
          <w:rPr>
            <w:webHidden/>
          </w:rPr>
          <w:tab/>
        </w:r>
        <w:r>
          <w:rPr>
            <w:webHidden/>
          </w:rPr>
          <w:fldChar w:fldCharType="begin"/>
        </w:r>
        <w:r>
          <w:rPr>
            <w:webHidden/>
          </w:rPr>
          <w:instrText xml:space="preserve"> PAGEREF _Toc216775304 \h </w:instrText>
        </w:r>
        <w:r>
          <w:rPr>
            <w:webHidden/>
          </w:rPr>
        </w:r>
        <w:r>
          <w:rPr>
            <w:webHidden/>
          </w:rPr>
          <w:fldChar w:fldCharType="separate"/>
        </w:r>
        <w:r>
          <w:rPr>
            <w:webHidden/>
          </w:rPr>
          <w:t>40</w:t>
        </w:r>
        <w:r>
          <w:rPr>
            <w:webHidden/>
          </w:rPr>
          <w:fldChar w:fldCharType="end"/>
        </w:r>
      </w:hyperlink>
    </w:p>
    <w:p w14:paraId="32475466" w14:textId="01BD460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05" w:history="1">
        <w:r w:rsidRPr="00065C7A">
          <w:rPr>
            <w:rStyle w:val="Hypertextovodkaz"/>
            <w:rFonts w:eastAsia="MS Mincho"/>
          </w:rPr>
          <w:t>§ 165</w:t>
        </w:r>
        <w:r>
          <w:rPr>
            <w:webHidden/>
          </w:rPr>
          <w:tab/>
        </w:r>
        <w:r>
          <w:rPr>
            <w:webHidden/>
          </w:rPr>
          <w:fldChar w:fldCharType="begin"/>
        </w:r>
        <w:r>
          <w:rPr>
            <w:webHidden/>
          </w:rPr>
          <w:instrText xml:space="preserve"> PAGEREF _Toc216775305 \h </w:instrText>
        </w:r>
        <w:r>
          <w:rPr>
            <w:webHidden/>
          </w:rPr>
        </w:r>
        <w:r>
          <w:rPr>
            <w:webHidden/>
          </w:rPr>
          <w:fldChar w:fldCharType="separate"/>
        </w:r>
        <w:r>
          <w:rPr>
            <w:webHidden/>
          </w:rPr>
          <w:t>40</w:t>
        </w:r>
        <w:r>
          <w:rPr>
            <w:webHidden/>
          </w:rPr>
          <w:fldChar w:fldCharType="end"/>
        </w:r>
      </w:hyperlink>
    </w:p>
    <w:p w14:paraId="757D9F79" w14:textId="1209F3F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06" w:history="1">
        <w:r w:rsidRPr="00065C7A">
          <w:rPr>
            <w:rStyle w:val="Hypertextovodkaz"/>
            <w:rFonts w:eastAsia="MS Mincho"/>
          </w:rPr>
          <w:t>§ 166 Vyznačování některých údajů na obal spisu</w:t>
        </w:r>
        <w:r>
          <w:rPr>
            <w:webHidden/>
          </w:rPr>
          <w:tab/>
        </w:r>
        <w:r>
          <w:rPr>
            <w:webHidden/>
          </w:rPr>
          <w:fldChar w:fldCharType="begin"/>
        </w:r>
        <w:r>
          <w:rPr>
            <w:webHidden/>
          </w:rPr>
          <w:instrText xml:space="preserve"> PAGEREF _Toc216775306 \h </w:instrText>
        </w:r>
        <w:r>
          <w:rPr>
            <w:webHidden/>
          </w:rPr>
        </w:r>
        <w:r>
          <w:rPr>
            <w:webHidden/>
          </w:rPr>
          <w:fldChar w:fldCharType="separate"/>
        </w:r>
        <w:r>
          <w:rPr>
            <w:webHidden/>
          </w:rPr>
          <w:t>40</w:t>
        </w:r>
        <w:r>
          <w:rPr>
            <w:webHidden/>
          </w:rPr>
          <w:fldChar w:fldCharType="end"/>
        </w:r>
      </w:hyperlink>
    </w:p>
    <w:p w14:paraId="6F5BDDAA" w14:textId="719E6E0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07" w:history="1">
        <w:r w:rsidRPr="00065C7A">
          <w:rPr>
            <w:rStyle w:val="Hypertextovodkaz"/>
            <w:rFonts w:eastAsia="MS Mincho"/>
          </w:rPr>
          <w:t>§ 166a Dočasný (pomocný) spis</w:t>
        </w:r>
        <w:r>
          <w:rPr>
            <w:webHidden/>
          </w:rPr>
          <w:tab/>
        </w:r>
        <w:r>
          <w:rPr>
            <w:webHidden/>
          </w:rPr>
          <w:fldChar w:fldCharType="begin"/>
        </w:r>
        <w:r>
          <w:rPr>
            <w:webHidden/>
          </w:rPr>
          <w:instrText xml:space="preserve"> PAGEREF _Toc216775307 \h </w:instrText>
        </w:r>
        <w:r>
          <w:rPr>
            <w:webHidden/>
          </w:rPr>
        </w:r>
        <w:r>
          <w:rPr>
            <w:webHidden/>
          </w:rPr>
          <w:fldChar w:fldCharType="separate"/>
        </w:r>
        <w:r>
          <w:rPr>
            <w:webHidden/>
          </w:rPr>
          <w:t>41</w:t>
        </w:r>
        <w:r>
          <w:rPr>
            <w:webHidden/>
          </w:rPr>
          <w:fldChar w:fldCharType="end"/>
        </w:r>
      </w:hyperlink>
    </w:p>
    <w:p w14:paraId="3253B493" w14:textId="50F7CD3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08" w:history="1">
        <w:r w:rsidRPr="00065C7A">
          <w:rPr>
            <w:rStyle w:val="Hypertextovodkaz"/>
            <w:rFonts w:eastAsia="MS Mincho"/>
          </w:rPr>
          <w:t>§ 167 Spisová značka</w:t>
        </w:r>
        <w:r>
          <w:rPr>
            <w:webHidden/>
          </w:rPr>
          <w:tab/>
        </w:r>
        <w:r>
          <w:rPr>
            <w:webHidden/>
          </w:rPr>
          <w:fldChar w:fldCharType="begin"/>
        </w:r>
        <w:r>
          <w:rPr>
            <w:webHidden/>
          </w:rPr>
          <w:instrText xml:space="preserve"> PAGEREF _Toc216775308 \h </w:instrText>
        </w:r>
        <w:r>
          <w:rPr>
            <w:webHidden/>
          </w:rPr>
        </w:r>
        <w:r>
          <w:rPr>
            <w:webHidden/>
          </w:rPr>
          <w:fldChar w:fldCharType="separate"/>
        </w:r>
        <w:r>
          <w:rPr>
            <w:webHidden/>
          </w:rPr>
          <w:t>41</w:t>
        </w:r>
        <w:r>
          <w:rPr>
            <w:webHidden/>
          </w:rPr>
          <w:fldChar w:fldCharType="end"/>
        </w:r>
      </w:hyperlink>
    </w:p>
    <w:p w14:paraId="504341F2" w14:textId="6C6DF28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09" w:history="1">
        <w:r w:rsidRPr="00065C7A">
          <w:rPr>
            <w:rStyle w:val="Hypertextovodkaz"/>
            <w:rFonts w:eastAsia="MS Mincho"/>
          </w:rPr>
          <w:t>§ 168 Číslování listů</w:t>
        </w:r>
        <w:r>
          <w:rPr>
            <w:webHidden/>
          </w:rPr>
          <w:tab/>
        </w:r>
        <w:r>
          <w:rPr>
            <w:webHidden/>
          </w:rPr>
          <w:fldChar w:fldCharType="begin"/>
        </w:r>
        <w:r>
          <w:rPr>
            <w:webHidden/>
          </w:rPr>
          <w:instrText xml:space="preserve"> PAGEREF _Toc216775309 \h </w:instrText>
        </w:r>
        <w:r>
          <w:rPr>
            <w:webHidden/>
          </w:rPr>
        </w:r>
        <w:r>
          <w:rPr>
            <w:webHidden/>
          </w:rPr>
          <w:fldChar w:fldCharType="separate"/>
        </w:r>
        <w:r>
          <w:rPr>
            <w:webHidden/>
          </w:rPr>
          <w:t>41</w:t>
        </w:r>
        <w:r>
          <w:rPr>
            <w:webHidden/>
          </w:rPr>
          <w:fldChar w:fldCharType="end"/>
        </w:r>
      </w:hyperlink>
    </w:p>
    <w:p w14:paraId="3F45B2E3" w14:textId="17AFC24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10" w:history="1">
        <w:r w:rsidRPr="00065C7A">
          <w:rPr>
            <w:rStyle w:val="Hypertextovodkaz"/>
            <w:rFonts w:eastAsia="MS Mincho"/>
          </w:rPr>
          <w:t>§ 169 Jednací číslo</w:t>
        </w:r>
        <w:r>
          <w:rPr>
            <w:webHidden/>
          </w:rPr>
          <w:tab/>
        </w:r>
        <w:r>
          <w:rPr>
            <w:webHidden/>
          </w:rPr>
          <w:fldChar w:fldCharType="begin"/>
        </w:r>
        <w:r>
          <w:rPr>
            <w:webHidden/>
          </w:rPr>
          <w:instrText xml:space="preserve"> PAGEREF _Toc216775310 \h </w:instrText>
        </w:r>
        <w:r>
          <w:rPr>
            <w:webHidden/>
          </w:rPr>
        </w:r>
        <w:r>
          <w:rPr>
            <w:webHidden/>
          </w:rPr>
          <w:fldChar w:fldCharType="separate"/>
        </w:r>
        <w:r>
          <w:rPr>
            <w:webHidden/>
          </w:rPr>
          <w:t>42</w:t>
        </w:r>
        <w:r>
          <w:rPr>
            <w:webHidden/>
          </w:rPr>
          <w:fldChar w:fldCharType="end"/>
        </w:r>
      </w:hyperlink>
    </w:p>
    <w:p w14:paraId="6FEC7D5D" w14:textId="2116DC8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11" w:history="1">
        <w:r w:rsidRPr="00065C7A">
          <w:rPr>
            <w:rStyle w:val="Hypertextovodkaz"/>
            <w:rFonts w:eastAsia="MS Mincho"/>
          </w:rPr>
          <w:t>§ 170 Spisový přehled</w:t>
        </w:r>
        <w:r>
          <w:rPr>
            <w:webHidden/>
          </w:rPr>
          <w:tab/>
        </w:r>
        <w:r>
          <w:rPr>
            <w:webHidden/>
          </w:rPr>
          <w:fldChar w:fldCharType="begin"/>
        </w:r>
        <w:r>
          <w:rPr>
            <w:webHidden/>
          </w:rPr>
          <w:instrText xml:space="preserve"> PAGEREF _Toc216775311 \h </w:instrText>
        </w:r>
        <w:r>
          <w:rPr>
            <w:webHidden/>
          </w:rPr>
        </w:r>
        <w:r>
          <w:rPr>
            <w:webHidden/>
          </w:rPr>
          <w:fldChar w:fldCharType="separate"/>
        </w:r>
        <w:r>
          <w:rPr>
            <w:webHidden/>
          </w:rPr>
          <w:t>42</w:t>
        </w:r>
        <w:r>
          <w:rPr>
            <w:webHidden/>
          </w:rPr>
          <w:fldChar w:fldCharType="end"/>
        </w:r>
      </w:hyperlink>
    </w:p>
    <w:p w14:paraId="5E923CE3" w14:textId="3789B7F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312" w:history="1">
        <w:r w:rsidRPr="00065C7A">
          <w:rPr>
            <w:rStyle w:val="Hypertextovodkaz"/>
            <w:rFonts w:eastAsia="MS Mincho"/>
            <w:i/>
          </w:rPr>
          <w:t>skupinový nadpis zrušen</w:t>
        </w:r>
        <w:r>
          <w:rPr>
            <w:webHidden/>
          </w:rPr>
          <w:tab/>
        </w:r>
        <w:r>
          <w:rPr>
            <w:webHidden/>
          </w:rPr>
          <w:fldChar w:fldCharType="begin"/>
        </w:r>
        <w:r>
          <w:rPr>
            <w:webHidden/>
          </w:rPr>
          <w:instrText xml:space="preserve"> PAGEREF _Toc216775312 \h </w:instrText>
        </w:r>
        <w:r>
          <w:rPr>
            <w:webHidden/>
          </w:rPr>
        </w:r>
        <w:r>
          <w:rPr>
            <w:webHidden/>
          </w:rPr>
          <w:fldChar w:fldCharType="separate"/>
        </w:r>
        <w:r>
          <w:rPr>
            <w:webHidden/>
          </w:rPr>
          <w:t>42</w:t>
        </w:r>
        <w:r>
          <w:rPr>
            <w:webHidden/>
          </w:rPr>
          <w:fldChar w:fldCharType="end"/>
        </w:r>
      </w:hyperlink>
    </w:p>
    <w:p w14:paraId="2B36C415" w14:textId="67325AC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13" w:history="1">
        <w:r w:rsidRPr="00065C7A">
          <w:rPr>
            <w:rStyle w:val="Hypertextovodkaz"/>
            <w:rFonts w:eastAsia="MS Mincho"/>
          </w:rPr>
          <w:t>§ 171 Přílohy podání</w:t>
        </w:r>
        <w:r>
          <w:rPr>
            <w:webHidden/>
          </w:rPr>
          <w:tab/>
        </w:r>
        <w:r>
          <w:rPr>
            <w:webHidden/>
          </w:rPr>
          <w:fldChar w:fldCharType="begin"/>
        </w:r>
        <w:r>
          <w:rPr>
            <w:webHidden/>
          </w:rPr>
          <w:instrText xml:space="preserve"> PAGEREF _Toc216775313 \h </w:instrText>
        </w:r>
        <w:r>
          <w:rPr>
            <w:webHidden/>
          </w:rPr>
        </w:r>
        <w:r>
          <w:rPr>
            <w:webHidden/>
          </w:rPr>
          <w:fldChar w:fldCharType="separate"/>
        </w:r>
        <w:r>
          <w:rPr>
            <w:webHidden/>
          </w:rPr>
          <w:t>42</w:t>
        </w:r>
        <w:r>
          <w:rPr>
            <w:webHidden/>
          </w:rPr>
          <w:fldChar w:fldCharType="end"/>
        </w:r>
      </w:hyperlink>
    </w:p>
    <w:p w14:paraId="6F0D1784" w14:textId="3AC5691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14" w:history="1">
        <w:r w:rsidRPr="00065C7A">
          <w:rPr>
            <w:rStyle w:val="Hypertextovodkaz"/>
            <w:rFonts w:eastAsia="MS Mincho"/>
          </w:rPr>
          <w:t>§ 172 Přílohy spisů</w:t>
        </w:r>
        <w:r>
          <w:rPr>
            <w:webHidden/>
          </w:rPr>
          <w:tab/>
        </w:r>
        <w:r>
          <w:rPr>
            <w:webHidden/>
          </w:rPr>
          <w:fldChar w:fldCharType="begin"/>
        </w:r>
        <w:r>
          <w:rPr>
            <w:webHidden/>
          </w:rPr>
          <w:instrText xml:space="preserve"> PAGEREF _Toc216775314 \h </w:instrText>
        </w:r>
        <w:r>
          <w:rPr>
            <w:webHidden/>
          </w:rPr>
        </w:r>
        <w:r>
          <w:rPr>
            <w:webHidden/>
          </w:rPr>
          <w:fldChar w:fldCharType="separate"/>
        </w:r>
        <w:r>
          <w:rPr>
            <w:webHidden/>
          </w:rPr>
          <w:t>42</w:t>
        </w:r>
        <w:r>
          <w:rPr>
            <w:webHidden/>
          </w:rPr>
          <w:fldChar w:fldCharType="end"/>
        </w:r>
      </w:hyperlink>
    </w:p>
    <w:p w14:paraId="644C2481" w14:textId="3910B1B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15" w:history="1">
        <w:r w:rsidRPr="00065C7A">
          <w:rPr>
            <w:rStyle w:val="Hypertextovodkaz"/>
            <w:rFonts w:eastAsia="MS Mincho"/>
          </w:rPr>
          <w:t xml:space="preserve">§ 172a </w:t>
        </w:r>
        <w:r w:rsidRPr="00065C7A">
          <w:rPr>
            <w:rStyle w:val="Hypertextovodkaz"/>
            <w:rFonts w:eastAsia="MS Mincho"/>
            <w:i/>
            <w:iCs/>
          </w:rPr>
          <w:t>zrušen</w:t>
        </w:r>
        <w:r>
          <w:rPr>
            <w:webHidden/>
          </w:rPr>
          <w:tab/>
        </w:r>
        <w:r>
          <w:rPr>
            <w:webHidden/>
          </w:rPr>
          <w:fldChar w:fldCharType="begin"/>
        </w:r>
        <w:r>
          <w:rPr>
            <w:webHidden/>
          </w:rPr>
          <w:instrText xml:space="preserve"> PAGEREF _Toc216775315 \h </w:instrText>
        </w:r>
        <w:r>
          <w:rPr>
            <w:webHidden/>
          </w:rPr>
        </w:r>
        <w:r>
          <w:rPr>
            <w:webHidden/>
          </w:rPr>
          <w:fldChar w:fldCharType="separate"/>
        </w:r>
        <w:r>
          <w:rPr>
            <w:webHidden/>
          </w:rPr>
          <w:t>42</w:t>
        </w:r>
        <w:r>
          <w:rPr>
            <w:webHidden/>
          </w:rPr>
          <w:fldChar w:fldCharType="end"/>
        </w:r>
      </w:hyperlink>
    </w:p>
    <w:p w14:paraId="582144F3" w14:textId="65BC41C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16" w:history="1">
        <w:r w:rsidRPr="00065C7A">
          <w:rPr>
            <w:rStyle w:val="Hypertextovodkaz"/>
            <w:rFonts w:eastAsia="MS Mincho"/>
          </w:rPr>
          <w:t>§ 173 Přílohová obálka</w:t>
        </w:r>
        <w:r>
          <w:rPr>
            <w:webHidden/>
          </w:rPr>
          <w:tab/>
        </w:r>
        <w:r>
          <w:rPr>
            <w:webHidden/>
          </w:rPr>
          <w:fldChar w:fldCharType="begin"/>
        </w:r>
        <w:r>
          <w:rPr>
            <w:webHidden/>
          </w:rPr>
          <w:instrText xml:space="preserve"> PAGEREF _Toc216775316 \h </w:instrText>
        </w:r>
        <w:r>
          <w:rPr>
            <w:webHidden/>
          </w:rPr>
        </w:r>
        <w:r>
          <w:rPr>
            <w:webHidden/>
          </w:rPr>
          <w:fldChar w:fldCharType="separate"/>
        </w:r>
        <w:r>
          <w:rPr>
            <w:webHidden/>
          </w:rPr>
          <w:t>42</w:t>
        </w:r>
        <w:r>
          <w:rPr>
            <w:webHidden/>
          </w:rPr>
          <w:fldChar w:fldCharType="end"/>
        </w:r>
      </w:hyperlink>
    </w:p>
    <w:p w14:paraId="0F5F0130" w14:textId="43896B7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17" w:history="1">
        <w:r w:rsidRPr="00065C7A">
          <w:rPr>
            <w:rStyle w:val="Hypertextovodkaz"/>
            <w:rFonts w:eastAsia="MS Mincho"/>
          </w:rPr>
          <w:t>§ 174 Seznam nákladů občanského soudního řízení</w:t>
        </w:r>
        <w:r>
          <w:rPr>
            <w:webHidden/>
          </w:rPr>
          <w:tab/>
        </w:r>
        <w:r>
          <w:rPr>
            <w:webHidden/>
          </w:rPr>
          <w:fldChar w:fldCharType="begin"/>
        </w:r>
        <w:r>
          <w:rPr>
            <w:webHidden/>
          </w:rPr>
          <w:instrText xml:space="preserve"> PAGEREF _Toc216775317 \h </w:instrText>
        </w:r>
        <w:r>
          <w:rPr>
            <w:webHidden/>
          </w:rPr>
        </w:r>
        <w:r>
          <w:rPr>
            <w:webHidden/>
          </w:rPr>
          <w:fldChar w:fldCharType="separate"/>
        </w:r>
        <w:r>
          <w:rPr>
            <w:webHidden/>
          </w:rPr>
          <w:t>42</w:t>
        </w:r>
        <w:r>
          <w:rPr>
            <w:webHidden/>
          </w:rPr>
          <w:fldChar w:fldCharType="end"/>
        </w:r>
      </w:hyperlink>
    </w:p>
    <w:p w14:paraId="4ABD38EC" w14:textId="4A7F178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18" w:history="1">
        <w:r w:rsidRPr="00065C7A">
          <w:rPr>
            <w:rStyle w:val="Hypertextovodkaz"/>
            <w:rFonts w:eastAsia="MS Mincho"/>
          </w:rPr>
          <w:t xml:space="preserve">§ 175 </w:t>
        </w:r>
        <w:r w:rsidRPr="00065C7A">
          <w:rPr>
            <w:rStyle w:val="Hypertextovodkaz"/>
            <w:i/>
          </w:rPr>
          <w:t>zrušen</w:t>
        </w:r>
        <w:r>
          <w:rPr>
            <w:webHidden/>
          </w:rPr>
          <w:tab/>
        </w:r>
        <w:r>
          <w:rPr>
            <w:webHidden/>
          </w:rPr>
          <w:fldChar w:fldCharType="begin"/>
        </w:r>
        <w:r>
          <w:rPr>
            <w:webHidden/>
          </w:rPr>
          <w:instrText xml:space="preserve"> PAGEREF _Toc216775318 \h </w:instrText>
        </w:r>
        <w:r>
          <w:rPr>
            <w:webHidden/>
          </w:rPr>
        </w:r>
        <w:r>
          <w:rPr>
            <w:webHidden/>
          </w:rPr>
          <w:fldChar w:fldCharType="separate"/>
        </w:r>
        <w:r>
          <w:rPr>
            <w:webHidden/>
          </w:rPr>
          <w:t>43</w:t>
        </w:r>
        <w:r>
          <w:rPr>
            <w:webHidden/>
          </w:rPr>
          <w:fldChar w:fldCharType="end"/>
        </w:r>
      </w:hyperlink>
    </w:p>
    <w:p w14:paraId="583D8F33" w14:textId="7DD88C6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19" w:history="1">
        <w:r w:rsidRPr="00065C7A">
          <w:rPr>
            <w:rStyle w:val="Hypertextovodkaz"/>
            <w:rFonts w:eastAsia="MS Mincho"/>
          </w:rPr>
          <w:t xml:space="preserve">§ 176 </w:t>
        </w:r>
        <w:r w:rsidRPr="00065C7A">
          <w:rPr>
            <w:rStyle w:val="Hypertextovodkaz"/>
            <w:rFonts w:eastAsia="MS Mincho"/>
            <w:iCs/>
          </w:rPr>
          <w:t>Evidence údajů o oběhu spisu</w:t>
        </w:r>
        <w:r>
          <w:rPr>
            <w:webHidden/>
          </w:rPr>
          <w:tab/>
        </w:r>
        <w:r>
          <w:rPr>
            <w:webHidden/>
          </w:rPr>
          <w:fldChar w:fldCharType="begin"/>
        </w:r>
        <w:r>
          <w:rPr>
            <w:webHidden/>
          </w:rPr>
          <w:instrText xml:space="preserve"> PAGEREF _Toc216775319 \h </w:instrText>
        </w:r>
        <w:r>
          <w:rPr>
            <w:webHidden/>
          </w:rPr>
        </w:r>
        <w:r>
          <w:rPr>
            <w:webHidden/>
          </w:rPr>
          <w:fldChar w:fldCharType="separate"/>
        </w:r>
        <w:r>
          <w:rPr>
            <w:webHidden/>
          </w:rPr>
          <w:t>43</w:t>
        </w:r>
        <w:r>
          <w:rPr>
            <w:webHidden/>
          </w:rPr>
          <w:fldChar w:fldCharType="end"/>
        </w:r>
      </w:hyperlink>
    </w:p>
    <w:p w14:paraId="4CAB6CB8" w14:textId="4BF0A10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20" w:history="1">
        <w:r w:rsidRPr="00065C7A">
          <w:rPr>
            <w:rStyle w:val="Hypertextovodkaz"/>
            <w:rFonts w:eastAsia="MS Mincho"/>
          </w:rPr>
          <w:t xml:space="preserve">§ 177 </w:t>
        </w:r>
        <w:r w:rsidRPr="00065C7A">
          <w:rPr>
            <w:rStyle w:val="Hypertextovodkaz"/>
            <w:rFonts w:eastAsia="MS Mincho"/>
            <w:iCs/>
          </w:rPr>
          <w:t>Zpracování referátu</w:t>
        </w:r>
        <w:r>
          <w:rPr>
            <w:webHidden/>
          </w:rPr>
          <w:tab/>
        </w:r>
        <w:r>
          <w:rPr>
            <w:webHidden/>
          </w:rPr>
          <w:fldChar w:fldCharType="begin"/>
        </w:r>
        <w:r>
          <w:rPr>
            <w:webHidden/>
          </w:rPr>
          <w:instrText xml:space="preserve"> PAGEREF _Toc216775320 \h </w:instrText>
        </w:r>
        <w:r>
          <w:rPr>
            <w:webHidden/>
          </w:rPr>
        </w:r>
        <w:r>
          <w:rPr>
            <w:webHidden/>
          </w:rPr>
          <w:fldChar w:fldCharType="separate"/>
        </w:r>
        <w:r>
          <w:rPr>
            <w:webHidden/>
          </w:rPr>
          <w:t>43</w:t>
        </w:r>
        <w:r>
          <w:rPr>
            <w:webHidden/>
          </w:rPr>
          <w:fldChar w:fldCharType="end"/>
        </w:r>
      </w:hyperlink>
    </w:p>
    <w:p w14:paraId="6776BCD6" w14:textId="6C3C48F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21" w:history="1">
        <w:r w:rsidRPr="00065C7A">
          <w:rPr>
            <w:rStyle w:val="Hypertextovodkaz"/>
            <w:rFonts w:eastAsia="MS Mincho"/>
          </w:rPr>
          <w:t xml:space="preserve">§ 178 </w:t>
        </w:r>
        <w:r w:rsidRPr="00065C7A">
          <w:rPr>
            <w:rStyle w:val="Hypertextovodkaz"/>
            <w:rFonts w:eastAsia="MS Mincho"/>
            <w:iCs/>
          </w:rPr>
          <w:t>Tvorba spisu o vyloučené věci nebo její části</w:t>
        </w:r>
        <w:r>
          <w:rPr>
            <w:webHidden/>
          </w:rPr>
          <w:tab/>
        </w:r>
        <w:r>
          <w:rPr>
            <w:webHidden/>
          </w:rPr>
          <w:fldChar w:fldCharType="begin"/>
        </w:r>
        <w:r>
          <w:rPr>
            <w:webHidden/>
          </w:rPr>
          <w:instrText xml:space="preserve"> PAGEREF _Toc216775321 \h </w:instrText>
        </w:r>
        <w:r>
          <w:rPr>
            <w:webHidden/>
          </w:rPr>
        </w:r>
        <w:r>
          <w:rPr>
            <w:webHidden/>
          </w:rPr>
          <w:fldChar w:fldCharType="separate"/>
        </w:r>
        <w:r>
          <w:rPr>
            <w:webHidden/>
          </w:rPr>
          <w:t>43</w:t>
        </w:r>
        <w:r>
          <w:rPr>
            <w:webHidden/>
          </w:rPr>
          <w:fldChar w:fldCharType="end"/>
        </w:r>
      </w:hyperlink>
    </w:p>
    <w:p w14:paraId="51375075" w14:textId="255B348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22" w:history="1">
        <w:r w:rsidRPr="00065C7A">
          <w:rPr>
            <w:rStyle w:val="Hypertextovodkaz"/>
            <w:rFonts w:eastAsia="MS Mincho"/>
          </w:rPr>
          <w:t xml:space="preserve">§ 179 </w:t>
        </w:r>
        <w:r w:rsidRPr="00065C7A">
          <w:rPr>
            <w:rStyle w:val="Hypertextovodkaz"/>
            <w:rFonts w:eastAsia="MS Mincho"/>
            <w:iCs/>
          </w:rPr>
          <w:t>Tvorba spisu po rozhodnutí o spojení věcí</w:t>
        </w:r>
        <w:r>
          <w:rPr>
            <w:webHidden/>
          </w:rPr>
          <w:tab/>
        </w:r>
        <w:r>
          <w:rPr>
            <w:webHidden/>
          </w:rPr>
          <w:fldChar w:fldCharType="begin"/>
        </w:r>
        <w:r>
          <w:rPr>
            <w:webHidden/>
          </w:rPr>
          <w:instrText xml:space="preserve"> PAGEREF _Toc216775322 \h </w:instrText>
        </w:r>
        <w:r>
          <w:rPr>
            <w:webHidden/>
          </w:rPr>
        </w:r>
        <w:r>
          <w:rPr>
            <w:webHidden/>
          </w:rPr>
          <w:fldChar w:fldCharType="separate"/>
        </w:r>
        <w:r>
          <w:rPr>
            <w:webHidden/>
          </w:rPr>
          <w:t>43</w:t>
        </w:r>
        <w:r>
          <w:rPr>
            <w:webHidden/>
          </w:rPr>
          <w:fldChar w:fldCharType="end"/>
        </w:r>
      </w:hyperlink>
    </w:p>
    <w:p w14:paraId="521675DD" w14:textId="45A459E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23" w:history="1">
        <w:r w:rsidRPr="00065C7A">
          <w:rPr>
            <w:rStyle w:val="Hypertextovodkaz"/>
            <w:rFonts w:eastAsia="MS Mincho"/>
          </w:rPr>
          <w:t xml:space="preserve">§ 179a </w:t>
        </w:r>
        <w:r w:rsidRPr="00065C7A">
          <w:rPr>
            <w:rStyle w:val="Hypertextovodkaz"/>
            <w:rFonts w:eastAsia="MS Mincho"/>
            <w:i/>
            <w:iCs/>
          </w:rPr>
          <w:t>zrušen</w:t>
        </w:r>
        <w:r>
          <w:rPr>
            <w:webHidden/>
          </w:rPr>
          <w:tab/>
        </w:r>
        <w:r>
          <w:rPr>
            <w:webHidden/>
          </w:rPr>
          <w:fldChar w:fldCharType="begin"/>
        </w:r>
        <w:r>
          <w:rPr>
            <w:webHidden/>
          </w:rPr>
          <w:instrText xml:space="preserve"> PAGEREF _Toc216775323 \h </w:instrText>
        </w:r>
        <w:r>
          <w:rPr>
            <w:webHidden/>
          </w:rPr>
        </w:r>
        <w:r>
          <w:rPr>
            <w:webHidden/>
          </w:rPr>
          <w:fldChar w:fldCharType="separate"/>
        </w:r>
        <w:r>
          <w:rPr>
            <w:webHidden/>
          </w:rPr>
          <w:t>43</w:t>
        </w:r>
        <w:r>
          <w:rPr>
            <w:webHidden/>
          </w:rPr>
          <w:fldChar w:fldCharType="end"/>
        </w:r>
      </w:hyperlink>
    </w:p>
    <w:p w14:paraId="42B48590" w14:textId="3DD475F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24" w:history="1">
        <w:r w:rsidRPr="00065C7A">
          <w:rPr>
            <w:rStyle w:val="Hypertextovodkaz"/>
            <w:rFonts w:eastAsia="MS Mincho"/>
          </w:rPr>
          <w:t>§ 179b Jistota k zajištění náhrady škody nebo jiné újmy</w:t>
        </w:r>
        <w:r>
          <w:rPr>
            <w:webHidden/>
          </w:rPr>
          <w:tab/>
        </w:r>
        <w:r>
          <w:rPr>
            <w:webHidden/>
          </w:rPr>
          <w:fldChar w:fldCharType="begin"/>
        </w:r>
        <w:r>
          <w:rPr>
            <w:webHidden/>
          </w:rPr>
          <w:instrText xml:space="preserve"> PAGEREF _Toc216775324 \h </w:instrText>
        </w:r>
        <w:r>
          <w:rPr>
            <w:webHidden/>
          </w:rPr>
        </w:r>
        <w:r>
          <w:rPr>
            <w:webHidden/>
          </w:rPr>
          <w:fldChar w:fldCharType="separate"/>
        </w:r>
        <w:r>
          <w:rPr>
            <w:webHidden/>
          </w:rPr>
          <w:t>43</w:t>
        </w:r>
        <w:r>
          <w:rPr>
            <w:webHidden/>
          </w:rPr>
          <w:fldChar w:fldCharType="end"/>
        </w:r>
      </w:hyperlink>
    </w:p>
    <w:p w14:paraId="2274BCD5" w14:textId="4CD6892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25" w:history="1">
        <w:r w:rsidRPr="00065C7A">
          <w:rPr>
            <w:rStyle w:val="Hypertextovodkaz"/>
            <w:rFonts w:eastAsia="MS Mincho"/>
          </w:rPr>
          <w:t>§ 180</w:t>
        </w:r>
        <w:r>
          <w:rPr>
            <w:webHidden/>
          </w:rPr>
          <w:tab/>
        </w:r>
        <w:r>
          <w:rPr>
            <w:webHidden/>
          </w:rPr>
          <w:fldChar w:fldCharType="begin"/>
        </w:r>
        <w:r>
          <w:rPr>
            <w:webHidden/>
          </w:rPr>
          <w:instrText xml:space="preserve"> PAGEREF _Toc216775325 \h </w:instrText>
        </w:r>
        <w:r>
          <w:rPr>
            <w:webHidden/>
          </w:rPr>
        </w:r>
        <w:r>
          <w:rPr>
            <w:webHidden/>
          </w:rPr>
          <w:fldChar w:fldCharType="separate"/>
        </w:r>
        <w:r>
          <w:rPr>
            <w:webHidden/>
          </w:rPr>
          <w:t>43</w:t>
        </w:r>
        <w:r>
          <w:rPr>
            <w:webHidden/>
          </w:rPr>
          <w:fldChar w:fldCharType="end"/>
        </w:r>
      </w:hyperlink>
    </w:p>
    <w:p w14:paraId="737CF0D9" w14:textId="0094AA1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26" w:history="1">
        <w:r w:rsidRPr="00065C7A">
          <w:rPr>
            <w:rStyle w:val="Hypertextovodkaz"/>
            <w:rFonts w:eastAsia="MS Mincho"/>
          </w:rPr>
          <w:t>§ 181 Spisy o výkonu rozhodnutí srážkami ze mzdy</w:t>
        </w:r>
        <w:r>
          <w:rPr>
            <w:webHidden/>
          </w:rPr>
          <w:tab/>
        </w:r>
        <w:r>
          <w:rPr>
            <w:webHidden/>
          </w:rPr>
          <w:fldChar w:fldCharType="begin"/>
        </w:r>
        <w:r>
          <w:rPr>
            <w:webHidden/>
          </w:rPr>
          <w:instrText xml:space="preserve"> PAGEREF _Toc216775326 \h </w:instrText>
        </w:r>
        <w:r>
          <w:rPr>
            <w:webHidden/>
          </w:rPr>
        </w:r>
        <w:r>
          <w:rPr>
            <w:webHidden/>
          </w:rPr>
          <w:fldChar w:fldCharType="separate"/>
        </w:r>
        <w:r>
          <w:rPr>
            <w:webHidden/>
          </w:rPr>
          <w:t>44</w:t>
        </w:r>
        <w:r>
          <w:rPr>
            <w:webHidden/>
          </w:rPr>
          <w:fldChar w:fldCharType="end"/>
        </w:r>
      </w:hyperlink>
    </w:p>
    <w:p w14:paraId="1B309AE3" w14:textId="2B9AC07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27" w:history="1">
        <w:r w:rsidRPr="00065C7A">
          <w:rPr>
            <w:rStyle w:val="Hypertextovodkaz"/>
            <w:rFonts w:eastAsia="MS Mincho"/>
          </w:rPr>
          <w:t xml:space="preserve">§ 182 a 182a </w:t>
        </w:r>
        <w:r w:rsidRPr="00065C7A">
          <w:rPr>
            <w:rStyle w:val="Hypertextovodkaz"/>
            <w:rFonts w:eastAsia="MS Mincho"/>
            <w:i/>
            <w:iCs/>
          </w:rPr>
          <w:t>zrušeny</w:t>
        </w:r>
        <w:r>
          <w:rPr>
            <w:webHidden/>
          </w:rPr>
          <w:tab/>
        </w:r>
        <w:r>
          <w:rPr>
            <w:webHidden/>
          </w:rPr>
          <w:fldChar w:fldCharType="begin"/>
        </w:r>
        <w:r>
          <w:rPr>
            <w:webHidden/>
          </w:rPr>
          <w:instrText xml:space="preserve"> PAGEREF _Toc216775327 \h </w:instrText>
        </w:r>
        <w:r>
          <w:rPr>
            <w:webHidden/>
          </w:rPr>
        </w:r>
        <w:r>
          <w:rPr>
            <w:webHidden/>
          </w:rPr>
          <w:fldChar w:fldCharType="separate"/>
        </w:r>
        <w:r>
          <w:rPr>
            <w:webHidden/>
          </w:rPr>
          <w:t>44</w:t>
        </w:r>
        <w:r>
          <w:rPr>
            <w:webHidden/>
          </w:rPr>
          <w:fldChar w:fldCharType="end"/>
        </w:r>
      </w:hyperlink>
    </w:p>
    <w:p w14:paraId="32B2B93A" w14:textId="11E0F8D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28" w:history="1">
        <w:r w:rsidRPr="00065C7A">
          <w:rPr>
            <w:rStyle w:val="Hypertextovodkaz"/>
            <w:rFonts w:eastAsia="MS Mincho"/>
          </w:rPr>
          <w:t>§ 183 Spisy o rozhodování soudu v přípravném řízení</w:t>
        </w:r>
        <w:r>
          <w:rPr>
            <w:webHidden/>
          </w:rPr>
          <w:tab/>
        </w:r>
        <w:r>
          <w:rPr>
            <w:webHidden/>
          </w:rPr>
          <w:fldChar w:fldCharType="begin"/>
        </w:r>
        <w:r>
          <w:rPr>
            <w:webHidden/>
          </w:rPr>
          <w:instrText xml:space="preserve"> PAGEREF _Toc216775328 \h </w:instrText>
        </w:r>
        <w:r>
          <w:rPr>
            <w:webHidden/>
          </w:rPr>
        </w:r>
        <w:r>
          <w:rPr>
            <w:webHidden/>
          </w:rPr>
          <w:fldChar w:fldCharType="separate"/>
        </w:r>
        <w:r>
          <w:rPr>
            <w:webHidden/>
          </w:rPr>
          <w:t>44</w:t>
        </w:r>
        <w:r>
          <w:rPr>
            <w:webHidden/>
          </w:rPr>
          <w:fldChar w:fldCharType="end"/>
        </w:r>
      </w:hyperlink>
    </w:p>
    <w:p w14:paraId="0D78B9D8" w14:textId="76505F5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29" w:history="1">
        <w:r w:rsidRPr="00065C7A">
          <w:rPr>
            <w:rStyle w:val="Hypertextovodkaz"/>
            <w:rFonts w:eastAsia="MS Mincho"/>
          </w:rPr>
          <w:t>§ 184 Předkládání spisů nadřízenému soudu</w:t>
        </w:r>
        <w:r>
          <w:rPr>
            <w:webHidden/>
          </w:rPr>
          <w:tab/>
        </w:r>
        <w:r>
          <w:rPr>
            <w:webHidden/>
          </w:rPr>
          <w:fldChar w:fldCharType="begin"/>
        </w:r>
        <w:r>
          <w:rPr>
            <w:webHidden/>
          </w:rPr>
          <w:instrText xml:space="preserve"> PAGEREF _Toc216775329 \h </w:instrText>
        </w:r>
        <w:r>
          <w:rPr>
            <w:webHidden/>
          </w:rPr>
        </w:r>
        <w:r>
          <w:rPr>
            <w:webHidden/>
          </w:rPr>
          <w:fldChar w:fldCharType="separate"/>
        </w:r>
        <w:r>
          <w:rPr>
            <w:webHidden/>
          </w:rPr>
          <w:t>44</w:t>
        </w:r>
        <w:r>
          <w:rPr>
            <w:webHidden/>
          </w:rPr>
          <w:fldChar w:fldCharType="end"/>
        </w:r>
      </w:hyperlink>
    </w:p>
    <w:p w14:paraId="6B7E49CA" w14:textId="47E2703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30" w:history="1">
        <w:r w:rsidRPr="00065C7A">
          <w:rPr>
            <w:rStyle w:val="Hypertextovodkaz"/>
            <w:rFonts w:eastAsia="MS Mincho"/>
          </w:rPr>
          <w:t>§ 185 Sběrné spisy nadřízeného soudu</w:t>
        </w:r>
        <w:r>
          <w:rPr>
            <w:webHidden/>
          </w:rPr>
          <w:tab/>
        </w:r>
        <w:r>
          <w:rPr>
            <w:webHidden/>
          </w:rPr>
          <w:fldChar w:fldCharType="begin"/>
        </w:r>
        <w:r>
          <w:rPr>
            <w:webHidden/>
          </w:rPr>
          <w:instrText xml:space="preserve"> PAGEREF _Toc216775330 \h </w:instrText>
        </w:r>
        <w:r>
          <w:rPr>
            <w:webHidden/>
          </w:rPr>
        </w:r>
        <w:r>
          <w:rPr>
            <w:webHidden/>
          </w:rPr>
          <w:fldChar w:fldCharType="separate"/>
        </w:r>
        <w:r>
          <w:rPr>
            <w:webHidden/>
          </w:rPr>
          <w:t>44</w:t>
        </w:r>
        <w:r>
          <w:rPr>
            <w:webHidden/>
          </w:rPr>
          <w:fldChar w:fldCharType="end"/>
        </w:r>
      </w:hyperlink>
    </w:p>
    <w:p w14:paraId="66E1BEAB" w14:textId="4D2F870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31" w:history="1">
        <w:r w:rsidRPr="00065C7A">
          <w:rPr>
            <w:rStyle w:val="Hypertextovodkaz"/>
            <w:rFonts w:eastAsia="MS Mincho"/>
          </w:rPr>
          <w:t>§ 186 Vyrozumívání státního zastupitelství o rozhodnutí soudu II. stupně</w:t>
        </w:r>
        <w:r>
          <w:rPr>
            <w:webHidden/>
          </w:rPr>
          <w:tab/>
        </w:r>
        <w:r>
          <w:rPr>
            <w:webHidden/>
          </w:rPr>
          <w:fldChar w:fldCharType="begin"/>
        </w:r>
        <w:r>
          <w:rPr>
            <w:webHidden/>
          </w:rPr>
          <w:instrText xml:space="preserve"> PAGEREF _Toc216775331 \h </w:instrText>
        </w:r>
        <w:r>
          <w:rPr>
            <w:webHidden/>
          </w:rPr>
        </w:r>
        <w:r>
          <w:rPr>
            <w:webHidden/>
          </w:rPr>
          <w:fldChar w:fldCharType="separate"/>
        </w:r>
        <w:r>
          <w:rPr>
            <w:webHidden/>
          </w:rPr>
          <w:t>45</w:t>
        </w:r>
        <w:r>
          <w:rPr>
            <w:webHidden/>
          </w:rPr>
          <w:fldChar w:fldCharType="end"/>
        </w:r>
      </w:hyperlink>
    </w:p>
    <w:p w14:paraId="7D5CA2B9" w14:textId="35B1E5F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32" w:history="1">
        <w:r w:rsidRPr="00065C7A">
          <w:rPr>
            <w:rStyle w:val="Hypertextovodkaz"/>
            <w:rFonts w:eastAsia="MS Mincho"/>
          </w:rPr>
          <w:t>§ 187 Vyznačování některých rozhodnutí</w:t>
        </w:r>
        <w:r>
          <w:rPr>
            <w:webHidden/>
          </w:rPr>
          <w:tab/>
        </w:r>
        <w:r>
          <w:rPr>
            <w:webHidden/>
          </w:rPr>
          <w:fldChar w:fldCharType="begin"/>
        </w:r>
        <w:r>
          <w:rPr>
            <w:webHidden/>
          </w:rPr>
          <w:instrText xml:space="preserve"> PAGEREF _Toc216775332 \h </w:instrText>
        </w:r>
        <w:r>
          <w:rPr>
            <w:webHidden/>
          </w:rPr>
        </w:r>
        <w:r>
          <w:rPr>
            <w:webHidden/>
          </w:rPr>
          <w:fldChar w:fldCharType="separate"/>
        </w:r>
        <w:r>
          <w:rPr>
            <w:webHidden/>
          </w:rPr>
          <w:t>45</w:t>
        </w:r>
        <w:r>
          <w:rPr>
            <w:webHidden/>
          </w:rPr>
          <w:fldChar w:fldCharType="end"/>
        </w:r>
      </w:hyperlink>
    </w:p>
    <w:p w14:paraId="65DB9608" w14:textId="6D11FF60"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333" w:history="1">
        <w:r w:rsidRPr="00065C7A">
          <w:rPr>
            <w:rStyle w:val="Hypertextovodkaz"/>
            <w:rFonts w:eastAsia="MS Mincho"/>
          </w:rPr>
          <w:t>Manipulace se spisy</w:t>
        </w:r>
        <w:r>
          <w:rPr>
            <w:webHidden/>
          </w:rPr>
          <w:tab/>
        </w:r>
        <w:r>
          <w:rPr>
            <w:webHidden/>
          </w:rPr>
          <w:fldChar w:fldCharType="begin"/>
        </w:r>
        <w:r>
          <w:rPr>
            <w:webHidden/>
          </w:rPr>
          <w:instrText xml:space="preserve"> PAGEREF _Toc216775333 \h </w:instrText>
        </w:r>
        <w:r>
          <w:rPr>
            <w:webHidden/>
          </w:rPr>
        </w:r>
        <w:r>
          <w:rPr>
            <w:webHidden/>
          </w:rPr>
          <w:fldChar w:fldCharType="separate"/>
        </w:r>
        <w:r>
          <w:rPr>
            <w:webHidden/>
          </w:rPr>
          <w:t>45</w:t>
        </w:r>
        <w:r>
          <w:rPr>
            <w:webHidden/>
          </w:rPr>
          <w:fldChar w:fldCharType="end"/>
        </w:r>
      </w:hyperlink>
    </w:p>
    <w:p w14:paraId="34179071" w14:textId="3925D8E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34" w:history="1">
        <w:r w:rsidRPr="00065C7A">
          <w:rPr>
            <w:rStyle w:val="Hypertextovodkaz"/>
            <w:rFonts w:eastAsia="MS Mincho"/>
          </w:rPr>
          <w:t xml:space="preserve">§ 188 </w:t>
        </w:r>
        <w:r w:rsidRPr="00065C7A">
          <w:rPr>
            <w:rStyle w:val="Hypertextovodkaz"/>
            <w:rFonts w:eastAsia="MS Mincho"/>
            <w:iCs/>
          </w:rPr>
          <w:t>Nahlížení do spisů</w:t>
        </w:r>
        <w:r>
          <w:rPr>
            <w:webHidden/>
          </w:rPr>
          <w:tab/>
        </w:r>
        <w:r>
          <w:rPr>
            <w:webHidden/>
          </w:rPr>
          <w:fldChar w:fldCharType="begin"/>
        </w:r>
        <w:r>
          <w:rPr>
            <w:webHidden/>
          </w:rPr>
          <w:instrText xml:space="preserve"> PAGEREF _Toc216775334 \h </w:instrText>
        </w:r>
        <w:r>
          <w:rPr>
            <w:webHidden/>
          </w:rPr>
        </w:r>
        <w:r>
          <w:rPr>
            <w:webHidden/>
          </w:rPr>
          <w:fldChar w:fldCharType="separate"/>
        </w:r>
        <w:r>
          <w:rPr>
            <w:webHidden/>
          </w:rPr>
          <w:t>45</w:t>
        </w:r>
        <w:r>
          <w:rPr>
            <w:webHidden/>
          </w:rPr>
          <w:fldChar w:fldCharType="end"/>
        </w:r>
      </w:hyperlink>
    </w:p>
    <w:p w14:paraId="070D093C" w14:textId="65D07CC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35" w:history="1">
        <w:r w:rsidRPr="00065C7A">
          <w:rPr>
            <w:rStyle w:val="Hypertextovodkaz"/>
            <w:rFonts w:eastAsia="MS Mincho"/>
          </w:rPr>
          <w:t xml:space="preserve">§ 189 až 191 </w:t>
        </w:r>
        <w:r w:rsidRPr="00065C7A">
          <w:rPr>
            <w:rStyle w:val="Hypertextovodkaz"/>
            <w:rFonts w:eastAsia="MS Mincho"/>
            <w:i/>
            <w:iCs/>
          </w:rPr>
          <w:t>zrušeny</w:t>
        </w:r>
        <w:r>
          <w:rPr>
            <w:webHidden/>
          </w:rPr>
          <w:tab/>
        </w:r>
        <w:r>
          <w:rPr>
            <w:webHidden/>
          </w:rPr>
          <w:fldChar w:fldCharType="begin"/>
        </w:r>
        <w:r>
          <w:rPr>
            <w:webHidden/>
          </w:rPr>
          <w:instrText xml:space="preserve"> PAGEREF _Toc216775335 \h </w:instrText>
        </w:r>
        <w:r>
          <w:rPr>
            <w:webHidden/>
          </w:rPr>
        </w:r>
        <w:r>
          <w:rPr>
            <w:webHidden/>
          </w:rPr>
          <w:fldChar w:fldCharType="separate"/>
        </w:r>
        <w:r>
          <w:rPr>
            <w:webHidden/>
          </w:rPr>
          <w:t>45</w:t>
        </w:r>
        <w:r>
          <w:rPr>
            <w:webHidden/>
          </w:rPr>
          <w:fldChar w:fldCharType="end"/>
        </w:r>
      </w:hyperlink>
    </w:p>
    <w:p w14:paraId="1A27EF88" w14:textId="545E3DE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36" w:history="1">
        <w:r w:rsidRPr="00065C7A">
          <w:rPr>
            <w:rStyle w:val="Hypertextovodkaz"/>
            <w:rFonts w:eastAsia="MS Mincho"/>
          </w:rPr>
          <w:t xml:space="preserve">§ 192 </w:t>
        </w:r>
        <w:r w:rsidRPr="00065C7A">
          <w:rPr>
            <w:rStyle w:val="Hypertextovodkaz"/>
            <w:rFonts w:eastAsia="MS Mincho"/>
            <w:iCs/>
          </w:rPr>
          <w:t>Zapůjčování spisů</w:t>
        </w:r>
        <w:r>
          <w:rPr>
            <w:webHidden/>
          </w:rPr>
          <w:tab/>
        </w:r>
        <w:r>
          <w:rPr>
            <w:webHidden/>
          </w:rPr>
          <w:fldChar w:fldCharType="begin"/>
        </w:r>
        <w:r>
          <w:rPr>
            <w:webHidden/>
          </w:rPr>
          <w:instrText xml:space="preserve"> PAGEREF _Toc216775336 \h </w:instrText>
        </w:r>
        <w:r>
          <w:rPr>
            <w:webHidden/>
          </w:rPr>
        </w:r>
        <w:r>
          <w:rPr>
            <w:webHidden/>
          </w:rPr>
          <w:fldChar w:fldCharType="separate"/>
        </w:r>
        <w:r>
          <w:rPr>
            <w:webHidden/>
          </w:rPr>
          <w:t>45</w:t>
        </w:r>
        <w:r>
          <w:rPr>
            <w:webHidden/>
          </w:rPr>
          <w:fldChar w:fldCharType="end"/>
        </w:r>
      </w:hyperlink>
    </w:p>
    <w:p w14:paraId="091CF8BF" w14:textId="5B1A829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37" w:history="1">
        <w:r w:rsidRPr="00065C7A">
          <w:rPr>
            <w:rStyle w:val="Hypertextovodkaz"/>
            <w:rFonts w:eastAsia="MS Mincho"/>
          </w:rPr>
          <w:t>§ 192a</w:t>
        </w:r>
        <w:r>
          <w:rPr>
            <w:webHidden/>
          </w:rPr>
          <w:tab/>
        </w:r>
        <w:r>
          <w:rPr>
            <w:webHidden/>
          </w:rPr>
          <w:fldChar w:fldCharType="begin"/>
        </w:r>
        <w:r>
          <w:rPr>
            <w:webHidden/>
          </w:rPr>
          <w:instrText xml:space="preserve"> PAGEREF _Toc216775337 \h </w:instrText>
        </w:r>
        <w:r>
          <w:rPr>
            <w:webHidden/>
          </w:rPr>
        </w:r>
        <w:r>
          <w:rPr>
            <w:webHidden/>
          </w:rPr>
          <w:fldChar w:fldCharType="separate"/>
        </w:r>
        <w:r>
          <w:rPr>
            <w:webHidden/>
          </w:rPr>
          <w:t>45</w:t>
        </w:r>
        <w:r>
          <w:rPr>
            <w:webHidden/>
          </w:rPr>
          <w:fldChar w:fldCharType="end"/>
        </w:r>
      </w:hyperlink>
    </w:p>
    <w:p w14:paraId="377F5DAD" w14:textId="7CD3424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38" w:history="1">
        <w:r w:rsidRPr="00065C7A">
          <w:rPr>
            <w:rStyle w:val="Hypertextovodkaz"/>
            <w:rFonts w:eastAsia="MS Mincho"/>
          </w:rPr>
          <w:t>§ 192b Odnášení spisů mimo budovu soudu</w:t>
        </w:r>
        <w:r>
          <w:rPr>
            <w:webHidden/>
          </w:rPr>
          <w:tab/>
        </w:r>
        <w:r>
          <w:rPr>
            <w:webHidden/>
          </w:rPr>
          <w:fldChar w:fldCharType="begin"/>
        </w:r>
        <w:r>
          <w:rPr>
            <w:webHidden/>
          </w:rPr>
          <w:instrText xml:space="preserve"> PAGEREF _Toc216775338 \h </w:instrText>
        </w:r>
        <w:r>
          <w:rPr>
            <w:webHidden/>
          </w:rPr>
        </w:r>
        <w:r>
          <w:rPr>
            <w:webHidden/>
          </w:rPr>
          <w:fldChar w:fldCharType="separate"/>
        </w:r>
        <w:r>
          <w:rPr>
            <w:webHidden/>
          </w:rPr>
          <w:t>45</w:t>
        </w:r>
        <w:r>
          <w:rPr>
            <w:webHidden/>
          </w:rPr>
          <w:fldChar w:fldCharType="end"/>
        </w:r>
      </w:hyperlink>
    </w:p>
    <w:p w14:paraId="2C3988B8" w14:textId="49A22AD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339" w:history="1">
        <w:r w:rsidRPr="00065C7A">
          <w:rPr>
            <w:rStyle w:val="Hypertextovodkaz"/>
            <w:rFonts w:eastAsia="MS Mincho"/>
            <w:i/>
          </w:rPr>
          <w:t>skupinový nadpis zrušen</w:t>
        </w:r>
        <w:r>
          <w:rPr>
            <w:webHidden/>
          </w:rPr>
          <w:tab/>
        </w:r>
        <w:r>
          <w:rPr>
            <w:webHidden/>
          </w:rPr>
          <w:fldChar w:fldCharType="begin"/>
        </w:r>
        <w:r>
          <w:rPr>
            <w:webHidden/>
          </w:rPr>
          <w:instrText xml:space="preserve"> PAGEREF _Toc216775339 \h </w:instrText>
        </w:r>
        <w:r>
          <w:rPr>
            <w:webHidden/>
          </w:rPr>
        </w:r>
        <w:r>
          <w:rPr>
            <w:webHidden/>
          </w:rPr>
          <w:fldChar w:fldCharType="separate"/>
        </w:r>
        <w:r>
          <w:rPr>
            <w:webHidden/>
          </w:rPr>
          <w:t>45</w:t>
        </w:r>
        <w:r>
          <w:rPr>
            <w:webHidden/>
          </w:rPr>
          <w:fldChar w:fldCharType="end"/>
        </w:r>
      </w:hyperlink>
    </w:p>
    <w:p w14:paraId="363ED0A3" w14:textId="7B8F274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40" w:history="1">
        <w:r w:rsidRPr="00065C7A">
          <w:rPr>
            <w:rStyle w:val="Hypertextovodkaz"/>
            <w:rFonts w:eastAsia="MS Mincho"/>
          </w:rPr>
          <w:t xml:space="preserve">§ 193 </w:t>
        </w:r>
        <w:r w:rsidRPr="00065C7A">
          <w:rPr>
            <w:rStyle w:val="Hypertextovodkaz"/>
            <w:rFonts w:eastAsia="MS Mincho"/>
            <w:iCs/>
          </w:rPr>
          <w:t>Ukládání neskončených spisů</w:t>
        </w:r>
        <w:r>
          <w:rPr>
            <w:webHidden/>
          </w:rPr>
          <w:tab/>
        </w:r>
        <w:r>
          <w:rPr>
            <w:webHidden/>
          </w:rPr>
          <w:fldChar w:fldCharType="begin"/>
        </w:r>
        <w:r>
          <w:rPr>
            <w:webHidden/>
          </w:rPr>
          <w:instrText xml:space="preserve"> PAGEREF _Toc216775340 \h </w:instrText>
        </w:r>
        <w:r>
          <w:rPr>
            <w:webHidden/>
          </w:rPr>
        </w:r>
        <w:r>
          <w:rPr>
            <w:webHidden/>
          </w:rPr>
          <w:fldChar w:fldCharType="separate"/>
        </w:r>
        <w:r>
          <w:rPr>
            <w:webHidden/>
          </w:rPr>
          <w:t>45</w:t>
        </w:r>
        <w:r>
          <w:rPr>
            <w:webHidden/>
          </w:rPr>
          <w:fldChar w:fldCharType="end"/>
        </w:r>
      </w:hyperlink>
    </w:p>
    <w:p w14:paraId="22D6D63B" w14:textId="3A52B82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41" w:history="1">
        <w:r w:rsidRPr="00065C7A">
          <w:rPr>
            <w:rStyle w:val="Hypertextovodkaz"/>
            <w:rFonts w:eastAsia="MS Mincho"/>
          </w:rPr>
          <w:t>§ 194 Úschova vyřízených spisů</w:t>
        </w:r>
        <w:r>
          <w:rPr>
            <w:webHidden/>
          </w:rPr>
          <w:tab/>
        </w:r>
        <w:r>
          <w:rPr>
            <w:webHidden/>
          </w:rPr>
          <w:fldChar w:fldCharType="begin"/>
        </w:r>
        <w:r>
          <w:rPr>
            <w:webHidden/>
          </w:rPr>
          <w:instrText xml:space="preserve"> PAGEREF _Toc216775341 \h </w:instrText>
        </w:r>
        <w:r>
          <w:rPr>
            <w:webHidden/>
          </w:rPr>
        </w:r>
        <w:r>
          <w:rPr>
            <w:webHidden/>
          </w:rPr>
          <w:fldChar w:fldCharType="separate"/>
        </w:r>
        <w:r>
          <w:rPr>
            <w:webHidden/>
          </w:rPr>
          <w:t>45</w:t>
        </w:r>
        <w:r>
          <w:rPr>
            <w:webHidden/>
          </w:rPr>
          <w:fldChar w:fldCharType="end"/>
        </w:r>
      </w:hyperlink>
    </w:p>
    <w:p w14:paraId="26E5672F" w14:textId="53D4486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42" w:history="1">
        <w:r w:rsidRPr="00065C7A">
          <w:rPr>
            <w:rStyle w:val="Hypertextovodkaz"/>
            <w:rFonts w:eastAsia="MS Mincho"/>
          </w:rPr>
          <w:t xml:space="preserve">§ 195 </w:t>
        </w:r>
        <w:r w:rsidRPr="00065C7A">
          <w:rPr>
            <w:rStyle w:val="Hypertextovodkaz"/>
            <w:rFonts w:eastAsia="MS Mincho"/>
            <w:iCs/>
          </w:rPr>
          <w:t>Poplatková a spisová kontrola</w:t>
        </w:r>
        <w:r>
          <w:rPr>
            <w:webHidden/>
          </w:rPr>
          <w:tab/>
        </w:r>
        <w:r>
          <w:rPr>
            <w:webHidden/>
          </w:rPr>
          <w:fldChar w:fldCharType="begin"/>
        </w:r>
        <w:r>
          <w:rPr>
            <w:webHidden/>
          </w:rPr>
          <w:instrText xml:space="preserve"> PAGEREF _Toc216775342 \h </w:instrText>
        </w:r>
        <w:r>
          <w:rPr>
            <w:webHidden/>
          </w:rPr>
        </w:r>
        <w:r>
          <w:rPr>
            <w:webHidden/>
          </w:rPr>
          <w:fldChar w:fldCharType="separate"/>
        </w:r>
        <w:r>
          <w:rPr>
            <w:webHidden/>
          </w:rPr>
          <w:t>46</w:t>
        </w:r>
        <w:r>
          <w:rPr>
            <w:webHidden/>
          </w:rPr>
          <w:fldChar w:fldCharType="end"/>
        </w:r>
      </w:hyperlink>
    </w:p>
    <w:p w14:paraId="49B43012" w14:textId="1BDCD62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43" w:history="1">
        <w:r w:rsidRPr="00065C7A">
          <w:rPr>
            <w:rStyle w:val="Hypertextovodkaz"/>
            <w:rFonts w:eastAsia="MS Mincho"/>
          </w:rPr>
          <w:t xml:space="preserve">§ 196 </w:t>
        </w:r>
        <w:r w:rsidRPr="00065C7A">
          <w:rPr>
            <w:rStyle w:val="Hypertextovodkaz"/>
            <w:rFonts w:eastAsia="MS Mincho"/>
            <w:i/>
            <w:iCs/>
          </w:rPr>
          <w:t>zrušen</w:t>
        </w:r>
        <w:r>
          <w:rPr>
            <w:webHidden/>
          </w:rPr>
          <w:tab/>
        </w:r>
        <w:r>
          <w:rPr>
            <w:webHidden/>
          </w:rPr>
          <w:fldChar w:fldCharType="begin"/>
        </w:r>
        <w:r>
          <w:rPr>
            <w:webHidden/>
          </w:rPr>
          <w:instrText xml:space="preserve"> PAGEREF _Toc216775343 \h </w:instrText>
        </w:r>
        <w:r>
          <w:rPr>
            <w:webHidden/>
          </w:rPr>
        </w:r>
        <w:r>
          <w:rPr>
            <w:webHidden/>
          </w:rPr>
          <w:fldChar w:fldCharType="separate"/>
        </w:r>
        <w:r>
          <w:rPr>
            <w:webHidden/>
          </w:rPr>
          <w:t>46</w:t>
        </w:r>
        <w:r>
          <w:rPr>
            <w:webHidden/>
          </w:rPr>
          <w:fldChar w:fldCharType="end"/>
        </w:r>
      </w:hyperlink>
    </w:p>
    <w:p w14:paraId="20A4ECA5" w14:textId="78B1091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44" w:history="1">
        <w:r w:rsidRPr="00065C7A">
          <w:rPr>
            <w:rStyle w:val="Hypertextovodkaz"/>
            <w:rFonts w:eastAsia="MS Mincho"/>
          </w:rPr>
          <w:t>§ 197 Spisovna</w:t>
        </w:r>
        <w:r>
          <w:rPr>
            <w:webHidden/>
          </w:rPr>
          <w:tab/>
        </w:r>
        <w:r>
          <w:rPr>
            <w:webHidden/>
          </w:rPr>
          <w:fldChar w:fldCharType="begin"/>
        </w:r>
        <w:r>
          <w:rPr>
            <w:webHidden/>
          </w:rPr>
          <w:instrText xml:space="preserve"> PAGEREF _Toc216775344 \h </w:instrText>
        </w:r>
        <w:r>
          <w:rPr>
            <w:webHidden/>
          </w:rPr>
        </w:r>
        <w:r>
          <w:rPr>
            <w:webHidden/>
          </w:rPr>
          <w:fldChar w:fldCharType="separate"/>
        </w:r>
        <w:r>
          <w:rPr>
            <w:webHidden/>
          </w:rPr>
          <w:t>46</w:t>
        </w:r>
        <w:r>
          <w:rPr>
            <w:webHidden/>
          </w:rPr>
          <w:fldChar w:fldCharType="end"/>
        </w:r>
      </w:hyperlink>
    </w:p>
    <w:p w14:paraId="72174211" w14:textId="510F620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45" w:history="1">
        <w:r w:rsidRPr="00065C7A">
          <w:rPr>
            <w:rStyle w:val="Hypertextovodkaz"/>
            <w:rFonts w:eastAsia="MS Mincho"/>
          </w:rPr>
          <w:t xml:space="preserve">§ 198 a 199 </w:t>
        </w:r>
        <w:r w:rsidRPr="00065C7A">
          <w:rPr>
            <w:rStyle w:val="Hypertextovodkaz"/>
            <w:rFonts w:eastAsia="MS Mincho"/>
            <w:i/>
            <w:iCs/>
          </w:rPr>
          <w:t>zrušeny</w:t>
        </w:r>
        <w:r>
          <w:rPr>
            <w:webHidden/>
          </w:rPr>
          <w:tab/>
        </w:r>
        <w:r>
          <w:rPr>
            <w:webHidden/>
          </w:rPr>
          <w:fldChar w:fldCharType="begin"/>
        </w:r>
        <w:r>
          <w:rPr>
            <w:webHidden/>
          </w:rPr>
          <w:instrText xml:space="preserve"> PAGEREF _Toc216775345 \h </w:instrText>
        </w:r>
        <w:r>
          <w:rPr>
            <w:webHidden/>
          </w:rPr>
        </w:r>
        <w:r>
          <w:rPr>
            <w:webHidden/>
          </w:rPr>
          <w:fldChar w:fldCharType="separate"/>
        </w:r>
        <w:r>
          <w:rPr>
            <w:webHidden/>
          </w:rPr>
          <w:t>46</w:t>
        </w:r>
        <w:r>
          <w:rPr>
            <w:webHidden/>
          </w:rPr>
          <w:fldChar w:fldCharType="end"/>
        </w:r>
      </w:hyperlink>
    </w:p>
    <w:p w14:paraId="014E7500" w14:textId="4E581DC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46" w:history="1">
        <w:r w:rsidRPr="00065C7A">
          <w:rPr>
            <w:rStyle w:val="Hypertextovodkaz"/>
            <w:rFonts w:eastAsia="MS Mincho"/>
          </w:rPr>
          <w:t>§ 200 Skartace spisů</w:t>
        </w:r>
        <w:r>
          <w:rPr>
            <w:webHidden/>
          </w:rPr>
          <w:tab/>
        </w:r>
        <w:r>
          <w:rPr>
            <w:webHidden/>
          </w:rPr>
          <w:fldChar w:fldCharType="begin"/>
        </w:r>
        <w:r>
          <w:rPr>
            <w:webHidden/>
          </w:rPr>
          <w:instrText xml:space="preserve"> PAGEREF _Toc216775346 \h </w:instrText>
        </w:r>
        <w:r>
          <w:rPr>
            <w:webHidden/>
          </w:rPr>
        </w:r>
        <w:r>
          <w:rPr>
            <w:webHidden/>
          </w:rPr>
          <w:fldChar w:fldCharType="separate"/>
        </w:r>
        <w:r>
          <w:rPr>
            <w:webHidden/>
          </w:rPr>
          <w:t>46</w:t>
        </w:r>
        <w:r>
          <w:rPr>
            <w:webHidden/>
          </w:rPr>
          <w:fldChar w:fldCharType="end"/>
        </w:r>
      </w:hyperlink>
    </w:p>
    <w:p w14:paraId="39EB26FD" w14:textId="5D956AB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47" w:history="1">
        <w:r w:rsidRPr="00065C7A">
          <w:rPr>
            <w:rStyle w:val="Hypertextovodkaz"/>
            <w:rFonts w:eastAsia="MS Mincho"/>
          </w:rPr>
          <w:t xml:space="preserve">§ 200a </w:t>
        </w:r>
        <w:r w:rsidRPr="00065C7A">
          <w:rPr>
            <w:rStyle w:val="Hypertextovodkaz"/>
            <w:rFonts w:eastAsia="MS Mincho"/>
            <w:iCs/>
          </w:rPr>
          <w:t>Rekonstrukce spisu</w:t>
        </w:r>
        <w:r>
          <w:rPr>
            <w:webHidden/>
          </w:rPr>
          <w:tab/>
        </w:r>
        <w:r>
          <w:rPr>
            <w:webHidden/>
          </w:rPr>
          <w:fldChar w:fldCharType="begin"/>
        </w:r>
        <w:r>
          <w:rPr>
            <w:webHidden/>
          </w:rPr>
          <w:instrText xml:space="preserve"> PAGEREF _Toc216775347 \h </w:instrText>
        </w:r>
        <w:r>
          <w:rPr>
            <w:webHidden/>
          </w:rPr>
        </w:r>
        <w:r>
          <w:rPr>
            <w:webHidden/>
          </w:rPr>
          <w:fldChar w:fldCharType="separate"/>
        </w:r>
        <w:r>
          <w:rPr>
            <w:webHidden/>
          </w:rPr>
          <w:t>46</w:t>
        </w:r>
        <w:r>
          <w:rPr>
            <w:webHidden/>
          </w:rPr>
          <w:fldChar w:fldCharType="end"/>
        </w:r>
      </w:hyperlink>
    </w:p>
    <w:p w14:paraId="0D439547" w14:textId="2174B62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48" w:history="1">
        <w:r w:rsidRPr="00065C7A">
          <w:rPr>
            <w:rStyle w:val="Hypertextovodkaz"/>
            <w:rFonts w:eastAsia="MS Mincho"/>
          </w:rPr>
          <w:t>§ 200b Elektronický spis</w:t>
        </w:r>
        <w:r>
          <w:rPr>
            <w:webHidden/>
          </w:rPr>
          <w:tab/>
        </w:r>
        <w:r>
          <w:rPr>
            <w:webHidden/>
          </w:rPr>
          <w:fldChar w:fldCharType="begin"/>
        </w:r>
        <w:r>
          <w:rPr>
            <w:webHidden/>
          </w:rPr>
          <w:instrText xml:space="preserve"> PAGEREF _Toc216775348 \h </w:instrText>
        </w:r>
        <w:r>
          <w:rPr>
            <w:webHidden/>
          </w:rPr>
        </w:r>
        <w:r>
          <w:rPr>
            <w:webHidden/>
          </w:rPr>
          <w:fldChar w:fldCharType="separate"/>
        </w:r>
        <w:r>
          <w:rPr>
            <w:webHidden/>
          </w:rPr>
          <w:t>46</w:t>
        </w:r>
        <w:r>
          <w:rPr>
            <w:webHidden/>
          </w:rPr>
          <w:fldChar w:fldCharType="end"/>
        </w:r>
      </w:hyperlink>
    </w:p>
    <w:p w14:paraId="74C269CE" w14:textId="4E18469D"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349" w:history="1">
        <w:r w:rsidRPr="00065C7A">
          <w:rPr>
            <w:rStyle w:val="Hypertextovodkaz"/>
            <w:rFonts w:ascii="Times New Roman" w:eastAsia="MS Mincho" w:hAnsi="Times New Roman"/>
            <w:b/>
            <w:caps/>
            <w:noProof/>
          </w:rPr>
          <w:t>HLAVA PRVNÍ A Elektronické rozkazní řízení</w:t>
        </w:r>
        <w:r>
          <w:rPr>
            <w:noProof/>
            <w:webHidden/>
          </w:rPr>
          <w:tab/>
        </w:r>
        <w:r>
          <w:rPr>
            <w:noProof/>
            <w:webHidden/>
          </w:rPr>
          <w:fldChar w:fldCharType="begin"/>
        </w:r>
        <w:r>
          <w:rPr>
            <w:noProof/>
            <w:webHidden/>
          </w:rPr>
          <w:instrText xml:space="preserve"> PAGEREF _Toc216775349 \h </w:instrText>
        </w:r>
        <w:r>
          <w:rPr>
            <w:noProof/>
            <w:webHidden/>
          </w:rPr>
        </w:r>
        <w:r>
          <w:rPr>
            <w:noProof/>
            <w:webHidden/>
          </w:rPr>
          <w:fldChar w:fldCharType="separate"/>
        </w:r>
        <w:r>
          <w:rPr>
            <w:noProof/>
            <w:webHidden/>
          </w:rPr>
          <w:t>46</w:t>
        </w:r>
        <w:r>
          <w:rPr>
            <w:noProof/>
            <w:webHidden/>
          </w:rPr>
          <w:fldChar w:fldCharType="end"/>
        </w:r>
      </w:hyperlink>
    </w:p>
    <w:p w14:paraId="6161F9B2" w14:textId="6CE8F87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50" w:history="1">
        <w:r w:rsidRPr="00065C7A">
          <w:rPr>
            <w:rStyle w:val="Hypertextovodkaz"/>
            <w:rFonts w:eastAsia="MS Mincho"/>
          </w:rPr>
          <w:t>§ 200c Obecná ustanovení</w:t>
        </w:r>
        <w:r>
          <w:rPr>
            <w:webHidden/>
          </w:rPr>
          <w:tab/>
        </w:r>
        <w:r>
          <w:rPr>
            <w:webHidden/>
          </w:rPr>
          <w:fldChar w:fldCharType="begin"/>
        </w:r>
        <w:r>
          <w:rPr>
            <w:webHidden/>
          </w:rPr>
          <w:instrText xml:space="preserve"> PAGEREF _Toc216775350 \h </w:instrText>
        </w:r>
        <w:r>
          <w:rPr>
            <w:webHidden/>
          </w:rPr>
        </w:r>
        <w:r>
          <w:rPr>
            <w:webHidden/>
          </w:rPr>
          <w:fldChar w:fldCharType="separate"/>
        </w:r>
        <w:r>
          <w:rPr>
            <w:webHidden/>
          </w:rPr>
          <w:t>46</w:t>
        </w:r>
        <w:r>
          <w:rPr>
            <w:webHidden/>
          </w:rPr>
          <w:fldChar w:fldCharType="end"/>
        </w:r>
      </w:hyperlink>
    </w:p>
    <w:p w14:paraId="06B5173B" w14:textId="5AE6C0A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51" w:history="1">
        <w:r w:rsidRPr="00065C7A">
          <w:rPr>
            <w:rStyle w:val="Hypertextovodkaz"/>
            <w:rFonts w:eastAsia="MS Mincho"/>
          </w:rPr>
          <w:t>§ 200d Elektronický rozkazní spis</w:t>
        </w:r>
        <w:r>
          <w:rPr>
            <w:webHidden/>
          </w:rPr>
          <w:tab/>
        </w:r>
        <w:r>
          <w:rPr>
            <w:webHidden/>
          </w:rPr>
          <w:fldChar w:fldCharType="begin"/>
        </w:r>
        <w:r>
          <w:rPr>
            <w:webHidden/>
          </w:rPr>
          <w:instrText xml:space="preserve"> PAGEREF _Toc216775351 \h </w:instrText>
        </w:r>
        <w:r>
          <w:rPr>
            <w:webHidden/>
          </w:rPr>
        </w:r>
        <w:r>
          <w:rPr>
            <w:webHidden/>
          </w:rPr>
          <w:fldChar w:fldCharType="separate"/>
        </w:r>
        <w:r>
          <w:rPr>
            <w:webHidden/>
          </w:rPr>
          <w:t>46</w:t>
        </w:r>
        <w:r>
          <w:rPr>
            <w:webHidden/>
          </w:rPr>
          <w:fldChar w:fldCharType="end"/>
        </w:r>
      </w:hyperlink>
    </w:p>
    <w:p w14:paraId="6C48E5AF" w14:textId="35E2704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52" w:history="1">
        <w:r w:rsidRPr="00065C7A">
          <w:rPr>
            <w:rStyle w:val="Hypertextovodkaz"/>
            <w:rFonts w:eastAsia="MS Mincho"/>
          </w:rPr>
          <w:t>§ 200e Sběrný spis elektronického rozkazního řízení</w:t>
        </w:r>
        <w:r>
          <w:rPr>
            <w:webHidden/>
          </w:rPr>
          <w:tab/>
        </w:r>
        <w:r>
          <w:rPr>
            <w:webHidden/>
          </w:rPr>
          <w:fldChar w:fldCharType="begin"/>
        </w:r>
        <w:r>
          <w:rPr>
            <w:webHidden/>
          </w:rPr>
          <w:instrText xml:space="preserve"> PAGEREF _Toc216775352 \h </w:instrText>
        </w:r>
        <w:r>
          <w:rPr>
            <w:webHidden/>
          </w:rPr>
        </w:r>
        <w:r>
          <w:rPr>
            <w:webHidden/>
          </w:rPr>
          <w:fldChar w:fldCharType="separate"/>
        </w:r>
        <w:r>
          <w:rPr>
            <w:webHidden/>
          </w:rPr>
          <w:t>47</w:t>
        </w:r>
        <w:r>
          <w:rPr>
            <w:webHidden/>
          </w:rPr>
          <w:fldChar w:fldCharType="end"/>
        </w:r>
      </w:hyperlink>
    </w:p>
    <w:p w14:paraId="43A04DB4" w14:textId="43E765D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53" w:history="1">
        <w:r w:rsidRPr="00065C7A">
          <w:rPr>
            <w:rStyle w:val="Hypertextovodkaz"/>
            <w:rFonts w:eastAsia="MS Mincho"/>
          </w:rPr>
          <w:t>§ 200f Postup při tvorbě dokumentů</w:t>
        </w:r>
        <w:r>
          <w:rPr>
            <w:webHidden/>
          </w:rPr>
          <w:tab/>
        </w:r>
        <w:r>
          <w:rPr>
            <w:webHidden/>
          </w:rPr>
          <w:fldChar w:fldCharType="begin"/>
        </w:r>
        <w:r>
          <w:rPr>
            <w:webHidden/>
          </w:rPr>
          <w:instrText xml:space="preserve"> PAGEREF _Toc216775353 \h </w:instrText>
        </w:r>
        <w:r>
          <w:rPr>
            <w:webHidden/>
          </w:rPr>
        </w:r>
        <w:r>
          <w:rPr>
            <w:webHidden/>
          </w:rPr>
          <w:fldChar w:fldCharType="separate"/>
        </w:r>
        <w:r>
          <w:rPr>
            <w:webHidden/>
          </w:rPr>
          <w:t>47</w:t>
        </w:r>
        <w:r>
          <w:rPr>
            <w:webHidden/>
          </w:rPr>
          <w:fldChar w:fldCharType="end"/>
        </w:r>
      </w:hyperlink>
    </w:p>
    <w:p w14:paraId="77D1D837" w14:textId="70E5783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54" w:history="1">
        <w:r w:rsidRPr="00065C7A">
          <w:rPr>
            <w:rStyle w:val="Hypertextovodkaz"/>
            <w:rFonts w:eastAsia="MS Mincho"/>
          </w:rPr>
          <w:t>§ 200g Předložení věci nadřízenému soudu</w:t>
        </w:r>
        <w:r>
          <w:rPr>
            <w:webHidden/>
          </w:rPr>
          <w:tab/>
        </w:r>
        <w:r>
          <w:rPr>
            <w:webHidden/>
          </w:rPr>
          <w:fldChar w:fldCharType="begin"/>
        </w:r>
        <w:r>
          <w:rPr>
            <w:webHidden/>
          </w:rPr>
          <w:instrText xml:space="preserve"> PAGEREF _Toc216775354 \h </w:instrText>
        </w:r>
        <w:r>
          <w:rPr>
            <w:webHidden/>
          </w:rPr>
        </w:r>
        <w:r>
          <w:rPr>
            <w:webHidden/>
          </w:rPr>
          <w:fldChar w:fldCharType="separate"/>
        </w:r>
        <w:r>
          <w:rPr>
            <w:webHidden/>
          </w:rPr>
          <w:t>47</w:t>
        </w:r>
        <w:r>
          <w:rPr>
            <w:webHidden/>
          </w:rPr>
          <w:fldChar w:fldCharType="end"/>
        </w:r>
      </w:hyperlink>
    </w:p>
    <w:p w14:paraId="4860B06A" w14:textId="423F147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55" w:history="1">
        <w:r w:rsidRPr="00065C7A">
          <w:rPr>
            <w:rStyle w:val="Hypertextovodkaz"/>
            <w:rFonts w:eastAsia="MS Mincho"/>
          </w:rPr>
          <w:t>§ 200h Postoupení věci</w:t>
        </w:r>
        <w:r>
          <w:rPr>
            <w:webHidden/>
          </w:rPr>
          <w:tab/>
        </w:r>
        <w:r>
          <w:rPr>
            <w:webHidden/>
          </w:rPr>
          <w:fldChar w:fldCharType="begin"/>
        </w:r>
        <w:r>
          <w:rPr>
            <w:webHidden/>
          </w:rPr>
          <w:instrText xml:space="preserve"> PAGEREF _Toc216775355 \h </w:instrText>
        </w:r>
        <w:r>
          <w:rPr>
            <w:webHidden/>
          </w:rPr>
        </w:r>
        <w:r>
          <w:rPr>
            <w:webHidden/>
          </w:rPr>
          <w:fldChar w:fldCharType="separate"/>
        </w:r>
        <w:r>
          <w:rPr>
            <w:webHidden/>
          </w:rPr>
          <w:t>47</w:t>
        </w:r>
        <w:r>
          <w:rPr>
            <w:webHidden/>
          </w:rPr>
          <w:fldChar w:fldCharType="end"/>
        </w:r>
      </w:hyperlink>
    </w:p>
    <w:p w14:paraId="405CA4DB" w14:textId="0E61750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56" w:history="1">
        <w:r w:rsidRPr="00065C7A">
          <w:rPr>
            <w:rStyle w:val="Hypertextovodkaz"/>
            <w:rFonts w:eastAsia="MS Mincho"/>
          </w:rPr>
          <w:t>§ 200i Zapůjčení spisu</w:t>
        </w:r>
        <w:r>
          <w:rPr>
            <w:webHidden/>
          </w:rPr>
          <w:tab/>
        </w:r>
        <w:r>
          <w:rPr>
            <w:webHidden/>
          </w:rPr>
          <w:fldChar w:fldCharType="begin"/>
        </w:r>
        <w:r>
          <w:rPr>
            <w:webHidden/>
          </w:rPr>
          <w:instrText xml:space="preserve"> PAGEREF _Toc216775356 \h </w:instrText>
        </w:r>
        <w:r>
          <w:rPr>
            <w:webHidden/>
          </w:rPr>
        </w:r>
        <w:r>
          <w:rPr>
            <w:webHidden/>
          </w:rPr>
          <w:fldChar w:fldCharType="separate"/>
        </w:r>
        <w:r>
          <w:rPr>
            <w:webHidden/>
          </w:rPr>
          <w:t>47</w:t>
        </w:r>
        <w:r>
          <w:rPr>
            <w:webHidden/>
          </w:rPr>
          <w:fldChar w:fldCharType="end"/>
        </w:r>
      </w:hyperlink>
    </w:p>
    <w:p w14:paraId="3D2D30F0" w14:textId="003D265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57" w:history="1">
        <w:r w:rsidRPr="00065C7A">
          <w:rPr>
            <w:rStyle w:val="Hypertextovodkaz"/>
            <w:rFonts w:eastAsia="MS Mincho"/>
          </w:rPr>
          <w:t>§ 200j Převod věci</w:t>
        </w:r>
        <w:r>
          <w:rPr>
            <w:webHidden/>
          </w:rPr>
          <w:tab/>
        </w:r>
        <w:r>
          <w:rPr>
            <w:webHidden/>
          </w:rPr>
          <w:fldChar w:fldCharType="begin"/>
        </w:r>
        <w:r>
          <w:rPr>
            <w:webHidden/>
          </w:rPr>
          <w:instrText xml:space="preserve"> PAGEREF _Toc216775357 \h </w:instrText>
        </w:r>
        <w:r>
          <w:rPr>
            <w:webHidden/>
          </w:rPr>
        </w:r>
        <w:r>
          <w:rPr>
            <w:webHidden/>
          </w:rPr>
          <w:fldChar w:fldCharType="separate"/>
        </w:r>
        <w:r>
          <w:rPr>
            <w:webHidden/>
          </w:rPr>
          <w:t>48</w:t>
        </w:r>
        <w:r>
          <w:rPr>
            <w:webHidden/>
          </w:rPr>
          <w:fldChar w:fldCharType="end"/>
        </w:r>
      </w:hyperlink>
    </w:p>
    <w:p w14:paraId="09BB36B1" w14:textId="10D6542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58" w:history="1">
        <w:r w:rsidRPr="00065C7A">
          <w:rPr>
            <w:rStyle w:val="Hypertextovodkaz"/>
            <w:rFonts w:eastAsia="MS Mincho"/>
          </w:rPr>
          <w:t>§ 200k Nahlížení do spisu</w:t>
        </w:r>
        <w:r>
          <w:rPr>
            <w:webHidden/>
          </w:rPr>
          <w:tab/>
        </w:r>
        <w:r>
          <w:rPr>
            <w:webHidden/>
          </w:rPr>
          <w:fldChar w:fldCharType="begin"/>
        </w:r>
        <w:r>
          <w:rPr>
            <w:webHidden/>
          </w:rPr>
          <w:instrText xml:space="preserve"> PAGEREF _Toc216775358 \h </w:instrText>
        </w:r>
        <w:r>
          <w:rPr>
            <w:webHidden/>
          </w:rPr>
        </w:r>
        <w:r>
          <w:rPr>
            <w:webHidden/>
          </w:rPr>
          <w:fldChar w:fldCharType="separate"/>
        </w:r>
        <w:r>
          <w:rPr>
            <w:webHidden/>
          </w:rPr>
          <w:t>48</w:t>
        </w:r>
        <w:r>
          <w:rPr>
            <w:webHidden/>
          </w:rPr>
          <w:fldChar w:fldCharType="end"/>
        </w:r>
      </w:hyperlink>
    </w:p>
    <w:p w14:paraId="6E2DCD0F" w14:textId="57BDE03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59" w:history="1">
        <w:r w:rsidRPr="00065C7A">
          <w:rPr>
            <w:rStyle w:val="Hypertextovodkaz"/>
            <w:rFonts w:eastAsia="MS Mincho"/>
          </w:rPr>
          <w:t>§ 200l Obživnutí elektronického rozkazního řízení</w:t>
        </w:r>
        <w:r>
          <w:rPr>
            <w:webHidden/>
          </w:rPr>
          <w:tab/>
        </w:r>
        <w:r>
          <w:rPr>
            <w:webHidden/>
          </w:rPr>
          <w:fldChar w:fldCharType="begin"/>
        </w:r>
        <w:r>
          <w:rPr>
            <w:webHidden/>
          </w:rPr>
          <w:instrText xml:space="preserve"> PAGEREF _Toc216775359 \h </w:instrText>
        </w:r>
        <w:r>
          <w:rPr>
            <w:webHidden/>
          </w:rPr>
        </w:r>
        <w:r>
          <w:rPr>
            <w:webHidden/>
          </w:rPr>
          <w:fldChar w:fldCharType="separate"/>
        </w:r>
        <w:r>
          <w:rPr>
            <w:webHidden/>
          </w:rPr>
          <w:t>48</w:t>
        </w:r>
        <w:r>
          <w:rPr>
            <w:webHidden/>
          </w:rPr>
          <w:fldChar w:fldCharType="end"/>
        </w:r>
      </w:hyperlink>
    </w:p>
    <w:p w14:paraId="6E20B175" w14:textId="43869E42"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360" w:history="1">
        <w:r w:rsidRPr="00065C7A">
          <w:rPr>
            <w:rStyle w:val="Hypertextovodkaz"/>
            <w:rFonts w:ascii="Times New Roman" w:eastAsia="MS Mincho" w:hAnsi="Times New Roman"/>
            <w:b/>
            <w:caps/>
            <w:noProof/>
          </w:rPr>
          <w:t>HLAVA DRUHÁ Rejstříkové řízení a veřejné rejstříky právnických a fyzických osob vedenÉ rejstříkovým soudem</w:t>
        </w:r>
        <w:r>
          <w:rPr>
            <w:noProof/>
            <w:webHidden/>
          </w:rPr>
          <w:tab/>
        </w:r>
        <w:r>
          <w:rPr>
            <w:noProof/>
            <w:webHidden/>
          </w:rPr>
          <w:fldChar w:fldCharType="begin"/>
        </w:r>
        <w:r>
          <w:rPr>
            <w:noProof/>
            <w:webHidden/>
          </w:rPr>
          <w:instrText xml:space="preserve"> PAGEREF _Toc216775360 \h </w:instrText>
        </w:r>
        <w:r>
          <w:rPr>
            <w:noProof/>
            <w:webHidden/>
          </w:rPr>
        </w:r>
        <w:r>
          <w:rPr>
            <w:noProof/>
            <w:webHidden/>
          </w:rPr>
          <w:fldChar w:fldCharType="separate"/>
        </w:r>
        <w:r>
          <w:rPr>
            <w:noProof/>
            <w:webHidden/>
          </w:rPr>
          <w:t>48</w:t>
        </w:r>
        <w:r>
          <w:rPr>
            <w:noProof/>
            <w:webHidden/>
          </w:rPr>
          <w:fldChar w:fldCharType="end"/>
        </w:r>
      </w:hyperlink>
    </w:p>
    <w:p w14:paraId="7744BCD4" w14:textId="57EAFDA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61" w:history="1">
        <w:r w:rsidRPr="00065C7A">
          <w:rPr>
            <w:rStyle w:val="Hypertextovodkaz"/>
            <w:rFonts w:eastAsia="MS Mincho"/>
          </w:rPr>
          <w:t>§ 201 Obecná ustanovení</w:t>
        </w:r>
        <w:r>
          <w:rPr>
            <w:webHidden/>
          </w:rPr>
          <w:tab/>
        </w:r>
        <w:r>
          <w:rPr>
            <w:webHidden/>
          </w:rPr>
          <w:fldChar w:fldCharType="begin"/>
        </w:r>
        <w:r>
          <w:rPr>
            <w:webHidden/>
          </w:rPr>
          <w:instrText xml:space="preserve"> PAGEREF _Toc216775361 \h </w:instrText>
        </w:r>
        <w:r>
          <w:rPr>
            <w:webHidden/>
          </w:rPr>
        </w:r>
        <w:r>
          <w:rPr>
            <w:webHidden/>
          </w:rPr>
          <w:fldChar w:fldCharType="separate"/>
        </w:r>
        <w:r>
          <w:rPr>
            <w:webHidden/>
          </w:rPr>
          <w:t>48</w:t>
        </w:r>
        <w:r>
          <w:rPr>
            <w:webHidden/>
          </w:rPr>
          <w:fldChar w:fldCharType="end"/>
        </w:r>
      </w:hyperlink>
    </w:p>
    <w:p w14:paraId="230CFD70" w14:textId="7A0C486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62" w:history="1">
        <w:r w:rsidRPr="00065C7A">
          <w:rPr>
            <w:rStyle w:val="Hypertextovodkaz"/>
            <w:rFonts w:eastAsia="MS Mincho"/>
          </w:rPr>
          <w:t>§ 202 Veřejné rejstříky právnických a fyzických osob a evidence svěřenských fondů</w:t>
        </w:r>
        <w:r>
          <w:rPr>
            <w:webHidden/>
          </w:rPr>
          <w:tab/>
        </w:r>
        <w:r>
          <w:rPr>
            <w:webHidden/>
          </w:rPr>
          <w:fldChar w:fldCharType="begin"/>
        </w:r>
        <w:r>
          <w:rPr>
            <w:webHidden/>
          </w:rPr>
          <w:instrText xml:space="preserve"> PAGEREF _Toc216775362 \h </w:instrText>
        </w:r>
        <w:r>
          <w:rPr>
            <w:webHidden/>
          </w:rPr>
        </w:r>
        <w:r>
          <w:rPr>
            <w:webHidden/>
          </w:rPr>
          <w:fldChar w:fldCharType="separate"/>
        </w:r>
        <w:r>
          <w:rPr>
            <w:webHidden/>
          </w:rPr>
          <w:t>48</w:t>
        </w:r>
        <w:r>
          <w:rPr>
            <w:webHidden/>
          </w:rPr>
          <w:fldChar w:fldCharType="end"/>
        </w:r>
      </w:hyperlink>
    </w:p>
    <w:p w14:paraId="4463853C" w14:textId="1DEE924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63" w:history="1">
        <w:r w:rsidRPr="00065C7A">
          <w:rPr>
            <w:rStyle w:val="Hypertextovodkaz"/>
            <w:rFonts w:eastAsia="MS Mincho"/>
          </w:rPr>
          <w:t>§ 203 Obchodní rejstřík</w:t>
        </w:r>
        <w:r>
          <w:rPr>
            <w:webHidden/>
          </w:rPr>
          <w:tab/>
        </w:r>
        <w:r>
          <w:rPr>
            <w:webHidden/>
          </w:rPr>
          <w:fldChar w:fldCharType="begin"/>
        </w:r>
        <w:r>
          <w:rPr>
            <w:webHidden/>
          </w:rPr>
          <w:instrText xml:space="preserve"> PAGEREF _Toc216775363 \h </w:instrText>
        </w:r>
        <w:r>
          <w:rPr>
            <w:webHidden/>
          </w:rPr>
        </w:r>
        <w:r>
          <w:rPr>
            <w:webHidden/>
          </w:rPr>
          <w:fldChar w:fldCharType="separate"/>
        </w:r>
        <w:r>
          <w:rPr>
            <w:webHidden/>
          </w:rPr>
          <w:t>49</w:t>
        </w:r>
        <w:r>
          <w:rPr>
            <w:webHidden/>
          </w:rPr>
          <w:fldChar w:fldCharType="end"/>
        </w:r>
      </w:hyperlink>
    </w:p>
    <w:p w14:paraId="38FB1694" w14:textId="5DA809A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64" w:history="1">
        <w:r w:rsidRPr="00065C7A">
          <w:rPr>
            <w:rStyle w:val="Hypertextovodkaz"/>
            <w:rFonts w:eastAsia="MS Mincho"/>
          </w:rPr>
          <w:t>§ 204 Spolkový rejstřík</w:t>
        </w:r>
        <w:r>
          <w:rPr>
            <w:webHidden/>
          </w:rPr>
          <w:tab/>
        </w:r>
        <w:r>
          <w:rPr>
            <w:webHidden/>
          </w:rPr>
          <w:fldChar w:fldCharType="begin"/>
        </w:r>
        <w:r>
          <w:rPr>
            <w:webHidden/>
          </w:rPr>
          <w:instrText xml:space="preserve"> PAGEREF _Toc216775364 \h </w:instrText>
        </w:r>
        <w:r>
          <w:rPr>
            <w:webHidden/>
          </w:rPr>
        </w:r>
        <w:r>
          <w:rPr>
            <w:webHidden/>
          </w:rPr>
          <w:fldChar w:fldCharType="separate"/>
        </w:r>
        <w:r>
          <w:rPr>
            <w:webHidden/>
          </w:rPr>
          <w:t>49</w:t>
        </w:r>
        <w:r>
          <w:rPr>
            <w:webHidden/>
          </w:rPr>
          <w:fldChar w:fldCharType="end"/>
        </w:r>
      </w:hyperlink>
    </w:p>
    <w:p w14:paraId="139E060F" w14:textId="70E9AC2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65" w:history="1">
        <w:r w:rsidRPr="00065C7A">
          <w:rPr>
            <w:rStyle w:val="Hypertextovodkaz"/>
            <w:rFonts w:eastAsia="MS Mincho"/>
          </w:rPr>
          <w:t>§ 205 Nadační rejstřík</w:t>
        </w:r>
        <w:r>
          <w:rPr>
            <w:webHidden/>
          </w:rPr>
          <w:tab/>
        </w:r>
        <w:r>
          <w:rPr>
            <w:webHidden/>
          </w:rPr>
          <w:fldChar w:fldCharType="begin"/>
        </w:r>
        <w:r>
          <w:rPr>
            <w:webHidden/>
          </w:rPr>
          <w:instrText xml:space="preserve"> PAGEREF _Toc216775365 \h </w:instrText>
        </w:r>
        <w:r>
          <w:rPr>
            <w:webHidden/>
          </w:rPr>
        </w:r>
        <w:r>
          <w:rPr>
            <w:webHidden/>
          </w:rPr>
          <w:fldChar w:fldCharType="separate"/>
        </w:r>
        <w:r>
          <w:rPr>
            <w:webHidden/>
          </w:rPr>
          <w:t>49</w:t>
        </w:r>
        <w:r>
          <w:rPr>
            <w:webHidden/>
          </w:rPr>
          <w:fldChar w:fldCharType="end"/>
        </w:r>
      </w:hyperlink>
    </w:p>
    <w:p w14:paraId="305B1C35" w14:textId="25F7DC7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66" w:history="1">
        <w:r w:rsidRPr="00065C7A">
          <w:rPr>
            <w:rStyle w:val="Hypertextovodkaz"/>
            <w:rFonts w:eastAsia="MS Mincho"/>
          </w:rPr>
          <w:t>§ 206 Rejstřík ústavů</w:t>
        </w:r>
        <w:r>
          <w:rPr>
            <w:webHidden/>
          </w:rPr>
          <w:tab/>
        </w:r>
        <w:r>
          <w:rPr>
            <w:webHidden/>
          </w:rPr>
          <w:fldChar w:fldCharType="begin"/>
        </w:r>
        <w:r>
          <w:rPr>
            <w:webHidden/>
          </w:rPr>
          <w:instrText xml:space="preserve"> PAGEREF _Toc216775366 \h </w:instrText>
        </w:r>
        <w:r>
          <w:rPr>
            <w:webHidden/>
          </w:rPr>
        </w:r>
        <w:r>
          <w:rPr>
            <w:webHidden/>
          </w:rPr>
          <w:fldChar w:fldCharType="separate"/>
        </w:r>
        <w:r>
          <w:rPr>
            <w:webHidden/>
          </w:rPr>
          <w:t>49</w:t>
        </w:r>
        <w:r>
          <w:rPr>
            <w:webHidden/>
          </w:rPr>
          <w:fldChar w:fldCharType="end"/>
        </w:r>
      </w:hyperlink>
    </w:p>
    <w:p w14:paraId="3255DDEB" w14:textId="1694397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67" w:history="1">
        <w:r w:rsidRPr="00065C7A">
          <w:rPr>
            <w:rStyle w:val="Hypertextovodkaz"/>
            <w:rFonts w:eastAsia="MS Mincho"/>
          </w:rPr>
          <w:t>§ 207 Rejstřík společenství vlastníků jednotek</w:t>
        </w:r>
        <w:r>
          <w:rPr>
            <w:webHidden/>
          </w:rPr>
          <w:tab/>
        </w:r>
        <w:r>
          <w:rPr>
            <w:webHidden/>
          </w:rPr>
          <w:fldChar w:fldCharType="begin"/>
        </w:r>
        <w:r>
          <w:rPr>
            <w:webHidden/>
          </w:rPr>
          <w:instrText xml:space="preserve"> PAGEREF _Toc216775367 \h </w:instrText>
        </w:r>
        <w:r>
          <w:rPr>
            <w:webHidden/>
          </w:rPr>
        </w:r>
        <w:r>
          <w:rPr>
            <w:webHidden/>
          </w:rPr>
          <w:fldChar w:fldCharType="separate"/>
        </w:r>
        <w:r>
          <w:rPr>
            <w:webHidden/>
          </w:rPr>
          <w:t>49</w:t>
        </w:r>
        <w:r>
          <w:rPr>
            <w:webHidden/>
          </w:rPr>
          <w:fldChar w:fldCharType="end"/>
        </w:r>
      </w:hyperlink>
    </w:p>
    <w:p w14:paraId="232F50D9" w14:textId="16A6CBE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68" w:history="1">
        <w:r w:rsidRPr="00065C7A">
          <w:rPr>
            <w:rStyle w:val="Hypertextovodkaz"/>
            <w:rFonts w:eastAsia="MS Mincho"/>
          </w:rPr>
          <w:t>§ 208 Rejstřík obecně prospěšných společností</w:t>
        </w:r>
        <w:r>
          <w:rPr>
            <w:webHidden/>
          </w:rPr>
          <w:tab/>
        </w:r>
        <w:r>
          <w:rPr>
            <w:webHidden/>
          </w:rPr>
          <w:fldChar w:fldCharType="begin"/>
        </w:r>
        <w:r>
          <w:rPr>
            <w:webHidden/>
          </w:rPr>
          <w:instrText xml:space="preserve"> PAGEREF _Toc216775368 \h </w:instrText>
        </w:r>
        <w:r>
          <w:rPr>
            <w:webHidden/>
          </w:rPr>
        </w:r>
        <w:r>
          <w:rPr>
            <w:webHidden/>
          </w:rPr>
          <w:fldChar w:fldCharType="separate"/>
        </w:r>
        <w:r>
          <w:rPr>
            <w:webHidden/>
          </w:rPr>
          <w:t>49</w:t>
        </w:r>
        <w:r>
          <w:rPr>
            <w:webHidden/>
          </w:rPr>
          <w:fldChar w:fldCharType="end"/>
        </w:r>
      </w:hyperlink>
    </w:p>
    <w:p w14:paraId="693D4B74" w14:textId="17610EE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69" w:history="1">
        <w:r w:rsidRPr="00065C7A">
          <w:rPr>
            <w:rStyle w:val="Hypertextovodkaz"/>
            <w:rFonts w:eastAsia="MS Mincho"/>
          </w:rPr>
          <w:t xml:space="preserve">§ 208a </w:t>
        </w:r>
        <w:r w:rsidRPr="00065C7A">
          <w:rPr>
            <w:rStyle w:val="Hypertextovodkaz"/>
            <w:rFonts w:eastAsia="MS Mincho"/>
            <w:iCs/>
          </w:rPr>
          <w:t>Evidence skutečných majitelů</w:t>
        </w:r>
        <w:r>
          <w:rPr>
            <w:webHidden/>
          </w:rPr>
          <w:tab/>
        </w:r>
        <w:r>
          <w:rPr>
            <w:webHidden/>
          </w:rPr>
          <w:fldChar w:fldCharType="begin"/>
        </w:r>
        <w:r>
          <w:rPr>
            <w:webHidden/>
          </w:rPr>
          <w:instrText xml:space="preserve"> PAGEREF _Toc216775369 \h </w:instrText>
        </w:r>
        <w:r>
          <w:rPr>
            <w:webHidden/>
          </w:rPr>
        </w:r>
        <w:r>
          <w:rPr>
            <w:webHidden/>
          </w:rPr>
          <w:fldChar w:fldCharType="separate"/>
        </w:r>
        <w:r>
          <w:rPr>
            <w:webHidden/>
          </w:rPr>
          <w:t>49</w:t>
        </w:r>
        <w:r>
          <w:rPr>
            <w:webHidden/>
          </w:rPr>
          <w:fldChar w:fldCharType="end"/>
        </w:r>
      </w:hyperlink>
    </w:p>
    <w:p w14:paraId="6F848AF0" w14:textId="5E337ED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70" w:history="1">
        <w:r w:rsidRPr="00065C7A">
          <w:rPr>
            <w:rStyle w:val="Hypertextovodkaz"/>
            <w:rFonts w:eastAsia="MS Mincho"/>
          </w:rPr>
          <w:t xml:space="preserve">§ 208b </w:t>
        </w:r>
        <w:r w:rsidRPr="00065C7A">
          <w:rPr>
            <w:rStyle w:val="Hypertextovodkaz"/>
            <w:rFonts w:eastAsia="MS Mincho"/>
            <w:iCs/>
          </w:rPr>
          <w:t>Postup při řešení nesrovnalostí v evidenci skutečných majitelů</w:t>
        </w:r>
        <w:r>
          <w:rPr>
            <w:webHidden/>
          </w:rPr>
          <w:tab/>
        </w:r>
        <w:r>
          <w:rPr>
            <w:webHidden/>
          </w:rPr>
          <w:fldChar w:fldCharType="begin"/>
        </w:r>
        <w:r>
          <w:rPr>
            <w:webHidden/>
          </w:rPr>
          <w:instrText xml:space="preserve"> PAGEREF _Toc216775370 \h </w:instrText>
        </w:r>
        <w:r>
          <w:rPr>
            <w:webHidden/>
          </w:rPr>
        </w:r>
        <w:r>
          <w:rPr>
            <w:webHidden/>
          </w:rPr>
          <w:fldChar w:fldCharType="separate"/>
        </w:r>
        <w:r>
          <w:rPr>
            <w:webHidden/>
          </w:rPr>
          <w:t>49</w:t>
        </w:r>
        <w:r>
          <w:rPr>
            <w:webHidden/>
          </w:rPr>
          <w:fldChar w:fldCharType="end"/>
        </w:r>
      </w:hyperlink>
    </w:p>
    <w:p w14:paraId="4AD3054F" w14:textId="181D3E0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71" w:history="1">
        <w:r w:rsidRPr="00065C7A">
          <w:rPr>
            <w:rStyle w:val="Hypertextovodkaz"/>
            <w:rFonts w:eastAsia="MS Mincho"/>
          </w:rPr>
          <w:t>§ 208c Evidence svěřenských fondů</w:t>
        </w:r>
        <w:r>
          <w:rPr>
            <w:webHidden/>
          </w:rPr>
          <w:tab/>
        </w:r>
        <w:r>
          <w:rPr>
            <w:webHidden/>
          </w:rPr>
          <w:fldChar w:fldCharType="begin"/>
        </w:r>
        <w:r>
          <w:rPr>
            <w:webHidden/>
          </w:rPr>
          <w:instrText xml:space="preserve"> PAGEREF _Toc216775371 \h </w:instrText>
        </w:r>
        <w:r>
          <w:rPr>
            <w:webHidden/>
          </w:rPr>
        </w:r>
        <w:r>
          <w:rPr>
            <w:webHidden/>
          </w:rPr>
          <w:fldChar w:fldCharType="separate"/>
        </w:r>
        <w:r>
          <w:rPr>
            <w:webHidden/>
          </w:rPr>
          <w:t>49</w:t>
        </w:r>
        <w:r>
          <w:rPr>
            <w:webHidden/>
          </w:rPr>
          <w:fldChar w:fldCharType="end"/>
        </w:r>
      </w:hyperlink>
    </w:p>
    <w:p w14:paraId="1C7F85BD" w14:textId="1C310CC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72" w:history="1">
        <w:r w:rsidRPr="00065C7A">
          <w:rPr>
            <w:rStyle w:val="Hypertextovodkaz"/>
            <w:rFonts w:eastAsia="MS Mincho"/>
          </w:rPr>
          <w:t>§ 209 Sbírka listin</w:t>
        </w:r>
        <w:r>
          <w:rPr>
            <w:webHidden/>
          </w:rPr>
          <w:tab/>
        </w:r>
        <w:r>
          <w:rPr>
            <w:webHidden/>
          </w:rPr>
          <w:fldChar w:fldCharType="begin"/>
        </w:r>
        <w:r>
          <w:rPr>
            <w:webHidden/>
          </w:rPr>
          <w:instrText xml:space="preserve"> PAGEREF _Toc216775372 \h </w:instrText>
        </w:r>
        <w:r>
          <w:rPr>
            <w:webHidden/>
          </w:rPr>
        </w:r>
        <w:r>
          <w:rPr>
            <w:webHidden/>
          </w:rPr>
          <w:fldChar w:fldCharType="separate"/>
        </w:r>
        <w:r>
          <w:rPr>
            <w:webHidden/>
          </w:rPr>
          <w:t>49</w:t>
        </w:r>
        <w:r>
          <w:rPr>
            <w:webHidden/>
          </w:rPr>
          <w:fldChar w:fldCharType="end"/>
        </w:r>
      </w:hyperlink>
    </w:p>
    <w:p w14:paraId="633A5590" w14:textId="4310E5B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73" w:history="1">
        <w:r w:rsidRPr="00065C7A">
          <w:rPr>
            <w:rStyle w:val="Hypertextovodkaz"/>
            <w:rFonts w:eastAsia="MS Mincho"/>
          </w:rPr>
          <w:t>§ 210 Způsob zapisování</w:t>
        </w:r>
        <w:r>
          <w:rPr>
            <w:webHidden/>
          </w:rPr>
          <w:tab/>
        </w:r>
        <w:r>
          <w:rPr>
            <w:webHidden/>
          </w:rPr>
          <w:fldChar w:fldCharType="begin"/>
        </w:r>
        <w:r>
          <w:rPr>
            <w:webHidden/>
          </w:rPr>
          <w:instrText xml:space="preserve"> PAGEREF _Toc216775373 \h </w:instrText>
        </w:r>
        <w:r>
          <w:rPr>
            <w:webHidden/>
          </w:rPr>
        </w:r>
        <w:r>
          <w:rPr>
            <w:webHidden/>
          </w:rPr>
          <w:fldChar w:fldCharType="separate"/>
        </w:r>
        <w:r>
          <w:rPr>
            <w:webHidden/>
          </w:rPr>
          <w:t>50</w:t>
        </w:r>
        <w:r>
          <w:rPr>
            <w:webHidden/>
          </w:rPr>
          <w:fldChar w:fldCharType="end"/>
        </w:r>
      </w:hyperlink>
    </w:p>
    <w:p w14:paraId="4FF14E1A" w14:textId="33E74D9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74" w:history="1">
        <w:r w:rsidRPr="00065C7A">
          <w:rPr>
            <w:rStyle w:val="Hypertextovodkaz"/>
            <w:rFonts w:eastAsia="MS Mincho"/>
          </w:rPr>
          <w:t>§ 211 Rejstříkové spisy</w:t>
        </w:r>
        <w:r>
          <w:rPr>
            <w:webHidden/>
          </w:rPr>
          <w:tab/>
        </w:r>
        <w:r>
          <w:rPr>
            <w:webHidden/>
          </w:rPr>
          <w:fldChar w:fldCharType="begin"/>
        </w:r>
        <w:r>
          <w:rPr>
            <w:webHidden/>
          </w:rPr>
          <w:instrText xml:space="preserve"> PAGEREF _Toc216775374 \h </w:instrText>
        </w:r>
        <w:r>
          <w:rPr>
            <w:webHidden/>
          </w:rPr>
        </w:r>
        <w:r>
          <w:rPr>
            <w:webHidden/>
          </w:rPr>
          <w:fldChar w:fldCharType="separate"/>
        </w:r>
        <w:r>
          <w:rPr>
            <w:webHidden/>
          </w:rPr>
          <w:t>50</w:t>
        </w:r>
        <w:r>
          <w:rPr>
            <w:webHidden/>
          </w:rPr>
          <w:fldChar w:fldCharType="end"/>
        </w:r>
      </w:hyperlink>
    </w:p>
    <w:p w14:paraId="774E1EA6" w14:textId="5EDB1BE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75" w:history="1">
        <w:r w:rsidRPr="00065C7A">
          <w:rPr>
            <w:rStyle w:val="Hypertextovodkaz"/>
            <w:rFonts w:eastAsia="MS Mincho"/>
          </w:rPr>
          <w:t xml:space="preserve">§ 212 </w:t>
        </w:r>
        <w:r w:rsidRPr="00065C7A">
          <w:rPr>
            <w:rStyle w:val="Hypertextovodkaz"/>
            <w:rFonts w:eastAsia="MS Mincho"/>
            <w:iCs/>
          </w:rPr>
          <w:t>Evidence zápisů prováděných notáři</w:t>
        </w:r>
        <w:r>
          <w:rPr>
            <w:webHidden/>
          </w:rPr>
          <w:tab/>
        </w:r>
        <w:r>
          <w:rPr>
            <w:webHidden/>
          </w:rPr>
          <w:fldChar w:fldCharType="begin"/>
        </w:r>
        <w:r>
          <w:rPr>
            <w:webHidden/>
          </w:rPr>
          <w:instrText xml:space="preserve"> PAGEREF _Toc216775375 \h </w:instrText>
        </w:r>
        <w:r>
          <w:rPr>
            <w:webHidden/>
          </w:rPr>
        </w:r>
        <w:r>
          <w:rPr>
            <w:webHidden/>
          </w:rPr>
          <w:fldChar w:fldCharType="separate"/>
        </w:r>
        <w:r>
          <w:rPr>
            <w:webHidden/>
          </w:rPr>
          <w:t>50</w:t>
        </w:r>
        <w:r>
          <w:rPr>
            <w:webHidden/>
          </w:rPr>
          <w:fldChar w:fldCharType="end"/>
        </w:r>
      </w:hyperlink>
    </w:p>
    <w:p w14:paraId="0AFAB307" w14:textId="4AF077D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76" w:history="1">
        <w:r w:rsidRPr="00065C7A">
          <w:rPr>
            <w:rStyle w:val="Hypertextovodkaz"/>
            <w:rFonts w:eastAsia="MS Mincho"/>
          </w:rPr>
          <w:t>§ 213 Výpisy z rejstříků právnických osob</w:t>
        </w:r>
        <w:r>
          <w:rPr>
            <w:webHidden/>
          </w:rPr>
          <w:tab/>
        </w:r>
        <w:r>
          <w:rPr>
            <w:webHidden/>
          </w:rPr>
          <w:fldChar w:fldCharType="begin"/>
        </w:r>
        <w:r>
          <w:rPr>
            <w:webHidden/>
          </w:rPr>
          <w:instrText xml:space="preserve"> PAGEREF _Toc216775376 \h </w:instrText>
        </w:r>
        <w:r>
          <w:rPr>
            <w:webHidden/>
          </w:rPr>
        </w:r>
        <w:r>
          <w:rPr>
            <w:webHidden/>
          </w:rPr>
          <w:fldChar w:fldCharType="separate"/>
        </w:r>
        <w:r>
          <w:rPr>
            <w:webHidden/>
          </w:rPr>
          <w:t>50</w:t>
        </w:r>
        <w:r>
          <w:rPr>
            <w:webHidden/>
          </w:rPr>
          <w:fldChar w:fldCharType="end"/>
        </w:r>
      </w:hyperlink>
    </w:p>
    <w:p w14:paraId="4EB2DC99" w14:textId="361E72A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77" w:history="1">
        <w:r w:rsidRPr="00065C7A">
          <w:rPr>
            <w:rStyle w:val="Hypertextovodkaz"/>
            <w:rFonts w:eastAsia="MS Mincho"/>
          </w:rPr>
          <w:t>§ 214 Povinnosti rejstříkového soudu při skončení insolvenčního řízení</w:t>
        </w:r>
        <w:r>
          <w:rPr>
            <w:webHidden/>
          </w:rPr>
          <w:tab/>
        </w:r>
        <w:r>
          <w:rPr>
            <w:webHidden/>
          </w:rPr>
          <w:fldChar w:fldCharType="begin"/>
        </w:r>
        <w:r>
          <w:rPr>
            <w:webHidden/>
          </w:rPr>
          <w:instrText xml:space="preserve"> PAGEREF _Toc216775377 \h </w:instrText>
        </w:r>
        <w:r>
          <w:rPr>
            <w:webHidden/>
          </w:rPr>
        </w:r>
        <w:r>
          <w:rPr>
            <w:webHidden/>
          </w:rPr>
          <w:fldChar w:fldCharType="separate"/>
        </w:r>
        <w:r>
          <w:rPr>
            <w:webHidden/>
          </w:rPr>
          <w:t>50</w:t>
        </w:r>
        <w:r>
          <w:rPr>
            <w:webHidden/>
          </w:rPr>
          <w:fldChar w:fldCharType="end"/>
        </w:r>
      </w:hyperlink>
    </w:p>
    <w:p w14:paraId="3EC5B73E" w14:textId="71999AE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78" w:history="1">
        <w:r w:rsidRPr="00065C7A">
          <w:rPr>
            <w:rStyle w:val="Hypertextovodkaz"/>
            <w:rFonts w:eastAsia="MS Mincho"/>
          </w:rPr>
          <w:t>§ 215 Předregistrace obchodní firmy v obchodním rejstříku</w:t>
        </w:r>
        <w:r>
          <w:rPr>
            <w:webHidden/>
          </w:rPr>
          <w:tab/>
        </w:r>
        <w:r>
          <w:rPr>
            <w:webHidden/>
          </w:rPr>
          <w:fldChar w:fldCharType="begin"/>
        </w:r>
        <w:r>
          <w:rPr>
            <w:webHidden/>
          </w:rPr>
          <w:instrText xml:space="preserve"> PAGEREF _Toc216775378 \h </w:instrText>
        </w:r>
        <w:r>
          <w:rPr>
            <w:webHidden/>
          </w:rPr>
        </w:r>
        <w:r>
          <w:rPr>
            <w:webHidden/>
          </w:rPr>
          <w:fldChar w:fldCharType="separate"/>
        </w:r>
        <w:r>
          <w:rPr>
            <w:webHidden/>
          </w:rPr>
          <w:t>50</w:t>
        </w:r>
        <w:r>
          <w:rPr>
            <w:webHidden/>
          </w:rPr>
          <w:fldChar w:fldCharType="end"/>
        </w:r>
      </w:hyperlink>
    </w:p>
    <w:p w14:paraId="4213A150" w14:textId="69832F39"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379" w:history="1">
        <w:r w:rsidRPr="00065C7A">
          <w:rPr>
            <w:rStyle w:val="Hypertextovodkaz"/>
            <w:rFonts w:ascii="Times New Roman" w:eastAsia="MS Mincho" w:hAnsi="Times New Roman"/>
            <w:b/>
            <w:caps/>
            <w:noProof/>
          </w:rPr>
          <w:t xml:space="preserve">HLAVA TŘETÍ Insolvenční </w:t>
        </w:r>
        <w:r w:rsidRPr="00065C7A">
          <w:rPr>
            <w:rStyle w:val="Hypertextovodkaz"/>
            <w:rFonts w:ascii="Times New Roman" w:eastAsia="MS Mincho" w:hAnsi="Times New Roman"/>
            <w:b/>
            <w:bCs/>
            <w:caps/>
            <w:noProof/>
          </w:rPr>
          <w:t>a restrukturalizační</w:t>
        </w:r>
        <w:r w:rsidRPr="00065C7A">
          <w:rPr>
            <w:rStyle w:val="Hypertextovodkaz"/>
            <w:rFonts w:ascii="Times New Roman" w:eastAsia="MS Mincho" w:hAnsi="Times New Roman"/>
            <w:b/>
            <w:caps/>
            <w:noProof/>
          </w:rPr>
          <w:t xml:space="preserve"> řízení</w:t>
        </w:r>
        <w:r>
          <w:rPr>
            <w:noProof/>
            <w:webHidden/>
          </w:rPr>
          <w:tab/>
        </w:r>
        <w:r>
          <w:rPr>
            <w:noProof/>
            <w:webHidden/>
          </w:rPr>
          <w:fldChar w:fldCharType="begin"/>
        </w:r>
        <w:r>
          <w:rPr>
            <w:noProof/>
            <w:webHidden/>
          </w:rPr>
          <w:instrText xml:space="preserve"> PAGEREF _Toc216775379 \h </w:instrText>
        </w:r>
        <w:r>
          <w:rPr>
            <w:noProof/>
            <w:webHidden/>
          </w:rPr>
        </w:r>
        <w:r>
          <w:rPr>
            <w:noProof/>
            <w:webHidden/>
          </w:rPr>
          <w:fldChar w:fldCharType="separate"/>
        </w:r>
        <w:r>
          <w:rPr>
            <w:noProof/>
            <w:webHidden/>
          </w:rPr>
          <w:t>50</w:t>
        </w:r>
        <w:r>
          <w:rPr>
            <w:noProof/>
            <w:webHidden/>
          </w:rPr>
          <w:fldChar w:fldCharType="end"/>
        </w:r>
      </w:hyperlink>
    </w:p>
    <w:p w14:paraId="06204119" w14:textId="5C0463F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80" w:history="1">
        <w:r w:rsidRPr="00065C7A">
          <w:rPr>
            <w:rStyle w:val="Hypertextovodkaz"/>
            <w:rFonts w:eastAsia="MS Mincho"/>
          </w:rPr>
          <w:t>§ 215a Obecná ustanovení</w:t>
        </w:r>
        <w:r>
          <w:rPr>
            <w:webHidden/>
          </w:rPr>
          <w:tab/>
        </w:r>
        <w:r>
          <w:rPr>
            <w:webHidden/>
          </w:rPr>
          <w:fldChar w:fldCharType="begin"/>
        </w:r>
        <w:r>
          <w:rPr>
            <w:webHidden/>
          </w:rPr>
          <w:instrText xml:space="preserve"> PAGEREF _Toc216775380 \h </w:instrText>
        </w:r>
        <w:r>
          <w:rPr>
            <w:webHidden/>
          </w:rPr>
        </w:r>
        <w:r>
          <w:rPr>
            <w:webHidden/>
          </w:rPr>
          <w:fldChar w:fldCharType="separate"/>
        </w:r>
        <w:r>
          <w:rPr>
            <w:webHidden/>
          </w:rPr>
          <w:t>50</w:t>
        </w:r>
        <w:r>
          <w:rPr>
            <w:webHidden/>
          </w:rPr>
          <w:fldChar w:fldCharType="end"/>
        </w:r>
      </w:hyperlink>
    </w:p>
    <w:p w14:paraId="1E6E170E" w14:textId="4E4F9EF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81" w:history="1">
        <w:r w:rsidRPr="00065C7A">
          <w:rPr>
            <w:rStyle w:val="Hypertextovodkaz"/>
            <w:rFonts w:eastAsia="MS Mincho"/>
          </w:rPr>
          <w:t>§ 215b Incidenční spory</w:t>
        </w:r>
        <w:r>
          <w:rPr>
            <w:webHidden/>
          </w:rPr>
          <w:tab/>
        </w:r>
        <w:r>
          <w:rPr>
            <w:webHidden/>
          </w:rPr>
          <w:fldChar w:fldCharType="begin"/>
        </w:r>
        <w:r>
          <w:rPr>
            <w:webHidden/>
          </w:rPr>
          <w:instrText xml:space="preserve"> PAGEREF _Toc216775381 \h </w:instrText>
        </w:r>
        <w:r>
          <w:rPr>
            <w:webHidden/>
          </w:rPr>
        </w:r>
        <w:r>
          <w:rPr>
            <w:webHidden/>
          </w:rPr>
          <w:fldChar w:fldCharType="separate"/>
        </w:r>
        <w:r>
          <w:rPr>
            <w:webHidden/>
          </w:rPr>
          <w:t>50</w:t>
        </w:r>
        <w:r>
          <w:rPr>
            <w:webHidden/>
          </w:rPr>
          <w:fldChar w:fldCharType="end"/>
        </w:r>
      </w:hyperlink>
    </w:p>
    <w:p w14:paraId="007725B1" w14:textId="7F70674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82" w:history="1">
        <w:r w:rsidRPr="00065C7A">
          <w:rPr>
            <w:rStyle w:val="Hypertextovodkaz"/>
            <w:rFonts w:eastAsia="MS Mincho"/>
          </w:rPr>
          <w:t>§ 215c Insolvenční spis</w:t>
        </w:r>
        <w:r>
          <w:rPr>
            <w:webHidden/>
          </w:rPr>
          <w:tab/>
        </w:r>
        <w:r>
          <w:rPr>
            <w:webHidden/>
          </w:rPr>
          <w:fldChar w:fldCharType="begin"/>
        </w:r>
        <w:r>
          <w:rPr>
            <w:webHidden/>
          </w:rPr>
          <w:instrText xml:space="preserve"> PAGEREF _Toc216775382 \h </w:instrText>
        </w:r>
        <w:r>
          <w:rPr>
            <w:webHidden/>
          </w:rPr>
        </w:r>
        <w:r>
          <w:rPr>
            <w:webHidden/>
          </w:rPr>
          <w:fldChar w:fldCharType="separate"/>
        </w:r>
        <w:r>
          <w:rPr>
            <w:webHidden/>
          </w:rPr>
          <w:t>51</w:t>
        </w:r>
        <w:r>
          <w:rPr>
            <w:webHidden/>
          </w:rPr>
          <w:fldChar w:fldCharType="end"/>
        </w:r>
      </w:hyperlink>
    </w:p>
    <w:p w14:paraId="75EDB437" w14:textId="08B1E10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83" w:history="1">
        <w:r w:rsidRPr="00065C7A">
          <w:rPr>
            <w:rStyle w:val="Hypertextovodkaz"/>
            <w:rFonts w:eastAsia="MS Mincho"/>
          </w:rPr>
          <w:t>§ 215d Spisová značka, číslování dokumentů a jednací číslo</w:t>
        </w:r>
        <w:r>
          <w:rPr>
            <w:webHidden/>
          </w:rPr>
          <w:tab/>
        </w:r>
        <w:r>
          <w:rPr>
            <w:webHidden/>
          </w:rPr>
          <w:fldChar w:fldCharType="begin"/>
        </w:r>
        <w:r>
          <w:rPr>
            <w:webHidden/>
          </w:rPr>
          <w:instrText xml:space="preserve"> PAGEREF _Toc216775383 \h </w:instrText>
        </w:r>
        <w:r>
          <w:rPr>
            <w:webHidden/>
          </w:rPr>
        </w:r>
        <w:r>
          <w:rPr>
            <w:webHidden/>
          </w:rPr>
          <w:fldChar w:fldCharType="separate"/>
        </w:r>
        <w:r>
          <w:rPr>
            <w:webHidden/>
          </w:rPr>
          <w:t>51</w:t>
        </w:r>
        <w:r>
          <w:rPr>
            <w:webHidden/>
          </w:rPr>
          <w:fldChar w:fldCharType="end"/>
        </w:r>
      </w:hyperlink>
    </w:p>
    <w:p w14:paraId="3B2795AC" w14:textId="691BA11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84" w:history="1">
        <w:r w:rsidRPr="00065C7A">
          <w:rPr>
            <w:rStyle w:val="Hypertextovodkaz"/>
            <w:rFonts w:eastAsia="MS Mincho"/>
          </w:rPr>
          <w:t>§ 215e Uspořádání spisu</w:t>
        </w:r>
        <w:r>
          <w:rPr>
            <w:webHidden/>
          </w:rPr>
          <w:tab/>
        </w:r>
        <w:r>
          <w:rPr>
            <w:webHidden/>
          </w:rPr>
          <w:fldChar w:fldCharType="begin"/>
        </w:r>
        <w:r>
          <w:rPr>
            <w:webHidden/>
          </w:rPr>
          <w:instrText xml:space="preserve"> PAGEREF _Toc216775384 \h </w:instrText>
        </w:r>
        <w:r>
          <w:rPr>
            <w:webHidden/>
          </w:rPr>
        </w:r>
        <w:r>
          <w:rPr>
            <w:webHidden/>
          </w:rPr>
          <w:fldChar w:fldCharType="separate"/>
        </w:r>
        <w:r>
          <w:rPr>
            <w:webHidden/>
          </w:rPr>
          <w:t>51</w:t>
        </w:r>
        <w:r>
          <w:rPr>
            <w:webHidden/>
          </w:rPr>
          <w:fldChar w:fldCharType="end"/>
        </w:r>
      </w:hyperlink>
    </w:p>
    <w:p w14:paraId="78A5B7E1" w14:textId="02264F4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85" w:history="1">
        <w:r w:rsidRPr="00065C7A">
          <w:rPr>
            <w:rStyle w:val="Hypertextovodkaz"/>
            <w:rFonts w:eastAsia="MS Mincho"/>
          </w:rPr>
          <w:t>§ 215f Postup při tvorbě rozhodnutí</w:t>
        </w:r>
        <w:r>
          <w:rPr>
            <w:webHidden/>
          </w:rPr>
          <w:tab/>
        </w:r>
        <w:r>
          <w:rPr>
            <w:webHidden/>
          </w:rPr>
          <w:fldChar w:fldCharType="begin"/>
        </w:r>
        <w:r>
          <w:rPr>
            <w:webHidden/>
          </w:rPr>
          <w:instrText xml:space="preserve"> PAGEREF _Toc216775385 \h </w:instrText>
        </w:r>
        <w:r>
          <w:rPr>
            <w:webHidden/>
          </w:rPr>
        </w:r>
        <w:r>
          <w:rPr>
            <w:webHidden/>
          </w:rPr>
          <w:fldChar w:fldCharType="separate"/>
        </w:r>
        <w:r>
          <w:rPr>
            <w:webHidden/>
          </w:rPr>
          <w:t>51</w:t>
        </w:r>
        <w:r>
          <w:rPr>
            <w:webHidden/>
          </w:rPr>
          <w:fldChar w:fldCharType="end"/>
        </w:r>
      </w:hyperlink>
    </w:p>
    <w:p w14:paraId="088C2F1F" w14:textId="2948C93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86" w:history="1">
        <w:r w:rsidRPr="00065C7A">
          <w:rPr>
            <w:rStyle w:val="Hypertextovodkaz"/>
            <w:rFonts w:eastAsia="MS Mincho"/>
          </w:rPr>
          <w:t>§ 215g Postup při zpracování podání</w:t>
        </w:r>
        <w:r>
          <w:rPr>
            <w:webHidden/>
          </w:rPr>
          <w:tab/>
        </w:r>
        <w:r>
          <w:rPr>
            <w:webHidden/>
          </w:rPr>
          <w:fldChar w:fldCharType="begin"/>
        </w:r>
        <w:r>
          <w:rPr>
            <w:webHidden/>
          </w:rPr>
          <w:instrText xml:space="preserve"> PAGEREF _Toc216775386 \h </w:instrText>
        </w:r>
        <w:r>
          <w:rPr>
            <w:webHidden/>
          </w:rPr>
        </w:r>
        <w:r>
          <w:rPr>
            <w:webHidden/>
          </w:rPr>
          <w:fldChar w:fldCharType="separate"/>
        </w:r>
        <w:r>
          <w:rPr>
            <w:webHidden/>
          </w:rPr>
          <w:t>51</w:t>
        </w:r>
        <w:r>
          <w:rPr>
            <w:webHidden/>
          </w:rPr>
          <w:fldChar w:fldCharType="end"/>
        </w:r>
      </w:hyperlink>
    </w:p>
    <w:p w14:paraId="04F87FD2" w14:textId="720C5B1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87" w:history="1">
        <w:r w:rsidRPr="00065C7A">
          <w:rPr>
            <w:rStyle w:val="Hypertextovodkaz"/>
            <w:rFonts w:eastAsia="MS Mincho"/>
          </w:rPr>
          <w:t xml:space="preserve">§ 215ga </w:t>
        </w:r>
        <w:r w:rsidRPr="00065C7A">
          <w:rPr>
            <w:rStyle w:val="Hypertextovodkaz"/>
            <w:rFonts w:eastAsia="MS Mincho"/>
            <w:iCs/>
          </w:rPr>
          <w:t>Znepřístupnění osobních údajů v insolvenčním rejstříku</w:t>
        </w:r>
        <w:r>
          <w:rPr>
            <w:webHidden/>
          </w:rPr>
          <w:tab/>
        </w:r>
        <w:r>
          <w:rPr>
            <w:webHidden/>
          </w:rPr>
          <w:fldChar w:fldCharType="begin"/>
        </w:r>
        <w:r>
          <w:rPr>
            <w:webHidden/>
          </w:rPr>
          <w:instrText xml:space="preserve"> PAGEREF _Toc216775387 \h </w:instrText>
        </w:r>
        <w:r>
          <w:rPr>
            <w:webHidden/>
          </w:rPr>
        </w:r>
        <w:r>
          <w:rPr>
            <w:webHidden/>
          </w:rPr>
          <w:fldChar w:fldCharType="separate"/>
        </w:r>
        <w:r>
          <w:rPr>
            <w:webHidden/>
          </w:rPr>
          <w:t>51</w:t>
        </w:r>
        <w:r>
          <w:rPr>
            <w:webHidden/>
          </w:rPr>
          <w:fldChar w:fldCharType="end"/>
        </w:r>
      </w:hyperlink>
    </w:p>
    <w:p w14:paraId="4C4C60AC" w14:textId="3749BBE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88" w:history="1">
        <w:r w:rsidRPr="00065C7A">
          <w:rPr>
            <w:rStyle w:val="Hypertextovodkaz"/>
            <w:rFonts w:eastAsia="MS Mincho"/>
          </w:rPr>
          <w:t>§ 215h Postup při doručování a vyrozumívání</w:t>
        </w:r>
        <w:r>
          <w:rPr>
            <w:webHidden/>
          </w:rPr>
          <w:tab/>
        </w:r>
        <w:r>
          <w:rPr>
            <w:webHidden/>
          </w:rPr>
          <w:fldChar w:fldCharType="begin"/>
        </w:r>
        <w:r>
          <w:rPr>
            <w:webHidden/>
          </w:rPr>
          <w:instrText xml:space="preserve"> PAGEREF _Toc216775388 \h </w:instrText>
        </w:r>
        <w:r>
          <w:rPr>
            <w:webHidden/>
          </w:rPr>
        </w:r>
        <w:r>
          <w:rPr>
            <w:webHidden/>
          </w:rPr>
          <w:fldChar w:fldCharType="separate"/>
        </w:r>
        <w:r>
          <w:rPr>
            <w:webHidden/>
          </w:rPr>
          <w:t>52</w:t>
        </w:r>
        <w:r>
          <w:rPr>
            <w:webHidden/>
          </w:rPr>
          <w:fldChar w:fldCharType="end"/>
        </w:r>
      </w:hyperlink>
    </w:p>
    <w:p w14:paraId="292587F8" w14:textId="10B49F0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89" w:history="1">
        <w:r w:rsidRPr="00065C7A">
          <w:rPr>
            <w:rStyle w:val="Hypertextovodkaz"/>
            <w:rFonts w:eastAsia="MS Mincho"/>
          </w:rPr>
          <w:t>§ 215i Vedení listinného spisu</w:t>
        </w:r>
        <w:r>
          <w:rPr>
            <w:webHidden/>
          </w:rPr>
          <w:tab/>
        </w:r>
        <w:r>
          <w:rPr>
            <w:webHidden/>
          </w:rPr>
          <w:fldChar w:fldCharType="begin"/>
        </w:r>
        <w:r>
          <w:rPr>
            <w:webHidden/>
          </w:rPr>
          <w:instrText xml:space="preserve"> PAGEREF _Toc216775389 \h </w:instrText>
        </w:r>
        <w:r>
          <w:rPr>
            <w:webHidden/>
          </w:rPr>
        </w:r>
        <w:r>
          <w:rPr>
            <w:webHidden/>
          </w:rPr>
          <w:fldChar w:fldCharType="separate"/>
        </w:r>
        <w:r>
          <w:rPr>
            <w:webHidden/>
          </w:rPr>
          <w:t>52</w:t>
        </w:r>
        <w:r>
          <w:rPr>
            <w:webHidden/>
          </w:rPr>
          <w:fldChar w:fldCharType="end"/>
        </w:r>
      </w:hyperlink>
    </w:p>
    <w:p w14:paraId="1FDDF4A3" w14:textId="0F7FB0D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90" w:history="1">
        <w:r w:rsidRPr="00065C7A">
          <w:rPr>
            <w:rStyle w:val="Hypertextovodkaz"/>
            <w:rFonts w:eastAsia="MS Mincho"/>
          </w:rPr>
          <w:t>§ 215ia Společný návrh manželů na povolení oddlužení</w:t>
        </w:r>
        <w:r>
          <w:rPr>
            <w:webHidden/>
          </w:rPr>
          <w:tab/>
        </w:r>
        <w:r>
          <w:rPr>
            <w:webHidden/>
          </w:rPr>
          <w:fldChar w:fldCharType="begin"/>
        </w:r>
        <w:r>
          <w:rPr>
            <w:webHidden/>
          </w:rPr>
          <w:instrText xml:space="preserve"> PAGEREF _Toc216775390 \h </w:instrText>
        </w:r>
        <w:r>
          <w:rPr>
            <w:webHidden/>
          </w:rPr>
        </w:r>
        <w:r>
          <w:rPr>
            <w:webHidden/>
          </w:rPr>
          <w:fldChar w:fldCharType="separate"/>
        </w:r>
        <w:r>
          <w:rPr>
            <w:webHidden/>
          </w:rPr>
          <w:t>52</w:t>
        </w:r>
        <w:r>
          <w:rPr>
            <w:webHidden/>
          </w:rPr>
          <w:fldChar w:fldCharType="end"/>
        </w:r>
      </w:hyperlink>
    </w:p>
    <w:p w14:paraId="20FEC5E4" w14:textId="0ADF24D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91" w:history="1">
        <w:r w:rsidRPr="00065C7A">
          <w:rPr>
            <w:rStyle w:val="Hypertextovodkaz"/>
            <w:rFonts w:eastAsia="MS Mincho"/>
          </w:rPr>
          <w:t>§ 215j Řízení u nadřízeného soudu</w:t>
        </w:r>
        <w:r>
          <w:rPr>
            <w:webHidden/>
          </w:rPr>
          <w:tab/>
        </w:r>
        <w:r>
          <w:rPr>
            <w:webHidden/>
          </w:rPr>
          <w:fldChar w:fldCharType="begin"/>
        </w:r>
        <w:r>
          <w:rPr>
            <w:webHidden/>
          </w:rPr>
          <w:instrText xml:space="preserve"> PAGEREF _Toc216775391 \h </w:instrText>
        </w:r>
        <w:r>
          <w:rPr>
            <w:webHidden/>
          </w:rPr>
        </w:r>
        <w:r>
          <w:rPr>
            <w:webHidden/>
          </w:rPr>
          <w:fldChar w:fldCharType="separate"/>
        </w:r>
        <w:r>
          <w:rPr>
            <w:webHidden/>
          </w:rPr>
          <w:t>52</w:t>
        </w:r>
        <w:r>
          <w:rPr>
            <w:webHidden/>
          </w:rPr>
          <w:fldChar w:fldCharType="end"/>
        </w:r>
      </w:hyperlink>
    </w:p>
    <w:p w14:paraId="68FA89E7" w14:textId="0C795F1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92" w:history="1">
        <w:r w:rsidRPr="00065C7A">
          <w:rPr>
            <w:rStyle w:val="Hypertextovodkaz"/>
            <w:rFonts w:eastAsia="MS Mincho"/>
          </w:rPr>
          <w:t>§ 215k Předávání spisu</w:t>
        </w:r>
        <w:r>
          <w:rPr>
            <w:webHidden/>
          </w:rPr>
          <w:tab/>
        </w:r>
        <w:r>
          <w:rPr>
            <w:webHidden/>
          </w:rPr>
          <w:fldChar w:fldCharType="begin"/>
        </w:r>
        <w:r>
          <w:rPr>
            <w:webHidden/>
          </w:rPr>
          <w:instrText xml:space="preserve"> PAGEREF _Toc216775392 \h </w:instrText>
        </w:r>
        <w:r>
          <w:rPr>
            <w:webHidden/>
          </w:rPr>
        </w:r>
        <w:r>
          <w:rPr>
            <w:webHidden/>
          </w:rPr>
          <w:fldChar w:fldCharType="separate"/>
        </w:r>
        <w:r>
          <w:rPr>
            <w:webHidden/>
          </w:rPr>
          <w:t>52</w:t>
        </w:r>
        <w:r>
          <w:rPr>
            <w:webHidden/>
          </w:rPr>
          <w:fldChar w:fldCharType="end"/>
        </w:r>
      </w:hyperlink>
    </w:p>
    <w:p w14:paraId="6E894718" w14:textId="7517726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93" w:history="1">
        <w:r w:rsidRPr="00065C7A">
          <w:rPr>
            <w:rStyle w:val="Hypertextovodkaz"/>
            <w:rFonts w:eastAsia="MS Mincho"/>
          </w:rPr>
          <w:t>§ 215l Zapůjčování listinného spisu</w:t>
        </w:r>
        <w:r>
          <w:rPr>
            <w:webHidden/>
          </w:rPr>
          <w:tab/>
        </w:r>
        <w:r>
          <w:rPr>
            <w:webHidden/>
          </w:rPr>
          <w:fldChar w:fldCharType="begin"/>
        </w:r>
        <w:r>
          <w:rPr>
            <w:webHidden/>
          </w:rPr>
          <w:instrText xml:space="preserve"> PAGEREF _Toc216775393 \h </w:instrText>
        </w:r>
        <w:r>
          <w:rPr>
            <w:webHidden/>
          </w:rPr>
        </w:r>
        <w:r>
          <w:rPr>
            <w:webHidden/>
          </w:rPr>
          <w:fldChar w:fldCharType="separate"/>
        </w:r>
        <w:r>
          <w:rPr>
            <w:webHidden/>
          </w:rPr>
          <w:t>52</w:t>
        </w:r>
        <w:r>
          <w:rPr>
            <w:webHidden/>
          </w:rPr>
          <w:fldChar w:fldCharType="end"/>
        </w:r>
      </w:hyperlink>
    </w:p>
    <w:p w14:paraId="23795E4E" w14:textId="24CA02B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94" w:history="1">
        <w:r w:rsidRPr="00065C7A">
          <w:rPr>
            <w:rStyle w:val="Hypertextovodkaz"/>
            <w:rFonts w:eastAsia="MS Mincho"/>
          </w:rPr>
          <w:t>§ 215m Návrhy na moratorium</w:t>
        </w:r>
        <w:r>
          <w:rPr>
            <w:webHidden/>
          </w:rPr>
          <w:tab/>
        </w:r>
        <w:r>
          <w:rPr>
            <w:webHidden/>
          </w:rPr>
          <w:fldChar w:fldCharType="begin"/>
        </w:r>
        <w:r>
          <w:rPr>
            <w:webHidden/>
          </w:rPr>
          <w:instrText xml:space="preserve"> PAGEREF _Toc216775394 \h </w:instrText>
        </w:r>
        <w:r>
          <w:rPr>
            <w:webHidden/>
          </w:rPr>
        </w:r>
        <w:r>
          <w:rPr>
            <w:webHidden/>
          </w:rPr>
          <w:fldChar w:fldCharType="separate"/>
        </w:r>
        <w:r>
          <w:rPr>
            <w:webHidden/>
          </w:rPr>
          <w:t>52</w:t>
        </w:r>
        <w:r>
          <w:rPr>
            <w:webHidden/>
          </w:rPr>
          <w:fldChar w:fldCharType="end"/>
        </w:r>
      </w:hyperlink>
    </w:p>
    <w:p w14:paraId="0223901C" w14:textId="05B21B2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95" w:history="1">
        <w:r w:rsidRPr="00065C7A">
          <w:rPr>
            <w:rStyle w:val="Hypertextovodkaz"/>
            <w:rFonts w:eastAsia="MS Mincho"/>
          </w:rPr>
          <w:t>§ 215n</w:t>
        </w:r>
        <w:r>
          <w:rPr>
            <w:webHidden/>
          </w:rPr>
          <w:tab/>
        </w:r>
        <w:r>
          <w:rPr>
            <w:webHidden/>
          </w:rPr>
          <w:fldChar w:fldCharType="begin"/>
        </w:r>
        <w:r>
          <w:rPr>
            <w:webHidden/>
          </w:rPr>
          <w:instrText xml:space="preserve"> PAGEREF _Toc216775395 \h </w:instrText>
        </w:r>
        <w:r>
          <w:rPr>
            <w:webHidden/>
          </w:rPr>
        </w:r>
        <w:r>
          <w:rPr>
            <w:webHidden/>
          </w:rPr>
          <w:fldChar w:fldCharType="separate"/>
        </w:r>
        <w:r>
          <w:rPr>
            <w:webHidden/>
          </w:rPr>
          <w:t>53</w:t>
        </w:r>
        <w:r>
          <w:rPr>
            <w:webHidden/>
          </w:rPr>
          <w:fldChar w:fldCharType="end"/>
        </w:r>
      </w:hyperlink>
    </w:p>
    <w:p w14:paraId="295C375F" w14:textId="58C83F3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96" w:history="1">
        <w:r w:rsidRPr="00065C7A">
          <w:rPr>
            <w:rStyle w:val="Hypertextovodkaz"/>
            <w:rFonts w:eastAsia="MS Mincho"/>
          </w:rPr>
          <w:t>§ 215o Insolvenční správci</w:t>
        </w:r>
        <w:r>
          <w:rPr>
            <w:webHidden/>
          </w:rPr>
          <w:tab/>
        </w:r>
        <w:r>
          <w:rPr>
            <w:webHidden/>
          </w:rPr>
          <w:fldChar w:fldCharType="begin"/>
        </w:r>
        <w:r>
          <w:rPr>
            <w:webHidden/>
          </w:rPr>
          <w:instrText xml:space="preserve"> PAGEREF _Toc216775396 \h </w:instrText>
        </w:r>
        <w:r>
          <w:rPr>
            <w:webHidden/>
          </w:rPr>
        </w:r>
        <w:r>
          <w:rPr>
            <w:webHidden/>
          </w:rPr>
          <w:fldChar w:fldCharType="separate"/>
        </w:r>
        <w:r>
          <w:rPr>
            <w:webHidden/>
          </w:rPr>
          <w:t>53</w:t>
        </w:r>
        <w:r>
          <w:rPr>
            <w:webHidden/>
          </w:rPr>
          <w:fldChar w:fldCharType="end"/>
        </w:r>
      </w:hyperlink>
    </w:p>
    <w:p w14:paraId="51C51001" w14:textId="176A852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97" w:history="1">
        <w:r w:rsidRPr="00065C7A">
          <w:rPr>
            <w:rStyle w:val="Hypertextovodkaz"/>
            <w:rFonts w:eastAsia="MS Mincho"/>
          </w:rPr>
          <w:t>§ 215oa Restrukturalizační řízení</w:t>
        </w:r>
        <w:r>
          <w:rPr>
            <w:webHidden/>
          </w:rPr>
          <w:tab/>
        </w:r>
        <w:r>
          <w:rPr>
            <w:webHidden/>
          </w:rPr>
          <w:fldChar w:fldCharType="begin"/>
        </w:r>
        <w:r>
          <w:rPr>
            <w:webHidden/>
          </w:rPr>
          <w:instrText xml:space="preserve"> PAGEREF _Toc216775397 \h </w:instrText>
        </w:r>
        <w:r>
          <w:rPr>
            <w:webHidden/>
          </w:rPr>
        </w:r>
        <w:r>
          <w:rPr>
            <w:webHidden/>
          </w:rPr>
          <w:fldChar w:fldCharType="separate"/>
        </w:r>
        <w:r>
          <w:rPr>
            <w:webHidden/>
          </w:rPr>
          <w:t>53</w:t>
        </w:r>
        <w:r>
          <w:rPr>
            <w:webHidden/>
          </w:rPr>
          <w:fldChar w:fldCharType="end"/>
        </w:r>
      </w:hyperlink>
    </w:p>
    <w:p w14:paraId="1003D4B4" w14:textId="708BDB14"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398" w:history="1">
        <w:r w:rsidRPr="00065C7A">
          <w:rPr>
            <w:rStyle w:val="Hypertextovodkaz"/>
            <w:rFonts w:ascii="Times New Roman" w:eastAsia="MS Mincho" w:hAnsi="Times New Roman"/>
            <w:b/>
            <w:caps/>
            <w:noProof/>
          </w:rPr>
          <w:t>HLAVA TŘETÍ A OPATROVNICKÉ ŘÍZENÍ</w:t>
        </w:r>
        <w:r>
          <w:rPr>
            <w:noProof/>
            <w:webHidden/>
          </w:rPr>
          <w:tab/>
        </w:r>
        <w:r>
          <w:rPr>
            <w:noProof/>
            <w:webHidden/>
          </w:rPr>
          <w:fldChar w:fldCharType="begin"/>
        </w:r>
        <w:r>
          <w:rPr>
            <w:noProof/>
            <w:webHidden/>
          </w:rPr>
          <w:instrText xml:space="preserve"> PAGEREF _Toc216775398 \h </w:instrText>
        </w:r>
        <w:r>
          <w:rPr>
            <w:noProof/>
            <w:webHidden/>
          </w:rPr>
        </w:r>
        <w:r>
          <w:rPr>
            <w:noProof/>
            <w:webHidden/>
          </w:rPr>
          <w:fldChar w:fldCharType="separate"/>
        </w:r>
        <w:r>
          <w:rPr>
            <w:noProof/>
            <w:webHidden/>
          </w:rPr>
          <w:t>53</w:t>
        </w:r>
        <w:r>
          <w:rPr>
            <w:noProof/>
            <w:webHidden/>
          </w:rPr>
          <w:fldChar w:fldCharType="end"/>
        </w:r>
      </w:hyperlink>
    </w:p>
    <w:p w14:paraId="7E03A4CD" w14:textId="7E17112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399" w:history="1">
        <w:r w:rsidRPr="00065C7A">
          <w:rPr>
            <w:rStyle w:val="Hypertextovodkaz"/>
            <w:rFonts w:eastAsia="MS Mincho"/>
          </w:rPr>
          <w:t>§ 215p Obecná ustanovení</w:t>
        </w:r>
        <w:r>
          <w:rPr>
            <w:webHidden/>
          </w:rPr>
          <w:tab/>
        </w:r>
        <w:r>
          <w:rPr>
            <w:webHidden/>
          </w:rPr>
          <w:fldChar w:fldCharType="begin"/>
        </w:r>
        <w:r>
          <w:rPr>
            <w:webHidden/>
          </w:rPr>
          <w:instrText xml:space="preserve"> PAGEREF _Toc216775399 \h </w:instrText>
        </w:r>
        <w:r>
          <w:rPr>
            <w:webHidden/>
          </w:rPr>
        </w:r>
        <w:r>
          <w:rPr>
            <w:webHidden/>
          </w:rPr>
          <w:fldChar w:fldCharType="separate"/>
        </w:r>
        <w:r>
          <w:rPr>
            <w:webHidden/>
          </w:rPr>
          <w:t>53</w:t>
        </w:r>
        <w:r>
          <w:rPr>
            <w:webHidden/>
          </w:rPr>
          <w:fldChar w:fldCharType="end"/>
        </w:r>
      </w:hyperlink>
    </w:p>
    <w:p w14:paraId="6CD63B24" w14:textId="11EF8C4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00" w:history="1">
        <w:r w:rsidRPr="00065C7A">
          <w:rPr>
            <w:rStyle w:val="Hypertextovodkaz"/>
            <w:rFonts w:eastAsia="MS Mincho"/>
          </w:rPr>
          <w:t>§ 215q Přechod opatrovnictví</w:t>
        </w:r>
        <w:r>
          <w:rPr>
            <w:webHidden/>
          </w:rPr>
          <w:tab/>
        </w:r>
        <w:r>
          <w:rPr>
            <w:webHidden/>
          </w:rPr>
          <w:fldChar w:fldCharType="begin"/>
        </w:r>
        <w:r>
          <w:rPr>
            <w:webHidden/>
          </w:rPr>
          <w:instrText xml:space="preserve"> PAGEREF _Toc216775400 \h </w:instrText>
        </w:r>
        <w:r>
          <w:rPr>
            <w:webHidden/>
          </w:rPr>
        </w:r>
        <w:r>
          <w:rPr>
            <w:webHidden/>
          </w:rPr>
          <w:fldChar w:fldCharType="separate"/>
        </w:r>
        <w:r>
          <w:rPr>
            <w:webHidden/>
          </w:rPr>
          <w:t>53</w:t>
        </w:r>
        <w:r>
          <w:rPr>
            <w:webHidden/>
          </w:rPr>
          <w:fldChar w:fldCharType="end"/>
        </w:r>
      </w:hyperlink>
    </w:p>
    <w:p w14:paraId="71A7B8DB" w14:textId="1FFD79D5"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401" w:history="1">
        <w:r w:rsidRPr="00065C7A">
          <w:rPr>
            <w:rStyle w:val="Hypertextovodkaz"/>
            <w:rFonts w:ascii="Times New Roman" w:eastAsia="MS Mincho" w:hAnsi="Times New Roman"/>
            <w:b/>
            <w:caps/>
            <w:noProof/>
          </w:rPr>
          <w:t>HLAVA ČTVRTÁ Řízení soudu o pozůstalosti, o úschovách a o umoření listin před soudy</w:t>
        </w:r>
        <w:r>
          <w:rPr>
            <w:noProof/>
            <w:webHidden/>
          </w:rPr>
          <w:tab/>
        </w:r>
        <w:r>
          <w:rPr>
            <w:noProof/>
            <w:webHidden/>
          </w:rPr>
          <w:fldChar w:fldCharType="begin"/>
        </w:r>
        <w:r>
          <w:rPr>
            <w:noProof/>
            <w:webHidden/>
          </w:rPr>
          <w:instrText xml:space="preserve"> PAGEREF _Toc216775401 \h </w:instrText>
        </w:r>
        <w:r>
          <w:rPr>
            <w:noProof/>
            <w:webHidden/>
          </w:rPr>
        </w:r>
        <w:r>
          <w:rPr>
            <w:noProof/>
            <w:webHidden/>
          </w:rPr>
          <w:fldChar w:fldCharType="separate"/>
        </w:r>
        <w:r>
          <w:rPr>
            <w:noProof/>
            <w:webHidden/>
          </w:rPr>
          <w:t>53</w:t>
        </w:r>
        <w:r>
          <w:rPr>
            <w:noProof/>
            <w:webHidden/>
          </w:rPr>
          <w:fldChar w:fldCharType="end"/>
        </w:r>
      </w:hyperlink>
    </w:p>
    <w:p w14:paraId="4A6B8F3C" w14:textId="7B6B642A"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402" w:history="1">
        <w:r w:rsidRPr="00065C7A">
          <w:rPr>
            <w:rStyle w:val="Hypertextovodkaz"/>
            <w:rFonts w:eastAsia="MS Mincho"/>
            <w:b/>
          </w:rPr>
          <w:t>Oddíl první Řízení o pozůstalosti</w:t>
        </w:r>
        <w:r>
          <w:rPr>
            <w:webHidden/>
          </w:rPr>
          <w:tab/>
        </w:r>
        <w:r>
          <w:rPr>
            <w:webHidden/>
          </w:rPr>
          <w:fldChar w:fldCharType="begin"/>
        </w:r>
        <w:r>
          <w:rPr>
            <w:webHidden/>
          </w:rPr>
          <w:instrText xml:space="preserve"> PAGEREF _Toc216775402 \h </w:instrText>
        </w:r>
        <w:r>
          <w:rPr>
            <w:webHidden/>
          </w:rPr>
        </w:r>
        <w:r>
          <w:rPr>
            <w:webHidden/>
          </w:rPr>
          <w:fldChar w:fldCharType="separate"/>
        </w:r>
        <w:r>
          <w:rPr>
            <w:webHidden/>
          </w:rPr>
          <w:t>53</w:t>
        </w:r>
        <w:r>
          <w:rPr>
            <w:webHidden/>
          </w:rPr>
          <w:fldChar w:fldCharType="end"/>
        </w:r>
      </w:hyperlink>
    </w:p>
    <w:p w14:paraId="1B62DD5F" w14:textId="2703D7F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03" w:history="1">
        <w:r w:rsidRPr="00065C7A">
          <w:rPr>
            <w:rStyle w:val="Hypertextovodkaz"/>
            <w:rFonts w:eastAsia="MS Mincho"/>
          </w:rPr>
          <w:t>§ 216 Evidenční pomůcky</w:t>
        </w:r>
        <w:r>
          <w:rPr>
            <w:webHidden/>
          </w:rPr>
          <w:tab/>
        </w:r>
        <w:r>
          <w:rPr>
            <w:webHidden/>
          </w:rPr>
          <w:fldChar w:fldCharType="begin"/>
        </w:r>
        <w:r>
          <w:rPr>
            <w:webHidden/>
          </w:rPr>
          <w:instrText xml:space="preserve"> PAGEREF _Toc216775403 \h </w:instrText>
        </w:r>
        <w:r>
          <w:rPr>
            <w:webHidden/>
          </w:rPr>
        </w:r>
        <w:r>
          <w:rPr>
            <w:webHidden/>
          </w:rPr>
          <w:fldChar w:fldCharType="separate"/>
        </w:r>
        <w:r>
          <w:rPr>
            <w:webHidden/>
          </w:rPr>
          <w:t>53</w:t>
        </w:r>
        <w:r>
          <w:rPr>
            <w:webHidden/>
          </w:rPr>
          <w:fldChar w:fldCharType="end"/>
        </w:r>
      </w:hyperlink>
    </w:p>
    <w:p w14:paraId="3AD3408E" w14:textId="5BFED48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04" w:history="1">
        <w:r w:rsidRPr="00065C7A">
          <w:rPr>
            <w:rStyle w:val="Hypertextovodkaz"/>
            <w:rFonts w:eastAsia="MS Mincho"/>
          </w:rPr>
          <w:t xml:space="preserve">§ 217 </w:t>
        </w:r>
        <w:r w:rsidRPr="00065C7A">
          <w:rPr>
            <w:rStyle w:val="Hypertextovodkaz"/>
            <w:rFonts w:eastAsia="MS Mincho"/>
            <w:i/>
            <w:iCs/>
          </w:rPr>
          <w:t>zrušen</w:t>
        </w:r>
        <w:r>
          <w:rPr>
            <w:webHidden/>
          </w:rPr>
          <w:tab/>
        </w:r>
        <w:r>
          <w:rPr>
            <w:webHidden/>
          </w:rPr>
          <w:fldChar w:fldCharType="begin"/>
        </w:r>
        <w:r>
          <w:rPr>
            <w:webHidden/>
          </w:rPr>
          <w:instrText xml:space="preserve"> PAGEREF _Toc216775404 \h </w:instrText>
        </w:r>
        <w:r>
          <w:rPr>
            <w:webHidden/>
          </w:rPr>
        </w:r>
        <w:r>
          <w:rPr>
            <w:webHidden/>
          </w:rPr>
          <w:fldChar w:fldCharType="separate"/>
        </w:r>
        <w:r>
          <w:rPr>
            <w:webHidden/>
          </w:rPr>
          <w:t>53</w:t>
        </w:r>
        <w:r>
          <w:rPr>
            <w:webHidden/>
          </w:rPr>
          <w:fldChar w:fldCharType="end"/>
        </w:r>
      </w:hyperlink>
    </w:p>
    <w:p w14:paraId="55606685" w14:textId="78BA0A1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05" w:history="1">
        <w:r w:rsidRPr="00065C7A">
          <w:rPr>
            <w:rStyle w:val="Hypertextovodkaz"/>
            <w:rFonts w:eastAsia="MS Mincho"/>
          </w:rPr>
          <w:t xml:space="preserve">§ 218 </w:t>
        </w:r>
        <w:r w:rsidRPr="00065C7A">
          <w:rPr>
            <w:rStyle w:val="Hypertextovodkaz"/>
            <w:rFonts w:eastAsia="MS Mincho"/>
            <w:iCs/>
          </w:rPr>
          <w:t>Zjišťování stavu a obsahu listin</w:t>
        </w:r>
        <w:r>
          <w:rPr>
            <w:webHidden/>
          </w:rPr>
          <w:tab/>
        </w:r>
        <w:r>
          <w:rPr>
            <w:webHidden/>
          </w:rPr>
          <w:fldChar w:fldCharType="begin"/>
        </w:r>
        <w:r>
          <w:rPr>
            <w:webHidden/>
          </w:rPr>
          <w:instrText xml:space="preserve"> PAGEREF _Toc216775405 \h </w:instrText>
        </w:r>
        <w:r>
          <w:rPr>
            <w:webHidden/>
          </w:rPr>
        </w:r>
        <w:r>
          <w:rPr>
            <w:webHidden/>
          </w:rPr>
          <w:fldChar w:fldCharType="separate"/>
        </w:r>
        <w:r>
          <w:rPr>
            <w:webHidden/>
          </w:rPr>
          <w:t>53</w:t>
        </w:r>
        <w:r>
          <w:rPr>
            <w:webHidden/>
          </w:rPr>
          <w:fldChar w:fldCharType="end"/>
        </w:r>
      </w:hyperlink>
    </w:p>
    <w:p w14:paraId="6E49DB79" w14:textId="7922F74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06" w:history="1">
        <w:r w:rsidRPr="00065C7A">
          <w:rPr>
            <w:rStyle w:val="Hypertextovodkaz"/>
            <w:rFonts w:eastAsia="MS Mincho"/>
          </w:rPr>
          <w:t xml:space="preserve">§ 219 </w:t>
        </w:r>
        <w:r w:rsidRPr="00065C7A">
          <w:rPr>
            <w:rStyle w:val="Hypertextovodkaz"/>
            <w:rFonts w:eastAsia="MS Mincho"/>
            <w:i/>
            <w:iCs/>
          </w:rPr>
          <w:t>zrušen</w:t>
        </w:r>
        <w:r>
          <w:rPr>
            <w:webHidden/>
          </w:rPr>
          <w:tab/>
        </w:r>
        <w:r>
          <w:rPr>
            <w:webHidden/>
          </w:rPr>
          <w:fldChar w:fldCharType="begin"/>
        </w:r>
        <w:r>
          <w:rPr>
            <w:webHidden/>
          </w:rPr>
          <w:instrText xml:space="preserve"> PAGEREF _Toc216775406 \h </w:instrText>
        </w:r>
        <w:r>
          <w:rPr>
            <w:webHidden/>
          </w:rPr>
        </w:r>
        <w:r>
          <w:rPr>
            <w:webHidden/>
          </w:rPr>
          <w:fldChar w:fldCharType="separate"/>
        </w:r>
        <w:r>
          <w:rPr>
            <w:webHidden/>
          </w:rPr>
          <w:t>53</w:t>
        </w:r>
        <w:r>
          <w:rPr>
            <w:webHidden/>
          </w:rPr>
          <w:fldChar w:fldCharType="end"/>
        </w:r>
      </w:hyperlink>
    </w:p>
    <w:p w14:paraId="2275A506" w14:textId="1673389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07" w:history="1">
        <w:r w:rsidRPr="00065C7A">
          <w:rPr>
            <w:rStyle w:val="Hypertextovodkaz"/>
            <w:rFonts w:eastAsia="MS Mincho"/>
          </w:rPr>
          <w:t xml:space="preserve">§ 220 </w:t>
        </w:r>
        <w:r w:rsidRPr="00065C7A">
          <w:rPr>
            <w:rStyle w:val="Hypertextovodkaz"/>
            <w:rFonts w:eastAsia="MS Mincho"/>
            <w:iCs/>
          </w:rPr>
          <w:t>Sbírka prohlášených pořízení pro případ smrti</w:t>
        </w:r>
        <w:r>
          <w:rPr>
            <w:webHidden/>
          </w:rPr>
          <w:tab/>
        </w:r>
        <w:r>
          <w:rPr>
            <w:webHidden/>
          </w:rPr>
          <w:fldChar w:fldCharType="begin"/>
        </w:r>
        <w:r>
          <w:rPr>
            <w:webHidden/>
          </w:rPr>
          <w:instrText xml:space="preserve"> PAGEREF _Toc216775407 \h </w:instrText>
        </w:r>
        <w:r>
          <w:rPr>
            <w:webHidden/>
          </w:rPr>
        </w:r>
        <w:r>
          <w:rPr>
            <w:webHidden/>
          </w:rPr>
          <w:fldChar w:fldCharType="separate"/>
        </w:r>
        <w:r>
          <w:rPr>
            <w:webHidden/>
          </w:rPr>
          <w:t>53</w:t>
        </w:r>
        <w:r>
          <w:rPr>
            <w:webHidden/>
          </w:rPr>
          <w:fldChar w:fldCharType="end"/>
        </w:r>
      </w:hyperlink>
    </w:p>
    <w:p w14:paraId="16489898" w14:textId="304A7D7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408" w:history="1">
        <w:r w:rsidRPr="00065C7A">
          <w:rPr>
            <w:rStyle w:val="Hypertextovodkaz"/>
            <w:rFonts w:eastAsia="MS Mincho"/>
            <w:b/>
          </w:rPr>
          <w:t>Oddíl druhý Úschovy u soudu</w:t>
        </w:r>
        <w:r>
          <w:rPr>
            <w:webHidden/>
          </w:rPr>
          <w:tab/>
        </w:r>
        <w:r>
          <w:rPr>
            <w:webHidden/>
          </w:rPr>
          <w:fldChar w:fldCharType="begin"/>
        </w:r>
        <w:r>
          <w:rPr>
            <w:webHidden/>
          </w:rPr>
          <w:instrText xml:space="preserve"> PAGEREF _Toc216775408 \h </w:instrText>
        </w:r>
        <w:r>
          <w:rPr>
            <w:webHidden/>
          </w:rPr>
        </w:r>
        <w:r>
          <w:rPr>
            <w:webHidden/>
          </w:rPr>
          <w:fldChar w:fldCharType="separate"/>
        </w:r>
        <w:r>
          <w:rPr>
            <w:webHidden/>
          </w:rPr>
          <w:t>54</w:t>
        </w:r>
        <w:r>
          <w:rPr>
            <w:webHidden/>
          </w:rPr>
          <w:fldChar w:fldCharType="end"/>
        </w:r>
      </w:hyperlink>
    </w:p>
    <w:p w14:paraId="7A12C8A5" w14:textId="502A739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09" w:history="1">
        <w:r w:rsidRPr="00065C7A">
          <w:rPr>
            <w:rStyle w:val="Hypertextovodkaz"/>
            <w:rFonts w:eastAsia="MS Mincho"/>
          </w:rPr>
          <w:t>§ 221 Druhy úschov</w:t>
        </w:r>
        <w:r>
          <w:rPr>
            <w:webHidden/>
          </w:rPr>
          <w:tab/>
        </w:r>
        <w:r>
          <w:rPr>
            <w:webHidden/>
          </w:rPr>
          <w:fldChar w:fldCharType="begin"/>
        </w:r>
        <w:r>
          <w:rPr>
            <w:webHidden/>
          </w:rPr>
          <w:instrText xml:space="preserve"> PAGEREF _Toc216775409 \h </w:instrText>
        </w:r>
        <w:r>
          <w:rPr>
            <w:webHidden/>
          </w:rPr>
        </w:r>
        <w:r>
          <w:rPr>
            <w:webHidden/>
          </w:rPr>
          <w:fldChar w:fldCharType="separate"/>
        </w:r>
        <w:r>
          <w:rPr>
            <w:webHidden/>
          </w:rPr>
          <w:t>54</w:t>
        </w:r>
        <w:r>
          <w:rPr>
            <w:webHidden/>
          </w:rPr>
          <w:fldChar w:fldCharType="end"/>
        </w:r>
      </w:hyperlink>
    </w:p>
    <w:p w14:paraId="3DA86272" w14:textId="21EDF73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10" w:history="1">
        <w:r w:rsidRPr="00065C7A">
          <w:rPr>
            <w:rStyle w:val="Hypertextovodkaz"/>
            <w:rFonts w:eastAsia="MS Mincho"/>
          </w:rPr>
          <w:t xml:space="preserve">§ 222 </w:t>
        </w:r>
        <w:r w:rsidRPr="00065C7A">
          <w:rPr>
            <w:rStyle w:val="Hypertextovodkaz"/>
            <w:rFonts w:eastAsia="MS Mincho"/>
            <w:iCs/>
          </w:rPr>
          <w:t>Evidence a kontrola úschov</w:t>
        </w:r>
        <w:r>
          <w:rPr>
            <w:webHidden/>
          </w:rPr>
          <w:tab/>
        </w:r>
        <w:r>
          <w:rPr>
            <w:webHidden/>
          </w:rPr>
          <w:fldChar w:fldCharType="begin"/>
        </w:r>
        <w:r>
          <w:rPr>
            <w:webHidden/>
          </w:rPr>
          <w:instrText xml:space="preserve"> PAGEREF _Toc216775410 \h </w:instrText>
        </w:r>
        <w:r>
          <w:rPr>
            <w:webHidden/>
          </w:rPr>
        </w:r>
        <w:r>
          <w:rPr>
            <w:webHidden/>
          </w:rPr>
          <w:fldChar w:fldCharType="separate"/>
        </w:r>
        <w:r>
          <w:rPr>
            <w:webHidden/>
          </w:rPr>
          <w:t>54</w:t>
        </w:r>
        <w:r>
          <w:rPr>
            <w:webHidden/>
          </w:rPr>
          <w:fldChar w:fldCharType="end"/>
        </w:r>
      </w:hyperlink>
    </w:p>
    <w:p w14:paraId="7FD576AB" w14:textId="18E2333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11" w:history="1">
        <w:r w:rsidRPr="00065C7A">
          <w:rPr>
            <w:rStyle w:val="Hypertextovodkaz"/>
            <w:rFonts w:eastAsia="MS Mincho"/>
          </w:rPr>
          <w:t xml:space="preserve">§ 223 </w:t>
        </w:r>
        <w:r w:rsidRPr="00065C7A">
          <w:rPr>
            <w:rStyle w:val="Hypertextovodkaz"/>
            <w:rFonts w:eastAsia="MS Mincho"/>
            <w:iCs/>
          </w:rPr>
          <w:t>Úschova v kovové skříni soudu nebo v bezpečnostní schránce u banky</w:t>
        </w:r>
        <w:r>
          <w:rPr>
            <w:webHidden/>
          </w:rPr>
          <w:tab/>
        </w:r>
        <w:r>
          <w:rPr>
            <w:webHidden/>
          </w:rPr>
          <w:fldChar w:fldCharType="begin"/>
        </w:r>
        <w:r>
          <w:rPr>
            <w:webHidden/>
          </w:rPr>
          <w:instrText xml:space="preserve"> PAGEREF _Toc216775411 \h </w:instrText>
        </w:r>
        <w:r>
          <w:rPr>
            <w:webHidden/>
          </w:rPr>
        </w:r>
        <w:r>
          <w:rPr>
            <w:webHidden/>
          </w:rPr>
          <w:fldChar w:fldCharType="separate"/>
        </w:r>
        <w:r>
          <w:rPr>
            <w:webHidden/>
          </w:rPr>
          <w:t>54</w:t>
        </w:r>
        <w:r>
          <w:rPr>
            <w:webHidden/>
          </w:rPr>
          <w:fldChar w:fldCharType="end"/>
        </w:r>
      </w:hyperlink>
    </w:p>
    <w:p w14:paraId="3B36745C" w14:textId="26454FC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12" w:history="1">
        <w:r w:rsidRPr="00065C7A">
          <w:rPr>
            <w:rStyle w:val="Hypertextovodkaz"/>
            <w:rFonts w:eastAsia="MS Mincho"/>
          </w:rPr>
          <w:t xml:space="preserve">§ 224 </w:t>
        </w:r>
        <w:r w:rsidRPr="00065C7A">
          <w:rPr>
            <w:rStyle w:val="Hypertextovodkaz"/>
            <w:rFonts w:eastAsia="MS Mincho"/>
            <w:iCs/>
          </w:rPr>
          <w:t>Úschova na účtu soudu</w:t>
        </w:r>
        <w:r>
          <w:rPr>
            <w:webHidden/>
          </w:rPr>
          <w:tab/>
        </w:r>
        <w:r>
          <w:rPr>
            <w:webHidden/>
          </w:rPr>
          <w:fldChar w:fldCharType="begin"/>
        </w:r>
        <w:r>
          <w:rPr>
            <w:webHidden/>
          </w:rPr>
          <w:instrText xml:space="preserve"> PAGEREF _Toc216775412 \h </w:instrText>
        </w:r>
        <w:r>
          <w:rPr>
            <w:webHidden/>
          </w:rPr>
        </w:r>
        <w:r>
          <w:rPr>
            <w:webHidden/>
          </w:rPr>
          <w:fldChar w:fldCharType="separate"/>
        </w:r>
        <w:r>
          <w:rPr>
            <w:webHidden/>
          </w:rPr>
          <w:t>54</w:t>
        </w:r>
        <w:r>
          <w:rPr>
            <w:webHidden/>
          </w:rPr>
          <w:fldChar w:fldCharType="end"/>
        </w:r>
      </w:hyperlink>
    </w:p>
    <w:p w14:paraId="331AB92D" w14:textId="5EFDB13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13" w:history="1">
        <w:r w:rsidRPr="00065C7A">
          <w:rPr>
            <w:rStyle w:val="Hypertextovodkaz"/>
            <w:rFonts w:eastAsia="MS Mincho"/>
          </w:rPr>
          <w:t xml:space="preserve">§ 225 až 227 </w:t>
        </w:r>
        <w:r w:rsidRPr="00065C7A">
          <w:rPr>
            <w:rStyle w:val="Hypertextovodkaz"/>
            <w:rFonts w:eastAsia="MS Mincho"/>
            <w:i/>
            <w:iCs/>
          </w:rPr>
          <w:t>zrušeny</w:t>
        </w:r>
        <w:r>
          <w:rPr>
            <w:webHidden/>
          </w:rPr>
          <w:tab/>
        </w:r>
        <w:r>
          <w:rPr>
            <w:webHidden/>
          </w:rPr>
          <w:fldChar w:fldCharType="begin"/>
        </w:r>
        <w:r>
          <w:rPr>
            <w:webHidden/>
          </w:rPr>
          <w:instrText xml:space="preserve"> PAGEREF _Toc216775413 \h </w:instrText>
        </w:r>
        <w:r>
          <w:rPr>
            <w:webHidden/>
          </w:rPr>
        </w:r>
        <w:r>
          <w:rPr>
            <w:webHidden/>
          </w:rPr>
          <w:fldChar w:fldCharType="separate"/>
        </w:r>
        <w:r>
          <w:rPr>
            <w:webHidden/>
          </w:rPr>
          <w:t>54</w:t>
        </w:r>
        <w:r>
          <w:rPr>
            <w:webHidden/>
          </w:rPr>
          <w:fldChar w:fldCharType="end"/>
        </w:r>
      </w:hyperlink>
    </w:p>
    <w:p w14:paraId="233EBF54" w14:textId="2C03551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14" w:history="1">
        <w:r w:rsidRPr="00065C7A">
          <w:rPr>
            <w:rStyle w:val="Hypertextovodkaz"/>
            <w:rFonts w:eastAsia="MS Mincho"/>
          </w:rPr>
          <w:t xml:space="preserve">§ 228 </w:t>
        </w:r>
        <w:r w:rsidRPr="00065C7A">
          <w:rPr>
            <w:rStyle w:val="Hypertextovodkaz"/>
            <w:i/>
            <w:iCs/>
          </w:rPr>
          <w:t>zrušen</w:t>
        </w:r>
        <w:r>
          <w:rPr>
            <w:webHidden/>
          </w:rPr>
          <w:tab/>
        </w:r>
        <w:r>
          <w:rPr>
            <w:webHidden/>
          </w:rPr>
          <w:fldChar w:fldCharType="begin"/>
        </w:r>
        <w:r>
          <w:rPr>
            <w:webHidden/>
          </w:rPr>
          <w:instrText xml:space="preserve"> PAGEREF _Toc216775414 \h </w:instrText>
        </w:r>
        <w:r>
          <w:rPr>
            <w:webHidden/>
          </w:rPr>
        </w:r>
        <w:r>
          <w:rPr>
            <w:webHidden/>
          </w:rPr>
          <w:fldChar w:fldCharType="separate"/>
        </w:r>
        <w:r>
          <w:rPr>
            <w:webHidden/>
          </w:rPr>
          <w:t>54</w:t>
        </w:r>
        <w:r>
          <w:rPr>
            <w:webHidden/>
          </w:rPr>
          <w:fldChar w:fldCharType="end"/>
        </w:r>
      </w:hyperlink>
    </w:p>
    <w:p w14:paraId="393EB409" w14:textId="1DFEC2C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15" w:history="1">
        <w:r w:rsidRPr="00065C7A">
          <w:rPr>
            <w:rStyle w:val="Hypertextovodkaz"/>
            <w:rFonts w:eastAsia="MS Mincho"/>
          </w:rPr>
          <w:t xml:space="preserve">§ 229 </w:t>
        </w:r>
        <w:r w:rsidRPr="00065C7A">
          <w:rPr>
            <w:rStyle w:val="Hypertextovodkaz"/>
            <w:rFonts w:eastAsia="MS Mincho"/>
            <w:i/>
            <w:iCs/>
          </w:rPr>
          <w:t>zrušen</w:t>
        </w:r>
        <w:r>
          <w:rPr>
            <w:webHidden/>
          </w:rPr>
          <w:tab/>
        </w:r>
        <w:r>
          <w:rPr>
            <w:webHidden/>
          </w:rPr>
          <w:fldChar w:fldCharType="begin"/>
        </w:r>
        <w:r>
          <w:rPr>
            <w:webHidden/>
          </w:rPr>
          <w:instrText xml:space="preserve"> PAGEREF _Toc216775415 \h </w:instrText>
        </w:r>
        <w:r>
          <w:rPr>
            <w:webHidden/>
          </w:rPr>
        </w:r>
        <w:r>
          <w:rPr>
            <w:webHidden/>
          </w:rPr>
          <w:fldChar w:fldCharType="separate"/>
        </w:r>
        <w:r>
          <w:rPr>
            <w:webHidden/>
          </w:rPr>
          <w:t>54</w:t>
        </w:r>
        <w:r>
          <w:rPr>
            <w:webHidden/>
          </w:rPr>
          <w:fldChar w:fldCharType="end"/>
        </w:r>
      </w:hyperlink>
    </w:p>
    <w:p w14:paraId="358D91CA" w14:textId="3A1A611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16" w:history="1">
        <w:r w:rsidRPr="00065C7A">
          <w:rPr>
            <w:rStyle w:val="Hypertextovodkaz"/>
            <w:rFonts w:eastAsia="MS Mincho"/>
          </w:rPr>
          <w:t xml:space="preserve">§ 230 </w:t>
        </w:r>
        <w:r w:rsidRPr="00065C7A">
          <w:rPr>
            <w:rStyle w:val="Hypertextovodkaz"/>
            <w:i/>
            <w:iCs/>
          </w:rPr>
          <w:t>zrušen</w:t>
        </w:r>
        <w:r>
          <w:rPr>
            <w:webHidden/>
          </w:rPr>
          <w:tab/>
        </w:r>
        <w:r>
          <w:rPr>
            <w:webHidden/>
          </w:rPr>
          <w:fldChar w:fldCharType="begin"/>
        </w:r>
        <w:r>
          <w:rPr>
            <w:webHidden/>
          </w:rPr>
          <w:instrText xml:space="preserve"> PAGEREF _Toc216775416 \h </w:instrText>
        </w:r>
        <w:r>
          <w:rPr>
            <w:webHidden/>
          </w:rPr>
        </w:r>
        <w:r>
          <w:rPr>
            <w:webHidden/>
          </w:rPr>
          <w:fldChar w:fldCharType="separate"/>
        </w:r>
        <w:r>
          <w:rPr>
            <w:webHidden/>
          </w:rPr>
          <w:t>54</w:t>
        </w:r>
        <w:r>
          <w:rPr>
            <w:webHidden/>
          </w:rPr>
          <w:fldChar w:fldCharType="end"/>
        </w:r>
      </w:hyperlink>
    </w:p>
    <w:p w14:paraId="131EC807" w14:textId="7A8A79C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17" w:history="1">
        <w:r w:rsidRPr="00065C7A">
          <w:rPr>
            <w:rStyle w:val="Hypertextovodkaz"/>
            <w:rFonts w:eastAsia="MS Mincho"/>
          </w:rPr>
          <w:t xml:space="preserve">§ 231 </w:t>
        </w:r>
        <w:r w:rsidRPr="00065C7A">
          <w:rPr>
            <w:rStyle w:val="Hypertextovodkaz"/>
            <w:rFonts w:eastAsia="MS Mincho"/>
            <w:i/>
            <w:iCs/>
          </w:rPr>
          <w:t>zrušen</w:t>
        </w:r>
        <w:r>
          <w:rPr>
            <w:webHidden/>
          </w:rPr>
          <w:tab/>
        </w:r>
        <w:r>
          <w:rPr>
            <w:webHidden/>
          </w:rPr>
          <w:fldChar w:fldCharType="begin"/>
        </w:r>
        <w:r>
          <w:rPr>
            <w:webHidden/>
          </w:rPr>
          <w:instrText xml:space="preserve"> PAGEREF _Toc216775417 \h </w:instrText>
        </w:r>
        <w:r>
          <w:rPr>
            <w:webHidden/>
          </w:rPr>
        </w:r>
        <w:r>
          <w:rPr>
            <w:webHidden/>
          </w:rPr>
          <w:fldChar w:fldCharType="separate"/>
        </w:r>
        <w:r>
          <w:rPr>
            <w:webHidden/>
          </w:rPr>
          <w:t>54</w:t>
        </w:r>
        <w:r>
          <w:rPr>
            <w:webHidden/>
          </w:rPr>
          <w:fldChar w:fldCharType="end"/>
        </w:r>
      </w:hyperlink>
    </w:p>
    <w:p w14:paraId="1EEC7FA0" w14:textId="11C91B0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418" w:history="1">
        <w:r w:rsidRPr="00065C7A">
          <w:rPr>
            <w:rStyle w:val="Hypertextovodkaz"/>
            <w:rFonts w:eastAsia="MS Mincho"/>
          </w:rPr>
          <w:t>Úschova u schovatele</w:t>
        </w:r>
        <w:r>
          <w:rPr>
            <w:webHidden/>
          </w:rPr>
          <w:tab/>
        </w:r>
        <w:r>
          <w:rPr>
            <w:webHidden/>
          </w:rPr>
          <w:fldChar w:fldCharType="begin"/>
        </w:r>
        <w:r>
          <w:rPr>
            <w:webHidden/>
          </w:rPr>
          <w:instrText xml:space="preserve"> PAGEREF _Toc216775418 \h </w:instrText>
        </w:r>
        <w:r>
          <w:rPr>
            <w:webHidden/>
          </w:rPr>
        </w:r>
        <w:r>
          <w:rPr>
            <w:webHidden/>
          </w:rPr>
          <w:fldChar w:fldCharType="separate"/>
        </w:r>
        <w:r>
          <w:rPr>
            <w:webHidden/>
          </w:rPr>
          <w:t>54</w:t>
        </w:r>
        <w:r>
          <w:rPr>
            <w:webHidden/>
          </w:rPr>
          <w:fldChar w:fldCharType="end"/>
        </w:r>
      </w:hyperlink>
    </w:p>
    <w:p w14:paraId="71E8D0BF" w14:textId="40199DB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19" w:history="1">
        <w:r w:rsidRPr="00065C7A">
          <w:rPr>
            <w:rStyle w:val="Hypertextovodkaz"/>
            <w:rFonts w:eastAsia="MS Mincho"/>
          </w:rPr>
          <w:t>§ 232</w:t>
        </w:r>
        <w:r>
          <w:rPr>
            <w:webHidden/>
          </w:rPr>
          <w:tab/>
        </w:r>
        <w:r>
          <w:rPr>
            <w:webHidden/>
          </w:rPr>
          <w:fldChar w:fldCharType="begin"/>
        </w:r>
        <w:r>
          <w:rPr>
            <w:webHidden/>
          </w:rPr>
          <w:instrText xml:space="preserve"> PAGEREF _Toc216775419 \h </w:instrText>
        </w:r>
        <w:r>
          <w:rPr>
            <w:webHidden/>
          </w:rPr>
        </w:r>
        <w:r>
          <w:rPr>
            <w:webHidden/>
          </w:rPr>
          <w:fldChar w:fldCharType="separate"/>
        </w:r>
        <w:r>
          <w:rPr>
            <w:webHidden/>
          </w:rPr>
          <w:t>54</w:t>
        </w:r>
        <w:r>
          <w:rPr>
            <w:webHidden/>
          </w:rPr>
          <w:fldChar w:fldCharType="end"/>
        </w:r>
      </w:hyperlink>
    </w:p>
    <w:p w14:paraId="0B9D355D" w14:textId="7B3419B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20" w:history="1">
        <w:r w:rsidRPr="00065C7A">
          <w:rPr>
            <w:rStyle w:val="Hypertextovodkaz"/>
            <w:rFonts w:eastAsia="MS Mincho"/>
          </w:rPr>
          <w:t xml:space="preserve">§ 233 </w:t>
        </w:r>
        <w:r w:rsidRPr="00065C7A">
          <w:rPr>
            <w:rStyle w:val="Hypertextovodkaz"/>
            <w:rFonts w:eastAsia="MS Mincho"/>
            <w:i/>
            <w:iCs/>
          </w:rPr>
          <w:t>zrušen</w:t>
        </w:r>
        <w:r>
          <w:rPr>
            <w:webHidden/>
          </w:rPr>
          <w:tab/>
        </w:r>
        <w:r>
          <w:rPr>
            <w:webHidden/>
          </w:rPr>
          <w:fldChar w:fldCharType="begin"/>
        </w:r>
        <w:r>
          <w:rPr>
            <w:webHidden/>
          </w:rPr>
          <w:instrText xml:space="preserve"> PAGEREF _Toc216775420 \h </w:instrText>
        </w:r>
        <w:r>
          <w:rPr>
            <w:webHidden/>
          </w:rPr>
        </w:r>
        <w:r>
          <w:rPr>
            <w:webHidden/>
          </w:rPr>
          <w:fldChar w:fldCharType="separate"/>
        </w:r>
        <w:r>
          <w:rPr>
            <w:webHidden/>
          </w:rPr>
          <w:t>54</w:t>
        </w:r>
        <w:r>
          <w:rPr>
            <w:webHidden/>
          </w:rPr>
          <w:fldChar w:fldCharType="end"/>
        </w:r>
      </w:hyperlink>
    </w:p>
    <w:p w14:paraId="2914DB92" w14:textId="0AC2AE8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421" w:history="1">
        <w:r w:rsidRPr="00065C7A">
          <w:rPr>
            <w:rStyle w:val="Hypertextovodkaz"/>
            <w:rFonts w:eastAsia="MS Mincho"/>
            <w:i/>
          </w:rPr>
          <w:t>skupinový nadpis zrušen</w:t>
        </w:r>
        <w:r>
          <w:rPr>
            <w:webHidden/>
          </w:rPr>
          <w:tab/>
        </w:r>
        <w:r>
          <w:rPr>
            <w:webHidden/>
          </w:rPr>
          <w:fldChar w:fldCharType="begin"/>
        </w:r>
        <w:r>
          <w:rPr>
            <w:webHidden/>
          </w:rPr>
          <w:instrText xml:space="preserve"> PAGEREF _Toc216775421 \h </w:instrText>
        </w:r>
        <w:r>
          <w:rPr>
            <w:webHidden/>
          </w:rPr>
        </w:r>
        <w:r>
          <w:rPr>
            <w:webHidden/>
          </w:rPr>
          <w:fldChar w:fldCharType="separate"/>
        </w:r>
        <w:r>
          <w:rPr>
            <w:webHidden/>
          </w:rPr>
          <w:t>54</w:t>
        </w:r>
        <w:r>
          <w:rPr>
            <w:webHidden/>
          </w:rPr>
          <w:fldChar w:fldCharType="end"/>
        </w:r>
      </w:hyperlink>
    </w:p>
    <w:p w14:paraId="20383F04" w14:textId="5C1DBB3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22" w:history="1">
        <w:r w:rsidRPr="00065C7A">
          <w:rPr>
            <w:rStyle w:val="Hypertextovodkaz"/>
            <w:rFonts w:eastAsia="MS Mincho"/>
          </w:rPr>
          <w:t>§ 234 Úschova klíčů</w:t>
        </w:r>
        <w:r>
          <w:rPr>
            <w:webHidden/>
          </w:rPr>
          <w:tab/>
        </w:r>
        <w:r>
          <w:rPr>
            <w:webHidden/>
          </w:rPr>
          <w:fldChar w:fldCharType="begin"/>
        </w:r>
        <w:r>
          <w:rPr>
            <w:webHidden/>
          </w:rPr>
          <w:instrText xml:space="preserve"> PAGEREF _Toc216775422 \h </w:instrText>
        </w:r>
        <w:r>
          <w:rPr>
            <w:webHidden/>
          </w:rPr>
        </w:r>
        <w:r>
          <w:rPr>
            <w:webHidden/>
          </w:rPr>
          <w:fldChar w:fldCharType="separate"/>
        </w:r>
        <w:r>
          <w:rPr>
            <w:webHidden/>
          </w:rPr>
          <w:t>54</w:t>
        </w:r>
        <w:r>
          <w:rPr>
            <w:webHidden/>
          </w:rPr>
          <w:fldChar w:fldCharType="end"/>
        </w:r>
      </w:hyperlink>
    </w:p>
    <w:p w14:paraId="28D6412A" w14:textId="26E7C306"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423" w:history="1">
        <w:r w:rsidRPr="00065C7A">
          <w:rPr>
            <w:rStyle w:val="Hypertextovodkaz"/>
            <w:rFonts w:eastAsia="MS Mincho"/>
            <w:b/>
          </w:rPr>
          <w:t>Oddíl třetí Řízení o umoření listin</w:t>
        </w:r>
        <w:r>
          <w:rPr>
            <w:webHidden/>
          </w:rPr>
          <w:tab/>
        </w:r>
        <w:r>
          <w:rPr>
            <w:webHidden/>
          </w:rPr>
          <w:fldChar w:fldCharType="begin"/>
        </w:r>
        <w:r>
          <w:rPr>
            <w:webHidden/>
          </w:rPr>
          <w:instrText xml:space="preserve"> PAGEREF _Toc216775423 \h </w:instrText>
        </w:r>
        <w:r>
          <w:rPr>
            <w:webHidden/>
          </w:rPr>
        </w:r>
        <w:r>
          <w:rPr>
            <w:webHidden/>
          </w:rPr>
          <w:fldChar w:fldCharType="separate"/>
        </w:r>
        <w:r>
          <w:rPr>
            <w:webHidden/>
          </w:rPr>
          <w:t>55</w:t>
        </w:r>
        <w:r>
          <w:rPr>
            <w:webHidden/>
          </w:rPr>
          <w:fldChar w:fldCharType="end"/>
        </w:r>
      </w:hyperlink>
    </w:p>
    <w:p w14:paraId="3E8EB163" w14:textId="7A14329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24" w:history="1">
        <w:r w:rsidRPr="00065C7A">
          <w:rPr>
            <w:rStyle w:val="Hypertextovodkaz"/>
            <w:rFonts w:eastAsia="MS Mincho"/>
          </w:rPr>
          <w:t>§ 235</w:t>
        </w:r>
        <w:r>
          <w:rPr>
            <w:webHidden/>
          </w:rPr>
          <w:tab/>
        </w:r>
        <w:r>
          <w:rPr>
            <w:webHidden/>
          </w:rPr>
          <w:fldChar w:fldCharType="begin"/>
        </w:r>
        <w:r>
          <w:rPr>
            <w:webHidden/>
          </w:rPr>
          <w:instrText xml:space="preserve"> PAGEREF _Toc216775424 \h </w:instrText>
        </w:r>
        <w:r>
          <w:rPr>
            <w:webHidden/>
          </w:rPr>
        </w:r>
        <w:r>
          <w:rPr>
            <w:webHidden/>
          </w:rPr>
          <w:fldChar w:fldCharType="separate"/>
        </w:r>
        <w:r>
          <w:rPr>
            <w:webHidden/>
          </w:rPr>
          <w:t>55</w:t>
        </w:r>
        <w:r>
          <w:rPr>
            <w:webHidden/>
          </w:rPr>
          <w:fldChar w:fldCharType="end"/>
        </w:r>
      </w:hyperlink>
    </w:p>
    <w:p w14:paraId="03380799" w14:textId="764CC2C9"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425" w:history="1">
        <w:r w:rsidRPr="00065C7A">
          <w:rPr>
            <w:rStyle w:val="Hypertextovodkaz"/>
            <w:rFonts w:ascii="Times New Roman" w:eastAsia="MS Mincho" w:hAnsi="Times New Roman"/>
            <w:b/>
            <w:caps/>
            <w:noProof/>
          </w:rPr>
          <w:t>HLAVA ČTVRTÁ A Řízení o návrhu na určení lhůty</w:t>
        </w:r>
        <w:r>
          <w:rPr>
            <w:noProof/>
            <w:webHidden/>
          </w:rPr>
          <w:tab/>
        </w:r>
        <w:r>
          <w:rPr>
            <w:noProof/>
            <w:webHidden/>
          </w:rPr>
          <w:fldChar w:fldCharType="begin"/>
        </w:r>
        <w:r>
          <w:rPr>
            <w:noProof/>
            <w:webHidden/>
          </w:rPr>
          <w:instrText xml:space="preserve"> PAGEREF _Toc216775425 \h </w:instrText>
        </w:r>
        <w:r>
          <w:rPr>
            <w:noProof/>
            <w:webHidden/>
          </w:rPr>
        </w:r>
        <w:r>
          <w:rPr>
            <w:noProof/>
            <w:webHidden/>
          </w:rPr>
          <w:fldChar w:fldCharType="separate"/>
        </w:r>
        <w:r>
          <w:rPr>
            <w:noProof/>
            <w:webHidden/>
          </w:rPr>
          <w:t>55</w:t>
        </w:r>
        <w:r>
          <w:rPr>
            <w:noProof/>
            <w:webHidden/>
          </w:rPr>
          <w:fldChar w:fldCharType="end"/>
        </w:r>
      </w:hyperlink>
    </w:p>
    <w:p w14:paraId="178829E3" w14:textId="32122E4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26" w:history="1">
        <w:r w:rsidRPr="00065C7A">
          <w:rPr>
            <w:rStyle w:val="Hypertextovodkaz"/>
            <w:rFonts w:eastAsia="MS Mincho"/>
          </w:rPr>
          <w:t>§ 235a Evidence návrhů na určení lhůty</w:t>
        </w:r>
        <w:r>
          <w:rPr>
            <w:webHidden/>
          </w:rPr>
          <w:tab/>
        </w:r>
        <w:r>
          <w:rPr>
            <w:webHidden/>
          </w:rPr>
          <w:fldChar w:fldCharType="begin"/>
        </w:r>
        <w:r>
          <w:rPr>
            <w:webHidden/>
          </w:rPr>
          <w:instrText xml:space="preserve"> PAGEREF _Toc216775426 \h </w:instrText>
        </w:r>
        <w:r>
          <w:rPr>
            <w:webHidden/>
          </w:rPr>
        </w:r>
        <w:r>
          <w:rPr>
            <w:webHidden/>
          </w:rPr>
          <w:fldChar w:fldCharType="separate"/>
        </w:r>
        <w:r>
          <w:rPr>
            <w:webHidden/>
          </w:rPr>
          <w:t>55</w:t>
        </w:r>
        <w:r>
          <w:rPr>
            <w:webHidden/>
          </w:rPr>
          <w:fldChar w:fldCharType="end"/>
        </w:r>
      </w:hyperlink>
    </w:p>
    <w:p w14:paraId="5DBBB0DF" w14:textId="3E457E5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27" w:history="1">
        <w:r w:rsidRPr="00065C7A">
          <w:rPr>
            <w:rStyle w:val="Hypertextovodkaz"/>
            <w:rFonts w:eastAsia="MS Mincho"/>
          </w:rPr>
          <w:t xml:space="preserve">§ 235b </w:t>
        </w:r>
        <w:r w:rsidRPr="00065C7A">
          <w:rPr>
            <w:rStyle w:val="Hypertextovodkaz"/>
            <w:rFonts w:eastAsia="MS Mincho"/>
            <w:i/>
            <w:iCs/>
          </w:rPr>
          <w:t>zrušen</w:t>
        </w:r>
        <w:r>
          <w:rPr>
            <w:webHidden/>
          </w:rPr>
          <w:tab/>
        </w:r>
        <w:r>
          <w:rPr>
            <w:webHidden/>
          </w:rPr>
          <w:fldChar w:fldCharType="begin"/>
        </w:r>
        <w:r>
          <w:rPr>
            <w:webHidden/>
          </w:rPr>
          <w:instrText xml:space="preserve"> PAGEREF _Toc216775427 \h </w:instrText>
        </w:r>
        <w:r>
          <w:rPr>
            <w:webHidden/>
          </w:rPr>
        </w:r>
        <w:r>
          <w:rPr>
            <w:webHidden/>
          </w:rPr>
          <w:fldChar w:fldCharType="separate"/>
        </w:r>
        <w:r>
          <w:rPr>
            <w:webHidden/>
          </w:rPr>
          <w:t>55</w:t>
        </w:r>
        <w:r>
          <w:rPr>
            <w:webHidden/>
          </w:rPr>
          <w:fldChar w:fldCharType="end"/>
        </w:r>
      </w:hyperlink>
    </w:p>
    <w:p w14:paraId="047D4FD4" w14:textId="3418EDDA"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428" w:history="1">
        <w:r w:rsidRPr="00065C7A">
          <w:rPr>
            <w:rStyle w:val="Hypertextovodkaz"/>
            <w:rFonts w:ascii="Times New Roman" w:eastAsia="MS Mincho" w:hAnsi="Times New Roman"/>
            <w:b/>
            <w:caps/>
            <w:noProof/>
          </w:rPr>
          <w:t>HLAVA PÁTÁ Správní agenda soudů</w:t>
        </w:r>
        <w:r>
          <w:rPr>
            <w:noProof/>
            <w:webHidden/>
          </w:rPr>
          <w:tab/>
        </w:r>
        <w:r>
          <w:rPr>
            <w:noProof/>
            <w:webHidden/>
          </w:rPr>
          <w:fldChar w:fldCharType="begin"/>
        </w:r>
        <w:r>
          <w:rPr>
            <w:noProof/>
            <w:webHidden/>
          </w:rPr>
          <w:instrText xml:space="preserve"> PAGEREF _Toc216775428 \h </w:instrText>
        </w:r>
        <w:r>
          <w:rPr>
            <w:noProof/>
            <w:webHidden/>
          </w:rPr>
        </w:r>
        <w:r>
          <w:rPr>
            <w:noProof/>
            <w:webHidden/>
          </w:rPr>
          <w:fldChar w:fldCharType="separate"/>
        </w:r>
        <w:r>
          <w:rPr>
            <w:noProof/>
            <w:webHidden/>
          </w:rPr>
          <w:t>55</w:t>
        </w:r>
        <w:r>
          <w:rPr>
            <w:noProof/>
            <w:webHidden/>
          </w:rPr>
          <w:fldChar w:fldCharType="end"/>
        </w:r>
      </w:hyperlink>
    </w:p>
    <w:p w14:paraId="566C324F" w14:textId="7397E78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429" w:history="1">
        <w:r w:rsidRPr="00065C7A">
          <w:rPr>
            <w:rStyle w:val="Hypertextovodkaz"/>
            <w:rFonts w:eastAsia="MS Mincho"/>
            <w:b/>
          </w:rPr>
          <w:t>Oddíl první Administrativní a kancelářské práce</w:t>
        </w:r>
        <w:r>
          <w:rPr>
            <w:webHidden/>
          </w:rPr>
          <w:tab/>
        </w:r>
        <w:r>
          <w:rPr>
            <w:webHidden/>
          </w:rPr>
          <w:fldChar w:fldCharType="begin"/>
        </w:r>
        <w:r>
          <w:rPr>
            <w:webHidden/>
          </w:rPr>
          <w:instrText xml:space="preserve"> PAGEREF _Toc216775429 \h </w:instrText>
        </w:r>
        <w:r>
          <w:rPr>
            <w:webHidden/>
          </w:rPr>
        </w:r>
        <w:r>
          <w:rPr>
            <w:webHidden/>
          </w:rPr>
          <w:fldChar w:fldCharType="separate"/>
        </w:r>
        <w:r>
          <w:rPr>
            <w:webHidden/>
          </w:rPr>
          <w:t>55</w:t>
        </w:r>
        <w:r>
          <w:rPr>
            <w:webHidden/>
          </w:rPr>
          <w:fldChar w:fldCharType="end"/>
        </w:r>
      </w:hyperlink>
    </w:p>
    <w:p w14:paraId="0FD2E6AE" w14:textId="408EA50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30" w:history="1">
        <w:r w:rsidRPr="00065C7A">
          <w:rPr>
            <w:rStyle w:val="Hypertextovodkaz"/>
            <w:rFonts w:eastAsia="MS Mincho"/>
          </w:rPr>
          <w:t>§ 236</w:t>
        </w:r>
        <w:r>
          <w:rPr>
            <w:webHidden/>
          </w:rPr>
          <w:tab/>
        </w:r>
        <w:r>
          <w:rPr>
            <w:webHidden/>
          </w:rPr>
          <w:fldChar w:fldCharType="begin"/>
        </w:r>
        <w:r>
          <w:rPr>
            <w:webHidden/>
          </w:rPr>
          <w:instrText xml:space="preserve"> PAGEREF _Toc216775430 \h </w:instrText>
        </w:r>
        <w:r>
          <w:rPr>
            <w:webHidden/>
          </w:rPr>
        </w:r>
        <w:r>
          <w:rPr>
            <w:webHidden/>
          </w:rPr>
          <w:fldChar w:fldCharType="separate"/>
        </w:r>
        <w:r>
          <w:rPr>
            <w:webHidden/>
          </w:rPr>
          <w:t>55</w:t>
        </w:r>
        <w:r>
          <w:rPr>
            <w:webHidden/>
          </w:rPr>
          <w:fldChar w:fldCharType="end"/>
        </w:r>
      </w:hyperlink>
    </w:p>
    <w:p w14:paraId="28E85CDB" w14:textId="7EF3BB4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31" w:history="1">
        <w:r w:rsidRPr="00065C7A">
          <w:rPr>
            <w:rStyle w:val="Hypertextovodkaz"/>
            <w:rFonts w:eastAsia="MS Mincho"/>
          </w:rPr>
          <w:t>§ 237</w:t>
        </w:r>
        <w:r>
          <w:rPr>
            <w:webHidden/>
          </w:rPr>
          <w:tab/>
        </w:r>
        <w:r>
          <w:rPr>
            <w:webHidden/>
          </w:rPr>
          <w:fldChar w:fldCharType="begin"/>
        </w:r>
        <w:r>
          <w:rPr>
            <w:webHidden/>
          </w:rPr>
          <w:instrText xml:space="preserve"> PAGEREF _Toc216775431 \h </w:instrText>
        </w:r>
        <w:r>
          <w:rPr>
            <w:webHidden/>
          </w:rPr>
        </w:r>
        <w:r>
          <w:rPr>
            <w:webHidden/>
          </w:rPr>
          <w:fldChar w:fldCharType="separate"/>
        </w:r>
        <w:r>
          <w:rPr>
            <w:webHidden/>
          </w:rPr>
          <w:t>55</w:t>
        </w:r>
        <w:r>
          <w:rPr>
            <w:webHidden/>
          </w:rPr>
          <w:fldChar w:fldCharType="end"/>
        </w:r>
      </w:hyperlink>
    </w:p>
    <w:p w14:paraId="753F0783" w14:textId="12E991F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32" w:history="1">
        <w:r w:rsidRPr="00065C7A">
          <w:rPr>
            <w:rStyle w:val="Hypertextovodkaz"/>
            <w:rFonts w:eastAsia="MS Mincho"/>
          </w:rPr>
          <w:t>§ 238 Správní agenda a jiné evidenční pomůcky</w:t>
        </w:r>
        <w:r>
          <w:rPr>
            <w:webHidden/>
          </w:rPr>
          <w:tab/>
        </w:r>
        <w:r>
          <w:rPr>
            <w:webHidden/>
          </w:rPr>
          <w:fldChar w:fldCharType="begin"/>
        </w:r>
        <w:r>
          <w:rPr>
            <w:webHidden/>
          </w:rPr>
          <w:instrText xml:space="preserve"> PAGEREF _Toc216775432 \h </w:instrText>
        </w:r>
        <w:r>
          <w:rPr>
            <w:webHidden/>
          </w:rPr>
        </w:r>
        <w:r>
          <w:rPr>
            <w:webHidden/>
          </w:rPr>
          <w:fldChar w:fldCharType="separate"/>
        </w:r>
        <w:r>
          <w:rPr>
            <w:webHidden/>
          </w:rPr>
          <w:t>55</w:t>
        </w:r>
        <w:r>
          <w:rPr>
            <w:webHidden/>
          </w:rPr>
          <w:fldChar w:fldCharType="end"/>
        </w:r>
      </w:hyperlink>
    </w:p>
    <w:p w14:paraId="0E101126" w14:textId="5FAB556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33" w:history="1">
        <w:r w:rsidRPr="00065C7A">
          <w:rPr>
            <w:rStyle w:val="Hypertextovodkaz"/>
            <w:rFonts w:eastAsia="MS Mincho"/>
          </w:rPr>
          <w:t>§ 239 Tvoření, evidence a ukládání správních spisů</w:t>
        </w:r>
        <w:r>
          <w:rPr>
            <w:webHidden/>
          </w:rPr>
          <w:tab/>
        </w:r>
        <w:r>
          <w:rPr>
            <w:webHidden/>
          </w:rPr>
          <w:fldChar w:fldCharType="begin"/>
        </w:r>
        <w:r>
          <w:rPr>
            <w:webHidden/>
          </w:rPr>
          <w:instrText xml:space="preserve"> PAGEREF _Toc216775433 \h </w:instrText>
        </w:r>
        <w:r>
          <w:rPr>
            <w:webHidden/>
          </w:rPr>
        </w:r>
        <w:r>
          <w:rPr>
            <w:webHidden/>
          </w:rPr>
          <w:fldChar w:fldCharType="separate"/>
        </w:r>
        <w:r>
          <w:rPr>
            <w:webHidden/>
          </w:rPr>
          <w:t>56</w:t>
        </w:r>
        <w:r>
          <w:rPr>
            <w:webHidden/>
          </w:rPr>
          <w:fldChar w:fldCharType="end"/>
        </w:r>
      </w:hyperlink>
    </w:p>
    <w:p w14:paraId="196E894B" w14:textId="7B1AA9B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34" w:history="1">
        <w:r w:rsidRPr="00065C7A">
          <w:rPr>
            <w:rStyle w:val="Hypertextovodkaz"/>
            <w:rFonts w:eastAsia="MS Mincho"/>
          </w:rPr>
          <w:t>§ 240 Tvoření spojených věcných spisů a osobních spisů</w:t>
        </w:r>
        <w:r>
          <w:rPr>
            <w:webHidden/>
          </w:rPr>
          <w:tab/>
        </w:r>
        <w:r>
          <w:rPr>
            <w:webHidden/>
          </w:rPr>
          <w:fldChar w:fldCharType="begin"/>
        </w:r>
        <w:r>
          <w:rPr>
            <w:webHidden/>
          </w:rPr>
          <w:instrText xml:space="preserve"> PAGEREF _Toc216775434 \h </w:instrText>
        </w:r>
        <w:r>
          <w:rPr>
            <w:webHidden/>
          </w:rPr>
        </w:r>
        <w:r>
          <w:rPr>
            <w:webHidden/>
          </w:rPr>
          <w:fldChar w:fldCharType="separate"/>
        </w:r>
        <w:r>
          <w:rPr>
            <w:webHidden/>
          </w:rPr>
          <w:t>56</w:t>
        </w:r>
        <w:r>
          <w:rPr>
            <w:webHidden/>
          </w:rPr>
          <w:fldChar w:fldCharType="end"/>
        </w:r>
      </w:hyperlink>
    </w:p>
    <w:p w14:paraId="4095B559" w14:textId="1E6E5E9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35" w:history="1">
        <w:r w:rsidRPr="00065C7A">
          <w:rPr>
            <w:rStyle w:val="Hypertextovodkaz"/>
            <w:rFonts w:eastAsia="MS Mincho"/>
          </w:rPr>
          <w:t>§ 241 Spojené věcné spisy</w:t>
        </w:r>
        <w:r>
          <w:rPr>
            <w:webHidden/>
          </w:rPr>
          <w:tab/>
        </w:r>
        <w:r>
          <w:rPr>
            <w:webHidden/>
          </w:rPr>
          <w:fldChar w:fldCharType="begin"/>
        </w:r>
        <w:r>
          <w:rPr>
            <w:webHidden/>
          </w:rPr>
          <w:instrText xml:space="preserve"> PAGEREF _Toc216775435 \h </w:instrText>
        </w:r>
        <w:r>
          <w:rPr>
            <w:webHidden/>
          </w:rPr>
        </w:r>
        <w:r>
          <w:rPr>
            <w:webHidden/>
          </w:rPr>
          <w:fldChar w:fldCharType="separate"/>
        </w:r>
        <w:r>
          <w:rPr>
            <w:webHidden/>
          </w:rPr>
          <w:t>56</w:t>
        </w:r>
        <w:r>
          <w:rPr>
            <w:webHidden/>
          </w:rPr>
          <w:fldChar w:fldCharType="end"/>
        </w:r>
      </w:hyperlink>
    </w:p>
    <w:p w14:paraId="4A5AEC86" w14:textId="5CC78C0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36" w:history="1">
        <w:r w:rsidRPr="00065C7A">
          <w:rPr>
            <w:rStyle w:val="Hypertextovodkaz"/>
            <w:rFonts w:eastAsia="MS Mincho"/>
          </w:rPr>
          <w:t>§ 242 Osobní spisy</w:t>
        </w:r>
        <w:r>
          <w:rPr>
            <w:webHidden/>
          </w:rPr>
          <w:tab/>
        </w:r>
        <w:r>
          <w:rPr>
            <w:webHidden/>
          </w:rPr>
          <w:fldChar w:fldCharType="begin"/>
        </w:r>
        <w:r>
          <w:rPr>
            <w:webHidden/>
          </w:rPr>
          <w:instrText xml:space="preserve"> PAGEREF _Toc216775436 \h </w:instrText>
        </w:r>
        <w:r>
          <w:rPr>
            <w:webHidden/>
          </w:rPr>
        </w:r>
        <w:r>
          <w:rPr>
            <w:webHidden/>
          </w:rPr>
          <w:fldChar w:fldCharType="separate"/>
        </w:r>
        <w:r>
          <w:rPr>
            <w:webHidden/>
          </w:rPr>
          <w:t>56</w:t>
        </w:r>
        <w:r>
          <w:rPr>
            <w:webHidden/>
          </w:rPr>
          <w:fldChar w:fldCharType="end"/>
        </w:r>
      </w:hyperlink>
    </w:p>
    <w:p w14:paraId="1D30BEAD" w14:textId="7ADC500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37" w:history="1">
        <w:r w:rsidRPr="00065C7A">
          <w:rPr>
            <w:rStyle w:val="Hypertextovodkaz"/>
            <w:rFonts w:eastAsia="MS Mincho"/>
          </w:rPr>
          <w:t>§ 243 Sběrné a souhrnné spisy</w:t>
        </w:r>
        <w:r>
          <w:rPr>
            <w:webHidden/>
          </w:rPr>
          <w:tab/>
        </w:r>
        <w:r>
          <w:rPr>
            <w:webHidden/>
          </w:rPr>
          <w:fldChar w:fldCharType="begin"/>
        </w:r>
        <w:r>
          <w:rPr>
            <w:webHidden/>
          </w:rPr>
          <w:instrText xml:space="preserve"> PAGEREF _Toc216775437 \h </w:instrText>
        </w:r>
        <w:r>
          <w:rPr>
            <w:webHidden/>
          </w:rPr>
        </w:r>
        <w:r>
          <w:rPr>
            <w:webHidden/>
          </w:rPr>
          <w:fldChar w:fldCharType="separate"/>
        </w:r>
        <w:r>
          <w:rPr>
            <w:webHidden/>
          </w:rPr>
          <w:t>56</w:t>
        </w:r>
        <w:r>
          <w:rPr>
            <w:webHidden/>
          </w:rPr>
          <w:fldChar w:fldCharType="end"/>
        </w:r>
      </w:hyperlink>
    </w:p>
    <w:p w14:paraId="720FBF32" w14:textId="20EDC21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38" w:history="1">
        <w:r w:rsidRPr="00065C7A">
          <w:rPr>
            <w:rStyle w:val="Hypertextovodkaz"/>
            <w:rFonts w:eastAsia="MS Mincho"/>
          </w:rPr>
          <w:t>§ 244 Podání menší důležitosti</w:t>
        </w:r>
        <w:r>
          <w:rPr>
            <w:webHidden/>
          </w:rPr>
          <w:tab/>
        </w:r>
        <w:r>
          <w:rPr>
            <w:webHidden/>
          </w:rPr>
          <w:fldChar w:fldCharType="begin"/>
        </w:r>
        <w:r>
          <w:rPr>
            <w:webHidden/>
          </w:rPr>
          <w:instrText xml:space="preserve"> PAGEREF _Toc216775438 \h </w:instrText>
        </w:r>
        <w:r>
          <w:rPr>
            <w:webHidden/>
          </w:rPr>
        </w:r>
        <w:r>
          <w:rPr>
            <w:webHidden/>
          </w:rPr>
          <w:fldChar w:fldCharType="separate"/>
        </w:r>
        <w:r>
          <w:rPr>
            <w:webHidden/>
          </w:rPr>
          <w:t>56</w:t>
        </w:r>
        <w:r>
          <w:rPr>
            <w:webHidden/>
          </w:rPr>
          <w:fldChar w:fldCharType="end"/>
        </w:r>
      </w:hyperlink>
    </w:p>
    <w:p w14:paraId="6126E4E3" w14:textId="44BE298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39" w:history="1">
        <w:r w:rsidRPr="00065C7A">
          <w:rPr>
            <w:rStyle w:val="Hypertextovodkaz"/>
            <w:rFonts w:eastAsia="MS Mincho"/>
          </w:rPr>
          <w:t>§ 244a Žádosti o vylustrování věcí k osobě nebo na osobu</w:t>
        </w:r>
        <w:r>
          <w:rPr>
            <w:webHidden/>
          </w:rPr>
          <w:tab/>
        </w:r>
        <w:r>
          <w:rPr>
            <w:webHidden/>
          </w:rPr>
          <w:fldChar w:fldCharType="begin"/>
        </w:r>
        <w:r>
          <w:rPr>
            <w:webHidden/>
          </w:rPr>
          <w:instrText xml:space="preserve"> PAGEREF _Toc216775439 \h </w:instrText>
        </w:r>
        <w:r>
          <w:rPr>
            <w:webHidden/>
          </w:rPr>
        </w:r>
        <w:r>
          <w:rPr>
            <w:webHidden/>
          </w:rPr>
          <w:fldChar w:fldCharType="separate"/>
        </w:r>
        <w:r>
          <w:rPr>
            <w:webHidden/>
          </w:rPr>
          <w:t>56</w:t>
        </w:r>
        <w:r>
          <w:rPr>
            <w:webHidden/>
          </w:rPr>
          <w:fldChar w:fldCharType="end"/>
        </w:r>
      </w:hyperlink>
    </w:p>
    <w:p w14:paraId="2C27BEE5" w14:textId="1E6DBFA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40" w:history="1">
        <w:r w:rsidRPr="00065C7A">
          <w:rPr>
            <w:rStyle w:val="Hypertextovodkaz"/>
            <w:rFonts w:eastAsia="MS Mincho"/>
          </w:rPr>
          <w:t>§ 245</w:t>
        </w:r>
        <w:r>
          <w:rPr>
            <w:webHidden/>
          </w:rPr>
          <w:tab/>
        </w:r>
        <w:r>
          <w:rPr>
            <w:webHidden/>
          </w:rPr>
          <w:fldChar w:fldCharType="begin"/>
        </w:r>
        <w:r>
          <w:rPr>
            <w:webHidden/>
          </w:rPr>
          <w:instrText xml:space="preserve"> PAGEREF _Toc216775440 \h </w:instrText>
        </w:r>
        <w:r>
          <w:rPr>
            <w:webHidden/>
          </w:rPr>
        </w:r>
        <w:r>
          <w:rPr>
            <w:webHidden/>
          </w:rPr>
          <w:fldChar w:fldCharType="separate"/>
        </w:r>
        <w:r>
          <w:rPr>
            <w:webHidden/>
          </w:rPr>
          <w:t>56</w:t>
        </w:r>
        <w:r>
          <w:rPr>
            <w:webHidden/>
          </w:rPr>
          <w:fldChar w:fldCharType="end"/>
        </w:r>
      </w:hyperlink>
    </w:p>
    <w:p w14:paraId="0BD31649" w14:textId="07D1226C"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441" w:history="1">
        <w:r w:rsidRPr="00065C7A">
          <w:rPr>
            <w:rStyle w:val="Hypertextovodkaz"/>
            <w:rFonts w:eastAsia="MS Mincho"/>
          </w:rPr>
          <w:t>Úprava písemností</w:t>
        </w:r>
        <w:r>
          <w:rPr>
            <w:webHidden/>
          </w:rPr>
          <w:tab/>
        </w:r>
        <w:r>
          <w:rPr>
            <w:webHidden/>
          </w:rPr>
          <w:fldChar w:fldCharType="begin"/>
        </w:r>
        <w:r>
          <w:rPr>
            <w:webHidden/>
          </w:rPr>
          <w:instrText xml:space="preserve"> PAGEREF _Toc216775441 \h </w:instrText>
        </w:r>
        <w:r>
          <w:rPr>
            <w:webHidden/>
          </w:rPr>
        </w:r>
        <w:r>
          <w:rPr>
            <w:webHidden/>
          </w:rPr>
          <w:fldChar w:fldCharType="separate"/>
        </w:r>
        <w:r>
          <w:rPr>
            <w:webHidden/>
          </w:rPr>
          <w:t>56</w:t>
        </w:r>
        <w:r>
          <w:rPr>
            <w:webHidden/>
          </w:rPr>
          <w:fldChar w:fldCharType="end"/>
        </w:r>
      </w:hyperlink>
    </w:p>
    <w:p w14:paraId="3C0A9FBF" w14:textId="168E14A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42" w:history="1">
        <w:r w:rsidRPr="00065C7A">
          <w:rPr>
            <w:rStyle w:val="Hypertextovodkaz"/>
            <w:rFonts w:eastAsia="MS Mincho"/>
          </w:rPr>
          <w:t>§ 246</w:t>
        </w:r>
        <w:r>
          <w:rPr>
            <w:webHidden/>
          </w:rPr>
          <w:tab/>
        </w:r>
        <w:r>
          <w:rPr>
            <w:webHidden/>
          </w:rPr>
          <w:fldChar w:fldCharType="begin"/>
        </w:r>
        <w:r>
          <w:rPr>
            <w:webHidden/>
          </w:rPr>
          <w:instrText xml:space="preserve"> PAGEREF _Toc216775442 \h </w:instrText>
        </w:r>
        <w:r>
          <w:rPr>
            <w:webHidden/>
          </w:rPr>
        </w:r>
        <w:r>
          <w:rPr>
            <w:webHidden/>
          </w:rPr>
          <w:fldChar w:fldCharType="separate"/>
        </w:r>
        <w:r>
          <w:rPr>
            <w:webHidden/>
          </w:rPr>
          <w:t>56</w:t>
        </w:r>
        <w:r>
          <w:rPr>
            <w:webHidden/>
          </w:rPr>
          <w:fldChar w:fldCharType="end"/>
        </w:r>
      </w:hyperlink>
    </w:p>
    <w:p w14:paraId="7E9F492F" w14:textId="272A75B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43" w:history="1">
        <w:r w:rsidRPr="00065C7A">
          <w:rPr>
            <w:rStyle w:val="Hypertextovodkaz"/>
            <w:rFonts w:eastAsia="MS Mincho"/>
          </w:rPr>
          <w:t>§ 247</w:t>
        </w:r>
        <w:r>
          <w:rPr>
            <w:webHidden/>
          </w:rPr>
          <w:tab/>
        </w:r>
        <w:r>
          <w:rPr>
            <w:webHidden/>
          </w:rPr>
          <w:fldChar w:fldCharType="begin"/>
        </w:r>
        <w:r>
          <w:rPr>
            <w:webHidden/>
          </w:rPr>
          <w:instrText xml:space="preserve"> PAGEREF _Toc216775443 \h </w:instrText>
        </w:r>
        <w:r>
          <w:rPr>
            <w:webHidden/>
          </w:rPr>
        </w:r>
        <w:r>
          <w:rPr>
            <w:webHidden/>
          </w:rPr>
          <w:fldChar w:fldCharType="separate"/>
        </w:r>
        <w:r>
          <w:rPr>
            <w:webHidden/>
          </w:rPr>
          <w:t>56</w:t>
        </w:r>
        <w:r>
          <w:rPr>
            <w:webHidden/>
          </w:rPr>
          <w:fldChar w:fldCharType="end"/>
        </w:r>
      </w:hyperlink>
    </w:p>
    <w:p w14:paraId="3FC7985E" w14:textId="5E9808F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44" w:history="1">
        <w:r w:rsidRPr="00065C7A">
          <w:rPr>
            <w:rStyle w:val="Hypertextovodkaz"/>
            <w:rFonts w:eastAsia="MS Mincho"/>
          </w:rPr>
          <w:t>§ 248 Úřední razítka soudu</w:t>
        </w:r>
        <w:r>
          <w:rPr>
            <w:webHidden/>
          </w:rPr>
          <w:tab/>
        </w:r>
        <w:r>
          <w:rPr>
            <w:webHidden/>
          </w:rPr>
          <w:fldChar w:fldCharType="begin"/>
        </w:r>
        <w:r>
          <w:rPr>
            <w:webHidden/>
          </w:rPr>
          <w:instrText xml:space="preserve"> PAGEREF _Toc216775444 \h </w:instrText>
        </w:r>
        <w:r>
          <w:rPr>
            <w:webHidden/>
          </w:rPr>
        </w:r>
        <w:r>
          <w:rPr>
            <w:webHidden/>
          </w:rPr>
          <w:fldChar w:fldCharType="separate"/>
        </w:r>
        <w:r>
          <w:rPr>
            <w:webHidden/>
          </w:rPr>
          <w:t>56</w:t>
        </w:r>
        <w:r>
          <w:rPr>
            <w:webHidden/>
          </w:rPr>
          <w:fldChar w:fldCharType="end"/>
        </w:r>
      </w:hyperlink>
    </w:p>
    <w:p w14:paraId="672D3792" w14:textId="46D96F3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45" w:history="1">
        <w:r w:rsidRPr="00065C7A">
          <w:rPr>
            <w:rStyle w:val="Hypertextovodkaz"/>
            <w:rFonts w:eastAsia="MS Mincho"/>
          </w:rPr>
          <w:t>§ 249 Úschova skončených spisů</w:t>
        </w:r>
        <w:r>
          <w:rPr>
            <w:webHidden/>
          </w:rPr>
          <w:tab/>
        </w:r>
        <w:r>
          <w:rPr>
            <w:webHidden/>
          </w:rPr>
          <w:fldChar w:fldCharType="begin"/>
        </w:r>
        <w:r>
          <w:rPr>
            <w:webHidden/>
          </w:rPr>
          <w:instrText xml:space="preserve"> PAGEREF _Toc216775445 \h </w:instrText>
        </w:r>
        <w:r>
          <w:rPr>
            <w:webHidden/>
          </w:rPr>
        </w:r>
        <w:r>
          <w:rPr>
            <w:webHidden/>
          </w:rPr>
          <w:fldChar w:fldCharType="separate"/>
        </w:r>
        <w:r>
          <w:rPr>
            <w:webHidden/>
          </w:rPr>
          <w:t>57</w:t>
        </w:r>
        <w:r>
          <w:rPr>
            <w:webHidden/>
          </w:rPr>
          <w:fldChar w:fldCharType="end"/>
        </w:r>
      </w:hyperlink>
    </w:p>
    <w:p w14:paraId="4CB9CBAF" w14:textId="72EFAD16"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446" w:history="1">
        <w:r w:rsidRPr="00065C7A">
          <w:rPr>
            <w:rStyle w:val="Hypertextovodkaz"/>
            <w:rFonts w:eastAsia="MS Mincho"/>
            <w:b/>
          </w:rPr>
          <w:t>Oddíl druhý Evidenční pomůcky</w:t>
        </w:r>
        <w:r>
          <w:rPr>
            <w:webHidden/>
          </w:rPr>
          <w:tab/>
        </w:r>
        <w:r>
          <w:rPr>
            <w:webHidden/>
          </w:rPr>
          <w:fldChar w:fldCharType="begin"/>
        </w:r>
        <w:r>
          <w:rPr>
            <w:webHidden/>
          </w:rPr>
          <w:instrText xml:space="preserve"> PAGEREF _Toc216775446 \h </w:instrText>
        </w:r>
        <w:r>
          <w:rPr>
            <w:webHidden/>
          </w:rPr>
        </w:r>
        <w:r>
          <w:rPr>
            <w:webHidden/>
          </w:rPr>
          <w:fldChar w:fldCharType="separate"/>
        </w:r>
        <w:r>
          <w:rPr>
            <w:webHidden/>
          </w:rPr>
          <w:t>57</w:t>
        </w:r>
        <w:r>
          <w:rPr>
            <w:webHidden/>
          </w:rPr>
          <w:fldChar w:fldCharType="end"/>
        </w:r>
      </w:hyperlink>
    </w:p>
    <w:p w14:paraId="0EC7C4C8" w14:textId="02953A6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47" w:history="1">
        <w:r w:rsidRPr="00065C7A">
          <w:rPr>
            <w:rStyle w:val="Hypertextovodkaz"/>
            <w:rFonts w:eastAsia="MS Mincho"/>
          </w:rPr>
          <w:t>§ 250 Kniha rozvrhů práce</w:t>
        </w:r>
        <w:r>
          <w:rPr>
            <w:webHidden/>
          </w:rPr>
          <w:tab/>
        </w:r>
        <w:r>
          <w:rPr>
            <w:webHidden/>
          </w:rPr>
          <w:fldChar w:fldCharType="begin"/>
        </w:r>
        <w:r>
          <w:rPr>
            <w:webHidden/>
          </w:rPr>
          <w:instrText xml:space="preserve"> PAGEREF _Toc216775447 \h </w:instrText>
        </w:r>
        <w:r>
          <w:rPr>
            <w:webHidden/>
          </w:rPr>
        </w:r>
        <w:r>
          <w:rPr>
            <w:webHidden/>
          </w:rPr>
          <w:fldChar w:fldCharType="separate"/>
        </w:r>
        <w:r>
          <w:rPr>
            <w:webHidden/>
          </w:rPr>
          <w:t>57</w:t>
        </w:r>
        <w:r>
          <w:rPr>
            <w:webHidden/>
          </w:rPr>
          <w:fldChar w:fldCharType="end"/>
        </w:r>
      </w:hyperlink>
    </w:p>
    <w:p w14:paraId="20D4D5B8" w14:textId="36FFBB7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48" w:history="1">
        <w:r w:rsidRPr="00065C7A">
          <w:rPr>
            <w:rStyle w:val="Hypertextovodkaz"/>
            <w:rFonts w:eastAsia="MS Mincho"/>
          </w:rPr>
          <w:t>§ 250a Kniha rozvrhů pověřování notářů úkony v řízení o pozůstalosti a evidence stejnopisů částí rozvrhů stanovujících, který notář bude pověřen provedením úkonů jako soudní komisař</w:t>
        </w:r>
        <w:r>
          <w:rPr>
            <w:webHidden/>
          </w:rPr>
          <w:tab/>
        </w:r>
        <w:r>
          <w:rPr>
            <w:webHidden/>
          </w:rPr>
          <w:fldChar w:fldCharType="begin"/>
        </w:r>
        <w:r>
          <w:rPr>
            <w:webHidden/>
          </w:rPr>
          <w:instrText xml:space="preserve"> PAGEREF _Toc216775448 \h </w:instrText>
        </w:r>
        <w:r>
          <w:rPr>
            <w:webHidden/>
          </w:rPr>
        </w:r>
        <w:r>
          <w:rPr>
            <w:webHidden/>
          </w:rPr>
          <w:fldChar w:fldCharType="separate"/>
        </w:r>
        <w:r>
          <w:rPr>
            <w:webHidden/>
          </w:rPr>
          <w:t>57</w:t>
        </w:r>
        <w:r>
          <w:rPr>
            <w:webHidden/>
          </w:rPr>
          <w:fldChar w:fldCharType="end"/>
        </w:r>
      </w:hyperlink>
    </w:p>
    <w:p w14:paraId="2017BC01" w14:textId="626B9B4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49" w:history="1">
        <w:r w:rsidRPr="00065C7A">
          <w:rPr>
            <w:rStyle w:val="Hypertextovodkaz"/>
            <w:rFonts w:eastAsia="MS Mincho"/>
          </w:rPr>
          <w:t>§ 251 Lhůtník občasných výkazů a zpráv</w:t>
        </w:r>
        <w:r>
          <w:rPr>
            <w:webHidden/>
          </w:rPr>
          <w:tab/>
        </w:r>
        <w:r>
          <w:rPr>
            <w:webHidden/>
          </w:rPr>
          <w:fldChar w:fldCharType="begin"/>
        </w:r>
        <w:r>
          <w:rPr>
            <w:webHidden/>
          </w:rPr>
          <w:instrText xml:space="preserve"> PAGEREF _Toc216775449 \h </w:instrText>
        </w:r>
        <w:r>
          <w:rPr>
            <w:webHidden/>
          </w:rPr>
        </w:r>
        <w:r>
          <w:rPr>
            <w:webHidden/>
          </w:rPr>
          <w:fldChar w:fldCharType="separate"/>
        </w:r>
        <w:r>
          <w:rPr>
            <w:webHidden/>
          </w:rPr>
          <w:t>57</w:t>
        </w:r>
        <w:r>
          <w:rPr>
            <w:webHidden/>
          </w:rPr>
          <w:fldChar w:fldCharType="end"/>
        </w:r>
      </w:hyperlink>
    </w:p>
    <w:p w14:paraId="499422C4" w14:textId="446B75C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50" w:history="1">
        <w:r w:rsidRPr="00065C7A">
          <w:rPr>
            <w:rStyle w:val="Hypertextovodkaz"/>
            <w:rFonts w:eastAsia="MS Mincho"/>
          </w:rPr>
          <w:t xml:space="preserve">§ 252 </w:t>
        </w:r>
        <w:r w:rsidRPr="00065C7A">
          <w:rPr>
            <w:rStyle w:val="Hypertextovodkaz"/>
            <w:rFonts w:eastAsia="MS Mincho"/>
            <w:i/>
            <w:iCs/>
          </w:rPr>
          <w:t>zrušen</w:t>
        </w:r>
        <w:r>
          <w:rPr>
            <w:webHidden/>
          </w:rPr>
          <w:tab/>
        </w:r>
        <w:r>
          <w:rPr>
            <w:webHidden/>
          </w:rPr>
          <w:fldChar w:fldCharType="begin"/>
        </w:r>
        <w:r>
          <w:rPr>
            <w:webHidden/>
          </w:rPr>
          <w:instrText xml:space="preserve"> PAGEREF _Toc216775450 \h </w:instrText>
        </w:r>
        <w:r>
          <w:rPr>
            <w:webHidden/>
          </w:rPr>
        </w:r>
        <w:r>
          <w:rPr>
            <w:webHidden/>
          </w:rPr>
          <w:fldChar w:fldCharType="separate"/>
        </w:r>
        <w:r>
          <w:rPr>
            <w:webHidden/>
          </w:rPr>
          <w:t>57</w:t>
        </w:r>
        <w:r>
          <w:rPr>
            <w:webHidden/>
          </w:rPr>
          <w:fldChar w:fldCharType="end"/>
        </w:r>
      </w:hyperlink>
    </w:p>
    <w:p w14:paraId="5306A014" w14:textId="73A5447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51" w:history="1">
        <w:r w:rsidRPr="00065C7A">
          <w:rPr>
            <w:rStyle w:val="Hypertextovodkaz"/>
            <w:rFonts w:eastAsia="MS Mincho"/>
          </w:rPr>
          <w:t>§ 253 Kalendář (diář)</w:t>
        </w:r>
        <w:r>
          <w:rPr>
            <w:webHidden/>
          </w:rPr>
          <w:tab/>
        </w:r>
        <w:r>
          <w:rPr>
            <w:webHidden/>
          </w:rPr>
          <w:fldChar w:fldCharType="begin"/>
        </w:r>
        <w:r>
          <w:rPr>
            <w:webHidden/>
          </w:rPr>
          <w:instrText xml:space="preserve"> PAGEREF _Toc216775451 \h </w:instrText>
        </w:r>
        <w:r>
          <w:rPr>
            <w:webHidden/>
          </w:rPr>
        </w:r>
        <w:r>
          <w:rPr>
            <w:webHidden/>
          </w:rPr>
          <w:fldChar w:fldCharType="separate"/>
        </w:r>
        <w:r>
          <w:rPr>
            <w:webHidden/>
          </w:rPr>
          <w:t>57</w:t>
        </w:r>
        <w:r>
          <w:rPr>
            <w:webHidden/>
          </w:rPr>
          <w:fldChar w:fldCharType="end"/>
        </w:r>
      </w:hyperlink>
    </w:p>
    <w:p w14:paraId="4038082A" w14:textId="4EC2811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52" w:history="1">
        <w:r w:rsidRPr="00065C7A">
          <w:rPr>
            <w:rStyle w:val="Hypertextovodkaz"/>
            <w:rFonts w:eastAsia="MS Mincho"/>
          </w:rPr>
          <w:t>§ 254 Evidence stvrzenek o platbách</w:t>
        </w:r>
        <w:r>
          <w:rPr>
            <w:webHidden/>
          </w:rPr>
          <w:tab/>
        </w:r>
        <w:r>
          <w:rPr>
            <w:webHidden/>
          </w:rPr>
          <w:fldChar w:fldCharType="begin"/>
        </w:r>
        <w:r>
          <w:rPr>
            <w:webHidden/>
          </w:rPr>
          <w:instrText xml:space="preserve"> PAGEREF _Toc216775452 \h </w:instrText>
        </w:r>
        <w:r>
          <w:rPr>
            <w:webHidden/>
          </w:rPr>
        </w:r>
        <w:r>
          <w:rPr>
            <w:webHidden/>
          </w:rPr>
          <w:fldChar w:fldCharType="separate"/>
        </w:r>
        <w:r>
          <w:rPr>
            <w:webHidden/>
          </w:rPr>
          <w:t>57</w:t>
        </w:r>
        <w:r>
          <w:rPr>
            <w:webHidden/>
          </w:rPr>
          <w:fldChar w:fldCharType="end"/>
        </w:r>
      </w:hyperlink>
    </w:p>
    <w:p w14:paraId="409E187C" w14:textId="2CEA0739"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53" w:history="1">
        <w:r w:rsidRPr="00065C7A">
          <w:rPr>
            <w:rStyle w:val="Hypertextovodkaz"/>
            <w:rFonts w:eastAsia="MS Mincho"/>
          </w:rPr>
          <w:t>§ 254a Evidence praxe studentů právnické fakulty</w:t>
        </w:r>
        <w:r>
          <w:rPr>
            <w:webHidden/>
          </w:rPr>
          <w:tab/>
        </w:r>
        <w:r>
          <w:rPr>
            <w:webHidden/>
          </w:rPr>
          <w:fldChar w:fldCharType="begin"/>
        </w:r>
        <w:r>
          <w:rPr>
            <w:webHidden/>
          </w:rPr>
          <w:instrText xml:space="preserve"> PAGEREF _Toc216775453 \h </w:instrText>
        </w:r>
        <w:r>
          <w:rPr>
            <w:webHidden/>
          </w:rPr>
        </w:r>
        <w:r>
          <w:rPr>
            <w:webHidden/>
          </w:rPr>
          <w:fldChar w:fldCharType="separate"/>
        </w:r>
        <w:r>
          <w:rPr>
            <w:webHidden/>
          </w:rPr>
          <w:t>57</w:t>
        </w:r>
        <w:r>
          <w:rPr>
            <w:webHidden/>
          </w:rPr>
          <w:fldChar w:fldCharType="end"/>
        </w:r>
      </w:hyperlink>
    </w:p>
    <w:p w14:paraId="0C1E361A" w14:textId="502F6B4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54" w:history="1">
        <w:r w:rsidRPr="00065C7A">
          <w:rPr>
            <w:rStyle w:val="Hypertextovodkaz"/>
            <w:rFonts w:eastAsia="MS Mincho"/>
          </w:rPr>
          <w:t>§ 254b Evidence úředních razítek soudu</w:t>
        </w:r>
        <w:r>
          <w:rPr>
            <w:webHidden/>
          </w:rPr>
          <w:tab/>
        </w:r>
        <w:r>
          <w:rPr>
            <w:webHidden/>
          </w:rPr>
          <w:fldChar w:fldCharType="begin"/>
        </w:r>
        <w:r>
          <w:rPr>
            <w:webHidden/>
          </w:rPr>
          <w:instrText xml:space="preserve"> PAGEREF _Toc216775454 \h </w:instrText>
        </w:r>
        <w:r>
          <w:rPr>
            <w:webHidden/>
          </w:rPr>
        </w:r>
        <w:r>
          <w:rPr>
            <w:webHidden/>
          </w:rPr>
          <w:fldChar w:fldCharType="separate"/>
        </w:r>
        <w:r>
          <w:rPr>
            <w:webHidden/>
          </w:rPr>
          <w:t>57</w:t>
        </w:r>
        <w:r>
          <w:rPr>
            <w:webHidden/>
          </w:rPr>
          <w:fldChar w:fldCharType="end"/>
        </w:r>
      </w:hyperlink>
    </w:p>
    <w:p w14:paraId="7E0E29E1" w14:textId="2A77903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55" w:history="1">
        <w:r w:rsidRPr="00065C7A">
          <w:rPr>
            <w:rStyle w:val="Hypertextovodkaz"/>
            <w:rFonts w:eastAsia="MS Mincho"/>
          </w:rPr>
          <w:t xml:space="preserve">§ 254c </w:t>
        </w:r>
        <w:r w:rsidRPr="00065C7A">
          <w:rPr>
            <w:rStyle w:val="Hypertextovodkaz"/>
            <w:rFonts w:eastAsia="MS Mincho"/>
            <w:i/>
            <w:iCs/>
          </w:rPr>
          <w:t>zrušen</w:t>
        </w:r>
        <w:r>
          <w:rPr>
            <w:webHidden/>
          </w:rPr>
          <w:tab/>
        </w:r>
        <w:r>
          <w:rPr>
            <w:webHidden/>
          </w:rPr>
          <w:fldChar w:fldCharType="begin"/>
        </w:r>
        <w:r>
          <w:rPr>
            <w:webHidden/>
          </w:rPr>
          <w:instrText xml:space="preserve"> PAGEREF _Toc216775455 \h </w:instrText>
        </w:r>
        <w:r>
          <w:rPr>
            <w:webHidden/>
          </w:rPr>
        </w:r>
        <w:r>
          <w:rPr>
            <w:webHidden/>
          </w:rPr>
          <w:fldChar w:fldCharType="separate"/>
        </w:r>
        <w:r>
          <w:rPr>
            <w:webHidden/>
          </w:rPr>
          <w:t>57</w:t>
        </w:r>
        <w:r>
          <w:rPr>
            <w:webHidden/>
          </w:rPr>
          <w:fldChar w:fldCharType="end"/>
        </w:r>
      </w:hyperlink>
    </w:p>
    <w:p w14:paraId="0069A3EA" w14:textId="3C63DD5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56" w:history="1">
        <w:r w:rsidRPr="00065C7A">
          <w:rPr>
            <w:rStyle w:val="Hypertextovodkaz"/>
            <w:rFonts w:eastAsia="MS Mincho"/>
          </w:rPr>
          <w:t>§ 255 Evidence oprávnění jednat za právnickou osobu</w:t>
        </w:r>
        <w:r>
          <w:rPr>
            <w:webHidden/>
          </w:rPr>
          <w:tab/>
        </w:r>
        <w:r>
          <w:rPr>
            <w:webHidden/>
          </w:rPr>
          <w:fldChar w:fldCharType="begin"/>
        </w:r>
        <w:r>
          <w:rPr>
            <w:webHidden/>
          </w:rPr>
          <w:instrText xml:space="preserve"> PAGEREF _Toc216775456 \h </w:instrText>
        </w:r>
        <w:r>
          <w:rPr>
            <w:webHidden/>
          </w:rPr>
        </w:r>
        <w:r>
          <w:rPr>
            <w:webHidden/>
          </w:rPr>
          <w:fldChar w:fldCharType="separate"/>
        </w:r>
        <w:r>
          <w:rPr>
            <w:webHidden/>
          </w:rPr>
          <w:t>57</w:t>
        </w:r>
        <w:r>
          <w:rPr>
            <w:webHidden/>
          </w:rPr>
          <w:fldChar w:fldCharType="end"/>
        </w:r>
      </w:hyperlink>
    </w:p>
    <w:p w14:paraId="6FC1EF31" w14:textId="33FB638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57" w:history="1">
        <w:r w:rsidRPr="00065C7A">
          <w:rPr>
            <w:rStyle w:val="Hypertextovodkaz"/>
            <w:rFonts w:eastAsia="MS Mincho"/>
          </w:rPr>
          <w:t>§ 255a Evidence osvědčení o registraci plátce daně z přidané hodnoty</w:t>
        </w:r>
        <w:r>
          <w:rPr>
            <w:webHidden/>
          </w:rPr>
          <w:tab/>
        </w:r>
        <w:r>
          <w:rPr>
            <w:webHidden/>
          </w:rPr>
          <w:fldChar w:fldCharType="begin"/>
        </w:r>
        <w:r>
          <w:rPr>
            <w:webHidden/>
          </w:rPr>
          <w:instrText xml:space="preserve"> PAGEREF _Toc216775457 \h </w:instrText>
        </w:r>
        <w:r>
          <w:rPr>
            <w:webHidden/>
          </w:rPr>
        </w:r>
        <w:r>
          <w:rPr>
            <w:webHidden/>
          </w:rPr>
          <w:fldChar w:fldCharType="separate"/>
        </w:r>
        <w:r>
          <w:rPr>
            <w:webHidden/>
          </w:rPr>
          <w:t>58</w:t>
        </w:r>
        <w:r>
          <w:rPr>
            <w:webHidden/>
          </w:rPr>
          <w:fldChar w:fldCharType="end"/>
        </w:r>
      </w:hyperlink>
    </w:p>
    <w:p w14:paraId="7E022AED" w14:textId="43DBB9D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58" w:history="1">
        <w:r w:rsidRPr="00065C7A">
          <w:rPr>
            <w:rStyle w:val="Hypertextovodkaz"/>
            <w:rFonts w:eastAsia="MS Mincho"/>
          </w:rPr>
          <w:t>§ 255aa Evidence procesních (generálních) plných mocí</w:t>
        </w:r>
        <w:r>
          <w:rPr>
            <w:webHidden/>
          </w:rPr>
          <w:tab/>
        </w:r>
        <w:r>
          <w:rPr>
            <w:webHidden/>
          </w:rPr>
          <w:fldChar w:fldCharType="begin"/>
        </w:r>
        <w:r>
          <w:rPr>
            <w:webHidden/>
          </w:rPr>
          <w:instrText xml:space="preserve"> PAGEREF _Toc216775458 \h </w:instrText>
        </w:r>
        <w:r>
          <w:rPr>
            <w:webHidden/>
          </w:rPr>
        </w:r>
        <w:r>
          <w:rPr>
            <w:webHidden/>
          </w:rPr>
          <w:fldChar w:fldCharType="separate"/>
        </w:r>
        <w:r>
          <w:rPr>
            <w:webHidden/>
          </w:rPr>
          <w:t>58</w:t>
        </w:r>
        <w:r>
          <w:rPr>
            <w:webHidden/>
          </w:rPr>
          <w:fldChar w:fldCharType="end"/>
        </w:r>
      </w:hyperlink>
    </w:p>
    <w:p w14:paraId="3435C58D" w14:textId="74448905"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59" w:history="1">
        <w:r w:rsidRPr="00065C7A">
          <w:rPr>
            <w:rStyle w:val="Hypertextovodkaz"/>
            <w:rFonts w:eastAsia="MS Mincho"/>
          </w:rPr>
          <w:t>§ 255b Evidence vzorů otisku podpisového razítka advokáta podle § 42 odst. 4 o. s. ř.</w:t>
        </w:r>
        <w:r>
          <w:rPr>
            <w:webHidden/>
          </w:rPr>
          <w:tab/>
        </w:r>
        <w:r>
          <w:rPr>
            <w:webHidden/>
          </w:rPr>
          <w:fldChar w:fldCharType="begin"/>
        </w:r>
        <w:r>
          <w:rPr>
            <w:webHidden/>
          </w:rPr>
          <w:instrText xml:space="preserve"> PAGEREF _Toc216775459 \h </w:instrText>
        </w:r>
        <w:r>
          <w:rPr>
            <w:webHidden/>
          </w:rPr>
        </w:r>
        <w:r>
          <w:rPr>
            <w:webHidden/>
          </w:rPr>
          <w:fldChar w:fldCharType="separate"/>
        </w:r>
        <w:r>
          <w:rPr>
            <w:webHidden/>
          </w:rPr>
          <w:t>58</w:t>
        </w:r>
        <w:r>
          <w:rPr>
            <w:webHidden/>
          </w:rPr>
          <w:fldChar w:fldCharType="end"/>
        </w:r>
      </w:hyperlink>
    </w:p>
    <w:p w14:paraId="0DE88B04" w14:textId="7DAB886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60" w:history="1">
        <w:r w:rsidRPr="00065C7A">
          <w:rPr>
            <w:rStyle w:val="Hypertextovodkaz"/>
            <w:rFonts w:eastAsia="MS Mincho"/>
          </w:rPr>
          <w:t>§ 255c Evidence smluv o postoupení pohledávky právnických osob</w:t>
        </w:r>
        <w:r>
          <w:rPr>
            <w:webHidden/>
          </w:rPr>
          <w:tab/>
        </w:r>
        <w:r>
          <w:rPr>
            <w:webHidden/>
          </w:rPr>
          <w:fldChar w:fldCharType="begin"/>
        </w:r>
        <w:r>
          <w:rPr>
            <w:webHidden/>
          </w:rPr>
          <w:instrText xml:space="preserve"> PAGEREF _Toc216775460 \h </w:instrText>
        </w:r>
        <w:r>
          <w:rPr>
            <w:webHidden/>
          </w:rPr>
        </w:r>
        <w:r>
          <w:rPr>
            <w:webHidden/>
          </w:rPr>
          <w:fldChar w:fldCharType="separate"/>
        </w:r>
        <w:r>
          <w:rPr>
            <w:webHidden/>
          </w:rPr>
          <w:t>58</w:t>
        </w:r>
        <w:r>
          <w:rPr>
            <w:webHidden/>
          </w:rPr>
          <w:fldChar w:fldCharType="end"/>
        </w:r>
      </w:hyperlink>
    </w:p>
    <w:p w14:paraId="2D29D54C" w14:textId="4846C64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61" w:history="1">
        <w:r w:rsidRPr="00065C7A">
          <w:rPr>
            <w:rStyle w:val="Hypertextovodkaz"/>
            <w:rFonts w:eastAsia="MS Mincho"/>
          </w:rPr>
          <w:t>§ 255d Evidence všeobecných obchodních podmínek obchodních společností</w:t>
        </w:r>
        <w:r>
          <w:rPr>
            <w:webHidden/>
          </w:rPr>
          <w:tab/>
        </w:r>
        <w:r>
          <w:rPr>
            <w:webHidden/>
          </w:rPr>
          <w:fldChar w:fldCharType="begin"/>
        </w:r>
        <w:r>
          <w:rPr>
            <w:webHidden/>
          </w:rPr>
          <w:instrText xml:space="preserve"> PAGEREF _Toc216775461 \h </w:instrText>
        </w:r>
        <w:r>
          <w:rPr>
            <w:webHidden/>
          </w:rPr>
        </w:r>
        <w:r>
          <w:rPr>
            <w:webHidden/>
          </w:rPr>
          <w:fldChar w:fldCharType="separate"/>
        </w:r>
        <w:r>
          <w:rPr>
            <w:webHidden/>
          </w:rPr>
          <w:t>58</w:t>
        </w:r>
        <w:r>
          <w:rPr>
            <w:webHidden/>
          </w:rPr>
          <w:fldChar w:fldCharType="end"/>
        </w:r>
      </w:hyperlink>
    </w:p>
    <w:p w14:paraId="38E88AF8" w14:textId="5CD29A5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62" w:history="1">
        <w:r w:rsidRPr="00065C7A">
          <w:rPr>
            <w:rStyle w:val="Hypertextovodkaz"/>
            <w:rFonts w:eastAsia="MS Mincho"/>
          </w:rPr>
          <w:t xml:space="preserve">§ 256 a 257 </w:t>
        </w:r>
        <w:r w:rsidRPr="00065C7A">
          <w:rPr>
            <w:rStyle w:val="Hypertextovodkaz"/>
            <w:rFonts w:eastAsia="MS Mincho"/>
            <w:i/>
            <w:iCs/>
          </w:rPr>
          <w:t>zrušeny</w:t>
        </w:r>
        <w:r>
          <w:rPr>
            <w:webHidden/>
          </w:rPr>
          <w:tab/>
        </w:r>
        <w:r>
          <w:rPr>
            <w:webHidden/>
          </w:rPr>
          <w:fldChar w:fldCharType="begin"/>
        </w:r>
        <w:r>
          <w:rPr>
            <w:webHidden/>
          </w:rPr>
          <w:instrText xml:space="preserve"> PAGEREF _Toc216775462 \h </w:instrText>
        </w:r>
        <w:r>
          <w:rPr>
            <w:webHidden/>
          </w:rPr>
        </w:r>
        <w:r>
          <w:rPr>
            <w:webHidden/>
          </w:rPr>
          <w:fldChar w:fldCharType="separate"/>
        </w:r>
        <w:r>
          <w:rPr>
            <w:webHidden/>
          </w:rPr>
          <w:t>58</w:t>
        </w:r>
        <w:r>
          <w:rPr>
            <w:webHidden/>
          </w:rPr>
          <w:fldChar w:fldCharType="end"/>
        </w:r>
      </w:hyperlink>
    </w:p>
    <w:p w14:paraId="4C281513" w14:textId="2FD87E6D"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463" w:history="1">
        <w:r w:rsidRPr="00065C7A">
          <w:rPr>
            <w:rStyle w:val="Hypertextovodkaz"/>
            <w:rFonts w:ascii="Times New Roman" w:eastAsia="MS Mincho" w:hAnsi="Times New Roman"/>
            <w:noProof/>
          </w:rPr>
          <w:t>ČÁST ČTVRTÁ Činnost soudních komisařů v řízení o pozůstalosti</w:t>
        </w:r>
        <w:r>
          <w:rPr>
            <w:noProof/>
            <w:webHidden/>
          </w:rPr>
          <w:tab/>
        </w:r>
        <w:r>
          <w:rPr>
            <w:noProof/>
            <w:webHidden/>
          </w:rPr>
          <w:fldChar w:fldCharType="begin"/>
        </w:r>
        <w:r>
          <w:rPr>
            <w:noProof/>
            <w:webHidden/>
          </w:rPr>
          <w:instrText xml:space="preserve"> PAGEREF _Toc216775463 \h </w:instrText>
        </w:r>
        <w:r>
          <w:rPr>
            <w:noProof/>
            <w:webHidden/>
          </w:rPr>
        </w:r>
        <w:r>
          <w:rPr>
            <w:noProof/>
            <w:webHidden/>
          </w:rPr>
          <w:fldChar w:fldCharType="separate"/>
        </w:r>
        <w:r>
          <w:rPr>
            <w:noProof/>
            <w:webHidden/>
          </w:rPr>
          <w:t>58</w:t>
        </w:r>
        <w:r>
          <w:rPr>
            <w:noProof/>
            <w:webHidden/>
          </w:rPr>
          <w:fldChar w:fldCharType="end"/>
        </w:r>
      </w:hyperlink>
    </w:p>
    <w:p w14:paraId="38BD5098" w14:textId="438C513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464" w:history="1">
        <w:r w:rsidRPr="00065C7A">
          <w:rPr>
            <w:rStyle w:val="Hypertextovodkaz"/>
            <w:rFonts w:eastAsia="MS Mincho"/>
            <w:b/>
          </w:rPr>
          <w:t>Oddíl první Obecná ustanovení</w:t>
        </w:r>
        <w:r>
          <w:rPr>
            <w:webHidden/>
          </w:rPr>
          <w:tab/>
        </w:r>
        <w:r>
          <w:rPr>
            <w:webHidden/>
          </w:rPr>
          <w:fldChar w:fldCharType="begin"/>
        </w:r>
        <w:r>
          <w:rPr>
            <w:webHidden/>
          </w:rPr>
          <w:instrText xml:space="preserve"> PAGEREF _Toc216775464 \h </w:instrText>
        </w:r>
        <w:r>
          <w:rPr>
            <w:webHidden/>
          </w:rPr>
        </w:r>
        <w:r>
          <w:rPr>
            <w:webHidden/>
          </w:rPr>
          <w:fldChar w:fldCharType="separate"/>
        </w:r>
        <w:r>
          <w:rPr>
            <w:webHidden/>
          </w:rPr>
          <w:t>58</w:t>
        </w:r>
        <w:r>
          <w:rPr>
            <w:webHidden/>
          </w:rPr>
          <w:fldChar w:fldCharType="end"/>
        </w:r>
      </w:hyperlink>
    </w:p>
    <w:p w14:paraId="51C9B720" w14:textId="7DA267D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65" w:history="1">
        <w:r w:rsidRPr="00065C7A">
          <w:rPr>
            <w:rStyle w:val="Hypertextovodkaz"/>
            <w:rFonts w:eastAsia="MS Mincho"/>
          </w:rPr>
          <w:t>§ 258</w:t>
        </w:r>
        <w:r>
          <w:rPr>
            <w:webHidden/>
          </w:rPr>
          <w:tab/>
        </w:r>
        <w:r>
          <w:rPr>
            <w:webHidden/>
          </w:rPr>
          <w:fldChar w:fldCharType="begin"/>
        </w:r>
        <w:r>
          <w:rPr>
            <w:webHidden/>
          </w:rPr>
          <w:instrText xml:space="preserve"> PAGEREF _Toc216775465 \h </w:instrText>
        </w:r>
        <w:r>
          <w:rPr>
            <w:webHidden/>
          </w:rPr>
        </w:r>
        <w:r>
          <w:rPr>
            <w:webHidden/>
          </w:rPr>
          <w:fldChar w:fldCharType="separate"/>
        </w:r>
        <w:r>
          <w:rPr>
            <w:webHidden/>
          </w:rPr>
          <w:t>58</w:t>
        </w:r>
        <w:r>
          <w:rPr>
            <w:webHidden/>
          </w:rPr>
          <w:fldChar w:fldCharType="end"/>
        </w:r>
      </w:hyperlink>
    </w:p>
    <w:p w14:paraId="428333A5" w14:textId="7D6BA39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66" w:history="1">
        <w:r w:rsidRPr="00065C7A">
          <w:rPr>
            <w:rStyle w:val="Hypertextovodkaz"/>
            <w:rFonts w:eastAsia="MS Mincho"/>
          </w:rPr>
          <w:t>§ 259 Předání písemností</w:t>
        </w:r>
        <w:r>
          <w:rPr>
            <w:webHidden/>
          </w:rPr>
          <w:tab/>
        </w:r>
        <w:r>
          <w:rPr>
            <w:webHidden/>
          </w:rPr>
          <w:fldChar w:fldCharType="begin"/>
        </w:r>
        <w:r>
          <w:rPr>
            <w:webHidden/>
          </w:rPr>
          <w:instrText xml:space="preserve"> PAGEREF _Toc216775466 \h </w:instrText>
        </w:r>
        <w:r>
          <w:rPr>
            <w:webHidden/>
          </w:rPr>
        </w:r>
        <w:r>
          <w:rPr>
            <w:webHidden/>
          </w:rPr>
          <w:fldChar w:fldCharType="separate"/>
        </w:r>
        <w:r>
          <w:rPr>
            <w:webHidden/>
          </w:rPr>
          <w:t>58</w:t>
        </w:r>
        <w:r>
          <w:rPr>
            <w:webHidden/>
          </w:rPr>
          <w:fldChar w:fldCharType="end"/>
        </w:r>
      </w:hyperlink>
    </w:p>
    <w:p w14:paraId="3E6125CC" w14:textId="6FDE13E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67" w:history="1">
        <w:r w:rsidRPr="00065C7A">
          <w:rPr>
            <w:rStyle w:val="Hypertextovodkaz"/>
            <w:rFonts w:eastAsia="MS Mincho"/>
          </w:rPr>
          <w:t>§ 260 Předvedení k soudnímu komisaři</w:t>
        </w:r>
        <w:r>
          <w:rPr>
            <w:webHidden/>
          </w:rPr>
          <w:tab/>
        </w:r>
        <w:r>
          <w:rPr>
            <w:webHidden/>
          </w:rPr>
          <w:fldChar w:fldCharType="begin"/>
        </w:r>
        <w:r>
          <w:rPr>
            <w:webHidden/>
          </w:rPr>
          <w:instrText xml:space="preserve"> PAGEREF _Toc216775467 \h </w:instrText>
        </w:r>
        <w:r>
          <w:rPr>
            <w:webHidden/>
          </w:rPr>
        </w:r>
        <w:r>
          <w:rPr>
            <w:webHidden/>
          </w:rPr>
          <w:fldChar w:fldCharType="separate"/>
        </w:r>
        <w:r>
          <w:rPr>
            <w:webHidden/>
          </w:rPr>
          <w:t>58</w:t>
        </w:r>
        <w:r>
          <w:rPr>
            <w:webHidden/>
          </w:rPr>
          <w:fldChar w:fldCharType="end"/>
        </w:r>
      </w:hyperlink>
    </w:p>
    <w:p w14:paraId="2FF3C952" w14:textId="1C40DA5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68" w:history="1">
        <w:r w:rsidRPr="00065C7A">
          <w:rPr>
            <w:rStyle w:val="Hypertextovodkaz"/>
            <w:rFonts w:eastAsia="MS Mincho"/>
          </w:rPr>
          <w:t>§ 261 Dožádání</w:t>
        </w:r>
        <w:r>
          <w:rPr>
            <w:webHidden/>
          </w:rPr>
          <w:tab/>
        </w:r>
        <w:r>
          <w:rPr>
            <w:webHidden/>
          </w:rPr>
          <w:fldChar w:fldCharType="begin"/>
        </w:r>
        <w:r>
          <w:rPr>
            <w:webHidden/>
          </w:rPr>
          <w:instrText xml:space="preserve"> PAGEREF _Toc216775468 \h </w:instrText>
        </w:r>
        <w:r>
          <w:rPr>
            <w:webHidden/>
          </w:rPr>
        </w:r>
        <w:r>
          <w:rPr>
            <w:webHidden/>
          </w:rPr>
          <w:fldChar w:fldCharType="separate"/>
        </w:r>
        <w:r>
          <w:rPr>
            <w:webHidden/>
          </w:rPr>
          <w:t>58</w:t>
        </w:r>
        <w:r>
          <w:rPr>
            <w:webHidden/>
          </w:rPr>
          <w:fldChar w:fldCharType="end"/>
        </w:r>
      </w:hyperlink>
    </w:p>
    <w:p w14:paraId="367F09D5" w14:textId="1D3D82C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69" w:history="1">
        <w:r w:rsidRPr="00065C7A">
          <w:rPr>
            <w:rStyle w:val="Hypertextovodkaz"/>
            <w:rFonts w:eastAsia="MS Mincho"/>
          </w:rPr>
          <w:t>§ 262 Postup při podání odvolání, dovolání a žalob</w:t>
        </w:r>
        <w:r>
          <w:rPr>
            <w:webHidden/>
          </w:rPr>
          <w:tab/>
        </w:r>
        <w:r>
          <w:rPr>
            <w:webHidden/>
          </w:rPr>
          <w:fldChar w:fldCharType="begin"/>
        </w:r>
        <w:r>
          <w:rPr>
            <w:webHidden/>
          </w:rPr>
          <w:instrText xml:space="preserve"> PAGEREF _Toc216775469 \h </w:instrText>
        </w:r>
        <w:r>
          <w:rPr>
            <w:webHidden/>
          </w:rPr>
        </w:r>
        <w:r>
          <w:rPr>
            <w:webHidden/>
          </w:rPr>
          <w:fldChar w:fldCharType="separate"/>
        </w:r>
        <w:r>
          <w:rPr>
            <w:webHidden/>
          </w:rPr>
          <w:t>58</w:t>
        </w:r>
        <w:r>
          <w:rPr>
            <w:webHidden/>
          </w:rPr>
          <w:fldChar w:fldCharType="end"/>
        </w:r>
      </w:hyperlink>
    </w:p>
    <w:p w14:paraId="42A90F50" w14:textId="5C865E1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70" w:history="1">
        <w:r w:rsidRPr="00065C7A">
          <w:rPr>
            <w:rStyle w:val="Hypertextovodkaz"/>
            <w:rFonts w:eastAsia="MS Mincho"/>
          </w:rPr>
          <w:t>§ 263 Součinnost soudu a soudního komisaře</w:t>
        </w:r>
        <w:r>
          <w:rPr>
            <w:webHidden/>
          </w:rPr>
          <w:tab/>
        </w:r>
        <w:r>
          <w:rPr>
            <w:webHidden/>
          </w:rPr>
          <w:fldChar w:fldCharType="begin"/>
        </w:r>
        <w:r>
          <w:rPr>
            <w:webHidden/>
          </w:rPr>
          <w:instrText xml:space="preserve"> PAGEREF _Toc216775470 \h </w:instrText>
        </w:r>
        <w:r>
          <w:rPr>
            <w:webHidden/>
          </w:rPr>
        </w:r>
        <w:r>
          <w:rPr>
            <w:webHidden/>
          </w:rPr>
          <w:fldChar w:fldCharType="separate"/>
        </w:r>
        <w:r>
          <w:rPr>
            <w:webHidden/>
          </w:rPr>
          <w:t>58</w:t>
        </w:r>
        <w:r>
          <w:rPr>
            <w:webHidden/>
          </w:rPr>
          <w:fldChar w:fldCharType="end"/>
        </w:r>
      </w:hyperlink>
    </w:p>
    <w:p w14:paraId="6ABD4F38" w14:textId="39861C0B"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471" w:history="1">
        <w:r w:rsidRPr="00065C7A">
          <w:rPr>
            <w:rStyle w:val="Hypertextovodkaz"/>
            <w:rFonts w:eastAsia="MS Mincho"/>
            <w:b/>
          </w:rPr>
          <w:t>Oddíl druhý Úschovy v řízení o pozůstalosti</w:t>
        </w:r>
        <w:r>
          <w:rPr>
            <w:webHidden/>
          </w:rPr>
          <w:tab/>
        </w:r>
        <w:r>
          <w:rPr>
            <w:webHidden/>
          </w:rPr>
          <w:fldChar w:fldCharType="begin"/>
        </w:r>
        <w:r>
          <w:rPr>
            <w:webHidden/>
          </w:rPr>
          <w:instrText xml:space="preserve"> PAGEREF _Toc216775471 \h </w:instrText>
        </w:r>
        <w:r>
          <w:rPr>
            <w:webHidden/>
          </w:rPr>
        </w:r>
        <w:r>
          <w:rPr>
            <w:webHidden/>
          </w:rPr>
          <w:fldChar w:fldCharType="separate"/>
        </w:r>
        <w:r>
          <w:rPr>
            <w:webHidden/>
          </w:rPr>
          <w:t>59</w:t>
        </w:r>
        <w:r>
          <w:rPr>
            <w:webHidden/>
          </w:rPr>
          <w:fldChar w:fldCharType="end"/>
        </w:r>
      </w:hyperlink>
    </w:p>
    <w:p w14:paraId="7B950B68" w14:textId="52883CDA"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72" w:history="1">
        <w:r w:rsidRPr="00065C7A">
          <w:rPr>
            <w:rStyle w:val="Hypertextovodkaz"/>
            <w:rFonts w:eastAsia="MS Mincho"/>
          </w:rPr>
          <w:t>§ 264</w:t>
        </w:r>
        <w:r>
          <w:rPr>
            <w:webHidden/>
          </w:rPr>
          <w:tab/>
        </w:r>
        <w:r>
          <w:rPr>
            <w:webHidden/>
          </w:rPr>
          <w:fldChar w:fldCharType="begin"/>
        </w:r>
        <w:r>
          <w:rPr>
            <w:webHidden/>
          </w:rPr>
          <w:instrText xml:space="preserve"> PAGEREF _Toc216775472 \h </w:instrText>
        </w:r>
        <w:r>
          <w:rPr>
            <w:webHidden/>
          </w:rPr>
        </w:r>
        <w:r>
          <w:rPr>
            <w:webHidden/>
          </w:rPr>
          <w:fldChar w:fldCharType="separate"/>
        </w:r>
        <w:r>
          <w:rPr>
            <w:webHidden/>
          </w:rPr>
          <w:t>59</w:t>
        </w:r>
        <w:r>
          <w:rPr>
            <w:webHidden/>
          </w:rPr>
          <w:fldChar w:fldCharType="end"/>
        </w:r>
      </w:hyperlink>
    </w:p>
    <w:p w14:paraId="1FE37C7C" w14:textId="7A4E97A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73" w:history="1">
        <w:r w:rsidRPr="00065C7A">
          <w:rPr>
            <w:rStyle w:val="Hypertextovodkaz"/>
            <w:rFonts w:eastAsia="MS Mincho"/>
          </w:rPr>
          <w:t>§ 265</w:t>
        </w:r>
        <w:r>
          <w:rPr>
            <w:webHidden/>
          </w:rPr>
          <w:tab/>
        </w:r>
        <w:r>
          <w:rPr>
            <w:webHidden/>
          </w:rPr>
          <w:fldChar w:fldCharType="begin"/>
        </w:r>
        <w:r>
          <w:rPr>
            <w:webHidden/>
          </w:rPr>
          <w:instrText xml:space="preserve"> PAGEREF _Toc216775473 \h </w:instrText>
        </w:r>
        <w:r>
          <w:rPr>
            <w:webHidden/>
          </w:rPr>
        </w:r>
        <w:r>
          <w:rPr>
            <w:webHidden/>
          </w:rPr>
          <w:fldChar w:fldCharType="separate"/>
        </w:r>
        <w:r>
          <w:rPr>
            <w:webHidden/>
          </w:rPr>
          <w:t>59</w:t>
        </w:r>
        <w:r>
          <w:rPr>
            <w:webHidden/>
          </w:rPr>
          <w:fldChar w:fldCharType="end"/>
        </w:r>
      </w:hyperlink>
    </w:p>
    <w:p w14:paraId="752B6381" w14:textId="1133CF5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74" w:history="1">
        <w:r w:rsidRPr="00065C7A">
          <w:rPr>
            <w:rStyle w:val="Hypertextovodkaz"/>
            <w:rFonts w:eastAsia="MS Mincho"/>
          </w:rPr>
          <w:t>§ 266 Úschova u schovatele</w:t>
        </w:r>
        <w:r>
          <w:rPr>
            <w:webHidden/>
          </w:rPr>
          <w:tab/>
        </w:r>
        <w:r>
          <w:rPr>
            <w:webHidden/>
          </w:rPr>
          <w:fldChar w:fldCharType="begin"/>
        </w:r>
        <w:r>
          <w:rPr>
            <w:webHidden/>
          </w:rPr>
          <w:instrText xml:space="preserve"> PAGEREF _Toc216775474 \h </w:instrText>
        </w:r>
        <w:r>
          <w:rPr>
            <w:webHidden/>
          </w:rPr>
        </w:r>
        <w:r>
          <w:rPr>
            <w:webHidden/>
          </w:rPr>
          <w:fldChar w:fldCharType="separate"/>
        </w:r>
        <w:r>
          <w:rPr>
            <w:webHidden/>
          </w:rPr>
          <w:t>59</w:t>
        </w:r>
        <w:r>
          <w:rPr>
            <w:webHidden/>
          </w:rPr>
          <w:fldChar w:fldCharType="end"/>
        </w:r>
      </w:hyperlink>
    </w:p>
    <w:p w14:paraId="1C95507D" w14:textId="65752F0F"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75" w:history="1">
        <w:r w:rsidRPr="00065C7A">
          <w:rPr>
            <w:rStyle w:val="Hypertextovodkaz"/>
            <w:rFonts w:eastAsia="MS Mincho"/>
          </w:rPr>
          <w:t>§ 267 Kontroly</w:t>
        </w:r>
        <w:r>
          <w:rPr>
            <w:webHidden/>
          </w:rPr>
          <w:tab/>
        </w:r>
        <w:r>
          <w:rPr>
            <w:webHidden/>
          </w:rPr>
          <w:fldChar w:fldCharType="begin"/>
        </w:r>
        <w:r>
          <w:rPr>
            <w:webHidden/>
          </w:rPr>
          <w:instrText xml:space="preserve"> PAGEREF _Toc216775475 \h </w:instrText>
        </w:r>
        <w:r>
          <w:rPr>
            <w:webHidden/>
          </w:rPr>
        </w:r>
        <w:r>
          <w:rPr>
            <w:webHidden/>
          </w:rPr>
          <w:fldChar w:fldCharType="separate"/>
        </w:r>
        <w:r>
          <w:rPr>
            <w:webHidden/>
          </w:rPr>
          <w:t>59</w:t>
        </w:r>
        <w:r>
          <w:rPr>
            <w:webHidden/>
          </w:rPr>
          <w:fldChar w:fldCharType="end"/>
        </w:r>
      </w:hyperlink>
    </w:p>
    <w:p w14:paraId="273D925E" w14:textId="234D156F"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476" w:history="1">
        <w:r w:rsidRPr="00065C7A">
          <w:rPr>
            <w:rStyle w:val="Hypertextovodkaz"/>
            <w:rFonts w:ascii="Times New Roman" w:eastAsia="MS Mincho" w:hAnsi="Times New Roman"/>
            <w:noProof/>
          </w:rPr>
          <w:t>ČÁST PÁTÁ Kancelářské práce u soudního komisaře</w:t>
        </w:r>
        <w:r>
          <w:rPr>
            <w:noProof/>
            <w:webHidden/>
          </w:rPr>
          <w:tab/>
        </w:r>
        <w:r>
          <w:rPr>
            <w:noProof/>
            <w:webHidden/>
          </w:rPr>
          <w:fldChar w:fldCharType="begin"/>
        </w:r>
        <w:r>
          <w:rPr>
            <w:noProof/>
            <w:webHidden/>
          </w:rPr>
          <w:instrText xml:space="preserve"> PAGEREF _Toc216775476 \h </w:instrText>
        </w:r>
        <w:r>
          <w:rPr>
            <w:noProof/>
            <w:webHidden/>
          </w:rPr>
        </w:r>
        <w:r>
          <w:rPr>
            <w:noProof/>
            <w:webHidden/>
          </w:rPr>
          <w:fldChar w:fldCharType="separate"/>
        </w:r>
        <w:r>
          <w:rPr>
            <w:noProof/>
            <w:webHidden/>
          </w:rPr>
          <w:t>59</w:t>
        </w:r>
        <w:r>
          <w:rPr>
            <w:noProof/>
            <w:webHidden/>
          </w:rPr>
          <w:fldChar w:fldCharType="end"/>
        </w:r>
      </w:hyperlink>
    </w:p>
    <w:p w14:paraId="0024FA84" w14:textId="1E097BE1"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477" w:history="1">
        <w:r w:rsidRPr="00065C7A">
          <w:rPr>
            <w:rStyle w:val="Hypertextovodkaz"/>
            <w:rFonts w:eastAsia="MS Mincho"/>
            <w:b/>
          </w:rPr>
          <w:t>Oddíl první Rejstříky a ostatní evidenční pomůcky</w:t>
        </w:r>
        <w:r>
          <w:rPr>
            <w:webHidden/>
          </w:rPr>
          <w:tab/>
        </w:r>
        <w:r>
          <w:rPr>
            <w:webHidden/>
          </w:rPr>
          <w:fldChar w:fldCharType="begin"/>
        </w:r>
        <w:r>
          <w:rPr>
            <w:webHidden/>
          </w:rPr>
          <w:instrText xml:space="preserve"> PAGEREF _Toc216775477 \h </w:instrText>
        </w:r>
        <w:r>
          <w:rPr>
            <w:webHidden/>
          </w:rPr>
        </w:r>
        <w:r>
          <w:rPr>
            <w:webHidden/>
          </w:rPr>
          <w:fldChar w:fldCharType="separate"/>
        </w:r>
        <w:r>
          <w:rPr>
            <w:webHidden/>
          </w:rPr>
          <w:t>59</w:t>
        </w:r>
        <w:r>
          <w:rPr>
            <w:webHidden/>
          </w:rPr>
          <w:fldChar w:fldCharType="end"/>
        </w:r>
      </w:hyperlink>
    </w:p>
    <w:p w14:paraId="25AB4FAE" w14:textId="7478533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78" w:history="1">
        <w:r w:rsidRPr="00065C7A">
          <w:rPr>
            <w:rStyle w:val="Hypertextovodkaz"/>
            <w:rFonts w:eastAsia="MS Mincho"/>
          </w:rPr>
          <w:t>§ 268</w:t>
        </w:r>
        <w:r>
          <w:rPr>
            <w:webHidden/>
          </w:rPr>
          <w:tab/>
        </w:r>
        <w:r>
          <w:rPr>
            <w:webHidden/>
          </w:rPr>
          <w:fldChar w:fldCharType="begin"/>
        </w:r>
        <w:r>
          <w:rPr>
            <w:webHidden/>
          </w:rPr>
          <w:instrText xml:space="preserve"> PAGEREF _Toc216775478 \h </w:instrText>
        </w:r>
        <w:r>
          <w:rPr>
            <w:webHidden/>
          </w:rPr>
        </w:r>
        <w:r>
          <w:rPr>
            <w:webHidden/>
          </w:rPr>
          <w:fldChar w:fldCharType="separate"/>
        </w:r>
        <w:r>
          <w:rPr>
            <w:webHidden/>
          </w:rPr>
          <w:t>59</w:t>
        </w:r>
        <w:r>
          <w:rPr>
            <w:webHidden/>
          </w:rPr>
          <w:fldChar w:fldCharType="end"/>
        </w:r>
      </w:hyperlink>
    </w:p>
    <w:p w14:paraId="381C82C1" w14:textId="3936AB3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79" w:history="1">
        <w:r w:rsidRPr="00065C7A">
          <w:rPr>
            <w:rStyle w:val="Hypertextovodkaz"/>
            <w:rFonts w:eastAsia="MS Mincho"/>
          </w:rPr>
          <w:t>§ 269</w:t>
        </w:r>
        <w:r>
          <w:rPr>
            <w:webHidden/>
          </w:rPr>
          <w:tab/>
        </w:r>
        <w:r>
          <w:rPr>
            <w:webHidden/>
          </w:rPr>
          <w:fldChar w:fldCharType="begin"/>
        </w:r>
        <w:r>
          <w:rPr>
            <w:webHidden/>
          </w:rPr>
          <w:instrText xml:space="preserve"> PAGEREF _Toc216775479 \h </w:instrText>
        </w:r>
        <w:r>
          <w:rPr>
            <w:webHidden/>
          </w:rPr>
        </w:r>
        <w:r>
          <w:rPr>
            <w:webHidden/>
          </w:rPr>
          <w:fldChar w:fldCharType="separate"/>
        </w:r>
        <w:r>
          <w:rPr>
            <w:webHidden/>
          </w:rPr>
          <w:t>59</w:t>
        </w:r>
        <w:r>
          <w:rPr>
            <w:webHidden/>
          </w:rPr>
          <w:fldChar w:fldCharType="end"/>
        </w:r>
      </w:hyperlink>
    </w:p>
    <w:p w14:paraId="38D10559" w14:textId="33BF572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480" w:history="1">
        <w:r w:rsidRPr="00065C7A">
          <w:rPr>
            <w:rStyle w:val="Hypertextovodkaz"/>
            <w:rFonts w:eastAsia="MS Mincho"/>
            <w:b/>
          </w:rPr>
          <w:t>Oddíl druhý Tvoření a oběh spisů</w:t>
        </w:r>
        <w:r>
          <w:rPr>
            <w:webHidden/>
          </w:rPr>
          <w:tab/>
        </w:r>
        <w:r>
          <w:rPr>
            <w:webHidden/>
          </w:rPr>
          <w:fldChar w:fldCharType="begin"/>
        </w:r>
        <w:r>
          <w:rPr>
            <w:webHidden/>
          </w:rPr>
          <w:instrText xml:space="preserve"> PAGEREF _Toc216775480 \h </w:instrText>
        </w:r>
        <w:r>
          <w:rPr>
            <w:webHidden/>
          </w:rPr>
        </w:r>
        <w:r>
          <w:rPr>
            <w:webHidden/>
          </w:rPr>
          <w:fldChar w:fldCharType="separate"/>
        </w:r>
        <w:r>
          <w:rPr>
            <w:webHidden/>
          </w:rPr>
          <w:t>59</w:t>
        </w:r>
        <w:r>
          <w:rPr>
            <w:webHidden/>
          </w:rPr>
          <w:fldChar w:fldCharType="end"/>
        </w:r>
      </w:hyperlink>
    </w:p>
    <w:p w14:paraId="45C6FC00" w14:textId="23222053"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81" w:history="1">
        <w:r w:rsidRPr="00065C7A">
          <w:rPr>
            <w:rStyle w:val="Hypertextovodkaz"/>
            <w:rFonts w:eastAsia="MS Mincho"/>
          </w:rPr>
          <w:t>§ 270</w:t>
        </w:r>
        <w:r>
          <w:rPr>
            <w:webHidden/>
          </w:rPr>
          <w:tab/>
        </w:r>
        <w:r>
          <w:rPr>
            <w:webHidden/>
          </w:rPr>
          <w:fldChar w:fldCharType="begin"/>
        </w:r>
        <w:r>
          <w:rPr>
            <w:webHidden/>
          </w:rPr>
          <w:instrText xml:space="preserve"> PAGEREF _Toc216775481 \h </w:instrText>
        </w:r>
        <w:r>
          <w:rPr>
            <w:webHidden/>
          </w:rPr>
        </w:r>
        <w:r>
          <w:rPr>
            <w:webHidden/>
          </w:rPr>
          <w:fldChar w:fldCharType="separate"/>
        </w:r>
        <w:r>
          <w:rPr>
            <w:webHidden/>
          </w:rPr>
          <w:t>59</w:t>
        </w:r>
        <w:r>
          <w:rPr>
            <w:webHidden/>
          </w:rPr>
          <w:fldChar w:fldCharType="end"/>
        </w:r>
      </w:hyperlink>
    </w:p>
    <w:p w14:paraId="7DBE6F94" w14:textId="4F0F14B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82" w:history="1">
        <w:r w:rsidRPr="00065C7A">
          <w:rPr>
            <w:rStyle w:val="Hypertextovodkaz"/>
            <w:rFonts w:eastAsia="MS Mincho"/>
          </w:rPr>
          <w:t>§ 271 Spisová značka</w:t>
        </w:r>
        <w:r>
          <w:rPr>
            <w:webHidden/>
          </w:rPr>
          <w:tab/>
        </w:r>
        <w:r>
          <w:rPr>
            <w:webHidden/>
          </w:rPr>
          <w:fldChar w:fldCharType="begin"/>
        </w:r>
        <w:r>
          <w:rPr>
            <w:webHidden/>
          </w:rPr>
          <w:instrText xml:space="preserve"> PAGEREF _Toc216775482 \h </w:instrText>
        </w:r>
        <w:r>
          <w:rPr>
            <w:webHidden/>
          </w:rPr>
        </w:r>
        <w:r>
          <w:rPr>
            <w:webHidden/>
          </w:rPr>
          <w:fldChar w:fldCharType="separate"/>
        </w:r>
        <w:r>
          <w:rPr>
            <w:webHidden/>
          </w:rPr>
          <w:t>59</w:t>
        </w:r>
        <w:r>
          <w:rPr>
            <w:webHidden/>
          </w:rPr>
          <w:fldChar w:fldCharType="end"/>
        </w:r>
      </w:hyperlink>
    </w:p>
    <w:p w14:paraId="0DCB69F8" w14:textId="279DEAA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83" w:history="1">
        <w:r w:rsidRPr="00065C7A">
          <w:rPr>
            <w:rStyle w:val="Hypertextovodkaz"/>
            <w:rFonts w:eastAsia="MS Mincho"/>
          </w:rPr>
          <w:t>§ 272 Pokyny kanceláři soudního komisaře</w:t>
        </w:r>
        <w:r>
          <w:rPr>
            <w:webHidden/>
          </w:rPr>
          <w:tab/>
        </w:r>
        <w:r>
          <w:rPr>
            <w:webHidden/>
          </w:rPr>
          <w:fldChar w:fldCharType="begin"/>
        </w:r>
        <w:r>
          <w:rPr>
            <w:webHidden/>
          </w:rPr>
          <w:instrText xml:space="preserve"> PAGEREF _Toc216775483 \h </w:instrText>
        </w:r>
        <w:r>
          <w:rPr>
            <w:webHidden/>
          </w:rPr>
        </w:r>
        <w:r>
          <w:rPr>
            <w:webHidden/>
          </w:rPr>
          <w:fldChar w:fldCharType="separate"/>
        </w:r>
        <w:r>
          <w:rPr>
            <w:webHidden/>
          </w:rPr>
          <w:t>59</w:t>
        </w:r>
        <w:r>
          <w:rPr>
            <w:webHidden/>
          </w:rPr>
          <w:fldChar w:fldCharType="end"/>
        </w:r>
      </w:hyperlink>
    </w:p>
    <w:p w14:paraId="4FAD0378" w14:textId="301CD90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84" w:history="1">
        <w:r w:rsidRPr="00065C7A">
          <w:rPr>
            <w:rStyle w:val="Hypertextovodkaz"/>
            <w:rFonts w:eastAsia="MS Mincho"/>
          </w:rPr>
          <w:t>§ 273 Provedení referátu</w:t>
        </w:r>
        <w:r>
          <w:rPr>
            <w:webHidden/>
          </w:rPr>
          <w:tab/>
        </w:r>
        <w:r>
          <w:rPr>
            <w:webHidden/>
          </w:rPr>
          <w:fldChar w:fldCharType="begin"/>
        </w:r>
        <w:r>
          <w:rPr>
            <w:webHidden/>
          </w:rPr>
          <w:instrText xml:space="preserve"> PAGEREF _Toc216775484 \h </w:instrText>
        </w:r>
        <w:r>
          <w:rPr>
            <w:webHidden/>
          </w:rPr>
        </w:r>
        <w:r>
          <w:rPr>
            <w:webHidden/>
          </w:rPr>
          <w:fldChar w:fldCharType="separate"/>
        </w:r>
        <w:r>
          <w:rPr>
            <w:webHidden/>
          </w:rPr>
          <w:t>59</w:t>
        </w:r>
        <w:r>
          <w:rPr>
            <w:webHidden/>
          </w:rPr>
          <w:fldChar w:fldCharType="end"/>
        </w:r>
      </w:hyperlink>
    </w:p>
    <w:p w14:paraId="3B6AEB29" w14:textId="136403B0"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85" w:history="1">
        <w:r w:rsidRPr="00065C7A">
          <w:rPr>
            <w:rStyle w:val="Hypertextovodkaz"/>
            <w:rFonts w:eastAsia="MS Mincho"/>
          </w:rPr>
          <w:t>§ 274 Nahlížení do spisů</w:t>
        </w:r>
        <w:r>
          <w:rPr>
            <w:webHidden/>
          </w:rPr>
          <w:tab/>
        </w:r>
        <w:r>
          <w:rPr>
            <w:webHidden/>
          </w:rPr>
          <w:fldChar w:fldCharType="begin"/>
        </w:r>
        <w:r>
          <w:rPr>
            <w:webHidden/>
          </w:rPr>
          <w:instrText xml:space="preserve"> PAGEREF _Toc216775485 \h </w:instrText>
        </w:r>
        <w:r>
          <w:rPr>
            <w:webHidden/>
          </w:rPr>
        </w:r>
        <w:r>
          <w:rPr>
            <w:webHidden/>
          </w:rPr>
          <w:fldChar w:fldCharType="separate"/>
        </w:r>
        <w:r>
          <w:rPr>
            <w:webHidden/>
          </w:rPr>
          <w:t>59</w:t>
        </w:r>
        <w:r>
          <w:rPr>
            <w:webHidden/>
          </w:rPr>
          <w:fldChar w:fldCharType="end"/>
        </w:r>
      </w:hyperlink>
    </w:p>
    <w:p w14:paraId="0FCC5233" w14:textId="0ABDA7D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86" w:history="1">
        <w:r w:rsidRPr="00065C7A">
          <w:rPr>
            <w:rStyle w:val="Hypertextovodkaz"/>
            <w:rFonts w:eastAsia="MS Mincho"/>
          </w:rPr>
          <w:t>§ 275 Zapůjčování spisů</w:t>
        </w:r>
        <w:r>
          <w:rPr>
            <w:webHidden/>
          </w:rPr>
          <w:tab/>
        </w:r>
        <w:r>
          <w:rPr>
            <w:webHidden/>
          </w:rPr>
          <w:fldChar w:fldCharType="begin"/>
        </w:r>
        <w:r>
          <w:rPr>
            <w:webHidden/>
          </w:rPr>
          <w:instrText xml:space="preserve"> PAGEREF _Toc216775486 \h </w:instrText>
        </w:r>
        <w:r>
          <w:rPr>
            <w:webHidden/>
          </w:rPr>
        </w:r>
        <w:r>
          <w:rPr>
            <w:webHidden/>
          </w:rPr>
          <w:fldChar w:fldCharType="separate"/>
        </w:r>
        <w:r>
          <w:rPr>
            <w:webHidden/>
          </w:rPr>
          <w:t>59</w:t>
        </w:r>
        <w:r>
          <w:rPr>
            <w:webHidden/>
          </w:rPr>
          <w:fldChar w:fldCharType="end"/>
        </w:r>
      </w:hyperlink>
    </w:p>
    <w:p w14:paraId="2C7A1AE3" w14:textId="137FA53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87" w:history="1">
        <w:r w:rsidRPr="00065C7A">
          <w:rPr>
            <w:rStyle w:val="Hypertextovodkaz"/>
            <w:rFonts w:eastAsia="MS Mincho"/>
          </w:rPr>
          <w:t xml:space="preserve">§ 276 až 292 </w:t>
        </w:r>
        <w:r w:rsidRPr="00065C7A">
          <w:rPr>
            <w:rStyle w:val="Hypertextovodkaz"/>
            <w:rFonts w:eastAsia="MS Mincho"/>
            <w:i/>
            <w:iCs/>
          </w:rPr>
          <w:t>zrušeny</w:t>
        </w:r>
        <w:r>
          <w:rPr>
            <w:webHidden/>
          </w:rPr>
          <w:tab/>
        </w:r>
        <w:r>
          <w:rPr>
            <w:webHidden/>
          </w:rPr>
          <w:fldChar w:fldCharType="begin"/>
        </w:r>
        <w:r>
          <w:rPr>
            <w:webHidden/>
          </w:rPr>
          <w:instrText xml:space="preserve"> PAGEREF _Toc216775487 \h </w:instrText>
        </w:r>
        <w:r>
          <w:rPr>
            <w:webHidden/>
          </w:rPr>
        </w:r>
        <w:r>
          <w:rPr>
            <w:webHidden/>
          </w:rPr>
          <w:fldChar w:fldCharType="separate"/>
        </w:r>
        <w:r>
          <w:rPr>
            <w:webHidden/>
          </w:rPr>
          <w:t>60</w:t>
        </w:r>
        <w:r>
          <w:rPr>
            <w:webHidden/>
          </w:rPr>
          <w:fldChar w:fldCharType="end"/>
        </w:r>
      </w:hyperlink>
    </w:p>
    <w:p w14:paraId="63663E52" w14:textId="7EF9C4D4"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488" w:history="1">
        <w:r w:rsidRPr="00065C7A">
          <w:rPr>
            <w:rStyle w:val="Hypertextovodkaz"/>
            <w:rFonts w:ascii="Times New Roman" w:eastAsia="MS Mincho" w:hAnsi="Times New Roman"/>
            <w:noProof/>
          </w:rPr>
          <w:t>ČÁST ŠESTÁ Ustanovení přechodná a závěrečná</w:t>
        </w:r>
        <w:r>
          <w:rPr>
            <w:noProof/>
            <w:webHidden/>
          </w:rPr>
          <w:tab/>
        </w:r>
        <w:r>
          <w:rPr>
            <w:noProof/>
            <w:webHidden/>
          </w:rPr>
          <w:fldChar w:fldCharType="begin"/>
        </w:r>
        <w:r>
          <w:rPr>
            <w:noProof/>
            <w:webHidden/>
          </w:rPr>
          <w:instrText xml:space="preserve"> PAGEREF _Toc216775488 \h </w:instrText>
        </w:r>
        <w:r>
          <w:rPr>
            <w:noProof/>
            <w:webHidden/>
          </w:rPr>
        </w:r>
        <w:r>
          <w:rPr>
            <w:noProof/>
            <w:webHidden/>
          </w:rPr>
          <w:fldChar w:fldCharType="separate"/>
        </w:r>
        <w:r>
          <w:rPr>
            <w:noProof/>
            <w:webHidden/>
          </w:rPr>
          <w:t>60</w:t>
        </w:r>
        <w:r>
          <w:rPr>
            <w:noProof/>
            <w:webHidden/>
          </w:rPr>
          <w:fldChar w:fldCharType="end"/>
        </w:r>
      </w:hyperlink>
    </w:p>
    <w:p w14:paraId="6471B10B" w14:textId="74D9621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89" w:history="1">
        <w:r w:rsidRPr="00065C7A">
          <w:rPr>
            <w:rStyle w:val="Hypertextovodkaz"/>
            <w:rFonts w:eastAsia="MS Mincho"/>
          </w:rPr>
          <w:t>§ 293</w:t>
        </w:r>
        <w:r>
          <w:rPr>
            <w:webHidden/>
          </w:rPr>
          <w:tab/>
        </w:r>
        <w:r>
          <w:rPr>
            <w:webHidden/>
          </w:rPr>
          <w:fldChar w:fldCharType="begin"/>
        </w:r>
        <w:r>
          <w:rPr>
            <w:webHidden/>
          </w:rPr>
          <w:instrText xml:space="preserve"> PAGEREF _Toc216775489 \h </w:instrText>
        </w:r>
        <w:r>
          <w:rPr>
            <w:webHidden/>
          </w:rPr>
        </w:r>
        <w:r>
          <w:rPr>
            <w:webHidden/>
          </w:rPr>
          <w:fldChar w:fldCharType="separate"/>
        </w:r>
        <w:r>
          <w:rPr>
            <w:webHidden/>
          </w:rPr>
          <w:t>60</w:t>
        </w:r>
        <w:r>
          <w:rPr>
            <w:webHidden/>
          </w:rPr>
          <w:fldChar w:fldCharType="end"/>
        </w:r>
      </w:hyperlink>
    </w:p>
    <w:p w14:paraId="78A1EA5B" w14:textId="5C74C42C"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90" w:history="1">
        <w:r w:rsidRPr="00065C7A">
          <w:rPr>
            <w:rStyle w:val="Hypertextovodkaz"/>
            <w:rFonts w:eastAsia="MS Mincho"/>
          </w:rPr>
          <w:t>§ 294</w:t>
        </w:r>
        <w:r>
          <w:rPr>
            <w:webHidden/>
          </w:rPr>
          <w:tab/>
        </w:r>
        <w:r>
          <w:rPr>
            <w:webHidden/>
          </w:rPr>
          <w:fldChar w:fldCharType="begin"/>
        </w:r>
        <w:r>
          <w:rPr>
            <w:webHidden/>
          </w:rPr>
          <w:instrText xml:space="preserve"> PAGEREF _Toc216775490 \h </w:instrText>
        </w:r>
        <w:r>
          <w:rPr>
            <w:webHidden/>
          </w:rPr>
        </w:r>
        <w:r>
          <w:rPr>
            <w:webHidden/>
          </w:rPr>
          <w:fldChar w:fldCharType="separate"/>
        </w:r>
        <w:r>
          <w:rPr>
            <w:webHidden/>
          </w:rPr>
          <w:t>60</w:t>
        </w:r>
        <w:r>
          <w:rPr>
            <w:webHidden/>
          </w:rPr>
          <w:fldChar w:fldCharType="end"/>
        </w:r>
      </w:hyperlink>
    </w:p>
    <w:p w14:paraId="76A88C75" w14:textId="6C2001D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91" w:history="1">
        <w:r w:rsidRPr="00065C7A">
          <w:rPr>
            <w:rStyle w:val="Hypertextovodkaz"/>
            <w:rFonts w:eastAsia="MS Mincho"/>
          </w:rPr>
          <w:t>§ 295</w:t>
        </w:r>
        <w:r>
          <w:rPr>
            <w:webHidden/>
          </w:rPr>
          <w:tab/>
        </w:r>
        <w:r>
          <w:rPr>
            <w:webHidden/>
          </w:rPr>
          <w:fldChar w:fldCharType="begin"/>
        </w:r>
        <w:r>
          <w:rPr>
            <w:webHidden/>
          </w:rPr>
          <w:instrText xml:space="preserve"> PAGEREF _Toc216775491 \h </w:instrText>
        </w:r>
        <w:r>
          <w:rPr>
            <w:webHidden/>
          </w:rPr>
        </w:r>
        <w:r>
          <w:rPr>
            <w:webHidden/>
          </w:rPr>
          <w:fldChar w:fldCharType="separate"/>
        </w:r>
        <w:r>
          <w:rPr>
            <w:webHidden/>
          </w:rPr>
          <w:t>60</w:t>
        </w:r>
        <w:r>
          <w:rPr>
            <w:webHidden/>
          </w:rPr>
          <w:fldChar w:fldCharType="end"/>
        </w:r>
      </w:hyperlink>
    </w:p>
    <w:p w14:paraId="3B2157D2" w14:textId="4B513DF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92" w:history="1">
        <w:r w:rsidRPr="00065C7A">
          <w:rPr>
            <w:rStyle w:val="Hypertextovodkaz"/>
            <w:rFonts w:eastAsia="MS Mincho"/>
          </w:rPr>
          <w:t>§ 296</w:t>
        </w:r>
        <w:r>
          <w:rPr>
            <w:webHidden/>
          </w:rPr>
          <w:tab/>
        </w:r>
        <w:r>
          <w:rPr>
            <w:webHidden/>
          </w:rPr>
          <w:fldChar w:fldCharType="begin"/>
        </w:r>
        <w:r>
          <w:rPr>
            <w:webHidden/>
          </w:rPr>
          <w:instrText xml:space="preserve"> PAGEREF _Toc216775492 \h </w:instrText>
        </w:r>
        <w:r>
          <w:rPr>
            <w:webHidden/>
          </w:rPr>
        </w:r>
        <w:r>
          <w:rPr>
            <w:webHidden/>
          </w:rPr>
          <w:fldChar w:fldCharType="separate"/>
        </w:r>
        <w:r>
          <w:rPr>
            <w:webHidden/>
          </w:rPr>
          <w:t>60</w:t>
        </w:r>
        <w:r>
          <w:rPr>
            <w:webHidden/>
          </w:rPr>
          <w:fldChar w:fldCharType="end"/>
        </w:r>
      </w:hyperlink>
    </w:p>
    <w:p w14:paraId="0932DBC0" w14:textId="7152A32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93" w:history="1">
        <w:r w:rsidRPr="00065C7A">
          <w:rPr>
            <w:rStyle w:val="Hypertextovodkaz"/>
            <w:rFonts w:eastAsia="MS Mincho"/>
          </w:rPr>
          <w:t>§ 297</w:t>
        </w:r>
        <w:r>
          <w:rPr>
            <w:webHidden/>
          </w:rPr>
          <w:tab/>
        </w:r>
        <w:r>
          <w:rPr>
            <w:webHidden/>
          </w:rPr>
          <w:fldChar w:fldCharType="begin"/>
        </w:r>
        <w:r>
          <w:rPr>
            <w:webHidden/>
          </w:rPr>
          <w:instrText xml:space="preserve"> PAGEREF _Toc216775493 \h </w:instrText>
        </w:r>
        <w:r>
          <w:rPr>
            <w:webHidden/>
          </w:rPr>
        </w:r>
        <w:r>
          <w:rPr>
            <w:webHidden/>
          </w:rPr>
          <w:fldChar w:fldCharType="separate"/>
        </w:r>
        <w:r>
          <w:rPr>
            <w:webHidden/>
          </w:rPr>
          <w:t>60</w:t>
        </w:r>
        <w:r>
          <w:rPr>
            <w:webHidden/>
          </w:rPr>
          <w:fldChar w:fldCharType="end"/>
        </w:r>
      </w:hyperlink>
    </w:p>
    <w:p w14:paraId="7F24FAA9" w14:textId="27A7A724"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94" w:history="1">
        <w:r w:rsidRPr="00065C7A">
          <w:rPr>
            <w:rStyle w:val="Hypertextovodkaz"/>
            <w:rFonts w:eastAsia="MS Mincho"/>
          </w:rPr>
          <w:t>§ 298</w:t>
        </w:r>
        <w:r>
          <w:rPr>
            <w:webHidden/>
          </w:rPr>
          <w:tab/>
        </w:r>
        <w:r>
          <w:rPr>
            <w:webHidden/>
          </w:rPr>
          <w:fldChar w:fldCharType="begin"/>
        </w:r>
        <w:r>
          <w:rPr>
            <w:webHidden/>
          </w:rPr>
          <w:instrText xml:space="preserve"> PAGEREF _Toc216775494 \h </w:instrText>
        </w:r>
        <w:r>
          <w:rPr>
            <w:webHidden/>
          </w:rPr>
        </w:r>
        <w:r>
          <w:rPr>
            <w:webHidden/>
          </w:rPr>
          <w:fldChar w:fldCharType="separate"/>
        </w:r>
        <w:r>
          <w:rPr>
            <w:webHidden/>
          </w:rPr>
          <w:t>60</w:t>
        </w:r>
        <w:r>
          <w:rPr>
            <w:webHidden/>
          </w:rPr>
          <w:fldChar w:fldCharType="end"/>
        </w:r>
      </w:hyperlink>
    </w:p>
    <w:p w14:paraId="48B12226" w14:textId="72C1D16D"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95" w:history="1">
        <w:r w:rsidRPr="00065C7A">
          <w:rPr>
            <w:rStyle w:val="Hypertextovodkaz"/>
            <w:rFonts w:eastAsia="MS Mincho"/>
          </w:rPr>
          <w:t>§ 299</w:t>
        </w:r>
        <w:r>
          <w:rPr>
            <w:webHidden/>
          </w:rPr>
          <w:tab/>
        </w:r>
        <w:r>
          <w:rPr>
            <w:webHidden/>
          </w:rPr>
          <w:fldChar w:fldCharType="begin"/>
        </w:r>
        <w:r>
          <w:rPr>
            <w:webHidden/>
          </w:rPr>
          <w:instrText xml:space="preserve"> PAGEREF _Toc216775495 \h </w:instrText>
        </w:r>
        <w:r>
          <w:rPr>
            <w:webHidden/>
          </w:rPr>
        </w:r>
        <w:r>
          <w:rPr>
            <w:webHidden/>
          </w:rPr>
          <w:fldChar w:fldCharType="separate"/>
        </w:r>
        <w:r>
          <w:rPr>
            <w:webHidden/>
          </w:rPr>
          <w:t>60</w:t>
        </w:r>
        <w:r>
          <w:rPr>
            <w:webHidden/>
          </w:rPr>
          <w:fldChar w:fldCharType="end"/>
        </w:r>
      </w:hyperlink>
    </w:p>
    <w:p w14:paraId="4E77F647" w14:textId="7E19B01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96" w:history="1">
        <w:r w:rsidRPr="00065C7A">
          <w:rPr>
            <w:rStyle w:val="Hypertextovodkaz"/>
            <w:rFonts w:eastAsia="MS Mincho"/>
          </w:rPr>
          <w:t>§ 300</w:t>
        </w:r>
        <w:r>
          <w:rPr>
            <w:webHidden/>
          </w:rPr>
          <w:tab/>
        </w:r>
        <w:r>
          <w:rPr>
            <w:webHidden/>
          </w:rPr>
          <w:fldChar w:fldCharType="begin"/>
        </w:r>
        <w:r>
          <w:rPr>
            <w:webHidden/>
          </w:rPr>
          <w:instrText xml:space="preserve"> PAGEREF _Toc216775496 \h </w:instrText>
        </w:r>
        <w:r>
          <w:rPr>
            <w:webHidden/>
          </w:rPr>
        </w:r>
        <w:r>
          <w:rPr>
            <w:webHidden/>
          </w:rPr>
          <w:fldChar w:fldCharType="separate"/>
        </w:r>
        <w:r>
          <w:rPr>
            <w:webHidden/>
          </w:rPr>
          <w:t>60</w:t>
        </w:r>
        <w:r>
          <w:rPr>
            <w:webHidden/>
          </w:rPr>
          <w:fldChar w:fldCharType="end"/>
        </w:r>
      </w:hyperlink>
    </w:p>
    <w:p w14:paraId="6B2FDFE7" w14:textId="1326951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97" w:history="1">
        <w:r w:rsidRPr="00065C7A">
          <w:rPr>
            <w:rStyle w:val="Hypertextovodkaz"/>
            <w:rFonts w:eastAsia="MS Mincho"/>
          </w:rPr>
          <w:t>§ 301</w:t>
        </w:r>
        <w:r>
          <w:rPr>
            <w:webHidden/>
          </w:rPr>
          <w:tab/>
        </w:r>
        <w:r>
          <w:rPr>
            <w:webHidden/>
          </w:rPr>
          <w:fldChar w:fldCharType="begin"/>
        </w:r>
        <w:r>
          <w:rPr>
            <w:webHidden/>
          </w:rPr>
          <w:instrText xml:space="preserve"> PAGEREF _Toc216775497 \h </w:instrText>
        </w:r>
        <w:r>
          <w:rPr>
            <w:webHidden/>
          </w:rPr>
        </w:r>
        <w:r>
          <w:rPr>
            <w:webHidden/>
          </w:rPr>
          <w:fldChar w:fldCharType="separate"/>
        </w:r>
        <w:r>
          <w:rPr>
            <w:webHidden/>
          </w:rPr>
          <w:t>60</w:t>
        </w:r>
        <w:r>
          <w:rPr>
            <w:webHidden/>
          </w:rPr>
          <w:fldChar w:fldCharType="end"/>
        </w:r>
      </w:hyperlink>
    </w:p>
    <w:p w14:paraId="26AD8027" w14:textId="33628D7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98" w:history="1">
        <w:r w:rsidRPr="00065C7A">
          <w:rPr>
            <w:rStyle w:val="Hypertextovodkaz"/>
            <w:rFonts w:eastAsia="MS Mincho"/>
          </w:rPr>
          <w:t>§ 302</w:t>
        </w:r>
        <w:r>
          <w:rPr>
            <w:webHidden/>
          </w:rPr>
          <w:tab/>
        </w:r>
        <w:r>
          <w:rPr>
            <w:webHidden/>
          </w:rPr>
          <w:fldChar w:fldCharType="begin"/>
        </w:r>
        <w:r>
          <w:rPr>
            <w:webHidden/>
          </w:rPr>
          <w:instrText xml:space="preserve"> PAGEREF _Toc216775498 \h </w:instrText>
        </w:r>
        <w:r>
          <w:rPr>
            <w:webHidden/>
          </w:rPr>
        </w:r>
        <w:r>
          <w:rPr>
            <w:webHidden/>
          </w:rPr>
          <w:fldChar w:fldCharType="separate"/>
        </w:r>
        <w:r>
          <w:rPr>
            <w:webHidden/>
          </w:rPr>
          <w:t>60</w:t>
        </w:r>
        <w:r>
          <w:rPr>
            <w:webHidden/>
          </w:rPr>
          <w:fldChar w:fldCharType="end"/>
        </w:r>
      </w:hyperlink>
    </w:p>
    <w:p w14:paraId="691A2CE9" w14:textId="367F8B6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499" w:history="1">
        <w:r w:rsidRPr="00065C7A">
          <w:rPr>
            <w:rStyle w:val="Hypertextovodkaz"/>
            <w:rFonts w:eastAsia="MS Mincho"/>
          </w:rPr>
          <w:t>§ 303 Účinnost</w:t>
        </w:r>
        <w:r>
          <w:rPr>
            <w:webHidden/>
          </w:rPr>
          <w:tab/>
        </w:r>
        <w:r>
          <w:rPr>
            <w:webHidden/>
          </w:rPr>
          <w:fldChar w:fldCharType="begin"/>
        </w:r>
        <w:r>
          <w:rPr>
            <w:webHidden/>
          </w:rPr>
          <w:instrText xml:space="preserve"> PAGEREF _Toc216775499 \h </w:instrText>
        </w:r>
        <w:r>
          <w:rPr>
            <w:webHidden/>
          </w:rPr>
        </w:r>
        <w:r>
          <w:rPr>
            <w:webHidden/>
          </w:rPr>
          <w:fldChar w:fldCharType="separate"/>
        </w:r>
        <w:r>
          <w:rPr>
            <w:webHidden/>
          </w:rPr>
          <w:t>61</w:t>
        </w:r>
        <w:r>
          <w:rPr>
            <w:webHidden/>
          </w:rPr>
          <w:fldChar w:fldCharType="end"/>
        </w:r>
      </w:hyperlink>
    </w:p>
    <w:p w14:paraId="2C39D132" w14:textId="4071D595"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500" w:history="1">
        <w:r w:rsidRPr="00065C7A">
          <w:rPr>
            <w:rStyle w:val="Hypertextovodkaz"/>
            <w:rFonts w:ascii="Times New Roman" w:eastAsia="MS Mincho" w:hAnsi="Times New Roman"/>
            <w:noProof/>
          </w:rPr>
          <w:t>Vybraná ustanovení novel:</w:t>
        </w:r>
        <w:r>
          <w:rPr>
            <w:noProof/>
            <w:webHidden/>
          </w:rPr>
          <w:tab/>
        </w:r>
        <w:r>
          <w:rPr>
            <w:noProof/>
            <w:webHidden/>
          </w:rPr>
          <w:fldChar w:fldCharType="begin"/>
        </w:r>
        <w:r>
          <w:rPr>
            <w:noProof/>
            <w:webHidden/>
          </w:rPr>
          <w:instrText xml:space="preserve"> PAGEREF _Toc216775500 \h </w:instrText>
        </w:r>
        <w:r>
          <w:rPr>
            <w:noProof/>
            <w:webHidden/>
          </w:rPr>
        </w:r>
        <w:r>
          <w:rPr>
            <w:noProof/>
            <w:webHidden/>
          </w:rPr>
          <w:fldChar w:fldCharType="separate"/>
        </w:r>
        <w:r>
          <w:rPr>
            <w:noProof/>
            <w:webHidden/>
          </w:rPr>
          <w:t>61</w:t>
        </w:r>
        <w:r>
          <w:rPr>
            <w:noProof/>
            <w:webHidden/>
          </w:rPr>
          <w:fldChar w:fldCharType="end"/>
        </w:r>
      </w:hyperlink>
    </w:p>
    <w:p w14:paraId="411B29E1" w14:textId="0CB4783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01" w:history="1">
        <w:r w:rsidRPr="00065C7A">
          <w:rPr>
            <w:rStyle w:val="Hypertextovodkaz"/>
            <w:rFonts w:eastAsia="MS Mincho"/>
          </w:rPr>
          <w:t>Instrukce ze dne 10. července 2008, č. j. 120/2008–OD–ST</w:t>
        </w:r>
        <w:r>
          <w:rPr>
            <w:webHidden/>
          </w:rPr>
          <w:tab/>
        </w:r>
        <w:r>
          <w:rPr>
            <w:webHidden/>
          </w:rPr>
          <w:fldChar w:fldCharType="begin"/>
        </w:r>
        <w:r>
          <w:rPr>
            <w:webHidden/>
          </w:rPr>
          <w:instrText xml:space="preserve"> PAGEREF _Toc216775501 \h </w:instrText>
        </w:r>
        <w:r>
          <w:rPr>
            <w:webHidden/>
          </w:rPr>
        </w:r>
        <w:r>
          <w:rPr>
            <w:webHidden/>
          </w:rPr>
          <w:fldChar w:fldCharType="separate"/>
        </w:r>
        <w:r>
          <w:rPr>
            <w:webHidden/>
          </w:rPr>
          <w:t>61</w:t>
        </w:r>
        <w:r>
          <w:rPr>
            <w:webHidden/>
          </w:rPr>
          <w:fldChar w:fldCharType="end"/>
        </w:r>
      </w:hyperlink>
    </w:p>
    <w:p w14:paraId="4A2277DA" w14:textId="4CC7EA8E"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02" w:history="1">
        <w:r w:rsidRPr="00065C7A">
          <w:rPr>
            <w:rStyle w:val="Hypertextovodkaz"/>
            <w:rFonts w:eastAsia="MS Mincho"/>
          </w:rPr>
          <w:t>Čl. III Přechodná ustanovení</w:t>
        </w:r>
        <w:r>
          <w:rPr>
            <w:webHidden/>
          </w:rPr>
          <w:tab/>
        </w:r>
        <w:r>
          <w:rPr>
            <w:webHidden/>
          </w:rPr>
          <w:fldChar w:fldCharType="begin"/>
        </w:r>
        <w:r>
          <w:rPr>
            <w:webHidden/>
          </w:rPr>
          <w:instrText xml:space="preserve"> PAGEREF _Toc216775502 \h </w:instrText>
        </w:r>
        <w:r>
          <w:rPr>
            <w:webHidden/>
          </w:rPr>
        </w:r>
        <w:r>
          <w:rPr>
            <w:webHidden/>
          </w:rPr>
          <w:fldChar w:fldCharType="separate"/>
        </w:r>
        <w:r>
          <w:rPr>
            <w:webHidden/>
          </w:rPr>
          <w:t>61</w:t>
        </w:r>
        <w:r>
          <w:rPr>
            <w:webHidden/>
          </w:rPr>
          <w:fldChar w:fldCharType="end"/>
        </w:r>
      </w:hyperlink>
    </w:p>
    <w:p w14:paraId="275CBB3E" w14:textId="13DF1D7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03" w:history="1">
        <w:r w:rsidRPr="00065C7A">
          <w:rPr>
            <w:rStyle w:val="Hypertextovodkaz"/>
            <w:rFonts w:eastAsia="MS Mincho"/>
          </w:rPr>
          <w:t>Instrukce ze dne 9. ledna 2009, č. j. 152/2008–OD–ST</w:t>
        </w:r>
        <w:r>
          <w:rPr>
            <w:webHidden/>
          </w:rPr>
          <w:tab/>
        </w:r>
        <w:r>
          <w:rPr>
            <w:webHidden/>
          </w:rPr>
          <w:fldChar w:fldCharType="begin"/>
        </w:r>
        <w:r>
          <w:rPr>
            <w:webHidden/>
          </w:rPr>
          <w:instrText xml:space="preserve"> PAGEREF _Toc216775503 \h </w:instrText>
        </w:r>
        <w:r>
          <w:rPr>
            <w:webHidden/>
          </w:rPr>
        </w:r>
        <w:r>
          <w:rPr>
            <w:webHidden/>
          </w:rPr>
          <w:fldChar w:fldCharType="separate"/>
        </w:r>
        <w:r>
          <w:rPr>
            <w:webHidden/>
          </w:rPr>
          <w:t>61</w:t>
        </w:r>
        <w:r>
          <w:rPr>
            <w:webHidden/>
          </w:rPr>
          <w:fldChar w:fldCharType="end"/>
        </w:r>
      </w:hyperlink>
    </w:p>
    <w:p w14:paraId="2B87F338" w14:textId="65A472E8"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04" w:history="1">
        <w:r w:rsidRPr="00065C7A">
          <w:rPr>
            <w:rStyle w:val="Hypertextovodkaz"/>
            <w:rFonts w:eastAsia="MS Mincho"/>
          </w:rPr>
          <w:t>Čl. II Přechodná ustanovení</w:t>
        </w:r>
        <w:r>
          <w:rPr>
            <w:webHidden/>
          </w:rPr>
          <w:tab/>
        </w:r>
        <w:r>
          <w:rPr>
            <w:webHidden/>
          </w:rPr>
          <w:fldChar w:fldCharType="begin"/>
        </w:r>
        <w:r>
          <w:rPr>
            <w:webHidden/>
          </w:rPr>
          <w:instrText xml:space="preserve"> PAGEREF _Toc216775504 \h </w:instrText>
        </w:r>
        <w:r>
          <w:rPr>
            <w:webHidden/>
          </w:rPr>
        </w:r>
        <w:r>
          <w:rPr>
            <w:webHidden/>
          </w:rPr>
          <w:fldChar w:fldCharType="separate"/>
        </w:r>
        <w:r>
          <w:rPr>
            <w:webHidden/>
          </w:rPr>
          <w:t>61</w:t>
        </w:r>
        <w:r>
          <w:rPr>
            <w:webHidden/>
          </w:rPr>
          <w:fldChar w:fldCharType="end"/>
        </w:r>
      </w:hyperlink>
    </w:p>
    <w:p w14:paraId="198A7FF1" w14:textId="067C904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05" w:history="1">
        <w:r w:rsidRPr="00065C7A">
          <w:rPr>
            <w:rStyle w:val="Hypertextovodkaz"/>
            <w:rFonts w:eastAsia="MS Mincho"/>
          </w:rPr>
          <w:t>Instrukce ze dne 22. června 2009, č. j. 50/2009–OD–ST</w:t>
        </w:r>
        <w:r>
          <w:rPr>
            <w:webHidden/>
          </w:rPr>
          <w:tab/>
        </w:r>
        <w:r>
          <w:rPr>
            <w:webHidden/>
          </w:rPr>
          <w:fldChar w:fldCharType="begin"/>
        </w:r>
        <w:r>
          <w:rPr>
            <w:webHidden/>
          </w:rPr>
          <w:instrText xml:space="preserve"> PAGEREF _Toc216775505 \h </w:instrText>
        </w:r>
        <w:r>
          <w:rPr>
            <w:webHidden/>
          </w:rPr>
        </w:r>
        <w:r>
          <w:rPr>
            <w:webHidden/>
          </w:rPr>
          <w:fldChar w:fldCharType="separate"/>
        </w:r>
        <w:r>
          <w:rPr>
            <w:webHidden/>
          </w:rPr>
          <w:t>61</w:t>
        </w:r>
        <w:r>
          <w:rPr>
            <w:webHidden/>
          </w:rPr>
          <w:fldChar w:fldCharType="end"/>
        </w:r>
      </w:hyperlink>
    </w:p>
    <w:p w14:paraId="715AF6CC" w14:textId="2D95EDD6"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06" w:history="1">
        <w:r w:rsidRPr="00065C7A">
          <w:rPr>
            <w:rStyle w:val="Hypertextovodkaz"/>
            <w:rFonts w:eastAsia="MS Mincho"/>
          </w:rPr>
          <w:t>Čl. II Přechodná ustanovení</w:t>
        </w:r>
        <w:r>
          <w:rPr>
            <w:webHidden/>
          </w:rPr>
          <w:tab/>
        </w:r>
        <w:r>
          <w:rPr>
            <w:webHidden/>
          </w:rPr>
          <w:fldChar w:fldCharType="begin"/>
        </w:r>
        <w:r>
          <w:rPr>
            <w:webHidden/>
          </w:rPr>
          <w:instrText xml:space="preserve"> PAGEREF _Toc216775506 \h </w:instrText>
        </w:r>
        <w:r>
          <w:rPr>
            <w:webHidden/>
          </w:rPr>
        </w:r>
        <w:r>
          <w:rPr>
            <w:webHidden/>
          </w:rPr>
          <w:fldChar w:fldCharType="separate"/>
        </w:r>
        <w:r>
          <w:rPr>
            <w:webHidden/>
          </w:rPr>
          <w:t>61</w:t>
        </w:r>
        <w:r>
          <w:rPr>
            <w:webHidden/>
          </w:rPr>
          <w:fldChar w:fldCharType="end"/>
        </w:r>
      </w:hyperlink>
    </w:p>
    <w:p w14:paraId="49BADD6E" w14:textId="5380773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07" w:history="1">
        <w:r w:rsidRPr="00065C7A">
          <w:rPr>
            <w:rStyle w:val="Hypertextovodkaz"/>
            <w:rFonts w:eastAsia="MS Mincho"/>
          </w:rPr>
          <w:t>Instrukce ze dne 22. prosince 2009, č. j. 152/2009–OD–ST</w:t>
        </w:r>
        <w:r>
          <w:rPr>
            <w:webHidden/>
          </w:rPr>
          <w:tab/>
        </w:r>
        <w:r>
          <w:rPr>
            <w:webHidden/>
          </w:rPr>
          <w:fldChar w:fldCharType="begin"/>
        </w:r>
        <w:r>
          <w:rPr>
            <w:webHidden/>
          </w:rPr>
          <w:instrText xml:space="preserve"> PAGEREF _Toc216775507 \h </w:instrText>
        </w:r>
        <w:r>
          <w:rPr>
            <w:webHidden/>
          </w:rPr>
        </w:r>
        <w:r>
          <w:rPr>
            <w:webHidden/>
          </w:rPr>
          <w:fldChar w:fldCharType="separate"/>
        </w:r>
        <w:r>
          <w:rPr>
            <w:webHidden/>
          </w:rPr>
          <w:t>62</w:t>
        </w:r>
        <w:r>
          <w:rPr>
            <w:webHidden/>
          </w:rPr>
          <w:fldChar w:fldCharType="end"/>
        </w:r>
      </w:hyperlink>
    </w:p>
    <w:p w14:paraId="20CD9F67" w14:textId="5D9CDC0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08" w:history="1">
        <w:r w:rsidRPr="00065C7A">
          <w:rPr>
            <w:rStyle w:val="Hypertextovodkaz"/>
            <w:rFonts w:eastAsia="MS Mincho"/>
          </w:rPr>
          <w:t>Čl. II Přechodná ustanovení</w:t>
        </w:r>
        <w:r>
          <w:rPr>
            <w:webHidden/>
          </w:rPr>
          <w:tab/>
        </w:r>
        <w:r>
          <w:rPr>
            <w:webHidden/>
          </w:rPr>
          <w:fldChar w:fldCharType="begin"/>
        </w:r>
        <w:r>
          <w:rPr>
            <w:webHidden/>
          </w:rPr>
          <w:instrText xml:space="preserve"> PAGEREF _Toc216775508 \h </w:instrText>
        </w:r>
        <w:r>
          <w:rPr>
            <w:webHidden/>
          </w:rPr>
        </w:r>
        <w:r>
          <w:rPr>
            <w:webHidden/>
          </w:rPr>
          <w:fldChar w:fldCharType="separate"/>
        </w:r>
        <w:r>
          <w:rPr>
            <w:webHidden/>
          </w:rPr>
          <w:t>62</w:t>
        </w:r>
        <w:r>
          <w:rPr>
            <w:webHidden/>
          </w:rPr>
          <w:fldChar w:fldCharType="end"/>
        </w:r>
      </w:hyperlink>
    </w:p>
    <w:p w14:paraId="0B68EF1D" w14:textId="161783E0"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09" w:history="1">
        <w:r w:rsidRPr="00065C7A">
          <w:rPr>
            <w:rStyle w:val="Hypertextovodkaz"/>
            <w:rFonts w:eastAsia="MS Mincho"/>
          </w:rPr>
          <w:t>Instrukce ze dne 20. prosince 2010, č. j. 181/2010–OD–ST</w:t>
        </w:r>
        <w:r>
          <w:rPr>
            <w:webHidden/>
          </w:rPr>
          <w:tab/>
        </w:r>
        <w:r>
          <w:rPr>
            <w:webHidden/>
          </w:rPr>
          <w:fldChar w:fldCharType="begin"/>
        </w:r>
        <w:r>
          <w:rPr>
            <w:webHidden/>
          </w:rPr>
          <w:instrText xml:space="preserve"> PAGEREF _Toc216775509 \h </w:instrText>
        </w:r>
        <w:r>
          <w:rPr>
            <w:webHidden/>
          </w:rPr>
        </w:r>
        <w:r>
          <w:rPr>
            <w:webHidden/>
          </w:rPr>
          <w:fldChar w:fldCharType="separate"/>
        </w:r>
        <w:r>
          <w:rPr>
            <w:webHidden/>
          </w:rPr>
          <w:t>62</w:t>
        </w:r>
        <w:r>
          <w:rPr>
            <w:webHidden/>
          </w:rPr>
          <w:fldChar w:fldCharType="end"/>
        </w:r>
      </w:hyperlink>
    </w:p>
    <w:p w14:paraId="53A9E3F5" w14:textId="092B3EC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10" w:history="1">
        <w:r w:rsidRPr="00065C7A">
          <w:rPr>
            <w:rStyle w:val="Hypertextovodkaz"/>
            <w:rFonts w:eastAsia="MS Mincho"/>
          </w:rPr>
          <w:t>Čl. II Přechodná ustanovení</w:t>
        </w:r>
        <w:r>
          <w:rPr>
            <w:webHidden/>
          </w:rPr>
          <w:tab/>
        </w:r>
        <w:r>
          <w:rPr>
            <w:webHidden/>
          </w:rPr>
          <w:fldChar w:fldCharType="begin"/>
        </w:r>
        <w:r>
          <w:rPr>
            <w:webHidden/>
          </w:rPr>
          <w:instrText xml:space="preserve"> PAGEREF _Toc216775510 \h </w:instrText>
        </w:r>
        <w:r>
          <w:rPr>
            <w:webHidden/>
          </w:rPr>
        </w:r>
        <w:r>
          <w:rPr>
            <w:webHidden/>
          </w:rPr>
          <w:fldChar w:fldCharType="separate"/>
        </w:r>
        <w:r>
          <w:rPr>
            <w:webHidden/>
          </w:rPr>
          <w:t>62</w:t>
        </w:r>
        <w:r>
          <w:rPr>
            <w:webHidden/>
          </w:rPr>
          <w:fldChar w:fldCharType="end"/>
        </w:r>
      </w:hyperlink>
    </w:p>
    <w:p w14:paraId="379AFF3A" w14:textId="013DC72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11" w:history="1">
        <w:r w:rsidRPr="00065C7A">
          <w:rPr>
            <w:rStyle w:val="Hypertextovodkaz"/>
            <w:rFonts w:eastAsia="MS Mincho"/>
          </w:rPr>
          <w:t>Instrukce ze dne 8. září 2011, č. j. 121/2011–OD–ST</w:t>
        </w:r>
        <w:r>
          <w:rPr>
            <w:webHidden/>
          </w:rPr>
          <w:tab/>
        </w:r>
        <w:r>
          <w:rPr>
            <w:webHidden/>
          </w:rPr>
          <w:fldChar w:fldCharType="begin"/>
        </w:r>
        <w:r>
          <w:rPr>
            <w:webHidden/>
          </w:rPr>
          <w:instrText xml:space="preserve"> PAGEREF _Toc216775511 \h </w:instrText>
        </w:r>
        <w:r>
          <w:rPr>
            <w:webHidden/>
          </w:rPr>
        </w:r>
        <w:r>
          <w:rPr>
            <w:webHidden/>
          </w:rPr>
          <w:fldChar w:fldCharType="separate"/>
        </w:r>
        <w:r>
          <w:rPr>
            <w:webHidden/>
          </w:rPr>
          <w:t>62</w:t>
        </w:r>
        <w:r>
          <w:rPr>
            <w:webHidden/>
          </w:rPr>
          <w:fldChar w:fldCharType="end"/>
        </w:r>
      </w:hyperlink>
    </w:p>
    <w:p w14:paraId="503E2A03" w14:textId="3C70061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12" w:history="1">
        <w:r w:rsidRPr="00065C7A">
          <w:rPr>
            <w:rStyle w:val="Hypertextovodkaz"/>
            <w:rFonts w:eastAsia="MS Mincho"/>
          </w:rPr>
          <w:t>Čl. II Přechodná ustanovení</w:t>
        </w:r>
        <w:r>
          <w:rPr>
            <w:webHidden/>
          </w:rPr>
          <w:tab/>
        </w:r>
        <w:r>
          <w:rPr>
            <w:webHidden/>
          </w:rPr>
          <w:fldChar w:fldCharType="begin"/>
        </w:r>
        <w:r>
          <w:rPr>
            <w:webHidden/>
          </w:rPr>
          <w:instrText xml:space="preserve"> PAGEREF _Toc216775512 \h </w:instrText>
        </w:r>
        <w:r>
          <w:rPr>
            <w:webHidden/>
          </w:rPr>
        </w:r>
        <w:r>
          <w:rPr>
            <w:webHidden/>
          </w:rPr>
          <w:fldChar w:fldCharType="separate"/>
        </w:r>
        <w:r>
          <w:rPr>
            <w:webHidden/>
          </w:rPr>
          <w:t>62</w:t>
        </w:r>
        <w:r>
          <w:rPr>
            <w:webHidden/>
          </w:rPr>
          <w:fldChar w:fldCharType="end"/>
        </w:r>
      </w:hyperlink>
    </w:p>
    <w:p w14:paraId="7BDE9C0A" w14:textId="59313A4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13" w:history="1">
        <w:r w:rsidRPr="00065C7A">
          <w:rPr>
            <w:rStyle w:val="Hypertextovodkaz"/>
            <w:rFonts w:eastAsia="MS Mincho"/>
          </w:rPr>
          <w:t>Čl. III Přechodná ustanovení k exekutorskému archivu</w:t>
        </w:r>
        <w:r>
          <w:rPr>
            <w:webHidden/>
          </w:rPr>
          <w:tab/>
        </w:r>
        <w:r>
          <w:rPr>
            <w:webHidden/>
          </w:rPr>
          <w:fldChar w:fldCharType="begin"/>
        </w:r>
        <w:r>
          <w:rPr>
            <w:webHidden/>
          </w:rPr>
          <w:instrText xml:space="preserve"> PAGEREF _Toc216775513 \h </w:instrText>
        </w:r>
        <w:r>
          <w:rPr>
            <w:webHidden/>
          </w:rPr>
        </w:r>
        <w:r>
          <w:rPr>
            <w:webHidden/>
          </w:rPr>
          <w:fldChar w:fldCharType="separate"/>
        </w:r>
        <w:r>
          <w:rPr>
            <w:webHidden/>
          </w:rPr>
          <w:t>62</w:t>
        </w:r>
        <w:r>
          <w:rPr>
            <w:webHidden/>
          </w:rPr>
          <w:fldChar w:fldCharType="end"/>
        </w:r>
      </w:hyperlink>
    </w:p>
    <w:p w14:paraId="26151B81" w14:textId="2483622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14" w:history="1">
        <w:r w:rsidRPr="00065C7A">
          <w:rPr>
            <w:rStyle w:val="Hypertextovodkaz"/>
            <w:rFonts w:eastAsia="MS Mincho"/>
          </w:rPr>
          <w:t>Instrukce ze dne 1. března 2012, č. j. 54/2012–OD–ST</w:t>
        </w:r>
        <w:r>
          <w:rPr>
            <w:webHidden/>
          </w:rPr>
          <w:tab/>
        </w:r>
        <w:r>
          <w:rPr>
            <w:webHidden/>
          </w:rPr>
          <w:fldChar w:fldCharType="begin"/>
        </w:r>
        <w:r>
          <w:rPr>
            <w:webHidden/>
          </w:rPr>
          <w:instrText xml:space="preserve"> PAGEREF _Toc216775514 \h </w:instrText>
        </w:r>
        <w:r>
          <w:rPr>
            <w:webHidden/>
          </w:rPr>
        </w:r>
        <w:r>
          <w:rPr>
            <w:webHidden/>
          </w:rPr>
          <w:fldChar w:fldCharType="separate"/>
        </w:r>
        <w:r>
          <w:rPr>
            <w:webHidden/>
          </w:rPr>
          <w:t>62</w:t>
        </w:r>
        <w:r>
          <w:rPr>
            <w:webHidden/>
          </w:rPr>
          <w:fldChar w:fldCharType="end"/>
        </w:r>
      </w:hyperlink>
    </w:p>
    <w:p w14:paraId="12CCDEAF" w14:textId="57416331"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15" w:history="1">
        <w:r w:rsidRPr="00065C7A">
          <w:rPr>
            <w:rStyle w:val="Hypertextovodkaz"/>
            <w:rFonts w:eastAsia="MS Mincho"/>
          </w:rPr>
          <w:t>Čl. IV Přechodná ustanovení</w:t>
        </w:r>
        <w:r>
          <w:rPr>
            <w:webHidden/>
          </w:rPr>
          <w:tab/>
        </w:r>
        <w:r>
          <w:rPr>
            <w:webHidden/>
          </w:rPr>
          <w:fldChar w:fldCharType="begin"/>
        </w:r>
        <w:r>
          <w:rPr>
            <w:webHidden/>
          </w:rPr>
          <w:instrText xml:space="preserve"> PAGEREF _Toc216775515 \h </w:instrText>
        </w:r>
        <w:r>
          <w:rPr>
            <w:webHidden/>
          </w:rPr>
        </w:r>
        <w:r>
          <w:rPr>
            <w:webHidden/>
          </w:rPr>
          <w:fldChar w:fldCharType="separate"/>
        </w:r>
        <w:r>
          <w:rPr>
            <w:webHidden/>
          </w:rPr>
          <w:t>62</w:t>
        </w:r>
        <w:r>
          <w:rPr>
            <w:webHidden/>
          </w:rPr>
          <w:fldChar w:fldCharType="end"/>
        </w:r>
      </w:hyperlink>
    </w:p>
    <w:p w14:paraId="5887A99A" w14:textId="14EE4868"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16" w:history="1">
        <w:r w:rsidRPr="00065C7A">
          <w:rPr>
            <w:rStyle w:val="Hypertextovodkaz"/>
            <w:rFonts w:eastAsia="MS Mincho"/>
          </w:rPr>
          <w:t>Instrukce ze dne 8. června 2015, č. j. 52/2014–OD–MET</w:t>
        </w:r>
        <w:r>
          <w:rPr>
            <w:webHidden/>
          </w:rPr>
          <w:tab/>
        </w:r>
        <w:r>
          <w:rPr>
            <w:webHidden/>
          </w:rPr>
          <w:fldChar w:fldCharType="begin"/>
        </w:r>
        <w:r>
          <w:rPr>
            <w:webHidden/>
          </w:rPr>
          <w:instrText xml:space="preserve"> PAGEREF _Toc216775516 \h </w:instrText>
        </w:r>
        <w:r>
          <w:rPr>
            <w:webHidden/>
          </w:rPr>
        </w:r>
        <w:r>
          <w:rPr>
            <w:webHidden/>
          </w:rPr>
          <w:fldChar w:fldCharType="separate"/>
        </w:r>
        <w:r>
          <w:rPr>
            <w:webHidden/>
          </w:rPr>
          <w:t>62</w:t>
        </w:r>
        <w:r>
          <w:rPr>
            <w:webHidden/>
          </w:rPr>
          <w:fldChar w:fldCharType="end"/>
        </w:r>
      </w:hyperlink>
    </w:p>
    <w:p w14:paraId="67826477" w14:textId="71AD74D2"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17" w:history="1">
        <w:r w:rsidRPr="00065C7A">
          <w:rPr>
            <w:rStyle w:val="Hypertextovodkaz"/>
            <w:rFonts w:eastAsia="MS Mincho"/>
          </w:rPr>
          <w:t>Čl. II Přechodná ustanovení</w:t>
        </w:r>
        <w:r>
          <w:rPr>
            <w:webHidden/>
          </w:rPr>
          <w:tab/>
        </w:r>
        <w:r>
          <w:rPr>
            <w:webHidden/>
          </w:rPr>
          <w:fldChar w:fldCharType="begin"/>
        </w:r>
        <w:r>
          <w:rPr>
            <w:webHidden/>
          </w:rPr>
          <w:instrText xml:space="preserve"> PAGEREF _Toc216775517 \h </w:instrText>
        </w:r>
        <w:r>
          <w:rPr>
            <w:webHidden/>
          </w:rPr>
        </w:r>
        <w:r>
          <w:rPr>
            <w:webHidden/>
          </w:rPr>
          <w:fldChar w:fldCharType="separate"/>
        </w:r>
        <w:r>
          <w:rPr>
            <w:webHidden/>
          </w:rPr>
          <w:t>62</w:t>
        </w:r>
        <w:r>
          <w:rPr>
            <w:webHidden/>
          </w:rPr>
          <w:fldChar w:fldCharType="end"/>
        </w:r>
      </w:hyperlink>
    </w:p>
    <w:p w14:paraId="10551C2C" w14:textId="4D4CD262"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18" w:history="1">
        <w:r w:rsidRPr="00065C7A">
          <w:rPr>
            <w:rStyle w:val="Hypertextovodkaz"/>
            <w:rFonts w:eastAsia="MS Mincho"/>
          </w:rPr>
          <w:t>Instrukce ze dne 9. února 2022, č. j. 1/2022–OSKJ–MET</w:t>
        </w:r>
        <w:r>
          <w:rPr>
            <w:webHidden/>
          </w:rPr>
          <w:tab/>
        </w:r>
        <w:r>
          <w:rPr>
            <w:webHidden/>
          </w:rPr>
          <w:fldChar w:fldCharType="begin"/>
        </w:r>
        <w:r>
          <w:rPr>
            <w:webHidden/>
          </w:rPr>
          <w:instrText xml:space="preserve"> PAGEREF _Toc216775518 \h </w:instrText>
        </w:r>
        <w:r>
          <w:rPr>
            <w:webHidden/>
          </w:rPr>
        </w:r>
        <w:r>
          <w:rPr>
            <w:webHidden/>
          </w:rPr>
          <w:fldChar w:fldCharType="separate"/>
        </w:r>
        <w:r>
          <w:rPr>
            <w:webHidden/>
          </w:rPr>
          <w:t>63</w:t>
        </w:r>
        <w:r>
          <w:rPr>
            <w:webHidden/>
          </w:rPr>
          <w:fldChar w:fldCharType="end"/>
        </w:r>
      </w:hyperlink>
    </w:p>
    <w:p w14:paraId="2C268FE3" w14:textId="6796973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19" w:history="1">
        <w:r w:rsidRPr="00065C7A">
          <w:rPr>
            <w:rStyle w:val="Hypertextovodkaz"/>
            <w:rFonts w:eastAsia="MS Mincho"/>
          </w:rPr>
          <w:t>Čl. II Přechodné ustanovení</w:t>
        </w:r>
        <w:r>
          <w:rPr>
            <w:webHidden/>
          </w:rPr>
          <w:tab/>
        </w:r>
        <w:r>
          <w:rPr>
            <w:webHidden/>
          </w:rPr>
          <w:fldChar w:fldCharType="begin"/>
        </w:r>
        <w:r>
          <w:rPr>
            <w:webHidden/>
          </w:rPr>
          <w:instrText xml:space="preserve"> PAGEREF _Toc216775519 \h </w:instrText>
        </w:r>
        <w:r>
          <w:rPr>
            <w:webHidden/>
          </w:rPr>
        </w:r>
        <w:r>
          <w:rPr>
            <w:webHidden/>
          </w:rPr>
          <w:fldChar w:fldCharType="separate"/>
        </w:r>
        <w:r>
          <w:rPr>
            <w:webHidden/>
          </w:rPr>
          <w:t>63</w:t>
        </w:r>
        <w:r>
          <w:rPr>
            <w:webHidden/>
          </w:rPr>
          <w:fldChar w:fldCharType="end"/>
        </w:r>
      </w:hyperlink>
    </w:p>
    <w:p w14:paraId="5E6AD161" w14:textId="7890B0D9"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20" w:history="1">
        <w:r w:rsidRPr="00065C7A">
          <w:rPr>
            <w:rStyle w:val="Hypertextovodkaz"/>
            <w:rFonts w:eastAsia="MS Mincho"/>
          </w:rPr>
          <w:t>Instrukce ze dne 7. prosince 2023, č. j. 50/2023–OSKJ–MET</w:t>
        </w:r>
        <w:r>
          <w:rPr>
            <w:webHidden/>
          </w:rPr>
          <w:tab/>
        </w:r>
        <w:r>
          <w:rPr>
            <w:webHidden/>
          </w:rPr>
          <w:fldChar w:fldCharType="begin"/>
        </w:r>
        <w:r>
          <w:rPr>
            <w:webHidden/>
          </w:rPr>
          <w:instrText xml:space="preserve"> PAGEREF _Toc216775520 \h </w:instrText>
        </w:r>
        <w:r>
          <w:rPr>
            <w:webHidden/>
          </w:rPr>
        </w:r>
        <w:r>
          <w:rPr>
            <w:webHidden/>
          </w:rPr>
          <w:fldChar w:fldCharType="separate"/>
        </w:r>
        <w:r>
          <w:rPr>
            <w:webHidden/>
          </w:rPr>
          <w:t>63</w:t>
        </w:r>
        <w:r>
          <w:rPr>
            <w:webHidden/>
          </w:rPr>
          <w:fldChar w:fldCharType="end"/>
        </w:r>
      </w:hyperlink>
    </w:p>
    <w:p w14:paraId="42EF4EE1" w14:textId="2EE2F827"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21" w:history="1">
        <w:r w:rsidRPr="00065C7A">
          <w:rPr>
            <w:rStyle w:val="Hypertextovodkaz"/>
            <w:rFonts w:eastAsia="MS Mincho"/>
          </w:rPr>
          <w:t>Čl. II Přechodné ustanovení</w:t>
        </w:r>
        <w:r>
          <w:rPr>
            <w:webHidden/>
          </w:rPr>
          <w:tab/>
        </w:r>
        <w:r>
          <w:rPr>
            <w:webHidden/>
          </w:rPr>
          <w:fldChar w:fldCharType="begin"/>
        </w:r>
        <w:r>
          <w:rPr>
            <w:webHidden/>
          </w:rPr>
          <w:instrText xml:space="preserve"> PAGEREF _Toc216775521 \h </w:instrText>
        </w:r>
        <w:r>
          <w:rPr>
            <w:webHidden/>
          </w:rPr>
        </w:r>
        <w:r>
          <w:rPr>
            <w:webHidden/>
          </w:rPr>
          <w:fldChar w:fldCharType="separate"/>
        </w:r>
        <w:r>
          <w:rPr>
            <w:webHidden/>
          </w:rPr>
          <w:t>63</w:t>
        </w:r>
        <w:r>
          <w:rPr>
            <w:webHidden/>
          </w:rPr>
          <w:fldChar w:fldCharType="end"/>
        </w:r>
      </w:hyperlink>
    </w:p>
    <w:p w14:paraId="71B1E301" w14:textId="0DE79923"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22" w:history="1">
        <w:r w:rsidRPr="00065C7A">
          <w:rPr>
            <w:rStyle w:val="Hypertextovodkaz"/>
          </w:rPr>
          <w:t>Instrukce ze dne 22. ledna 2025, č. j. 1/2024-OSKJ-MET</w:t>
        </w:r>
        <w:r>
          <w:rPr>
            <w:webHidden/>
          </w:rPr>
          <w:tab/>
        </w:r>
        <w:r>
          <w:rPr>
            <w:webHidden/>
          </w:rPr>
          <w:fldChar w:fldCharType="begin"/>
        </w:r>
        <w:r>
          <w:rPr>
            <w:webHidden/>
          </w:rPr>
          <w:instrText xml:space="preserve"> PAGEREF _Toc216775522 \h </w:instrText>
        </w:r>
        <w:r>
          <w:rPr>
            <w:webHidden/>
          </w:rPr>
        </w:r>
        <w:r>
          <w:rPr>
            <w:webHidden/>
          </w:rPr>
          <w:fldChar w:fldCharType="separate"/>
        </w:r>
        <w:r>
          <w:rPr>
            <w:webHidden/>
          </w:rPr>
          <w:t>63</w:t>
        </w:r>
        <w:r>
          <w:rPr>
            <w:webHidden/>
          </w:rPr>
          <w:fldChar w:fldCharType="end"/>
        </w:r>
      </w:hyperlink>
    </w:p>
    <w:p w14:paraId="505E9253" w14:textId="623593BB" w:rsidR="002A2FF1" w:rsidRDefault="002A2FF1">
      <w:pPr>
        <w:pStyle w:val="Obsah5"/>
        <w:rPr>
          <w:rFonts w:asciiTheme="minorHAnsi" w:eastAsiaTheme="minorEastAsia" w:hAnsiTheme="minorHAnsi" w:cstheme="minorBidi"/>
          <w:b w:val="0"/>
          <w:bCs w:val="0"/>
          <w:kern w:val="2"/>
          <w:sz w:val="24"/>
          <w:szCs w:val="24"/>
          <w14:ligatures w14:val="standardContextual"/>
        </w:rPr>
      </w:pPr>
      <w:hyperlink w:anchor="_Toc216775523" w:history="1">
        <w:r w:rsidRPr="00065C7A">
          <w:rPr>
            <w:rStyle w:val="Hypertextovodkaz"/>
          </w:rPr>
          <w:t>Čl. II Přechodná ustanovení</w:t>
        </w:r>
        <w:r>
          <w:rPr>
            <w:webHidden/>
          </w:rPr>
          <w:tab/>
        </w:r>
        <w:r>
          <w:rPr>
            <w:webHidden/>
          </w:rPr>
          <w:fldChar w:fldCharType="begin"/>
        </w:r>
        <w:r>
          <w:rPr>
            <w:webHidden/>
          </w:rPr>
          <w:instrText xml:space="preserve"> PAGEREF _Toc216775523 \h </w:instrText>
        </w:r>
        <w:r>
          <w:rPr>
            <w:webHidden/>
          </w:rPr>
        </w:r>
        <w:r>
          <w:rPr>
            <w:webHidden/>
          </w:rPr>
          <w:fldChar w:fldCharType="separate"/>
        </w:r>
        <w:r>
          <w:rPr>
            <w:webHidden/>
          </w:rPr>
          <w:t>63</w:t>
        </w:r>
        <w:r>
          <w:rPr>
            <w:webHidden/>
          </w:rPr>
          <w:fldChar w:fldCharType="end"/>
        </w:r>
      </w:hyperlink>
    </w:p>
    <w:p w14:paraId="572068D2" w14:textId="501E4541"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524" w:history="1">
        <w:r w:rsidRPr="00065C7A">
          <w:rPr>
            <w:rStyle w:val="Hypertextovodkaz"/>
            <w:rFonts w:ascii="Times New Roman" w:eastAsia="MS Mincho" w:hAnsi="Times New Roman"/>
            <w:noProof/>
            <w:spacing w:val="20"/>
          </w:rPr>
          <w:t>Poznámky</w:t>
        </w:r>
        <w:r>
          <w:rPr>
            <w:noProof/>
            <w:webHidden/>
          </w:rPr>
          <w:tab/>
        </w:r>
        <w:r>
          <w:rPr>
            <w:noProof/>
            <w:webHidden/>
          </w:rPr>
          <w:fldChar w:fldCharType="begin"/>
        </w:r>
        <w:r>
          <w:rPr>
            <w:noProof/>
            <w:webHidden/>
          </w:rPr>
          <w:instrText xml:space="preserve"> PAGEREF _Toc216775524 \h </w:instrText>
        </w:r>
        <w:r>
          <w:rPr>
            <w:noProof/>
            <w:webHidden/>
          </w:rPr>
        </w:r>
        <w:r>
          <w:rPr>
            <w:noProof/>
            <w:webHidden/>
          </w:rPr>
          <w:fldChar w:fldCharType="separate"/>
        </w:r>
        <w:r>
          <w:rPr>
            <w:noProof/>
            <w:webHidden/>
          </w:rPr>
          <w:t>64</w:t>
        </w:r>
        <w:r>
          <w:rPr>
            <w:noProof/>
            <w:webHidden/>
          </w:rPr>
          <w:fldChar w:fldCharType="end"/>
        </w:r>
      </w:hyperlink>
    </w:p>
    <w:p w14:paraId="116224FF" w14:textId="502ADB72"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525" w:history="1">
        <w:r w:rsidRPr="00065C7A">
          <w:rPr>
            <w:rStyle w:val="Hypertextovodkaz"/>
            <w:rFonts w:eastAsia="MS Mincho"/>
            <w:noProof/>
          </w:rPr>
          <w:t>Příloha č. 1 vnitřního a kancelářského řádu pro okresní, krajské a vrchní soudy</w:t>
        </w:r>
        <w:r>
          <w:rPr>
            <w:noProof/>
            <w:webHidden/>
          </w:rPr>
          <w:tab/>
        </w:r>
        <w:r>
          <w:rPr>
            <w:noProof/>
            <w:webHidden/>
          </w:rPr>
          <w:fldChar w:fldCharType="begin"/>
        </w:r>
        <w:r>
          <w:rPr>
            <w:noProof/>
            <w:webHidden/>
          </w:rPr>
          <w:instrText xml:space="preserve"> PAGEREF _Toc216775525 \h </w:instrText>
        </w:r>
        <w:r>
          <w:rPr>
            <w:noProof/>
            <w:webHidden/>
          </w:rPr>
        </w:r>
        <w:r>
          <w:rPr>
            <w:noProof/>
            <w:webHidden/>
          </w:rPr>
          <w:fldChar w:fldCharType="separate"/>
        </w:r>
        <w:r>
          <w:rPr>
            <w:noProof/>
            <w:webHidden/>
          </w:rPr>
          <w:t>67</w:t>
        </w:r>
        <w:r>
          <w:rPr>
            <w:noProof/>
            <w:webHidden/>
          </w:rPr>
          <w:fldChar w:fldCharType="end"/>
        </w:r>
      </w:hyperlink>
    </w:p>
    <w:p w14:paraId="7D3202E8" w14:textId="18CF034C"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526" w:history="1">
        <w:r w:rsidRPr="00065C7A">
          <w:rPr>
            <w:rStyle w:val="Hypertextovodkaz"/>
            <w:rFonts w:ascii="Times New Roman" w:eastAsia="MS Mincho" w:hAnsi="Times New Roman"/>
            <w:b/>
            <w:noProof/>
            <w:spacing w:val="20"/>
          </w:rPr>
          <w:t>NÁVOD K VEDENÍ EVIDENČNÍCH POMŮCEK</w:t>
        </w:r>
        <w:r>
          <w:rPr>
            <w:noProof/>
            <w:webHidden/>
          </w:rPr>
          <w:tab/>
        </w:r>
        <w:r>
          <w:rPr>
            <w:noProof/>
            <w:webHidden/>
          </w:rPr>
          <w:fldChar w:fldCharType="begin"/>
        </w:r>
        <w:r>
          <w:rPr>
            <w:noProof/>
            <w:webHidden/>
          </w:rPr>
          <w:instrText xml:space="preserve"> PAGEREF _Toc216775526 \h </w:instrText>
        </w:r>
        <w:r>
          <w:rPr>
            <w:noProof/>
            <w:webHidden/>
          </w:rPr>
        </w:r>
        <w:r>
          <w:rPr>
            <w:noProof/>
            <w:webHidden/>
          </w:rPr>
          <w:fldChar w:fldCharType="separate"/>
        </w:r>
        <w:r>
          <w:rPr>
            <w:noProof/>
            <w:webHidden/>
          </w:rPr>
          <w:t>67</w:t>
        </w:r>
        <w:r>
          <w:rPr>
            <w:noProof/>
            <w:webHidden/>
          </w:rPr>
          <w:fldChar w:fldCharType="end"/>
        </w:r>
      </w:hyperlink>
    </w:p>
    <w:p w14:paraId="02A667EF" w14:textId="165C06F9"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27" w:history="1">
        <w:r w:rsidRPr="00065C7A">
          <w:rPr>
            <w:rStyle w:val="Hypertextovodkaz"/>
            <w:rFonts w:eastAsia="MS Mincho"/>
            <w:b/>
          </w:rPr>
          <w:t>1. Rejstřík T – vzor č. 4</w:t>
        </w:r>
        <w:r>
          <w:rPr>
            <w:webHidden/>
          </w:rPr>
          <w:tab/>
        </w:r>
        <w:r>
          <w:rPr>
            <w:webHidden/>
          </w:rPr>
          <w:fldChar w:fldCharType="begin"/>
        </w:r>
        <w:r>
          <w:rPr>
            <w:webHidden/>
          </w:rPr>
          <w:instrText xml:space="preserve"> PAGEREF _Toc216775527 \h </w:instrText>
        </w:r>
        <w:r>
          <w:rPr>
            <w:webHidden/>
          </w:rPr>
        </w:r>
        <w:r>
          <w:rPr>
            <w:webHidden/>
          </w:rPr>
          <w:fldChar w:fldCharType="separate"/>
        </w:r>
        <w:r>
          <w:rPr>
            <w:webHidden/>
          </w:rPr>
          <w:t>67</w:t>
        </w:r>
        <w:r>
          <w:rPr>
            <w:webHidden/>
          </w:rPr>
          <w:fldChar w:fldCharType="end"/>
        </w:r>
      </w:hyperlink>
    </w:p>
    <w:p w14:paraId="44EDF3CC" w14:textId="18ACE7A3"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28" w:history="1">
        <w:r w:rsidRPr="00065C7A">
          <w:rPr>
            <w:rStyle w:val="Hypertextovodkaz"/>
          </w:rPr>
          <w:t>I.</w:t>
        </w:r>
        <w:r>
          <w:rPr>
            <w:webHidden/>
          </w:rPr>
          <w:tab/>
        </w:r>
        <w:r>
          <w:rPr>
            <w:webHidden/>
          </w:rPr>
          <w:fldChar w:fldCharType="begin"/>
        </w:r>
        <w:r>
          <w:rPr>
            <w:webHidden/>
          </w:rPr>
          <w:instrText xml:space="preserve"> PAGEREF _Toc216775528 \h </w:instrText>
        </w:r>
        <w:r>
          <w:rPr>
            <w:webHidden/>
          </w:rPr>
        </w:r>
        <w:r>
          <w:rPr>
            <w:webHidden/>
          </w:rPr>
          <w:fldChar w:fldCharType="separate"/>
        </w:r>
        <w:r>
          <w:rPr>
            <w:webHidden/>
          </w:rPr>
          <w:t>67</w:t>
        </w:r>
        <w:r>
          <w:rPr>
            <w:webHidden/>
          </w:rPr>
          <w:fldChar w:fldCharType="end"/>
        </w:r>
      </w:hyperlink>
    </w:p>
    <w:p w14:paraId="77AEA6E2" w14:textId="7841724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29" w:history="1">
        <w:r w:rsidRPr="00065C7A">
          <w:rPr>
            <w:rStyle w:val="Hypertextovodkaz"/>
          </w:rPr>
          <w:t>II.</w:t>
        </w:r>
        <w:r>
          <w:rPr>
            <w:webHidden/>
          </w:rPr>
          <w:tab/>
        </w:r>
        <w:r>
          <w:rPr>
            <w:webHidden/>
          </w:rPr>
          <w:fldChar w:fldCharType="begin"/>
        </w:r>
        <w:r>
          <w:rPr>
            <w:webHidden/>
          </w:rPr>
          <w:instrText xml:space="preserve"> PAGEREF _Toc216775529 \h </w:instrText>
        </w:r>
        <w:r>
          <w:rPr>
            <w:webHidden/>
          </w:rPr>
        </w:r>
        <w:r>
          <w:rPr>
            <w:webHidden/>
          </w:rPr>
          <w:fldChar w:fldCharType="separate"/>
        </w:r>
        <w:r>
          <w:rPr>
            <w:webHidden/>
          </w:rPr>
          <w:t>67</w:t>
        </w:r>
        <w:r>
          <w:rPr>
            <w:webHidden/>
          </w:rPr>
          <w:fldChar w:fldCharType="end"/>
        </w:r>
      </w:hyperlink>
    </w:p>
    <w:p w14:paraId="024531C7" w14:textId="73216BF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30" w:history="1">
        <w:r w:rsidRPr="00065C7A">
          <w:rPr>
            <w:rStyle w:val="Hypertextovodkaz"/>
          </w:rPr>
          <w:t>III.</w:t>
        </w:r>
        <w:r>
          <w:rPr>
            <w:webHidden/>
          </w:rPr>
          <w:tab/>
        </w:r>
        <w:r>
          <w:rPr>
            <w:webHidden/>
          </w:rPr>
          <w:fldChar w:fldCharType="begin"/>
        </w:r>
        <w:r>
          <w:rPr>
            <w:webHidden/>
          </w:rPr>
          <w:instrText xml:space="preserve"> PAGEREF _Toc216775530 \h </w:instrText>
        </w:r>
        <w:r>
          <w:rPr>
            <w:webHidden/>
          </w:rPr>
        </w:r>
        <w:r>
          <w:rPr>
            <w:webHidden/>
          </w:rPr>
          <w:fldChar w:fldCharType="separate"/>
        </w:r>
        <w:r>
          <w:rPr>
            <w:webHidden/>
          </w:rPr>
          <w:t>67</w:t>
        </w:r>
        <w:r>
          <w:rPr>
            <w:webHidden/>
          </w:rPr>
          <w:fldChar w:fldCharType="end"/>
        </w:r>
      </w:hyperlink>
    </w:p>
    <w:p w14:paraId="33935491" w14:textId="511DF85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31" w:history="1">
        <w:r w:rsidRPr="00065C7A">
          <w:rPr>
            <w:rStyle w:val="Hypertextovodkaz"/>
          </w:rPr>
          <w:t>IV.</w:t>
        </w:r>
        <w:r>
          <w:rPr>
            <w:webHidden/>
          </w:rPr>
          <w:tab/>
        </w:r>
        <w:r>
          <w:rPr>
            <w:webHidden/>
          </w:rPr>
          <w:fldChar w:fldCharType="begin"/>
        </w:r>
        <w:r>
          <w:rPr>
            <w:webHidden/>
          </w:rPr>
          <w:instrText xml:space="preserve"> PAGEREF _Toc216775531 \h </w:instrText>
        </w:r>
        <w:r>
          <w:rPr>
            <w:webHidden/>
          </w:rPr>
        </w:r>
        <w:r>
          <w:rPr>
            <w:webHidden/>
          </w:rPr>
          <w:fldChar w:fldCharType="separate"/>
        </w:r>
        <w:r>
          <w:rPr>
            <w:webHidden/>
          </w:rPr>
          <w:t>67</w:t>
        </w:r>
        <w:r>
          <w:rPr>
            <w:webHidden/>
          </w:rPr>
          <w:fldChar w:fldCharType="end"/>
        </w:r>
      </w:hyperlink>
    </w:p>
    <w:p w14:paraId="36201E23" w14:textId="01F7EFB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32" w:history="1">
        <w:r w:rsidRPr="00065C7A">
          <w:rPr>
            <w:rStyle w:val="Hypertextovodkaz"/>
          </w:rPr>
          <w:t>V.</w:t>
        </w:r>
        <w:r>
          <w:rPr>
            <w:webHidden/>
          </w:rPr>
          <w:tab/>
        </w:r>
        <w:r>
          <w:rPr>
            <w:webHidden/>
          </w:rPr>
          <w:fldChar w:fldCharType="begin"/>
        </w:r>
        <w:r>
          <w:rPr>
            <w:webHidden/>
          </w:rPr>
          <w:instrText xml:space="preserve"> PAGEREF _Toc216775532 \h </w:instrText>
        </w:r>
        <w:r>
          <w:rPr>
            <w:webHidden/>
          </w:rPr>
        </w:r>
        <w:r>
          <w:rPr>
            <w:webHidden/>
          </w:rPr>
          <w:fldChar w:fldCharType="separate"/>
        </w:r>
        <w:r>
          <w:rPr>
            <w:webHidden/>
          </w:rPr>
          <w:t>68</w:t>
        </w:r>
        <w:r>
          <w:rPr>
            <w:webHidden/>
          </w:rPr>
          <w:fldChar w:fldCharType="end"/>
        </w:r>
      </w:hyperlink>
    </w:p>
    <w:p w14:paraId="0930FEEF" w14:textId="239E876B"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33" w:history="1">
        <w:r w:rsidRPr="00065C7A">
          <w:rPr>
            <w:rStyle w:val="Hypertextovodkaz"/>
            <w:b/>
          </w:rPr>
          <w:t xml:space="preserve">1a. Rejstřík Tm – vzor č. 4a </w:t>
        </w:r>
        <w:r w:rsidRPr="00065C7A">
          <w:rPr>
            <w:rStyle w:val="Hypertextovodkaz"/>
          </w:rPr>
          <w:t>(Rejstřík Tm je modifikovaným rejstříkem T – vzor č. 4)</w:t>
        </w:r>
        <w:r>
          <w:rPr>
            <w:webHidden/>
          </w:rPr>
          <w:tab/>
        </w:r>
        <w:r>
          <w:rPr>
            <w:webHidden/>
          </w:rPr>
          <w:fldChar w:fldCharType="begin"/>
        </w:r>
        <w:r>
          <w:rPr>
            <w:webHidden/>
          </w:rPr>
          <w:instrText xml:space="preserve"> PAGEREF _Toc216775533 \h </w:instrText>
        </w:r>
        <w:r>
          <w:rPr>
            <w:webHidden/>
          </w:rPr>
        </w:r>
        <w:r>
          <w:rPr>
            <w:webHidden/>
          </w:rPr>
          <w:fldChar w:fldCharType="separate"/>
        </w:r>
        <w:r>
          <w:rPr>
            <w:webHidden/>
          </w:rPr>
          <w:t>69</w:t>
        </w:r>
        <w:r>
          <w:rPr>
            <w:webHidden/>
          </w:rPr>
          <w:fldChar w:fldCharType="end"/>
        </w:r>
      </w:hyperlink>
    </w:p>
    <w:p w14:paraId="37B0BE9D" w14:textId="73CD1DF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34" w:history="1">
        <w:r w:rsidRPr="00065C7A">
          <w:rPr>
            <w:rStyle w:val="Hypertextovodkaz"/>
          </w:rPr>
          <w:t>I.</w:t>
        </w:r>
        <w:r>
          <w:rPr>
            <w:webHidden/>
          </w:rPr>
          <w:tab/>
        </w:r>
        <w:r>
          <w:rPr>
            <w:webHidden/>
          </w:rPr>
          <w:fldChar w:fldCharType="begin"/>
        </w:r>
        <w:r>
          <w:rPr>
            <w:webHidden/>
          </w:rPr>
          <w:instrText xml:space="preserve"> PAGEREF _Toc216775534 \h </w:instrText>
        </w:r>
        <w:r>
          <w:rPr>
            <w:webHidden/>
          </w:rPr>
        </w:r>
        <w:r>
          <w:rPr>
            <w:webHidden/>
          </w:rPr>
          <w:fldChar w:fldCharType="separate"/>
        </w:r>
        <w:r>
          <w:rPr>
            <w:webHidden/>
          </w:rPr>
          <w:t>69</w:t>
        </w:r>
        <w:r>
          <w:rPr>
            <w:webHidden/>
          </w:rPr>
          <w:fldChar w:fldCharType="end"/>
        </w:r>
      </w:hyperlink>
    </w:p>
    <w:p w14:paraId="128D51D3" w14:textId="405E9A2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35" w:history="1">
        <w:r w:rsidRPr="00065C7A">
          <w:rPr>
            <w:rStyle w:val="Hypertextovodkaz"/>
          </w:rPr>
          <w:t>II.</w:t>
        </w:r>
        <w:r>
          <w:rPr>
            <w:webHidden/>
          </w:rPr>
          <w:tab/>
        </w:r>
        <w:r>
          <w:rPr>
            <w:webHidden/>
          </w:rPr>
          <w:fldChar w:fldCharType="begin"/>
        </w:r>
        <w:r>
          <w:rPr>
            <w:webHidden/>
          </w:rPr>
          <w:instrText xml:space="preserve"> PAGEREF _Toc216775535 \h </w:instrText>
        </w:r>
        <w:r>
          <w:rPr>
            <w:webHidden/>
          </w:rPr>
        </w:r>
        <w:r>
          <w:rPr>
            <w:webHidden/>
          </w:rPr>
          <w:fldChar w:fldCharType="separate"/>
        </w:r>
        <w:r>
          <w:rPr>
            <w:webHidden/>
          </w:rPr>
          <w:t>69</w:t>
        </w:r>
        <w:r>
          <w:rPr>
            <w:webHidden/>
          </w:rPr>
          <w:fldChar w:fldCharType="end"/>
        </w:r>
      </w:hyperlink>
    </w:p>
    <w:p w14:paraId="5288B563" w14:textId="75DE850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36" w:history="1">
        <w:r w:rsidRPr="00065C7A">
          <w:rPr>
            <w:rStyle w:val="Hypertextovodkaz"/>
          </w:rPr>
          <w:t>III.</w:t>
        </w:r>
        <w:r>
          <w:rPr>
            <w:webHidden/>
          </w:rPr>
          <w:tab/>
        </w:r>
        <w:r>
          <w:rPr>
            <w:webHidden/>
          </w:rPr>
          <w:fldChar w:fldCharType="begin"/>
        </w:r>
        <w:r>
          <w:rPr>
            <w:webHidden/>
          </w:rPr>
          <w:instrText xml:space="preserve"> PAGEREF _Toc216775536 \h </w:instrText>
        </w:r>
        <w:r>
          <w:rPr>
            <w:webHidden/>
          </w:rPr>
        </w:r>
        <w:r>
          <w:rPr>
            <w:webHidden/>
          </w:rPr>
          <w:fldChar w:fldCharType="separate"/>
        </w:r>
        <w:r>
          <w:rPr>
            <w:webHidden/>
          </w:rPr>
          <w:t>69</w:t>
        </w:r>
        <w:r>
          <w:rPr>
            <w:webHidden/>
          </w:rPr>
          <w:fldChar w:fldCharType="end"/>
        </w:r>
      </w:hyperlink>
    </w:p>
    <w:p w14:paraId="61A37779" w14:textId="00FBF949"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37" w:history="1">
        <w:r w:rsidRPr="00065C7A">
          <w:rPr>
            <w:rStyle w:val="Hypertextovodkaz"/>
          </w:rPr>
          <w:t>IV.</w:t>
        </w:r>
        <w:r>
          <w:rPr>
            <w:webHidden/>
          </w:rPr>
          <w:tab/>
        </w:r>
        <w:r>
          <w:rPr>
            <w:webHidden/>
          </w:rPr>
          <w:fldChar w:fldCharType="begin"/>
        </w:r>
        <w:r>
          <w:rPr>
            <w:webHidden/>
          </w:rPr>
          <w:instrText xml:space="preserve"> PAGEREF _Toc216775537 \h </w:instrText>
        </w:r>
        <w:r>
          <w:rPr>
            <w:webHidden/>
          </w:rPr>
        </w:r>
        <w:r>
          <w:rPr>
            <w:webHidden/>
          </w:rPr>
          <w:fldChar w:fldCharType="separate"/>
        </w:r>
        <w:r>
          <w:rPr>
            <w:webHidden/>
          </w:rPr>
          <w:t>69</w:t>
        </w:r>
        <w:r>
          <w:rPr>
            <w:webHidden/>
          </w:rPr>
          <w:fldChar w:fldCharType="end"/>
        </w:r>
      </w:hyperlink>
    </w:p>
    <w:p w14:paraId="572B34FF" w14:textId="23FCFF18"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38" w:history="1">
        <w:r w:rsidRPr="00065C7A">
          <w:rPr>
            <w:rStyle w:val="Hypertextovodkaz"/>
          </w:rPr>
          <w:t>V.</w:t>
        </w:r>
        <w:r>
          <w:rPr>
            <w:webHidden/>
          </w:rPr>
          <w:tab/>
        </w:r>
        <w:r>
          <w:rPr>
            <w:webHidden/>
          </w:rPr>
          <w:fldChar w:fldCharType="begin"/>
        </w:r>
        <w:r>
          <w:rPr>
            <w:webHidden/>
          </w:rPr>
          <w:instrText xml:space="preserve"> PAGEREF _Toc216775538 \h </w:instrText>
        </w:r>
        <w:r>
          <w:rPr>
            <w:webHidden/>
          </w:rPr>
        </w:r>
        <w:r>
          <w:rPr>
            <w:webHidden/>
          </w:rPr>
          <w:fldChar w:fldCharType="separate"/>
        </w:r>
        <w:r>
          <w:rPr>
            <w:webHidden/>
          </w:rPr>
          <w:t>70</w:t>
        </w:r>
        <w:r>
          <w:rPr>
            <w:webHidden/>
          </w:rPr>
          <w:fldChar w:fldCharType="end"/>
        </w:r>
      </w:hyperlink>
    </w:p>
    <w:p w14:paraId="2F9D04E3" w14:textId="76D5CF8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39" w:history="1">
        <w:r w:rsidRPr="00065C7A">
          <w:rPr>
            <w:rStyle w:val="Hypertextovodkaz"/>
            <w:rFonts w:eastAsia="MS Mincho"/>
            <w:b/>
          </w:rPr>
          <w:t>2. Rejstřík C – vzor č. 5</w:t>
        </w:r>
        <w:r>
          <w:rPr>
            <w:webHidden/>
          </w:rPr>
          <w:tab/>
        </w:r>
        <w:r>
          <w:rPr>
            <w:webHidden/>
          </w:rPr>
          <w:fldChar w:fldCharType="begin"/>
        </w:r>
        <w:r>
          <w:rPr>
            <w:webHidden/>
          </w:rPr>
          <w:instrText xml:space="preserve"> PAGEREF _Toc216775539 \h </w:instrText>
        </w:r>
        <w:r>
          <w:rPr>
            <w:webHidden/>
          </w:rPr>
        </w:r>
        <w:r>
          <w:rPr>
            <w:webHidden/>
          </w:rPr>
          <w:fldChar w:fldCharType="separate"/>
        </w:r>
        <w:r>
          <w:rPr>
            <w:webHidden/>
          </w:rPr>
          <w:t>71</w:t>
        </w:r>
        <w:r>
          <w:rPr>
            <w:webHidden/>
          </w:rPr>
          <w:fldChar w:fldCharType="end"/>
        </w:r>
      </w:hyperlink>
    </w:p>
    <w:p w14:paraId="35D141AC" w14:textId="28BC862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40" w:history="1">
        <w:r w:rsidRPr="00065C7A">
          <w:rPr>
            <w:rStyle w:val="Hypertextovodkaz"/>
          </w:rPr>
          <w:t>I.</w:t>
        </w:r>
        <w:r>
          <w:rPr>
            <w:webHidden/>
          </w:rPr>
          <w:tab/>
        </w:r>
        <w:r>
          <w:rPr>
            <w:webHidden/>
          </w:rPr>
          <w:fldChar w:fldCharType="begin"/>
        </w:r>
        <w:r>
          <w:rPr>
            <w:webHidden/>
          </w:rPr>
          <w:instrText xml:space="preserve"> PAGEREF _Toc216775540 \h </w:instrText>
        </w:r>
        <w:r>
          <w:rPr>
            <w:webHidden/>
          </w:rPr>
        </w:r>
        <w:r>
          <w:rPr>
            <w:webHidden/>
          </w:rPr>
          <w:fldChar w:fldCharType="separate"/>
        </w:r>
        <w:r>
          <w:rPr>
            <w:webHidden/>
          </w:rPr>
          <w:t>71</w:t>
        </w:r>
        <w:r>
          <w:rPr>
            <w:webHidden/>
          </w:rPr>
          <w:fldChar w:fldCharType="end"/>
        </w:r>
      </w:hyperlink>
    </w:p>
    <w:p w14:paraId="37D128B8" w14:textId="4720E1EC"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41" w:history="1">
        <w:r w:rsidRPr="00065C7A">
          <w:rPr>
            <w:rStyle w:val="Hypertextovodkaz"/>
          </w:rPr>
          <w:t>II.</w:t>
        </w:r>
        <w:r>
          <w:rPr>
            <w:webHidden/>
          </w:rPr>
          <w:tab/>
        </w:r>
        <w:r>
          <w:rPr>
            <w:webHidden/>
          </w:rPr>
          <w:fldChar w:fldCharType="begin"/>
        </w:r>
        <w:r>
          <w:rPr>
            <w:webHidden/>
          </w:rPr>
          <w:instrText xml:space="preserve"> PAGEREF _Toc216775541 \h </w:instrText>
        </w:r>
        <w:r>
          <w:rPr>
            <w:webHidden/>
          </w:rPr>
        </w:r>
        <w:r>
          <w:rPr>
            <w:webHidden/>
          </w:rPr>
          <w:fldChar w:fldCharType="separate"/>
        </w:r>
        <w:r>
          <w:rPr>
            <w:webHidden/>
          </w:rPr>
          <w:t>71</w:t>
        </w:r>
        <w:r>
          <w:rPr>
            <w:webHidden/>
          </w:rPr>
          <w:fldChar w:fldCharType="end"/>
        </w:r>
      </w:hyperlink>
    </w:p>
    <w:p w14:paraId="6E13EE63" w14:textId="3384B03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42" w:history="1">
        <w:r w:rsidRPr="00065C7A">
          <w:rPr>
            <w:rStyle w:val="Hypertextovodkaz"/>
          </w:rPr>
          <w:t>III.</w:t>
        </w:r>
        <w:r>
          <w:rPr>
            <w:webHidden/>
          </w:rPr>
          <w:tab/>
        </w:r>
        <w:r>
          <w:rPr>
            <w:webHidden/>
          </w:rPr>
          <w:fldChar w:fldCharType="begin"/>
        </w:r>
        <w:r>
          <w:rPr>
            <w:webHidden/>
          </w:rPr>
          <w:instrText xml:space="preserve"> PAGEREF _Toc216775542 \h </w:instrText>
        </w:r>
        <w:r>
          <w:rPr>
            <w:webHidden/>
          </w:rPr>
        </w:r>
        <w:r>
          <w:rPr>
            <w:webHidden/>
          </w:rPr>
          <w:fldChar w:fldCharType="separate"/>
        </w:r>
        <w:r>
          <w:rPr>
            <w:webHidden/>
          </w:rPr>
          <w:t>71</w:t>
        </w:r>
        <w:r>
          <w:rPr>
            <w:webHidden/>
          </w:rPr>
          <w:fldChar w:fldCharType="end"/>
        </w:r>
      </w:hyperlink>
    </w:p>
    <w:p w14:paraId="0DAD3A1D" w14:textId="03EEA67B"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43" w:history="1">
        <w:r w:rsidRPr="00065C7A">
          <w:rPr>
            <w:rStyle w:val="Hypertextovodkaz"/>
            <w:rFonts w:eastAsia="MS Mincho"/>
            <w:b/>
          </w:rPr>
          <w:t xml:space="preserve">2a. – Rejstřík EC </w:t>
        </w:r>
        <w:r w:rsidRPr="00065C7A">
          <w:rPr>
            <w:rStyle w:val="Hypertextovodkaz"/>
          </w:rPr>
          <w:t>vede se výlučně pomocí výpočetní techniky</w:t>
        </w:r>
        <w:r>
          <w:rPr>
            <w:webHidden/>
          </w:rPr>
          <w:tab/>
        </w:r>
        <w:r>
          <w:rPr>
            <w:webHidden/>
          </w:rPr>
          <w:fldChar w:fldCharType="begin"/>
        </w:r>
        <w:r>
          <w:rPr>
            <w:webHidden/>
          </w:rPr>
          <w:instrText xml:space="preserve"> PAGEREF _Toc216775543 \h </w:instrText>
        </w:r>
        <w:r>
          <w:rPr>
            <w:webHidden/>
          </w:rPr>
        </w:r>
        <w:r>
          <w:rPr>
            <w:webHidden/>
          </w:rPr>
          <w:fldChar w:fldCharType="separate"/>
        </w:r>
        <w:r>
          <w:rPr>
            <w:webHidden/>
          </w:rPr>
          <w:t>73</w:t>
        </w:r>
        <w:r>
          <w:rPr>
            <w:webHidden/>
          </w:rPr>
          <w:fldChar w:fldCharType="end"/>
        </w:r>
      </w:hyperlink>
    </w:p>
    <w:p w14:paraId="499B1E9C" w14:textId="2B2BBF3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44" w:history="1">
        <w:r w:rsidRPr="00065C7A">
          <w:rPr>
            <w:rStyle w:val="Hypertextovodkaz"/>
          </w:rPr>
          <w:t>I.</w:t>
        </w:r>
        <w:r>
          <w:rPr>
            <w:webHidden/>
          </w:rPr>
          <w:tab/>
        </w:r>
        <w:r>
          <w:rPr>
            <w:webHidden/>
          </w:rPr>
          <w:fldChar w:fldCharType="begin"/>
        </w:r>
        <w:r>
          <w:rPr>
            <w:webHidden/>
          </w:rPr>
          <w:instrText xml:space="preserve"> PAGEREF _Toc216775544 \h </w:instrText>
        </w:r>
        <w:r>
          <w:rPr>
            <w:webHidden/>
          </w:rPr>
        </w:r>
        <w:r>
          <w:rPr>
            <w:webHidden/>
          </w:rPr>
          <w:fldChar w:fldCharType="separate"/>
        </w:r>
        <w:r>
          <w:rPr>
            <w:webHidden/>
          </w:rPr>
          <w:t>73</w:t>
        </w:r>
        <w:r>
          <w:rPr>
            <w:webHidden/>
          </w:rPr>
          <w:fldChar w:fldCharType="end"/>
        </w:r>
      </w:hyperlink>
    </w:p>
    <w:p w14:paraId="5EF229BA" w14:textId="7270CA7A"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45" w:history="1">
        <w:r w:rsidRPr="00065C7A">
          <w:rPr>
            <w:rStyle w:val="Hypertextovodkaz"/>
          </w:rPr>
          <w:t>II.</w:t>
        </w:r>
        <w:r>
          <w:rPr>
            <w:webHidden/>
          </w:rPr>
          <w:tab/>
        </w:r>
        <w:r>
          <w:rPr>
            <w:webHidden/>
          </w:rPr>
          <w:fldChar w:fldCharType="begin"/>
        </w:r>
        <w:r>
          <w:rPr>
            <w:webHidden/>
          </w:rPr>
          <w:instrText xml:space="preserve"> PAGEREF _Toc216775545 \h </w:instrText>
        </w:r>
        <w:r>
          <w:rPr>
            <w:webHidden/>
          </w:rPr>
        </w:r>
        <w:r>
          <w:rPr>
            <w:webHidden/>
          </w:rPr>
          <w:fldChar w:fldCharType="separate"/>
        </w:r>
        <w:r>
          <w:rPr>
            <w:webHidden/>
          </w:rPr>
          <w:t>73</w:t>
        </w:r>
        <w:r>
          <w:rPr>
            <w:webHidden/>
          </w:rPr>
          <w:fldChar w:fldCharType="end"/>
        </w:r>
      </w:hyperlink>
    </w:p>
    <w:p w14:paraId="0B37A35C" w14:textId="755650A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46" w:history="1">
        <w:r w:rsidRPr="00065C7A">
          <w:rPr>
            <w:rStyle w:val="Hypertextovodkaz"/>
          </w:rPr>
          <w:t>III.</w:t>
        </w:r>
        <w:r>
          <w:rPr>
            <w:webHidden/>
          </w:rPr>
          <w:tab/>
        </w:r>
        <w:r>
          <w:rPr>
            <w:webHidden/>
          </w:rPr>
          <w:fldChar w:fldCharType="begin"/>
        </w:r>
        <w:r>
          <w:rPr>
            <w:webHidden/>
          </w:rPr>
          <w:instrText xml:space="preserve"> PAGEREF _Toc216775546 \h </w:instrText>
        </w:r>
        <w:r>
          <w:rPr>
            <w:webHidden/>
          </w:rPr>
        </w:r>
        <w:r>
          <w:rPr>
            <w:webHidden/>
          </w:rPr>
          <w:fldChar w:fldCharType="separate"/>
        </w:r>
        <w:r>
          <w:rPr>
            <w:webHidden/>
          </w:rPr>
          <w:t>74</w:t>
        </w:r>
        <w:r>
          <w:rPr>
            <w:webHidden/>
          </w:rPr>
          <w:fldChar w:fldCharType="end"/>
        </w:r>
      </w:hyperlink>
    </w:p>
    <w:p w14:paraId="7082AB47" w14:textId="356C66A4"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47" w:history="1">
        <w:r w:rsidRPr="00065C7A">
          <w:rPr>
            <w:rStyle w:val="Hypertextovodkaz"/>
            <w:rFonts w:eastAsia="MS Mincho"/>
            <w:b/>
          </w:rPr>
          <w:t xml:space="preserve">2b. – Rejstřík EVC </w:t>
        </w:r>
        <w:r w:rsidRPr="00065C7A">
          <w:rPr>
            <w:rStyle w:val="Hypertextovodkaz"/>
          </w:rPr>
          <w:t>vede se výlučně pomocí výpočetní techniky</w:t>
        </w:r>
        <w:r>
          <w:rPr>
            <w:webHidden/>
          </w:rPr>
          <w:tab/>
        </w:r>
        <w:r>
          <w:rPr>
            <w:webHidden/>
          </w:rPr>
          <w:fldChar w:fldCharType="begin"/>
        </w:r>
        <w:r>
          <w:rPr>
            <w:webHidden/>
          </w:rPr>
          <w:instrText xml:space="preserve"> PAGEREF _Toc216775547 \h </w:instrText>
        </w:r>
        <w:r>
          <w:rPr>
            <w:webHidden/>
          </w:rPr>
        </w:r>
        <w:r>
          <w:rPr>
            <w:webHidden/>
          </w:rPr>
          <w:fldChar w:fldCharType="separate"/>
        </w:r>
        <w:r>
          <w:rPr>
            <w:webHidden/>
          </w:rPr>
          <w:t>75</w:t>
        </w:r>
        <w:r>
          <w:rPr>
            <w:webHidden/>
          </w:rPr>
          <w:fldChar w:fldCharType="end"/>
        </w:r>
      </w:hyperlink>
    </w:p>
    <w:p w14:paraId="5FF1BF19" w14:textId="25F70EE8"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48" w:history="1">
        <w:r w:rsidRPr="00065C7A">
          <w:rPr>
            <w:rStyle w:val="Hypertextovodkaz"/>
          </w:rPr>
          <w:t>I.</w:t>
        </w:r>
        <w:r>
          <w:rPr>
            <w:webHidden/>
          </w:rPr>
          <w:tab/>
        </w:r>
        <w:r>
          <w:rPr>
            <w:webHidden/>
          </w:rPr>
          <w:fldChar w:fldCharType="begin"/>
        </w:r>
        <w:r>
          <w:rPr>
            <w:webHidden/>
          </w:rPr>
          <w:instrText xml:space="preserve"> PAGEREF _Toc216775548 \h </w:instrText>
        </w:r>
        <w:r>
          <w:rPr>
            <w:webHidden/>
          </w:rPr>
        </w:r>
        <w:r>
          <w:rPr>
            <w:webHidden/>
          </w:rPr>
          <w:fldChar w:fldCharType="separate"/>
        </w:r>
        <w:r>
          <w:rPr>
            <w:webHidden/>
          </w:rPr>
          <w:t>75</w:t>
        </w:r>
        <w:r>
          <w:rPr>
            <w:webHidden/>
          </w:rPr>
          <w:fldChar w:fldCharType="end"/>
        </w:r>
      </w:hyperlink>
    </w:p>
    <w:p w14:paraId="583D091B" w14:textId="4B59234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49" w:history="1">
        <w:r w:rsidRPr="00065C7A">
          <w:rPr>
            <w:rStyle w:val="Hypertextovodkaz"/>
          </w:rPr>
          <w:t>II.</w:t>
        </w:r>
        <w:r>
          <w:rPr>
            <w:webHidden/>
          </w:rPr>
          <w:tab/>
        </w:r>
        <w:r>
          <w:rPr>
            <w:webHidden/>
          </w:rPr>
          <w:fldChar w:fldCharType="begin"/>
        </w:r>
        <w:r>
          <w:rPr>
            <w:webHidden/>
          </w:rPr>
          <w:instrText xml:space="preserve"> PAGEREF _Toc216775549 \h </w:instrText>
        </w:r>
        <w:r>
          <w:rPr>
            <w:webHidden/>
          </w:rPr>
        </w:r>
        <w:r>
          <w:rPr>
            <w:webHidden/>
          </w:rPr>
          <w:fldChar w:fldCharType="separate"/>
        </w:r>
        <w:r>
          <w:rPr>
            <w:webHidden/>
          </w:rPr>
          <w:t>75</w:t>
        </w:r>
        <w:r>
          <w:rPr>
            <w:webHidden/>
          </w:rPr>
          <w:fldChar w:fldCharType="end"/>
        </w:r>
      </w:hyperlink>
    </w:p>
    <w:p w14:paraId="389347A5" w14:textId="13C720B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50" w:history="1">
        <w:r w:rsidRPr="00065C7A">
          <w:rPr>
            <w:rStyle w:val="Hypertextovodkaz"/>
          </w:rPr>
          <w:t>III.</w:t>
        </w:r>
        <w:r>
          <w:rPr>
            <w:webHidden/>
          </w:rPr>
          <w:tab/>
        </w:r>
        <w:r>
          <w:rPr>
            <w:webHidden/>
          </w:rPr>
          <w:fldChar w:fldCharType="begin"/>
        </w:r>
        <w:r>
          <w:rPr>
            <w:webHidden/>
          </w:rPr>
          <w:instrText xml:space="preserve"> PAGEREF _Toc216775550 \h </w:instrText>
        </w:r>
        <w:r>
          <w:rPr>
            <w:webHidden/>
          </w:rPr>
        </w:r>
        <w:r>
          <w:rPr>
            <w:webHidden/>
          </w:rPr>
          <w:fldChar w:fldCharType="separate"/>
        </w:r>
        <w:r>
          <w:rPr>
            <w:webHidden/>
          </w:rPr>
          <w:t>76</w:t>
        </w:r>
        <w:r>
          <w:rPr>
            <w:webHidden/>
          </w:rPr>
          <w:fldChar w:fldCharType="end"/>
        </w:r>
      </w:hyperlink>
    </w:p>
    <w:p w14:paraId="053061EE" w14:textId="073128B3"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51" w:history="1">
        <w:r w:rsidRPr="00065C7A">
          <w:rPr>
            <w:rStyle w:val="Hypertextovodkaz"/>
            <w:rFonts w:eastAsia="MS Mincho"/>
            <w:b/>
          </w:rPr>
          <w:t>3. Rejstřík P – vzor č. 7</w:t>
        </w:r>
        <w:r>
          <w:rPr>
            <w:webHidden/>
          </w:rPr>
          <w:tab/>
        </w:r>
        <w:r>
          <w:rPr>
            <w:webHidden/>
          </w:rPr>
          <w:fldChar w:fldCharType="begin"/>
        </w:r>
        <w:r>
          <w:rPr>
            <w:webHidden/>
          </w:rPr>
          <w:instrText xml:space="preserve"> PAGEREF _Toc216775551 \h </w:instrText>
        </w:r>
        <w:r>
          <w:rPr>
            <w:webHidden/>
          </w:rPr>
        </w:r>
        <w:r>
          <w:rPr>
            <w:webHidden/>
          </w:rPr>
          <w:fldChar w:fldCharType="separate"/>
        </w:r>
        <w:r>
          <w:rPr>
            <w:webHidden/>
          </w:rPr>
          <w:t>77</w:t>
        </w:r>
        <w:r>
          <w:rPr>
            <w:webHidden/>
          </w:rPr>
          <w:fldChar w:fldCharType="end"/>
        </w:r>
      </w:hyperlink>
    </w:p>
    <w:p w14:paraId="2C29AAE6" w14:textId="5C125960"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52" w:history="1">
        <w:r w:rsidRPr="00065C7A">
          <w:rPr>
            <w:rStyle w:val="Hypertextovodkaz"/>
          </w:rPr>
          <w:t>I.</w:t>
        </w:r>
        <w:r>
          <w:rPr>
            <w:webHidden/>
          </w:rPr>
          <w:tab/>
        </w:r>
        <w:r>
          <w:rPr>
            <w:webHidden/>
          </w:rPr>
          <w:fldChar w:fldCharType="begin"/>
        </w:r>
        <w:r>
          <w:rPr>
            <w:webHidden/>
          </w:rPr>
          <w:instrText xml:space="preserve"> PAGEREF _Toc216775552 \h </w:instrText>
        </w:r>
        <w:r>
          <w:rPr>
            <w:webHidden/>
          </w:rPr>
        </w:r>
        <w:r>
          <w:rPr>
            <w:webHidden/>
          </w:rPr>
          <w:fldChar w:fldCharType="separate"/>
        </w:r>
        <w:r>
          <w:rPr>
            <w:webHidden/>
          </w:rPr>
          <w:t>77</w:t>
        </w:r>
        <w:r>
          <w:rPr>
            <w:webHidden/>
          </w:rPr>
          <w:fldChar w:fldCharType="end"/>
        </w:r>
      </w:hyperlink>
    </w:p>
    <w:p w14:paraId="558DFF50" w14:textId="0FE8989F"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53" w:history="1">
        <w:r w:rsidRPr="00065C7A">
          <w:rPr>
            <w:rStyle w:val="Hypertextovodkaz"/>
          </w:rPr>
          <w:t>II.</w:t>
        </w:r>
        <w:r>
          <w:rPr>
            <w:webHidden/>
          </w:rPr>
          <w:tab/>
        </w:r>
        <w:r>
          <w:rPr>
            <w:webHidden/>
          </w:rPr>
          <w:fldChar w:fldCharType="begin"/>
        </w:r>
        <w:r>
          <w:rPr>
            <w:webHidden/>
          </w:rPr>
          <w:instrText xml:space="preserve"> PAGEREF _Toc216775553 \h </w:instrText>
        </w:r>
        <w:r>
          <w:rPr>
            <w:webHidden/>
          </w:rPr>
        </w:r>
        <w:r>
          <w:rPr>
            <w:webHidden/>
          </w:rPr>
          <w:fldChar w:fldCharType="separate"/>
        </w:r>
        <w:r>
          <w:rPr>
            <w:webHidden/>
          </w:rPr>
          <w:t>77</w:t>
        </w:r>
        <w:r>
          <w:rPr>
            <w:webHidden/>
          </w:rPr>
          <w:fldChar w:fldCharType="end"/>
        </w:r>
      </w:hyperlink>
    </w:p>
    <w:p w14:paraId="43887E06" w14:textId="7742EFF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54" w:history="1">
        <w:r w:rsidRPr="00065C7A">
          <w:rPr>
            <w:rStyle w:val="Hypertextovodkaz"/>
          </w:rPr>
          <w:t>III.</w:t>
        </w:r>
        <w:r>
          <w:rPr>
            <w:webHidden/>
          </w:rPr>
          <w:tab/>
        </w:r>
        <w:r>
          <w:rPr>
            <w:webHidden/>
          </w:rPr>
          <w:fldChar w:fldCharType="begin"/>
        </w:r>
        <w:r>
          <w:rPr>
            <w:webHidden/>
          </w:rPr>
          <w:instrText xml:space="preserve"> PAGEREF _Toc216775554 \h </w:instrText>
        </w:r>
        <w:r>
          <w:rPr>
            <w:webHidden/>
          </w:rPr>
        </w:r>
        <w:r>
          <w:rPr>
            <w:webHidden/>
          </w:rPr>
          <w:fldChar w:fldCharType="separate"/>
        </w:r>
        <w:r>
          <w:rPr>
            <w:webHidden/>
          </w:rPr>
          <w:t>77</w:t>
        </w:r>
        <w:r>
          <w:rPr>
            <w:webHidden/>
          </w:rPr>
          <w:fldChar w:fldCharType="end"/>
        </w:r>
      </w:hyperlink>
    </w:p>
    <w:p w14:paraId="66577D7A" w14:textId="3033A48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55" w:history="1">
        <w:r w:rsidRPr="00065C7A">
          <w:rPr>
            <w:rStyle w:val="Hypertextovodkaz"/>
            <w:rFonts w:eastAsia="MS Mincho"/>
            <w:b/>
          </w:rPr>
          <w:t>3a. Rejstřík Rod – vzor č. 7a</w:t>
        </w:r>
        <w:r>
          <w:rPr>
            <w:webHidden/>
          </w:rPr>
          <w:tab/>
        </w:r>
        <w:r>
          <w:rPr>
            <w:webHidden/>
          </w:rPr>
          <w:fldChar w:fldCharType="begin"/>
        </w:r>
        <w:r>
          <w:rPr>
            <w:webHidden/>
          </w:rPr>
          <w:instrText xml:space="preserve"> PAGEREF _Toc216775555 \h </w:instrText>
        </w:r>
        <w:r>
          <w:rPr>
            <w:webHidden/>
          </w:rPr>
        </w:r>
        <w:r>
          <w:rPr>
            <w:webHidden/>
          </w:rPr>
          <w:fldChar w:fldCharType="separate"/>
        </w:r>
        <w:r>
          <w:rPr>
            <w:webHidden/>
          </w:rPr>
          <w:t>78</w:t>
        </w:r>
        <w:r>
          <w:rPr>
            <w:webHidden/>
          </w:rPr>
          <w:fldChar w:fldCharType="end"/>
        </w:r>
      </w:hyperlink>
    </w:p>
    <w:p w14:paraId="45758E3B" w14:textId="49A11E8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56" w:history="1">
        <w:r w:rsidRPr="00065C7A">
          <w:rPr>
            <w:rStyle w:val="Hypertextovodkaz"/>
          </w:rPr>
          <w:t>I.</w:t>
        </w:r>
        <w:r>
          <w:rPr>
            <w:webHidden/>
          </w:rPr>
          <w:tab/>
        </w:r>
        <w:r>
          <w:rPr>
            <w:webHidden/>
          </w:rPr>
          <w:fldChar w:fldCharType="begin"/>
        </w:r>
        <w:r>
          <w:rPr>
            <w:webHidden/>
          </w:rPr>
          <w:instrText xml:space="preserve"> PAGEREF _Toc216775556 \h </w:instrText>
        </w:r>
        <w:r>
          <w:rPr>
            <w:webHidden/>
          </w:rPr>
        </w:r>
        <w:r>
          <w:rPr>
            <w:webHidden/>
          </w:rPr>
          <w:fldChar w:fldCharType="separate"/>
        </w:r>
        <w:r>
          <w:rPr>
            <w:webHidden/>
          </w:rPr>
          <w:t>78</w:t>
        </w:r>
        <w:r>
          <w:rPr>
            <w:webHidden/>
          </w:rPr>
          <w:fldChar w:fldCharType="end"/>
        </w:r>
      </w:hyperlink>
    </w:p>
    <w:p w14:paraId="49DE5044" w14:textId="5A8E347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57" w:history="1">
        <w:r w:rsidRPr="00065C7A">
          <w:rPr>
            <w:rStyle w:val="Hypertextovodkaz"/>
          </w:rPr>
          <w:t>II.</w:t>
        </w:r>
        <w:r>
          <w:rPr>
            <w:webHidden/>
          </w:rPr>
          <w:tab/>
        </w:r>
        <w:r>
          <w:rPr>
            <w:webHidden/>
          </w:rPr>
          <w:fldChar w:fldCharType="begin"/>
        </w:r>
        <w:r>
          <w:rPr>
            <w:webHidden/>
          </w:rPr>
          <w:instrText xml:space="preserve"> PAGEREF _Toc216775557 \h </w:instrText>
        </w:r>
        <w:r>
          <w:rPr>
            <w:webHidden/>
          </w:rPr>
        </w:r>
        <w:r>
          <w:rPr>
            <w:webHidden/>
          </w:rPr>
          <w:fldChar w:fldCharType="separate"/>
        </w:r>
        <w:r>
          <w:rPr>
            <w:webHidden/>
          </w:rPr>
          <w:t>78</w:t>
        </w:r>
        <w:r>
          <w:rPr>
            <w:webHidden/>
          </w:rPr>
          <w:fldChar w:fldCharType="end"/>
        </w:r>
      </w:hyperlink>
    </w:p>
    <w:p w14:paraId="70BA0A94" w14:textId="4459C51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58" w:history="1">
        <w:r w:rsidRPr="00065C7A">
          <w:rPr>
            <w:rStyle w:val="Hypertextovodkaz"/>
          </w:rPr>
          <w:t>III.</w:t>
        </w:r>
        <w:r>
          <w:rPr>
            <w:webHidden/>
          </w:rPr>
          <w:tab/>
        </w:r>
        <w:r>
          <w:rPr>
            <w:webHidden/>
          </w:rPr>
          <w:fldChar w:fldCharType="begin"/>
        </w:r>
        <w:r>
          <w:rPr>
            <w:webHidden/>
          </w:rPr>
          <w:instrText xml:space="preserve"> PAGEREF _Toc216775558 \h </w:instrText>
        </w:r>
        <w:r>
          <w:rPr>
            <w:webHidden/>
          </w:rPr>
        </w:r>
        <w:r>
          <w:rPr>
            <w:webHidden/>
          </w:rPr>
          <w:fldChar w:fldCharType="separate"/>
        </w:r>
        <w:r>
          <w:rPr>
            <w:webHidden/>
          </w:rPr>
          <w:t>78</w:t>
        </w:r>
        <w:r>
          <w:rPr>
            <w:webHidden/>
          </w:rPr>
          <w:fldChar w:fldCharType="end"/>
        </w:r>
      </w:hyperlink>
    </w:p>
    <w:p w14:paraId="2C34D3B7" w14:textId="514667FD"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59" w:history="1">
        <w:r w:rsidRPr="00065C7A">
          <w:rPr>
            <w:rStyle w:val="Hypertextovodkaz"/>
          </w:rPr>
          <w:t>IV. Obživnutí věci</w:t>
        </w:r>
        <w:r>
          <w:rPr>
            <w:webHidden/>
          </w:rPr>
          <w:tab/>
        </w:r>
        <w:r>
          <w:rPr>
            <w:webHidden/>
          </w:rPr>
          <w:fldChar w:fldCharType="begin"/>
        </w:r>
        <w:r>
          <w:rPr>
            <w:webHidden/>
          </w:rPr>
          <w:instrText xml:space="preserve"> PAGEREF _Toc216775559 \h </w:instrText>
        </w:r>
        <w:r>
          <w:rPr>
            <w:webHidden/>
          </w:rPr>
        </w:r>
        <w:r>
          <w:rPr>
            <w:webHidden/>
          </w:rPr>
          <w:fldChar w:fldCharType="separate"/>
        </w:r>
        <w:r>
          <w:rPr>
            <w:webHidden/>
          </w:rPr>
          <w:t>78</w:t>
        </w:r>
        <w:r>
          <w:rPr>
            <w:webHidden/>
          </w:rPr>
          <w:fldChar w:fldCharType="end"/>
        </w:r>
      </w:hyperlink>
    </w:p>
    <w:p w14:paraId="01AAE861" w14:textId="5144450A"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60" w:history="1">
        <w:r w:rsidRPr="00065C7A">
          <w:rPr>
            <w:rStyle w:val="Hypertextovodkaz"/>
          </w:rPr>
          <w:t xml:space="preserve">V. a VI. </w:t>
        </w:r>
        <w:r w:rsidRPr="00065C7A">
          <w:rPr>
            <w:rStyle w:val="Hypertextovodkaz"/>
            <w:i/>
          </w:rPr>
          <w:t>zrušeny</w:t>
        </w:r>
        <w:r>
          <w:rPr>
            <w:webHidden/>
          </w:rPr>
          <w:tab/>
        </w:r>
        <w:r>
          <w:rPr>
            <w:webHidden/>
          </w:rPr>
          <w:fldChar w:fldCharType="begin"/>
        </w:r>
        <w:r>
          <w:rPr>
            <w:webHidden/>
          </w:rPr>
          <w:instrText xml:space="preserve"> PAGEREF _Toc216775560 \h </w:instrText>
        </w:r>
        <w:r>
          <w:rPr>
            <w:webHidden/>
          </w:rPr>
        </w:r>
        <w:r>
          <w:rPr>
            <w:webHidden/>
          </w:rPr>
          <w:fldChar w:fldCharType="separate"/>
        </w:r>
        <w:r>
          <w:rPr>
            <w:webHidden/>
          </w:rPr>
          <w:t>78</w:t>
        </w:r>
        <w:r>
          <w:rPr>
            <w:webHidden/>
          </w:rPr>
          <w:fldChar w:fldCharType="end"/>
        </w:r>
      </w:hyperlink>
    </w:p>
    <w:p w14:paraId="14A17D00" w14:textId="0D361EE1"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61" w:history="1">
        <w:r w:rsidRPr="00065C7A">
          <w:rPr>
            <w:rStyle w:val="Hypertextovodkaz"/>
            <w:rFonts w:eastAsia="MS Mincho"/>
            <w:b/>
          </w:rPr>
          <w:t>4. Rejstřík E – vzor č. 14</w:t>
        </w:r>
        <w:r>
          <w:rPr>
            <w:webHidden/>
          </w:rPr>
          <w:tab/>
        </w:r>
        <w:r>
          <w:rPr>
            <w:webHidden/>
          </w:rPr>
          <w:fldChar w:fldCharType="begin"/>
        </w:r>
        <w:r>
          <w:rPr>
            <w:webHidden/>
          </w:rPr>
          <w:instrText xml:space="preserve"> PAGEREF _Toc216775561 \h </w:instrText>
        </w:r>
        <w:r>
          <w:rPr>
            <w:webHidden/>
          </w:rPr>
        </w:r>
        <w:r>
          <w:rPr>
            <w:webHidden/>
          </w:rPr>
          <w:fldChar w:fldCharType="separate"/>
        </w:r>
        <w:r>
          <w:rPr>
            <w:webHidden/>
          </w:rPr>
          <w:t>79</w:t>
        </w:r>
        <w:r>
          <w:rPr>
            <w:webHidden/>
          </w:rPr>
          <w:fldChar w:fldCharType="end"/>
        </w:r>
      </w:hyperlink>
    </w:p>
    <w:p w14:paraId="12451F7A" w14:textId="318DAB1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62" w:history="1">
        <w:r w:rsidRPr="00065C7A">
          <w:rPr>
            <w:rStyle w:val="Hypertextovodkaz"/>
          </w:rPr>
          <w:t>I.</w:t>
        </w:r>
        <w:r>
          <w:rPr>
            <w:webHidden/>
          </w:rPr>
          <w:tab/>
        </w:r>
        <w:r>
          <w:rPr>
            <w:webHidden/>
          </w:rPr>
          <w:fldChar w:fldCharType="begin"/>
        </w:r>
        <w:r>
          <w:rPr>
            <w:webHidden/>
          </w:rPr>
          <w:instrText xml:space="preserve"> PAGEREF _Toc216775562 \h </w:instrText>
        </w:r>
        <w:r>
          <w:rPr>
            <w:webHidden/>
          </w:rPr>
        </w:r>
        <w:r>
          <w:rPr>
            <w:webHidden/>
          </w:rPr>
          <w:fldChar w:fldCharType="separate"/>
        </w:r>
        <w:r>
          <w:rPr>
            <w:webHidden/>
          </w:rPr>
          <w:t>79</w:t>
        </w:r>
        <w:r>
          <w:rPr>
            <w:webHidden/>
          </w:rPr>
          <w:fldChar w:fldCharType="end"/>
        </w:r>
      </w:hyperlink>
    </w:p>
    <w:p w14:paraId="00D557D4" w14:textId="5D619E0D"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63" w:history="1">
        <w:r w:rsidRPr="00065C7A">
          <w:rPr>
            <w:rStyle w:val="Hypertextovodkaz"/>
          </w:rPr>
          <w:t>II.</w:t>
        </w:r>
        <w:r>
          <w:rPr>
            <w:webHidden/>
          </w:rPr>
          <w:tab/>
        </w:r>
        <w:r>
          <w:rPr>
            <w:webHidden/>
          </w:rPr>
          <w:fldChar w:fldCharType="begin"/>
        </w:r>
        <w:r>
          <w:rPr>
            <w:webHidden/>
          </w:rPr>
          <w:instrText xml:space="preserve"> PAGEREF _Toc216775563 \h </w:instrText>
        </w:r>
        <w:r>
          <w:rPr>
            <w:webHidden/>
          </w:rPr>
        </w:r>
        <w:r>
          <w:rPr>
            <w:webHidden/>
          </w:rPr>
          <w:fldChar w:fldCharType="separate"/>
        </w:r>
        <w:r>
          <w:rPr>
            <w:webHidden/>
          </w:rPr>
          <w:t>79</w:t>
        </w:r>
        <w:r>
          <w:rPr>
            <w:webHidden/>
          </w:rPr>
          <w:fldChar w:fldCharType="end"/>
        </w:r>
      </w:hyperlink>
    </w:p>
    <w:p w14:paraId="1396FE97" w14:textId="03DDABD3"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64" w:history="1">
        <w:r w:rsidRPr="00065C7A">
          <w:rPr>
            <w:rStyle w:val="Hypertextovodkaz"/>
          </w:rPr>
          <w:t>III.</w:t>
        </w:r>
        <w:r>
          <w:rPr>
            <w:webHidden/>
          </w:rPr>
          <w:tab/>
        </w:r>
        <w:r>
          <w:rPr>
            <w:webHidden/>
          </w:rPr>
          <w:fldChar w:fldCharType="begin"/>
        </w:r>
        <w:r>
          <w:rPr>
            <w:webHidden/>
          </w:rPr>
          <w:instrText xml:space="preserve"> PAGEREF _Toc216775564 \h </w:instrText>
        </w:r>
        <w:r>
          <w:rPr>
            <w:webHidden/>
          </w:rPr>
        </w:r>
        <w:r>
          <w:rPr>
            <w:webHidden/>
          </w:rPr>
          <w:fldChar w:fldCharType="separate"/>
        </w:r>
        <w:r>
          <w:rPr>
            <w:webHidden/>
          </w:rPr>
          <w:t>80</w:t>
        </w:r>
        <w:r>
          <w:rPr>
            <w:webHidden/>
          </w:rPr>
          <w:fldChar w:fldCharType="end"/>
        </w:r>
      </w:hyperlink>
    </w:p>
    <w:p w14:paraId="22B19E88" w14:textId="70919B19"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65" w:history="1">
        <w:r w:rsidRPr="00065C7A">
          <w:rPr>
            <w:rStyle w:val="Hypertextovodkaz"/>
          </w:rPr>
          <w:t>IV.</w:t>
        </w:r>
        <w:r>
          <w:rPr>
            <w:webHidden/>
          </w:rPr>
          <w:tab/>
        </w:r>
        <w:r>
          <w:rPr>
            <w:webHidden/>
          </w:rPr>
          <w:fldChar w:fldCharType="begin"/>
        </w:r>
        <w:r>
          <w:rPr>
            <w:webHidden/>
          </w:rPr>
          <w:instrText xml:space="preserve"> PAGEREF _Toc216775565 \h </w:instrText>
        </w:r>
        <w:r>
          <w:rPr>
            <w:webHidden/>
          </w:rPr>
        </w:r>
        <w:r>
          <w:rPr>
            <w:webHidden/>
          </w:rPr>
          <w:fldChar w:fldCharType="separate"/>
        </w:r>
        <w:r>
          <w:rPr>
            <w:webHidden/>
          </w:rPr>
          <w:t>80</w:t>
        </w:r>
        <w:r>
          <w:rPr>
            <w:webHidden/>
          </w:rPr>
          <w:fldChar w:fldCharType="end"/>
        </w:r>
      </w:hyperlink>
    </w:p>
    <w:p w14:paraId="131B84D0" w14:textId="58451BA8"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66" w:history="1">
        <w:r w:rsidRPr="00065C7A">
          <w:rPr>
            <w:rStyle w:val="Hypertextovodkaz"/>
          </w:rPr>
          <w:t>V.</w:t>
        </w:r>
        <w:r>
          <w:rPr>
            <w:webHidden/>
          </w:rPr>
          <w:tab/>
        </w:r>
        <w:r>
          <w:rPr>
            <w:webHidden/>
          </w:rPr>
          <w:fldChar w:fldCharType="begin"/>
        </w:r>
        <w:r>
          <w:rPr>
            <w:webHidden/>
          </w:rPr>
          <w:instrText xml:space="preserve"> PAGEREF _Toc216775566 \h </w:instrText>
        </w:r>
        <w:r>
          <w:rPr>
            <w:webHidden/>
          </w:rPr>
        </w:r>
        <w:r>
          <w:rPr>
            <w:webHidden/>
          </w:rPr>
          <w:fldChar w:fldCharType="separate"/>
        </w:r>
        <w:r>
          <w:rPr>
            <w:webHidden/>
          </w:rPr>
          <w:t>80</w:t>
        </w:r>
        <w:r>
          <w:rPr>
            <w:webHidden/>
          </w:rPr>
          <w:fldChar w:fldCharType="end"/>
        </w:r>
      </w:hyperlink>
    </w:p>
    <w:p w14:paraId="21C2E0A4" w14:textId="71181C0F"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67" w:history="1">
        <w:r w:rsidRPr="00065C7A">
          <w:rPr>
            <w:rStyle w:val="Hypertextovodkaz"/>
          </w:rPr>
          <w:t xml:space="preserve">VI. až VIII. </w:t>
        </w:r>
        <w:r w:rsidRPr="00065C7A">
          <w:rPr>
            <w:rStyle w:val="Hypertextovodkaz"/>
            <w:i/>
          </w:rPr>
          <w:t>zrušeny</w:t>
        </w:r>
        <w:r>
          <w:rPr>
            <w:webHidden/>
          </w:rPr>
          <w:tab/>
        </w:r>
        <w:r>
          <w:rPr>
            <w:webHidden/>
          </w:rPr>
          <w:fldChar w:fldCharType="begin"/>
        </w:r>
        <w:r>
          <w:rPr>
            <w:webHidden/>
          </w:rPr>
          <w:instrText xml:space="preserve"> PAGEREF _Toc216775567 \h </w:instrText>
        </w:r>
        <w:r>
          <w:rPr>
            <w:webHidden/>
          </w:rPr>
        </w:r>
        <w:r>
          <w:rPr>
            <w:webHidden/>
          </w:rPr>
          <w:fldChar w:fldCharType="separate"/>
        </w:r>
        <w:r>
          <w:rPr>
            <w:webHidden/>
          </w:rPr>
          <w:t>81</w:t>
        </w:r>
        <w:r>
          <w:rPr>
            <w:webHidden/>
          </w:rPr>
          <w:fldChar w:fldCharType="end"/>
        </w:r>
      </w:hyperlink>
    </w:p>
    <w:p w14:paraId="4C30B0D5" w14:textId="415D9805"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68" w:history="1">
        <w:r w:rsidRPr="00065C7A">
          <w:rPr>
            <w:rStyle w:val="Hypertextovodkaz"/>
            <w:rFonts w:eastAsia="MS Mincho"/>
            <w:b/>
          </w:rPr>
          <w:t xml:space="preserve">4a. – Rejstřík EXE </w:t>
        </w:r>
        <w:r w:rsidRPr="00065C7A">
          <w:rPr>
            <w:rStyle w:val="Hypertextovodkaz"/>
          </w:rPr>
          <w:t>vede se výlučně pomocí výpočetní techniky</w:t>
        </w:r>
        <w:r>
          <w:rPr>
            <w:webHidden/>
          </w:rPr>
          <w:tab/>
        </w:r>
        <w:r>
          <w:rPr>
            <w:webHidden/>
          </w:rPr>
          <w:fldChar w:fldCharType="begin"/>
        </w:r>
        <w:r>
          <w:rPr>
            <w:webHidden/>
          </w:rPr>
          <w:instrText xml:space="preserve"> PAGEREF _Toc216775568 \h </w:instrText>
        </w:r>
        <w:r>
          <w:rPr>
            <w:webHidden/>
          </w:rPr>
        </w:r>
        <w:r>
          <w:rPr>
            <w:webHidden/>
          </w:rPr>
          <w:fldChar w:fldCharType="separate"/>
        </w:r>
        <w:r>
          <w:rPr>
            <w:webHidden/>
          </w:rPr>
          <w:t>82</w:t>
        </w:r>
        <w:r>
          <w:rPr>
            <w:webHidden/>
          </w:rPr>
          <w:fldChar w:fldCharType="end"/>
        </w:r>
      </w:hyperlink>
    </w:p>
    <w:p w14:paraId="02FCB4E3" w14:textId="794F183D"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69" w:history="1">
        <w:r w:rsidRPr="00065C7A">
          <w:rPr>
            <w:rStyle w:val="Hypertextovodkaz"/>
          </w:rPr>
          <w:t>I.</w:t>
        </w:r>
        <w:r>
          <w:rPr>
            <w:webHidden/>
          </w:rPr>
          <w:tab/>
        </w:r>
        <w:r>
          <w:rPr>
            <w:webHidden/>
          </w:rPr>
          <w:fldChar w:fldCharType="begin"/>
        </w:r>
        <w:r>
          <w:rPr>
            <w:webHidden/>
          </w:rPr>
          <w:instrText xml:space="preserve"> PAGEREF _Toc216775569 \h </w:instrText>
        </w:r>
        <w:r>
          <w:rPr>
            <w:webHidden/>
          </w:rPr>
        </w:r>
        <w:r>
          <w:rPr>
            <w:webHidden/>
          </w:rPr>
          <w:fldChar w:fldCharType="separate"/>
        </w:r>
        <w:r>
          <w:rPr>
            <w:webHidden/>
          </w:rPr>
          <w:t>82</w:t>
        </w:r>
        <w:r>
          <w:rPr>
            <w:webHidden/>
          </w:rPr>
          <w:fldChar w:fldCharType="end"/>
        </w:r>
      </w:hyperlink>
    </w:p>
    <w:p w14:paraId="33B407A3" w14:textId="72F8EDEA"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70" w:history="1">
        <w:r w:rsidRPr="00065C7A">
          <w:rPr>
            <w:rStyle w:val="Hypertextovodkaz"/>
          </w:rPr>
          <w:t>II.</w:t>
        </w:r>
        <w:r>
          <w:rPr>
            <w:webHidden/>
          </w:rPr>
          <w:tab/>
        </w:r>
        <w:r>
          <w:rPr>
            <w:webHidden/>
          </w:rPr>
          <w:fldChar w:fldCharType="begin"/>
        </w:r>
        <w:r>
          <w:rPr>
            <w:webHidden/>
          </w:rPr>
          <w:instrText xml:space="preserve"> PAGEREF _Toc216775570 \h </w:instrText>
        </w:r>
        <w:r>
          <w:rPr>
            <w:webHidden/>
          </w:rPr>
        </w:r>
        <w:r>
          <w:rPr>
            <w:webHidden/>
          </w:rPr>
          <w:fldChar w:fldCharType="separate"/>
        </w:r>
        <w:r>
          <w:rPr>
            <w:webHidden/>
          </w:rPr>
          <w:t>82</w:t>
        </w:r>
        <w:r>
          <w:rPr>
            <w:webHidden/>
          </w:rPr>
          <w:fldChar w:fldCharType="end"/>
        </w:r>
      </w:hyperlink>
    </w:p>
    <w:p w14:paraId="1C95C146" w14:textId="390CB29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71" w:history="1">
        <w:r w:rsidRPr="00065C7A">
          <w:rPr>
            <w:rStyle w:val="Hypertextovodkaz"/>
          </w:rPr>
          <w:t>III.</w:t>
        </w:r>
        <w:r>
          <w:rPr>
            <w:webHidden/>
          </w:rPr>
          <w:tab/>
        </w:r>
        <w:r>
          <w:rPr>
            <w:webHidden/>
          </w:rPr>
          <w:fldChar w:fldCharType="begin"/>
        </w:r>
        <w:r>
          <w:rPr>
            <w:webHidden/>
          </w:rPr>
          <w:instrText xml:space="preserve"> PAGEREF _Toc216775571 \h </w:instrText>
        </w:r>
        <w:r>
          <w:rPr>
            <w:webHidden/>
          </w:rPr>
        </w:r>
        <w:r>
          <w:rPr>
            <w:webHidden/>
          </w:rPr>
          <w:fldChar w:fldCharType="separate"/>
        </w:r>
        <w:r>
          <w:rPr>
            <w:webHidden/>
          </w:rPr>
          <w:t>83</w:t>
        </w:r>
        <w:r>
          <w:rPr>
            <w:webHidden/>
          </w:rPr>
          <w:fldChar w:fldCharType="end"/>
        </w:r>
      </w:hyperlink>
    </w:p>
    <w:p w14:paraId="382468BB" w14:textId="6FDBEB1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72" w:history="1">
        <w:r w:rsidRPr="00065C7A">
          <w:rPr>
            <w:rStyle w:val="Hypertextovodkaz"/>
          </w:rPr>
          <w:t>IV.</w:t>
        </w:r>
        <w:r>
          <w:rPr>
            <w:webHidden/>
          </w:rPr>
          <w:tab/>
        </w:r>
        <w:r>
          <w:rPr>
            <w:webHidden/>
          </w:rPr>
          <w:fldChar w:fldCharType="begin"/>
        </w:r>
        <w:r>
          <w:rPr>
            <w:webHidden/>
          </w:rPr>
          <w:instrText xml:space="preserve"> PAGEREF _Toc216775572 \h </w:instrText>
        </w:r>
        <w:r>
          <w:rPr>
            <w:webHidden/>
          </w:rPr>
        </w:r>
        <w:r>
          <w:rPr>
            <w:webHidden/>
          </w:rPr>
          <w:fldChar w:fldCharType="separate"/>
        </w:r>
        <w:r>
          <w:rPr>
            <w:webHidden/>
          </w:rPr>
          <w:t>83</w:t>
        </w:r>
        <w:r>
          <w:rPr>
            <w:webHidden/>
          </w:rPr>
          <w:fldChar w:fldCharType="end"/>
        </w:r>
      </w:hyperlink>
    </w:p>
    <w:p w14:paraId="67D2A0A7" w14:textId="3232918A"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73" w:history="1">
        <w:r w:rsidRPr="00065C7A">
          <w:rPr>
            <w:rStyle w:val="Hypertextovodkaz"/>
            <w:rFonts w:eastAsia="MS Mincho"/>
            <w:b/>
          </w:rPr>
          <w:t>5. Rejstříky právních dožádání, všeobecných věcí a specifické rejstříky vrchních soudů</w:t>
        </w:r>
        <w:r>
          <w:rPr>
            <w:webHidden/>
          </w:rPr>
          <w:tab/>
        </w:r>
        <w:r>
          <w:rPr>
            <w:webHidden/>
          </w:rPr>
          <w:fldChar w:fldCharType="begin"/>
        </w:r>
        <w:r>
          <w:rPr>
            <w:webHidden/>
          </w:rPr>
          <w:instrText xml:space="preserve"> PAGEREF _Toc216775573 \h </w:instrText>
        </w:r>
        <w:r>
          <w:rPr>
            <w:webHidden/>
          </w:rPr>
        </w:r>
        <w:r>
          <w:rPr>
            <w:webHidden/>
          </w:rPr>
          <w:fldChar w:fldCharType="separate"/>
        </w:r>
        <w:r>
          <w:rPr>
            <w:webHidden/>
          </w:rPr>
          <w:t>84</w:t>
        </w:r>
        <w:r>
          <w:rPr>
            <w:webHidden/>
          </w:rPr>
          <w:fldChar w:fldCharType="end"/>
        </w:r>
      </w:hyperlink>
    </w:p>
    <w:p w14:paraId="166A14E4" w14:textId="2BBD2EE9"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74" w:history="1">
        <w:r w:rsidRPr="00065C7A">
          <w:rPr>
            <w:rStyle w:val="Hypertextovodkaz"/>
          </w:rPr>
          <w:t>I.</w:t>
        </w:r>
        <w:r>
          <w:rPr>
            <w:webHidden/>
          </w:rPr>
          <w:tab/>
        </w:r>
        <w:r>
          <w:rPr>
            <w:webHidden/>
          </w:rPr>
          <w:fldChar w:fldCharType="begin"/>
        </w:r>
        <w:r>
          <w:rPr>
            <w:webHidden/>
          </w:rPr>
          <w:instrText xml:space="preserve"> PAGEREF _Toc216775574 \h </w:instrText>
        </w:r>
        <w:r>
          <w:rPr>
            <w:webHidden/>
          </w:rPr>
        </w:r>
        <w:r>
          <w:rPr>
            <w:webHidden/>
          </w:rPr>
          <w:fldChar w:fldCharType="separate"/>
        </w:r>
        <w:r>
          <w:rPr>
            <w:webHidden/>
          </w:rPr>
          <w:t>84</w:t>
        </w:r>
        <w:r>
          <w:rPr>
            <w:webHidden/>
          </w:rPr>
          <w:fldChar w:fldCharType="end"/>
        </w:r>
      </w:hyperlink>
    </w:p>
    <w:p w14:paraId="7EB029B8" w14:textId="1BA832D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75" w:history="1">
        <w:r w:rsidRPr="00065C7A">
          <w:rPr>
            <w:rStyle w:val="Hypertextovodkaz"/>
          </w:rPr>
          <w:t>II. Rejstříky právních dožádání</w:t>
        </w:r>
        <w:r>
          <w:rPr>
            <w:webHidden/>
          </w:rPr>
          <w:tab/>
        </w:r>
        <w:r>
          <w:rPr>
            <w:webHidden/>
          </w:rPr>
          <w:fldChar w:fldCharType="begin"/>
        </w:r>
        <w:r>
          <w:rPr>
            <w:webHidden/>
          </w:rPr>
          <w:instrText xml:space="preserve"> PAGEREF _Toc216775575 \h </w:instrText>
        </w:r>
        <w:r>
          <w:rPr>
            <w:webHidden/>
          </w:rPr>
        </w:r>
        <w:r>
          <w:rPr>
            <w:webHidden/>
          </w:rPr>
          <w:fldChar w:fldCharType="separate"/>
        </w:r>
        <w:r>
          <w:rPr>
            <w:webHidden/>
          </w:rPr>
          <w:t>84</w:t>
        </w:r>
        <w:r>
          <w:rPr>
            <w:webHidden/>
          </w:rPr>
          <w:fldChar w:fldCharType="end"/>
        </w:r>
      </w:hyperlink>
    </w:p>
    <w:p w14:paraId="473D6F34" w14:textId="64209BDA"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76" w:history="1">
        <w:r w:rsidRPr="00065C7A">
          <w:rPr>
            <w:rStyle w:val="Hypertextovodkaz"/>
          </w:rPr>
          <w:t>III. Rejstříky všeobecných věcí</w:t>
        </w:r>
        <w:r>
          <w:rPr>
            <w:webHidden/>
          </w:rPr>
          <w:tab/>
        </w:r>
        <w:r>
          <w:rPr>
            <w:webHidden/>
          </w:rPr>
          <w:fldChar w:fldCharType="begin"/>
        </w:r>
        <w:r>
          <w:rPr>
            <w:webHidden/>
          </w:rPr>
          <w:instrText xml:space="preserve"> PAGEREF _Toc216775576 \h </w:instrText>
        </w:r>
        <w:r>
          <w:rPr>
            <w:webHidden/>
          </w:rPr>
        </w:r>
        <w:r>
          <w:rPr>
            <w:webHidden/>
          </w:rPr>
          <w:fldChar w:fldCharType="separate"/>
        </w:r>
        <w:r>
          <w:rPr>
            <w:webHidden/>
          </w:rPr>
          <w:t>84</w:t>
        </w:r>
        <w:r>
          <w:rPr>
            <w:webHidden/>
          </w:rPr>
          <w:fldChar w:fldCharType="end"/>
        </w:r>
      </w:hyperlink>
    </w:p>
    <w:p w14:paraId="1AE0055F" w14:textId="670373E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77" w:history="1">
        <w:r w:rsidRPr="00065C7A">
          <w:rPr>
            <w:rStyle w:val="Hypertextovodkaz"/>
          </w:rPr>
          <w:t>IV.</w:t>
        </w:r>
        <w:r>
          <w:rPr>
            <w:webHidden/>
          </w:rPr>
          <w:tab/>
        </w:r>
        <w:r>
          <w:rPr>
            <w:webHidden/>
          </w:rPr>
          <w:fldChar w:fldCharType="begin"/>
        </w:r>
        <w:r>
          <w:rPr>
            <w:webHidden/>
          </w:rPr>
          <w:instrText xml:space="preserve"> PAGEREF _Toc216775577 \h </w:instrText>
        </w:r>
        <w:r>
          <w:rPr>
            <w:webHidden/>
          </w:rPr>
        </w:r>
        <w:r>
          <w:rPr>
            <w:webHidden/>
          </w:rPr>
          <w:fldChar w:fldCharType="separate"/>
        </w:r>
        <w:r>
          <w:rPr>
            <w:webHidden/>
          </w:rPr>
          <w:t>84</w:t>
        </w:r>
        <w:r>
          <w:rPr>
            <w:webHidden/>
          </w:rPr>
          <w:fldChar w:fldCharType="end"/>
        </w:r>
      </w:hyperlink>
    </w:p>
    <w:p w14:paraId="1F3ABB12" w14:textId="05C842E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78" w:history="1">
        <w:r w:rsidRPr="00065C7A">
          <w:rPr>
            <w:rStyle w:val="Hypertextovodkaz"/>
          </w:rPr>
          <w:t>V.</w:t>
        </w:r>
        <w:r>
          <w:rPr>
            <w:webHidden/>
          </w:rPr>
          <w:tab/>
        </w:r>
        <w:r>
          <w:rPr>
            <w:webHidden/>
          </w:rPr>
          <w:fldChar w:fldCharType="begin"/>
        </w:r>
        <w:r>
          <w:rPr>
            <w:webHidden/>
          </w:rPr>
          <w:instrText xml:space="preserve"> PAGEREF _Toc216775578 \h </w:instrText>
        </w:r>
        <w:r>
          <w:rPr>
            <w:webHidden/>
          </w:rPr>
        </w:r>
        <w:r>
          <w:rPr>
            <w:webHidden/>
          </w:rPr>
          <w:fldChar w:fldCharType="separate"/>
        </w:r>
        <w:r>
          <w:rPr>
            <w:webHidden/>
          </w:rPr>
          <w:t>85</w:t>
        </w:r>
        <w:r>
          <w:rPr>
            <w:webHidden/>
          </w:rPr>
          <w:fldChar w:fldCharType="end"/>
        </w:r>
      </w:hyperlink>
    </w:p>
    <w:p w14:paraId="2B2765CD" w14:textId="0AA65FB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79" w:history="1">
        <w:r w:rsidRPr="00065C7A">
          <w:rPr>
            <w:rStyle w:val="Hypertextovodkaz"/>
          </w:rPr>
          <w:t xml:space="preserve">VI. </w:t>
        </w:r>
        <w:r w:rsidRPr="00065C7A">
          <w:rPr>
            <w:rStyle w:val="Hypertextovodkaz"/>
            <w:i/>
          </w:rPr>
          <w:t>zrušen</w:t>
        </w:r>
        <w:r>
          <w:rPr>
            <w:webHidden/>
          </w:rPr>
          <w:tab/>
        </w:r>
        <w:r>
          <w:rPr>
            <w:webHidden/>
          </w:rPr>
          <w:fldChar w:fldCharType="begin"/>
        </w:r>
        <w:r>
          <w:rPr>
            <w:webHidden/>
          </w:rPr>
          <w:instrText xml:space="preserve"> PAGEREF _Toc216775579 \h </w:instrText>
        </w:r>
        <w:r>
          <w:rPr>
            <w:webHidden/>
          </w:rPr>
        </w:r>
        <w:r>
          <w:rPr>
            <w:webHidden/>
          </w:rPr>
          <w:fldChar w:fldCharType="separate"/>
        </w:r>
        <w:r>
          <w:rPr>
            <w:webHidden/>
          </w:rPr>
          <w:t>86</w:t>
        </w:r>
        <w:r>
          <w:rPr>
            <w:webHidden/>
          </w:rPr>
          <w:fldChar w:fldCharType="end"/>
        </w:r>
      </w:hyperlink>
    </w:p>
    <w:p w14:paraId="21792F28" w14:textId="1D1138E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80" w:history="1">
        <w:r w:rsidRPr="00065C7A">
          <w:rPr>
            <w:rStyle w:val="Hypertextovodkaz"/>
          </w:rPr>
          <w:t>VII.</w:t>
        </w:r>
        <w:r>
          <w:rPr>
            <w:webHidden/>
          </w:rPr>
          <w:tab/>
        </w:r>
        <w:r>
          <w:rPr>
            <w:webHidden/>
          </w:rPr>
          <w:fldChar w:fldCharType="begin"/>
        </w:r>
        <w:r>
          <w:rPr>
            <w:webHidden/>
          </w:rPr>
          <w:instrText xml:space="preserve"> PAGEREF _Toc216775580 \h </w:instrText>
        </w:r>
        <w:r>
          <w:rPr>
            <w:webHidden/>
          </w:rPr>
        </w:r>
        <w:r>
          <w:rPr>
            <w:webHidden/>
          </w:rPr>
          <w:fldChar w:fldCharType="separate"/>
        </w:r>
        <w:r>
          <w:rPr>
            <w:webHidden/>
          </w:rPr>
          <w:t>86</w:t>
        </w:r>
        <w:r>
          <w:rPr>
            <w:webHidden/>
          </w:rPr>
          <w:fldChar w:fldCharType="end"/>
        </w:r>
      </w:hyperlink>
    </w:p>
    <w:p w14:paraId="4112E886" w14:textId="75AA53B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81" w:history="1">
        <w:r w:rsidRPr="00065C7A">
          <w:rPr>
            <w:rStyle w:val="Hypertextovodkaz"/>
          </w:rPr>
          <w:t>VIII. Specifické rejstříky vrchních soudů</w:t>
        </w:r>
        <w:r>
          <w:rPr>
            <w:webHidden/>
          </w:rPr>
          <w:tab/>
        </w:r>
        <w:r>
          <w:rPr>
            <w:webHidden/>
          </w:rPr>
          <w:fldChar w:fldCharType="begin"/>
        </w:r>
        <w:r>
          <w:rPr>
            <w:webHidden/>
          </w:rPr>
          <w:instrText xml:space="preserve"> PAGEREF _Toc216775581 \h </w:instrText>
        </w:r>
        <w:r>
          <w:rPr>
            <w:webHidden/>
          </w:rPr>
        </w:r>
        <w:r>
          <w:rPr>
            <w:webHidden/>
          </w:rPr>
          <w:fldChar w:fldCharType="separate"/>
        </w:r>
        <w:r>
          <w:rPr>
            <w:webHidden/>
          </w:rPr>
          <w:t>86</w:t>
        </w:r>
        <w:r>
          <w:rPr>
            <w:webHidden/>
          </w:rPr>
          <w:fldChar w:fldCharType="end"/>
        </w:r>
      </w:hyperlink>
    </w:p>
    <w:p w14:paraId="0D6F321A" w14:textId="36330A90"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82" w:history="1">
        <w:r w:rsidRPr="00065C7A">
          <w:rPr>
            <w:rStyle w:val="Hypertextovodkaz"/>
            <w:rFonts w:eastAsia="MS Mincho"/>
            <w:b/>
          </w:rPr>
          <w:t xml:space="preserve">6a. Všeobecný rejstřík F vzor č. 17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_Toc216775582 \h </w:instrText>
        </w:r>
        <w:r>
          <w:rPr>
            <w:webHidden/>
          </w:rPr>
        </w:r>
        <w:r>
          <w:rPr>
            <w:webHidden/>
          </w:rPr>
          <w:fldChar w:fldCharType="separate"/>
        </w:r>
        <w:r>
          <w:rPr>
            <w:webHidden/>
          </w:rPr>
          <w:t>88</w:t>
        </w:r>
        <w:r>
          <w:rPr>
            <w:webHidden/>
          </w:rPr>
          <w:fldChar w:fldCharType="end"/>
        </w:r>
      </w:hyperlink>
    </w:p>
    <w:p w14:paraId="7DE1C59D" w14:textId="61F9764B"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83" w:history="1">
        <w:r w:rsidRPr="00065C7A">
          <w:rPr>
            <w:rStyle w:val="Hypertextovodkaz"/>
            <w:rFonts w:eastAsia="MS Mincho"/>
            <w:b/>
          </w:rPr>
          <w:t>6. Lhůtník pro evidenci věku – vzor č. 19</w:t>
        </w:r>
        <w:r>
          <w:rPr>
            <w:webHidden/>
          </w:rPr>
          <w:tab/>
        </w:r>
        <w:r>
          <w:rPr>
            <w:webHidden/>
          </w:rPr>
          <w:fldChar w:fldCharType="begin"/>
        </w:r>
        <w:r>
          <w:rPr>
            <w:webHidden/>
          </w:rPr>
          <w:instrText xml:space="preserve"> PAGEREF _Toc216775583 \h </w:instrText>
        </w:r>
        <w:r>
          <w:rPr>
            <w:webHidden/>
          </w:rPr>
        </w:r>
        <w:r>
          <w:rPr>
            <w:webHidden/>
          </w:rPr>
          <w:fldChar w:fldCharType="separate"/>
        </w:r>
        <w:r>
          <w:rPr>
            <w:webHidden/>
          </w:rPr>
          <w:t>89</w:t>
        </w:r>
        <w:r>
          <w:rPr>
            <w:webHidden/>
          </w:rPr>
          <w:fldChar w:fldCharType="end"/>
        </w:r>
      </w:hyperlink>
    </w:p>
    <w:p w14:paraId="596724C0" w14:textId="0E576B2B"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84" w:history="1">
        <w:r w:rsidRPr="00065C7A">
          <w:rPr>
            <w:rStyle w:val="Hypertextovodkaz"/>
            <w:rFonts w:eastAsia="MS Mincho"/>
            <w:b/>
          </w:rPr>
          <w:t>7. Seznam věcí P a Nc – vzor č. 21</w:t>
        </w:r>
        <w:r>
          <w:rPr>
            <w:webHidden/>
          </w:rPr>
          <w:tab/>
        </w:r>
        <w:r>
          <w:rPr>
            <w:webHidden/>
          </w:rPr>
          <w:fldChar w:fldCharType="begin"/>
        </w:r>
        <w:r>
          <w:rPr>
            <w:webHidden/>
          </w:rPr>
          <w:instrText xml:space="preserve"> PAGEREF _Toc216775584 \h </w:instrText>
        </w:r>
        <w:r>
          <w:rPr>
            <w:webHidden/>
          </w:rPr>
        </w:r>
        <w:r>
          <w:rPr>
            <w:webHidden/>
          </w:rPr>
          <w:fldChar w:fldCharType="separate"/>
        </w:r>
        <w:r>
          <w:rPr>
            <w:webHidden/>
          </w:rPr>
          <w:t>90</w:t>
        </w:r>
        <w:r>
          <w:rPr>
            <w:webHidden/>
          </w:rPr>
          <w:fldChar w:fldCharType="end"/>
        </w:r>
      </w:hyperlink>
    </w:p>
    <w:p w14:paraId="64F9B862" w14:textId="1EF7168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85" w:history="1">
        <w:r w:rsidRPr="00065C7A">
          <w:rPr>
            <w:rStyle w:val="Hypertextovodkaz"/>
          </w:rPr>
          <w:t>I.</w:t>
        </w:r>
        <w:r>
          <w:rPr>
            <w:webHidden/>
          </w:rPr>
          <w:tab/>
        </w:r>
        <w:r>
          <w:rPr>
            <w:webHidden/>
          </w:rPr>
          <w:fldChar w:fldCharType="begin"/>
        </w:r>
        <w:r>
          <w:rPr>
            <w:webHidden/>
          </w:rPr>
          <w:instrText xml:space="preserve"> PAGEREF _Toc216775585 \h </w:instrText>
        </w:r>
        <w:r>
          <w:rPr>
            <w:webHidden/>
          </w:rPr>
        </w:r>
        <w:r>
          <w:rPr>
            <w:webHidden/>
          </w:rPr>
          <w:fldChar w:fldCharType="separate"/>
        </w:r>
        <w:r>
          <w:rPr>
            <w:webHidden/>
          </w:rPr>
          <w:t>90</w:t>
        </w:r>
        <w:r>
          <w:rPr>
            <w:webHidden/>
          </w:rPr>
          <w:fldChar w:fldCharType="end"/>
        </w:r>
      </w:hyperlink>
    </w:p>
    <w:p w14:paraId="5B237140" w14:textId="63F4686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86" w:history="1">
        <w:r w:rsidRPr="00065C7A">
          <w:rPr>
            <w:rStyle w:val="Hypertextovodkaz"/>
          </w:rPr>
          <w:t>II.</w:t>
        </w:r>
        <w:r>
          <w:rPr>
            <w:webHidden/>
          </w:rPr>
          <w:tab/>
        </w:r>
        <w:r>
          <w:rPr>
            <w:webHidden/>
          </w:rPr>
          <w:fldChar w:fldCharType="begin"/>
        </w:r>
        <w:r>
          <w:rPr>
            <w:webHidden/>
          </w:rPr>
          <w:instrText xml:space="preserve"> PAGEREF _Toc216775586 \h </w:instrText>
        </w:r>
        <w:r>
          <w:rPr>
            <w:webHidden/>
          </w:rPr>
        </w:r>
        <w:r>
          <w:rPr>
            <w:webHidden/>
          </w:rPr>
          <w:fldChar w:fldCharType="separate"/>
        </w:r>
        <w:r>
          <w:rPr>
            <w:webHidden/>
          </w:rPr>
          <w:t>90</w:t>
        </w:r>
        <w:r>
          <w:rPr>
            <w:webHidden/>
          </w:rPr>
          <w:fldChar w:fldCharType="end"/>
        </w:r>
      </w:hyperlink>
    </w:p>
    <w:p w14:paraId="79BC826F" w14:textId="0EE5349A"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87" w:history="1">
        <w:r w:rsidRPr="00065C7A">
          <w:rPr>
            <w:rStyle w:val="Hypertextovodkaz"/>
          </w:rPr>
          <w:t>III. Odškrtávání</w:t>
        </w:r>
        <w:r>
          <w:rPr>
            <w:webHidden/>
          </w:rPr>
          <w:tab/>
        </w:r>
        <w:r>
          <w:rPr>
            <w:webHidden/>
          </w:rPr>
          <w:fldChar w:fldCharType="begin"/>
        </w:r>
        <w:r>
          <w:rPr>
            <w:webHidden/>
          </w:rPr>
          <w:instrText xml:space="preserve"> PAGEREF _Toc216775587 \h </w:instrText>
        </w:r>
        <w:r>
          <w:rPr>
            <w:webHidden/>
          </w:rPr>
        </w:r>
        <w:r>
          <w:rPr>
            <w:webHidden/>
          </w:rPr>
          <w:fldChar w:fldCharType="separate"/>
        </w:r>
        <w:r>
          <w:rPr>
            <w:webHidden/>
          </w:rPr>
          <w:t>90</w:t>
        </w:r>
        <w:r>
          <w:rPr>
            <w:webHidden/>
          </w:rPr>
          <w:fldChar w:fldCharType="end"/>
        </w:r>
      </w:hyperlink>
    </w:p>
    <w:p w14:paraId="4FE4C287" w14:textId="067AD06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88" w:history="1">
        <w:r w:rsidRPr="00065C7A">
          <w:rPr>
            <w:rStyle w:val="Hypertextovodkaz"/>
          </w:rPr>
          <w:t>IV. Přehled nevykonaných ústavních a ochranných výchov</w:t>
        </w:r>
        <w:r>
          <w:rPr>
            <w:webHidden/>
          </w:rPr>
          <w:tab/>
        </w:r>
        <w:r>
          <w:rPr>
            <w:webHidden/>
          </w:rPr>
          <w:fldChar w:fldCharType="begin"/>
        </w:r>
        <w:r>
          <w:rPr>
            <w:webHidden/>
          </w:rPr>
          <w:instrText xml:space="preserve"> PAGEREF _Toc216775588 \h </w:instrText>
        </w:r>
        <w:r>
          <w:rPr>
            <w:webHidden/>
          </w:rPr>
        </w:r>
        <w:r>
          <w:rPr>
            <w:webHidden/>
          </w:rPr>
          <w:fldChar w:fldCharType="separate"/>
        </w:r>
        <w:r>
          <w:rPr>
            <w:webHidden/>
          </w:rPr>
          <w:t>90</w:t>
        </w:r>
        <w:r>
          <w:rPr>
            <w:webHidden/>
          </w:rPr>
          <w:fldChar w:fldCharType="end"/>
        </w:r>
      </w:hyperlink>
    </w:p>
    <w:p w14:paraId="16078598" w14:textId="3EAA7F10"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89" w:history="1">
        <w:r w:rsidRPr="00065C7A">
          <w:rPr>
            <w:rStyle w:val="Hypertextovodkaz"/>
          </w:rPr>
          <w:t>V. Obživnutí věci</w:t>
        </w:r>
        <w:r>
          <w:rPr>
            <w:webHidden/>
          </w:rPr>
          <w:tab/>
        </w:r>
        <w:r>
          <w:rPr>
            <w:webHidden/>
          </w:rPr>
          <w:fldChar w:fldCharType="begin"/>
        </w:r>
        <w:r>
          <w:rPr>
            <w:webHidden/>
          </w:rPr>
          <w:instrText xml:space="preserve"> PAGEREF _Toc216775589 \h </w:instrText>
        </w:r>
        <w:r>
          <w:rPr>
            <w:webHidden/>
          </w:rPr>
        </w:r>
        <w:r>
          <w:rPr>
            <w:webHidden/>
          </w:rPr>
          <w:fldChar w:fldCharType="separate"/>
        </w:r>
        <w:r>
          <w:rPr>
            <w:webHidden/>
          </w:rPr>
          <w:t>91</w:t>
        </w:r>
        <w:r>
          <w:rPr>
            <w:webHidden/>
          </w:rPr>
          <w:fldChar w:fldCharType="end"/>
        </w:r>
      </w:hyperlink>
    </w:p>
    <w:p w14:paraId="399CD5CF" w14:textId="3D347120"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90" w:history="1">
        <w:r w:rsidRPr="00065C7A">
          <w:rPr>
            <w:rStyle w:val="Hypertextovodkaz"/>
            <w:rFonts w:eastAsia="MS Mincho"/>
            <w:b/>
          </w:rPr>
          <w:t>8. Kalendář – vzor č. 28</w:t>
        </w:r>
        <w:r>
          <w:rPr>
            <w:webHidden/>
          </w:rPr>
          <w:tab/>
        </w:r>
        <w:r>
          <w:rPr>
            <w:webHidden/>
          </w:rPr>
          <w:fldChar w:fldCharType="begin"/>
        </w:r>
        <w:r>
          <w:rPr>
            <w:webHidden/>
          </w:rPr>
          <w:instrText xml:space="preserve"> PAGEREF _Toc216775590 \h </w:instrText>
        </w:r>
        <w:r>
          <w:rPr>
            <w:webHidden/>
          </w:rPr>
        </w:r>
        <w:r>
          <w:rPr>
            <w:webHidden/>
          </w:rPr>
          <w:fldChar w:fldCharType="separate"/>
        </w:r>
        <w:r>
          <w:rPr>
            <w:webHidden/>
          </w:rPr>
          <w:t>92</w:t>
        </w:r>
        <w:r>
          <w:rPr>
            <w:webHidden/>
          </w:rPr>
          <w:fldChar w:fldCharType="end"/>
        </w:r>
      </w:hyperlink>
    </w:p>
    <w:p w14:paraId="50C34BE0" w14:textId="511876F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91" w:history="1">
        <w:r w:rsidRPr="00065C7A">
          <w:rPr>
            <w:rStyle w:val="Hypertextovodkaz"/>
            <w:rFonts w:eastAsia="MS Mincho"/>
            <w:b/>
          </w:rPr>
          <w:t>9. Seznam odeslaných spisů (So) – vzor č. 29</w:t>
        </w:r>
        <w:r>
          <w:rPr>
            <w:webHidden/>
          </w:rPr>
          <w:tab/>
        </w:r>
        <w:r>
          <w:rPr>
            <w:webHidden/>
          </w:rPr>
          <w:fldChar w:fldCharType="begin"/>
        </w:r>
        <w:r>
          <w:rPr>
            <w:webHidden/>
          </w:rPr>
          <w:instrText xml:space="preserve"> PAGEREF _Toc216775591 \h </w:instrText>
        </w:r>
        <w:r>
          <w:rPr>
            <w:webHidden/>
          </w:rPr>
        </w:r>
        <w:r>
          <w:rPr>
            <w:webHidden/>
          </w:rPr>
          <w:fldChar w:fldCharType="separate"/>
        </w:r>
        <w:r>
          <w:rPr>
            <w:webHidden/>
          </w:rPr>
          <w:t>93</w:t>
        </w:r>
        <w:r>
          <w:rPr>
            <w:webHidden/>
          </w:rPr>
          <w:fldChar w:fldCharType="end"/>
        </w:r>
      </w:hyperlink>
    </w:p>
    <w:p w14:paraId="6F42BCDE" w14:textId="75532DC5"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92" w:history="1">
        <w:r w:rsidRPr="00065C7A">
          <w:rPr>
            <w:rStyle w:val="Hypertextovodkaz"/>
            <w:rFonts w:eastAsia="MS Mincho"/>
            <w:b/>
          </w:rPr>
          <w:t>10. Rejstřík To – vzor č. 31)</w:t>
        </w:r>
        <w:r>
          <w:rPr>
            <w:webHidden/>
          </w:rPr>
          <w:tab/>
        </w:r>
        <w:r>
          <w:rPr>
            <w:webHidden/>
          </w:rPr>
          <w:fldChar w:fldCharType="begin"/>
        </w:r>
        <w:r>
          <w:rPr>
            <w:webHidden/>
          </w:rPr>
          <w:instrText xml:space="preserve"> PAGEREF _Toc216775592 \h </w:instrText>
        </w:r>
        <w:r>
          <w:rPr>
            <w:webHidden/>
          </w:rPr>
        </w:r>
        <w:r>
          <w:rPr>
            <w:webHidden/>
          </w:rPr>
          <w:fldChar w:fldCharType="separate"/>
        </w:r>
        <w:r>
          <w:rPr>
            <w:webHidden/>
          </w:rPr>
          <w:t>94</w:t>
        </w:r>
        <w:r>
          <w:rPr>
            <w:webHidden/>
          </w:rPr>
          <w:fldChar w:fldCharType="end"/>
        </w:r>
      </w:hyperlink>
    </w:p>
    <w:p w14:paraId="6E549173" w14:textId="1B543F89"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93" w:history="1">
        <w:r w:rsidRPr="00065C7A">
          <w:rPr>
            <w:rStyle w:val="Hypertextovodkaz"/>
            <w:rFonts w:eastAsia="MS Mincho"/>
            <w:b/>
          </w:rPr>
          <w:t>11. Rejstřík Co – vzor č. 31 (rejstříky Cmo a Ko)</w:t>
        </w:r>
        <w:r>
          <w:rPr>
            <w:webHidden/>
          </w:rPr>
          <w:tab/>
        </w:r>
        <w:r>
          <w:rPr>
            <w:webHidden/>
          </w:rPr>
          <w:fldChar w:fldCharType="begin"/>
        </w:r>
        <w:r>
          <w:rPr>
            <w:webHidden/>
          </w:rPr>
          <w:instrText xml:space="preserve"> PAGEREF _Toc216775593 \h </w:instrText>
        </w:r>
        <w:r>
          <w:rPr>
            <w:webHidden/>
          </w:rPr>
        </w:r>
        <w:r>
          <w:rPr>
            <w:webHidden/>
          </w:rPr>
          <w:fldChar w:fldCharType="separate"/>
        </w:r>
        <w:r>
          <w:rPr>
            <w:webHidden/>
          </w:rPr>
          <w:t>96</w:t>
        </w:r>
        <w:r>
          <w:rPr>
            <w:webHidden/>
          </w:rPr>
          <w:fldChar w:fldCharType="end"/>
        </w:r>
      </w:hyperlink>
    </w:p>
    <w:p w14:paraId="3D5CCBE8" w14:textId="49FA6FE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94" w:history="1">
        <w:r w:rsidRPr="00065C7A">
          <w:rPr>
            <w:rStyle w:val="Hypertextovodkaz"/>
          </w:rPr>
          <w:t>I.</w:t>
        </w:r>
        <w:r>
          <w:rPr>
            <w:webHidden/>
          </w:rPr>
          <w:tab/>
        </w:r>
        <w:r>
          <w:rPr>
            <w:webHidden/>
          </w:rPr>
          <w:fldChar w:fldCharType="begin"/>
        </w:r>
        <w:r>
          <w:rPr>
            <w:webHidden/>
          </w:rPr>
          <w:instrText xml:space="preserve"> PAGEREF _Toc216775594 \h </w:instrText>
        </w:r>
        <w:r>
          <w:rPr>
            <w:webHidden/>
          </w:rPr>
        </w:r>
        <w:r>
          <w:rPr>
            <w:webHidden/>
          </w:rPr>
          <w:fldChar w:fldCharType="separate"/>
        </w:r>
        <w:r>
          <w:rPr>
            <w:webHidden/>
          </w:rPr>
          <w:t>96</w:t>
        </w:r>
        <w:r>
          <w:rPr>
            <w:webHidden/>
          </w:rPr>
          <w:fldChar w:fldCharType="end"/>
        </w:r>
      </w:hyperlink>
    </w:p>
    <w:p w14:paraId="2C07691C" w14:textId="1F173F43"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95" w:history="1">
        <w:r w:rsidRPr="00065C7A">
          <w:rPr>
            <w:rStyle w:val="Hypertextovodkaz"/>
          </w:rPr>
          <w:t>II.</w:t>
        </w:r>
        <w:r>
          <w:rPr>
            <w:webHidden/>
          </w:rPr>
          <w:tab/>
        </w:r>
        <w:r>
          <w:rPr>
            <w:webHidden/>
          </w:rPr>
          <w:fldChar w:fldCharType="begin"/>
        </w:r>
        <w:r>
          <w:rPr>
            <w:webHidden/>
          </w:rPr>
          <w:instrText xml:space="preserve"> PAGEREF _Toc216775595 \h </w:instrText>
        </w:r>
        <w:r>
          <w:rPr>
            <w:webHidden/>
          </w:rPr>
        </w:r>
        <w:r>
          <w:rPr>
            <w:webHidden/>
          </w:rPr>
          <w:fldChar w:fldCharType="separate"/>
        </w:r>
        <w:r>
          <w:rPr>
            <w:webHidden/>
          </w:rPr>
          <w:t>96</w:t>
        </w:r>
        <w:r>
          <w:rPr>
            <w:webHidden/>
          </w:rPr>
          <w:fldChar w:fldCharType="end"/>
        </w:r>
      </w:hyperlink>
    </w:p>
    <w:p w14:paraId="33582B3E" w14:textId="15223E8A"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96" w:history="1">
        <w:r w:rsidRPr="00065C7A">
          <w:rPr>
            <w:rStyle w:val="Hypertextovodkaz"/>
            <w:rFonts w:eastAsia="MS Mincho"/>
            <w:b/>
          </w:rPr>
          <w:t xml:space="preserve">12. </w:t>
        </w:r>
        <w:r w:rsidRPr="00065C7A">
          <w:rPr>
            <w:rStyle w:val="Hypertextovodkaz"/>
            <w:rFonts w:eastAsia="MS Mincho"/>
            <w:i/>
          </w:rPr>
          <w:t>zrušen</w:t>
        </w:r>
        <w:r>
          <w:rPr>
            <w:webHidden/>
          </w:rPr>
          <w:tab/>
        </w:r>
        <w:r>
          <w:rPr>
            <w:webHidden/>
          </w:rPr>
          <w:fldChar w:fldCharType="begin"/>
        </w:r>
        <w:r>
          <w:rPr>
            <w:webHidden/>
          </w:rPr>
          <w:instrText xml:space="preserve"> PAGEREF _Toc216775596 \h </w:instrText>
        </w:r>
        <w:r>
          <w:rPr>
            <w:webHidden/>
          </w:rPr>
        </w:r>
        <w:r>
          <w:rPr>
            <w:webHidden/>
          </w:rPr>
          <w:fldChar w:fldCharType="separate"/>
        </w:r>
        <w:r>
          <w:rPr>
            <w:webHidden/>
          </w:rPr>
          <w:t>97</w:t>
        </w:r>
        <w:r>
          <w:rPr>
            <w:webHidden/>
          </w:rPr>
          <w:fldChar w:fldCharType="end"/>
        </w:r>
      </w:hyperlink>
    </w:p>
    <w:p w14:paraId="587FBBB8" w14:textId="1C7C1822"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597" w:history="1">
        <w:r w:rsidRPr="00065C7A">
          <w:rPr>
            <w:rStyle w:val="Hypertextovodkaz"/>
            <w:rFonts w:eastAsia="MS Mincho"/>
            <w:b/>
          </w:rPr>
          <w:t>13. Rejstřík PP – vzor č. 33</w:t>
        </w:r>
        <w:r>
          <w:rPr>
            <w:webHidden/>
          </w:rPr>
          <w:tab/>
        </w:r>
        <w:r>
          <w:rPr>
            <w:webHidden/>
          </w:rPr>
          <w:fldChar w:fldCharType="begin"/>
        </w:r>
        <w:r>
          <w:rPr>
            <w:webHidden/>
          </w:rPr>
          <w:instrText xml:space="preserve"> PAGEREF _Toc216775597 \h </w:instrText>
        </w:r>
        <w:r>
          <w:rPr>
            <w:webHidden/>
          </w:rPr>
        </w:r>
        <w:r>
          <w:rPr>
            <w:webHidden/>
          </w:rPr>
          <w:fldChar w:fldCharType="separate"/>
        </w:r>
        <w:r>
          <w:rPr>
            <w:webHidden/>
          </w:rPr>
          <w:t>98</w:t>
        </w:r>
        <w:r>
          <w:rPr>
            <w:webHidden/>
          </w:rPr>
          <w:fldChar w:fldCharType="end"/>
        </w:r>
      </w:hyperlink>
    </w:p>
    <w:p w14:paraId="375165A6" w14:textId="5D984A1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98" w:history="1">
        <w:r w:rsidRPr="00065C7A">
          <w:rPr>
            <w:rStyle w:val="Hypertextovodkaz"/>
          </w:rPr>
          <w:t>I.</w:t>
        </w:r>
        <w:r>
          <w:rPr>
            <w:webHidden/>
          </w:rPr>
          <w:tab/>
        </w:r>
        <w:r>
          <w:rPr>
            <w:webHidden/>
          </w:rPr>
          <w:fldChar w:fldCharType="begin"/>
        </w:r>
        <w:r>
          <w:rPr>
            <w:webHidden/>
          </w:rPr>
          <w:instrText xml:space="preserve"> PAGEREF _Toc216775598 \h </w:instrText>
        </w:r>
        <w:r>
          <w:rPr>
            <w:webHidden/>
          </w:rPr>
        </w:r>
        <w:r>
          <w:rPr>
            <w:webHidden/>
          </w:rPr>
          <w:fldChar w:fldCharType="separate"/>
        </w:r>
        <w:r>
          <w:rPr>
            <w:webHidden/>
          </w:rPr>
          <w:t>98</w:t>
        </w:r>
        <w:r>
          <w:rPr>
            <w:webHidden/>
          </w:rPr>
          <w:fldChar w:fldCharType="end"/>
        </w:r>
      </w:hyperlink>
    </w:p>
    <w:p w14:paraId="48B5690C" w14:textId="5591880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599" w:history="1">
        <w:r w:rsidRPr="00065C7A">
          <w:rPr>
            <w:rStyle w:val="Hypertextovodkaz"/>
          </w:rPr>
          <w:t>II.</w:t>
        </w:r>
        <w:r>
          <w:rPr>
            <w:webHidden/>
          </w:rPr>
          <w:tab/>
        </w:r>
        <w:r>
          <w:rPr>
            <w:webHidden/>
          </w:rPr>
          <w:fldChar w:fldCharType="begin"/>
        </w:r>
        <w:r>
          <w:rPr>
            <w:webHidden/>
          </w:rPr>
          <w:instrText xml:space="preserve"> PAGEREF _Toc216775599 \h </w:instrText>
        </w:r>
        <w:r>
          <w:rPr>
            <w:webHidden/>
          </w:rPr>
        </w:r>
        <w:r>
          <w:rPr>
            <w:webHidden/>
          </w:rPr>
          <w:fldChar w:fldCharType="separate"/>
        </w:r>
        <w:r>
          <w:rPr>
            <w:webHidden/>
          </w:rPr>
          <w:t>98</w:t>
        </w:r>
        <w:r>
          <w:rPr>
            <w:webHidden/>
          </w:rPr>
          <w:fldChar w:fldCharType="end"/>
        </w:r>
      </w:hyperlink>
    </w:p>
    <w:p w14:paraId="728BBFBB" w14:textId="75C8677F"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00" w:history="1">
        <w:r w:rsidRPr="00065C7A">
          <w:rPr>
            <w:rStyle w:val="Hypertextovodkaz"/>
          </w:rPr>
          <w:t>III.</w:t>
        </w:r>
        <w:r>
          <w:rPr>
            <w:webHidden/>
          </w:rPr>
          <w:tab/>
        </w:r>
        <w:r>
          <w:rPr>
            <w:webHidden/>
          </w:rPr>
          <w:fldChar w:fldCharType="begin"/>
        </w:r>
        <w:r>
          <w:rPr>
            <w:webHidden/>
          </w:rPr>
          <w:instrText xml:space="preserve"> PAGEREF _Toc216775600 \h </w:instrText>
        </w:r>
        <w:r>
          <w:rPr>
            <w:webHidden/>
          </w:rPr>
        </w:r>
        <w:r>
          <w:rPr>
            <w:webHidden/>
          </w:rPr>
          <w:fldChar w:fldCharType="separate"/>
        </w:r>
        <w:r>
          <w:rPr>
            <w:webHidden/>
          </w:rPr>
          <w:t>98</w:t>
        </w:r>
        <w:r>
          <w:rPr>
            <w:webHidden/>
          </w:rPr>
          <w:fldChar w:fldCharType="end"/>
        </w:r>
      </w:hyperlink>
    </w:p>
    <w:p w14:paraId="764768FC" w14:textId="497B9684"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01" w:history="1">
        <w:r w:rsidRPr="00065C7A">
          <w:rPr>
            <w:rStyle w:val="Hypertextovodkaz"/>
            <w:rFonts w:eastAsia="MS Mincho"/>
            <w:b/>
          </w:rPr>
          <w:t>14. Lhůtník PO/PP/PZ</w:t>
        </w:r>
        <w:r>
          <w:rPr>
            <w:webHidden/>
          </w:rPr>
          <w:tab/>
        </w:r>
        <w:r>
          <w:rPr>
            <w:webHidden/>
          </w:rPr>
          <w:fldChar w:fldCharType="begin"/>
        </w:r>
        <w:r>
          <w:rPr>
            <w:webHidden/>
          </w:rPr>
          <w:instrText xml:space="preserve"> PAGEREF _Toc216775601 \h </w:instrText>
        </w:r>
        <w:r>
          <w:rPr>
            <w:webHidden/>
          </w:rPr>
        </w:r>
        <w:r>
          <w:rPr>
            <w:webHidden/>
          </w:rPr>
          <w:fldChar w:fldCharType="separate"/>
        </w:r>
        <w:r>
          <w:rPr>
            <w:webHidden/>
          </w:rPr>
          <w:t>99</w:t>
        </w:r>
        <w:r>
          <w:rPr>
            <w:webHidden/>
          </w:rPr>
          <w:fldChar w:fldCharType="end"/>
        </w:r>
      </w:hyperlink>
    </w:p>
    <w:p w14:paraId="2C9375B9" w14:textId="490DF292"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02" w:history="1">
        <w:r w:rsidRPr="00065C7A">
          <w:rPr>
            <w:rStyle w:val="Hypertextovodkaz"/>
            <w:rFonts w:eastAsia="MS Mincho"/>
            <w:b/>
          </w:rPr>
          <w:t>15. Seznam vazeb soudů I. a II. stupně</w:t>
        </w:r>
        <w:r>
          <w:rPr>
            <w:webHidden/>
          </w:rPr>
          <w:tab/>
        </w:r>
        <w:r>
          <w:rPr>
            <w:webHidden/>
          </w:rPr>
          <w:fldChar w:fldCharType="begin"/>
        </w:r>
        <w:r>
          <w:rPr>
            <w:webHidden/>
          </w:rPr>
          <w:instrText xml:space="preserve"> PAGEREF _Toc216775602 \h </w:instrText>
        </w:r>
        <w:r>
          <w:rPr>
            <w:webHidden/>
          </w:rPr>
        </w:r>
        <w:r>
          <w:rPr>
            <w:webHidden/>
          </w:rPr>
          <w:fldChar w:fldCharType="separate"/>
        </w:r>
        <w:r>
          <w:rPr>
            <w:webHidden/>
          </w:rPr>
          <w:t>100</w:t>
        </w:r>
        <w:r>
          <w:rPr>
            <w:webHidden/>
          </w:rPr>
          <w:fldChar w:fldCharType="end"/>
        </w:r>
      </w:hyperlink>
    </w:p>
    <w:p w14:paraId="3017FC85" w14:textId="7AF29B0C"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03" w:history="1">
        <w:r w:rsidRPr="00065C7A">
          <w:rPr>
            <w:rStyle w:val="Hypertextovodkaz"/>
          </w:rPr>
          <w:t>I.</w:t>
        </w:r>
        <w:r>
          <w:rPr>
            <w:webHidden/>
          </w:rPr>
          <w:tab/>
        </w:r>
        <w:r>
          <w:rPr>
            <w:webHidden/>
          </w:rPr>
          <w:fldChar w:fldCharType="begin"/>
        </w:r>
        <w:r>
          <w:rPr>
            <w:webHidden/>
          </w:rPr>
          <w:instrText xml:space="preserve"> PAGEREF _Toc216775603 \h </w:instrText>
        </w:r>
        <w:r>
          <w:rPr>
            <w:webHidden/>
          </w:rPr>
        </w:r>
        <w:r>
          <w:rPr>
            <w:webHidden/>
          </w:rPr>
          <w:fldChar w:fldCharType="separate"/>
        </w:r>
        <w:r>
          <w:rPr>
            <w:webHidden/>
          </w:rPr>
          <w:t>100</w:t>
        </w:r>
        <w:r>
          <w:rPr>
            <w:webHidden/>
          </w:rPr>
          <w:fldChar w:fldCharType="end"/>
        </w:r>
      </w:hyperlink>
    </w:p>
    <w:p w14:paraId="233F4AA4" w14:textId="537DB25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04" w:history="1">
        <w:r w:rsidRPr="00065C7A">
          <w:rPr>
            <w:rStyle w:val="Hypertextovodkaz"/>
          </w:rPr>
          <w:t>II.</w:t>
        </w:r>
        <w:r>
          <w:rPr>
            <w:webHidden/>
          </w:rPr>
          <w:tab/>
        </w:r>
        <w:r>
          <w:rPr>
            <w:webHidden/>
          </w:rPr>
          <w:fldChar w:fldCharType="begin"/>
        </w:r>
        <w:r>
          <w:rPr>
            <w:webHidden/>
          </w:rPr>
          <w:instrText xml:space="preserve"> PAGEREF _Toc216775604 \h </w:instrText>
        </w:r>
        <w:r>
          <w:rPr>
            <w:webHidden/>
          </w:rPr>
        </w:r>
        <w:r>
          <w:rPr>
            <w:webHidden/>
          </w:rPr>
          <w:fldChar w:fldCharType="separate"/>
        </w:r>
        <w:r>
          <w:rPr>
            <w:webHidden/>
          </w:rPr>
          <w:t>100</w:t>
        </w:r>
        <w:r>
          <w:rPr>
            <w:webHidden/>
          </w:rPr>
          <w:fldChar w:fldCharType="end"/>
        </w:r>
      </w:hyperlink>
    </w:p>
    <w:p w14:paraId="4E1F44A0" w14:textId="33907FF3"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05" w:history="1">
        <w:r w:rsidRPr="00065C7A">
          <w:rPr>
            <w:rStyle w:val="Hypertextovodkaz"/>
          </w:rPr>
          <w:t>III.</w:t>
        </w:r>
        <w:r>
          <w:rPr>
            <w:webHidden/>
          </w:rPr>
          <w:tab/>
        </w:r>
        <w:r>
          <w:rPr>
            <w:webHidden/>
          </w:rPr>
          <w:fldChar w:fldCharType="begin"/>
        </w:r>
        <w:r>
          <w:rPr>
            <w:webHidden/>
          </w:rPr>
          <w:instrText xml:space="preserve"> PAGEREF _Toc216775605 \h </w:instrText>
        </w:r>
        <w:r>
          <w:rPr>
            <w:webHidden/>
          </w:rPr>
        </w:r>
        <w:r>
          <w:rPr>
            <w:webHidden/>
          </w:rPr>
          <w:fldChar w:fldCharType="separate"/>
        </w:r>
        <w:r>
          <w:rPr>
            <w:webHidden/>
          </w:rPr>
          <w:t>100</w:t>
        </w:r>
        <w:r>
          <w:rPr>
            <w:webHidden/>
          </w:rPr>
          <w:fldChar w:fldCharType="end"/>
        </w:r>
      </w:hyperlink>
    </w:p>
    <w:p w14:paraId="2098A02B" w14:textId="1395E980"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06" w:history="1">
        <w:r w:rsidRPr="00065C7A">
          <w:rPr>
            <w:rStyle w:val="Hypertextovodkaz"/>
            <w:rFonts w:eastAsia="MS Mincho"/>
            <w:b/>
          </w:rPr>
          <w:t xml:space="preserve">16. </w:t>
        </w:r>
        <w:r w:rsidRPr="00065C7A">
          <w:rPr>
            <w:rStyle w:val="Hypertextovodkaz"/>
            <w:rFonts w:eastAsia="MS Mincho"/>
            <w:i/>
          </w:rPr>
          <w:t>zrušen</w:t>
        </w:r>
        <w:r>
          <w:rPr>
            <w:webHidden/>
          </w:rPr>
          <w:tab/>
        </w:r>
        <w:r>
          <w:rPr>
            <w:webHidden/>
          </w:rPr>
          <w:fldChar w:fldCharType="begin"/>
        </w:r>
        <w:r>
          <w:rPr>
            <w:webHidden/>
          </w:rPr>
          <w:instrText xml:space="preserve"> PAGEREF _Toc216775606 \h </w:instrText>
        </w:r>
        <w:r>
          <w:rPr>
            <w:webHidden/>
          </w:rPr>
        </w:r>
        <w:r>
          <w:rPr>
            <w:webHidden/>
          </w:rPr>
          <w:fldChar w:fldCharType="separate"/>
        </w:r>
        <w:r>
          <w:rPr>
            <w:webHidden/>
          </w:rPr>
          <w:t>101</w:t>
        </w:r>
        <w:r>
          <w:rPr>
            <w:webHidden/>
          </w:rPr>
          <w:fldChar w:fldCharType="end"/>
        </w:r>
      </w:hyperlink>
    </w:p>
    <w:p w14:paraId="1A4556A2" w14:textId="47D49482"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07" w:history="1">
        <w:r w:rsidRPr="00065C7A">
          <w:rPr>
            <w:rStyle w:val="Hypertextovodkaz"/>
            <w:rFonts w:eastAsia="MS Mincho"/>
            <w:b/>
          </w:rPr>
          <w:t>17. Správní deník – vzor č. 71)</w:t>
        </w:r>
        <w:r>
          <w:rPr>
            <w:webHidden/>
          </w:rPr>
          <w:tab/>
        </w:r>
        <w:r>
          <w:rPr>
            <w:webHidden/>
          </w:rPr>
          <w:fldChar w:fldCharType="begin"/>
        </w:r>
        <w:r>
          <w:rPr>
            <w:webHidden/>
          </w:rPr>
          <w:instrText xml:space="preserve"> PAGEREF _Toc216775607 \h </w:instrText>
        </w:r>
        <w:r>
          <w:rPr>
            <w:webHidden/>
          </w:rPr>
        </w:r>
        <w:r>
          <w:rPr>
            <w:webHidden/>
          </w:rPr>
          <w:fldChar w:fldCharType="separate"/>
        </w:r>
        <w:r>
          <w:rPr>
            <w:webHidden/>
          </w:rPr>
          <w:t>102</w:t>
        </w:r>
        <w:r>
          <w:rPr>
            <w:webHidden/>
          </w:rPr>
          <w:fldChar w:fldCharType="end"/>
        </w:r>
      </w:hyperlink>
    </w:p>
    <w:p w14:paraId="7119437D" w14:textId="6C1913E3"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08" w:history="1">
        <w:r w:rsidRPr="00065C7A">
          <w:rPr>
            <w:rStyle w:val="Hypertextovodkaz"/>
            <w:rFonts w:eastAsia="MS Mincho"/>
            <w:b/>
          </w:rPr>
          <w:t xml:space="preserve">17a. – Rejstřík Si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_Toc216775608 \h </w:instrText>
        </w:r>
        <w:r>
          <w:rPr>
            <w:webHidden/>
          </w:rPr>
        </w:r>
        <w:r>
          <w:rPr>
            <w:webHidden/>
          </w:rPr>
          <w:fldChar w:fldCharType="separate"/>
        </w:r>
        <w:r>
          <w:rPr>
            <w:webHidden/>
          </w:rPr>
          <w:t>103</w:t>
        </w:r>
        <w:r>
          <w:rPr>
            <w:webHidden/>
          </w:rPr>
          <w:fldChar w:fldCharType="end"/>
        </w:r>
      </w:hyperlink>
    </w:p>
    <w:p w14:paraId="713F0CEA" w14:textId="2167DA50"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09" w:history="1">
        <w:r w:rsidRPr="00065C7A">
          <w:rPr>
            <w:rStyle w:val="Hypertextovodkaz"/>
          </w:rPr>
          <w:t>I.</w:t>
        </w:r>
        <w:r>
          <w:rPr>
            <w:webHidden/>
          </w:rPr>
          <w:tab/>
        </w:r>
        <w:r>
          <w:rPr>
            <w:webHidden/>
          </w:rPr>
          <w:fldChar w:fldCharType="begin"/>
        </w:r>
        <w:r>
          <w:rPr>
            <w:webHidden/>
          </w:rPr>
          <w:instrText xml:space="preserve"> PAGEREF _Toc216775609 \h </w:instrText>
        </w:r>
        <w:r>
          <w:rPr>
            <w:webHidden/>
          </w:rPr>
        </w:r>
        <w:r>
          <w:rPr>
            <w:webHidden/>
          </w:rPr>
          <w:fldChar w:fldCharType="separate"/>
        </w:r>
        <w:r>
          <w:rPr>
            <w:webHidden/>
          </w:rPr>
          <w:t>103</w:t>
        </w:r>
        <w:r>
          <w:rPr>
            <w:webHidden/>
          </w:rPr>
          <w:fldChar w:fldCharType="end"/>
        </w:r>
      </w:hyperlink>
    </w:p>
    <w:p w14:paraId="1ADF6C9D" w14:textId="3272FB0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10" w:history="1">
        <w:r w:rsidRPr="00065C7A">
          <w:rPr>
            <w:rStyle w:val="Hypertextovodkaz"/>
          </w:rPr>
          <w:t>II.</w:t>
        </w:r>
        <w:r>
          <w:rPr>
            <w:webHidden/>
          </w:rPr>
          <w:tab/>
        </w:r>
        <w:r>
          <w:rPr>
            <w:webHidden/>
          </w:rPr>
          <w:fldChar w:fldCharType="begin"/>
        </w:r>
        <w:r>
          <w:rPr>
            <w:webHidden/>
          </w:rPr>
          <w:instrText xml:space="preserve"> PAGEREF _Toc216775610 \h </w:instrText>
        </w:r>
        <w:r>
          <w:rPr>
            <w:webHidden/>
          </w:rPr>
        </w:r>
        <w:r>
          <w:rPr>
            <w:webHidden/>
          </w:rPr>
          <w:fldChar w:fldCharType="separate"/>
        </w:r>
        <w:r>
          <w:rPr>
            <w:webHidden/>
          </w:rPr>
          <w:t>103</w:t>
        </w:r>
        <w:r>
          <w:rPr>
            <w:webHidden/>
          </w:rPr>
          <w:fldChar w:fldCharType="end"/>
        </w:r>
      </w:hyperlink>
    </w:p>
    <w:p w14:paraId="08568367" w14:textId="0037A45C"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11" w:history="1">
        <w:r w:rsidRPr="00065C7A">
          <w:rPr>
            <w:rStyle w:val="Hypertextovodkaz"/>
          </w:rPr>
          <w:t>III.</w:t>
        </w:r>
        <w:r>
          <w:rPr>
            <w:webHidden/>
          </w:rPr>
          <w:tab/>
        </w:r>
        <w:r>
          <w:rPr>
            <w:webHidden/>
          </w:rPr>
          <w:fldChar w:fldCharType="begin"/>
        </w:r>
        <w:r>
          <w:rPr>
            <w:webHidden/>
          </w:rPr>
          <w:instrText xml:space="preserve"> PAGEREF _Toc216775611 \h </w:instrText>
        </w:r>
        <w:r>
          <w:rPr>
            <w:webHidden/>
          </w:rPr>
        </w:r>
        <w:r>
          <w:rPr>
            <w:webHidden/>
          </w:rPr>
          <w:fldChar w:fldCharType="separate"/>
        </w:r>
        <w:r>
          <w:rPr>
            <w:webHidden/>
          </w:rPr>
          <w:t>103</w:t>
        </w:r>
        <w:r>
          <w:rPr>
            <w:webHidden/>
          </w:rPr>
          <w:fldChar w:fldCharType="end"/>
        </w:r>
      </w:hyperlink>
    </w:p>
    <w:p w14:paraId="79FBBB04" w14:textId="4F6CD1FF"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12" w:history="1">
        <w:r w:rsidRPr="00065C7A">
          <w:rPr>
            <w:rStyle w:val="Hypertextovodkaz"/>
          </w:rPr>
          <w:t>IV. Odškrtávání</w:t>
        </w:r>
        <w:r>
          <w:rPr>
            <w:webHidden/>
          </w:rPr>
          <w:tab/>
        </w:r>
        <w:r>
          <w:rPr>
            <w:webHidden/>
          </w:rPr>
          <w:fldChar w:fldCharType="begin"/>
        </w:r>
        <w:r>
          <w:rPr>
            <w:webHidden/>
          </w:rPr>
          <w:instrText xml:space="preserve"> PAGEREF _Toc216775612 \h </w:instrText>
        </w:r>
        <w:r>
          <w:rPr>
            <w:webHidden/>
          </w:rPr>
        </w:r>
        <w:r>
          <w:rPr>
            <w:webHidden/>
          </w:rPr>
          <w:fldChar w:fldCharType="separate"/>
        </w:r>
        <w:r>
          <w:rPr>
            <w:webHidden/>
          </w:rPr>
          <w:t>103</w:t>
        </w:r>
        <w:r>
          <w:rPr>
            <w:webHidden/>
          </w:rPr>
          <w:fldChar w:fldCharType="end"/>
        </w:r>
      </w:hyperlink>
    </w:p>
    <w:p w14:paraId="494275EC" w14:textId="2CD56BBD"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13" w:history="1">
        <w:r w:rsidRPr="00065C7A">
          <w:rPr>
            <w:rStyle w:val="Hypertextovodkaz"/>
            <w:rFonts w:eastAsia="MS Mincho"/>
            <w:b/>
          </w:rPr>
          <w:t xml:space="preserve">18. až 21. </w:t>
        </w:r>
        <w:r w:rsidRPr="00065C7A">
          <w:rPr>
            <w:rStyle w:val="Hypertextovodkaz"/>
            <w:rFonts w:eastAsia="MS Mincho"/>
            <w:i/>
          </w:rPr>
          <w:t>zrušeny</w:t>
        </w:r>
        <w:r>
          <w:rPr>
            <w:webHidden/>
          </w:rPr>
          <w:tab/>
        </w:r>
        <w:r>
          <w:rPr>
            <w:webHidden/>
          </w:rPr>
          <w:fldChar w:fldCharType="begin"/>
        </w:r>
        <w:r>
          <w:rPr>
            <w:webHidden/>
          </w:rPr>
          <w:instrText xml:space="preserve"> PAGEREF _Toc216775613 \h </w:instrText>
        </w:r>
        <w:r>
          <w:rPr>
            <w:webHidden/>
          </w:rPr>
        </w:r>
        <w:r>
          <w:rPr>
            <w:webHidden/>
          </w:rPr>
          <w:fldChar w:fldCharType="separate"/>
        </w:r>
        <w:r>
          <w:rPr>
            <w:webHidden/>
          </w:rPr>
          <w:t>104</w:t>
        </w:r>
        <w:r>
          <w:rPr>
            <w:webHidden/>
          </w:rPr>
          <w:fldChar w:fldCharType="end"/>
        </w:r>
      </w:hyperlink>
    </w:p>
    <w:p w14:paraId="15B2C71D" w14:textId="0DBC87A2"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14" w:history="1">
        <w:r w:rsidRPr="00065C7A">
          <w:rPr>
            <w:rStyle w:val="Hypertextovodkaz"/>
            <w:rFonts w:eastAsia="MS Mincho"/>
            <w:b/>
          </w:rPr>
          <w:t>22. Rejstřík Cm – vzor č. 180</w:t>
        </w:r>
        <w:r>
          <w:rPr>
            <w:webHidden/>
          </w:rPr>
          <w:tab/>
        </w:r>
        <w:r>
          <w:rPr>
            <w:webHidden/>
          </w:rPr>
          <w:fldChar w:fldCharType="begin"/>
        </w:r>
        <w:r>
          <w:rPr>
            <w:webHidden/>
          </w:rPr>
          <w:instrText xml:space="preserve"> PAGEREF _Toc216775614 \h </w:instrText>
        </w:r>
        <w:r>
          <w:rPr>
            <w:webHidden/>
          </w:rPr>
        </w:r>
        <w:r>
          <w:rPr>
            <w:webHidden/>
          </w:rPr>
          <w:fldChar w:fldCharType="separate"/>
        </w:r>
        <w:r>
          <w:rPr>
            <w:webHidden/>
          </w:rPr>
          <w:t>105</w:t>
        </w:r>
        <w:r>
          <w:rPr>
            <w:webHidden/>
          </w:rPr>
          <w:fldChar w:fldCharType="end"/>
        </w:r>
      </w:hyperlink>
    </w:p>
    <w:p w14:paraId="068D57FD" w14:textId="08A93B1F"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15" w:history="1">
        <w:r w:rsidRPr="00065C7A">
          <w:rPr>
            <w:rStyle w:val="Hypertextovodkaz"/>
          </w:rPr>
          <w:t>I.</w:t>
        </w:r>
        <w:r>
          <w:rPr>
            <w:webHidden/>
          </w:rPr>
          <w:tab/>
        </w:r>
        <w:r>
          <w:rPr>
            <w:webHidden/>
          </w:rPr>
          <w:fldChar w:fldCharType="begin"/>
        </w:r>
        <w:r>
          <w:rPr>
            <w:webHidden/>
          </w:rPr>
          <w:instrText xml:space="preserve"> PAGEREF _Toc216775615 \h </w:instrText>
        </w:r>
        <w:r>
          <w:rPr>
            <w:webHidden/>
          </w:rPr>
        </w:r>
        <w:r>
          <w:rPr>
            <w:webHidden/>
          </w:rPr>
          <w:fldChar w:fldCharType="separate"/>
        </w:r>
        <w:r>
          <w:rPr>
            <w:webHidden/>
          </w:rPr>
          <w:t>105</w:t>
        </w:r>
        <w:r>
          <w:rPr>
            <w:webHidden/>
          </w:rPr>
          <w:fldChar w:fldCharType="end"/>
        </w:r>
      </w:hyperlink>
    </w:p>
    <w:p w14:paraId="77753E14" w14:textId="31E5A4A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16" w:history="1">
        <w:r w:rsidRPr="00065C7A">
          <w:rPr>
            <w:rStyle w:val="Hypertextovodkaz"/>
          </w:rPr>
          <w:t>II.</w:t>
        </w:r>
        <w:r>
          <w:rPr>
            <w:webHidden/>
          </w:rPr>
          <w:tab/>
        </w:r>
        <w:r>
          <w:rPr>
            <w:webHidden/>
          </w:rPr>
          <w:fldChar w:fldCharType="begin"/>
        </w:r>
        <w:r>
          <w:rPr>
            <w:webHidden/>
          </w:rPr>
          <w:instrText xml:space="preserve"> PAGEREF _Toc216775616 \h </w:instrText>
        </w:r>
        <w:r>
          <w:rPr>
            <w:webHidden/>
          </w:rPr>
        </w:r>
        <w:r>
          <w:rPr>
            <w:webHidden/>
          </w:rPr>
          <w:fldChar w:fldCharType="separate"/>
        </w:r>
        <w:r>
          <w:rPr>
            <w:webHidden/>
          </w:rPr>
          <w:t>105</w:t>
        </w:r>
        <w:r>
          <w:rPr>
            <w:webHidden/>
          </w:rPr>
          <w:fldChar w:fldCharType="end"/>
        </w:r>
      </w:hyperlink>
    </w:p>
    <w:p w14:paraId="67DB75CE" w14:textId="1AEFDC90"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17" w:history="1">
        <w:r w:rsidRPr="00065C7A">
          <w:rPr>
            <w:rStyle w:val="Hypertextovodkaz"/>
          </w:rPr>
          <w:t>III.</w:t>
        </w:r>
        <w:r>
          <w:rPr>
            <w:webHidden/>
          </w:rPr>
          <w:tab/>
        </w:r>
        <w:r>
          <w:rPr>
            <w:webHidden/>
          </w:rPr>
          <w:fldChar w:fldCharType="begin"/>
        </w:r>
        <w:r>
          <w:rPr>
            <w:webHidden/>
          </w:rPr>
          <w:instrText xml:space="preserve"> PAGEREF _Toc216775617 \h </w:instrText>
        </w:r>
        <w:r>
          <w:rPr>
            <w:webHidden/>
          </w:rPr>
        </w:r>
        <w:r>
          <w:rPr>
            <w:webHidden/>
          </w:rPr>
          <w:fldChar w:fldCharType="separate"/>
        </w:r>
        <w:r>
          <w:rPr>
            <w:webHidden/>
          </w:rPr>
          <w:t>105</w:t>
        </w:r>
        <w:r>
          <w:rPr>
            <w:webHidden/>
          </w:rPr>
          <w:fldChar w:fldCharType="end"/>
        </w:r>
      </w:hyperlink>
    </w:p>
    <w:p w14:paraId="69435971" w14:textId="2869DE45"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18" w:history="1">
        <w:r w:rsidRPr="00065C7A">
          <w:rPr>
            <w:rStyle w:val="Hypertextovodkaz"/>
            <w:rFonts w:eastAsia="MS Mincho"/>
            <w:b/>
          </w:rPr>
          <w:t xml:space="preserve">22a. – Rejstřík ECm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_Toc216775618 \h </w:instrText>
        </w:r>
        <w:r>
          <w:rPr>
            <w:webHidden/>
          </w:rPr>
        </w:r>
        <w:r>
          <w:rPr>
            <w:webHidden/>
          </w:rPr>
          <w:fldChar w:fldCharType="separate"/>
        </w:r>
        <w:r>
          <w:rPr>
            <w:webHidden/>
          </w:rPr>
          <w:t>107</w:t>
        </w:r>
        <w:r>
          <w:rPr>
            <w:webHidden/>
          </w:rPr>
          <w:fldChar w:fldCharType="end"/>
        </w:r>
      </w:hyperlink>
    </w:p>
    <w:p w14:paraId="57CB3CAF" w14:textId="09A3D238"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19" w:history="1">
        <w:r w:rsidRPr="00065C7A">
          <w:rPr>
            <w:rStyle w:val="Hypertextovodkaz"/>
          </w:rPr>
          <w:t>I.</w:t>
        </w:r>
        <w:r>
          <w:rPr>
            <w:webHidden/>
          </w:rPr>
          <w:tab/>
        </w:r>
        <w:r>
          <w:rPr>
            <w:webHidden/>
          </w:rPr>
          <w:fldChar w:fldCharType="begin"/>
        </w:r>
        <w:r>
          <w:rPr>
            <w:webHidden/>
          </w:rPr>
          <w:instrText xml:space="preserve"> PAGEREF _Toc216775619 \h </w:instrText>
        </w:r>
        <w:r>
          <w:rPr>
            <w:webHidden/>
          </w:rPr>
        </w:r>
        <w:r>
          <w:rPr>
            <w:webHidden/>
          </w:rPr>
          <w:fldChar w:fldCharType="separate"/>
        </w:r>
        <w:r>
          <w:rPr>
            <w:webHidden/>
          </w:rPr>
          <w:t>107</w:t>
        </w:r>
        <w:r>
          <w:rPr>
            <w:webHidden/>
          </w:rPr>
          <w:fldChar w:fldCharType="end"/>
        </w:r>
      </w:hyperlink>
    </w:p>
    <w:p w14:paraId="2AE3F059" w14:textId="12AC9EE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20" w:history="1">
        <w:r w:rsidRPr="00065C7A">
          <w:rPr>
            <w:rStyle w:val="Hypertextovodkaz"/>
          </w:rPr>
          <w:t>II.</w:t>
        </w:r>
        <w:r>
          <w:rPr>
            <w:webHidden/>
          </w:rPr>
          <w:tab/>
        </w:r>
        <w:r>
          <w:rPr>
            <w:webHidden/>
          </w:rPr>
          <w:fldChar w:fldCharType="begin"/>
        </w:r>
        <w:r>
          <w:rPr>
            <w:webHidden/>
          </w:rPr>
          <w:instrText xml:space="preserve"> PAGEREF _Toc216775620 \h </w:instrText>
        </w:r>
        <w:r>
          <w:rPr>
            <w:webHidden/>
          </w:rPr>
        </w:r>
        <w:r>
          <w:rPr>
            <w:webHidden/>
          </w:rPr>
          <w:fldChar w:fldCharType="separate"/>
        </w:r>
        <w:r>
          <w:rPr>
            <w:webHidden/>
          </w:rPr>
          <w:t>107</w:t>
        </w:r>
        <w:r>
          <w:rPr>
            <w:webHidden/>
          </w:rPr>
          <w:fldChar w:fldCharType="end"/>
        </w:r>
      </w:hyperlink>
    </w:p>
    <w:p w14:paraId="058859F5" w14:textId="09B0420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21" w:history="1">
        <w:r w:rsidRPr="00065C7A">
          <w:rPr>
            <w:rStyle w:val="Hypertextovodkaz"/>
          </w:rPr>
          <w:t>III.</w:t>
        </w:r>
        <w:r>
          <w:rPr>
            <w:webHidden/>
          </w:rPr>
          <w:tab/>
        </w:r>
        <w:r>
          <w:rPr>
            <w:webHidden/>
          </w:rPr>
          <w:fldChar w:fldCharType="begin"/>
        </w:r>
        <w:r>
          <w:rPr>
            <w:webHidden/>
          </w:rPr>
          <w:instrText xml:space="preserve"> PAGEREF _Toc216775621 \h </w:instrText>
        </w:r>
        <w:r>
          <w:rPr>
            <w:webHidden/>
          </w:rPr>
        </w:r>
        <w:r>
          <w:rPr>
            <w:webHidden/>
          </w:rPr>
          <w:fldChar w:fldCharType="separate"/>
        </w:r>
        <w:r>
          <w:rPr>
            <w:webHidden/>
          </w:rPr>
          <w:t>108</w:t>
        </w:r>
        <w:r>
          <w:rPr>
            <w:webHidden/>
          </w:rPr>
          <w:fldChar w:fldCharType="end"/>
        </w:r>
      </w:hyperlink>
    </w:p>
    <w:p w14:paraId="5AEFB464" w14:textId="08C0434E"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22" w:history="1">
        <w:r w:rsidRPr="00065C7A">
          <w:rPr>
            <w:rStyle w:val="Hypertextovodkaz"/>
            <w:rFonts w:eastAsia="MS Mincho"/>
            <w:b/>
          </w:rPr>
          <w:t xml:space="preserve">22b. – Rejstřík EVCm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_Toc216775622 \h </w:instrText>
        </w:r>
        <w:r>
          <w:rPr>
            <w:webHidden/>
          </w:rPr>
        </w:r>
        <w:r>
          <w:rPr>
            <w:webHidden/>
          </w:rPr>
          <w:fldChar w:fldCharType="separate"/>
        </w:r>
        <w:r>
          <w:rPr>
            <w:webHidden/>
          </w:rPr>
          <w:t>109</w:t>
        </w:r>
        <w:r>
          <w:rPr>
            <w:webHidden/>
          </w:rPr>
          <w:fldChar w:fldCharType="end"/>
        </w:r>
      </w:hyperlink>
    </w:p>
    <w:p w14:paraId="38E8367F" w14:textId="5AEB834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23" w:history="1">
        <w:r w:rsidRPr="00065C7A">
          <w:rPr>
            <w:rStyle w:val="Hypertextovodkaz"/>
          </w:rPr>
          <w:t>I.</w:t>
        </w:r>
        <w:r>
          <w:rPr>
            <w:webHidden/>
          </w:rPr>
          <w:tab/>
        </w:r>
        <w:r>
          <w:rPr>
            <w:webHidden/>
          </w:rPr>
          <w:fldChar w:fldCharType="begin"/>
        </w:r>
        <w:r>
          <w:rPr>
            <w:webHidden/>
          </w:rPr>
          <w:instrText xml:space="preserve"> PAGEREF _Toc216775623 \h </w:instrText>
        </w:r>
        <w:r>
          <w:rPr>
            <w:webHidden/>
          </w:rPr>
        </w:r>
        <w:r>
          <w:rPr>
            <w:webHidden/>
          </w:rPr>
          <w:fldChar w:fldCharType="separate"/>
        </w:r>
        <w:r>
          <w:rPr>
            <w:webHidden/>
          </w:rPr>
          <w:t>109</w:t>
        </w:r>
        <w:r>
          <w:rPr>
            <w:webHidden/>
          </w:rPr>
          <w:fldChar w:fldCharType="end"/>
        </w:r>
      </w:hyperlink>
    </w:p>
    <w:p w14:paraId="3F7F7BA1" w14:textId="378A824F"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24" w:history="1">
        <w:r w:rsidRPr="00065C7A">
          <w:rPr>
            <w:rStyle w:val="Hypertextovodkaz"/>
          </w:rPr>
          <w:t>II.</w:t>
        </w:r>
        <w:r>
          <w:rPr>
            <w:webHidden/>
          </w:rPr>
          <w:tab/>
        </w:r>
        <w:r>
          <w:rPr>
            <w:webHidden/>
          </w:rPr>
          <w:fldChar w:fldCharType="begin"/>
        </w:r>
        <w:r>
          <w:rPr>
            <w:webHidden/>
          </w:rPr>
          <w:instrText xml:space="preserve"> PAGEREF _Toc216775624 \h </w:instrText>
        </w:r>
        <w:r>
          <w:rPr>
            <w:webHidden/>
          </w:rPr>
        </w:r>
        <w:r>
          <w:rPr>
            <w:webHidden/>
          </w:rPr>
          <w:fldChar w:fldCharType="separate"/>
        </w:r>
        <w:r>
          <w:rPr>
            <w:webHidden/>
          </w:rPr>
          <w:t>109</w:t>
        </w:r>
        <w:r>
          <w:rPr>
            <w:webHidden/>
          </w:rPr>
          <w:fldChar w:fldCharType="end"/>
        </w:r>
      </w:hyperlink>
    </w:p>
    <w:p w14:paraId="18B6B2FF" w14:textId="6A0059E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25" w:history="1">
        <w:r w:rsidRPr="00065C7A">
          <w:rPr>
            <w:rStyle w:val="Hypertextovodkaz"/>
          </w:rPr>
          <w:t>III.</w:t>
        </w:r>
        <w:r>
          <w:rPr>
            <w:webHidden/>
          </w:rPr>
          <w:tab/>
        </w:r>
        <w:r>
          <w:rPr>
            <w:webHidden/>
          </w:rPr>
          <w:fldChar w:fldCharType="begin"/>
        </w:r>
        <w:r>
          <w:rPr>
            <w:webHidden/>
          </w:rPr>
          <w:instrText xml:space="preserve"> PAGEREF _Toc216775625 \h </w:instrText>
        </w:r>
        <w:r>
          <w:rPr>
            <w:webHidden/>
          </w:rPr>
        </w:r>
        <w:r>
          <w:rPr>
            <w:webHidden/>
          </w:rPr>
          <w:fldChar w:fldCharType="separate"/>
        </w:r>
        <w:r>
          <w:rPr>
            <w:webHidden/>
          </w:rPr>
          <w:t>110</w:t>
        </w:r>
        <w:r>
          <w:rPr>
            <w:webHidden/>
          </w:rPr>
          <w:fldChar w:fldCharType="end"/>
        </w:r>
      </w:hyperlink>
    </w:p>
    <w:p w14:paraId="33FD9C81" w14:textId="5C717D7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26" w:history="1">
        <w:r w:rsidRPr="00065C7A">
          <w:rPr>
            <w:rStyle w:val="Hypertextovodkaz"/>
            <w:rFonts w:eastAsia="MS Mincho"/>
            <w:b/>
          </w:rPr>
          <w:t xml:space="preserve">22c. – Rejstřík ICm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_Toc216775626 \h </w:instrText>
        </w:r>
        <w:r>
          <w:rPr>
            <w:webHidden/>
          </w:rPr>
        </w:r>
        <w:r>
          <w:rPr>
            <w:webHidden/>
          </w:rPr>
          <w:fldChar w:fldCharType="separate"/>
        </w:r>
        <w:r>
          <w:rPr>
            <w:webHidden/>
          </w:rPr>
          <w:t>111</w:t>
        </w:r>
        <w:r>
          <w:rPr>
            <w:webHidden/>
          </w:rPr>
          <w:fldChar w:fldCharType="end"/>
        </w:r>
      </w:hyperlink>
    </w:p>
    <w:p w14:paraId="2369DFB9" w14:textId="072EF38D"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27" w:history="1">
        <w:r w:rsidRPr="00065C7A">
          <w:rPr>
            <w:rStyle w:val="Hypertextovodkaz"/>
          </w:rPr>
          <w:t>I.</w:t>
        </w:r>
        <w:r>
          <w:rPr>
            <w:webHidden/>
          </w:rPr>
          <w:tab/>
        </w:r>
        <w:r>
          <w:rPr>
            <w:webHidden/>
          </w:rPr>
          <w:fldChar w:fldCharType="begin"/>
        </w:r>
        <w:r>
          <w:rPr>
            <w:webHidden/>
          </w:rPr>
          <w:instrText xml:space="preserve"> PAGEREF _Toc216775627 \h </w:instrText>
        </w:r>
        <w:r>
          <w:rPr>
            <w:webHidden/>
          </w:rPr>
        </w:r>
        <w:r>
          <w:rPr>
            <w:webHidden/>
          </w:rPr>
          <w:fldChar w:fldCharType="separate"/>
        </w:r>
        <w:r>
          <w:rPr>
            <w:webHidden/>
          </w:rPr>
          <w:t>111</w:t>
        </w:r>
        <w:r>
          <w:rPr>
            <w:webHidden/>
          </w:rPr>
          <w:fldChar w:fldCharType="end"/>
        </w:r>
      </w:hyperlink>
    </w:p>
    <w:p w14:paraId="2FB89466" w14:textId="3DADB6F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28" w:history="1">
        <w:r w:rsidRPr="00065C7A">
          <w:rPr>
            <w:rStyle w:val="Hypertextovodkaz"/>
          </w:rPr>
          <w:t>II.</w:t>
        </w:r>
        <w:r>
          <w:rPr>
            <w:webHidden/>
          </w:rPr>
          <w:tab/>
        </w:r>
        <w:r>
          <w:rPr>
            <w:webHidden/>
          </w:rPr>
          <w:fldChar w:fldCharType="begin"/>
        </w:r>
        <w:r>
          <w:rPr>
            <w:webHidden/>
          </w:rPr>
          <w:instrText xml:space="preserve"> PAGEREF _Toc216775628 \h </w:instrText>
        </w:r>
        <w:r>
          <w:rPr>
            <w:webHidden/>
          </w:rPr>
        </w:r>
        <w:r>
          <w:rPr>
            <w:webHidden/>
          </w:rPr>
          <w:fldChar w:fldCharType="separate"/>
        </w:r>
        <w:r>
          <w:rPr>
            <w:webHidden/>
          </w:rPr>
          <w:t>111</w:t>
        </w:r>
        <w:r>
          <w:rPr>
            <w:webHidden/>
          </w:rPr>
          <w:fldChar w:fldCharType="end"/>
        </w:r>
      </w:hyperlink>
    </w:p>
    <w:p w14:paraId="5721DEE0" w14:textId="47D7F10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29" w:history="1">
        <w:r w:rsidRPr="00065C7A">
          <w:rPr>
            <w:rStyle w:val="Hypertextovodkaz"/>
          </w:rPr>
          <w:t>III.</w:t>
        </w:r>
        <w:r>
          <w:rPr>
            <w:webHidden/>
          </w:rPr>
          <w:tab/>
        </w:r>
        <w:r>
          <w:rPr>
            <w:webHidden/>
          </w:rPr>
          <w:fldChar w:fldCharType="begin"/>
        </w:r>
        <w:r>
          <w:rPr>
            <w:webHidden/>
          </w:rPr>
          <w:instrText xml:space="preserve"> PAGEREF _Toc216775629 \h </w:instrText>
        </w:r>
        <w:r>
          <w:rPr>
            <w:webHidden/>
          </w:rPr>
        </w:r>
        <w:r>
          <w:rPr>
            <w:webHidden/>
          </w:rPr>
          <w:fldChar w:fldCharType="separate"/>
        </w:r>
        <w:r>
          <w:rPr>
            <w:webHidden/>
          </w:rPr>
          <w:t>112</w:t>
        </w:r>
        <w:r>
          <w:rPr>
            <w:webHidden/>
          </w:rPr>
          <w:fldChar w:fldCharType="end"/>
        </w:r>
      </w:hyperlink>
    </w:p>
    <w:p w14:paraId="49701EB3" w14:textId="38B0C0B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30" w:history="1">
        <w:r w:rsidRPr="00065C7A">
          <w:rPr>
            <w:rStyle w:val="Hypertextovodkaz"/>
          </w:rPr>
          <w:t>IV.</w:t>
        </w:r>
        <w:r>
          <w:rPr>
            <w:webHidden/>
          </w:rPr>
          <w:tab/>
        </w:r>
        <w:r>
          <w:rPr>
            <w:webHidden/>
          </w:rPr>
          <w:fldChar w:fldCharType="begin"/>
        </w:r>
        <w:r>
          <w:rPr>
            <w:webHidden/>
          </w:rPr>
          <w:instrText xml:space="preserve"> PAGEREF _Toc216775630 \h </w:instrText>
        </w:r>
        <w:r>
          <w:rPr>
            <w:webHidden/>
          </w:rPr>
        </w:r>
        <w:r>
          <w:rPr>
            <w:webHidden/>
          </w:rPr>
          <w:fldChar w:fldCharType="separate"/>
        </w:r>
        <w:r>
          <w:rPr>
            <w:webHidden/>
          </w:rPr>
          <w:t>112</w:t>
        </w:r>
        <w:r>
          <w:rPr>
            <w:webHidden/>
          </w:rPr>
          <w:fldChar w:fldCharType="end"/>
        </w:r>
      </w:hyperlink>
    </w:p>
    <w:p w14:paraId="6D56A55F" w14:textId="2F5DCA9E"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31" w:history="1">
        <w:r w:rsidRPr="00065C7A">
          <w:rPr>
            <w:rStyle w:val="Hypertextovodkaz"/>
            <w:rFonts w:eastAsia="MS Mincho"/>
            <w:b/>
          </w:rPr>
          <w:t xml:space="preserve">23. – Rejstřík Af, Ad, Az a A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_Toc216775631 \h </w:instrText>
        </w:r>
        <w:r>
          <w:rPr>
            <w:webHidden/>
          </w:rPr>
        </w:r>
        <w:r>
          <w:rPr>
            <w:webHidden/>
          </w:rPr>
          <w:fldChar w:fldCharType="separate"/>
        </w:r>
        <w:r>
          <w:rPr>
            <w:webHidden/>
          </w:rPr>
          <w:t>113</w:t>
        </w:r>
        <w:r>
          <w:rPr>
            <w:webHidden/>
          </w:rPr>
          <w:fldChar w:fldCharType="end"/>
        </w:r>
      </w:hyperlink>
    </w:p>
    <w:p w14:paraId="30132061" w14:textId="55EE3EF0"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32" w:history="1">
        <w:r w:rsidRPr="00065C7A">
          <w:rPr>
            <w:rStyle w:val="Hypertextovodkaz"/>
          </w:rPr>
          <w:t>I.</w:t>
        </w:r>
        <w:r>
          <w:rPr>
            <w:webHidden/>
          </w:rPr>
          <w:tab/>
        </w:r>
        <w:r>
          <w:rPr>
            <w:webHidden/>
          </w:rPr>
          <w:fldChar w:fldCharType="begin"/>
        </w:r>
        <w:r>
          <w:rPr>
            <w:webHidden/>
          </w:rPr>
          <w:instrText xml:space="preserve"> PAGEREF _Toc216775632 \h </w:instrText>
        </w:r>
        <w:r>
          <w:rPr>
            <w:webHidden/>
          </w:rPr>
        </w:r>
        <w:r>
          <w:rPr>
            <w:webHidden/>
          </w:rPr>
          <w:fldChar w:fldCharType="separate"/>
        </w:r>
        <w:r>
          <w:rPr>
            <w:webHidden/>
          </w:rPr>
          <w:t>113</w:t>
        </w:r>
        <w:r>
          <w:rPr>
            <w:webHidden/>
          </w:rPr>
          <w:fldChar w:fldCharType="end"/>
        </w:r>
      </w:hyperlink>
    </w:p>
    <w:p w14:paraId="68CDEE3F" w14:textId="3316602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33" w:history="1">
        <w:r w:rsidRPr="00065C7A">
          <w:rPr>
            <w:rStyle w:val="Hypertextovodkaz"/>
          </w:rPr>
          <w:t>II.</w:t>
        </w:r>
        <w:r>
          <w:rPr>
            <w:webHidden/>
          </w:rPr>
          <w:tab/>
        </w:r>
        <w:r>
          <w:rPr>
            <w:webHidden/>
          </w:rPr>
          <w:fldChar w:fldCharType="begin"/>
        </w:r>
        <w:r>
          <w:rPr>
            <w:webHidden/>
          </w:rPr>
          <w:instrText xml:space="preserve"> PAGEREF _Toc216775633 \h </w:instrText>
        </w:r>
        <w:r>
          <w:rPr>
            <w:webHidden/>
          </w:rPr>
        </w:r>
        <w:r>
          <w:rPr>
            <w:webHidden/>
          </w:rPr>
          <w:fldChar w:fldCharType="separate"/>
        </w:r>
        <w:r>
          <w:rPr>
            <w:webHidden/>
          </w:rPr>
          <w:t>113</w:t>
        </w:r>
        <w:r>
          <w:rPr>
            <w:webHidden/>
          </w:rPr>
          <w:fldChar w:fldCharType="end"/>
        </w:r>
      </w:hyperlink>
    </w:p>
    <w:p w14:paraId="3F39CBE4" w14:textId="5E5070AA"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34" w:history="1">
        <w:r w:rsidRPr="00065C7A">
          <w:rPr>
            <w:rStyle w:val="Hypertextovodkaz"/>
            <w:rFonts w:eastAsia="MS Mincho"/>
            <w:b/>
          </w:rPr>
          <w:t>24. Rejstřík L – vzor č. 182</w:t>
        </w:r>
        <w:r>
          <w:rPr>
            <w:webHidden/>
          </w:rPr>
          <w:tab/>
        </w:r>
        <w:r>
          <w:rPr>
            <w:webHidden/>
          </w:rPr>
          <w:fldChar w:fldCharType="begin"/>
        </w:r>
        <w:r>
          <w:rPr>
            <w:webHidden/>
          </w:rPr>
          <w:instrText xml:space="preserve"> PAGEREF _Toc216775634 \h </w:instrText>
        </w:r>
        <w:r>
          <w:rPr>
            <w:webHidden/>
          </w:rPr>
        </w:r>
        <w:r>
          <w:rPr>
            <w:webHidden/>
          </w:rPr>
          <w:fldChar w:fldCharType="separate"/>
        </w:r>
        <w:r>
          <w:rPr>
            <w:webHidden/>
          </w:rPr>
          <w:t>115</w:t>
        </w:r>
        <w:r>
          <w:rPr>
            <w:webHidden/>
          </w:rPr>
          <w:fldChar w:fldCharType="end"/>
        </w:r>
      </w:hyperlink>
    </w:p>
    <w:p w14:paraId="274FBDF9" w14:textId="0CCAC5D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35" w:history="1">
        <w:r w:rsidRPr="00065C7A">
          <w:rPr>
            <w:rStyle w:val="Hypertextovodkaz"/>
          </w:rPr>
          <w:t>I.</w:t>
        </w:r>
        <w:r>
          <w:rPr>
            <w:webHidden/>
          </w:rPr>
          <w:tab/>
        </w:r>
        <w:r>
          <w:rPr>
            <w:webHidden/>
          </w:rPr>
          <w:fldChar w:fldCharType="begin"/>
        </w:r>
        <w:r>
          <w:rPr>
            <w:webHidden/>
          </w:rPr>
          <w:instrText xml:space="preserve"> PAGEREF _Toc216775635 \h </w:instrText>
        </w:r>
        <w:r>
          <w:rPr>
            <w:webHidden/>
          </w:rPr>
        </w:r>
        <w:r>
          <w:rPr>
            <w:webHidden/>
          </w:rPr>
          <w:fldChar w:fldCharType="separate"/>
        </w:r>
        <w:r>
          <w:rPr>
            <w:webHidden/>
          </w:rPr>
          <w:t>115</w:t>
        </w:r>
        <w:r>
          <w:rPr>
            <w:webHidden/>
          </w:rPr>
          <w:fldChar w:fldCharType="end"/>
        </w:r>
      </w:hyperlink>
    </w:p>
    <w:p w14:paraId="3937D29F" w14:textId="5BDAEE40"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36" w:history="1">
        <w:r w:rsidRPr="00065C7A">
          <w:rPr>
            <w:rStyle w:val="Hypertextovodkaz"/>
          </w:rPr>
          <w:t>II.</w:t>
        </w:r>
        <w:r>
          <w:rPr>
            <w:webHidden/>
          </w:rPr>
          <w:tab/>
        </w:r>
        <w:r>
          <w:rPr>
            <w:webHidden/>
          </w:rPr>
          <w:fldChar w:fldCharType="begin"/>
        </w:r>
        <w:r>
          <w:rPr>
            <w:webHidden/>
          </w:rPr>
          <w:instrText xml:space="preserve"> PAGEREF _Toc216775636 \h </w:instrText>
        </w:r>
        <w:r>
          <w:rPr>
            <w:webHidden/>
          </w:rPr>
        </w:r>
        <w:r>
          <w:rPr>
            <w:webHidden/>
          </w:rPr>
          <w:fldChar w:fldCharType="separate"/>
        </w:r>
        <w:r>
          <w:rPr>
            <w:webHidden/>
          </w:rPr>
          <w:t>115</w:t>
        </w:r>
        <w:r>
          <w:rPr>
            <w:webHidden/>
          </w:rPr>
          <w:fldChar w:fldCharType="end"/>
        </w:r>
      </w:hyperlink>
    </w:p>
    <w:p w14:paraId="2D97FD72" w14:textId="07B45039"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37" w:history="1">
        <w:r w:rsidRPr="00065C7A">
          <w:rPr>
            <w:rStyle w:val="Hypertextovodkaz"/>
          </w:rPr>
          <w:t>III.</w:t>
        </w:r>
        <w:r>
          <w:rPr>
            <w:webHidden/>
          </w:rPr>
          <w:tab/>
        </w:r>
        <w:r>
          <w:rPr>
            <w:webHidden/>
          </w:rPr>
          <w:fldChar w:fldCharType="begin"/>
        </w:r>
        <w:r>
          <w:rPr>
            <w:webHidden/>
          </w:rPr>
          <w:instrText xml:space="preserve"> PAGEREF _Toc216775637 \h </w:instrText>
        </w:r>
        <w:r>
          <w:rPr>
            <w:webHidden/>
          </w:rPr>
        </w:r>
        <w:r>
          <w:rPr>
            <w:webHidden/>
          </w:rPr>
          <w:fldChar w:fldCharType="separate"/>
        </w:r>
        <w:r>
          <w:rPr>
            <w:webHidden/>
          </w:rPr>
          <w:t>115</w:t>
        </w:r>
        <w:r>
          <w:rPr>
            <w:webHidden/>
          </w:rPr>
          <w:fldChar w:fldCharType="end"/>
        </w:r>
      </w:hyperlink>
    </w:p>
    <w:p w14:paraId="3AE2D688" w14:textId="6DBD2193"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38" w:history="1">
        <w:r w:rsidRPr="00065C7A">
          <w:rPr>
            <w:rStyle w:val="Hypertextovodkaz"/>
          </w:rPr>
          <w:t>IV. Seznam jmen</w:t>
        </w:r>
        <w:r>
          <w:rPr>
            <w:webHidden/>
          </w:rPr>
          <w:tab/>
        </w:r>
        <w:r>
          <w:rPr>
            <w:webHidden/>
          </w:rPr>
          <w:fldChar w:fldCharType="begin"/>
        </w:r>
        <w:r>
          <w:rPr>
            <w:webHidden/>
          </w:rPr>
          <w:instrText xml:space="preserve"> PAGEREF _Toc216775638 \h </w:instrText>
        </w:r>
        <w:r>
          <w:rPr>
            <w:webHidden/>
          </w:rPr>
        </w:r>
        <w:r>
          <w:rPr>
            <w:webHidden/>
          </w:rPr>
          <w:fldChar w:fldCharType="separate"/>
        </w:r>
        <w:r>
          <w:rPr>
            <w:webHidden/>
          </w:rPr>
          <w:t>115</w:t>
        </w:r>
        <w:r>
          <w:rPr>
            <w:webHidden/>
          </w:rPr>
          <w:fldChar w:fldCharType="end"/>
        </w:r>
      </w:hyperlink>
    </w:p>
    <w:p w14:paraId="2B4CEA43" w14:textId="5DC80E61"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39" w:history="1">
        <w:r w:rsidRPr="00065C7A">
          <w:rPr>
            <w:rStyle w:val="Hypertextovodkaz"/>
            <w:rFonts w:eastAsia="MS Mincho"/>
            <w:b/>
          </w:rPr>
          <w:t xml:space="preserve">25. </w:t>
        </w:r>
        <w:r w:rsidRPr="00065C7A">
          <w:rPr>
            <w:rStyle w:val="Hypertextovodkaz"/>
            <w:rFonts w:eastAsia="MS Mincho"/>
            <w:i/>
          </w:rPr>
          <w:t>zrušen</w:t>
        </w:r>
        <w:r>
          <w:rPr>
            <w:webHidden/>
          </w:rPr>
          <w:tab/>
        </w:r>
        <w:r>
          <w:rPr>
            <w:webHidden/>
          </w:rPr>
          <w:fldChar w:fldCharType="begin"/>
        </w:r>
        <w:r>
          <w:rPr>
            <w:webHidden/>
          </w:rPr>
          <w:instrText xml:space="preserve"> PAGEREF _Toc216775639 \h </w:instrText>
        </w:r>
        <w:r>
          <w:rPr>
            <w:webHidden/>
          </w:rPr>
        </w:r>
        <w:r>
          <w:rPr>
            <w:webHidden/>
          </w:rPr>
          <w:fldChar w:fldCharType="separate"/>
        </w:r>
        <w:r>
          <w:rPr>
            <w:webHidden/>
          </w:rPr>
          <w:t>116</w:t>
        </w:r>
        <w:r>
          <w:rPr>
            <w:webHidden/>
          </w:rPr>
          <w:fldChar w:fldCharType="end"/>
        </w:r>
      </w:hyperlink>
    </w:p>
    <w:p w14:paraId="40C3D16D" w14:textId="35D23540"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40" w:history="1">
        <w:r w:rsidRPr="00065C7A">
          <w:rPr>
            <w:rStyle w:val="Hypertextovodkaz"/>
            <w:rFonts w:eastAsia="MS Mincho"/>
            <w:b/>
          </w:rPr>
          <w:t xml:space="preserve">26. Rejstřík D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_Toc216775640 \h </w:instrText>
        </w:r>
        <w:r>
          <w:rPr>
            <w:webHidden/>
          </w:rPr>
        </w:r>
        <w:r>
          <w:rPr>
            <w:webHidden/>
          </w:rPr>
          <w:fldChar w:fldCharType="separate"/>
        </w:r>
        <w:r>
          <w:rPr>
            <w:webHidden/>
          </w:rPr>
          <w:t>117</w:t>
        </w:r>
        <w:r>
          <w:rPr>
            <w:webHidden/>
          </w:rPr>
          <w:fldChar w:fldCharType="end"/>
        </w:r>
      </w:hyperlink>
    </w:p>
    <w:p w14:paraId="33460835" w14:textId="788A412A"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41" w:history="1">
        <w:r w:rsidRPr="00065C7A">
          <w:rPr>
            <w:rStyle w:val="Hypertextovodkaz"/>
          </w:rPr>
          <w:t>I.</w:t>
        </w:r>
        <w:r>
          <w:rPr>
            <w:webHidden/>
          </w:rPr>
          <w:tab/>
        </w:r>
        <w:r>
          <w:rPr>
            <w:webHidden/>
          </w:rPr>
          <w:fldChar w:fldCharType="begin"/>
        </w:r>
        <w:r>
          <w:rPr>
            <w:webHidden/>
          </w:rPr>
          <w:instrText xml:space="preserve"> PAGEREF _Toc216775641 \h </w:instrText>
        </w:r>
        <w:r>
          <w:rPr>
            <w:webHidden/>
          </w:rPr>
        </w:r>
        <w:r>
          <w:rPr>
            <w:webHidden/>
          </w:rPr>
          <w:fldChar w:fldCharType="separate"/>
        </w:r>
        <w:r>
          <w:rPr>
            <w:webHidden/>
          </w:rPr>
          <w:t>117</w:t>
        </w:r>
        <w:r>
          <w:rPr>
            <w:webHidden/>
          </w:rPr>
          <w:fldChar w:fldCharType="end"/>
        </w:r>
      </w:hyperlink>
    </w:p>
    <w:p w14:paraId="20B5A948" w14:textId="31376C9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42" w:history="1">
        <w:r w:rsidRPr="00065C7A">
          <w:rPr>
            <w:rStyle w:val="Hypertextovodkaz"/>
          </w:rPr>
          <w:t>II.</w:t>
        </w:r>
        <w:r>
          <w:rPr>
            <w:webHidden/>
          </w:rPr>
          <w:tab/>
        </w:r>
        <w:r>
          <w:rPr>
            <w:webHidden/>
          </w:rPr>
          <w:fldChar w:fldCharType="begin"/>
        </w:r>
        <w:r>
          <w:rPr>
            <w:webHidden/>
          </w:rPr>
          <w:instrText xml:space="preserve"> PAGEREF _Toc216775642 \h </w:instrText>
        </w:r>
        <w:r>
          <w:rPr>
            <w:webHidden/>
          </w:rPr>
        </w:r>
        <w:r>
          <w:rPr>
            <w:webHidden/>
          </w:rPr>
          <w:fldChar w:fldCharType="separate"/>
        </w:r>
        <w:r>
          <w:rPr>
            <w:webHidden/>
          </w:rPr>
          <w:t>117</w:t>
        </w:r>
        <w:r>
          <w:rPr>
            <w:webHidden/>
          </w:rPr>
          <w:fldChar w:fldCharType="end"/>
        </w:r>
      </w:hyperlink>
    </w:p>
    <w:p w14:paraId="742BE254" w14:textId="5698155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43" w:history="1">
        <w:r w:rsidRPr="00065C7A">
          <w:rPr>
            <w:rStyle w:val="Hypertextovodkaz"/>
          </w:rPr>
          <w:t>III.</w:t>
        </w:r>
        <w:r>
          <w:rPr>
            <w:webHidden/>
          </w:rPr>
          <w:tab/>
        </w:r>
        <w:r>
          <w:rPr>
            <w:webHidden/>
          </w:rPr>
          <w:fldChar w:fldCharType="begin"/>
        </w:r>
        <w:r>
          <w:rPr>
            <w:webHidden/>
          </w:rPr>
          <w:instrText xml:space="preserve"> PAGEREF _Toc216775643 \h </w:instrText>
        </w:r>
        <w:r>
          <w:rPr>
            <w:webHidden/>
          </w:rPr>
        </w:r>
        <w:r>
          <w:rPr>
            <w:webHidden/>
          </w:rPr>
          <w:fldChar w:fldCharType="separate"/>
        </w:r>
        <w:r>
          <w:rPr>
            <w:webHidden/>
          </w:rPr>
          <w:t>118</w:t>
        </w:r>
        <w:r>
          <w:rPr>
            <w:webHidden/>
          </w:rPr>
          <w:fldChar w:fldCharType="end"/>
        </w:r>
      </w:hyperlink>
    </w:p>
    <w:p w14:paraId="5296B30A" w14:textId="0D738242"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44" w:history="1">
        <w:r w:rsidRPr="00065C7A">
          <w:rPr>
            <w:rStyle w:val="Hypertextovodkaz"/>
            <w:rFonts w:eastAsia="MS Mincho"/>
            <w:b/>
          </w:rPr>
          <w:t>27. Rejstřík Sd – vzor č. 185</w:t>
        </w:r>
        <w:r>
          <w:rPr>
            <w:webHidden/>
          </w:rPr>
          <w:tab/>
        </w:r>
        <w:r>
          <w:rPr>
            <w:webHidden/>
          </w:rPr>
          <w:fldChar w:fldCharType="begin"/>
        </w:r>
        <w:r>
          <w:rPr>
            <w:webHidden/>
          </w:rPr>
          <w:instrText xml:space="preserve"> PAGEREF _Toc216775644 \h </w:instrText>
        </w:r>
        <w:r>
          <w:rPr>
            <w:webHidden/>
          </w:rPr>
        </w:r>
        <w:r>
          <w:rPr>
            <w:webHidden/>
          </w:rPr>
          <w:fldChar w:fldCharType="separate"/>
        </w:r>
        <w:r>
          <w:rPr>
            <w:webHidden/>
          </w:rPr>
          <w:t>119</w:t>
        </w:r>
        <w:r>
          <w:rPr>
            <w:webHidden/>
          </w:rPr>
          <w:fldChar w:fldCharType="end"/>
        </w:r>
      </w:hyperlink>
    </w:p>
    <w:p w14:paraId="7A5F70A7" w14:textId="3A5B353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45" w:history="1">
        <w:r w:rsidRPr="00065C7A">
          <w:rPr>
            <w:rStyle w:val="Hypertextovodkaz"/>
          </w:rPr>
          <w:t>I.</w:t>
        </w:r>
        <w:r>
          <w:rPr>
            <w:webHidden/>
          </w:rPr>
          <w:tab/>
        </w:r>
        <w:r>
          <w:rPr>
            <w:webHidden/>
          </w:rPr>
          <w:fldChar w:fldCharType="begin"/>
        </w:r>
        <w:r>
          <w:rPr>
            <w:webHidden/>
          </w:rPr>
          <w:instrText xml:space="preserve"> PAGEREF _Toc216775645 \h </w:instrText>
        </w:r>
        <w:r>
          <w:rPr>
            <w:webHidden/>
          </w:rPr>
        </w:r>
        <w:r>
          <w:rPr>
            <w:webHidden/>
          </w:rPr>
          <w:fldChar w:fldCharType="separate"/>
        </w:r>
        <w:r>
          <w:rPr>
            <w:webHidden/>
          </w:rPr>
          <w:t>119</w:t>
        </w:r>
        <w:r>
          <w:rPr>
            <w:webHidden/>
          </w:rPr>
          <w:fldChar w:fldCharType="end"/>
        </w:r>
      </w:hyperlink>
    </w:p>
    <w:p w14:paraId="3A71B7B2" w14:textId="5AC4AFEC"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46" w:history="1">
        <w:r w:rsidRPr="00065C7A">
          <w:rPr>
            <w:rStyle w:val="Hypertextovodkaz"/>
          </w:rPr>
          <w:t>II.</w:t>
        </w:r>
        <w:r>
          <w:rPr>
            <w:webHidden/>
          </w:rPr>
          <w:tab/>
        </w:r>
        <w:r>
          <w:rPr>
            <w:webHidden/>
          </w:rPr>
          <w:fldChar w:fldCharType="begin"/>
        </w:r>
        <w:r>
          <w:rPr>
            <w:webHidden/>
          </w:rPr>
          <w:instrText xml:space="preserve"> PAGEREF _Toc216775646 \h </w:instrText>
        </w:r>
        <w:r>
          <w:rPr>
            <w:webHidden/>
          </w:rPr>
        </w:r>
        <w:r>
          <w:rPr>
            <w:webHidden/>
          </w:rPr>
          <w:fldChar w:fldCharType="separate"/>
        </w:r>
        <w:r>
          <w:rPr>
            <w:webHidden/>
          </w:rPr>
          <w:t>119</w:t>
        </w:r>
        <w:r>
          <w:rPr>
            <w:webHidden/>
          </w:rPr>
          <w:fldChar w:fldCharType="end"/>
        </w:r>
      </w:hyperlink>
    </w:p>
    <w:p w14:paraId="37A0F969" w14:textId="2B35A14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47" w:history="1">
        <w:r w:rsidRPr="00065C7A">
          <w:rPr>
            <w:rStyle w:val="Hypertextovodkaz"/>
          </w:rPr>
          <w:t>III. Obživnutí věci</w:t>
        </w:r>
        <w:r>
          <w:rPr>
            <w:webHidden/>
          </w:rPr>
          <w:tab/>
        </w:r>
        <w:r>
          <w:rPr>
            <w:webHidden/>
          </w:rPr>
          <w:fldChar w:fldCharType="begin"/>
        </w:r>
        <w:r>
          <w:rPr>
            <w:webHidden/>
          </w:rPr>
          <w:instrText xml:space="preserve"> PAGEREF _Toc216775647 \h </w:instrText>
        </w:r>
        <w:r>
          <w:rPr>
            <w:webHidden/>
          </w:rPr>
        </w:r>
        <w:r>
          <w:rPr>
            <w:webHidden/>
          </w:rPr>
          <w:fldChar w:fldCharType="separate"/>
        </w:r>
        <w:r>
          <w:rPr>
            <w:webHidden/>
          </w:rPr>
          <w:t>119</w:t>
        </w:r>
        <w:r>
          <w:rPr>
            <w:webHidden/>
          </w:rPr>
          <w:fldChar w:fldCharType="end"/>
        </w:r>
      </w:hyperlink>
    </w:p>
    <w:p w14:paraId="358D1181" w14:textId="3D0F32C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48" w:history="1">
        <w:r w:rsidRPr="00065C7A">
          <w:rPr>
            <w:rStyle w:val="Hypertextovodkaz"/>
          </w:rPr>
          <w:t>IV. Odškrtávání</w:t>
        </w:r>
        <w:r>
          <w:rPr>
            <w:webHidden/>
          </w:rPr>
          <w:tab/>
        </w:r>
        <w:r>
          <w:rPr>
            <w:webHidden/>
          </w:rPr>
          <w:fldChar w:fldCharType="begin"/>
        </w:r>
        <w:r>
          <w:rPr>
            <w:webHidden/>
          </w:rPr>
          <w:instrText xml:space="preserve"> PAGEREF _Toc216775648 \h </w:instrText>
        </w:r>
        <w:r>
          <w:rPr>
            <w:webHidden/>
          </w:rPr>
        </w:r>
        <w:r>
          <w:rPr>
            <w:webHidden/>
          </w:rPr>
          <w:fldChar w:fldCharType="separate"/>
        </w:r>
        <w:r>
          <w:rPr>
            <w:webHidden/>
          </w:rPr>
          <w:t>119</w:t>
        </w:r>
        <w:r>
          <w:rPr>
            <w:webHidden/>
          </w:rPr>
          <w:fldChar w:fldCharType="end"/>
        </w:r>
      </w:hyperlink>
    </w:p>
    <w:p w14:paraId="7FE54BF7" w14:textId="2DF0BCD9"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49" w:history="1">
        <w:r w:rsidRPr="00065C7A">
          <w:rPr>
            <w:rStyle w:val="Hypertextovodkaz"/>
          </w:rPr>
          <w:t xml:space="preserve">V. a VI. </w:t>
        </w:r>
        <w:r w:rsidRPr="00065C7A">
          <w:rPr>
            <w:rStyle w:val="Hypertextovodkaz"/>
            <w:i/>
          </w:rPr>
          <w:t>zrušeny</w:t>
        </w:r>
        <w:r>
          <w:rPr>
            <w:webHidden/>
          </w:rPr>
          <w:tab/>
        </w:r>
        <w:r>
          <w:rPr>
            <w:webHidden/>
          </w:rPr>
          <w:fldChar w:fldCharType="begin"/>
        </w:r>
        <w:r>
          <w:rPr>
            <w:webHidden/>
          </w:rPr>
          <w:instrText xml:space="preserve"> PAGEREF _Toc216775649 \h </w:instrText>
        </w:r>
        <w:r>
          <w:rPr>
            <w:webHidden/>
          </w:rPr>
        </w:r>
        <w:r>
          <w:rPr>
            <w:webHidden/>
          </w:rPr>
          <w:fldChar w:fldCharType="separate"/>
        </w:r>
        <w:r>
          <w:rPr>
            <w:webHidden/>
          </w:rPr>
          <w:t>120</w:t>
        </w:r>
        <w:r>
          <w:rPr>
            <w:webHidden/>
          </w:rPr>
          <w:fldChar w:fldCharType="end"/>
        </w:r>
      </w:hyperlink>
    </w:p>
    <w:p w14:paraId="1AA03539" w14:textId="33C0CFBC"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50" w:history="1">
        <w:r w:rsidRPr="00065C7A">
          <w:rPr>
            <w:rStyle w:val="Hypertextovodkaz"/>
            <w:rFonts w:eastAsia="MS Mincho"/>
            <w:b/>
          </w:rPr>
          <w:t>28. Rejstřík U – vzor č. 186</w:t>
        </w:r>
        <w:r>
          <w:rPr>
            <w:webHidden/>
          </w:rPr>
          <w:tab/>
        </w:r>
        <w:r>
          <w:rPr>
            <w:webHidden/>
          </w:rPr>
          <w:fldChar w:fldCharType="begin"/>
        </w:r>
        <w:r>
          <w:rPr>
            <w:webHidden/>
          </w:rPr>
          <w:instrText xml:space="preserve"> PAGEREF _Toc216775650 \h </w:instrText>
        </w:r>
        <w:r>
          <w:rPr>
            <w:webHidden/>
          </w:rPr>
        </w:r>
        <w:r>
          <w:rPr>
            <w:webHidden/>
          </w:rPr>
          <w:fldChar w:fldCharType="separate"/>
        </w:r>
        <w:r>
          <w:rPr>
            <w:webHidden/>
          </w:rPr>
          <w:t>121</w:t>
        </w:r>
        <w:r>
          <w:rPr>
            <w:webHidden/>
          </w:rPr>
          <w:fldChar w:fldCharType="end"/>
        </w:r>
      </w:hyperlink>
    </w:p>
    <w:p w14:paraId="0F26942A" w14:textId="460A805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51" w:history="1">
        <w:r w:rsidRPr="00065C7A">
          <w:rPr>
            <w:rStyle w:val="Hypertextovodkaz"/>
          </w:rPr>
          <w:t>I.</w:t>
        </w:r>
        <w:r>
          <w:rPr>
            <w:webHidden/>
          </w:rPr>
          <w:tab/>
        </w:r>
        <w:r>
          <w:rPr>
            <w:webHidden/>
          </w:rPr>
          <w:fldChar w:fldCharType="begin"/>
        </w:r>
        <w:r>
          <w:rPr>
            <w:webHidden/>
          </w:rPr>
          <w:instrText xml:space="preserve"> PAGEREF _Toc216775651 \h </w:instrText>
        </w:r>
        <w:r>
          <w:rPr>
            <w:webHidden/>
          </w:rPr>
        </w:r>
        <w:r>
          <w:rPr>
            <w:webHidden/>
          </w:rPr>
          <w:fldChar w:fldCharType="separate"/>
        </w:r>
        <w:r>
          <w:rPr>
            <w:webHidden/>
          </w:rPr>
          <w:t>121</w:t>
        </w:r>
        <w:r>
          <w:rPr>
            <w:webHidden/>
          </w:rPr>
          <w:fldChar w:fldCharType="end"/>
        </w:r>
      </w:hyperlink>
    </w:p>
    <w:p w14:paraId="560EDB89" w14:textId="413B025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52" w:history="1">
        <w:r w:rsidRPr="00065C7A">
          <w:rPr>
            <w:rStyle w:val="Hypertextovodkaz"/>
          </w:rPr>
          <w:t>II.</w:t>
        </w:r>
        <w:r>
          <w:rPr>
            <w:webHidden/>
          </w:rPr>
          <w:tab/>
        </w:r>
        <w:r>
          <w:rPr>
            <w:webHidden/>
          </w:rPr>
          <w:fldChar w:fldCharType="begin"/>
        </w:r>
        <w:r>
          <w:rPr>
            <w:webHidden/>
          </w:rPr>
          <w:instrText xml:space="preserve"> PAGEREF _Toc216775652 \h </w:instrText>
        </w:r>
        <w:r>
          <w:rPr>
            <w:webHidden/>
          </w:rPr>
        </w:r>
        <w:r>
          <w:rPr>
            <w:webHidden/>
          </w:rPr>
          <w:fldChar w:fldCharType="separate"/>
        </w:r>
        <w:r>
          <w:rPr>
            <w:webHidden/>
          </w:rPr>
          <w:t>121</w:t>
        </w:r>
        <w:r>
          <w:rPr>
            <w:webHidden/>
          </w:rPr>
          <w:fldChar w:fldCharType="end"/>
        </w:r>
      </w:hyperlink>
    </w:p>
    <w:p w14:paraId="1308ED2A" w14:textId="3914625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53" w:history="1">
        <w:r w:rsidRPr="00065C7A">
          <w:rPr>
            <w:rStyle w:val="Hypertextovodkaz"/>
          </w:rPr>
          <w:t>III. Obživnutí věci</w:t>
        </w:r>
        <w:r>
          <w:rPr>
            <w:webHidden/>
          </w:rPr>
          <w:tab/>
        </w:r>
        <w:r>
          <w:rPr>
            <w:webHidden/>
          </w:rPr>
          <w:fldChar w:fldCharType="begin"/>
        </w:r>
        <w:r>
          <w:rPr>
            <w:webHidden/>
          </w:rPr>
          <w:instrText xml:space="preserve"> PAGEREF _Toc216775653 \h </w:instrText>
        </w:r>
        <w:r>
          <w:rPr>
            <w:webHidden/>
          </w:rPr>
        </w:r>
        <w:r>
          <w:rPr>
            <w:webHidden/>
          </w:rPr>
          <w:fldChar w:fldCharType="separate"/>
        </w:r>
        <w:r>
          <w:rPr>
            <w:webHidden/>
          </w:rPr>
          <w:t>121</w:t>
        </w:r>
        <w:r>
          <w:rPr>
            <w:webHidden/>
          </w:rPr>
          <w:fldChar w:fldCharType="end"/>
        </w:r>
      </w:hyperlink>
    </w:p>
    <w:p w14:paraId="587F284B" w14:textId="340A118E"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54" w:history="1">
        <w:r w:rsidRPr="00065C7A">
          <w:rPr>
            <w:rStyle w:val="Hypertextovodkaz"/>
          </w:rPr>
          <w:t>IV. Odškrtávání</w:t>
        </w:r>
        <w:r>
          <w:rPr>
            <w:webHidden/>
          </w:rPr>
          <w:tab/>
        </w:r>
        <w:r>
          <w:rPr>
            <w:webHidden/>
          </w:rPr>
          <w:fldChar w:fldCharType="begin"/>
        </w:r>
        <w:r>
          <w:rPr>
            <w:webHidden/>
          </w:rPr>
          <w:instrText xml:space="preserve"> PAGEREF _Toc216775654 \h </w:instrText>
        </w:r>
        <w:r>
          <w:rPr>
            <w:webHidden/>
          </w:rPr>
        </w:r>
        <w:r>
          <w:rPr>
            <w:webHidden/>
          </w:rPr>
          <w:fldChar w:fldCharType="separate"/>
        </w:r>
        <w:r>
          <w:rPr>
            <w:webHidden/>
          </w:rPr>
          <w:t>122</w:t>
        </w:r>
        <w:r>
          <w:rPr>
            <w:webHidden/>
          </w:rPr>
          <w:fldChar w:fldCharType="end"/>
        </w:r>
      </w:hyperlink>
    </w:p>
    <w:p w14:paraId="21399C64" w14:textId="5DB6127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55" w:history="1">
        <w:r w:rsidRPr="00065C7A">
          <w:rPr>
            <w:rStyle w:val="Hypertextovodkaz"/>
          </w:rPr>
          <w:t xml:space="preserve">V. a VI. </w:t>
        </w:r>
        <w:r w:rsidRPr="00065C7A">
          <w:rPr>
            <w:rStyle w:val="Hypertextovodkaz"/>
            <w:i/>
          </w:rPr>
          <w:t>zrušeny</w:t>
        </w:r>
        <w:r>
          <w:rPr>
            <w:webHidden/>
          </w:rPr>
          <w:tab/>
        </w:r>
        <w:r>
          <w:rPr>
            <w:webHidden/>
          </w:rPr>
          <w:fldChar w:fldCharType="begin"/>
        </w:r>
        <w:r>
          <w:rPr>
            <w:webHidden/>
          </w:rPr>
          <w:instrText xml:space="preserve"> PAGEREF _Toc216775655 \h </w:instrText>
        </w:r>
        <w:r>
          <w:rPr>
            <w:webHidden/>
          </w:rPr>
        </w:r>
        <w:r>
          <w:rPr>
            <w:webHidden/>
          </w:rPr>
          <w:fldChar w:fldCharType="separate"/>
        </w:r>
        <w:r>
          <w:rPr>
            <w:webHidden/>
          </w:rPr>
          <w:t>122</w:t>
        </w:r>
        <w:r>
          <w:rPr>
            <w:webHidden/>
          </w:rPr>
          <w:fldChar w:fldCharType="end"/>
        </w:r>
      </w:hyperlink>
    </w:p>
    <w:p w14:paraId="3A316552" w14:textId="3EBACBC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56" w:history="1">
        <w:r w:rsidRPr="00065C7A">
          <w:rPr>
            <w:rStyle w:val="Hypertextovodkaz"/>
            <w:rFonts w:eastAsia="MS Mincho"/>
            <w:b/>
          </w:rPr>
          <w:t>29. Seznam závětí</w:t>
        </w:r>
        <w:r>
          <w:rPr>
            <w:webHidden/>
          </w:rPr>
          <w:tab/>
        </w:r>
        <w:r>
          <w:rPr>
            <w:webHidden/>
          </w:rPr>
          <w:fldChar w:fldCharType="begin"/>
        </w:r>
        <w:r>
          <w:rPr>
            <w:webHidden/>
          </w:rPr>
          <w:instrText xml:space="preserve"> PAGEREF _Toc216775656 \h </w:instrText>
        </w:r>
        <w:r>
          <w:rPr>
            <w:webHidden/>
          </w:rPr>
        </w:r>
        <w:r>
          <w:rPr>
            <w:webHidden/>
          </w:rPr>
          <w:fldChar w:fldCharType="separate"/>
        </w:r>
        <w:r>
          <w:rPr>
            <w:webHidden/>
          </w:rPr>
          <w:t>123</w:t>
        </w:r>
        <w:r>
          <w:rPr>
            <w:webHidden/>
          </w:rPr>
          <w:fldChar w:fldCharType="end"/>
        </w:r>
      </w:hyperlink>
    </w:p>
    <w:p w14:paraId="1408CF16" w14:textId="0B95C59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57" w:history="1">
        <w:r w:rsidRPr="00065C7A">
          <w:rPr>
            <w:rStyle w:val="Hypertextovodkaz"/>
          </w:rPr>
          <w:t>I.</w:t>
        </w:r>
        <w:r>
          <w:rPr>
            <w:webHidden/>
          </w:rPr>
          <w:tab/>
        </w:r>
        <w:r>
          <w:rPr>
            <w:webHidden/>
          </w:rPr>
          <w:fldChar w:fldCharType="begin"/>
        </w:r>
        <w:r>
          <w:rPr>
            <w:webHidden/>
          </w:rPr>
          <w:instrText xml:space="preserve"> PAGEREF _Toc216775657 \h </w:instrText>
        </w:r>
        <w:r>
          <w:rPr>
            <w:webHidden/>
          </w:rPr>
        </w:r>
        <w:r>
          <w:rPr>
            <w:webHidden/>
          </w:rPr>
          <w:fldChar w:fldCharType="separate"/>
        </w:r>
        <w:r>
          <w:rPr>
            <w:webHidden/>
          </w:rPr>
          <w:t>123</w:t>
        </w:r>
        <w:r>
          <w:rPr>
            <w:webHidden/>
          </w:rPr>
          <w:fldChar w:fldCharType="end"/>
        </w:r>
      </w:hyperlink>
    </w:p>
    <w:p w14:paraId="30FD3FBB" w14:textId="4B9F0572"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58" w:history="1">
        <w:r w:rsidRPr="00065C7A">
          <w:rPr>
            <w:rStyle w:val="Hypertextovodkaz"/>
          </w:rPr>
          <w:t>II.</w:t>
        </w:r>
        <w:r>
          <w:rPr>
            <w:webHidden/>
          </w:rPr>
          <w:tab/>
        </w:r>
        <w:r>
          <w:rPr>
            <w:webHidden/>
          </w:rPr>
          <w:fldChar w:fldCharType="begin"/>
        </w:r>
        <w:r>
          <w:rPr>
            <w:webHidden/>
          </w:rPr>
          <w:instrText xml:space="preserve"> PAGEREF _Toc216775658 \h </w:instrText>
        </w:r>
        <w:r>
          <w:rPr>
            <w:webHidden/>
          </w:rPr>
        </w:r>
        <w:r>
          <w:rPr>
            <w:webHidden/>
          </w:rPr>
          <w:fldChar w:fldCharType="separate"/>
        </w:r>
        <w:r>
          <w:rPr>
            <w:webHidden/>
          </w:rPr>
          <w:t>123</w:t>
        </w:r>
        <w:r>
          <w:rPr>
            <w:webHidden/>
          </w:rPr>
          <w:fldChar w:fldCharType="end"/>
        </w:r>
      </w:hyperlink>
    </w:p>
    <w:p w14:paraId="7E82C05F" w14:textId="0AA73F3E"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59" w:history="1">
        <w:r w:rsidRPr="00065C7A">
          <w:rPr>
            <w:rStyle w:val="Hypertextovodkaz"/>
            <w:rFonts w:eastAsia="MS Mincho"/>
            <w:b/>
          </w:rPr>
          <w:t>30. Kniha úschov – vzor č. 188</w:t>
        </w:r>
        <w:r>
          <w:rPr>
            <w:webHidden/>
          </w:rPr>
          <w:tab/>
        </w:r>
        <w:r>
          <w:rPr>
            <w:webHidden/>
          </w:rPr>
          <w:fldChar w:fldCharType="begin"/>
        </w:r>
        <w:r>
          <w:rPr>
            <w:webHidden/>
          </w:rPr>
          <w:instrText xml:space="preserve"> PAGEREF _Toc216775659 \h </w:instrText>
        </w:r>
        <w:r>
          <w:rPr>
            <w:webHidden/>
          </w:rPr>
        </w:r>
        <w:r>
          <w:rPr>
            <w:webHidden/>
          </w:rPr>
          <w:fldChar w:fldCharType="separate"/>
        </w:r>
        <w:r>
          <w:rPr>
            <w:webHidden/>
          </w:rPr>
          <w:t>124</w:t>
        </w:r>
        <w:r>
          <w:rPr>
            <w:webHidden/>
          </w:rPr>
          <w:fldChar w:fldCharType="end"/>
        </w:r>
      </w:hyperlink>
    </w:p>
    <w:p w14:paraId="791AFBBD" w14:textId="6958E47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60" w:history="1">
        <w:r w:rsidRPr="00065C7A">
          <w:rPr>
            <w:rStyle w:val="Hypertextovodkaz"/>
          </w:rPr>
          <w:t>I.</w:t>
        </w:r>
        <w:r>
          <w:rPr>
            <w:webHidden/>
          </w:rPr>
          <w:tab/>
        </w:r>
        <w:r>
          <w:rPr>
            <w:webHidden/>
          </w:rPr>
          <w:fldChar w:fldCharType="begin"/>
        </w:r>
        <w:r>
          <w:rPr>
            <w:webHidden/>
          </w:rPr>
          <w:instrText xml:space="preserve"> PAGEREF _Toc216775660 \h </w:instrText>
        </w:r>
        <w:r>
          <w:rPr>
            <w:webHidden/>
          </w:rPr>
        </w:r>
        <w:r>
          <w:rPr>
            <w:webHidden/>
          </w:rPr>
          <w:fldChar w:fldCharType="separate"/>
        </w:r>
        <w:r>
          <w:rPr>
            <w:webHidden/>
          </w:rPr>
          <w:t>124</w:t>
        </w:r>
        <w:r>
          <w:rPr>
            <w:webHidden/>
          </w:rPr>
          <w:fldChar w:fldCharType="end"/>
        </w:r>
      </w:hyperlink>
    </w:p>
    <w:p w14:paraId="1B386BFC" w14:textId="4FDCD3E9"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61" w:history="1">
        <w:r w:rsidRPr="00065C7A">
          <w:rPr>
            <w:rStyle w:val="Hypertextovodkaz"/>
          </w:rPr>
          <w:t>II. Vyplňování jednotlivých sloupců knihy</w:t>
        </w:r>
        <w:r>
          <w:rPr>
            <w:webHidden/>
          </w:rPr>
          <w:tab/>
        </w:r>
        <w:r>
          <w:rPr>
            <w:webHidden/>
          </w:rPr>
          <w:fldChar w:fldCharType="begin"/>
        </w:r>
        <w:r>
          <w:rPr>
            <w:webHidden/>
          </w:rPr>
          <w:instrText xml:space="preserve"> PAGEREF _Toc216775661 \h </w:instrText>
        </w:r>
        <w:r>
          <w:rPr>
            <w:webHidden/>
          </w:rPr>
        </w:r>
        <w:r>
          <w:rPr>
            <w:webHidden/>
          </w:rPr>
          <w:fldChar w:fldCharType="separate"/>
        </w:r>
        <w:r>
          <w:rPr>
            <w:webHidden/>
          </w:rPr>
          <w:t>124</w:t>
        </w:r>
        <w:r>
          <w:rPr>
            <w:webHidden/>
          </w:rPr>
          <w:fldChar w:fldCharType="end"/>
        </w:r>
      </w:hyperlink>
    </w:p>
    <w:p w14:paraId="5E9372CB" w14:textId="1B90ABCC"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62" w:history="1">
        <w:r w:rsidRPr="00065C7A">
          <w:rPr>
            <w:rStyle w:val="Hypertextovodkaz"/>
          </w:rPr>
          <w:t>III. Odškrtávání</w:t>
        </w:r>
        <w:r>
          <w:rPr>
            <w:webHidden/>
          </w:rPr>
          <w:tab/>
        </w:r>
        <w:r>
          <w:rPr>
            <w:webHidden/>
          </w:rPr>
          <w:fldChar w:fldCharType="begin"/>
        </w:r>
        <w:r>
          <w:rPr>
            <w:webHidden/>
          </w:rPr>
          <w:instrText xml:space="preserve"> PAGEREF _Toc216775662 \h </w:instrText>
        </w:r>
        <w:r>
          <w:rPr>
            <w:webHidden/>
          </w:rPr>
        </w:r>
        <w:r>
          <w:rPr>
            <w:webHidden/>
          </w:rPr>
          <w:fldChar w:fldCharType="separate"/>
        </w:r>
        <w:r>
          <w:rPr>
            <w:webHidden/>
          </w:rPr>
          <w:t>125</w:t>
        </w:r>
        <w:r>
          <w:rPr>
            <w:webHidden/>
          </w:rPr>
          <w:fldChar w:fldCharType="end"/>
        </w:r>
      </w:hyperlink>
    </w:p>
    <w:p w14:paraId="59A7C430" w14:textId="0430D86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63" w:history="1">
        <w:r w:rsidRPr="00065C7A">
          <w:rPr>
            <w:rStyle w:val="Hypertextovodkaz"/>
          </w:rPr>
          <w:t xml:space="preserve">IV. </w:t>
        </w:r>
        <w:r w:rsidRPr="00065C7A">
          <w:rPr>
            <w:rStyle w:val="Hypertextovodkaz"/>
            <w:i/>
          </w:rPr>
          <w:t>zrušen</w:t>
        </w:r>
        <w:r>
          <w:rPr>
            <w:webHidden/>
          </w:rPr>
          <w:tab/>
        </w:r>
        <w:r>
          <w:rPr>
            <w:webHidden/>
          </w:rPr>
          <w:fldChar w:fldCharType="begin"/>
        </w:r>
        <w:r>
          <w:rPr>
            <w:webHidden/>
          </w:rPr>
          <w:instrText xml:space="preserve"> PAGEREF _Toc216775663 \h </w:instrText>
        </w:r>
        <w:r>
          <w:rPr>
            <w:webHidden/>
          </w:rPr>
        </w:r>
        <w:r>
          <w:rPr>
            <w:webHidden/>
          </w:rPr>
          <w:fldChar w:fldCharType="separate"/>
        </w:r>
        <w:r>
          <w:rPr>
            <w:webHidden/>
          </w:rPr>
          <w:t>125</w:t>
        </w:r>
        <w:r>
          <w:rPr>
            <w:webHidden/>
          </w:rPr>
          <w:fldChar w:fldCharType="end"/>
        </w:r>
      </w:hyperlink>
    </w:p>
    <w:p w14:paraId="141E5B9A" w14:textId="3BDBF552"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64" w:history="1">
        <w:r w:rsidRPr="00065C7A">
          <w:rPr>
            <w:rStyle w:val="Hypertextovodkaz"/>
            <w:rFonts w:eastAsia="MS Mincho"/>
            <w:b/>
          </w:rPr>
          <w:t>31. Jmenný rejstřík pořizovatelů k seznamu závětí – vzor č. 189</w:t>
        </w:r>
        <w:r>
          <w:rPr>
            <w:webHidden/>
          </w:rPr>
          <w:tab/>
        </w:r>
        <w:r>
          <w:rPr>
            <w:webHidden/>
          </w:rPr>
          <w:fldChar w:fldCharType="begin"/>
        </w:r>
        <w:r>
          <w:rPr>
            <w:webHidden/>
          </w:rPr>
          <w:instrText xml:space="preserve"> PAGEREF _Toc216775664 \h </w:instrText>
        </w:r>
        <w:r>
          <w:rPr>
            <w:webHidden/>
          </w:rPr>
        </w:r>
        <w:r>
          <w:rPr>
            <w:webHidden/>
          </w:rPr>
          <w:fldChar w:fldCharType="separate"/>
        </w:r>
        <w:r>
          <w:rPr>
            <w:webHidden/>
          </w:rPr>
          <w:t>126</w:t>
        </w:r>
        <w:r>
          <w:rPr>
            <w:webHidden/>
          </w:rPr>
          <w:fldChar w:fldCharType="end"/>
        </w:r>
      </w:hyperlink>
    </w:p>
    <w:p w14:paraId="6BACE794" w14:textId="53C5470D"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65" w:history="1">
        <w:r w:rsidRPr="00065C7A">
          <w:rPr>
            <w:rStyle w:val="Hypertextovodkaz"/>
            <w:rFonts w:eastAsia="MS Mincho"/>
            <w:b/>
          </w:rPr>
          <w:t>32. Seznam spisů D odeslaných soudnímu komisaři (OD) vzor č. 190</w:t>
        </w:r>
        <w:r>
          <w:rPr>
            <w:webHidden/>
          </w:rPr>
          <w:tab/>
        </w:r>
        <w:r>
          <w:rPr>
            <w:webHidden/>
          </w:rPr>
          <w:fldChar w:fldCharType="begin"/>
        </w:r>
        <w:r>
          <w:rPr>
            <w:webHidden/>
          </w:rPr>
          <w:instrText xml:space="preserve"> PAGEREF _Toc216775665 \h </w:instrText>
        </w:r>
        <w:r>
          <w:rPr>
            <w:webHidden/>
          </w:rPr>
        </w:r>
        <w:r>
          <w:rPr>
            <w:webHidden/>
          </w:rPr>
          <w:fldChar w:fldCharType="separate"/>
        </w:r>
        <w:r>
          <w:rPr>
            <w:webHidden/>
          </w:rPr>
          <w:t>127</w:t>
        </w:r>
        <w:r>
          <w:rPr>
            <w:webHidden/>
          </w:rPr>
          <w:fldChar w:fldCharType="end"/>
        </w:r>
      </w:hyperlink>
    </w:p>
    <w:p w14:paraId="633D014A" w14:textId="14C8B0B8"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66" w:history="1">
        <w:r w:rsidRPr="00065C7A">
          <w:rPr>
            <w:rStyle w:val="Hypertextovodkaz"/>
            <w:rFonts w:eastAsia="MS Mincho"/>
            <w:b/>
          </w:rPr>
          <w:t>33. Kniha protestů</w:t>
        </w:r>
        <w:r>
          <w:rPr>
            <w:webHidden/>
          </w:rPr>
          <w:tab/>
        </w:r>
        <w:r>
          <w:rPr>
            <w:webHidden/>
          </w:rPr>
          <w:fldChar w:fldCharType="begin"/>
        </w:r>
        <w:r>
          <w:rPr>
            <w:webHidden/>
          </w:rPr>
          <w:instrText xml:space="preserve"> PAGEREF _Toc216775666 \h </w:instrText>
        </w:r>
        <w:r>
          <w:rPr>
            <w:webHidden/>
          </w:rPr>
        </w:r>
        <w:r>
          <w:rPr>
            <w:webHidden/>
          </w:rPr>
          <w:fldChar w:fldCharType="separate"/>
        </w:r>
        <w:r>
          <w:rPr>
            <w:webHidden/>
          </w:rPr>
          <w:t>128</w:t>
        </w:r>
        <w:r>
          <w:rPr>
            <w:webHidden/>
          </w:rPr>
          <w:fldChar w:fldCharType="end"/>
        </w:r>
      </w:hyperlink>
    </w:p>
    <w:p w14:paraId="36675CB5" w14:textId="4DE98B34"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67" w:history="1">
        <w:r w:rsidRPr="00065C7A">
          <w:rPr>
            <w:rStyle w:val="Hypertextovodkaz"/>
            <w:rFonts w:eastAsia="MS Mincho"/>
            <w:b/>
          </w:rPr>
          <w:t>34. Kniha převzatých a zajištěných movitých věcí – vzor č. 13</w:t>
        </w:r>
        <w:r>
          <w:rPr>
            <w:webHidden/>
          </w:rPr>
          <w:tab/>
        </w:r>
        <w:r>
          <w:rPr>
            <w:webHidden/>
          </w:rPr>
          <w:fldChar w:fldCharType="begin"/>
        </w:r>
        <w:r>
          <w:rPr>
            <w:webHidden/>
          </w:rPr>
          <w:instrText xml:space="preserve"> PAGEREF _Toc216775667 \h </w:instrText>
        </w:r>
        <w:r>
          <w:rPr>
            <w:webHidden/>
          </w:rPr>
        </w:r>
        <w:r>
          <w:rPr>
            <w:webHidden/>
          </w:rPr>
          <w:fldChar w:fldCharType="separate"/>
        </w:r>
        <w:r>
          <w:rPr>
            <w:webHidden/>
          </w:rPr>
          <w:t>129</w:t>
        </w:r>
        <w:r>
          <w:rPr>
            <w:webHidden/>
          </w:rPr>
          <w:fldChar w:fldCharType="end"/>
        </w:r>
      </w:hyperlink>
    </w:p>
    <w:p w14:paraId="365C6A04" w14:textId="0784B1CA"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68" w:history="1">
        <w:r w:rsidRPr="00065C7A">
          <w:rPr>
            <w:rStyle w:val="Hypertextovodkaz"/>
            <w:rFonts w:eastAsia="MS Mincho"/>
            <w:b/>
          </w:rPr>
          <w:t>35. Evidence došlých směnek (šeků) – vzor č. 191</w:t>
        </w:r>
        <w:r>
          <w:rPr>
            <w:webHidden/>
          </w:rPr>
          <w:tab/>
        </w:r>
        <w:r>
          <w:rPr>
            <w:webHidden/>
          </w:rPr>
          <w:fldChar w:fldCharType="begin"/>
        </w:r>
        <w:r>
          <w:rPr>
            <w:webHidden/>
          </w:rPr>
          <w:instrText xml:space="preserve"> PAGEREF _Toc216775668 \h </w:instrText>
        </w:r>
        <w:r>
          <w:rPr>
            <w:webHidden/>
          </w:rPr>
        </w:r>
        <w:r>
          <w:rPr>
            <w:webHidden/>
          </w:rPr>
          <w:fldChar w:fldCharType="separate"/>
        </w:r>
        <w:r>
          <w:rPr>
            <w:webHidden/>
          </w:rPr>
          <w:t>130</w:t>
        </w:r>
        <w:r>
          <w:rPr>
            <w:webHidden/>
          </w:rPr>
          <w:fldChar w:fldCharType="end"/>
        </w:r>
      </w:hyperlink>
    </w:p>
    <w:p w14:paraId="125BE243" w14:textId="24F64DF4"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69" w:history="1">
        <w:r w:rsidRPr="00065C7A">
          <w:rPr>
            <w:rStyle w:val="Hypertextovodkaz"/>
            <w:rFonts w:eastAsia="MS Mincho"/>
            <w:b/>
          </w:rPr>
          <w:t xml:space="preserve">36. a 37. </w:t>
        </w:r>
        <w:r w:rsidRPr="00065C7A">
          <w:rPr>
            <w:rStyle w:val="Hypertextovodkaz"/>
            <w:rFonts w:eastAsia="MS Mincho"/>
            <w:i/>
          </w:rPr>
          <w:t>zrušeny</w:t>
        </w:r>
        <w:r>
          <w:rPr>
            <w:webHidden/>
          </w:rPr>
          <w:tab/>
        </w:r>
        <w:r>
          <w:rPr>
            <w:webHidden/>
          </w:rPr>
          <w:fldChar w:fldCharType="begin"/>
        </w:r>
        <w:r>
          <w:rPr>
            <w:webHidden/>
          </w:rPr>
          <w:instrText xml:space="preserve"> PAGEREF _Toc216775669 \h </w:instrText>
        </w:r>
        <w:r>
          <w:rPr>
            <w:webHidden/>
          </w:rPr>
        </w:r>
        <w:r>
          <w:rPr>
            <w:webHidden/>
          </w:rPr>
          <w:fldChar w:fldCharType="separate"/>
        </w:r>
        <w:r>
          <w:rPr>
            <w:webHidden/>
          </w:rPr>
          <w:t>131</w:t>
        </w:r>
        <w:r>
          <w:rPr>
            <w:webHidden/>
          </w:rPr>
          <w:fldChar w:fldCharType="end"/>
        </w:r>
      </w:hyperlink>
    </w:p>
    <w:p w14:paraId="6A03F0C4" w14:textId="4798C31D"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70" w:history="1">
        <w:r w:rsidRPr="00065C7A">
          <w:rPr>
            <w:rStyle w:val="Hypertextovodkaz"/>
            <w:rFonts w:eastAsia="MS Mincho"/>
            <w:b/>
          </w:rPr>
          <w:t>38. Rejstřík – UL – vzor č. 207 k. ř.</w:t>
        </w:r>
        <w:r>
          <w:rPr>
            <w:webHidden/>
          </w:rPr>
          <w:tab/>
        </w:r>
        <w:r>
          <w:rPr>
            <w:webHidden/>
          </w:rPr>
          <w:fldChar w:fldCharType="begin"/>
        </w:r>
        <w:r>
          <w:rPr>
            <w:webHidden/>
          </w:rPr>
          <w:instrText xml:space="preserve"> PAGEREF _Toc216775670 \h </w:instrText>
        </w:r>
        <w:r>
          <w:rPr>
            <w:webHidden/>
          </w:rPr>
        </w:r>
        <w:r>
          <w:rPr>
            <w:webHidden/>
          </w:rPr>
          <w:fldChar w:fldCharType="separate"/>
        </w:r>
        <w:r>
          <w:rPr>
            <w:webHidden/>
          </w:rPr>
          <w:t>132</w:t>
        </w:r>
        <w:r>
          <w:rPr>
            <w:webHidden/>
          </w:rPr>
          <w:fldChar w:fldCharType="end"/>
        </w:r>
      </w:hyperlink>
    </w:p>
    <w:p w14:paraId="34387388" w14:textId="5096B692"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71" w:history="1">
        <w:r w:rsidRPr="00065C7A">
          <w:rPr>
            <w:rStyle w:val="Hypertextovodkaz"/>
            <w:rFonts w:eastAsia="MS Mincho"/>
            <w:b/>
          </w:rPr>
          <w:t xml:space="preserve">39. Rejstřík INS, seznam senátních značek k rejstříku INS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_Toc216775671 \h </w:instrText>
        </w:r>
        <w:r>
          <w:rPr>
            <w:webHidden/>
          </w:rPr>
        </w:r>
        <w:r>
          <w:rPr>
            <w:webHidden/>
          </w:rPr>
          <w:fldChar w:fldCharType="separate"/>
        </w:r>
        <w:r>
          <w:rPr>
            <w:webHidden/>
          </w:rPr>
          <w:t>133</w:t>
        </w:r>
        <w:r>
          <w:rPr>
            <w:webHidden/>
          </w:rPr>
          <w:fldChar w:fldCharType="end"/>
        </w:r>
      </w:hyperlink>
    </w:p>
    <w:p w14:paraId="74B50A8F" w14:textId="059F51F2"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72" w:history="1">
        <w:r w:rsidRPr="00065C7A">
          <w:rPr>
            <w:rStyle w:val="Hypertextovodkaz"/>
          </w:rPr>
          <w:t>I.</w:t>
        </w:r>
        <w:r>
          <w:rPr>
            <w:webHidden/>
          </w:rPr>
          <w:tab/>
        </w:r>
        <w:r>
          <w:rPr>
            <w:webHidden/>
          </w:rPr>
          <w:fldChar w:fldCharType="begin"/>
        </w:r>
        <w:r>
          <w:rPr>
            <w:webHidden/>
          </w:rPr>
          <w:instrText xml:space="preserve"> PAGEREF _Toc216775672 \h </w:instrText>
        </w:r>
        <w:r>
          <w:rPr>
            <w:webHidden/>
          </w:rPr>
        </w:r>
        <w:r>
          <w:rPr>
            <w:webHidden/>
          </w:rPr>
          <w:fldChar w:fldCharType="separate"/>
        </w:r>
        <w:r>
          <w:rPr>
            <w:webHidden/>
          </w:rPr>
          <w:t>133</w:t>
        </w:r>
        <w:r>
          <w:rPr>
            <w:webHidden/>
          </w:rPr>
          <w:fldChar w:fldCharType="end"/>
        </w:r>
      </w:hyperlink>
    </w:p>
    <w:p w14:paraId="60630E34" w14:textId="53535D4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73" w:history="1">
        <w:r w:rsidRPr="00065C7A">
          <w:rPr>
            <w:rStyle w:val="Hypertextovodkaz"/>
          </w:rPr>
          <w:t>II.</w:t>
        </w:r>
        <w:r>
          <w:rPr>
            <w:webHidden/>
          </w:rPr>
          <w:tab/>
        </w:r>
        <w:r>
          <w:rPr>
            <w:webHidden/>
          </w:rPr>
          <w:fldChar w:fldCharType="begin"/>
        </w:r>
        <w:r>
          <w:rPr>
            <w:webHidden/>
          </w:rPr>
          <w:instrText xml:space="preserve"> PAGEREF _Toc216775673 \h </w:instrText>
        </w:r>
        <w:r>
          <w:rPr>
            <w:webHidden/>
          </w:rPr>
        </w:r>
        <w:r>
          <w:rPr>
            <w:webHidden/>
          </w:rPr>
          <w:fldChar w:fldCharType="separate"/>
        </w:r>
        <w:r>
          <w:rPr>
            <w:webHidden/>
          </w:rPr>
          <w:t>133</w:t>
        </w:r>
        <w:r>
          <w:rPr>
            <w:webHidden/>
          </w:rPr>
          <w:fldChar w:fldCharType="end"/>
        </w:r>
      </w:hyperlink>
    </w:p>
    <w:p w14:paraId="5324BD47" w14:textId="7313F85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74" w:history="1">
        <w:r w:rsidRPr="00065C7A">
          <w:rPr>
            <w:rStyle w:val="Hypertextovodkaz"/>
          </w:rPr>
          <w:t>III.</w:t>
        </w:r>
        <w:r>
          <w:rPr>
            <w:webHidden/>
          </w:rPr>
          <w:tab/>
        </w:r>
        <w:r>
          <w:rPr>
            <w:webHidden/>
          </w:rPr>
          <w:fldChar w:fldCharType="begin"/>
        </w:r>
        <w:r>
          <w:rPr>
            <w:webHidden/>
          </w:rPr>
          <w:instrText xml:space="preserve"> PAGEREF _Toc216775674 \h </w:instrText>
        </w:r>
        <w:r>
          <w:rPr>
            <w:webHidden/>
          </w:rPr>
        </w:r>
        <w:r>
          <w:rPr>
            <w:webHidden/>
          </w:rPr>
          <w:fldChar w:fldCharType="separate"/>
        </w:r>
        <w:r>
          <w:rPr>
            <w:webHidden/>
          </w:rPr>
          <w:t>134</w:t>
        </w:r>
        <w:r>
          <w:rPr>
            <w:webHidden/>
          </w:rPr>
          <w:fldChar w:fldCharType="end"/>
        </w:r>
      </w:hyperlink>
    </w:p>
    <w:p w14:paraId="437E2535" w14:textId="5C8E6BDD"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75" w:history="1">
        <w:r w:rsidRPr="00065C7A">
          <w:rPr>
            <w:rStyle w:val="Hypertextovodkaz"/>
            <w:rFonts w:eastAsia="MS Mincho"/>
            <w:b/>
          </w:rPr>
          <w:t xml:space="preserve">40. – Rejstřík ZRT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_Toc216775675 \h </w:instrText>
        </w:r>
        <w:r>
          <w:rPr>
            <w:webHidden/>
          </w:rPr>
        </w:r>
        <w:r>
          <w:rPr>
            <w:webHidden/>
          </w:rPr>
          <w:fldChar w:fldCharType="separate"/>
        </w:r>
        <w:r>
          <w:rPr>
            <w:webHidden/>
          </w:rPr>
          <w:t>135</w:t>
        </w:r>
        <w:r>
          <w:rPr>
            <w:webHidden/>
          </w:rPr>
          <w:fldChar w:fldCharType="end"/>
        </w:r>
      </w:hyperlink>
    </w:p>
    <w:p w14:paraId="596648FB" w14:textId="41AA22F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76" w:history="1">
        <w:r w:rsidRPr="00065C7A">
          <w:rPr>
            <w:rStyle w:val="Hypertextovodkaz"/>
          </w:rPr>
          <w:t>I.</w:t>
        </w:r>
        <w:r>
          <w:rPr>
            <w:webHidden/>
          </w:rPr>
          <w:tab/>
        </w:r>
        <w:r>
          <w:rPr>
            <w:webHidden/>
          </w:rPr>
          <w:fldChar w:fldCharType="begin"/>
        </w:r>
        <w:r>
          <w:rPr>
            <w:webHidden/>
          </w:rPr>
          <w:instrText xml:space="preserve"> PAGEREF _Toc216775676 \h </w:instrText>
        </w:r>
        <w:r>
          <w:rPr>
            <w:webHidden/>
          </w:rPr>
        </w:r>
        <w:r>
          <w:rPr>
            <w:webHidden/>
          </w:rPr>
          <w:fldChar w:fldCharType="separate"/>
        </w:r>
        <w:r>
          <w:rPr>
            <w:webHidden/>
          </w:rPr>
          <w:t>135</w:t>
        </w:r>
        <w:r>
          <w:rPr>
            <w:webHidden/>
          </w:rPr>
          <w:fldChar w:fldCharType="end"/>
        </w:r>
      </w:hyperlink>
    </w:p>
    <w:p w14:paraId="440AA026" w14:textId="59C112E9"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77" w:history="1">
        <w:r w:rsidRPr="00065C7A">
          <w:rPr>
            <w:rStyle w:val="Hypertextovodkaz"/>
          </w:rPr>
          <w:t>II.</w:t>
        </w:r>
        <w:r>
          <w:rPr>
            <w:webHidden/>
          </w:rPr>
          <w:tab/>
        </w:r>
        <w:r>
          <w:rPr>
            <w:webHidden/>
          </w:rPr>
          <w:fldChar w:fldCharType="begin"/>
        </w:r>
        <w:r>
          <w:rPr>
            <w:webHidden/>
          </w:rPr>
          <w:instrText xml:space="preserve"> PAGEREF _Toc216775677 \h </w:instrText>
        </w:r>
        <w:r>
          <w:rPr>
            <w:webHidden/>
          </w:rPr>
        </w:r>
        <w:r>
          <w:rPr>
            <w:webHidden/>
          </w:rPr>
          <w:fldChar w:fldCharType="separate"/>
        </w:r>
        <w:r>
          <w:rPr>
            <w:webHidden/>
          </w:rPr>
          <w:t>135</w:t>
        </w:r>
        <w:r>
          <w:rPr>
            <w:webHidden/>
          </w:rPr>
          <w:fldChar w:fldCharType="end"/>
        </w:r>
      </w:hyperlink>
    </w:p>
    <w:p w14:paraId="66AE98E9" w14:textId="1649E7DC"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78" w:history="1">
        <w:r w:rsidRPr="00065C7A">
          <w:rPr>
            <w:rStyle w:val="Hypertextovodkaz"/>
          </w:rPr>
          <w:t>III.</w:t>
        </w:r>
        <w:r>
          <w:rPr>
            <w:webHidden/>
          </w:rPr>
          <w:tab/>
        </w:r>
        <w:r>
          <w:rPr>
            <w:webHidden/>
          </w:rPr>
          <w:fldChar w:fldCharType="begin"/>
        </w:r>
        <w:r>
          <w:rPr>
            <w:webHidden/>
          </w:rPr>
          <w:instrText xml:space="preserve"> PAGEREF _Toc216775678 \h </w:instrText>
        </w:r>
        <w:r>
          <w:rPr>
            <w:webHidden/>
          </w:rPr>
        </w:r>
        <w:r>
          <w:rPr>
            <w:webHidden/>
          </w:rPr>
          <w:fldChar w:fldCharType="separate"/>
        </w:r>
        <w:r>
          <w:rPr>
            <w:webHidden/>
          </w:rPr>
          <w:t>135</w:t>
        </w:r>
        <w:r>
          <w:rPr>
            <w:webHidden/>
          </w:rPr>
          <w:fldChar w:fldCharType="end"/>
        </w:r>
      </w:hyperlink>
    </w:p>
    <w:p w14:paraId="532D0AF2" w14:textId="65D869F6"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79" w:history="1">
        <w:r w:rsidRPr="00065C7A">
          <w:rPr>
            <w:rStyle w:val="Hypertextovodkaz"/>
            <w:rFonts w:eastAsia="MS Mincho"/>
            <w:b/>
          </w:rPr>
          <w:t xml:space="preserve">41. – Rejstřík Dt (Dtm)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_Toc216775679 \h </w:instrText>
        </w:r>
        <w:r>
          <w:rPr>
            <w:webHidden/>
          </w:rPr>
        </w:r>
        <w:r>
          <w:rPr>
            <w:webHidden/>
          </w:rPr>
          <w:fldChar w:fldCharType="separate"/>
        </w:r>
        <w:r>
          <w:rPr>
            <w:webHidden/>
          </w:rPr>
          <w:t>136</w:t>
        </w:r>
        <w:r>
          <w:rPr>
            <w:webHidden/>
          </w:rPr>
          <w:fldChar w:fldCharType="end"/>
        </w:r>
      </w:hyperlink>
    </w:p>
    <w:p w14:paraId="0209B9C3" w14:textId="4B4ED372"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80" w:history="1">
        <w:r w:rsidRPr="00065C7A">
          <w:rPr>
            <w:rStyle w:val="Hypertextovodkaz"/>
          </w:rPr>
          <w:t>I.</w:t>
        </w:r>
        <w:r>
          <w:rPr>
            <w:webHidden/>
          </w:rPr>
          <w:tab/>
        </w:r>
        <w:r>
          <w:rPr>
            <w:webHidden/>
          </w:rPr>
          <w:fldChar w:fldCharType="begin"/>
        </w:r>
        <w:r>
          <w:rPr>
            <w:webHidden/>
          </w:rPr>
          <w:instrText xml:space="preserve"> PAGEREF _Toc216775680 \h </w:instrText>
        </w:r>
        <w:r>
          <w:rPr>
            <w:webHidden/>
          </w:rPr>
        </w:r>
        <w:r>
          <w:rPr>
            <w:webHidden/>
          </w:rPr>
          <w:fldChar w:fldCharType="separate"/>
        </w:r>
        <w:r>
          <w:rPr>
            <w:webHidden/>
          </w:rPr>
          <w:t>136</w:t>
        </w:r>
        <w:r>
          <w:rPr>
            <w:webHidden/>
          </w:rPr>
          <w:fldChar w:fldCharType="end"/>
        </w:r>
      </w:hyperlink>
    </w:p>
    <w:p w14:paraId="4A282B22" w14:textId="62DBB16A"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81" w:history="1">
        <w:r w:rsidRPr="00065C7A">
          <w:rPr>
            <w:rStyle w:val="Hypertextovodkaz"/>
          </w:rPr>
          <w:t>II.</w:t>
        </w:r>
        <w:r>
          <w:rPr>
            <w:webHidden/>
          </w:rPr>
          <w:tab/>
        </w:r>
        <w:r>
          <w:rPr>
            <w:webHidden/>
          </w:rPr>
          <w:fldChar w:fldCharType="begin"/>
        </w:r>
        <w:r>
          <w:rPr>
            <w:webHidden/>
          </w:rPr>
          <w:instrText xml:space="preserve"> PAGEREF _Toc216775681 \h </w:instrText>
        </w:r>
        <w:r>
          <w:rPr>
            <w:webHidden/>
          </w:rPr>
        </w:r>
        <w:r>
          <w:rPr>
            <w:webHidden/>
          </w:rPr>
          <w:fldChar w:fldCharType="separate"/>
        </w:r>
        <w:r>
          <w:rPr>
            <w:webHidden/>
          </w:rPr>
          <w:t>136</w:t>
        </w:r>
        <w:r>
          <w:rPr>
            <w:webHidden/>
          </w:rPr>
          <w:fldChar w:fldCharType="end"/>
        </w:r>
      </w:hyperlink>
    </w:p>
    <w:p w14:paraId="020B812A" w14:textId="58009C36"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82" w:history="1">
        <w:r w:rsidRPr="00065C7A">
          <w:rPr>
            <w:rStyle w:val="Hypertextovodkaz"/>
            <w:rFonts w:eastAsia="MS Mincho"/>
            <w:b/>
          </w:rPr>
          <w:t xml:space="preserve">42. – Evidence návrhů na určení lhůty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_Toc216775682 \h </w:instrText>
        </w:r>
        <w:r>
          <w:rPr>
            <w:webHidden/>
          </w:rPr>
        </w:r>
        <w:r>
          <w:rPr>
            <w:webHidden/>
          </w:rPr>
          <w:fldChar w:fldCharType="separate"/>
        </w:r>
        <w:r>
          <w:rPr>
            <w:webHidden/>
          </w:rPr>
          <w:t>137</w:t>
        </w:r>
        <w:r>
          <w:rPr>
            <w:webHidden/>
          </w:rPr>
          <w:fldChar w:fldCharType="end"/>
        </w:r>
      </w:hyperlink>
    </w:p>
    <w:p w14:paraId="0E66C928" w14:textId="682ABAF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83" w:history="1">
        <w:r w:rsidRPr="00065C7A">
          <w:rPr>
            <w:rStyle w:val="Hypertextovodkaz"/>
          </w:rPr>
          <w:t>I.</w:t>
        </w:r>
        <w:r>
          <w:rPr>
            <w:webHidden/>
          </w:rPr>
          <w:tab/>
        </w:r>
        <w:r>
          <w:rPr>
            <w:webHidden/>
          </w:rPr>
          <w:fldChar w:fldCharType="begin"/>
        </w:r>
        <w:r>
          <w:rPr>
            <w:webHidden/>
          </w:rPr>
          <w:instrText xml:space="preserve"> PAGEREF _Toc216775683 \h </w:instrText>
        </w:r>
        <w:r>
          <w:rPr>
            <w:webHidden/>
          </w:rPr>
        </w:r>
        <w:r>
          <w:rPr>
            <w:webHidden/>
          </w:rPr>
          <w:fldChar w:fldCharType="separate"/>
        </w:r>
        <w:r>
          <w:rPr>
            <w:webHidden/>
          </w:rPr>
          <w:t>137</w:t>
        </w:r>
        <w:r>
          <w:rPr>
            <w:webHidden/>
          </w:rPr>
          <w:fldChar w:fldCharType="end"/>
        </w:r>
      </w:hyperlink>
    </w:p>
    <w:p w14:paraId="183FAD0C" w14:textId="23E08A6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84" w:history="1">
        <w:r w:rsidRPr="00065C7A">
          <w:rPr>
            <w:rStyle w:val="Hypertextovodkaz"/>
          </w:rPr>
          <w:t>II.</w:t>
        </w:r>
        <w:r>
          <w:rPr>
            <w:webHidden/>
          </w:rPr>
          <w:tab/>
        </w:r>
        <w:r>
          <w:rPr>
            <w:webHidden/>
          </w:rPr>
          <w:fldChar w:fldCharType="begin"/>
        </w:r>
        <w:r>
          <w:rPr>
            <w:webHidden/>
          </w:rPr>
          <w:instrText xml:space="preserve"> PAGEREF _Toc216775684 \h </w:instrText>
        </w:r>
        <w:r>
          <w:rPr>
            <w:webHidden/>
          </w:rPr>
        </w:r>
        <w:r>
          <w:rPr>
            <w:webHidden/>
          </w:rPr>
          <w:fldChar w:fldCharType="separate"/>
        </w:r>
        <w:r>
          <w:rPr>
            <w:webHidden/>
          </w:rPr>
          <w:t>137</w:t>
        </w:r>
        <w:r>
          <w:rPr>
            <w:webHidden/>
          </w:rPr>
          <w:fldChar w:fldCharType="end"/>
        </w:r>
      </w:hyperlink>
    </w:p>
    <w:p w14:paraId="5DDE619A" w14:textId="4D7D643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85" w:history="1">
        <w:r w:rsidRPr="00065C7A">
          <w:rPr>
            <w:rStyle w:val="Hypertextovodkaz"/>
          </w:rPr>
          <w:t>III.</w:t>
        </w:r>
        <w:r>
          <w:rPr>
            <w:webHidden/>
          </w:rPr>
          <w:tab/>
        </w:r>
        <w:r>
          <w:rPr>
            <w:webHidden/>
          </w:rPr>
          <w:fldChar w:fldCharType="begin"/>
        </w:r>
        <w:r>
          <w:rPr>
            <w:webHidden/>
          </w:rPr>
          <w:instrText xml:space="preserve"> PAGEREF _Toc216775685 \h </w:instrText>
        </w:r>
        <w:r>
          <w:rPr>
            <w:webHidden/>
          </w:rPr>
        </w:r>
        <w:r>
          <w:rPr>
            <w:webHidden/>
          </w:rPr>
          <w:fldChar w:fldCharType="separate"/>
        </w:r>
        <w:r>
          <w:rPr>
            <w:webHidden/>
          </w:rPr>
          <w:t>137</w:t>
        </w:r>
        <w:r>
          <w:rPr>
            <w:webHidden/>
          </w:rPr>
          <w:fldChar w:fldCharType="end"/>
        </w:r>
      </w:hyperlink>
    </w:p>
    <w:p w14:paraId="37532C49" w14:textId="43B4FA5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86" w:history="1">
        <w:r w:rsidRPr="00065C7A">
          <w:rPr>
            <w:rStyle w:val="Hypertextovodkaz"/>
          </w:rPr>
          <w:t>IV. Odškrtávání</w:t>
        </w:r>
        <w:r>
          <w:rPr>
            <w:webHidden/>
          </w:rPr>
          <w:tab/>
        </w:r>
        <w:r>
          <w:rPr>
            <w:webHidden/>
          </w:rPr>
          <w:fldChar w:fldCharType="begin"/>
        </w:r>
        <w:r>
          <w:rPr>
            <w:webHidden/>
          </w:rPr>
          <w:instrText xml:space="preserve"> PAGEREF _Toc216775686 \h </w:instrText>
        </w:r>
        <w:r>
          <w:rPr>
            <w:webHidden/>
          </w:rPr>
        </w:r>
        <w:r>
          <w:rPr>
            <w:webHidden/>
          </w:rPr>
          <w:fldChar w:fldCharType="separate"/>
        </w:r>
        <w:r>
          <w:rPr>
            <w:webHidden/>
          </w:rPr>
          <w:t>137</w:t>
        </w:r>
        <w:r>
          <w:rPr>
            <w:webHidden/>
          </w:rPr>
          <w:fldChar w:fldCharType="end"/>
        </w:r>
      </w:hyperlink>
    </w:p>
    <w:p w14:paraId="0CD6B01C" w14:textId="1B833256"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87" w:history="1">
        <w:r w:rsidRPr="00065C7A">
          <w:rPr>
            <w:rStyle w:val="Hypertextovodkaz"/>
            <w:rFonts w:eastAsia="MS Mincho"/>
            <w:b/>
          </w:rPr>
          <w:t xml:space="preserve">43. – Seznam zatykačů a příkazů k dodání do výkonu trestu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_Toc216775687 \h </w:instrText>
        </w:r>
        <w:r>
          <w:rPr>
            <w:webHidden/>
          </w:rPr>
        </w:r>
        <w:r>
          <w:rPr>
            <w:webHidden/>
          </w:rPr>
          <w:fldChar w:fldCharType="separate"/>
        </w:r>
        <w:r>
          <w:rPr>
            <w:webHidden/>
          </w:rPr>
          <w:t>138</w:t>
        </w:r>
        <w:r>
          <w:rPr>
            <w:webHidden/>
          </w:rPr>
          <w:fldChar w:fldCharType="end"/>
        </w:r>
      </w:hyperlink>
    </w:p>
    <w:p w14:paraId="232ECF81" w14:textId="24E5D950"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88" w:history="1">
        <w:r w:rsidRPr="00065C7A">
          <w:rPr>
            <w:rStyle w:val="Hypertextovodkaz"/>
          </w:rPr>
          <w:t>I.</w:t>
        </w:r>
        <w:r>
          <w:rPr>
            <w:webHidden/>
          </w:rPr>
          <w:tab/>
        </w:r>
        <w:r>
          <w:rPr>
            <w:webHidden/>
          </w:rPr>
          <w:fldChar w:fldCharType="begin"/>
        </w:r>
        <w:r>
          <w:rPr>
            <w:webHidden/>
          </w:rPr>
          <w:instrText xml:space="preserve"> PAGEREF _Toc216775688 \h </w:instrText>
        </w:r>
        <w:r>
          <w:rPr>
            <w:webHidden/>
          </w:rPr>
        </w:r>
        <w:r>
          <w:rPr>
            <w:webHidden/>
          </w:rPr>
          <w:fldChar w:fldCharType="separate"/>
        </w:r>
        <w:r>
          <w:rPr>
            <w:webHidden/>
          </w:rPr>
          <w:t>138</w:t>
        </w:r>
        <w:r>
          <w:rPr>
            <w:webHidden/>
          </w:rPr>
          <w:fldChar w:fldCharType="end"/>
        </w:r>
      </w:hyperlink>
    </w:p>
    <w:p w14:paraId="55DB5D95" w14:textId="3A6786F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89" w:history="1">
        <w:r w:rsidRPr="00065C7A">
          <w:rPr>
            <w:rStyle w:val="Hypertextovodkaz"/>
          </w:rPr>
          <w:t>II.</w:t>
        </w:r>
        <w:r>
          <w:rPr>
            <w:webHidden/>
          </w:rPr>
          <w:tab/>
        </w:r>
        <w:r>
          <w:rPr>
            <w:webHidden/>
          </w:rPr>
          <w:fldChar w:fldCharType="begin"/>
        </w:r>
        <w:r>
          <w:rPr>
            <w:webHidden/>
          </w:rPr>
          <w:instrText xml:space="preserve"> PAGEREF _Toc216775689 \h </w:instrText>
        </w:r>
        <w:r>
          <w:rPr>
            <w:webHidden/>
          </w:rPr>
        </w:r>
        <w:r>
          <w:rPr>
            <w:webHidden/>
          </w:rPr>
          <w:fldChar w:fldCharType="separate"/>
        </w:r>
        <w:r>
          <w:rPr>
            <w:webHidden/>
          </w:rPr>
          <w:t>138</w:t>
        </w:r>
        <w:r>
          <w:rPr>
            <w:webHidden/>
          </w:rPr>
          <w:fldChar w:fldCharType="end"/>
        </w:r>
      </w:hyperlink>
    </w:p>
    <w:p w14:paraId="5BA1EF2D" w14:textId="49CB210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90" w:history="1">
        <w:r w:rsidRPr="00065C7A">
          <w:rPr>
            <w:rStyle w:val="Hypertextovodkaz"/>
          </w:rPr>
          <w:t>III.</w:t>
        </w:r>
        <w:r>
          <w:rPr>
            <w:webHidden/>
          </w:rPr>
          <w:tab/>
        </w:r>
        <w:r>
          <w:rPr>
            <w:webHidden/>
          </w:rPr>
          <w:fldChar w:fldCharType="begin"/>
        </w:r>
        <w:r>
          <w:rPr>
            <w:webHidden/>
          </w:rPr>
          <w:instrText xml:space="preserve"> PAGEREF _Toc216775690 \h </w:instrText>
        </w:r>
        <w:r>
          <w:rPr>
            <w:webHidden/>
          </w:rPr>
        </w:r>
        <w:r>
          <w:rPr>
            <w:webHidden/>
          </w:rPr>
          <w:fldChar w:fldCharType="separate"/>
        </w:r>
        <w:r>
          <w:rPr>
            <w:webHidden/>
          </w:rPr>
          <w:t>138</w:t>
        </w:r>
        <w:r>
          <w:rPr>
            <w:webHidden/>
          </w:rPr>
          <w:fldChar w:fldCharType="end"/>
        </w:r>
      </w:hyperlink>
    </w:p>
    <w:p w14:paraId="6E616737" w14:textId="59CED083"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691" w:history="1">
        <w:r w:rsidRPr="00065C7A">
          <w:rPr>
            <w:rStyle w:val="Hypertextovodkaz"/>
            <w:rFonts w:eastAsia="MS Mincho"/>
            <w:b/>
          </w:rPr>
          <w:t xml:space="preserve">44. – Seznam zákazů vycestování do zahraničí </w:t>
        </w:r>
        <w:r w:rsidRPr="00065C7A">
          <w:rPr>
            <w:rStyle w:val="Hypertextovodkaz"/>
            <w:rFonts w:eastAsia="MS Mincho"/>
          </w:rPr>
          <w:t>vede se výlučně pomocí výpočetní techniky</w:t>
        </w:r>
        <w:r>
          <w:rPr>
            <w:webHidden/>
          </w:rPr>
          <w:tab/>
        </w:r>
        <w:r>
          <w:rPr>
            <w:webHidden/>
          </w:rPr>
          <w:fldChar w:fldCharType="begin"/>
        </w:r>
        <w:r>
          <w:rPr>
            <w:webHidden/>
          </w:rPr>
          <w:instrText xml:space="preserve"> PAGEREF _Toc216775691 \h </w:instrText>
        </w:r>
        <w:r>
          <w:rPr>
            <w:webHidden/>
          </w:rPr>
        </w:r>
        <w:r>
          <w:rPr>
            <w:webHidden/>
          </w:rPr>
          <w:fldChar w:fldCharType="separate"/>
        </w:r>
        <w:r>
          <w:rPr>
            <w:webHidden/>
          </w:rPr>
          <w:t>139</w:t>
        </w:r>
        <w:r>
          <w:rPr>
            <w:webHidden/>
          </w:rPr>
          <w:fldChar w:fldCharType="end"/>
        </w:r>
      </w:hyperlink>
    </w:p>
    <w:p w14:paraId="29C188F7" w14:textId="2D29BFB9"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92" w:history="1">
        <w:r w:rsidRPr="00065C7A">
          <w:rPr>
            <w:rStyle w:val="Hypertextovodkaz"/>
          </w:rPr>
          <w:t>I.</w:t>
        </w:r>
        <w:r>
          <w:rPr>
            <w:webHidden/>
          </w:rPr>
          <w:tab/>
        </w:r>
        <w:r>
          <w:rPr>
            <w:webHidden/>
          </w:rPr>
          <w:fldChar w:fldCharType="begin"/>
        </w:r>
        <w:r>
          <w:rPr>
            <w:webHidden/>
          </w:rPr>
          <w:instrText xml:space="preserve"> PAGEREF _Toc216775692 \h </w:instrText>
        </w:r>
        <w:r>
          <w:rPr>
            <w:webHidden/>
          </w:rPr>
        </w:r>
        <w:r>
          <w:rPr>
            <w:webHidden/>
          </w:rPr>
          <w:fldChar w:fldCharType="separate"/>
        </w:r>
        <w:r>
          <w:rPr>
            <w:webHidden/>
          </w:rPr>
          <w:t>139</w:t>
        </w:r>
        <w:r>
          <w:rPr>
            <w:webHidden/>
          </w:rPr>
          <w:fldChar w:fldCharType="end"/>
        </w:r>
      </w:hyperlink>
    </w:p>
    <w:p w14:paraId="00B0396F" w14:textId="5E57E404"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93" w:history="1">
        <w:r w:rsidRPr="00065C7A">
          <w:rPr>
            <w:rStyle w:val="Hypertextovodkaz"/>
          </w:rPr>
          <w:t>II.</w:t>
        </w:r>
        <w:r>
          <w:rPr>
            <w:webHidden/>
          </w:rPr>
          <w:tab/>
        </w:r>
        <w:r>
          <w:rPr>
            <w:webHidden/>
          </w:rPr>
          <w:fldChar w:fldCharType="begin"/>
        </w:r>
        <w:r>
          <w:rPr>
            <w:webHidden/>
          </w:rPr>
          <w:instrText xml:space="preserve"> PAGEREF _Toc216775693 \h </w:instrText>
        </w:r>
        <w:r>
          <w:rPr>
            <w:webHidden/>
          </w:rPr>
        </w:r>
        <w:r>
          <w:rPr>
            <w:webHidden/>
          </w:rPr>
          <w:fldChar w:fldCharType="separate"/>
        </w:r>
        <w:r>
          <w:rPr>
            <w:webHidden/>
          </w:rPr>
          <w:t>139</w:t>
        </w:r>
        <w:r>
          <w:rPr>
            <w:webHidden/>
          </w:rPr>
          <w:fldChar w:fldCharType="end"/>
        </w:r>
      </w:hyperlink>
    </w:p>
    <w:p w14:paraId="039818AA" w14:textId="4984638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694" w:history="1">
        <w:r w:rsidRPr="00065C7A">
          <w:rPr>
            <w:rStyle w:val="Hypertextovodkaz"/>
          </w:rPr>
          <w:t>III.</w:t>
        </w:r>
        <w:r>
          <w:rPr>
            <w:webHidden/>
          </w:rPr>
          <w:tab/>
        </w:r>
        <w:r>
          <w:rPr>
            <w:webHidden/>
          </w:rPr>
          <w:fldChar w:fldCharType="begin"/>
        </w:r>
        <w:r>
          <w:rPr>
            <w:webHidden/>
          </w:rPr>
          <w:instrText xml:space="preserve"> PAGEREF _Toc216775694 \h </w:instrText>
        </w:r>
        <w:r>
          <w:rPr>
            <w:webHidden/>
          </w:rPr>
        </w:r>
        <w:r>
          <w:rPr>
            <w:webHidden/>
          </w:rPr>
          <w:fldChar w:fldCharType="separate"/>
        </w:r>
        <w:r>
          <w:rPr>
            <w:webHidden/>
          </w:rPr>
          <w:t>139</w:t>
        </w:r>
        <w:r>
          <w:rPr>
            <w:webHidden/>
          </w:rPr>
          <w:fldChar w:fldCharType="end"/>
        </w:r>
      </w:hyperlink>
    </w:p>
    <w:p w14:paraId="7CF6F438" w14:textId="52710A6C"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695" w:history="1">
        <w:r w:rsidRPr="00065C7A">
          <w:rPr>
            <w:rStyle w:val="Hypertextovodkaz"/>
            <w:rFonts w:eastAsia="MS Mincho"/>
            <w:noProof/>
          </w:rPr>
          <w:t>Příloha č. 2 vnitřního a kancelářského řádu pro okresní, krajské a vrchní soudy</w:t>
        </w:r>
        <w:r>
          <w:rPr>
            <w:noProof/>
            <w:webHidden/>
          </w:rPr>
          <w:tab/>
        </w:r>
        <w:r>
          <w:rPr>
            <w:noProof/>
            <w:webHidden/>
          </w:rPr>
          <w:fldChar w:fldCharType="begin"/>
        </w:r>
        <w:r>
          <w:rPr>
            <w:noProof/>
            <w:webHidden/>
          </w:rPr>
          <w:instrText xml:space="preserve"> PAGEREF _Toc216775695 \h </w:instrText>
        </w:r>
        <w:r>
          <w:rPr>
            <w:noProof/>
            <w:webHidden/>
          </w:rPr>
        </w:r>
        <w:r>
          <w:rPr>
            <w:noProof/>
            <w:webHidden/>
          </w:rPr>
          <w:fldChar w:fldCharType="separate"/>
        </w:r>
        <w:r>
          <w:rPr>
            <w:noProof/>
            <w:webHidden/>
          </w:rPr>
          <w:t>140</w:t>
        </w:r>
        <w:r>
          <w:rPr>
            <w:noProof/>
            <w:webHidden/>
          </w:rPr>
          <w:fldChar w:fldCharType="end"/>
        </w:r>
      </w:hyperlink>
    </w:p>
    <w:p w14:paraId="2903F21A" w14:textId="67277737"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696" w:history="1">
        <w:r w:rsidRPr="00065C7A">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_Toc216775696 \h </w:instrText>
        </w:r>
        <w:r>
          <w:rPr>
            <w:noProof/>
            <w:webHidden/>
          </w:rPr>
        </w:r>
        <w:r>
          <w:rPr>
            <w:noProof/>
            <w:webHidden/>
          </w:rPr>
          <w:fldChar w:fldCharType="separate"/>
        </w:r>
        <w:r>
          <w:rPr>
            <w:noProof/>
            <w:webHidden/>
          </w:rPr>
          <w:t>140</w:t>
        </w:r>
        <w:r>
          <w:rPr>
            <w:noProof/>
            <w:webHidden/>
          </w:rPr>
          <w:fldChar w:fldCharType="end"/>
        </w:r>
      </w:hyperlink>
    </w:p>
    <w:p w14:paraId="176B9D4C" w14:textId="64EB57FC"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697" w:history="1">
        <w:r w:rsidRPr="00065C7A">
          <w:rPr>
            <w:rStyle w:val="Hypertextovodkaz"/>
            <w:rFonts w:eastAsia="MS Mincho"/>
            <w:noProof/>
          </w:rPr>
          <w:t>Příloha č. 3 vnitřního a kancelářského řádu pro okresní, krajské a vrchní soudy</w:t>
        </w:r>
        <w:r>
          <w:rPr>
            <w:noProof/>
            <w:webHidden/>
          </w:rPr>
          <w:tab/>
        </w:r>
        <w:r>
          <w:rPr>
            <w:noProof/>
            <w:webHidden/>
          </w:rPr>
          <w:fldChar w:fldCharType="begin"/>
        </w:r>
        <w:r>
          <w:rPr>
            <w:noProof/>
            <w:webHidden/>
          </w:rPr>
          <w:instrText xml:space="preserve"> PAGEREF _Toc216775697 \h </w:instrText>
        </w:r>
        <w:r>
          <w:rPr>
            <w:noProof/>
            <w:webHidden/>
          </w:rPr>
        </w:r>
        <w:r>
          <w:rPr>
            <w:noProof/>
            <w:webHidden/>
          </w:rPr>
          <w:fldChar w:fldCharType="separate"/>
        </w:r>
        <w:r>
          <w:rPr>
            <w:noProof/>
            <w:webHidden/>
          </w:rPr>
          <w:t>141</w:t>
        </w:r>
        <w:r>
          <w:rPr>
            <w:noProof/>
            <w:webHidden/>
          </w:rPr>
          <w:fldChar w:fldCharType="end"/>
        </w:r>
      </w:hyperlink>
    </w:p>
    <w:p w14:paraId="167E3BE3" w14:textId="3878B6D4"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698" w:history="1">
        <w:r w:rsidRPr="00065C7A">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_Toc216775698 \h </w:instrText>
        </w:r>
        <w:r>
          <w:rPr>
            <w:noProof/>
            <w:webHidden/>
          </w:rPr>
        </w:r>
        <w:r>
          <w:rPr>
            <w:noProof/>
            <w:webHidden/>
          </w:rPr>
          <w:fldChar w:fldCharType="separate"/>
        </w:r>
        <w:r>
          <w:rPr>
            <w:noProof/>
            <w:webHidden/>
          </w:rPr>
          <w:t>141</w:t>
        </w:r>
        <w:r>
          <w:rPr>
            <w:noProof/>
            <w:webHidden/>
          </w:rPr>
          <w:fldChar w:fldCharType="end"/>
        </w:r>
      </w:hyperlink>
    </w:p>
    <w:p w14:paraId="03CC2DB0" w14:textId="03CBD42D"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699" w:history="1">
        <w:r w:rsidRPr="00065C7A">
          <w:rPr>
            <w:rStyle w:val="Hypertextovodkaz"/>
            <w:rFonts w:eastAsia="MS Mincho"/>
            <w:noProof/>
          </w:rPr>
          <w:t>Příloha č. 4 vnitřního a kancelářského řádu pro okresní, krajské a vrchní soudy</w:t>
        </w:r>
        <w:r>
          <w:rPr>
            <w:noProof/>
            <w:webHidden/>
          </w:rPr>
          <w:tab/>
        </w:r>
        <w:r>
          <w:rPr>
            <w:noProof/>
            <w:webHidden/>
          </w:rPr>
          <w:fldChar w:fldCharType="begin"/>
        </w:r>
        <w:r>
          <w:rPr>
            <w:noProof/>
            <w:webHidden/>
          </w:rPr>
          <w:instrText xml:space="preserve"> PAGEREF _Toc216775699 \h </w:instrText>
        </w:r>
        <w:r>
          <w:rPr>
            <w:noProof/>
            <w:webHidden/>
          </w:rPr>
        </w:r>
        <w:r>
          <w:rPr>
            <w:noProof/>
            <w:webHidden/>
          </w:rPr>
          <w:fldChar w:fldCharType="separate"/>
        </w:r>
        <w:r>
          <w:rPr>
            <w:noProof/>
            <w:webHidden/>
          </w:rPr>
          <w:t>142</w:t>
        </w:r>
        <w:r>
          <w:rPr>
            <w:noProof/>
            <w:webHidden/>
          </w:rPr>
          <w:fldChar w:fldCharType="end"/>
        </w:r>
      </w:hyperlink>
    </w:p>
    <w:p w14:paraId="4B017195" w14:textId="5B92A34C"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00" w:history="1">
        <w:r w:rsidRPr="00065C7A">
          <w:rPr>
            <w:rStyle w:val="Hypertextovodkaz"/>
            <w:b/>
          </w:rPr>
          <w:t>I. Vyhotovování trestních listů</w:t>
        </w:r>
        <w:r>
          <w:rPr>
            <w:webHidden/>
          </w:rPr>
          <w:tab/>
        </w:r>
        <w:r>
          <w:rPr>
            <w:webHidden/>
          </w:rPr>
          <w:fldChar w:fldCharType="begin"/>
        </w:r>
        <w:r>
          <w:rPr>
            <w:webHidden/>
          </w:rPr>
          <w:instrText xml:space="preserve"> PAGEREF _Toc216775700 \h </w:instrText>
        </w:r>
        <w:r>
          <w:rPr>
            <w:webHidden/>
          </w:rPr>
        </w:r>
        <w:r>
          <w:rPr>
            <w:webHidden/>
          </w:rPr>
          <w:fldChar w:fldCharType="separate"/>
        </w:r>
        <w:r>
          <w:rPr>
            <w:webHidden/>
          </w:rPr>
          <w:t>142</w:t>
        </w:r>
        <w:r>
          <w:rPr>
            <w:webHidden/>
          </w:rPr>
          <w:fldChar w:fldCharType="end"/>
        </w:r>
      </w:hyperlink>
    </w:p>
    <w:p w14:paraId="116F4742" w14:textId="7A1966C4"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01" w:history="1">
        <w:r w:rsidRPr="00065C7A">
          <w:rPr>
            <w:rStyle w:val="Hypertextovodkaz"/>
            <w:b/>
          </w:rPr>
          <w:t>II. Vyplňování údajů v trestních listech</w:t>
        </w:r>
        <w:r>
          <w:rPr>
            <w:webHidden/>
          </w:rPr>
          <w:tab/>
        </w:r>
        <w:r>
          <w:rPr>
            <w:webHidden/>
          </w:rPr>
          <w:fldChar w:fldCharType="begin"/>
        </w:r>
        <w:r>
          <w:rPr>
            <w:webHidden/>
          </w:rPr>
          <w:instrText xml:space="preserve"> PAGEREF _Toc216775701 \h </w:instrText>
        </w:r>
        <w:r>
          <w:rPr>
            <w:webHidden/>
          </w:rPr>
        </w:r>
        <w:r>
          <w:rPr>
            <w:webHidden/>
          </w:rPr>
          <w:fldChar w:fldCharType="separate"/>
        </w:r>
        <w:r>
          <w:rPr>
            <w:webHidden/>
          </w:rPr>
          <w:t>142</w:t>
        </w:r>
        <w:r>
          <w:rPr>
            <w:webHidden/>
          </w:rPr>
          <w:fldChar w:fldCharType="end"/>
        </w:r>
      </w:hyperlink>
    </w:p>
    <w:p w14:paraId="750D788E" w14:textId="015AE531"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02" w:history="1">
        <w:r w:rsidRPr="00065C7A">
          <w:rPr>
            <w:rStyle w:val="Hypertextovodkaz"/>
            <w:b/>
          </w:rPr>
          <w:t xml:space="preserve">III. </w:t>
        </w:r>
        <w:r w:rsidRPr="00065C7A">
          <w:rPr>
            <w:rStyle w:val="Hypertextovodkaz"/>
            <w:b/>
            <w:iCs/>
          </w:rPr>
          <w:t>Zakládající a dodatečné zprávy</w:t>
        </w:r>
        <w:r>
          <w:rPr>
            <w:webHidden/>
          </w:rPr>
          <w:tab/>
        </w:r>
        <w:r>
          <w:rPr>
            <w:webHidden/>
          </w:rPr>
          <w:fldChar w:fldCharType="begin"/>
        </w:r>
        <w:r>
          <w:rPr>
            <w:webHidden/>
          </w:rPr>
          <w:instrText xml:space="preserve"> PAGEREF _Toc216775702 \h </w:instrText>
        </w:r>
        <w:r>
          <w:rPr>
            <w:webHidden/>
          </w:rPr>
        </w:r>
        <w:r>
          <w:rPr>
            <w:webHidden/>
          </w:rPr>
          <w:fldChar w:fldCharType="separate"/>
        </w:r>
        <w:r>
          <w:rPr>
            <w:webHidden/>
          </w:rPr>
          <w:t>143</w:t>
        </w:r>
        <w:r>
          <w:rPr>
            <w:webHidden/>
          </w:rPr>
          <w:fldChar w:fldCharType="end"/>
        </w:r>
      </w:hyperlink>
    </w:p>
    <w:p w14:paraId="20D6C7AA" w14:textId="05F5AF82"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03" w:history="1">
        <w:r w:rsidRPr="00065C7A">
          <w:rPr>
            <w:rStyle w:val="Hypertextovodkaz"/>
            <w:rFonts w:eastAsia="MS Mincho"/>
            <w:noProof/>
          </w:rPr>
          <w:t>Příloha č. 5 vnitřního a kancelářského řádu pro okresní, krajské a vrchní soudy</w:t>
        </w:r>
        <w:r>
          <w:rPr>
            <w:noProof/>
            <w:webHidden/>
          </w:rPr>
          <w:tab/>
        </w:r>
        <w:r>
          <w:rPr>
            <w:noProof/>
            <w:webHidden/>
          </w:rPr>
          <w:fldChar w:fldCharType="begin"/>
        </w:r>
        <w:r>
          <w:rPr>
            <w:noProof/>
            <w:webHidden/>
          </w:rPr>
          <w:instrText xml:space="preserve"> PAGEREF _Toc216775703 \h </w:instrText>
        </w:r>
        <w:r>
          <w:rPr>
            <w:noProof/>
            <w:webHidden/>
          </w:rPr>
        </w:r>
        <w:r>
          <w:rPr>
            <w:noProof/>
            <w:webHidden/>
          </w:rPr>
          <w:fldChar w:fldCharType="separate"/>
        </w:r>
        <w:r>
          <w:rPr>
            <w:noProof/>
            <w:webHidden/>
          </w:rPr>
          <w:t>144</w:t>
        </w:r>
        <w:r>
          <w:rPr>
            <w:noProof/>
            <w:webHidden/>
          </w:rPr>
          <w:fldChar w:fldCharType="end"/>
        </w:r>
      </w:hyperlink>
    </w:p>
    <w:p w14:paraId="6AB683C5" w14:textId="4359107D"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04" w:history="1">
        <w:r w:rsidRPr="00065C7A">
          <w:rPr>
            <w:rStyle w:val="Hypertextovodkaz"/>
            <w:i/>
            <w:iCs/>
          </w:rPr>
          <w:t>zrušena</w:t>
        </w:r>
        <w:r>
          <w:rPr>
            <w:webHidden/>
          </w:rPr>
          <w:tab/>
        </w:r>
        <w:r>
          <w:rPr>
            <w:webHidden/>
          </w:rPr>
          <w:fldChar w:fldCharType="begin"/>
        </w:r>
        <w:r>
          <w:rPr>
            <w:webHidden/>
          </w:rPr>
          <w:instrText xml:space="preserve"> PAGEREF _Toc216775704 \h </w:instrText>
        </w:r>
        <w:r>
          <w:rPr>
            <w:webHidden/>
          </w:rPr>
        </w:r>
        <w:r>
          <w:rPr>
            <w:webHidden/>
          </w:rPr>
          <w:fldChar w:fldCharType="separate"/>
        </w:r>
        <w:r>
          <w:rPr>
            <w:webHidden/>
          </w:rPr>
          <w:t>144</w:t>
        </w:r>
        <w:r>
          <w:rPr>
            <w:webHidden/>
          </w:rPr>
          <w:fldChar w:fldCharType="end"/>
        </w:r>
      </w:hyperlink>
    </w:p>
    <w:p w14:paraId="76EA138D" w14:textId="641F1579"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05" w:history="1">
        <w:r w:rsidRPr="00065C7A">
          <w:rPr>
            <w:rStyle w:val="Hypertextovodkaz"/>
            <w:rFonts w:eastAsia="MS Mincho"/>
            <w:noProof/>
          </w:rPr>
          <w:t>Příloha č. 6 vnitřního a kancelářského řádu pro okresní, krajské a vrchní soudy</w:t>
        </w:r>
        <w:r>
          <w:rPr>
            <w:noProof/>
            <w:webHidden/>
          </w:rPr>
          <w:tab/>
        </w:r>
        <w:r>
          <w:rPr>
            <w:noProof/>
            <w:webHidden/>
          </w:rPr>
          <w:fldChar w:fldCharType="begin"/>
        </w:r>
        <w:r>
          <w:rPr>
            <w:noProof/>
            <w:webHidden/>
          </w:rPr>
          <w:instrText xml:space="preserve"> PAGEREF _Toc216775705 \h </w:instrText>
        </w:r>
        <w:r>
          <w:rPr>
            <w:noProof/>
            <w:webHidden/>
          </w:rPr>
        </w:r>
        <w:r>
          <w:rPr>
            <w:noProof/>
            <w:webHidden/>
          </w:rPr>
          <w:fldChar w:fldCharType="separate"/>
        </w:r>
        <w:r>
          <w:rPr>
            <w:noProof/>
            <w:webHidden/>
          </w:rPr>
          <w:t>145</w:t>
        </w:r>
        <w:r>
          <w:rPr>
            <w:noProof/>
            <w:webHidden/>
          </w:rPr>
          <w:fldChar w:fldCharType="end"/>
        </w:r>
      </w:hyperlink>
    </w:p>
    <w:p w14:paraId="0CFCF326" w14:textId="0EB26ED1"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06" w:history="1">
        <w:r w:rsidRPr="00065C7A">
          <w:rPr>
            <w:rStyle w:val="Hypertextovodkaz"/>
            <w:rFonts w:ascii="Times New Roman" w:eastAsia="MS Mincho" w:hAnsi="Times New Roman"/>
            <w:b/>
            <w:noProof/>
            <w:spacing w:val="20"/>
          </w:rPr>
          <w:t>PŘEHLED VAZEBNÍCH VĚZNIC A VĚZNIC VĚZEŇSKÉ SLUŽBY REALIZUJÍCÍCH PŘÍJEM ODSOUZENÝCH DO VÝKONU TRESTU ODNĚTÍ SVOBODY Z OBČANSKÉHO ŽIVOTA S ROZLIŠENÍM VAZEBNÍCH VĚZNIC A VĚZNIC POSKYTUJÍCÍCH SUBSTITUČNÍ LÉČBU</w:t>
        </w:r>
        <w:r>
          <w:rPr>
            <w:noProof/>
            <w:webHidden/>
          </w:rPr>
          <w:tab/>
        </w:r>
        <w:r>
          <w:rPr>
            <w:noProof/>
            <w:webHidden/>
          </w:rPr>
          <w:fldChar w:fldCharType="begin"/>
        </w:r>
        <w:r>
          <w:rPr>
            <w:noProof/>
            <w:webHidden/>
          </w:rPr>
          <w:instrText xml:space="preserve"> PAGEREF _Toc216775706 \h </w:instrText>
        </w:r>
        <w:r>
          <w:rPr>
            <w:noProof/>
            <w:webHidden/>
          </w:rPr>
        </w:r>
        <w:r>
          <w:rPr>
            <w:noProof/>
            <w:webHidden/>
          </w:rPr>
          <w:fldChar w:fldCharType="separate"/>
        </w:r>
        <w:r>
          <w:rPr>
            <w:noProof/>
            <w:webHidden/>
          </w:rPr>
          <w:t>145</w:t>
        </w:r>
        <w:r>
          <w:rPr>
            <w:noProof/>
            <w:webHidden/>
          </w:rPr>
          <w:fldChar w:fldCharType="end"/>
        </w:r>
      </w:hyperlink>
    </w:p>
    <w:p w14:paraId="5F08B412" w14:textId="61D78F88"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07" w:history="1">
        <w:r w:rsidRPr="00065C7A">
          <w:rPr>
            <w:rStyle w:val="Hypertextovodkaz"/>
            <w:rFonts w:eastAsia="MS Mincho"/>
            <w:noProof/>
          </w:rPr>
          <w:t>Příloha č. 7 vnitřního a kancelářského řádu pro okresní, krajské a vrchní soudy</w:t>
        </w:r>
        <w:r>
          <w:rPr>
            <w:noProof/>
            <w:webHidden/>
          </w:rPr>
          <w:tab/>
        </w:r>
        <w:r>
          <w:rPr>
            <w:noProof/>
            <w:webHidden/>
          </w:rPr>
          <w:fldChar w:fldCharType="begin"/>
        </w:r>
        <w:r>
          <w:rPr>
            <w:noProof/>
            <w:webHidden/>
          </w:rPr>
          <w:instrText xml:space="preserve"> PAGEREF _Toc216775707 \h </w:instrText>
        </w:r>
        <w:r>
          <w:rPr>
            <w:noProof/>
            <w:webHidden/>
          </w:rPr>
        </w:r>
        <w:r>
          <w:rPr>
            <w:noProof/>
            <w:webHidden/>
          </w:rPr>
          <w:fldChar w:fldCharType="separate"/>
        </w:r>
        <w:r>
          <w:rPr>
            <w:noProof/>
            <w:webHidden/>
          </w:rPr>
          <w:t>146</w:t>
        </w:r>
        <w:r>
          <w:rPr>
            <w:noProof/>
            <w:webHidden/>
          </w:rPr>
          <w:fldChar w:fldCharType="end"/>
        </w:r>
      </w:hyperlink>
    </w:p>
    <w:p w14:paraId="6BF10A60" w14:textId="14D60CA6"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08" w:history="1">
        <w:r w:rsidRPr="00065C7A">
          <w:rPr>
            <w:rStyle w:val="Hypertextovodkaz"/>
            <w:rFonts w:ascii="Times New Roman" w:eastAsia="MS Mincho" w:hAnsi="Times New Roman"/>
            <w:b/>
            <w:noProof/>
            <w:spacing w:val="20"/>
          </w:rPr>
          <w:t>PŘEHLED VAZEBNÍCH VĚZNIC A VĚZNIC VEZEŇSKÉ SLUŽBY ZABEZPEČUJÍCÍCH VÝKON VAZBY PRO JEDNOTLIVÉ SOUDY S ROZLIŠENÍM VAZEBNÍCH VĚZNIC A VĚZNIC POSKYTUJÍCÍCH SUBSTITUČNÍ LÉČBU</w:t>
        </w:r>
        <w:r>
          <w:rPr>
            <w:noProof/>
            <w:webHidden/>
          </w:rPr>
          <w:tab/>
        </w:r>
        <w:r>
          <w:rPr>
            <w:noProof/>
            <w:webHidden/>
          </w:rPr>
          <w:fldChar w:fldCharType="begin"/>
        </w:r>
        <w:r>
          <w:rPr>
            <w:noProof/>
            <w:webHidden/>
          </w:rPr>
          <w:instrText xml:space="preserve"> PAGEREF _Toc216775708 \h </w:instrText>
        </w:r>
        <w:r>
          <w:rPr>
            <w:noProof/>
            <w:webHidden/>
          </w:rPr>
        </w:r>
        <w:r>
          <w:rPr>
            <w:noProof/>
            <w:webHidden/>
          </w:rPr>
          <w:fldChar w:fldCharType="separate"/>
        </w:r>
        <w:r>
          <w:rPr>
            <w:noProof/>
            <w:webHidden/>
          </w:rPr>
          <w:t>146</w:t>
        </w:r>
        <w:r>
          <w:rPr>
            <w:noProof/>
            <w:webHidden/>
          </w:rPr>
          <w:fldChar w:fldCharType="end"/>
        </w:r>
      </w:hyperlink>
    </w:p>
    <w:p w14:paraId="1927FE09" w14:textId="33212E81"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09" w:history="1">
        <w:r w:rsidRPr="00065C7A">
          <w:rPr>
            <w:rStyle w:val="Hypertextovodkaz"/>
            <w:rFonts w:eastAsia="MS Mincho"/>
            <w:noProof/>
          </w:rPr>
          <w:t>Příloha č. 8 vnitřního a kancelářského řádu pro okresní, krajské a vrchní soudy</w:t>
        </w:r>
        <w:r>
          <w:rPr>
            <w:noProof/>
            <w:webHidden/>
          </w:rPr>
          <w:tab/>
        </w:r>
        <w:r>
          <w:rPr>
            <w:noProof/>
            <w:webHidden/>
          </w:rPr>
          <w:fldChar w:fldCharType="begin"/>
        </w:r>
        <w:r>
          <w:rPr>
            <w:noProof/>
            <w:webHidden/>
          </w:rPr>
          <w:instrText xml:space="preserve"> PAGEREF _Toc216775709 \h </w:instrText>
        </w:r>
        <w:r>
          <w:rPr>
            <w:noProof/>
            <w:webHidden/>
          </w:rPr>
        </w:r>
        <w:r>
          <w:rPr>
            <w:noProof/>
            <w:webHidden/>
          </w:rPr>
          <w:fldChar w:fldCharType="separate"/>
        </w:r>
        <w:r>
          <w:rPr>
            <w:noProof/>
            <w:webHidden/>
          </w:rPr>
          <w:t>147</w:t>
        </w:r>
        <w:r>
          <w:rPr>
            <w:noProof/>
            <w:webHidden/>
          </w:rPr>
          <w:fldChar w:fldCharType="end"/>
        </w:r>
      </w:hyperlink>
    </w:p>
    <w:p w14:paraId="2E496E2C" w14:textId="65170800"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10" w:history="1">
        <w:r w:rsidRPr="00065C7A">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_Toc216775710 \h </w:instrText>
        </w:r>
        <w:r>
          <w:rPr>
            <w:noProof/>
            <w:webHidden/>
          </w:rPr>
        </w:r>
        <w:r>
          <w:rPr>
            <w:noProof/>
            <w:webHidden/>
          </w:rPr>
          <w:fldChar w:fldCharType="separate"/>
        </w:r>
        <w:r>
          <w:rPr>
            <w:noProof/>
            <w:webHidden/>
          </w:rPr>
          <w:t>147</w:t>
        </w:r>
        <w:r>
          <w:rPr>
            <w:noProof/>
            <w:webHidden/>
          </w:rPr>
          <w:fldChar w:fldCharType="end"/>
        </w:r>
      </w:hyperlink>
    </w:p>
    <w:p w14:paraId="52144BB9" w14:textId="1E5E79A1"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11" w:history="1">
        <w:r w:rsidRPr="00065C7A">
          <w:rPr>
            <w:rStyle w:val="Hypertextovodkaz"/>
            <w:rFonts w:eastAsia="MS Mincho"/>
            <w:noProof/>
          </w:rPr>
          <w:t>Příloha č. 9 vnitřního a kancelářského řádu pro okresní, krajské a vrchní soudy</w:t>
        </w:r>
        <w:r>
          <w:rPr>
            <w:noProof/>
            <w:webHidden/>
          </w:rPr>
          <w:tab/>
        </w:r>
        <w:r>
          <w:rPr>
            <w:noProof/>
            <w:webHidden/>
          </w:rPr>
          <w:fldChar w:fldCharType="begin"/>
        </w:r>
        <w:r>
          <w:rPr>
            <w:noProof/>
            <w:webHidden/>
          </w:rPr>
          <w:instrText xml:space="preserve"> PAGEREF _Toc216775711 \h </w:instrText>
        </w:r>
        <w:r>
          <w:rPr>
            <w:noProof/>
            <w:webHidden/>
          </w:rPr>
        </w:r>
        <w:r>
          <w:rPr>
            <w:noProof/>
            <w:webHidden/>
          </w:rPr>
          <w:fldChar w:fldCharType="separate"/>
        </w:r>
        <w:r>
          <w:rPr>
            <w:noProof/>
            <w:webHidden/>
          </w:rPr>
          <w:t>148</w:t>
        </w:r>
        <w:r>
          <w:rPr>
            <w:noProof/>
            <w:webHidden/>
          </w:rPr>
          <w:fldChar w:fldCharType="end"/>
        </w:r>
      </w:hyperlink>
    </w:p>
    <w:p w14:paraId="6FA9EBD2" w14:textId="74FECC76"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12" w:history="1">
        <w:r w:rsidRPr="00065C7A">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_Toc216775712 \h </w:instrText>
        </w:r>
        <w:r>
          <w:rPr>
            <w:noProof/>
            <w:webHidden/>
          </w:rPr>
        </w:r>
        <w:r>
          <w:rPr>
            <w:noProof/>
            <w:webHidden/>
          </w:rPr>
          <w:fldChar w:fldCharType="separate"/>
        </w:r>
        <w:r>
          <w:rPr>
            <w:noProof/>
            <w:webHidden/>
          </w:rPr>
          <w:t>148</w:t>
        </w:r>
        <w:r>
          <w:rPr>
            <w:noProof/>
            <w:webHidden/>
          </w:rPr>
          <w:fldChar w:fldCharType="end"/>
        </w:r>
      </w:hyperlink>
    </w:p>
    <w:p w14:paraId="64C8BB8B" w14:textId="5E83701B"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13" w:history="1">
        <w:r w:rsidRPr="00065C7A">
          <w:rPr>
            <w:rStyle w:val="Hypertextovodkaz"/>
            <w:rFonts w:eastAsia="MS Mincho"/>
            <w:noProof/>
          </w:rPr>
          <w:t>Příloha č. 10 vnitřního a kancelářského řádu pro okresní, krajské a vrchní soudy</w:t>
        </w:r>
        <w:r>
          <w:rPr>
            <w:noProof/>
            <w:webHidden/>
          </w:rPr>
          <w:tab/>
        </w:r>
        <w:r>
          <w:rPr>
            <w:noProof/>
            <w:webHidden/>
          </w:rPr>
          <w:fldChar w:fldCharType="begin"/>
        </w:r>
        <w:r>
          <w:rPr>
            <w:noProof/>
            <w:webHidden/>
          </w:rPr>
          <w:instrText xml:space="preserve"> PAGEREF _Toc216775713 \h </w:instrText>
        </w:r>
        <w:r>
          <w:rPr>
            <w:noProof/>
            <w:webHidden/>
          </w:rPr>
        </w:r>
        <w:r>
          <w:rPr>
            <w:noProof/>
            <w:webHidden/>
          </w:rPr>
          <w:fldChar w:fldCharType="separate"/>
        </w:r>
        <w:r>
          <w:rPr>
            <w:noProof/>
            <w:webHidden/>
          </w:rPr>
          <w:t>149</w:t>
        </w:r>
        <w:r>
          <w:rPr>
            <w:noProof/>
            <w:webHidden/>
          </w:rPr>
          <w:fldChar w:fldCharType="end"/>
        </w:r>
      </w:hyperlink>
    </w:p>
    <w:p w14:paraId="03CF9ED6" w14:textId="4AF265DF"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14" w:history="1">
        <w:r w:rsidRPr="00065C7A">
          <w:rPr>
            <w:rStyle w:val="Hypertextovodkaz"/>
            <w:rFonts w:ascii="Times New Roman" w:eastAsia="MS Mincho" w:hAnsi="Times New Roman"/>
            <w:b/>
            <w:noProof/>
            <w:spacing w:val="20"/>
          </w:rPr>
          <w:t xml:space="preserve">ÚŘEDNÍ ODĚV </w:t>
        </w:r>
        <w:r w:rsidRPr="00065C7A">
          <w:rPr>
            <w:rStyle w:val="Hypertextovodkaz"/>
            <w:rFonts w:ascii="Times New Roman" w:eastAsia="MS Mincho" w:hAnsi="Times New Roman"/>
            <w:noProof/>
          </w:rPr>
          <w:t>(soudcovský talár)</w:t>
        </w:r>
        <w:r>
          <w:rPr>
            <w:noProof/>
            <w:webHidden/>
          </w:rPr>
          <w:tab/>
        </w:r>
        <w:r>
          <w:rPr>
            <w:noProof/>
            <w:webHidden/>
          </w:rPr>
          <w:fldChar w:fldCharType="begin"/>
        </w:r>
        <w:r>
          <w:rPr>
            <w:noProof/>
            <w:webHidden/>
          </w:rPr>
          <w:instrText xml:space="preserve"> PAGEREF _Toc216775714 \h </w:instrText>
        </w:r>
        <w:r>
          <w:rPr>
            <w:noProof/>
            <w:webHidden/>
          </w:rPr>
        </w:r>
        <w:r>
          <w:rPr>
            <w:noProof/>
            <w:webHidden/>
          </w:rPr>
          <w:fldChar w:fldCharType="separate"/>
        </w:r>
        <w:r>
          <w:rPr>
            <w:noProof/>
            <w:webHidden/>
          </w:rPr>
          <w:t>149</w:t>
        </w:r>
        <w:r>
          <w:rPr>
            <w:noProof/>
            <w:webHidden/>
          </w:rPr>
          <w:fldChar w:fldCharType="end"/>
        </w:r>
      </w:hyperlink>
    </w:p>
    <w:p w14:paraId="4F0D3B54" w14:textId="44804BB5"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15" w:history="1">
        <w:r w:rsidRPr="00065C7A">
          <w:rPr>
            <w:rStyle w:val="Hypertextovodkaz"/>
            <w:rFonts w:eastAsia="MS Mincho"/>
            <w:noProof/>
          </w:rPr>
          <w:t>Příloha č. 11 vnitřního a kancelářského řádu pro okresní, krajské a vrchní soudy</w:t>
        </w:r>
        <w:r>
          <w:rPr>
            <w:noProof/>
            <w:webHidden/>
          </w:rPr>
          <w:tab/>
        </w:r>
        <w:r>
          <w:rPr>
            <w:noProof/>
            <w:webHidden/>
          </w:rPr>
          <w:fldChar w:fldCharType="begin"/>
        </w:r>
        <w:r>
          <w:rPr>
            <w:noProof/>
            <w:webHidden/>
          </w:rPr>
          <w:instrText xml:space="preserve"> PAGEREF _Toc216775715 \h </w:instrText>
        </w:r>
        <w:r>
          <w:rPr>
            <w:noProof/>
            <w:webHidden/>
          </w:rPr>
        </w:r>
        <w:r>
          <w:rPr>
            <w:noProof/>
            <w:webHidden/>
          </w:rPr>
          <w:fldChar w:fldCharType="separate"/>
        </w:r>
        <w:r>
          <w:rPr>
            <w:noProof/>
            <w:webHidden/>
          </w:rPr>
          <w:t>150</w:t>
        </w:r>
        <w:r>
          <w:rPr>
            <w:noProof/>
            <w:webHidden/>
          </w:rPr>
          <w:fldChar w:fldCharType="end"/>
        </w:r>
      </w:hyperlink>
    </w:p>
    <w:p w14:paraId="49A9D936" w14:textId="26739DB4"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16" w:history="1">
        <w:r w:rsidRPr="00065C7A">
          <w:rPr>
            <w:rStyle w:val="Hypertextovodkaz"/>
            <w:rFonts w:ascii="Times New Roman" w:eastAsia="MS Mincho" w:hAnsi="Times New Roman"/>
            <w:b/>
            <w:noProof/>
            <w:spacing w:val="20"/>
          </w:rPr>
          <w:t>ÚPRAVA JEDNACÍ SÍNĚ</w:t>
        </w:r>
        <w:r>
          <w:rPr>
            <w:noProof/>
            <w:webHidden/>
          </w:rPr>
          <w:tab/>
        </w:r>
        <w:r>
          <w:rPr>
            <w:noProof/>
            <w:webHidden/>
          </w:rPr>
          <w:fldChar w:fldCharType="begin"/>
        </w:r>
        <w:r>
          <w:rPr>
            <w:noProof/>
            <w:webHidden/>
          </w:rPr>
          <w:instrText xml:space="preserve"> PAGEREF _Toc216775716 \h </w:instrText>
        </w:r>
        <w:r>
          <w:rPr>
            <w:noProof/>
            <w:webHidden/>
          </w:rPr>
        </w:r>
        <w:r>
          <w:rPr>
            <w:noProof/>
            <w:webHidden/>
          </w:rPr>
          <w:fldChar w:fldCharType="separate"/>
        </w:r>
        <w:r>
          <w:rPr>
            <w:noProof/>
            <w:webHidden/>
          </w:rPr>
          <w:t>150</w:t>
        </w:r>
        <w:r>
          <w:rPr>
            <w:noProof/>
            <w:webHidden/>
          </w:rPr>
          <w:fldChar w:fldCharType="end"/>
        </w:r>
      </w:hyperlink>
    </w:p>
    <w:p w14:paraId="13FEC257" w14:textId="2BD817B5"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17" w:history="1">
        <w:r w:rsidRPr="00065C7A">
          <w:rPr>
            <w:rStyle w:val="Hypertextovodkaz"/>
            <w:b/>
          </w:rPr>
          <w:t>I.</w:t>
        </w:r>
        <w:r>
          <w:rPr>
            <w:webHidden/>
          </w:rPr>
          <w:tab/>
        </w:r>
        <w:r>
          <w:rPr>
            <w:webHidden/>
          </w:rPr>
          <w:fldChar w:fldCharType="begin"/>
        </w:r>
        <w:r>
          <w:rPr>
            <w:webHidden/>
          </w:rPr>
          <w:instrText xml:space="preserve"> PAGEREF _Toc216775717 \h </w:instrText>
        </w:r>
        <w:r>
          <w:rPr>
            <w:webHidden/>
          </w:rPr>
        </w:r>
        <w:r>
          <w:rPr>
            <w:webHidden/>
          </w:rPr>
          <w:fldChar w:fldCharType="separate"/>
        </w:r>
        <w:r>
          <w:rPr>
            <w:webHidden/>
          </w:rPr>
          <w:t>150</w:t>
        </w:r>
        <w:r>
          <w:rPr>
            <w:webHidden/>
          </w:rPr>
          <w:fldChar w:fldCharType="end"/>
        </w:r>
      </w:hyperlink>
    </w:p>
    <w:p w14:paraId="2F722F4A" w14:textId="416BFABE"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18" w:history="1">
        <w:r w:rsidRPr="00065C7A">
          <w:rPr>
            <w:rStyle w:val="Hypertextovodkaz"/>
            <w:b/>
          </w:rPr>
          <w:t>II.</w:t>
        </w:r>
        <w:r>
          <w:rPr>
            <w:webHidden/>
          </w:rPr>
          <w:tab/>
        </w:r>
        <w:r>
          <w:rPr>
            <w:webHidden/>
          </w:rPr>
          <w:fldChar w:fldCharType="begin"/>
        </w:r>
        <w:r>
          <w:rPr>
            <w:webHidden/>
          </w:rPr>
          <w:instrText xml:space="preserve"> PAGEREF _Toc216775718 \h </w:instrText>
        </w:r>
        <w:r>
          <w:rPr>
            <w:webHidden/>
          </w:rPr>
        </w:r>
        <w:r>
          <w:rPr>
            <w:webHidden/>
          </w:rPr>
          <w:fldChar w:fldCharType="separate"/>
        </w:r>
        <w:r>
          <w:rPr>
            <w:webHidden/>
          </w:rPr>
          <w:t>150</w:t>
        </w:r>
        <w:r>
          <w:rPr>
            <w:webHidden/>
          </w:rPr>
          <w:fldChar w:fldCharType="end"/>
        </w:r>
      </w:hyperlink>
    </w:p>
    <w:p w14:paraId="4A8CFFC0" w14:textId="257A0F00"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19" w:history="1">
        <w:r w:rsidRPr="00065C7A">
          <w:rPr>
            <w:rStyle w:val="Hypertextovodkaz"/>
            <w:b/>
          </w:rPr>
          <w:t>III.</w:t>
        </w:r>
        <w:r>
          <w:rPr>
            <w:webHidden/>
          </w:rPr>
          <w:tab/>
        </w:r>
        <w:r>
          <w:rPr>
            <w:webHidden/>
          </w:rPr>
          <w:fldChar w:fldCharType="begin"/>
        </w:r>
        <w:r>
          <w:rPr>
            <w:webHidden/>
          </w:rPr>
          <w:instrText xml:space="preserve"> PAGEREF _Toc216775719 \h </w:instrText>
        </w:r>
        <w:r>
          <w:rPr>
            <w:webHidden/>
          </w:rPr>
        </w:r>
        <w:r>
          <w:rPr>
            <w:webHidden/>
          </w:rPr>
          <w:fldChar w:fldCharType="separate"/>
        </w:r>
        <w:r>
          <w:rPr>
            <w:webHidden/>
          </w:rPr>
          <w:t>150</w:t>
        </w:r>
        <w:r>
          <w:rPr>
            <w:webHidden/>
          </w:rPr>
          <w:fldChar w:fldCharType="end"/>
        </w:r>
      </w:hyperlink>
    </w:p>
    <w:p w14:paraId="1E3C48BC" w14:textId="43094DAA"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20" w:history="1">
        <w:r w:rsidRPr="00065C7A">
          <w:rPr>
            <w:rStyle w:val="Hypertextovodkaz"/>
            <w:b/>
          </w:rPr>
          <w:t>IV.</w:t>
        </w:r>
        <w:r>
          <w:rPr>
            <w:webHidden/>
          </w:rPr>
          <w:tab/>
        </w:r>
        <w:r>
          <w:rPr>
            <w:webHidden/>
          </w:rPr>
          <w:fldChar w:fldCharType="begin"/>
        </w:r>
        <w:r>
          <w:rPr>
            <w:webHidden/>
          </w:rPr>
          <w:instrText xml:space="preserve"> PAGEREF _Toc216775720 \h </w:instrText>
        </w:r>
        <w:r>
          <w:rPr>
            <w:webHidden/>
          </w:rPr>
        </w:r>
        <w:r>
          <w:rPr>
            <w:webHidden/>
          </w:rPr>
          <w:fldChar w:fldCharType="separate"/>
        </w:r>
        <w:r>
          <w:rPr>
            <w:webHidden/>
          </w:rPr>
          <w:t>150</w:t>
        </w:r>
        <w:r>
          <w:rPr>
            <w:webHidden/>
          </w:rPr>
          <w:fldChar w:fldCharType="end"/>
        </w:r>
      </w:hyperlink>
    </w:p>
    <w:p w14:paraId="09BF21ED" w14:textId="6C83E5F6"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21" w:history="1">
        <w:r w:rsidRPr="00065C7A">
          <w:rPr>
            <w:rStyle w:val="Hypertextovodkaz"/>
            <w:b/>
          </w:rPr>
          <w:t>V.</w:t>
        </w:r>
        <w:r>
          <w:rPr>
            <w:webHidden/>
          </w:rPr>
          <w:tab/>
        </w:r>
        <w:r>
          <w:rPr>
            <w:webHidden/>
          </w:rPr>
          <w:fldChar w:fldCharType="begin"/>
        </w:r>
        <w:r>
          <w:rPr>
            <w:webHidden/>
          </w:rPr>
          <w:instrText xml:space="preserve"> PAGEREF _Toc216775721 \h </w:instrText>
        </w:r>
        <w:r>
          <w:rPr>
            <w:webHidden/>
          </w:rPr>
        </w:r>
        <w:r>
          <w:rPr>
            <w:webHidden/>
          </w:rPr>
          <w:fldChar w:fldCharType="separate"/>
        </w:r>
        <w:r>
          <w:rPr>
            <w:webHidden/>
          </w:rPr>
          <w:t>150</w:t>
        </w:r>
        <w:r>
          <w:rPr>
            <w:webHidden/>
          </w:rPr>
          <w:fldChar w:fldCharType="end"/>
        </w:r>
      </w:hyperlink>
    </w:p>
    <w:p w14:paraId="04853B79" w14:textId="159E3A16"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22" w:history="1">
        <w:r w:rsidRPr="00065C7A">
          <w:rPr>
            <w:rStyle w:val="Hypertextovodkaz"/>
            <w:b/>
          </w:rPr>
          <w:t>VI.</w:t>
        </w:r>
        <w:r>
          <w:rPr>
            <w:webHidden/>
          </w:rPr>
          <w:tab/>
        </w:r>
        <w:r>
          <w:rPr>
            <w:webHidden/>
          </w:rPr>
          <w:fldChar w:fldCharType="begin"/>
        </w:r>
        <w:r>
          <w:rPr>
            <w:webHidden/>
          </w:rPr>
          <w:instrText xml:space="preserve"> PAGEREF _Toc216775722 \h </w:instrText>
        </w:r>
        <w:r>
          <w:rPr>
            <w:webHidden/>
          </w:rPr>
        </w:r>
        <w:r>
          <w:rPr>
            <w:webHidden/>
          </w:rPr>
          <w:fldChar w:fldCharType="separate"/>
        </w:r>
        <w:r>
          <w:rPr>
            <w:webHidden/>
          </w:rPr>
          <w:t>150</w:t>
        </w:r>
        <w:r>
          <w:rPr>
            <w:webHidden/>
          </w:rPr>
          <w:fldChar w:fldCharType="end"/>
        </w:r>
      </w:hyperlink>
    </w:p>
    <w:p w14:paraId="0647312E" w14:textId="79A2FCCE"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23" w:history="1">
        <w:r w:rsidRPr="00065C7A">
          <w:rPr>
            <w:rStyle w:val="Hypertextovodkaz"/>
            <w:rFonts w:eastAsia="MS Mincho"/>
            <w:noProof/>
          </w:rPr>
          <w:t>Příloha č. 12 vnitřního a kancelářského řádu pro okresní, krajské a vrchní soudy</w:t>
        </w:r>
        <w:r>
          <w:rPr>
            <w:noProof/>
            <w:webHidden/>
          </w:rPr>
          <w:tab/>
        </w:r>
        <w:r>
          <w:rPr>
            <w:noProof/>
            <w:webHidden/>
          </w:rPr>
          <w:fldChar w:fldCharType="begin"/>
        </w:r>
        <w:r>
          <w:rPr>
            <w:noProof/>
            <w:webHidden/>
          </w:rPr>
          <w:instrText xml:space="preserve"> PAGEREF _Toc216775723 \h </w:instrText>
        </w:r>
        <w:r>
          <w:rPr>
            <w:noProof/>
            <w:webHidden/>
          </w:rPr>
        </w:r>
        <w:r>
          <w:rPr>
            <w:noProof/>
            <w:webHidden/>
          </w:rPr>
          <w:fldChar w:fldCharType="separate"/>
        </w:r>
        <w:r>
          <w:rPr>
            <w:noProof/>
            <w:webHidden/>
          </w:rPr>
          <w:t>151</w:t>
        </w:r>
        <w:r>
          <w:rPr>
            <w:noProof/>
            <w:webHidden/>
          </w:rPr>
          <w:fldChar w:fldCharType="end"/>
        </w:r>
      </w:hyperlink>
    </w:p>
    <w:p w14:paraId="7436693B" w14:textId="55B366F5"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24" w:history="1">
        <w:r w:rsidRPr="00065C7A">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_Toc216775724 \h </w:instrText>
        </w:r>
        <w:r>
          <w:rPr>
            <w:noProof/>
            <w:webHidden/>
          </w:rPr>
        </w:r>
        <w:r>
          <w:rPr>
            <w:noProof/>
            <w:webHidden/>
          </w:rPr>
          <w:fldChar w:fldCharType="separate"/>
        </w:r>
        <w:r>
          <w:rPr>
            <w:noProof/>
            <w:webHidden/>
          </w:rPr>
          <w:t>151</w:t>
        </w:r>
        <w:r>
          <w:rPr>
            <w:noProof/>
            <w:webHidden/>
          </w:rPr>
          <w:fldChar w:fldCharType="end"/>
        </w:r>
      </w:hyperlink>
    </w:p>
    <w:p w14:paraId="666FED20" w14:textId="49768A65"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25" w:history="1">
        <w:r w:rsidRPr="00065C7A">
          <w:rPr>
            <w:rStyle w:val="Hypertextovodkaz"/>
            <w:rFonts w:eastAsia="MS Mincho"/>
            <w:noProof/>
          </w:rPr>
          <w:t>Příloha č. 13 vnitřního a kancelářského řádu pro okresní, krajské a vrchní soudy</w:t>
        </w:r>
        <w:r>
          <w:rPr>
            <w:noProof/>
            <w:webHidden/>
          </w:rPr>
          <w:tab/>
        </w:r>
        <w:r>
          <w:rPr>
            <w:noProof/>
            <w:webHidden/>
          </w:rPr>
          <w:fldChar w:fldCharType="begin"/>
        </w:r>
        <w:r>
          <w:rPr>
            <w:noProof/>
            <w:webHidden/>
          </w:rPr>
          <w:instrText xml:space="preserve"> PAGEREF _Toc216775725 \h </w:instrText>
        </w:r>
        <w:r>
          <w:rPr>
            <w:noProof/>
            <w:webHidden/>
          </w:rPr>
        </w:r>
        <w:r>
          <w:rPr>
            <w:noProof/>
            <w:webHidden/>
          </w:rPr>
          <w:fldChar w:fldCharType="separate"/>
        </w:r>
        <w:r>
          <w:rPr>
            <w:noProof/>
            <w:webHidden/>
          </w:rPr>
          <w:t>152</w:t>
        </w:r>
        <w:r>
          <w:rPr>
            <w:noProof/>
            <w:webHidden/>
          </w:rPr>
          <w:fldChar w:fldCharType="end"/>
        </w:r>
      </w:hyperlink>
    </w:p>
    <w:p w14:paraId="6EE8C5A8" w14:textId="6D8B0E38"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26" w:history="1">
        <w:r w:rsidRPr="00065C7A">
          <w:rPr>
            <w:rStyle w:val="Hypertextovodkaz"/>
            <w:rFonts w:ascii="Times New Roman" w:eastAsia="MS Mincho" w:hAnsi="Times New Roman"/>
            <w:b/>
            <w:noProof/>
            <w:spacing w:val="20"/>
          </w:rPr>
          <w:t>NÁVOD K VEDENÍ EVIDENČNÍCH POMŮCEK SOUDNÍMI KOMISAŘI</w:t>
        </w:r>
        <w:r>
          <w:rPr>
            <w:noProof/>
            <w:webHidden/>
          </w:rPr>
          <w:tab/>
        </w:r>
        <w:r>
          <w:rPr>
            <w:noProof/>
            <w:webHidden/>
          </w:rPr>
          <w:fldChar w:fldCharType="begin"/>
        </w:r>
        <w:r>
          <w:rPr>
            <w:noProof/>
            <w:webHidden/>
          </w:rPr>
          <w:instrText xml:space="preserve"> PAGEREF _Toc216775726 \h </w:instrText>
        </w:r>
        <w:r>
          <w:rPr>
            <w:noProof/>
            <w:webHidden/>
          </w:rPr>
        </w:r>
        <w:r>
          <w:rPr>
            <w:noProof/>
            <w:webHidden/>
          </w:rPr>
          <w:fldChar w:fldCharType="separate"/>
        </w:r>
        <w:r>
          <w:rPr>
            <w:noProof/>
            <w:webHidden/>
          </w:rPr>
          <w:t>152</w:t>
        </w:r>
        <w:r>
          <w:rPr>
            <w:noProof/>
            <w:webHidden/>
          </w:rPr>
          <w:fldChar w:fldCharType="end"/>
        </w:r>
      </w:hyperlink>
    </w:p>
    <w:p w14:paraId="72F3A07C" w14:textId="1A05DE8D"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27" w:history="1">
        <w:r w:rsidRPr="00065C7A">
          <w:rPr>
            <w:rStyle w:val="Hypertextovodkaz"/>
            <w:rFonts w:eastAsia="MS Mincho"/>
            <w:b/>
          </w:rPr>
          <w:t>1. Rejstřík Nd – vzor č. 1 d. ř.</w:t>
        </w:r>
        <w:r>
          <w:rPr>
            <w:webHidden/>
          </w:rPr>
          <w:tab/>
        </w:r>
        <w:r>
          <w:rPr>
            <w:webHidden/>
          </w:rPr>
          <w:fldChar w:fldCharType="begin"/>
        </w:r>
        <w:r>
          <w:rPr>
            <w:webHidden/>
          </w:rPr>
          <w:instrText xml:space="preserve"> PAGEREF _Toc216775727 \h </w:instrText>
        </w:r>
        <w:r>
          <w:rPr>
            <w:webHidden/>
          </w:rPr>
        </w:r>
        <w:r>
          <w:rPr>
            <w:webHidden/>
          </w:rPr>
          <w:fldChar w:fldCharType="separate"/>
        </w:r>
        <w:r>
          <w:rPr>
            <w:webHidden/>
          </w:rPr>
          <w:t>152</w:t>
        </w:r>
        <w:r>
          <w:rPr>
            <w:webHidden/>
          </w:rPr>
          <w:fldChar w:fldCharType="end"/>
        </w:r>
      </w:hyperlink>
    </w:p>
    <w:p w14:paraId="0760A8F7" w14:textId="027DC23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28" w:history="1">
        <w:r w:rsidRPr="00065C7A">
          <w:rPr>
            <w:rStyle w:val="Hypertextovodkaz"/>
          </w:rPr>
          <w:t>I.</w:t>
        </w:r>
        <w:r>
          <w:rPr>
            <w:webHidden/>
          </w:rPr>
          <w:tab/>
        </w:r>
        <w:r>
          <w:rPr>
            <w:webHidden/>
          </w:rPr>
          <w:fldChar w:fldCharType="begin"/>
        </w:r>
        <w:r>
          <w:rPr>
            <w:webHidden/>
          </w:rPr>
          <w:instrText xml:space="preserve"> PAGEREF _Toc216775728 \h </w:instrText>
        </w:r>
        <w:r>
          <w:rPr>
            <w:webHidden/>
          </w:rPr>
        </w:r>
        <w:r>
          <w:rPr>
            <w:webHidden/>
          </w:rPr>
          <w:fldChar w:fldCharType="separate"/>
        </w:r>
        <w:r>
          <w:rPr>
            <w:webHidden/>
          </w:rPr>
          <w:t>152</w:t>
        </w:r>
        <w:r>
          <w:rPr>
            <w:webHidden/>
          </w:rPr>
          <w:fldChar w:fldCharType="end"/>
        </w:r>
      </w:hyperlink>
    </w:p>
    <w:p w14:paraId="223EBF35" w14:textId="748D8595"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29" w:history="1">
        <w:r w:rsidRPr="00065C7A">
          <w:rPr>
            <w:rStyle w:val="Hypertextovodkaz"/>
          </w:rPr>
          <w:t>II.</w:t>
        </w:r>
        <w:r>
          <w:rPr>
            <w:webHidden/>
          </w:rPr>
          <w:tab/>
        </w:r>
        <w:r>
          <w:rPr>
            <w:webHidden/>
          </w:rPr>
          <w:fldChar w:fldCharType="begin"/>
        </w:r>
        <w:r>
          <w:rPr>
            <w:webHidden/>
          </w:rPr>
          <w:instrText xml:space="preserve"> PAGEREF _Toc216775729 \h </w:instrText>
        </w:r>
        <w:r>
          <w:rPr>
            <w:webHidden/>
          </w:rPr>
        </w:r>
        <w:r>
          <w:rPr>
            <w:webHidden/>
          </w:rPr>
          <w:fldChar w:fldCharType="separate"/>
        </w:r>
        <w:r>
          <w:rPr>
            <w:webHidden/>
          </w:rPr>
          <w:t>152</w:t>
        </w:r>
        <w:r>
          <w:rPr>
            <w:webHidden/>
          </w:rPr>
          <w:fldChar w:fldCharType="end"/>
        </w:r>
      </w:hyperlink>
    </w:p>
    <w:p w14:paraId="5C3A25ED" w14:textId="65DA7CE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30" w:history="1">
        <w:r w:rsidRPr="00065C7A">
          <w:rPr>
            <w:rStyle w:val="Hypertextovodkaz"/>
          </w:rPr>
          <w:t>III. Odškrtávání</w:t>
        </w:r>
        <w:r>
          <w:rPr>
            <w:webHidden/>
          </w:rPr>
          <w:tab/>
        </w:r>
        <w:r>
          <w:rPr>
            <w:webHidden/>
          </w:rPr>
          <w:fldChar w:fldCharType="begin"/>
        </w:r>
        <w:r>
          <w:rPr>
            <w:webHidden/>
          </w:rPr>
          <w:instrText xml:space="preserve"> PAGEREF _Toc216775730 \h </w:instrText>
        </w:r>
        <w:r>
          <w:rPr>
            <w:webHidden/>
          </w:rPr>
        </w:r>
        <w:r>
          <w:rPr>
            <w:webHidden/>
          </w:rPr>
          <w:fldChar w:fldCharType="separate"/>
        </w:r>
        <w:r>
          <w:rPr>
            <w:webHidden/>
          </w:rPr>
          <w:t>153</w:t>
        </w:r>
        <w:r>
          <w:rPr>
            <w:webHidden/>
          </w:rPr>
          <w:fldChar w:fldCharType="end"/>
        </w:r>
      </w:hyperlink>
    </w:p>
    <w:p w14:paraId="3DCDCE7D" w14:textId="6668F453"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31" w:history="1">
        <w:r w:rsidRPr="00065C7A">
          <w:rPr>
            <w:rStyle w:val="Hypertextovodkaz"/>
          </w:rPr>
          <w:t>IV. Seznam jmen vedený k listinnému rejstříku</w:t>
        </w:r>
        <w:r>
          <w:rPr>
            <w:webHidden/>
          </w:rPr>
          <w:tab/>
        </w:r>
        <w:r>
          <w:rPr>
            <w:webHidden/>
          </w:rPr>
          <w:fldChar w:fldCharType="begin"/>
        </w:r>
        <w:r>
          <w:rPr>
            <w:webHidden/>
          </w:rPr>
          <w:instrText xml:space="preserve"> PAGEREF _Toc216775731 \h </w:instrText>
        </w:r>
        <w:r>
          <w:rPr>
            <w:webHidden/>
          </w:rPr>
        </w:r>
        <w:r>
          <w:rPr>
            <w:webHidden/>
          </w:rPr>
          <w:fldChar w:fldCharType="separate"/>
        </w:r>
        <w:r>
          <w:rPr>
            <w:webHidden/>
          </w:rPr>
          <w:t>153</w:t>
        </w:r>
        <w:r>
          <w:rPr>
            <w:webHidden/>
          </w:rPr>
          <w:fldChar w:fldCharType="end"/>
        </w:r>
      </w:hyperlink>
    </w:p>
    <w:p w14:paraId="1B775FA3" w14:textId="7F16ACE4"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32" w:history="1">
        <w:r w:rsidRPr="00065C7A">
          <w:rPr>
            <w:rStyle w:val="Hypertextovodkaz"/>
            <w:rFonts w:eastAsia="MS Mincho"/>
            <w:b/>
          </w:rPr>
          <w:t>2. Kniha úschov soudního komisaře (Dú) vzor č. 2 d. ř.</w:t>
        </w:r>
        <w:r>
          <w:rPr>
            <w:webHidden/>
          </w:rPr>
          <w:tab/>
        </w:r>
        <w:r>
          <w:rPr>
            <w:webHidden/>
          </w:rPr>
          <w:fldChar w:fldCharType="begin"/>
        </w:r>
        <w:r>
          <w:rPr>
            <w:webHidden/>
          </w:rPr>
          <w:instrText xml:space="preserve"> PAGEREF _Toc216775732 \h </w:instrText>
        </w:r>
        <w:r>
          <w:rPr>
            <w:webHidden/>
          </w:rPr>
        </w:r>
        <w:r>
          <w:rPr>
            <w:webHidden/>
          </w:rPr>
          <w:fldChar w:fldCharType="separate"/>
        </w:r>
        <w:r>
          <w:rPr>
            <w:webHidden/>
          </w:rPr>
          <w:t>154</w:t>
        </w:r>
        <w:r>
          <w:rPr>
            <w:webHidden/>
          </w:rPr>
          <w:fldChar w:fldCharType="end"/>
        </w:r>
      </w:hyperlink>
    </w:p>
    <w:p w14:paraId="4D9CBBF8" w14:textId="0647B8DF"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33" w:history="1">
        <w:r w:rsidRPr="00065C7A">
          <w:rPr>
            <w:rStyle w:val="Hypertextovodkaz"/>
          </w:rPr>
          <w:t>I.</w:t>
        </w:r>
        <w:r>
          <w:rPr>
            <w:webHidden/>
          </w:rPr>
          <w:tab/>
        </w:r>
        <w:r>
          <w:rPr>
            <w:webHidden/>
          </w:rPr>
          <w:fldChar w:fldCharType="begin"/>
        </w:r>
        <w:r>
          <w:rPr>
            <w:webHidden/>
          </w:rPr>
          <w:instrText xml:space="preserve"> PAGEREF _Toc216775733 \h </w:instrText>
        </w:r>
        <w:r>
          <w:rPr>
            <w:webHidden/>
          </w:rPr>
        </w:r>
        <w:r>
          <w:rPr>
            <w:webHidden/>
          </w:rPr>
          <w:fldChar w:fldCharType="separate"/>
        </w:r>
        <w:r>
          <w:rPr>
            <w:webHidden/>
          </w:rPr>
          <w:t>154</w:t>
        </w:r>
        <w:r>
          <w:rPr>
            <w:webHidden/>
          </w:rPr>
          <w:fldChar w:fldCharType="end"/>
        </w:r>
      </w:hyperlink>
    </w:p>
    <w:p w14:paraId="10E3E513" w14:textId="5045833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34" w:history="1">
        <w:r w:rsidRPr="00065C7A">
          <w:rPr>
            <w:rStyle w:val="Hypertextovodkaz"/>
          </w:rPr>
          <w:t>II.</w:t>
        </w:r>
        <w:r>
          <w:rPr>
            <w:webHidden/>
          </w:rPr>
          <w:tab/>
        </w:r>
        <w:r>
          <w:rPr>
            <w:webHidden/>
          </w:rPr>
          <w:fldChar w:fldCharType="begin"/>
        </w:r>
        <w:r>
          <w:rPr>
            <w:webHidden/>
          </w:rPr>
          <w:instrText xml:space="preserve"> PAGEREF _Toc216775734 \h </w:instrText>
        </w:r>
        <w:r>
          <w:rPr>
            <w:webHidden/>
          </w:rPr>
        </w:r>
        <w:r>
          <w:rPr>
            <w:webHidden/>
          </w:rPr>
          <w:fldChar w:fldCharType="separate"/>
        </w:r>
        <w:r>
          <w:rPr>
            <w:webHidden/>
          </w:rPr>
          <w:t>154</w:t>
        </w:r>
        <w:r>
          <w:rPr>
            <w:webHidden/>
          </w:rPr>
          <w:fldChar w:fldCharType="end"/>
        </w:r>
      </w:hyperlink>
    </w:p>
    <w:p w14:paraId="11D7C46D" w14:textId="68E45086"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35" w:history="1">
        <w:r w:rsidRPr="00065C7A">
          <w:rPr>
            <w:rStyle w:val="Hypertextovodkaz"/>
          </w:rPr>
          <w:t>III. Odškrtávání</w:t>
        </w:r>
        <w:r>
          <w:rPr>
            <w:webHidden/>
          </w:rPr>
          <w:tab/>
        </w:r>
        <w:r>
          <w:rPr>
            <w:webHidden/>
          </w:rPr>
          <w:fldChar w:fldCharType="begin"/>
        </w:r>
        <w:r>
          <w:rPr>
            <w:webHidden/>
          </w:rPr>
          <w:instrText xml:space="preserve"> PAGEREF _Toc216775735 \h </w:instrText>
        </w:r>
        <w:r>
          <w:rPr>
            <w:webHidden/>
          </w:rPr>
        </w:r>
        <w:r>
          <w:rPr>
            <w:webHidden/>
          </w:rPr>
          <w:fldChar w:fldCharType="separate"/>
        </w:r>
        <w:r>
          <w:rPr>
            <w:webHidden/>
          </w:rPr>
          <w:t>155</w:t>
        </w:r>
        <w:r>
          <w:rPr>
            <w:webHidden/>
          </w:rPr>
          <w:fldChar w:fldCharType="end"/>
        </w:r>
      </w:hyperlink>
    </w:p>
    <w:p w14:paraId="1D9737C2" w14:textId="614FE92B"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36" w:history="1">
        <w:r w:rsidRPr="00065C7A">
          <w:rPr>
            <w:rStyle w:val="Hypertextovodkaz"/>
          </w:rPr>
          <w:t>IV. Uzávěrka knihy</w:t>
        </w:r>
        <w:r>
          <w:rPr>
            <w:webHidden/>
          </w:rPr>
          <w:tab/>
        </w:r>
        <w:r>
          <w:rPr>
            <w:webHidden/>
          </w:rPr>
          <w:fldChar w:fldCharType="begin"/>
        </w:r>
        <w:r>
          <w:rPr>
            <w:webHidden/>
          </w:rPr>
          <w:instrText xml:space="preserve"> PAGEREF _Toc216775736 \h </w:instrText>
        </w:r>
        <w:r>
          <w:rPr>
            <w:webHidden/>
          </w:rPr>
        </w:r>
        <w:r>
          <w:rPr>
            <w:webHidden/>
          </w:rPr>
          <w:fldChar w:fldCharType="separate"/>
        </w:r>
        <w:r>
          <w:rPr>
            <w:webHidden/>
          </w:rPr>
          <w:t>155</w:t>
        </w:r>
        <w:r>
          <w:rPr>
            <w:webHidden/>
          </w:rPr>
          <w:fldChar w:fldCharType="end"/>
        </w:r>
      </w:hyperlink>
    </w:p>
    <w:p w14:paraId="4D42BCC1" w14:textId="0DBD72CA"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37" w:history="1">
        <w:r w:rsidRPr="00065C7A">
          <w:rPr>
            <w:rStyle w:val="Hypertextovodkaz"/>
          </w:rPr>
          <w:t>V. Doklady ke knize</w:t>
        </w:r>
        <w:r>
          <w:rPr>
            <w:webHidden/>
          </w:rPr>
          <w:tab/>
        </w:r>
        <w:r>
          <w:rPr>
            <w:webHidden/>
          </w:rPr>
          <w:fldChar w:fldCharType="begin"/>
        </w:r>
        <w:r>
          <w:rPr>
            <w:webHidden/>
          </w:rPr>
          <w:instrText xml:space="preserve"> PAGEREF _Toc216775737 \h </w:instrText>
        </w:r>
        <w:r>
          <w:rPr>
            <w:webHidden/>
          </w:rPr>
        </w:r>
        <w:r>
          <w:rPr>
            <w:webHidden/>
          </w:rPr>
          <w:fldChar w:fldCharType="separate"/>
        </w:r>
        <w:r>
          <w:rPr>
            <w:webHidden/>
          </w:rPr>
          <w:t>155</w:t>
        </w:r>
        <w:r>
          <w:rPr>
            <w:webHidden/>
          </w:rPr>
          <w:fldChar w:fldCharType="end"/>
        </w:r>
      </w:hyperlink>
    </w:p>
    <w:p w14:paraId="1450298F" w14:textId="5B2D0ACF"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38" w:history="1">
        <w:r w:rsidRPr="00065C7A">
          <w:rPr>
            <w:rStyle w:val="Hypertextovodkaz"/>
            <w:rFonts w:eastAsia="MS Mincho"/>
            <w:noProof/>
          </w:rPr>
          <w:t>Příloha č. 14 vnitřního a kancelářského řádu pro okresní, krajské a vrchní soudy</w:t>
        </w:r>
        <w:r>
          <w:rPr>
            <w:noProof/>
            <w:webHidden/>
          </w:rPr>
          <w:tab/>
        </w:r>
        <w:r>
          <w:rPr>
            <w:noProof/>
            <w:webHidden/>
          </w:rPr>
          <w:fldChar w:fldCharType="begin"/>
        </w:r>
        <w:r>
          <w:rPr>
            <w:noProof/>
            <w:webHidden/>
          </w:rPr>
          <w:instrText xml:space="preserve"> PAGEREF _Toc216775738 \h </w:instrText>
        </w:r>
        <w:r>
          <w:rPr>
            <w:noProof/>
            <w:webHidden/>
          </w:rPr>
        </w:r>
        <w:r>
          <w:rPr>
            <w:noProof/>
            <w:webHidden/>
          </w:rPr>
          <w:fldChar w:fldCharType="separate"/>
        </w:r>
        <w:r>
          <w:rPr>
            <w:noProof/>
            <w:webHidden/>
          </w:rPr>
          <w:t>156</w:t>
        </w:r>
        <w:r>
          <w:rPr>
            <w:noProof/>
            <w:webHidden/>
          </w:rPr>
          <w:fldChar w:fldCharType="end"/>
        </w:r>
      </w:hyperlink>
    </w:p>
    <w:p w14:paraId="62570693" w14:textId="76292AB4"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39" w:history="1">
        <w:r w:rsidRPr="00065C7A">
          <w:rPr>
            <w:rStyle w:val="Hypertextovodkaz"/>
            <w:rFonts w:ascii="Times New Roman" w:eastAsia="MS Mincho" w:hAnsi="Times New Roman"/>
            <w:b/>
            <w:noProof/>
            <w:spacing w:val="20"/>
          </w:rPr>
          <w:t>SEZNAM ZKRATEK PRO OZNAČENÍ SOUDŮ</w:t>
        </w:r>
        <w:r>
          <w:rPr>
            <w:noProof/>
            <w:webHidden/>
          </w:rPr>
          <w:tab/>
        </w:r>
        <w:r>
          <w:rPr>
            <w:noProof/>
            <w:webHidden/>
          </w:rPr>
          <w:fldChar w:fldCharType="begin"/>
        </w:r>
        <w:r>
          <w:rPr>
            <w:noProof/>
            <w:webHidden/>
          </w:rPr>
          <w:instrText xml:space="preserve"> PAGEREF _Toc216775739 \h </w:instrText>
        </w:r>
        <w:r>
          <w:rPr>
            <w:noProof/>
            <w:webHidden/>
          </w:rPr>
        </w:r>
        <w:r>
          <w:rPr>
            <w:noProof/>
            <w:webHidden/>
          </w:rPr>
          <w:fldChar w:fldCharType="separate"/>
        </w:r>
        <w:r>
          <w:rPr>
            <w:noProof/>
            <w:webHidden/>
          </w:rPr>
          <w:t>156</w:t>
        </w:r>
        <w:r>
          <w:rPr>
            <w:noProof/>
            <w:webHidden/>
          </w:rPr>
          <w:fldChar w:fldCharType="end"/>
        </w:r>
      </w:hyperlink>
    </w:p>
    <w:p w14:paraId="3FA41503" w14:textId="79BF70BF"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40" w:history="1">
        <w:r w:rsidRPr="00065C7A">
          <w:rPr>
            <w:rStyle w:val="Hypertextovodkaz"/>
            <w:rFonts w:eastAsia="MS Mincho"/>
            <w:noProof/>
          </w:rPr>
          <w:t>Příloha č. 15 vnitřního a kancelářského řádu pro okresní, krajské a vrchní soudy</w:t>
        </w:r>
        <w:r>
          <w:rPr>
            <w:noProof/>
            <w:webHidden/>
          </w:rPr>
          <w:tab/>
        </w:r>
        <w:r>
          <w:rPr>
            <w:noProof/>
            <w:webHidden/>
          </w:rPr>
          <w:fldChar w:fldCharType="begin"/>
        </w:r>
        <w:r>
          <w:rPr>
            <w:noProof/>
            <w:webHidden/>
          </w:rPr>
          <w:instrText xml:space="preserve"> PAGEREF _Toc216775740 \h </w:instrText>
        </w:r>
        <w:r>
          <w:rPr>
            <w:noProof/>
            <w:webHidden/>
          </w:rPr>
        </w:r>
        <w:r>
          <w:rPr>
            <w:noProof/>
            <w:webHidden/>
          </w:rPr>
          <w:fldChar w:fldCharType="separate"/>
        </w:r>
        <w:r>
          <w:rPr>
            <w:noProof/>
            <w:webHidden/>
          </w:rPr>
          <w:t>157</w:t>
        </w:r>
        <w:r>
          <w:rPr>
            <w:noProof/>
            <w:webHidden/>
          </w:rPr>
          <w:fldChar w:fldCharType="end"/>
        </w:r>
      </w:hyperlink>
    </w:p>
    <w:p w14:paraId="14C6E53D" w14:textId="45160144"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41" w:history="1">
        <w:r w:rsidRPr="00065C7A">
          <w:rPr>
            <w:rStyle w:val="Hypertextovodkaz"/>
            <w:rFonts w:ascii="Times New Roman" w:eastAsia="MS Mincho" w:hAnsi="Times New Roman"/>
            <w:b/>
            <w:caps/>
            <w:noProof/>
            <w:spacing w:val="20"/>
          </w:rPr>
          <w:t>Závazné oddíly rejstříků Nc, Na, Nt a Ntm vedených elektronicky</w:t>
        </w:r>
        <w:r>
          <w:rPr>
            <w:noProof/>
            <w:webHidden/>
          </w:rPr>
          <w:tab/>
        </w:r>
        <w:r>
          <w:rPr>
            <w:noProof/>
            <w:webHidden/>
          </w:rPr>
          <w:fldChar w:fldCharType="begin"/>
        </w:r>
        <w:r>
          <w:rPr>
            <w:noProof/>
            <w:webHidden/>
          </w:rPr>
          <w:instrText xml:space="preserve"> PAGEREF _Toc216775741 \h </w:instrText>
        </w:r>
        <w:r>
          <w:rPr>
            <w:noProof/>
            <w:webHidden/>
          </w:rPr>
        </w:r>
        <w:r>
          <w:rPr>
            <w:noProof/>
            <w:webHidden/>
          </w:rPr>
          <w:fldChar w:fldCharType="separate"/>
        </w:r>
        <w:r>
          <w:rPr>
            <w:noProof/>
            <w:webHidden/>
          </w:rPr>
          <w:t>157</w:t>
        </w:r>
        <w:r>
          <w:rPr>
            <w:noProof/>
            <w:webHidden/>
          </w:rPr>
          <w:fldChar w:fldCharType="end"/>
        </w:r>
      </w:hyperlink>
    </w:p>
    <w:p w14:paraId="2D552423" w14:textId="3EBA36FA"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42" w:history="1">
        <w:r w:rsidRPr="00065C7A">
          <w:rPr>
            <w:rStyle w:val="Hypertextovodkaz"/>
            <w:rFonts w:eastAsia="MS Mincho"/>
            <w:b/>
          </w:rPr>
          <w:t>I. Okresní soudy</w:t>
        </w:r>
        <w:r>
          <w:rPr>
            <w:webHidden/>
          </w:rPr>
          <w:tab/>
        </w:r>
        <w:r>
          <w:rPr>
            <w:webHidden/>
          </w:rPr>
          <w:fldChar w:fldCharType="begin"/>
        </w:r>
        <w:r>
          <w:rPr>
            <w:webHidden/>
          </w:rPr>
          <w:instrText xml:space="preserve"> PAGEREF _Toc216775742 \h </w:instrText>
        </w:r>
        <w:r>
          <w:rPr>
            <w:webHidden/>
          </w:rPr>
        </w:r>
        <w:r>
          <w:rPr>
            <w:webHidden/>
          </w:rPr>
          <w:fldChar w:fldCharType="separate"/>
        </w:r>
        <w:r>
          <w:rPr>
            <w:webHidden/>
          </w:rPr>
          <w:t>157</w:t>
        </w:r>
        <w:r>
          <w:rPr>
            <w:webHidden/>
          </w:rPr>
          <w:fldChar w:fldCharType="end"/>
        </w:r>
      </w:hyperlink>
    </w:p>
    <w:p w14:paraId="3658176D" w14:textId="4005793C" w:rsidR="002A2FF1" w:rsidRDefault="002A2FF1">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16775743" w:history="1">
        <w:r w:rsidRPr="00065C7A">
          <w:rPr>
            <w:rStyle w:val="Hypertextovodkaz"/>
          </w:rPr>
          <w:t>1.</w:t>
        </w:r>
        <w:r>
          <w:rPr>
            <w:rFonts w:asciiTheme="minorHAnsi" w:eastAsiaTheme="minorEastAsia" w:hAnsiTheme="minorHAnsi" w:cstheme="minorBidi"/>
            <w:b w:val="0"/>
            <w:bCs w:val="0"/>
            <w:iCs w:val="0"/>
            <w:kern w:val="2"/>
            <w:sz w:val="24"/>
            <w:szCs w:val="24"/>
            <w14:ligatures w14:val="standardContextual"/>
          </w:rPr>
          <w:tab/>
        </w:r>
        <w:r w:rsidRPr="00065C7A">
          <w:rPr>
            <w:rStyle w:val="Hypertextovodkaz"/>
          </w:rPr>
          <w:t>Rejstřík Nc</w:t>
        </w:r>
        <w:r>
          <w:rPr>
            <w:webHidden/>
          </w:rPr>
          <w:tab/>
        </w:r>
        <w:r>
          <w:rPr>
            <w:webHidden/>
          </w:rPr>
          <w:fldChar w:fldCharType="begin"/>
        </w:r>
        <w:r>
          <w:rPr>
            <w:webHidden/>
          </w:rPr>
          <w:instrText xml:space="preserve"> PAGEREF _Toc216775743 \h </w:instrText>
        </w:r>
        <w:r>
          <w:rPr>
            <w:webHidden/>
          </w:rPr>
        </w:r>
        <w:r>
          <w:rPr>
            <w:webHidden/>
          </w:rPr>
          <w:fldChar w:fldCharType="separate"/>
        </w:r>
        <w:r>
          <w:rPr>
            <w:webHidden/>
          </w:rPr>
          <w:t>157</w:t>
        </w:r>
        <w:r>
          <w:rPr>
            <w:webHidden/>
          </w:rPr>
          <w:fldChar w:fldCharType="end"/>
        </w:r>
      </w:hyperlink>
    </w:p>
    <w:p w14:paraId="6C8779BA" w14:textId="73BC122A" w:rsidR="002A2FF1" w:rsidRDefault="002A2FF1">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16775744" w:history="1">
        <w:r w:rsidRPr="00065C7A">
          <w:rPr>
            <w:rStyle w:val="Hypertextovodkaz"/>
          </w:rPr>
          <w:t>2.</w:t>
        </w:r>
        <w:r>
          <w:rPr>
            <w:rFonts w:asciiTheme="minorHAnsi" w:eastAsiaTheme="minorEastAsia" w:hAnsiTheme="minorHAnsi" w:cstheme="minorBidi"/>
            <w:b w:val="0"/>
            <w:bCs w:val="0"/>
            <w:iCs w:val="0"/>
            <w:kern w:val="2"/>
            <w:sz w:val="24"/>
            <w:szCs w:val="24"/>
            <w14:ligatures w14:val="standardContextual"/>
          </w:rPr>
          <w:tab/>
        </w:r>
        <w:r w:rsidRPr="00065C7A">
          <w:rPr>
            <w:rStyle w:val="Hypertextovodkaz"/>
          </w:rPr>
          <w:t>Rejstřík Nt (Ntm)</w:t>
        </w:r>
        <w:r>
          <w:rPr>
            <w:webHidden/>
          </w:rPr>
          <w:tab/>
        </w:r>
        <w:r>
          <w:rPr>
            <w:webHidden/>
          </w:rPr>
          <w:fldChar w:fldCharType="begin"/>
        </w:r>
        <w:r>
          <w:rPr>
            <w:webHidden/>
          </w:rPr>
          <w:instrText xml:space="preserve"> PAGEREF _Toc216775744 \h </w:instrText>
        </w:r>
        <w:r>
          <w:rPr>
            <w:webHidden/>
          </w:rPr>
        </w:r>
        <w:r>
          <w:rPr>
            <w:webHidden/>
          </w:rPr>
          <w:fldChar w:fldCharType="separate"/>
        </w:r>
        <w:r>
          <w:rPr>
            <w:webHidden/>
          </w:rPr>
          <w:t>158</w:t>
        </w:r>
        <w:r>
          <w:rPr>
            <w:webHidden/>
          </w:rPr>
          <w:fldChar w:fldCharType="end"/>
        </w:r>
      </w:hyperlink>
    </w:p>
    <w:p w14:paraId="2455B933" w14:textId="3358B30B"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45" w:history="1">
        <w:r w:rsidRPr="00065C7A">
          <w:rPr>
            <w:rStyle w:val="Hypertextovodkaz"/>
            <w:rFonts w:eastAsia="MS Mincho"/>
            <w:b/>
          </w:rPr>
          <w:t>II. Krajské soudy</w:t>
        </w:r>
        <w:r>
          <w:rPr>
            <w:webHidden/>
          </w:rPr>
          <w:tab/>
        </w:r>
        <w:r>
          <w:rPr>
            <w:webHidden/>
          </w:rPr>
          <w:fldChar w:fldCharType="begin"/>
        </w:r>
        <w:r>
          <w:rPr>
            <w:webHidden/>
          </w:rPr>
          <w:instrText xml:space="preserve"> PAGEREF _Toc216775745 \h </w:instrText>
        </w:r>
        <w:r>
          <w:rPr>
            <w:webHidden/>
          </w:rPr>
        </w:r>
        <w:r>
          <w:rPr>
            <w:webHidden/>
          </w:rPr>
          <w:fldChar w:fldCharType="separate"/>
        </w:r>
        <w:r>
          <w:rPr>
            <w:webHidden/>
          </w:rPr>
          <w:t>159</w:t>
        </w:r>
        <w:r>
          <w:rPr>
            <w:webHidden/>
          </w:rPr>
          <w:fldChar w:fldCharType="end"/>
        </w:r>
      </w:hyperlink>
    </w:p>
    <w:p w14:paraId="07AEB146" w14:textId="5E53805A" w:rsidR="002A2FF1" w:rsidRDefault="002A2FF1">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16775746" w:history="1">
        <w:r w:rsidRPr="00065C7A">
          <w:rPr>
            <w:rStyle w:val="Hypertextovodkaz"/>
          </w:rPr>
          <w:t>1.</w:t>
        </w:r>
        <w:r>
          <w:rPr>
            <w:rFonts w:asciiTheme="minorHAnsi" w:eastAsiaTheme="minorEastAsia" w:hAnsiTheme="minorHAnsi" w:cstheme="minorBidi"/>
            <w:b w:val="0"/>
            <w:bCs w:val="0"/>
            <w:iCs w:val="0"/>
            <w:kern w:val="2"/>
            <w:sz w:val="24"/>
            <w:szCs w:val="24"/>
            <w14:ligatures w14:val="standardContextual"/>
          </w:rPr>
          <w:tab/>
        </w:r>
        <w:r w:rsidRPr="00065C7A">
          <w:rPr>
            <w:rStyle w:val="Hypertextovodkaz"/>
          </w:rPr>
          <w:t>Rejstřík Nc</w:t>
        </w:r>
        <w:r>
          <w:rPr>
            <w:webHidden/>
          </w:rPr>
          <w:tab/>
        </w:r>
        <w:r>
          <w:rPr>
            <w:webHidden/>
          </w:rPr>
          <w:fldChar w:fldCharType="begin"/>
        </w:r>
        <w:r>
          <w:rPr>
            <w:webHidden/>
          </w:rPr>
          <w:instrText xml:space="preserve"> PAGEREF _Toc216775746 \h </w:instrText>
        </w:r>
        <w:r>
          <w:rPr>
            <w:webHidden/>
          </w:rPr>
        </w:r>
        <w:r>
          <w:rPr>
            <w:webHidden/>
          </w:rPr>
          <w:fldChar w:fldCharType="separate"/>
        </w:r>
        <w:r>
          <w:rPr>
            <w:webHidden/>
          </w:rPr>
          <w:t>159</w:t>
        </w:r>
        <w:r>
          <w:rPr>
            <w:webHidden/>
          </w:rPr>
          <w:fldChar w:fldCharType="end"/>
        </w:r>
      </w:hyperlink>
    </w:p>
    <w:p w14:paraId="53D37271" w14:textId="3A296484" w:rsidR="002A2FF1" w:rsidRDefault="002A2FF1">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16775747" w:history="1">
        <w:r w:rsidRPr="00065C7A">
          <w:rPr>
            <w:rStyle w:val="Hypertextovodkaz"/>
          </w:rPr>
          <w:t>2.</w:t>
        </w:r>
        <w:r>
          <w:rPr>
            <w:rFonts w:asciiTheme="minorHAnsi" w:eastAsiaTheme="minorEastAsia" w:hAnsiTheme="minorHAnsi" w:cstheme="minorBidi"/>
            <w:b w:val="0"/>
            <w:bCs w:val="0"/>
            <w:iCs w:val="0"/>
            <w:kern w:val="2"/>
            <w:sz w:val="24"/>
            <w:szCs w:val="24"/>
            <w14:ligatures w14:val="standardContextual"/>
          </w:rPr>
          <w:tab/>
        </w:r>
        <w:r w:rsidRPr="00065C7A">
          <w:rPr>
            <w:rStyle w:val="Hypertextovodkaz"/>
          </w:rPr>
          <w:t>Rejstřík Na</w:t>
        </w:r>
        <w:r>
          <w:rPr>
            <w:webHidden/>
          </w:rPr>
          <w:tab/>
        </w:r>
        <w:r>
          <w:rPr>
            <w:webHidden/>
          </w:rPr>
          <w:fldChar w:fldCharType="begin"/>
        </w:r>
        <w:r>
          <w:rPr>
            <w:webHidden/>
          </w:rPr>
          <w:instrText xml:space="preserve"> PAGEREF _Toc216775747 \h </w:instrText>
        </w:r>
        <w:r>
          <w:rPr>
            <w:webHidden/>
          </w:rPr>
        </w:r>
        <w:r>
          <w:rPr>
            <w:webHidden/>
          </w:rPr>
          <w:fldChar w:fldCharType="separate"/>
        </w:r>
        <w:r>
          <w:rPr>
            <w:webHidden/>
          </w:rPr>
          <w:t>160</w:t>
        </w:r>
        <w:r>
          <w:rPr>
            <w:webHidden/>
          </w:rPr>
          <w:fldChar w:fldCharType="end"/>
        </w:r>
      </w:hyperlink>
    </w:p>
    <w:p w14:paraId="71DA32BD" w14:textId="22C53888" w:rsidR="002A2FF1" w:rsidRDefault="002A2FF1">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16775748" w:history="1">
        <w:r w:rsidRPr="00065C7A">
          <w:rPr>
            <w:rStyle w:val="Hypertextovodkaz"/>
          </w:rPr>
          <w:t>3.</w:t>
        </w:r>
        <w:r>
          <w:rPr>
            <w:rFonts w:asciiTheme="minorHAnsi" w:eastAsiaTheme="minorEastAsia" w:hAnsiTheme="minorHAnsi" w:cstheme="minorBidi"/>
            <w:b w:val="0"/>
            <w:bCs w:val="0"/>
            <w:iCs w:val="0"/>
            <w:kern w:val="2"/>
            <w:sz w:val="24"/>
            <w:szCs w:val="24"/>
            <w14:ligatures w14:val="standardContextual"/>
          </w:rPr>
          <w:tab/>
        </w:r>
        <w:r w:rsidRPr="00065C7A">
          <w:rPr>
            <w:rStyle w:val="Hypertextovodkaz"/>
          </w:rPr>
          <w:t>Rejstříky Nt a Ntm</w:t>
        </w:r>
        <w:r>
          <w:rPr>
            <w:webHidden/>
          </w:rPr>
          <w:tab/>
        </w:r>
        <w:r>
          <w:rPr>
            <w:webHidden/>
          </w:rPr>
          <w:fldChar w:fldCharType="begin"/>
        </w:r>
        <w:r>
          <w:rPr>
            <w:webHidden/>
          </w:rPr>
          <w:instrText xml:space="preserve"> PAGEREF _Toc216775748 \h </w:instrText>
        </w:r>
        <w:r>
          <w:rPr>
            <w:webHidden/>
          </w:rPr>
        </w:r>
        <w:r>
          <w:rPr>
            <w:webHidden/>
          </w:rPr>
          <w:fldChar w:fldCharType="separate"/>
        </w:r>
        <w:r>
          <w:rPr>
            <w:webHidden/>
          </w:rPr>
          <w:t>160</w:t>
        </w:r>
        <w:r>
          <w:rPr>
            <w:webHidden/>
          </w:rPr>
          <w:fldChar w:fldCharType="end"/>
        </w:r>
      </w:hyperlink>
    </w:p>
    <w:p w14:paraId="5AD966C2" w14:textId="6334D89D"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49" w:history="1">
        <w:r w:rsidRPr="00065C7A">
          <w:rPr>
            <w:rStyle w:val="Hypertextovodkaz"/>
            <w:rFonts w:eastAsia="MS Mincho"/>
            <w:noProof/>
          </w:rPr>
          <w:t>Příloha č. 16 vnitřního a kancelářského řádu pro okresní, krajské a vrchní soudy</w:t>
        </w:r>
        <w:r>
          <w:rPr>
            <w:noProof/>
            <w:webHidden/>
          </w:rPr>
          <w:tab/>
        </w:r>
        <w:r>
          <w:rPr>
            <w:noProof/>
            <w:webHidden/>
          </w:rPr>
          <w:fldChar w:fldCharType="begin"/>
        </w:r>
        <w:r>
          <w:rPr>
            <w:noProof/>
            <w:webHidden/>
          </w:rPr>
          <w:instrText xml:space="preserve"> PAGEREF _Toc216775749 \h </w:instrText>
        </w:r>
        <w:r>
          <w:rPr>
            <w:noProof/>
            <w:webHidden/>
          </w:rPr>
        </w:r>
        <w:r>
          <w:rPr>
            <w:noProof/>
            <w:webHidden/>
          </w:rPr>
          <w:fldChar w:fldCharType="separate"/>
        </w:r>
        <w:r>
          <w:rPr>
            <w:noProof/>
            <w:webHidden/>
          </w:rPr>
          <w:t>161</w:t>
        </w:r>
        <w:r>
          <w:rPr>
            <w:noProof/>
            <w:webHidden/>
          </w:rPr>
          <w:fldChar w:fldCharType="end"/>
        </w:r>
      </w:hyperlink>
    </w:p>
    <w:p w14:paraId="6148021B" w14:textId="56F98188"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50" w:history="1">
        <w:r w:rsidRPr="00065C7A">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_Toc216775750 \h </w:instrText>
        </w:r>
        <w:r>
          <w:rPr>
            <w:noProof/>
            <w:webHidden/>
          </w:rPr>
        </w:r>
        <w:r>
          <w:rPr>
            <w:noProof/>
            <w:webHidden/>
          </w:rPr>
          <w:fldChar w:fldCharType="separate"/>
        </w:r>
        <w:r>
          <w:rPr>
            <w:noProof/>
            <w:webHidden/>
          </w:rPr>
          <w:t>161</w:t>
        </w:r>
        <w:r>
          <w:rPr>
            <w:noProof/>
            <w:webHidden/>
          </w:rPr>
          <w:fldChar w:fldCharType="end"/>
        </w:r>
      </w:hyperlink>
    </w:p>
    <w:p w14:paraId="2285B9A6" w14:textId="5DBAE618"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51" w:history="1">
        <w:r w:rsidRPr="00065C7A">
          <w:rPr>
            <w:rStyle w:val="Hypertextovodkaz"/>
            <w:rFonts w:eastAsia="MS Mincho"/>
            <w:noProof/>
          </w:rPr>
          <w:t>Příloha č. 17 vnitřního a kancelářského řádu pro okresní, krajské a vrchní soudy</w:t>
        </w:r>
        <w:r>
          <w:rPr>
            <w:noProof/>
            <w:webHidden/>
          </w:rPr>
          <w:tab/>
        </w:r>
        <w:r>
          <w:rPr>
            <w:noProof/>
            <w:webHidden/>
          </w:rPr>
          <w:fldChar w:fldCharType="begin"/>
        </w:r>
        <w:r>
          <w:rPr>
            <w:noProof/>
            <w:webHidden/>
          </w:rPr>
          <w:instrText xml:space="preserve"> PAGEREF _Toc216775751 \h </w:instrText>
        </w:r>
        <w:r>
          <w:rPr>
            <w:noProof/>
            <w:webHidden/>
          </w:rPr>
        </w:r>
        <w:r>
          <w:rPr>
            <w:noProof/>
            <w:webHidden/>
          </w:rPr>
          <w:fldChar w:fldCharType="separate"/>
        </w:r>
        <w:r>
          <w:rPr>
            <w:noProof/>
            <w:webHidden/>
          </w:rPr>
          <w:t>162</w:t>
        </w:r>
        <w:r>
          <w:rPr>
            <w:noProof/>
            <w:webHidden/>
          </w:rPr>
          <w:fldChar w:fldCharType="end"/>
        </w:r>
      </w:hyperlink>
    </w:p>
    <w:p w14:paraId="7F2FE819" w14:textId="28EFAADD"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52" w:history="1">
        <w:r w:rsidRPr="00065C7A">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_Toc216775752 \h </w:instrText>
        </w:r>
        <w:r>
          <w:rPr>
            <w:noProof/>
            <w:webHidden/>
          </w:rPr>
        </w:r>
        <w:r>
          <w:rPr>
            <w:noProof/>
            <w:webHidden/>
          </w:rPr>
          <w:fldChar w:fldCharType="separate"/>
        </w:r>
        <w:r>
          <w:rPr>
            <w:noProof/>
            <w:webHidden/>
          </w:rPr>
          <w:t>162</w:t>
        </w:r>
        <w:r>
          <w:rPr>
            <w:noProof/>
            <w:webHidden/>
          </w:rPr>
          <w:fldChar w:fldCharType="end"/>
        </w:r>
      </w:hyperlink>
    </w:p>
    <w:p w14:paraId="6BE7FC44" w14:textId="691F2876"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53" w:history="1">
        <w:r w:rsidRPr="00065C7A">
          <w:rPr>
            <w:rStyle w:val="Hypertextovodkaz"/>
            <w:rFonts w:eastAsia="MS Mincho"/>
            <w:noProof/>
          </w:rPr>
          <w:t>Příloha č. 18 vnitřního a kancelářského řádu pro okresní, krajské a vrchní soudy</w:t>
        </w:r>
        <w:r>
          <w:rPr>
            <w:noProof/>
            <w:webHidden/>
          </w:rPr>
          <w:tab/>
        </w:r>
        <w:r>
          <w:rPr>
            <w:noProof/>
            <w:webHidden/>
          </w:rPr>
          <w:fldChar w:fldCharType="begin"/>
        </w:r>
        <w:r>
          <w:rPr>
            <w:noProof/>
            <w:webHidden/>
          </w:rPr>
          <w:instrText xml:space="preserve"> PAGEREF _Toc216775753 \h </w:instrText>
        </w:r>
        <w:r>
          <w:rPr>
            <w:noProof/>
            <w:webHidden/>
          </w:rPr>
        </w:r>
        <w:r>
          <w:rPr>
            <w:noProof/>
            <w:webHidden/>
          </w:rPr>
          <w:fldChar w:fldCharType="separate"/>
        </w:r>
        <w:r>
          <w:rPr>
            <w:noProof/>
            <w:webHidden/>
          </w:rPr>
          <w:t>163</w:t>
        </w:r>
        <w:r>
          <w:rPr>
            <w:noProof/>
            <w:webHidden/>
          </w:rPr>
          <w:fldChar w:fldCharType="end"/>
        </w:r>
      </w:hyperlink>
    </w:p>
    <w:p w14:paraId="3DC5C034" w14:textId="5CDFF95E"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54" w:history="1">
        <w:r w:rsidRPr="00065C7A">
          <w:rPr>
            <w:rStyle w:val="Hypertextovodkaz"/>
            <w:rFonts w:ascii="Times New Roman" w:eastAsia="MS Mincho" w:hAnsi="Times New Roman"/>
            <w:b/>
            <w:noProof/>
            <w:spacing w:val="20"/>
          </w:rPr>
          <w:t>Elektronický seznam jmen</w:t>
        </w:r>
        <w:r>
          <w:rPr>
            <w:noProof/>
            <w:webHidden/>
          </w:rPr>
          <w:tab/>
        </w:r>
        <w:r>
          <w:rPr>
            <w:noProof/>
            <w:webHidden/>
          </w:rPr>
          <w:fldChar w:fldCharType="begin"/>
        </w:r>
        <w:r>
          <w:rPr>
            <w:noProof/>
            <w:webHidden/>
          </w:rPr>
          <w:instrText xml:space="preserve"> PAGEREF _Toc216775754 \h </w:instrText>
        </w:r>
        <w:r>
          <w:rPr>
            <w:noProof/>
            <w:webHidden/>
          </w:rPr>
        </w:r>
        <w:r>
          <w:rPr>
            <w:noProof/>
            <w:webHidden/>
          </w:rPr>
          <w:fldChar w:fldCharType="separate"/>
        </w:r>
        <w:r>
          <w:rPr>
            <w:noProof/>
            <w:webHidden/>
          </w:rPr>
          <w:t>163</w:t>
        </w:r>
        <w:r>
          <w:rPr>
            <w:noProof/>
            <w:webHidden/>
          </w:rPr>
          <w:fldChar w:fldCharType="end"/>
        </w:r>
      </w:hyperlink>
    </w:p>
    <w:p w14:paraId="666B5C56" w14:textId="3452CDCD" w:rsidR="002A2FF1" w:rsidRDefault="002A2FF1">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16775755" w:history="1">
        <w:r w:rsidRPr="00065C7A">
          <w:rPr>
            <w:rStyle w:val="Hypertextovodkaz"/>
            <w:b/>
          </w:rPr>
          <w:t>1.</w:t>
        </w:r>
        <w:r>
          <w:rPr>
            <w:rFonts w:asciiTheme="minorHAnsi" w:eastAsiaTheme="minorEastAsia" w:hAnsiTheme="minorHAnsi" w:cstheme="minorBidi"/>
            <w:bCs w:val="0"/>
            <w:caps w:val="0"/>
            <w:kern w:val="2"/>
            <w:sz w:val="24"/>
            <w:szCs w:val="24"/>
            <w14:ligatures w14:val="standardContextual"/>
          </w:rPr>
          <w:tab/>
        </w:r>
        <w:r w:rsidRPr="00065C7A">
          <w:rPr>
            <w:rStyle w:val="Hypertextovodkaz"/>
            <w:b/>
          </w:rPr>
          <w:t>Základní zásady vedení seznamu jmen</w:t>
        </w:r>
        <w:r>
          <w:rPr>
            <w:webHidden/>
          </w:rPr>
          <w:tab/>
        </w:r>
        <w:r>
          <w:rPr>
            <w:webHidden/>
          </w:rPr>
          <w:fldChar w:fldCharType="begin"/>
        </w:r>
        <w:r>
          <w:rPr>
            <w:webHidden/>
          </w:rPr>
          <w:instrText xml:space="preserve"> PAGEREF _Toc216775755 \h </w:instrText>
        </w:r>
        <w:r>
          <w:rPr>
            <w:webHidden/>
          </w:rPr>
        </w:r>
        <w:r>
          <w:rPr>
            <w:webHidden/>
          </w:rPr>
          <w:fldChar w:fldCharType="separate"/>
        </w:r>
        <w:r>
          <w:rPr>
            <w:webHidden/>
          </w:rPr>
          <w:t>163</w:t>
        </w:r>
        <w:r>
          <w:rPr>
            <w:webHidden/>
          </w:rPr>
          <w:fldChar w:fldCharType="end"/>
        </w:r>
      </w:hyperlink>
    </w:p>
    <w:p w14:paraId="3FC23A17" w14:textId="2D1023F7" w:rsidR="002A2FF1" w:rsidRDefault="002A2FF1">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16775756" w:history="1">
        <w:r w:rsidRPr="00065C7A">
          <w:rPr>
            <w:rStyle w:val="Hypertextovodkaz"/>
            <w:b/>
          </w:rPr>
          <w:t>2.</w:t>
        </w:r>
        <w:r>
          <w:rPr>
            <w:rFonts w:asciiTheme="minorHAnsi" w:eastAsiaTheme="minorEastAsia" w:hAnsiTheme="minorHAnsi" w:cstheme="minorBidi"/>
            <w:bCs w:val="0"/>
            <w:caps w:val="0"/>
            <w:kern w:val="2"/>
            <w:sz w:val="24"/>
            <w:szCs w:val="24"/>
            <w14:ligatures w14:val="standardContextual"/>
          </w:rPr>
          <w:tab/>
        </w:r>
        <w:r w:rsidRPr="00065C7A">
          <w:rPr>
            <w:rStyle w:val="Hypertextovodkaz"/>
            <w:b/>
          </w:rPr>
          <w:t>Zápis osoby do seznamu jmen a zapisování změn údajů</w:t>
        </w:r>
        <w:r>
          <w:rPr>
            <w:webHidden/>
          </w:rPr>
          <w:tab/>
        </w:r>
        <w:r>
          <w:rPr>
            <w:webHidden/>
          </w:rPr>
          <w:fldChar w:fldCharType="begin"/>
        </w:r>
        <w:r>
          <w:rPr>
            <w:webHidden/>
          </w:rPr>
          <w:instrText xml:space="preserve"> PAGEREF _Toc216775756 \h </w:instrText>
        </w:r>
        <w:r>
          <w:rPr>
            <w:webHidden/>
          </w:rPr>
        </w:r>
        <w:r>
          <w:rPr>
            <w:webHidden/>
          </w:rPr>
          <w:fldChar w:fldCharType="separate"/>
        </w:r>
        <w:r>
          <w:rPr>
            <w:webHidden/>
          </w:rPr>
          <w:t>163</w:t>
        </w:r>
        <w:r>
          <w:rPr>
            <w:webHidden/>
          </w:rPr>
          <w:fldChar w:fldCharType="end"/>
        </w:r>
      </w:hyperlink>
    </w:p>
    <w:p w14:paraId="193B5EF2" w14:textId="7B0DE2D9" w:rsidR="002A2FF1" w:rsidRDefault="002A2FF1">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16775757" w:history="1">
        <w:r w:rsidRPr="00065C7A">
          <w:rPr>
            <w:rStyle w:val="Hypertextovodkaz"/>
            <w:b/>
          </w:rPr>
          <w:t>3.</w:t>
        </w:r>
        <w:r>
          <w:rPr>
            <w:rFonts w:asciiTheme="minorHAnsi" w:eastAsiaTheme="minorEastAsia" w:hAnsiTheme="minorHAnsi" w:cstheme="minorBidi"/>
            <w:bCs w:val="0"/>
            <w:caps w:val="0"/>
            <w:kern w:val="2"/>
            <w:sz w:val="24"/>
            <w:szCs w:val="24"/>
            <w14:ligatures w14:val="standardContextual"/>
          </w:rPr>
          <w:tab/>
        </w:r>
        <w:r w:rsidRPr="00065C7A">
          <w:rPr>
            <w:rStyle w:val="Hypertextovodkaz"/>
            <w:b/>
          </w:rPr>
          <w:t>Členění seznamu jmen</w:t>
        </w:r>
        <w:r>
          <w:rPr>
            <w:webHidden/>
          </w:rPr>
          <w:tab/>
        </w:r>
        <w:r>
          <w:rPr>
            <w:webHidden/>
          </w:rPr>
          <w:fldChar w:fldCharType="begin"/>
        </w:r>
        <w:r>
          <w:rPr>
            <w:webHidden/>
          </w:rPr>
          <w:instrText xml:space="preserve"> PAGEREF _Toc216775757 \h </w:instrText>
        </w:r>
        <w:r>
          <w:rPr>
            <w:webHidden/>
          </w:rPr>
        </w:r>
        <w:r>
          <w:rPr>
            <w:webHidden/>
          </w:rPr>
          <w:fldChar w:fldCharType="separate"/>
        </w:r>
        <w:r>
          <w:rPr>
            <w:webHidden/>
          </w:rPr>
          <w:t>163</w:t>
        </w:r>
        <w:r>
          <w:rPr>
            <w:webHidden/>
          </w:rPr>
          <w:fldChar w:fldCharType="end"/>
        </w:r>
      </w:hyperlink>
    </w:p>
    <w:p w14:paraId="15B6348C" w14:textId="11886D8E" w:rsidR="002A2FF1" w:rsidRDefault="002A2FF1">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16775758" w:history="1">
        <w:r w:rsidRPr="00065C7A">
          <w:rPr>
            <w:rStyle w:val="Hypertextovodkaz"/>
            <w:b/>
          </w:rPr>
          <w:t>4.</w:t>
        </w:r>
        <w:r>
          <w:rPr>
            <w:rFonts w:asciiTheme="minorHAnsi" w:eastAsiaTheme="minorEastAsia" w:hAnsiTheme="minorHAnsi" w:cstheme="minorBidi"/>
            <w:bCs w:val="0"/>
            <w:caps w:val="0"/>
            <w:kern w:val="2"/>
            <w:sz w:val="24"/>
            <w:szCs w:val="24"/>
            <w14:ligatures w14:val="standardContextual"/>
          </w:rPr>
          <w:tab/>
        </w:r>
        <w:r w:rsidRPr="00065C7A">
          <w:rPr>
            <w:rStyle w:val="Hypertextovodkaz"/>
            <w:b/>
          </w:rPr>
          <w:t>Evidované údaje</w:t>
        </w:r>
        <w:r>
          <w:rPr>
            <w:webHidden/>
          </w:rPr>
          <w:tab/>
        </w:r>
        <w:r>
          <w:rPr>
            <w:webHidden/>
          </w:rPr>
          <w:fldChar w:fldCharType="begin"/>
        </w:r>
        <w:r>
          <w:rPr>
            <w:webHidden/>
          </w:rPr>
          <w:instrText xml:space="preserve"> PAGEREF _Toc216775758 \h </w:instrText>
        </w:r>
        <w:r>
          <w:rPr>
            <w:webHidden/>
          </w:rPr>
        </w:r>
        <w:r>
          <w:rPr>
            <w:webHidden/>
          </w:rPr>
          <w:fldChar w:fldCharType="separate"/>
        </w:r>
        <w:r>
          <w:rPr>
            <w:webHidden/>
          </w:rPr>
          <w:t>165</w:t>
        </w:r>
        <w:r>
          <w:rPr>
            <w:webHidden/>
          </w:rPr>
          <w:fldChar w:fldCharType="end"/>
        </w:r>
      </w:hyperlink>
    </w:p>
    <w:p w14:paraId="0A0A8F0B" w14:textId="79458D27"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59" w:history="1">
        <w:r w:rsidRPr="00065C7A">
          <w:rPr>
            <w:rStyle w:val="Hypertextovodkaz"/>
          </w:rPr>
          <w:t>Údaje evidované obecně</w:t>
        </w:r>
        <w:r>
          <w:rPr>
            <w:webHidden/>
          </w:rPr>
          <w:tab/>
        </w:r>
        <w:r>
          <w:rPr>
            <w:webHidden/>
          </w:rPr>
          <w:fldChar w:fldCharType="begin"/>
        </w:r>
        <w:r>
          <w:rPr>
            <w:webHidden/>
          </w:rPr>
          <w:instrText xml:space="preserve"> PAGEREF _Toc216775759 \h </w:instrText>
        </w:r>
        <w:r>
          <w:rPr>
            <w:webHidden/>
          </w:rPr>
        </w:r>
        <w:r>
          <w:rPr>
            <w:webHidden/>
          </w:rPr>
          <w:fldChar w:fldCharType="separate"/>
        </w:r>
        <w:r>
          <w:rPr>
            <w:webHidden/>
          </w:rPr>
          <w:t>165</w:t>
        </w:r>
        <w:r>
          <w:rPr>
            <w:webHidden/>
          </w:rPr>
          <w:fldChar w:fldCharType="end"/>
        </w:r>
      </w:hyperlink>
    </w:p>
    <w:p w14:paraId="521E449B" w14:textId="3764A4D1" w:rsidR="002A2FF1" w:rsidRDefault="002A2FF1">
      <w:pPr>
        <w:pStyle w:val="Obsah4"/>
        <w:rPr>
          <w:rFonts w:asciiTheme="minorHAnsi" w:eastAsiaTheme="minorEastAsia" w:hAnsiTheme="minorHAnsi" w:cstheme="minorBidi"/>
          <w:b w:val="0"/>
          <w:bCs w:val="0"/>
          <w:iCs w:val="0"/>
          <w:kern w:val="2"/>
          <w:sz w:val="24"/>
          <w:szCs w:val="24"/>
          <w14:ligatures w14:val="standardContextual"/>
        </w:rPr>
      </w:pPr>
      <w:hyperlink w:anchor="_Toc216775760" w:history="1">
        <w:r w:rsidRPr="00065C7A">
          <w:rPr>
            <w:rStyle w:val="Hypertextovodkaz"/>
          </w:rPr>
          <w:t>Zvláštní evidence údajů pro některé osoby</w:t>
        </w:r>
        <w:r>
          <w:rPr>
            <w:webHidden/>
          </w:rPr>
          <w:tab/>
        </w:r>
        <w:r>
          <w:rPr>
            <w:webHidden/>
          </w:rPr>
          <w:fldChar w:fldCharType="begin"/>
        </w:r>
        <w:r>
          <w:rPr>
            <w:webHidden/>
          </w:rPr>
          <w:instrText xml:space="preserve"> PAGEREF _Toc216775760 \h </w:instrText>
        </w:r>
        <w:r>
          <w:rPr>
            <w:webHidden/>
          </w:rPr>
        </w:r>
        <w:r>
          <w:rPr>
            <w:webHidden/>
          </w:rPr>
          <w:fldChar w:fldCharType="separate"/>
        </w:r>
        <w:r>
          <w:rPr>
            <w:webHidden/>
          </w:rPr>
          <w:t>165</w:t>
        </w:r>
        <w:r>
          <w:rPr>
            <w:webHidden/>
          </w:rPr>
          <w:fldChar w:fldCharType="end"/>
        </w:r>
      </w:hyperlink>
    </w:p>
    <w:p w14:paraId="6E3ABD35" w14:textId="24A24632"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61" w:history="1">
        <w:r w:rsidRPr="00065C7A">
          <w:rPr>
            <w:rStyle w:val="Hypertextovodkaz"/>
            <w:b/>
          </w:rPr>
          <w:t>Seznam položek a jejich náležitosti</w:t>
        </w:r>
        <w:r>
          <w:rPr>
            <w:webHidden/>
          </w:rPr>
          <w:tab/>
        </w:r>
        <w:r>
          <w:rPr>
            <w:webHidden/>
          </w:rPr>
          <w:fldChar w:fldCharType="begin"/>
        </w:r>
        <w:r>
          <w:rPr>
            <w:webHidden/>
          </w:rPr>
          <w:instrText xml:space="preserve"> PAGEREF _Toc216775761 \h </w:instrText>
        </w:r>
        <w:r>
          <w:rPr>
            <w:webHidden/>
          </w:rPr>
        </w:r>
        <w:r>
          <w:rPr>
            <w:webHidden/>
          </w:rPr>
          <w:fldChar w:fldCharType="separate"/>
        </w:r>
        <w:r>
          <w:rPr>
            <w:webHidden/>
          </w:rPr>
          <w:t>165</w:t>
        </w:r>
        <w:r>
          <w:rPr>
            <w:webHidden/>
          </w:rPr>
          <w:fldChar w:fldCharType="end"/>
        </w:r>
      </w:hyperlink>
    </w:p>
    <w:p w14:paraId="5E797E5B" w14:textId="52D479C9"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62" w:history="1">
        <w:r w:rsidRPr="00065C7A">
          <w:rPr>
            <w:rStyle w:val="Hypertextovodkaz"/>
            <w:rFonts w:eastAsia="MS Mincho"/>
            <w:noProof/>
          </w:rPr>
          <w:t>Příloha č. 19 vnitřního a kancelářského řádu pro okresní, krajské a vrchní soudy</w:t>
        </w:r>
        <w:r>
          <w:rPr>
            <w:noProof/>
            <w:webHidden/>
          </w:rPr>
          <w:tab/>
        </w:r>
        <w:r>
          <w:rPr>
            <w:noProof/>
            <w:webHidden/>
          </w:rPr>
          <w:fldChar w:fldCharType="begin"/>
        </w:r>
        <w:r>
          <w:rPr>
            <w:noProof/>
            <w:webHidden/>
          </w:rPr>
          <w:instrText xml:space="preserve"> PAGEREF _Toc216775762 \h </w:instrText>
        </w:r>
        <w:r>
          <w:rPr>
            <w:noProof/>
            <w:webHidden/>
          </w:rPr>
        </w:r>
        <w:r>
          <w:rPr>
            <w:noProof/>
            <w:webHidden/>
          </w:rPr>
          <w:fldChar w:fldCharType="separate"/>
        </w:r>
        <w:r>
          <w:rPr>
            <w:noProof/>
            <w:webHidden/>
          </w:rPr>
          <w:t>169</w:t>
        </w:r>
        <w:r>
          <w:rPr>
            <w:noProof/>
            <w:webHidden/>
          </w:rPr>
          <w:fldChar w:fldCharType="end"/>
        </w:r>
      </w:hyperlink>
    </w:p>
    <w:p w14:paraId="75F15CAC" w14:textId="4023A487"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63" w:history="1">
        <w:r w:rsidRPr="00065C7A">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_Toc216775763 \h </w:instrText>
        </w:r>
        <w:r>
          <w:rPr>
            <w:noProof/>
            <w:webHidden/>
          </w:rPr>
        </w:r>
        <w:r>
          <w:rPr>
            <w:noProof/>
            <w:webHidden/>
          </w:rPr>
          <w:fldChar w:fldCharType="separate"/>
        </w:r>
        <w:r>
          <w:rPr>
            <w:noProof/>
            <w:webHidden/>
          </w:rPr>
          <w:t>169</w:t>
        </w:r>
        <w:r>
          <w:rPr>
            <w:noProof/>
            <w:webHidden/>
          </w:rPr>
          <w:fldChar w:fldCharType="end"/>
        </w:r>
      </w:hyperlink>
    </w:p>
    <w:p w14:paraId="477D16BD" w14:textId="56F33CE0"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64" w:history="1">
        <w:r w:rsidRPr="00065C7A">
          <w:rPr>
            <w:rStyle w:val="Hypertextovodkaz"/>
            <w:rFonts w:eastAsia="MS Mincho"/>
            <w:noProof/>
          </w:rPr>
          <w:t>Příloha č. 20 vnitřního a kancelářského řádu pro okresní, krajské a vrchní soudy</w:t>
        </w:r>
        <w:r>
          <w:rPr>
            <w:noProof/>
            <w:webHidden/>
          </w:rPr>
          <w:tab/>
        </w:r>
        <w:r>
          <w:rPr>
            <w:noProof/>
            <w:webHidden/>
          </w:rPr>
          <w:fldChar w:fldCharType="begin"/>
        </w:r>
        <w:r>
          <w:rPr>
            <w:noProof/>
            <w:webHidden/>
          </w:rPr>
          <w:instrText xml:space="preserve"> PAGEREF _Toc216775764 \h </w:instrText>
        </w:r>
        <w:r>
          <w:rPr>
            <w:noProof/>
            <w:webHidden/>
          </w:rPr>
        </w:r>
        <w:r>
          <w:rPr>
            <w:noProof/>
            <w:webHidden/>
          </w:rPr>
          <w:fldChar w:fldCharType="separate"/>
        </w:r>
        <w:r>
          <w:rPr>
            <w:noProof/>
            <w:webHidden/>
          </w:rPr>
          <w:t>170</w:t>
        </w:r>
        <w:r>
          <w:rPr>
            <w:noProof/>
            <w:webHidden/>
          </w:rPr>
          <w:fldChar w:fldCharType="end"/>
        </w:r>
      </w:hyperlink>
    </w:p>
    <w:p w14:paraId="24DE2C00" w14:textId="1B9023D3"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65" w:history="1">
        <w:r w:rsidRPr="00065C7A">
          <w:rPr>
            <w:rStyle w:val="Hypertextovodkaz"/>
            <w:rFonts w:ascii="Times New Roman" w:eastAsia="MS Mincho" w:hAnsi="Times New Roman"/>
            <w:b/>
            <w:caps/>
            <w:noProof/>
            <w:spacing w:val="20"/>
          </w:rPr>
          <w:t>Vzory tiskových výstupů při doručování do datové schránky:</w:t>
        </w:r>
        <w:r>
          <w:rPr>
            <w:noProof/>
            <w:webHidden/>
          </w:rPr>
          <w:tab/>
        </w:r>
        <w:r>
          <w:rPr>
            <w:noProof/>
            <w:webHidden/>
          </w:rPr>
          <w:fldChar w:fldCharType="begin"/>
        </w:r>
        <w:r>
          <w:rPr>
            <w:noProof/>
            <w:webHidden/>
          </w:rPr>
          <w:instrText xml:space="preserve"> PAGEREF _Toc216775765 \h </w:instrText>
        </w:r>
        <w:r>
          <w:rPr>
            <w:noProof/>
            <w:webHidden/>
          </w:rPr>
        </w:r>
        <w:r>
          <w:rPr>
            <w:noProof/>
            <w:webHidden/>
          </w:rPr>
          <w:fldChar w:fldCharType="separate"/>
        </w:r>
        <w:r>
          <w:rPr>
            <w:noProof/>
            <w:webHidden/>
          </w:rPr>
          <w:t>170</w:t>
        </w:r>
        <w:r>
          <w:rPr>
            <w:noProof/>
            <w:webHidden/>
          </w:rPr>
          <w:fldChar w:fldCharType="end"/>
        </w:r>
      </w:hyperlink>
    </w:p>
    <w:p w14:paraId="7A4ABF95" w14:textId="0724BC5A"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66" w:history="1">
        <w:r w:rsidRPr="00065C7A">
          <w:rPr>
            <w:rStyle w:val="Hypertextovodkaz"/>
            <w:b/>
          </w:rPr>
          <w:t>I. Výpis o provedení kontroly datové schránky</w:t>
        </w:r>
        <w:r>
          <w:rPr>
            <w:webHidden/>
          </w:rPr>
          <w:tab/>
        </w:r>
        <w:r>
          <w:rPr>
            <w:webHidden/>
          </w:rPr>
          <w:fldChar w:fldCharType="begin"/>
        </w:r>
        <w:r>
          <w:rPr>
            <w:webHidden/>
          </w:rPr>
          <w:instrText xml:space="preserve"> PAGEREF _Toc216775766 \h </w:instrText>
        </w:r>
        <w:r>
          <w:rPr>
            <w:webHidden/>
          </w:rPr>
        </w:r>
        <w:r>
          <w:rPr>
            <w:webHidden/>
          </w:rPr>
          <w:fldChar w:fldCharType="separate"/>
        </w:r>
        <w:r>
          <w:rPr>
            <w:webHidden/>
          </w:rPr>
          <w:t>170</w:t>
        </w:r>
        <w:r>
          <w:rPr>
            <w:webHidden/>
          </w:rPr>
          <w:fldChar w:fldCharType="end"/>
        </w:r>
      </w:hyperlink>
    </w:p>
    <w:p w14:paraId="20A4B130" w14:textId="633EB02E"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67" w:history="1">
        <w:r w:rsidRPr="00065C7A">
          <w:rPr>
            <w:rStyle w:val="Hypertextovodkaz"/>
            <w:b/>
          </w:rPr>
          <w:t>II.</w:t>
        </w:r>
        <w:r>
          <w:rPr>
            <w:webHidden/>
          </w:rPr>
          <w:tab/>
        </w:r>
        <w:r>
          <w:rPr>
            <w:webHidden/>
          </w:rPr>
          <w:fldChar w:fldCharType="begin"/>
        </w:r>
        <w:r>
          <w:rPr>
            <w:webHidden/>
          </w:rPr>
          <w:instrText xml:space="preserve"> PAGEREF _Toc216775767 \h </w:instrText>
        </w:r>
        <w:r>
          <w:rPr>
            <w:webHidden/>
          </w:rPr>
        </w:r>
        <w:r>
          <w:rPr>
            <w:webHidden/>
          </w:rPr>
          <w:fldChar w:fldCharType="separate"/>
        </w:r>
        <w:r>
          <w:rPr>
            <w:webHidden/>
          </w:rPr>
          <w:t>171</w:t>
        </w:r>
        <w:r>
          <w:rPr>
            <w:webHidden/>
          </w:rPr>
          <w:fldChar w:fldCharType="end"/>
        </w:r>
      </w:hyperlink>
    </w:p>
    <w:p w14:paraId="692E543A" w14:textId="234BF15F"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68" w:history="1">
        <w:r w:rsidRPr="00065C7A">
          <w:rPr>
            <w:rStyle w:val="Hypertextovodkaz"/>
            <w:b/>
          </w:rPr>
          <w:t>III.</w:t>
        </w:r>
        <w:r>
          <w:rPr>
            <w:webHidden/>
          </w:rPr>
          <w:tab/>
        </w:r>
        <w:r>
          <w:rPr>
            <w:webHidden/>
          </w:rPr>
          <w:fldChar w:fldCharType="begin"/>
        </w:r>
        <w:r>
          <w:rPr>
            <w:webHidden/>
          </w:rPr>
          <w:instrText xml:space="preserve"> PAGEREF _Toc216775768 \h </w:instrText>
        </w:r>
        <w:r>
          <w:rPr>
            <w:webHidden/>
          </w:rPr>
        </w:r>
        <w:r>
          <w:rPr>
            <w:webHidden/>
          </w:rPr>
          <w:fldChar w:fldCharType="separate"/>
        </w:r>
        <w:r>
          <w:rPr>
            <w:webHidden/>
          </w:rPr>
          <w:t>172</w:t>
        </w:r>
        <w:r>
          <w:rPr>
            <w:webHidden/>
          </w:rPr>
          <w:fldChar w:fldCharType="end"/>
        </w:r>
      </w:hyperlink>
    </w:p>
    <w:p w14:paraId="31623473" w14:textId="2D06CD64"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69" w:history="1">
        <w:r w:rsidRPr="00065C7A">
          <w:rPr>
            <w:rStyle w:val="Hypertextovodkaz"/>
            <w:rFonts w:eastAsia="MS Mincho"/>
            <w:noProof/>
          </w:rPr>
          <w:t>Příloha č. 21 vnitřního a kancelářského řádu pro okresní, krajské a vrchní soudy</w:t>
        </w:r>
        <w:r>
          <w:rPr>
            <w:noProof/>
            <w:webHidden/>
          </w:rPr>
          <w:tab/>
        </w:r>
        <w:r>
          <w:rPr>
            <w:noProof/>
            <w:webHidden/>
          </w:rPr>
          <w:fldChar w:fldCharType="begin"/>
        </w:r>
        <w:r>
          <w:rPr>
            <w:noProof/>
            <w:webHidden/>
          </w:rPr>
          <w:instrText xml:space="preserve"> PAGEREF _Toc216775769 \h </w:instrText>
        </w:r>
        <w:r>
          <w:rPr>
            <w:noProof/>
            <w:webHidden/>
          </w:rPr>
        </w:r>
        <w:r>
          <w:rPr>
            <w:noProof/>
            <w:webHidden/>
          </w:rPr>
          <w:fldChar w:fldCharType="separate"/>
        </w:r>
        <w:r>
          <w:rPr>
            <w:noProof/>
            <w:webHidden/>
          </w:rPr>
          <w:t>173</w:t>
        </w:r>
        <w:r>
          <w:rPr>
            <w:noProof/>
            <w:webHidden/>
          </w:rPr>
          <w:fldChar w:fldCharType="end"/>
        </w:r>
      </w:hyperlink>
    </w:p>
    <w:p w14:paraId="1F82F187" w14:textId="24C3A808" w:rsidR="002A2FF1" w:rsidRDefault="002A2FF1">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6775770" w:history="1">
        <w:r w:rsidRPr="00065C7A">
          <w:rPr>
            <w:rStyle w:val="Hypertextovodkaz"/>
            <w:rFonts w:ascii="Times New Roman" w:eastAsia="MS Mincho" w:hAnsi="Times New Roman"/>
            <w:b/>
            <w:caps/>
            <w:noProof/>
            <w:spacing w:val="20"/>
          </w:rPr>
          <w:t>Vzory elektronických formulářů pro soudní komisaře:</w:t>
        </w:r>
        <w:r>
          <w:rPr>
            <w:noProof/>
            <w:webHidden/>
          </w:rPr>
          <w:tab/>
        </w:r>
        <w:r>
          <w:rPr>
            <w:noProof/>
            <w:webHidden/>
          </w:rPr>
          <w:fldChar w:fldCharType="begin"/>
        </w:r>
        <w:r>
          <w:rPr>
            <w:noProof/>
            <w:webHidden/>
          </w:rPr>
          <w:instrText xml:space="preserve"> PAGEREF _Toc216775770 \h </w:instrText>
        </w:r>
        <w:r>
          <w:rPr>
            <w:noProof/>
            <w:webHidden/>
          </w:rPr>
        </w:r>
        <w:r>
          <w:rPr>
            <w:noProof/>
            <w:webHidden/>
          </w:rPr>
          <w:fldChar w:fldCharType="separate"/>
        </w:r>
        <w:r>
          <w:rPr>
            <w:noProof/>
            <w:webHidden/>
          </w:rPr>
          <w:t>173</w:t>
        </w:r>
        <w:r>
          <w:rPr>
            <w:noProof/>
            <w:webHidden/>
          </w:rPr>
          <w:fldChar w:fldCharType="end"/>
        </w:r>
      </w:hyperlink>
    </w:p>
    <w:p w14:paraId="7D788209" w14:textId="112774B1"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71" w:history="1">
        <w:r w:rsidRPr="00065C7A">
          <w:rPr>
            <w:rStyle w:val="Hypertextovodkaz"/>
            <w:b/>
          </w:rPr>
          <w:t>I. Předložení pravomocně skončené věci</w:t>
        </w:r>
        <w:r>
          <w:rPr>
            <w:webHidden/>
          </w:rPr>
          <w:tab/>
        </w:r>
        <w:r>
          <w:rPr>
            <w:webHidden/>
          </w:rPr>
          <w:fldChar w:fldCharType="begin"/>
        </w:r>
        <w:r>
          <w:rPr>
            <w:webHidden/>
          </w:rPr>
          <w:instrText xml:space="preserve"> PAGEREF _Toc216775771 \h </w:instrText>
        </w:r>
        <w:r>
          <w:rPr>
            <w:webHidden/>
          </w:rPr>
        </w:r>
        <w:r>
          <w:rPr>
            <w:webHidden/>
          </w:rPr>
          <w:fldChar w:fldCharType="separate"/>
        </w:r>
        <w:r>
          <w:rPr>
            <w:webHidden/>
          </w:rPr>
          <w:t>173</w:t>
        </w:r>
        <w:r>
          <w:rPr>
            <w:webHidden/>
          </w:rPr>
          <w:fldChar w:fldCharType="end"/>
        </w:r>
      </w:hyperlink>
    </w:p>
    <w:p w14:paraId="132183BD" w14:textId="0BC1D894"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72" w:history="1">
        <w:r w:rsidRPr="00065C7A">
          <w:rPr>
            <w:rStyle w:val="Hypertextovodkaz"/>
            <w:b/>
          </w:rPr>
          <w:t>II. Předkládací zpráva k rozhodnutí o opravném prostředku</w:t>
        </w:r>
        <w:r>
          <w:rPr>
            <w:webHidden/>
          </w:rPr>
          <w:tab/>
        </w:r>
        <w:r>
          <w:rPr>
            <w:webHidden/>
          </w:rPr>
          <w:fldChar w:fldCharType="begin"/>
        </w:r>
        <w:r>
          <w:rPr>
            <w:webHidden/>
          </w:rPr>
          <w:instrText xml:space="preserve"> PAGEREF _Toc216775772 \h </w:instrText>
        </w:r>
        <w:r>
          <w:rPr>
            <w:webHidden/>
          </w:rPr>
        </w:r>
        <w:r>
          <w:rPr>
            <w:webHidden/>
          </w:rPr>
          <w:fldChar w:fldCharType="separate"/>
        </w:r>
        <w:r>
          <w:rPr>
            <w:webHidden/>
          </w:rPr>
          <w:t>174</w:t>
        </w:r>
        <w:r>
          <w:rPr>
            <w:webHidden/>
          </w:rPr>
          <w:fldChar w:fldCharType="end"/>
        </w:r>
      </w:hyperlink>
    </w:p>
    <w:p w14:paraId="07C7B5DE" w14:textId="2FC233A7" w:rsidR="002A2FF1" w:rsidRDefault="002A2FF1">
      <w:pPr>
        <w:pStyle w:val="Obsah3"/>
        <w:rPr>
          <w:rFonts w:asciiTheme="minorHAnsi" w:eastAsiaTheme="minorEastAsia" w:hAnsiTheme="minorHAnsi" w:cstheme="minorBidi"/>
          <w:bCs w:val="0"/>
          <w:caps w:val="0"/>
          <w:kern w:val="2"/>
          <w:sz w:val="24"/>
          <w:szCs w:val="24"/>
          <w14:ligatures w14:val="standardContextual"/>
        </w:rPr>
      </w:pPr>
      <w:hyperlink w:anchor="_Toc216775773" w:history="1">
        <w:r w:rsidRPr="00065C7A">
          <w:rPr>
            <w:rStyle w:val="Hypertextovodkaz"/>
            <w:b/>
          </w:rPr>
          <w:t>III. Předložení návrhu rozhodnutí soudu</w:t>
        </w:r>
        <w:r>
          <w:rPr>
            <w:webHidden/>
          </w:rPr>
          <w:tab/>
        </w:r>
        <w:r>
          <w:rPr>
            <w:webHidden/>
          </w:rPr>
          <w:fldChar w:fldCharType="begin"/>
        </w:r>
        <w:r>
          <w:rPr>
            <w:webHidden/>
          </w:rPr>
          <w:instrText xml:space="preserve"> PAGEREF _Toc216775773 \h </w:instrText>
        </w:r>
        <w:r>
          <w:rPr>
            <w:webHidden/>
          </w:rPr>
        </w:r>
        <w:r>
          <w:rPr>
            <w:webHidden/>
          </w:rPr>
          <w:fldChar w:fldCharType="separate"/>
        </w:r>
        <w:r>
          <w:rPr>
            <w:webHidden/>
          </w:rPr>
          <w:t>177</w:t>
        </w:r>
        <w:r>
          <w:rPr>
            <w:webHidden/>
          </w:rPr>
          <w:fldChar w:fldCharType="end"/>
        </w:r>
      </w:hyperlink>
    </w:p>
    <w:p w14:paraId="1398AEB6" w14:textId="2CC4F25D" w:rsidR="002A2FF1" w:rsidRDefault="002A2FF1">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6775774" w:history="1">
        <w:r w:rsidRPr="00065C7A">
          <w:rPr>
            <w:rStyle w:val="Hypertextovodkaz"/>
            <w:noProof/>
          </w:rPr>
          <w:t>Obsah vnitřního a kancelářského řádu pro okresní, krajské a vrchní soudy</w:t>
        </w:r>
        <w:r>
          <w:rPr>
            <w:noProof/>
            <w:webHidden/>
          </w:rPr>
          <w:tab/>
        </w:r>
        <w:r>
          <w:rPr>
            <w:noProof/>
            <w:webHidden/>
          </w:rPr>
          <w:fldChar w:fldCharType="begin"/>
        </w:r>
        <w:r>
          <w:rPr>
            <w:noProof/>
            <w:webHidden/>
          </w:rPr>
          <w:instrText xml:space="preserve"> PAGEREF _Toc216775774 \h </w:instrText>
        </w:r>
        <w:r>
          <w:rPr>
            <w:noProof/>
            <w:webHidden/>
          </w:rPr>
        </w:r>
        <w:r>
          <w:rPr>
            <w:noProof/>
            <w:webHidden/>
          </w:rPr>
          <w:fldChar w:fldCharType="separate"/>
        </w:r>
        <w:r>
          <w:rPr>
            <w:noProof/>
            <w:webHidden/>
          </w:rPr>
          <w:t>179</w:t>
        </w:r>
        <w:r>
          <w:rPr>
            <w:noProof/>
            <w:webHidden/>
          </w:rPr>
          <w:fldChar w:fldCharType="end"/>
        </w:r>
      </w:hyperlink>
    </w:p>
    <w:p w14:paraId="496A0171" w14:textId="63734445" w:rsidR="000F1416" w:rsidRPr="004B669D" w:rsidRDefault="000F1416" w:rsidP="00D9121F">
      <w:pPr>
        <w:pStyle w:val="Zkladntext"/>
        <w:rPr>
          <w:sz w:val="20"/>
          <w:szCs w:val="20"/>
        </w:rPr>
      </w:pPr>
      <w:r w:rsidRPr="004B669D">
        <w:rPr>
          <w:bCs/>
          <w:sz w:val="20"/>
          <w:szCs w:val="20"/>
        </w:rPr>
        <w:fldChar w:fldCharType="end"/>
      </w:r>
    </w:p>
    <w:sectPr w:rsidR="000F1416" w:rsidRPr="004B669D" w:rsidSect="0036609D">
      <w:headerReference w:type="even" r:id="rId244"/>
      <w:headerReference w:type="default" r:id="rId245"/>
      <w:footnotePr>
        <w:numFmt w:val="chicago"/>
        <w:numRestart w:val="eachPage"/>
      </w:footnotePr>
      <w:pgSz w:w="11906" w:h="16838" w:code="9"/>
      <w:pgMar w:top="1134" w:right="709" w:bottom="1134" w:left="709" w:header="879" w:footer="87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739A3" w14:textId="77777777" w:rsidR="002D19FE" w:rsidRDefault="002D19FE">
      <w:r>
        <w:separator/>
      </w:r>
    </w:p>
  </w:endnote>
  <w:endnote w:type="continuationSeparator" w:id="0">
    <w:p w14:paraId="614B0CFC" w14:textId="77777777" w:rsidR="002D19FE" w:rsidRDefault="002D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ABA6" w14:textId="77777777" w:rsidR="002D19FE" w:rsidRPr="00D038BD"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D038BD">
      <w:rPr>
        <w:rStyle w:val="slostrnky"/>
        <w:sz w:val="12"/>
        <w:szCs w:val="12"/>
      </w:rPr>
      <w:fldChar w:fldCharType="begin"/>
    </w:r>
    <w:r w:rsidRPr="00D038BD">
      <w:rPr>
        <w:rStyle w:val="slostrnky"/>
        <w:sz w:val="12"/>
        <w:szCs w:val="12"/>
      </w:rPr>
      <w:instrText xml:space="preserve">PAGE  </w:instrText>
    </w:r>
    <w:r w:rsidRPr="00D038BD">
      <w:rPr>
        <w:rStyle w:val="slostrnky"/>
        <w:sz w:val="12"/>
        <w:szCs w:val="12"/>
      </w:rPr>
      <w:fldChar w:fldCharType="separate"/>
    </w:r>
    <w:r w:rsidR="009E67E3">
      <w:rPr>
        <w:rStyle w:val="slostrnky"/>
        <w:noProof/>
        <w:sz w:val="12"/>
        <w:szCs w:val="12"/>
      </w:rPr>
      <w:t>120</w:t>
    </w:r>
    <w:r w:rsidRPr="00D038BD">
      <w:rPr>
        <w:rStyle w:val="slostrnky"/>
        <w:sz w:val="12"/>
        <w:szCs w:val="12"/>
      </w:rPr>
      <w:fldChar w:fldCharType="end"/>
    </w:r>
    <w:r w:rsidRPr="00D038BD">
      <w:rPr>
        <w:rStyle w:val="slostrnky"/>
        <w:sz w:val="12"/>
        <w:szCs w:val="12"/>
      </w:rPr>
      <w:t>/</w:t>
    </w:r>
    <w:r w:rsidRPr="00D038BD">
      <w:rPr>
        <w:rStyle w:val="slostrnky"/>
        <w:sz w:val="12"/>
        <w:szCs w:val="12"/>
      </w:rPr>
      <w:fldChar w:fldCharType="begin"/>
    </w:r>
    <w:r w:rsidRPr="00D038BD">
      <w:rPr>
        <w:rStyle w:val="slostrnky"/>
        <w:sz w:val="12"/>
        <w:szCs w:val="12"/>
      </w:rPr>
      <w:instrText xml:space="preserve"> NUMPAGES </w:instrText>
    </w:r>
    <w:r w:rsidRPr="00D038BD">
      <w:rPr>
        <w:rStyle w:val="slostrnky"/>
        <w:sz w:val="12"/>
        <w:szCs w:val="12"/>
      </w:rPr>
      <w:fldChar w:fldCharType="separate"/>
    </w:r>
    <w:r w:rsidR="009E67E3">
      <w:rPr>
        <w:rStyle w:val="slostrnky"/>
        <w:noProof/>
        <w:sz w:val="12"/>
        <w:szCs w:val="12"/>
      </w:rPr>
      <w:t>194</w:t>
    </w:r>
    <w:r w:rsidRPr="00D038BD">
      <w:rPr>
        <w:rStyle w:val="slostrnky"/>
        <w:sz w:val="12"/>
        <w:szCs w:val="12"/>
      </w:rPr>
      <w:fldChar w:fldCharType="end"/>
    </w:r>
    <w:r w:rsidRPr="00D038BD">
      <w:rPr>
        <w:sz w:val="12"/>
        <w:szCs w:val="12"/>
      </w:rPr>
      <w:tab/>
    </w:r>
    <w:r w:rsidRPr="00D038BD">
      <w:rPr>
        <w:sz w:val="12"/>
        <w:szCs w:val="12"/>
      </w:rPr>
      <w:tab/>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330A" w14:textId="77777777" w:rsidR="002D19FE" w:rsidRPr="003C597C"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3C597C">
      <w:rPr>
        <w:rStyle w:val="slostrnky"/>
        <w:sz w:val="12"/>
        <w:szCs w:val="12"/>
      </w:rPr>
      <w:fldChar w:fldCharType="begin"/>
    </w:r>
    <w:r w:rsidRPr="003C597C">
      <w:rPr>
        <w:rStyle w:val="slostrnky"/>
        <w:sz w:val="12"/>
        <w:szCs w:val="12"/>
      </w:rPr>
      <w:instrText xml:space="preserve">PAGE  </w:instrText>
    </w:r>
    <w:r w:rsidRPr="003C597C">
      <w:rPr>
        <w:rStyle w:val="slostrnky"/>
        <w:sz w:val="12"/>
        <w:szCs w:val="12"/>
      </w:rPr>
      <w:fldChar w:fldCharType="separate"/>
    </w:r>
    <w:r w:rsidR="009E67E3">
      <w:rPr>
        <w:rStyle w:val="slostrnky"/>
        <w:noProof/>
        <w:sz w:val="12"/>
        <w:szCs w:val="12"/>
      </w:rPr>
      <w:t>119</w:t>
    </w:r>
    <w:r w:rsidRPr="003C597C">
      <w:rPr>
        <w:rStyle w:val="slostrnky"/>
        <w:sz w:val="12"/>
        <w:szCs w:val="12"/>
      </w:rPr>
      <w:fldChar w:fldCharType="end"/>
    </w:r>
    <w:r w:rsidRPr="003C597C">
      <w:rPr>
        <w:rStyle w:val="slostrnky"/>
        <w:sz w:val="12"/>
        <w:szCs w:val="12"/>
      </w:rPr>
      <w:t>/</w:t>
    </w:r>
    <w:r w:rsidRPr="003C597C">
      <w:rPr>
        <w:rStyle w:val="slostrnky"/>
        <w:sz w:val="12"/>
        <w:szCs w:val="12"/>
      </w:rPr>
      <w:fldChar w:fldCharType="begin"/>
    </w:r>
    <w:r w:rsidRPr="003C597C">
      <w:rPr>
        <w:rStyle w:val="slostrnky"/>
        <w:sz w:val="12"/>
        <w:szCs w:val="12"/>
      </w:rPr>
      <w:instrText xml:space="preserve"> NUMPAGES </w:instrText>
    </w:r>
    <w:r w:rsidRPr="003C597C">
      <w:rPr>
        <w:rStyle w:val="slostrnky"/>
        <w:sz w:val="12"/>
        <w:szCs w:val="12"/>
      </w:rPr>
      <w:fldChar w:fldCharType="separate"/>
    </w:r>
    <w:r w:rsidR="009E67E3">
      <w:rPr>
        <w:rStyle w:val="slostrnky"/>
        <w:noProof/>
        <w:sz w:val="12"/>
        <w:szCs w:val="12"/>
      </w:rPr>
      <w:t>194</w:t>
    </w:r>
    <w:r w:rsidRPr="003C597C">
      <w:rPr>
        <w:rStyle w:val="slostrnky"/>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7F51" w14:textId="77777777" w:rsidR="002D19FE" w:rsidRPr="007547B1" w:rsidRDefault="002D19FE"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PAGE  </w:instrText>
    </w:r>
    <w:r w:rsidRPr="007547B1">
      <w:rPr>
        <w:rFonts w:ascii="Garamond" w:hAnsi="Garamond"/>
        <w:sz w:val="12"/>
        <w:szCs w:val="12"/>
      </w:rPr>
      <w:fldChar w:fldCharType="separate"/>
    </w:r>
    <w:r w:rsidR="009E67E3">
      <w:rPr>
        <w:rFonts w:ascii="Garamond" w:hAnsi="Garamond"/>
        <w:noProof/>
        <w:sz w:val="12"/>
        <w:szCs w:val="12"/>
      </w:rPr>
      <w:t>1</w:t>
    </w:r>
    <w:r w:rsidRPr="007547B1">
      <w:rPr>
        <w:rFonts w:ascii="Garamond" w:hAnsi="Garamond"/>
        <w:sz w:val="12"/>
        <w:szCs w:val="12"/>
      </w:rPr>
      <w:fldChar w:fldCharType="end"/>
    </w:r>
    <w:r w:rsidRPr="007547B1">
      <w:rPr>
        <w:rFonts w:ascii="Garamond" w:hAnsi="Garamond"/>
        <w:sz w:val="12"/>
        <w:szCs w:val="12"/>
      </w:rPr>
      <w:t>/</w:t>
    </w:r>
    <w:r w:rsidRPr="007547B1">
      <w:rPr>
        <w:rFonts w:ascii="Garamond" w:hAnsi="Garamond"/>
        <w:sz w:val="12"/>
        <w:szCs w:val="12"/>
      </w:rPr>
      <w:fldChar w:fldCharType="begin"/>
    </w:r>
    <w:r w:rsidRPr="007547B1">
      <w:rPr>
        <w:rFonts w:ascii="Garamond" w:hAnsi="Garamond"/>
        <w:sz w:val="12"/>
        <w:szCs w:val="12"/>
      </w:rPr>
      <w:instrText xml:space="preserve"> NUMPAGES </w:instrText>
    </w:r>
    <w:r w:rsidRPr="007547B1">
      <w:rPr>
        <w:rFonts w:ascii="Garamond" w:hAnsi="Garamond"/>
        <w:sz w:val="12"/>
        <w:szCs w:val="12"/>
      </w:rPr>
      <w:fldChar w:fldCharType="separate"/>
    </w:r>
    <w:r w:rsidR="009E67E3">
      <w:rPr>
        <w:rFonts w:ascii="Garamond" w:hAnsi="Garamond"/>
        <w:noProof/>
        <w:sz w:val="12"/>
        <w:szCs w:val="12"/>
      </w:rPr>
      <w:t>194</w:t>
    </w:r>
    <w:r w:rsidRPr="007547B1">
      <w:rPr>
        <w:rFonts w:ascii="Garamond" w:hAnsi="Garamond"/>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56D7" w14:textId="77777777" w:rsidR="002D19FE" w:rsidRDefault="002D19FE">
      <w:r>
        <w:separator/>
      </w:r>
    </w:p>
  </w:footnote>
  <w:footnote w:type="continuationSeparator" w:id="0">
    <w:p w14:paraId="425545D4" w14:textId="77777777" w:rsidR="002D19FE" w:rsidRDefault="002D19FE">
      <w:r>
        <w:continuationSeparator/>
      </w:r>
    </w:p>
  </w:footnote>
  <w:footnote w:type="continuationNotice" w:id="1">
    <w:p w14:paraId="47848FF4" w14:textId="77777777" w:rsidR="002D19FE" w:rsidRDefault="002D19FE"/>
  </w:footnote>
  <w:footnote w:id="2">
    <w:p w14:paraId="43935E74"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Vzor je určen i pro rejstřík Tmo, Rodo, Co, Cmo a Ko.</w:t>
      </w:r>
    </w:p>
  </w:footnote>
  <w:footnote w:id="3">
    <w:p w14:paraId="079B67AE"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Style w:val="Znakapoznpodarou"/>
          <w:rFonts w:ascii="Garamond" w:hAnsi="Garamond"/>
          <w:sz w:val="12"/>
          <w:szCs w:val="12"/>
          <w:vertAlign w:val="baseline"/>
        </w:rPr>
        <w:tab/>
      </w:r>
      <w:r w:rsidRPr="00640780">
        <w:rPr>
          <w:rFonts w:ascii="Garamond" w:hAnsi="Garamond"/>
          <w:sz w:val="12"/>
          <w:szCs w:val="12"/>
        </w:rPr>
        <w:t>Tento vzor se užívá též pro rejstříky S, Si, St, Sp a Sú.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3127" w14:textId="77777777" w:rsidR="002D19FE" w:rsidRPr="0097401B" w:rsidRDefault="002D19FE">
    <w:pPr>
      <w:pStyle w:val="Prosttext"/>
      <w:pBdr>
        <w:bottom w:val="single" w:sz="4" w:space="1" w:color="auto"/>
      </w:pBdr>
      <w:tabs>
        <w:tab w:val="right" w:pos="10206"/>
      </w:tabs>
      <w:spacing w:after="60"/>
      <w:jc w:val="both"/>
      <w:rPr>
        <w:rFonts w:ascii="Times New Roman" w:eastAsia="MS Mincho" w:hAnsi="Times New Roman"/>
        <w:sz w:val="12"/>
        <w:szCs w:val="12"/>
      </w:rPr>
    </w:pPr>
    <w:r w:rsidRPr="0097401B">
      <w:rPr>
        <w:rFonts w:ascii="Times New Roman" w:hAnsi="Times New Roman"/>
        <w:sz w:val="12"/>
        <w:szCs w:val="12"/>
      </w:rPr>
      <w:fldChar w:fldCharType="begin"/>
    </w:r>
    <w:r w:rsidRPr="0097401B">
      <w:rPr>
        <w:rFonts w:ascii="Times New Roman" w:hAnsi="Times New Roman"/>
        <w:sz w:val="12"/>
        <w:szCs w:val="12"/>
      </w:rPr>
      <w:instrText xml:space="preserve"> TITLE  \* MERGEFORMAT </w:instrText>
    </w:r>
    <w:r w:rsidRPr="0097401B">
      <w:rPr>
        <w:rFonts w:ascii="Times New Roman" w:hAnsi="Times New Roman"/>
        <w:sz w:val="12"/>
        <w:szCs w:val="12"/>
      </w:rPr>
      <w:fldChar w:fldCharType="separate"/>
    </w:r>
    <w:r w:rsidRPr="0097401B">
      <w:rPr>
        <w:rFonts w:ascii="Times New Roman" w:eastAsia="MS Mincho" w:hAnsi="Times New Roman"/>
        <w:sz w:val="12"/>
        <w:szCs w:val="12"/>
      </w:rPr>
      <w:t>Vnitřní a kancelářský řád pro okresní,</w:t>
    </w:r>
    <w:r w:rsidRPr="0097401B">
      <w:rPr>
        <w:rFonts w:ascii="Times New Roman" w:hAnsi="Times New Roman"/>
        <w:sz w:val="12"/>
        <w:szCs w:val="12"/>
      </w:rPr>
      <w:t xml:space="preserve"> krajské a vrchní soudy</w:t>
    </w:r>
    <w:r w:rsidRPr="0097401B">
      <w:rPr>
        <w:rFonts w:ascii="Times New Roman" w:hAnsi="Times New Roman"/>
        <w:sz w:val="12"/>
        <w:szCs w:val="12"/>
      </w:rPr>
      <w:fldChar w:fldCharType="end"/>
    </w:r>
    <w:r w:rsidRPr="0097401B">
      <w:rPr>
        <w:rFonts w:ascii="Times New Roman" w:eastAsia="MS Mincho" w:hAnsi="Times New Roman"/>
        <w:sz w:val="12"/>
        <w:szCs w:val="12"/>
      </w:rPr>
      <w:tab/>
      <w:t>Sbírka předpisů České republiky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5452" w14:textId="76F80860" w:rsidR="002D19FE" w:rsidRPr="00D038BD" w:rsidRDefault="002D19FE">
    <w:pPr>
      <w:pStyle w:val="Prosttext"/>
      <w:pBdr>
        <w:bottom w:val="single" w:sz="4" w:space="1" w:color="auto"/>
      </w:pBdr>
      <w:tabs>
        <w:tab w:val="right" w:pos="10206"/>
      </w:tabs>
      <w:spacing w:after="60"/>
      <w:jc w:val="both"/>
      <w:rPr>
        <w:rFonts w:ascii="Times New Roman" w:hAnsi="Times New Roman"/>
        <w:sz w:val="12"/>
        <w:szCs w:val="12"/>
      </w:rPr>
    </w:pPr>
    <w:r w:rsidRPr="00D038BD">
      <w:rPr>
        <w:rFonts w:ascii="Times New Roman" w:hAnsi="Times New Roman"/>
        <w:sz w:val="12"/>
        <w:szCs w:val="12"/>
      </w:rPr>
      <w:fldChar w:fldCharType="begin"/>
    </w:r>
    <w:r w:rsidRPr="00D038BD">
      <w:rPr>
        <w:rFonts w:ascii="Times New Roman" w:hAnsi="Times New Roman"/>
        <w:sz w:val="12"/>
        <w:szCs w:val="12"/>
      </w:rPr>
      <w:instrText xml:space="preserve"> TITLE  \* MERGEFORMAT </w:instrText>
    </w:r>
    <w:r w:rsidRPr="00D038BD">
      <w:rPr>
        <w:rFonts w:ascii="Times New Roman" w:hAnsi="Times New Roman"/>
        <w:sz w:val="12"/>
        <w:szCs w:val="12"/>
      </w:rPr>
      <w:fldChar w:fldCharType="separate"/>
    </w:r>
    <w:r w:rsidRPr="00D038BD">
      <w:rPr>
        <w:rFonts w:ascii="Times New Roman" w:eastAsia="MS Mincho" w:hAnsi="Times New Roman"/>
        <w:sz w:val="12"/>
        <w:szCs w:val="12"/>
      </w:rPr>
      <w:t>Vnitřní a kancelářský řád pro okresní,</w:t>
    </w:r>
    <w:r w:rsidRPr="00D038BD">
      <w:rPr>
        <w:rFonts w:ascii="Times New Roman" w:hAnsi="Times New Roman"/>
        <w:sz w:val="12"/>
        <w:szCs w:val="12"/>
      </w:rPr>
      <w:t xml:space="preserve"> krajské a vrchní soudy</w:t>
    </w:r>
    <w:r w:rsidRPr="00D038BD">
      <w:rPr>
        <w:rFonts w:ascii="Times New Roman" w:hAnsi="Times New Roman"/>
        <w:sz w:val="12"/>
        <w:szCs w:val="1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BEF0B" w14:textId="77777777" w:rsidR="00DE168D" w:rsidRPr="00DE168D" w:rsidRDefault="00DE168D" w:rsidP="00DE168D">
    <w:pPr>
      <w:pStyle w:val="Default"/>
      <w:jc w:val="center"/>
      <w:rPr>
        <w:b/>
        <w:color w:val="FF0000"/>
        <w:sz w:val="18"/>
        <w:szCs w:val="18"/>
        <w:u w:val="single"/>
      </w:rPr>
    </w:pPr>
    <w:r w:rsidRPr="00DE168D">
      <w:rPr>
        <w:b/>
        <w:color w:val="FF0000"/>
        <w:sz w:val="18"/>
        <w:szCs w:val="18"/>
        <w:u w:val="single"/>
      </w:rPr>
      <w:t>Informativní charakter</w:t>
    </w:r>
  </w:p>
  <w:p w14:paraId="77DE474B" w14:textId="77777777" w:rsidR="00DE168D" w:rsidRPr="00DE168D" w:rsidRDefault="00DE168D" w:rsidP="00DE168D">
    <w:pPr>
      <w:pStyle w:val="Default"/>
      <w:jc w:val="center"/>
      <w:rPr>
        <w:b/>
        <w:color w:val="FF0000"/>
        <w:sz w:val="18"/>
        <w:szCs w:val="18"/>
        <w:u w:val="single"/>
      </w:rPr>
    </w:pPr>
    <w:r w:rsidRPr="00DE168D">
      <w:rPr>
        <w:b/>
        <w:color w:val="FF0000"/>
        <w:sz w:val="18"/>
        <w:szCs w:val="18"/>
        <w:u w:val="single"/>
      </w:rPr>
      <w:t xml:space="preserve">Úplné znění instrukce k 1. 1. 2026 </w:t>
    </w:r>
  </w:p>
  <w:p w14:paraId="404E25AB" w14:textId="40241D88" w:rsidR="002D19FE" w:rsidRPr="007547B1" w:rsidRDefault="002D19FE" w:rsidP="00EE15CC">
    <w:pPr>
      <w:pStyle w:val="Prosttext"/>
      <w:jc w:val="both"/>
      <w:rPr>
        <w:rFonts w:ascii="Garamond" w:eastAsia="MS Mincho" w:hAnsi="Garamond"/>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3950" w14:textId="257FA3DA"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EC2214">
      <w:rPr>
        <w:rFonts w:ascii="Garamond" w:hAnsi="Garamond"/>
        <w:noProof/>
        <w:sz w:val="12"/>
        <w:szCs w:val="12"/>
      </w:rPr>
      <w:t>Příloha č. 1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9352" w14:textId="58ECEE28" w:rsidR="002D19FE" w:rsidRPr="007547B1" w:rsidRDefault="002D19FE">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DE168D">
      <w:rPr>
        <w:rFonts w:ascii="Garamond" w:hAnsi="Garamond"/>
        <w:noProof/>
        <w:sz w:val="12"/>
        <w:szCs w:val="12"/>
      </w:rPr>
      <w:t>Příloha č. 21 vnitřního a kancelářského řádu pro okresní, krajské a vrchní soudy</w:t>
    </w:r>
    <w:r w:rsidRPr="007547B1">
      <w:rPr>
        <w:rFonts w:ascii="Garamond" w:hAnsi="Garamond"/>
        <w:sz w:val="12"/>
        <w:szCs w:val="1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E8A6" w14:textId="6947F996" w:rsidR="002D19FE" w:rsidRPr="007547B1" w:rsidRDefault="002D19FE" w:rsidP="00154025">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EC2214">
      <w:rPr>
        <w:rFonts w:ascii="Garamond" w:hAnsi="Garamond"/>
        <w:noProof/>
        <w:sz w:val="12"/>
        <w:szCs w:val="12"/>
      </w:rPr>
      <w:t>Příloha č. 9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E427" w14:textId="294A3392" w:rsidR="002D19FE" w:rsidRPr="00FF36A1" w:rsidRDefault="002D19FE" w:rsidP="00557270">
    <w:pPr>
      <w:pStyle w:val="Prosttext"/>
      <w:pBdr>
        <w:bottom w:val="single" w:sz="4" w:space="1" w:color="auto"/>
      </w:pBdr>
      <w:tabs>
        <w:tab w:val="right" w:pos="10206"/>
      </w:tabs>
      <w:spacing w:after="60"/>
      <w:jc w:val="both"/>
      <w:rPr>
        <w:rFonts w:ascii="Times New Roman" w:eastAsia="MS Mincho" w:hAnsi="Times New Roman"/>
        <w:sz w:val="12"/>
        <w:szCs w:val="12"/>
      </w:rPr>
    </w:pPr>
    <w:r w:rsidRPr="00FF36A1">
      <w:rPr>
        <w:rFonts w:ascii="Times New Roman" w:hAnsi="Times New Roman"/>
        <w:sz w:val="12"/>
        <w:szCs w:val="12"/>
      </w:rPr>
      <w:fldChar w:fldCharType="begin"/>
    </w:r>
    <w:r w:rsidRPr="00FF36A1">
      <w:rPr>
        <w:rFonts w:ascii="Times New Roman" w:hAnsi="Times New Roman"/>
        <w:sz w:val="12"/>
        <w:szCs w:val="12"/>
      </w:rPr>
      <w:instrText xml:space="preserve"> STYLEREF  "Nadpis 1"  \* MERGEFORMAT </w:instrText>
    </w:r>
    <w:r w:rsidRPr="00FF36A1">
      <w:rPr>
        <w:rFonts w:ascii="Times New Roman" w:hAnsi="Times New Roman"/>
        <w:sz w:val="12"/>
        <w:szCs w:val="12"/>
      </w:rPr>
      <w:fldChar w:fldCharType="separate"/>
    </w:r>
    <w:r w:rsidR="00EC2214">
      <w:rPr>
        <w:rFonts w:ascii="Times New Roman" w:hAnsi="Times New Roman"/>
        <w:noProof/>
        <w:sz w:val="12"/>
        <w:szCs w:val="12"/>
      </w:rPr>
      <w:t>Příloha č. 11 vnitřního a kancelářského řádu pro okresní, krajské a vrchní soudy</w:t>
    </w:r>
    <w:r w:rsidRPr="00FF36A1">
      <w:rPr>
        <w:rFonts w:ascii="Times New Roman" w:hAnsi="Times New Roman"/>
        <w:sz w:val="12"/>
        <w:szCs w:val="12"/>
      </w:rPr>
      <w:fldChar w:fldCharType="end"/>
    </w:r>
    <w:r w:rsidRPr="00FF36A1">
      <w:rPr>
        <w:rFonts w:ascii="Times New Roman" w:eastAsia="MS Mincho" w:hAnsi="Times New Roman"/>
        <w:sz w:val="12"/>
        <w:szCs w:val="12"/>
      </w:rPr>
      <w:tab/>
      <w:t>Sbírka předpisů České republiky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DC60" w14:textId="77777777" w:rsidR="002D19FE" w:rsidRPr="007547B1" w:rsidRDefault="002D19FE" w:rsidP="000A788B">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28BB" w14:textId="52CA1EBB"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0D6B"/>
    <w:multiLevelType w:val="hybridMultilevel"/>
    <w:tmpl w:val="F6E08280"/>
    <w:lvl w:ilvl="0" w:tplc="90F0F064">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02101"/>
    <w:multiLevelType w:val="singleLevel"/>
    <w:tmpl w:val="CF963EA6"/>
    <w:lvl w:ilvl="0">
      <w:start w:val="1"/>
      <w:numFmt w:val="decimal"/>
      <w:lvlText w:val="(%1)"/>
      <w:lvlJc w:val="left"/>
      <w:pPr>
        <w:tabs>
          <w:tab w:val="num" w:pos="717"/>
        </w:tabs>
        <w:ind w:firstLine="357"/>
      </w:pPr>
      <w:rPr>
        <w:rFonts w:cs="Times New Roman"/>
        <w:b w:val="0"/>
        <w:color w:val="000000" w:themeColor="text1"/>
      </w:rPr>
    </w:lvl>
  </w:abstractNum>
  <w:abstractNum w:abstractNumId="2" w15:restartNumberingAfterBreak="0">
    <w:nsid w:val="0074194F"/>
    <w:multiLevelType w:val="hybridMultilevel"/>
    <w:tmpl w:val="9794B022"/>
    <w:lvl w:ilvl="0" w:tplc="AD16B2DA">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09F7B06"/>
    <w:multiLevelType w:val="singleLevel"/>
    <w:tmpl w:val="575482B0"/>
    <w:lvl w:ilvl="0">
      <w:start w:val="1"/>
      <w:numFmt w:val="decimal"/>
      <w:lvlText w:val="(%1)"/>
      <w:lvlJc w:val="left"/>
      <w:pPr>
        <w:tabs>
          <w:tab w:val="num" w:pos="717"/>
        </w:tabs>
        <w:ind w:firstLine="357"/>
      </w:pPr>
      <w:rPr>
        <w:rFonts w:cs="Times New Roman"/>
      </w:rPr>
    </w:lvl>
  </w:abstractNum>
  <w:abstractNum w:abstractNumId="4" w15:restartNumberingAfterBreak="0">
    <w:nsid w:val="02065F6A"/>
    <w:multiLevelType w:val="hybridMultilevel"/>
    <w:tmpl w:val="BD9CA870"/>
    <w:lvl w:ilvl="0" w:tplc="852A2790">
      <w:start w:val="1"/>
      <w:numFmt w:val="decimal"/>
      <w:lvlText w:val="(%1)"/>
      <w:lvlJc w:val="left"/>
      <w:pPr>
        <w:tabs>
          <w:tab w:val="num" w:pos="717"/>
        </w:tabs>
        <w:ind w:firstLine="357"/>
      </w:pPr>
      <w:rPr>
        <w:rFonts w:cs="Times New Roman" w:hint="default"/>
        <w:b w:val="0"/>
        <w:bCs/>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02135368"/>
    <w:multiLevelType w:val="hybridMultilevel"/>
    <w:tmpl w:val="F08AA8B2"/>
    <w:lvl w:ilvl="0" w:tplc="2510340C">
      <w:start w:val="1"/>
      <w:numFmt w:val="decimal"/>
      <w:lvlText w:val="%1."/>
      <w:lvlJc w:val="right"/>
      <w:pPr>
        <w:tabs>
          <w:tab w:val="num" w:pos="357"/>
        </w:tabs>
        <w:ind w:left="357" w:hanging="73"/>
      </w:pPr>
      <w:rPr>
        <w:rFonts w:cs="Times New Roman" w:hint="default"/>
      </w:rPr>
    </w:lvl>
    <w:lvl w:ilvl="1" w:tplc="329E51B4">
      <w:start w:val="1"/>
      <w:numFmt w:val="decimal"/>
      <w:lvlText w:val="%2."/>
      <w:lvlJc w:val="right"/>
      <w:pPr>
        <w:tabs>
          <w:tab w:val="num" w:pos="357"/>
        </w:tabs>
        <w:ind w:left="357" w:hanging="73"/>
      </w:pPr>
      <w:rPr>
        <w:rFonts w:cs="Times New Roman" w:hint="default"/>
      </w:rPr>
    </w:lvl>
    <w:lvl w:ilvl="2" w:tplc="F8A222F2">
      <w:start w:val="1"/>
      <w:numFmt w:val="lowerLetter"/>
      <w:lvlText w:val="%3)"/>
      <w:lvlJc w:val="left"/>
      <w:pPr>
        <w:tabs>
          <w:tab w:val="num" w:pos="717"/>
        </w:tabs>
        <w:ind w:left="714" w:hanging="357"/>
      </w:pPr>
      <w:rPr>
        <w:rFonts w:cs="Times New Roman" w:hint="default"/>
        <w:b w:val="0"/>
        <w:i w:val="0"/>
      </w:rPr>
    </w:lvl>
    <w:lvl w:ilvl="3" w:tplc="196E1A6E" w:tentative="1">
      <w:start w:val="1"/>
      <w:numFmt w:val="decimal"/>
      <w:lvlText w:val="%4."/>
      <w:lvlJc w:val="left"/>
      <w:pPr>
        <w:tabs>
          <w:tab w:val="num" w:pos="2880"/>
        </w:tabs>
        <w:ind w:left="2880" w:hanging="360"/>
      </w:pPr>
      <w:rPr>
        <w:rFonts w:cs="Times New Roman"/>
      </w:rPr>
    </w:lvl>
    <w:lvl w:ilvl="4" w:tplc="5F0E370C" w:tentative="1">
      <w:start w:val="1"/>
      <w:numFmt w:val="lowerLetter"/>
      <w:lvlText w:val="%5."/>
      <w:lvlJc w:val="left"/>
      <w:pPr>
        <w:tabs>
          <w:tab w:val="num" w:pos="3600"/>
        </w:tabs>
        <w:ind w:left="3600" w:hanging="360"/>
      </w:pPr>
      <w:rPr>
        <w:rFonts w:cs="Times New Roman"/>
      </w:rPr>
    </w:lvl>
    <w:lvl w:ilvl="5" w:tplc="2BBE8F1C" w:tentative="1">
      <w:start w:val="1"/>
      <w:numFmt w:val="lowerRoman"/>
      <w:lvlText w:val="%6."/>
      <w:lvlJc w:val="right"/>
      <w:pPr>
        <w:tabs>
          <w:tab w:val="num" w:pos="4320"/>
        </w:tabs>
        <w:ind w:left="4320" w:hanging="180"/>
      </w:pPr>
      <w:rPr>
        <w:rFonts w:cs="Times New Roman"/>
      </w:rPr>
    </w:lvl>
    <w:lvl w:ilvl="6" w:tplc="C332DD6C" w:tentative="1">
      <w:start w:val="1"/>
      <w:numFmt w:val="decimal"/>
      <w:lvlText w:val="%7."/>
      <w:lvlJc w:val="left"/>
      <w:pPr>
        <w:tabs>
          <w:tab w:val="num" w:pos="5040"/>
        </w:tabs>
        <w:ind w:left="5040" w:hanging="360"/>
      </w:pPr>
      <w:rPr>
        <w:rFonts w:cs="Times New Roman"/>
      </w:rPr>
    </w:lvl>
    <w:lvl w:ilvl="7" w:tplc="13FCEAF6" w:tentative="1">
      <w:start w:val="1"/>
      <w:numFmt w:val="lowerLetter"/>
      <w:lvlText w:val="%8."/>
      <w:lvlJc w:val="left"/>
      <w:pPr>
        <w:tabs>
          <w:tab w:val="num" w:pos="5760"/>
        </w:tabs>
        <w:ind w:left="5760" w:hanging="360"/>
      </w:pPr>
      <w:rPr>
        <w:rFonts w:cs="Times New Roman"/>
      </w:rPr>
    </w:lvl>
    <w:lvl w:ilvl="8" w:tplc="5ED0B974" w:tentative="1">
      <w:start w:val="1"/>
      <w:numFmt w:val="lowerRoman"/>
      <w:lvlText w:val="%9."/>
      <w:lvlJc w:val="right"/>
      <w:pPr>
        <w:tabs>
          <w:tab w:val="num" w:pos="6480"/>
        </w:tabs>
        <w:ind w:left="6480" w:hanging="180"/>
      </w:pPr>
      <w:rPr>
        <w:rFonts w:cs="Times New Roman"/>
      </w:rPr>
    </w:lvl>
  </w:abstractNum>
  <w:abstractNum w:abstractNumId="6" w15:restartNumberingAfterBreak="0">
    <w:nsid w:val="026059E6"/>
    <w:multiLevelType w:val="singleLevel"/>
    <w:tmpl w:val="F48C6086"/>
    <w:lvl w:ilvl="0">
      <w:start w:val="1"/>
      <w:numFmt w:val="decimal"/>
      <w:lvlText w:val="(%1)"/>
      <w:lvlJc w:val="left"/>
      <w:pPr>
        <w:tabs>
          <w:tab w:val="num" w:pos="717"/>
        </w:tabs>
        <w:ind w:firstLine="357"/>
      </w:pPr>
      <w:rPr>
        <w:rFonts w:cs="Times New Roman"/>
        <w:b w:val="0"/>
        <w:bCs w:val="0"/>
        <w:color w:val="auto"/>
      </w:rPr>
    </w:lvl>
  </w:abstractNum>
  <w:abstractNum w:abstractNumId="7" w15:restartNumberingAfterBreak="0">
    <w:nsid w:val="027F73B1"/>
    <w:multiLevelType w:val="hybridMultilevel"/>
    <w:tmpl w:val="1F86BE2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2B179DA"/>
    <w:multiLevelType w:val="hybridMultilevel"/>
    <w:tmpl w:val="23D4F238"/>
    <w:lvl w:ilvl="0" w:tplc="D24AFC40">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2A1984"/>
    <w:multiLevelType w:val="hybridMultilevel"/>
    <w:tmpl w:val="0A5003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356275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3B85D9A"/>
    <w:multiLevelType w:val="multilevel"/>
    <w:tmpl w:val="62EEC4AE"/>
    <w:lvl w:ilvl="0">
      <w:start w:val="1"/>
      <w:numFmt w:val="decimal"/>
      <w:lvlText w:val="(%1)"/>
      <w:lvlJc w:val="left"/>
      <w:pPr>
        <w:tabs>
          <w:tab w:val="num" w:pos="717"/>
        </w:tabs>
        <w:ind w:firstLine="357"/>
      </w:pPr>
      <w:rPr>
        <w:rFonts w:cs="Times New Roman" w:hint="default"/>
      </w:rPr>
    </w:lvl>
    <w:lvl w:ilvl="1">
      <w:start w:val="1"/>
      <w:numFmt w:val="lowerLetter"/>
      <w:lvlText w:val="%2)"/>
      <w:lvlJc w:val="right"/>
      <w:pPr>
        <w:tabs>
          <w:tab w:val="num" w:pos="357"/>
        </w:tabs>
        <w:ind w:left="357" w:hanging="7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040319D0"/>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13" w15:restartNumberingAfterBreak="0">
    <w:nsid w:val="04107DCE"/>
    <w:multiLevelType w:val="hybridMultilevel"/>
    <w:tmpl w:val="2F28987A"/>
    <w:lvl w:ilvl="0" w:tplc="0F0A509C">
      <w:start w:val="1"/>
      <w:numFmt w:val="decimal"/>
      <w:lvlText w:val="%1."/>
      <w:lvlJc w:val="right"/>
      <w:pPr>
        <w:ind w:left="1077" w:hanging="360"/>
      </w:pPr>
      <w:rPr>
        <w:rFonts w:cs="Times New Roman" w:hint="default"/>
        <w:b w:val="0"/>
        <w:bCs w:val="0"/>
        <w:color w:val="auto"/>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047816FD"/>
    <w:multiLevelType w:val="singleLevel"/>
    <w:tmpl w:val="2BD28EB0"/>
    <w:lvl w:ilvl="0">
      <w:start w:val="1"/>
      <w:numFmt w:val="lowerLetter"/>
      <w:lvlText w:val="%1)"/>
      <w:lvlJc w:val="right"/>
      <w:pPr>
        <w:tabs>
          <w:tab w:val="num" w:pos="360"/>
        </w:tabs>
        <w:ind w:left="360" w:hanging="76"/>
      </w:pPr>
      <w:rPr>
        <w:rFonts w:cs="Times New Roman"/>
        <w:b w:val="0"/>
        <w:bCs w:val="0"/>
        <w:color w:val="auto"/>
      </w:rPr>
    </w:lvl>
  </w:abstractNum>
  <w:abstractNum w:abstractNumId="15" w15:restartNumberingAfterBreak="0">
    <w:nsid w:val="05350140"/>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6" w15:restartNumberingAfterBreak="0">
    <w:nsid w:val="054A2221"/>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 w15:restartNumberingAfterBreak="0">
    <w:nsid w:val="05792051"/>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7A4218"/>
    <w:multiLevelType w:val="hybridMultilevel"/>
    <w:tmpl w:val="4EC8E72A"/>
    <w:lvl w:ilvl="0" w:tplc="D25EDDAC">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5AB1B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 w15:restartNumberingAfterBreak="0">
    <w:nsid w:val="05D55D7D"/>
    <w:multiLevelType w:val="singleLevel"/>
    <w:tmpl w:val="798083E0"/>
    <w:lvl w:ilvl="0">
      <w:start w:val="1"/>
      <w:numFmt w:val="decimal"/>
      <w:lvlText w:val="(%1)"/>
      <w:lvlJc w:val="left"/>
      <w:pPr>
        <w:tabs>
          <w:tab w:val="num" w:pos="717"/>
        </w:tabs>
        <w:ind w:firstLine="357"/>
      </w:pPr>
      <w:rPr>
        <w:rFonts w:cs="Times New Roman"/>
        <w:b w:val="0"/>
        <w:bCs w:val="0"/>
        <w:color w:val="auto"/>
      </w:rPr>
    </w:lvl>
  </w:abstractNum>
  <w:abstractNum w:abstractNumId="21"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2" w15:restartNumberingAfterBreak="0">
    <w:nsid w:val="06286801"/>
    <w:multiLevelType w:val="singleLevel"/>
    <w:tmpl w:val="0FE4E494"/>
    <w:lvl w:ilvl="0">
      <w:start w:val="1"/>
      <w:numFmt w:val="decimal"/>
      <w:lvlText w:val="(%1)"/>
      <w:lvlJc w:val="left"/>
      <w:pPr>
        <w:tabs>
          <w:tab w:val="num" w:pos="717"/>
        </w:tabs>
        <w:ind w:firstLine="357"/>
      </w:pPr>
      <w:rPr>
        <w:rFonts w:cs="Times New Roman"/>
      </w:rPr>
    </w:lvl>
  </w:abstractNum>
  <w:abstractNum w:abstractNumId="23" w15:restartNumberingAfterBreak="0">
    <w:nsid w:val="06784A32"/>
    <w:multiLevelType w:val="hybridMultilevel"/>
    <w:tmpl w:val="282A4240"/>
    <w:lvl w:ilvl="0" w:tplc="178A6E1C">
      <w:start w:val="1"/>
      <w:numFmt w:val="decimal"/>
      <w:lvlText w:val="(%1)"/>
      <w:lvlJc w:val="left"/>
      <w:pPr>
        <w:tabs>
          <w:tab w:val="num" w:pos="717"/>
        </w:tabs>
        <w:ind w:firstLine="357"/>
      </w:pPr>
      <w:rPr>
        <w:rFonts w:cs="Times New Roman" w:hint="default"/>
        <w:b w:val="0"/>
        <w:bCs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67E3A2B"/>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76978F6"/>
    <w:multiLevelType w:val="hybridMultilevel"/>
    <w:tmpl w:val="2836FC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079D42F8"/>
    <w:multiLevelType w:val="hybridMultilevel"/>
    <w:tmpl w:val="EE6C6544"/>
    <w:lvl w:ilvl="0" w:tplc="56C2C38A">
      <w:start w:val="1"/>
      <w:numFmt w:val="decimal"/>
      <w:lvlText w:val="(%1)"/>
      <w:lvlJc w:val="left"/>
      <w:pPr>
        <w:tabs>
          <w:tab w:val="num" w:pos="717"/>
        </w:tabs>
        <w:ind w:firstLine="357"/>
      </w:pPr>
      <w:rPr>
        <w:rFonts w:cs="Times New Roman" w:hint="default"/>
        <w:b w:val="0"/>
        <w:bCs w:val="0"/>
        <w:color w:val="auto"/>
      </w:rPr>
    </w:lvl>
    <w:lvl w:ilvl="1" w:tplc="93F0CD50">
      <w:start w:val="1"/>
      <w:numFmt w:val="lowerLetter"/>
      <w:lvlText w:val="%2)"/>
      <w:lvlJc w:val="left"/>
      <w:pPr>
        <w:ind w:left="1440" w:hanging="360"/>
      </w:pPr>
      <w:rPr>
        <w:rFonts w:hint="default"/>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27" w15:restartNumberingAfterBreak="0">
    <w:nsid w:val="080B2EC3"/>
    <w:multiLevelType w:val="hybridMultilevel"/>
    <w:tmpl w:val="359C26A0"/>
    <w:lvl w:ilvl="0" w:tplc="24FE78AE">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085B3B76"/>
    <w:multiLevelType w:val="hybridMultilevel"/>
    <w:tmpl w:val="990AAFA6"/>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08B64C6F"/>
    <w:multiLevelType w:val="hybridMultilevel"/>
    <w:tmpl w:val="4CA845A4"/>
    <w:lvl w:ilvl="0" w:tplc="3628EB5A">
      <w:start w:val="1"/>
      <w:numFmt w:val="decimal"/>
      <w:lvlText w:val="(%1)"/>
      <w:lvlJc w:val="left"/>
      <w:pPr>
        <w:tabs>
          <w:tab w:val="num" w:pos="717"/>
        </w:tabs>
        <w:ind w:firstLine="357"/>
      </w:pPr>
      <w:rPr>
        <w:rFonts w:cs="Times New Roman" w:hint="default"/>
        <w:b w:val="0"/>
        <w:bCs/>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30" w15:restartNumberingAfterBreak="0">
    <w:nsid w:val="090B1BA4"/>
    <w:multiLevelType w:val="singleLevel"/>
    <w:tmpl w:val="340E4DE6"/>
    <w:lvl w:ilvl="0">
      <w:start w:val="1"/>
      <w:numFmt w:val="decimal"/>
      <w:lvlText w:val="(%1)"/>
      <w:lvlJc w:val="left"/>
      <w:pPr>
        <w:tabs>
          <w:tab w:val="num" w:pos="717"/>
        </w:tabs>
        <w:ind w:firstLine="357"/>
      </w:pPr>
      <w:rPr>
        <w:rFonts w:cs="Times New Roman"/>
        <w:b w:val="0"/>
        <w:bCs w:val="0"/>
        <w:color w:val="auto"/>
      </w:rPr>
    </w:lvl>
  </w:abstractNum>
  <w:abstractNum w:abstractNumId="31" w15:restartNumberingAfterBreak="0">
    <w:nsid w:val="096811B6"/>
    <w:multiLevelType w:val="hybridMultilevel"/>
    <w:tmpl w:val="5426B894"/>
    <w:lvl w:ilvl="0" w:tplc="50CE823A">
      <w:start w:val="1"/>
      <w:numFmt w:val="decimal"/>
      <w:lvlText w:val="(%1)"/>
      <w:lvlJc w:val="left"/>
      <w:pPr>
        <w:tabs>
          <w:tab w:val="num" w:pos="717"/>
        </w:tabs>
        <w:ind w:firstLine="357"/>
      </w:pPr>
      <w:rPr>
        <w:rFonts w:cs="Times New Roman"/>
      </w:rPr>
    </w:lvl>
    <w:lvl w:ilvl="1" w:tplc="525E5166" w:tentative="1">
      <w:start w:val="1"/>
      <w:numFmt w:val="lowerLetter"/>
      <w:lvlText w:val="%2."/>
      <w:lvlJc w:val="left"/>
      <w:pPr>
        <w:tabs>
          <w:tab w:val="num" w:pos="1440"/>
        </w:tabs>
        <w:ind w:left="1440" w:hanging="360"/>
      </w:pPr>
      <w:rPr>
        <w:rFonts w:cs="Times New Roman"/>
      </w:rPr>
    </w:lvl>
    <w:lvl w:ilvl="2" w:tplc="476C8A6A" w:tentative="1">
      <w:start w:val="1"/>
      <w:numFmt w:val="lowerRoman"/>
      <w:lvlText w:val="%3."/>
      <w:lvlJc w:val="right"/>
      <w:pPr>
        <w:tabs>
          <w:tab w:val="num" w:pos="2160"/>
        </w:tabs>
        <w:ind w:left="2160" w:hanging="180"/>
      </w:pPr>
      <w:rPr>
        <w:rFonts w:cs="Times New Roman"/>
      </w:rPr>
    </w:lvl>
    <w:lvl w:ilvl="3" w:tplc="74D827F2" w:tentative="1">
      <w:start w:val="1"/>
      <w:numFmt w:val="decimal"/>
      <w:lvlText w:val="%4."/>
      <w:lvlJc w:val="left"/>
      <w:pPr>
        <w:tabs>
          <w:tab w:val="num" w:pos="2880"/>
        </w:tabs>
        <w:ind w:left="2880" w:hanging="360"/>
      </w:pPr>
      <w:rPr>
        <w:rFonts w:cs="Times New Roman"/>
      </w:rPr>
    </w:lvl>
    <w:lvl w:ilvl="4" w:tplc="CE4E3106" w:tentative="1">
      <w:start w:val="1"/>
      <w:numFmt w:val="lowerLetter"/>
      <w:lvlText w:val="%5."/>
      <w:lvlJc w:val="left"/>
      <w:pPr>
        <w:tabs>
          <w:tab w:val="num" w:pos="3600"/>
        </w:tabs>
        <w:ind w:left="3600" w:hanging="360"/>
      </w:pPr>
      <w:rPr>
        <w:rFonts w:cs="Times New Roman"/>
      </w:rPr>
    </w:lvl>
    <w:lvl w:ilvl="5" w:tplc="2ADEE1E6" w:tentative="1">
      <w:start w:val="1"/>
      <w:numFmt w:val="lowerRoman"/>
      <w:lvlText w:val="%6."/>
      <w:lvlJc w:val="right"/>
      <w:pPr>
        <w:tabs>
          <w:tab w:val="num" w:pos="4320"/>
        </w:tabs>
        <w:ind w:left="4320" w:hanging="180"/>
      </w:pPr>
      <w:rPr>
        <w:rFonts w:cs="Times New Roman"/>
      </w:rPr>
    </w:lvl>
    <w:lvl w:ilvl="6" w:tplc="E14A53BC" w:tentative="1">
      <w:start w:val="1"/>
      <w:numFmt w:val="decimal"/>
      <w:lvlText w:val="%7."/>
      <w:lvlJc w:val="left"/>
      <w:pPr>
        <w:tabs>
          <w:tab w:val="num" w:pos="5040"/>
        </w:tabs>
        <w:ind w:left="5040" w:hanging="360"/>
      </w:pPr>
      <w:rPr>
        <w:rFonts w:cs="Times New Roman"/>
      </w:rPr>
    </w:lvl>
    <w:lvl w:ilvl="7" w:tplc="D37009A8" w:tentative="1">
      <w:start w:val="1"/>
      <w:numFmt w:val="lowerLetter"/>
      <w:lvlText w:val="%8."/>
      <w:lvlJc w:val="left"/>
      <w:pPr>
        <w:tabs>
          <w:tab w:val="num" w:pos="5760"/>
        </w:tabs>
        <w:ind w:left="5760" w:hanging="360"/>
      </w:pPr>
      <w:rPr>
        <w:rFonts w:cs="Times New Roman"/>
      </w:rPr>
    </w:lvl>
    <w:lvl w:ilvl="8" w:tplc="C3A41184" w:tentative="1">
      <w:start w:val="1"/>
      <w:numFmt w:val="lowerRoman"/>
      <w:lvlText w:val="%9."/>
      <w:lvlJc w:val="right"/>
      <w:pPr>
        <w:tabs>
          <w:tab w:val="num" w:pos="6480"/>
        </w:tabs>
        <w:ind w:left="6480" w:hanging="180"/>
      </w:pPr>
      <w:rPr>
        <w:rFonts w:cs="Times New Roman"/>
      </w:rPr>
    </w:lvl>
  </w:abstractNum>
  <w:abstractNum w:abstractNumId="32" w15:restartNumberingAfterBreak="0">
    <w:nsid w:val="097033F7"/>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0A0E6AC1"/>
    <w:multiLevelType w:val="hybridMultilevel"/>
    <w:tmpl w:val="59EAE4EC"/>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0A0E78C2"/>
    <w:multiLevelType w:val="hybridMultilevel"/>
    <w:tmpl w:val="D69CA4AE"/>
    <w:lvl w:ilvl="0" w:tplc="780618A6">
      <w:start w:val="1"/>
      <w:numFmt w:val="decimal"/>
      <w:lvlText w:val="%1."/>
      <w:lvlJc w:val="left"/>
      <w:pPr>
        <w:tabs>
          <w:tab w:val="num" w:pos="1233"/>
        </w:tabs>
        <w:ind w:left="1233" w:hanging="360"/>
      </w:pPr>
      <w:rPr>
        <w:rFonts w:cs="Times New Roman"/>
      </w:rPr>
    </w:lvl>
    <w:lvl w:ilvl="1" w:tplc="DDDE38FC" w:tentative="1">
      <w:start w:val="1"/>
      <w:numFmt w:val="lowerLetter"/>
      <w:lvlText w:val="%2."/>
      <w:lvlJc w:val="left"/>
      <w:pPr>
        <w:tabs>
          <w:tab w:val="num" w:pos="1953"/>
        </w:tabs>
        <w:ind w:left="1953" w:hanging="360"/>
      </w:pPr>
      <w:rPr>
        <w:rFonts w:cs="Times New Roman"/>
      </w:rPr>
    </w:lvl>
    <w:lvl w:ilvl="2" w:tplc="7688DEC8" w:tentative="1">
      <w:start w:val="1"/>
      <w:numFmt w:val="lowerRoman"/>
      <w:lvlText w:val="%3."/>
      <w:lvlJc w:val="right"/>
      <w:pPr>
        <w:tabs>
          <w:tab w:val="num" w:pos="2673"/>
        </w:tabs>
        <w:ind w:left="2673" w:hanging="180"/>
      </w:pPr>
      <w:rPr>
        <w:rFonts w:cs="Times New Roman"/>
      </w:rPr>
    </w:lvl>
    <w:lvl w:ilvl="3" w:tplc="606EF678" w:tentative="1">
      <w:start w:val="1"/>
      <w:numFmt w:val="decimal"/>
      <w:lvlText w:val="%4."/>
      <w:lvlJc w:val="left"/>
      <w:pPr>
        <w:tabs>
          <w:tab w:val="num" w:pos="3393"/>
        </w:tabs>
        <w:ind w:left="3393" w:hanging="360"/>
      </w:pPr>
      <w:rPr>
        <w:rFonts w:cs="Times New Roman"/>
      </w:rPr>
    </w:lvl>
    <w:lvl w:ilvl="4" w:tplc="16BA2D40" w:tentative="1">
      <w:start w:val="1"/>
      <w:numFmt w:val="lowerLetter"/>
      <w:lvlText w:val="%5."/>
      <w:lvlJc w:val="left"/>
      <w:pPr>
        <w:tabs>
          <w:tab w:val="num" w:pos="4113"/>
        </w:tabs>
        <w:ind w:left="4113" w:hanging="360"/>
      </w:pPr>
      <w:rPr>
        <w:rFonts w:cs="Times New Roman"/>
      </w:rPr>
    </w:lvl>
    <w:lvl w:ilvl="5" w:tplc="6470B716" w:tentative="1">
      <w:start w:val="1"/>
      <w:numFmt w:val="lowerRoman"/>
      <w:lvlText w:val="%6."/>
      <w:lvlJc w:val="right"/>
      <w:pPr>
        <w:tabs>
          <w:tab w:val="num" w:pos="4833"/>
        </w:tabs>
        <w:ind w:left="4833" w:hanging="180"/>
      </w:pPr>
      <w:rPr>
        <w:rFonts w:cs="Times New Roman"/>
      </w:rPr>
    </w:lvl>
    <w:lvl w:ilvl="6" w:tplc="6FEC0980" w:tentative="1">
      <w:start w:val="1"/>
      <w:numFmt w:val="decimal"/>
      <w:lvlText w:val="%7."/>
      <w:lvlJc w:val="left"/>
      <w:pPr>
        <w:tabs>
          <w:tab w:val="num" w:pos="5553"/>
        </w:tabs>
        <w:ind w:left="5553" w:hanging="360"/>
      </w:pPr>
      <w:rPr>
        <w:rFonts w:cs="Times New Roman"/>
      </w:rPr>
    </w:lvl>
    <w:lvl w:ilvl="7" w:tplc="D22C61A6" w:tentative="1">
      <w:start w:val="1"/>
      <w:numFmt w:val="lowerLetter"/>
      <w:lvlText w:val="%8."/>
      <w:lvlJc w:val="left"/>
      <w:pPr>
        <w:tabs>
          <w:tab w:val="num" w:pos="6273"/>
        </w:tabs>
        <w:ind w:left="6273" w:hanging="360"/>
      </w:pPr>
      <w:rPr>
        <w:rFonts w:cs="Times New Roman"/>
      </w:rPr>
    </w:lvl>
    <w:lvl w:ilvl="8" w:tplc="9F4CB784" w:tentative="1">
      <w:start w:val="1"/>
      <w:numFmt w:val="lowerRoman"/>
      <w:lvlText w:val="%9."/>
      <w:lvlJc w:val="right"/>
      <w:pPr>
        <w:tabs>
          <w:tab w:val="num" w:pos="6993"/>
        </w:tabs>
        <w:ind w:left="6993" w:hanging="180"/>
      </w:pPr>
      <w:rPr>
        <w:rFonts w:cs="Times New Roman"/>
      </w:rPr>
    </w:lvl>
  </w:abstractNum>
  <w:abstractNum w:abstractNumId="35" w15:restartNumberingAfterBreak="0">
    <w:nsid w:val="0A9D5DE2"/>
    <w:multiLevelType w:val="hybridMultilevel"/>
    <w:tmpl w:val="8DC2EAAA"/>
    <w:lvl w:ilvl="0" w:tplc="C45478BE">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0ACC5725"/>
    <w:multiLevelType w:val="hybridMultilevel"/>
    <w:tmpl w:val="964ED656"/>
    <w:lvl w:ilvl="0" w:tplc="17E2B258">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0B154ACD"/>
    <w:multiLevelType w:val="singleLevel"/>
    <w:tmpl w:val="4CACB5B4"/>
    <w:lvl w:ilvl="0">
      <w:start w:val="1"/>
      <w:numFmt w:val="decimal"/>
      <w:lvlText w:val="(%1)"/>
      <w:lvlJc w:val="left"/>
      <w:pPr>
        <w:tabs>
          <w:tab w:val="num" w:pos="717"/>
        </w:tabs>
        <w:ind w:firstLine="357"/>
      </w:pPr>
      <w:rPr>
        <w:rFonts w:cs="Times New Roman"/>
        <w:b w:val="0"/>
        <w:bCs/>
        <w:color w:val="auto"/>
      </w:rPr>
    </w:lvl>
  </w:abstractNum>
  <w:abstractNum w:abstractNumId="38" w15:restartNumberingAfterBreak="0">
    <w:nsid w:val="0B1838C0"/>
    <w:multiLevelType w:val="hybridMultilevel"/>
    <w:tmpl w:val="95289416"/>
    <w:lvl w:ilvl="0" w:tplc="B12088B0">
      <w:start w:val="1"/>
      <w:numFmt w:val="decimal"/>
      <w:lvlText w:val="(%1)"/>
      <w:lvlJc w:val="left"/>
      <w:pPr>
        <w:tabs>
          <w:tab w:val="num" w:pos="717"/>
        </w:tabs>
        <w:ind w:firstLine="357"/>
      </w:pPr>
      <w:rPr>
        <w:rFonts w:cs="Times New Roman" w:hint="default"/>
      </w:rPr>
    </w:lvl>
    <w:lvl w:ilvl="1" w:tplc="2EDAA8FA" w:tentative="1">
      <w:start w:val="1"/>
      <w:numFmt w:val="lowerLetter"/>
      <w:lvlText w:val="%2."/>
      <w:lvlJc w:val="left"/>
      <w:pPr>
        <w:tabs>
          <w:tab w:val="num" w:pos="1440"/>
        </w:tabs>
        <w:ind w:left="1440" w:hanging="360"/>
      </w:pPr>
      <w:rPr>
        <w:rFonts w:cs="Times New Roman"/>
      </w:rPr>
    </w:lvl>
    <w:lvl w:ilvl="2" w:tplc="10B41258" w:tentative="1">
      <w:start w:val="1"/>
      <w:numFmt w:val="lowerRoman"/>
      <w:lvlText w:val="%3."/>
      <w:lvlJc w:val="right"/>
      <w:pPr>
        <w:tabs>
          <w:tab w:val="num" w:pos="2160"/>
        </w:tabs>
        <w:ind w:left="2160" w:hanging="180"/>
      </w:pPr>
      <w:rPr>
        <w:rFonts w:cs="Times New Roman"/>
      </w:rPr>
    </w:lvl>
    <w:lvl w:ilvl="3" w:tplc="38A0B0CE" w:tentative="1">
      <w:start w:val="1"/>
      <w:numFmt w:val="decimal"/>
      <w:lvlText w:val="%4."/>
      <w:lvlJc w:val="left"/>
      <w:pPr>
        <w:tabs>
          <w:tab w:val="num" w:pos="2880"/>
        </w:tabs>
        <w:ind w:left="2880" w:hanging="360"/>
      </w:pPr>
      <w:rPr>
        <w:rFonts w:cs="Times New Roman"/>
      </w:rPr>
    </w:lvl>
    <w:lvl w:ilvl="4" w:tplc="489010DC" w:tentative="1">
      <w:start w:val="1"/>
      <w:numFmt w:val="lowerLetter"/>
      <w:lvlText w:val="%5."/>
      <w:lvlJc w:val="left"/>
      <w:pPr>
        <w:tabs>
          <w:tab w:val="num" w:pos="3600"/>
        </w:tabs>
        <w:ind w:left="3600" w:hanging="360"/>
      </w:pPr>
      <w:rPr>
        <w:rFonts w:cs="Times New Roman"/>
      </w:rPr>
    </w:lvl>
    <w:lvl w:ilvl="5" w:tplc="47DC28D2" w:tentative="1">
      <w:start w:val="1"/>
      <w:numFmt w:val="lowerRoman"/>
      <w:lvlText w:val="%6."/>
      <w:lvlJc w:val="right"/>
      <w:pPr>
        <w:tabs>
          <w:tab w:val="num" w:pos="4320"/>
        </w:tabs>
        <w:ind w:left="4320" w:hanging="180"/>
      </w:pPr>
      <w:rPr>
        <w:rFonts w:cs="Times New Roman"/>
      </w:rPr>
    </w:lvl>
    <w:lvl w:ilvl="6" w:tplc="8F10BD3A" w:tentative="1">
      <w:start w:val="1"/>
      <w:numFmt w:val="decimal"/>
      <w:lvlText w:val="%7."/>
      <w:lvlJc w:val="left"/>
      <w:pPr>
        <w:tabs>
          <w:tab w:val="num" w:pos="5040"/>
        </w:tabs>
        <w:ind w:left="5040" w:hanging="360"/>
      </w:pPr>
      <w:rPr>
        <w:rFonts w:cs="Times New Roman"/>
      </w:rPr>
    </w:lvl>
    <w:lvl w:ilvl="7" w:tplc="F1EA27A4" w:tentative="1">
      <w:start w:val="1"/>
      <w:numFmt w:val="lowerLetter"/>
      <w:lvlText w:val="%8."/>
      <w:lvlJc w:val="left"/>
      <w:pPr>
        <w:tabs>
          <w:tab w:val="num" w:pos="5760"/>
        </w:tabs>
        <w:ind w:left="5760" w:hanging="360"/>
      </w:pPr>
      <w:rPr>
        <w:rFonts w:cs="Times New Roman"/>
      </w:rPr>
    </w:lvl>
    <w:lvl w:ilvl="8" w:tplc="0C2EB962" w:tentative="1">
      <w:start w:val="1"/>
      <w:numFmt w:val="lowerRoman"/>
      <w:lvlText w:val="%9."/>
      <w:lvlJc w:val="right"/>
      <w:pPr>
        <w:tabs>
          <w:tab w:val="num" w:pos="6480"/>
        </w:tabs>
        <w:ind w:left="6480" w:hanging="180"/>
      </w:pPr>
      <w:rPr>
        <w:rFonts w:cs="Times New Roman"/>
      </w:rPr>
    </w:lvl>
  </w:abstractNum>
  <w:abstractNum w:abstractNumId="39" w15:restartNumberingAfterBreak="0">
    <w:nsid w:val="0BD64D37"/>
    <w:multiLevelType w:val="singleLevel"/>
    <w:tmpl w:val="575482B0"/>
    <w:lvl w:ilvl="0">
      <w:start w:val="1"/>
      <w:numFmt w:val="decimal"/>
      <w:lvlText w:val="(%1)"/>
      <w:lvlJc w:val="left"/>
      <w:pPr>
        <w:tabs>
          <w:tab w:val="num" w:pos="717"/>
        </w:tabs>
        <w:ind w:firstLine="357"/>
      </w:pPr>
      <w:rPr>
        <w:rFonts w:cs="Times New Roman"/>
      </w:rPr>
    </w:lvl>
  </w:abstractNum>
  <w:abstractNum w:abstractNumId="40" w15:restartNumberingAfterBreak="0">
    <w:nsid w:val="0BFE3586"/>
    <w:multiLevelType w:val="singleLevel"/>
    <w:tmpl w:val="0FE4E494"/>
    <w:lvl w:ilvl="0">
      <w:start w:val="1"/>
      <w:numFmt w:val="decimal"/>
      <w:lvlText w:val="(%1)"/>
      <w:lvlJc w:val="left"/>
      <w:pPr>
        <w:tabs>
          <w:tab w:val="num" w:pos="717"/>
        </w:tabs>
        <w:ind w:firstLine="357"/>
      </w:pPr>
      <w:rPr>
        <w:rFonts w:cs="Times New Roman"/>
      </w:rPr>
    </w:lvl>
  </w:abstractNum>
  <w:abstractNum w:abstractNumId="41" w15:restartNumberingAfterBreak="0">
    <w:nsid w:val="0C7B7542"/>
    <w:multiLevelType w:val="hybridMultilevel"/>
    <w:tmpl w:val="F962B720"/>
    <w:lvl w:ilvl="0" w:tplc="EFF41628">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0C9851EC"/>
    <w:multiLevelType w:val="singleLevel"/>
    <w:tmpl w:val="C436DB6E"/>
    <w:lvl w:ilvl="0">
      <w:start w:val="1"/>
      <w:numFmt w:val="decimal"/>
      <w:lvlText w:val="(%1)"/>
      <w:lvlJc w:val="left"/>
      <w:pPr>
        <w:tabs>
          <w:tab w:val="num" w:pos="928"/>
        </w:tabs>
        <w:ind w:firstLine="357"/>
      </w:pPr>
      <w:rPr>
        <w:rFonts w:cs="Times New Roman"/>
        <w:b w:val="0"/>
        <w:bCs w:val="0"/>
        <w:color w:val="auto"/>
      </w:rPr>
    </w:lvl>
  </w:abstractNum>
  <w:abstractNum w:abstractNumId="43" w15:restartNumberingAfterBreak="0">
    <w:nsid w:val="0CB108BB"/>
    <w:multiLevelType w:val="hybridMultilevel"/>
    <w:tmpl w:val="EE945A2A"/>
    <w:lvl w:ilvl="0" w:tplc="7DDCDB7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 w15:restartNumberingAfterBreak="0">
    <w:nsid w:val="0CCC2FA6"/>
    <w:multiLevelType w:val="hybridMultilevel"/>
    <w:tmpl w:val="583435CC"/>
    <w:lvl w:ilvl="0" w:tplc="7C427804">
      <w:start w:val="1"/>
      <w:numFmt w:val="decimal"/>
      <w:lvlText w:val="(%1)"/>
      <w:lvlJc w:val="left"/>
      <w:pPr>
        <w:tabs>
          <w:tab w:val="num" w:pos="717"/>
        </w:tabs>
        <w:ind w:firstLine="357"/>
      </w:pPr>
      <w:rPr>
        <w:rFonts w:cs="Times New Roman" w:hint="default"/>
      </w:rPr>
    </w:lvl>
    <w:lvl w:ilvl="1" w:tplc="D4209050" w:tentative="1">
      <w:start w:val="1"/>
      <w:numFmt w:val="lowerLetter"/>
      <w:lvlText w:val="%2."/>
      <w:lvlJc w:val="left"/>
      <w:pPr>
        <w:tabs>
          <w:tab w:val="num" w:pos="1440"/>
        </w:tabs>
        <w:ind w:left="1440" w:hanging="360"/>
      </w:pPr>
      <w:rPr>
        <w:rFonts w:cs="Times New Roman"/>
      </w:rPr>
    </w:lvl>
    <w:lvl w:ilvl="2" w:tplc="E9D412FE" w:tentative="1">
      <w:start w:val="1"/>
      <w:numFmt w:val="lowerRoman"/>
      <w:lvlText w:val="%3."/>
      <w:lvlJc w:val="right"/>
      <w:pPr>
        <w:tabs>
          <w:tab w:val="num" w:pos="2160"/>
        </w:tabs>
        <w:ind w:left="2160" w:hanging="180"/>
      </w:pPr>
      <w:rPr>
        <w:rFonts w:cs="Times New Roman"/>
      </w:rPr>
    </w:lvl>
    <w:lvl w:ilvl="3" w:tplc="F4C0F6DE" w:tentative="1">
      <w:start w:val="1"/>
      <w:numFmt w:val="decimal"/>
      <w:lvlText w:val="%4."/>
      <w:lvlJc w:val="left"/>
      <w:pPr>
        <w:tabs>
          <w:tab w:val="num" w:pos="2880"/>
        </w:tabs>
        <w:ind w:left="2880" w:hanging="360"/>
      </w:pPr>
      <w:rPr>
        <w:rFonts w:cs="Times New Roman"/>
      </w:rPr>
    </w:lvl>
    <w:lvl w:ilvl="4" w:tplc="6C20A07A" w:tentative="1">
      <w:start w:val="1"/>
      <w:numFmt w:val="lowerLetter"/>
      <w:lvlText w:val="%5."/>
      <w:lvlJc w:val="left"/>
      <w:pPr>
        <w:tabs>
          <w:tab w:val="num" w:pos="3600"/>
        </w:tabs>
        <w:ind w:left="3600" w:hanging="360"/>
      </w:pPr>
      <w:rPr>
        <w:rFonts w:cs="Times New Roman"/>
      </w:rPr>
    </w:lvl>
    <w:lvl w:ilvl="5" w:tplc="FBB4CC78" w:tentative="1">
      <w:start w:val="1"/>
      <w:numFmt w:val="lowerRoman"/>
      <w:lvlText w:val="%6."/>
      <w:lvlJc w:val="right"/>
      <w:pPr>
        <w:tabs>
          <w:tab w:val="num" w:pos="4320"/>
        </w:tabs>
        <w:ind w:left="4320" w:hanging="180"/>
      </w:pPr>
      <w:rPr>
        <w:rFonts w:cs="Times New Roman"/>
      </w:rPr>
    </w:lvl>
    <w:lvl w:ilvl="6" w:tplc="912E3B92" w:tentative="1">
      <w:start w:val="1"/>
      <w:numFmt w:val="decimal"/>
      <w:lvlText w:val="%7."/>
      <w:lvlJc w:val="left"/>
      <w:pPr>
        <w:tabs>
          <w:tab w:val="num" w:pos="5040"/>
        </w:tabs>
        <w:ind w:left="5040" w:hanging="360"/>
      </w:pPr>
      <w:rPr>
        <w:rFonts w:cs="Times New Roman"/>
      </w:rPr>
    </w:lvl>
    <w:lvl w:ilvl="7" w:tplc="B5086C02" w:tentative="1">
      <w:start w:val="1"/>
      <w:numFmt w:val="lowerLetter"/>
      <w:lvlText w:val="%8."/>
      <w:lvlJc w:val="left"/>
      <w:pPr>
        <w:tabs>
          <w:tab w:val="num" w:pos="5760"/>
        </w:tabs>
        <w:ind w:left="5760" w:hanging="360"/>
      </w:pPr>
      <w:rPr>
        <w:rFonts w:cs="Times New Roman"/>
      </w:rPr>
    </w:lvl>
    <w:lvl w:ilvl="8" w:tplc="1B363F54" w:tentative="1">
      <w:start w:val="1"/>
      <w:numFmt w:val="lowerRoman"/>
      <w:lvlText w:val="%9."/>
      <w:lvlJc w:val="right"/>
      <w:pPr>
        <w:tabs>
          <w:tab w:val="num" w:pos="6480"/>
        </w:tabs>
        <w:ind w:left="6480" w:hanging="180"/>
      </w:pPr>
      <w:rPr>
        <w:rFonts w:cs="Times New Roman"/>
      </w:rPr>
    </w:lvl>
  </w:abstractNum>
  <w:abstractNum w:abstractNumId="45"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0D2863A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7" w15:restartNumberingAfterBreak="0">
    <w:nsid w:val="0DA47B89"/>
    <w:multiLevelType w:val="hybridMultilevel"/>
    <w:tmpl w:val="FEB2BD6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0DB21D45"/>
    <w:multiLevelType w:val="hybridMultilevel"/>
    <w:tmpl w:val="2D12831C"/>
    <w:lvl w:ilvl="0" w:tplc="54B28CC8">
      <w:start w:val="1"/>
      <w:numFmt w:val="decimal"/>
      <w:lvlText w:val="%1."/>
      <w:lvlJc w:val="right"/>
      <w:pPr>
        <w:tabs>
          <w:tab w:val="num" w:pos="717"/>
        </w:tabs>
        <w:ind w:left="717" w:hanging="76"/>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49" w15:restartNumberingAfterBreak="0">
    <w:nsid w:val="0DBB0228"/>
    <w:multiLevelType w:val="hybridMultilevel"/>
    <w:tmpl w:val="4E20756E"/>
    <w:lvl w:ilvl="0" w:tplc="9CB8B836">
      <w:start w:val="1"/>
      <w:numFmt w:val="decimal"/>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0DC022E9"/>
    <w:multiLevelType w:val="singleLevel"/>
    <w:tmpl w:val="0FE4E494"/>
    <w:lvl w:ilvl="0">
      <w:start w:val="1"/>
      <w:numFmt w:val="decimal"/>
      <w:lvlText w:val="(%1)"/>
      <w:lvlJc w:val="left"/>
      <w:pPr>
        <w:tabs>
          <w:tab w:val="num" w:pos="717"/>
        </w:tabs>
        <w:ind w:firstLine="357"/>
      </w:pPr>
      <w:rPr>
        <w:rFonts w:cs="Times New Roman"/>
      </w:rPr>
    </w:lvl>
  </w:abstractNum>
  <w:abstractNum w:abstractNumId="51" w15:restartNumberingAfterBreak="0">
    <w:nsid w:val="0DD00494"/>
    <w:multiLevelType w:val="hybridMultilevel"/>
    <w:tmpl w:val="B902306E"/>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0DED6081"/>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3" w15:restartNumberingAfterBreak="0">
    <w:nsid w:val="0DF35CE4"/>
    <w:multiLevelType w:val="singleLevel"/>
    <w:tmpl w:val="3A7E4300"/>
    <w:lvl w:ilvl="0">
      <w:start w:val="1"/>
      <w:numFmt w:val="decimal"/>
      <w:lvlText w:val="(%1)"/>
      <w:lvlJc w:val="left"/>
      <w:pPr>
        <w:tabs>
          <w:tab w:val="num" w:pos="717"/>
        </w:tabs>
        <w:ind w:firstLine="357"/>
      </w:pPr>
      <w:rPr>
        <w:rFonts w:cs="Times New Roman"/>
        <w:b w:val="0"/>
        <w:bCs w:val="0"/>
        <w:color w:val="auto"/>
      </w:rPr>
    </w:lvl>
  </w:abstractNum>
  <w:abstractNum w:abstractNumId="54" w15:restartNumberingAfterBreak="0">
    <w:nsid w:val="0E70150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5" w15:restartNumberingAfterBreak="0">
    <w:nsid w:val="0E9067B8"/>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6" w15:restartNumberingAfterBreak="0">
    <w:nsid w:val="0E980985"/>
    <w:multiLevelType w:val="hybridMultilevel"/>
    <w:tmpl w:val="DBA87E4A"/>
    <w:lvl w:ilvl="0" w:tplc="3BA6AD0E">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0EAB59DB"/>
    <w:multiLevelType w:val="singleLevel"/>
    <w:tmpl w:val="BFEC6D90"/>
    <w:lvl w:ilvl="0">
      <w:start w:val="1"/>
      <w:numFmt w:val="decimal"/>
      <w:lvlText w:val="(%1)"/>
      <w:lvlJc w:val="left"/>
      <w:pPr>
        <w:tabs>
          <w:tab w:val="num" w:pos="717"/>
        </w:tabs>
        <w:ind w:firstLine="357"/>
      </w:pPr>
      <w:rPr>
        <w:rFonts w:cs="Times New Roman"/>
        <w:b w:val="0"/>
        <w:bCs/>
        <w:color w:val="auto"/>
      </w:rPr>
    </w:lvl>
  </w:abstractNum>
  <w:abstractNum w:abstractNumId="58" w15:restartNumberingAfterBreak="0">
    <w:nsid w:val="0F0A202D"/>
    <w:multiLevelType w:val="singleLevel"/>
    <w:tmpl w:val="33AE22EE"/>
    <w:lvl w:ilvl="0">
      <w:start w:val="1"/>
      <w:numFmt w:val="decimal"/>
      <w:lvlText w:val="(%1)"/>
      <w:lvlJc w:val="left"/>
      <w:pPr>
        <w:tabs>
          <w:tab w:val="num" w:pos="717"/>
        </w:tabs>
        <w:ind w:firstLine="357"/>
      </w:pPr>
      <w:rPr>
        <w:rFonts w:cs="Times New Roman"/>
        <w:b w:val="0"/>
        <w:bCs w:val="0"/>
        <w:color w:val="auto"/>
      </w:rPr>
    </w:lvl>
  </w:abstractNum>
  <w:abstractNum w:abstractNumId="59" w15:restartNumberingAfterBreak="0">
    <w:nsid w:val="0F1A10A3"/>
    <w:multiLevelType w:val="singleLevel"/>
    <w:tmpl w:val="D3504FCE"/>
    <w:lvl w:ilvl="0">
      <w:start w:val="1"/>
      <w:numFmt w:val="decimal"/>
      <w:lvlText w:val="%1."/>
      <w:lvlJc w:val="right"/>
      <w:pPr>
        <w:tabs>
          <w:tab w:val="num" w:pos="357"/>
        </w:tabs>
        <w:ind w:left="357" w:hanging="73"/>
      </w:pPr>
      <w:rPr>
        <w:rFonts w:cs="Times New Roman"/>
      </w:rPr>
    </w:lvl>
  </w:abstractNum>
  <w:abstractNum w:abstractNumId="60" w15:restartNumberingAfterBreak="0">
    <w:nsid w:val="0F40416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0F987562"/>
    <w:multiLevelType w:val="singleLevel"/>
    <w:tmpl w:val="575482B0"/>
    <w:lvl w:ilvl="0">
      <w:start w:val="1"/>
      <w:numFmt w:val="decimal"/>
      <w:lvlText w:val="(%1)"/>
      <w:lvlJc w:val="left"/>
      <w:pPr>
        <w:tabs>
          <w:tab w:val="num" w:pos="717"/>
        </w:tabs>
        <w:ind w:firstLine="357"/>
      </w:pPr>
      <w:rPr>
        <w:rFonts w:cs="Times New Roman"/>
      </w:rPr>
    </w:lvl>
  </w:abstractNum>
  <w:abstractNum w:abstractNumId="62" w15:restartNumberingAfterBreak="0">
    <w:nsid w:val="0FC3554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3" w15:restartNumberingAfterBreak="0">
    <w:nsid w:val="0FED26A7"/>
    <w:multiLevelType w:val="singleLevel"/>
    <w:tmpl w:val="575482B0"/>
    <w:lvl w:ilvl="0">
      <w:start w:val="1"/>
      <w:numFmt w:val="decimal"/>
      <w:lvlText w:val="(%1)"/>
      <w:lvlJc w:val="left"/>
      <w:pPr>
        <w:tabs>
          <w:tab w:val="num" w:pos="1422"/>
        </w:tabs>
        <w:ind w:firstLine="357"/>
      </w:pPr>
      <w:rPr>
        <w:rFonts w:cs="Times New Roman"/>
      </w:rPr>
    </w:lvl>
  </w:abstractNum>
  <w:abstractNum w:abstractNumId="64" w15:restartNumberingAfterBreak="0">
    <w:nsid w:val="0FF5609A"/>
    <w:multiLevelType w:val="hybridMultilevel"/>
    <w:tmpl w:val="184A5426"/>
    <w:lvl w:ilvl="0" w:tplc="AC7805EA">
      <w:start w:val="1"/>
      <w:numFmt w:val="decimal"/>
      <w:lvlText w:val="(%1)"/>
      <w:lvlJc w:val="left"/>
      <w:pPr>
        <w:tabs>
          <w:tab w:val="num" w:pos="717"/>
        </w:tabs>
        <w:ind w:firstLine="357"/>
      </w:pPr>
      <w:rPr>
        <w:rFonts w:cs="Times New Roman" w:hint="default"/>
        <w:b w:val="0"/>
        <w:bCs/>
        <w:color w:val="auto"/>
      </w:rPr>
    </w:lvl>
    <w:lvl w:ilvl="1" w:tplc="1DA2358E" w:tentative="1">
      <w:start w:val="1"/>
      <w:numFmt w:val="lowerLetter"/>
      <w:lvlText w:val="%2."/>
      <w:lvlJc w:val="left"/>
      <w:pPr>
        <w:tabs>
          <w:tab w:val="num" w:pos="1440"/>
        </w:tabs>
        <w:ind w:left="1440" w:hanging="360"/>
      </w:pPr>
      <w:rPr>
        <w:rFonts w:cs="Times New Roman"/>
      </w:rPr>
    </w:lvl>
    <w:lvl w:ilvl="2" w:tplc="01BCE4FE" w:tentative="1">
      <w:start w:val="1"/>
      <w:numFmt w:val="lowerRoman"/>
      <w:lvlText w:val="%3."/>
      <w:lvlJc w:val="right"/>
      <w:pPr>
        <w:tabs>
          <w:tab w:val="num" w:pos="2160"/>
        </w:tabs>
        <w:ind w:left="2160" w:hanging="180"/>
      </w:pPr>
      <w:rPr>
        <w:rFonts w:cs="Times New Roman"/>
      </w:rPr>
    </w:lvl>
    <w:lvl w:ilvl="3" w:tplc="7C3683B8" w:tentative="1">
      <w:start w:val="1"/>
      <w:numFmt w:val="decimal"/>
      <w:lvlText w:val="%4."/>
      <w:lvlJc w:val="left"/>
      <w:pPr>
        <w:tabs>
          <w:tab w:val="num" w:pos="2880"/>
        </w:tabs>
        <w:ind w:left="2880" w:hanging="360"/>
      </w:pPr>
      <w:rPr>
        <w:rFonts w:cs="Times New Roman"/>
      </w:rPr>
    </w:lvl>
    <w:lvl w:ilvl="4" w:tplc="9F2856C2" w:tentative="1">
      <w:start w:val="1"/>
      <w:numFmt w:val="lowerLetter"/>
      <w:lvlText w:val="%5."/>
      <w:lvlJc w:val="left"/>
      <w:pPr>
        <w:tabs>
          <w:tab w:val="num" w:pos="3600"/>
        </w:tabs>
        <w:ind w:left="3600" w:hanging="360"/>
      </w:pPr>
      <w:rPr>
        <w:rFonts w:cs="Times New Roman"/>
      </w:rPr>
    </w:lvl>
    <w:lvl w:ilvl="5" w:tplc="D8A4CB98" w:tentative="1">
      <w:start w:val="1"/>
      <w:numFmt w:val="lowerRoman"/>
      <w:lvlText w:val="%6."/>
      <w:lvlJc w:val="right"/>
      <w:pPr>
        <w:tabs>
          <w:tab w:val="num" w:pos="4320"/>
        </w:tabs>
        <w:ind w:left="4320" w:hanging="180"/>
      </w:pPr>
      <w:rPr>
        <w:rFonts w:cs="Times New Roman"/>
      </w:rPr>
    </w:lvl>
    <w:lvl w:ilvl="6" w:tplc="0B62FEB8" w:tentative="1">
      <w:start w:val="1"/>
      <w:numFmt w:val="decimal"/>
      <w:lvlText w:val="%7."/>
      <w:lvlJc w:val="left"/>
      <w:pPr>
        <w:tabs>
          <w:tab w:val="num" w:pos="5040"/>
        </w:tabs>
        <w:ind w:left="5040" w:hanging="360"/>
      </w:pPr>
      <w:rPr>
        <w:rFonts w:cs="Times New Roman"/>
      </w:rPr>
    </w:lvl>
    <w:lvl w:ilvl="7" w:tplc="A4EA3ED2" w:tentative="1">
      <w:start w:val="1"/>
      <w:numFmt w:val="lowerLetter"/>
      <w:lvlText w:val="%8."/>
      <w:lvlJc w:val="left"/>
      <w:pPr>
        <w:tabs>
          <w:tab w:val="num" w:pos="5760"/>
        </w:tabs>
        <w:ind w:left="5760" w:hanging="360"/>
      </w:pPr>
      <w:rPr>
        <w:rFonts w:cs="Times New Roman"/>
      </w:rPr>
    </w:lvl>
    <w:lvl w:ilvl="8" w:tplc="7A802292" w:tentative="1">
      <w:start w:val="1"/>
      <w:numFmt w:val="lowerRoman"/>
      <w:lvlText w:val="%9."/>
      <w:lvlJc w:val="right"/>
      <w:pPr>
        <w:tabs>
          <w:tab w:val="num" w:pos="6480"/>
        </w:tabs>
        <w:ind w:left="6480" w:hanging="180"/>
      </w:pPr>
      <w:rPr>
        <w:rFonts w:cs="Times New Roman"/>
      </w:rPr>
    </w:lvl>
  </w:abstractNum>
  <w:abstractNum w:abstractNumId="65" w15:restartNumberingAfterBreak="0">
    <w:nsid w:val="102A4F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66" w15:restartNumberingAfterBreak="0">
    <w:nsid w:val="108B65C5"/>
    <w:multiLevelType w:val="hybridMultilevel"/>
    <w:tmpl w:val="1AAA39C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11576E00"/>
    <w:multiLevelType w:val="hybridMultilevel"/>
    <w:tmpl w:val="6BDA2A4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11E944F0"/>
    <w:multiLevelType w:val="hybridMultilevel"/>
    <w:tmpl w:val="7E0C0D1E"/>
    <w:lvl w:ilvl="0" w:tplc="9B6AB038">
      <w:start w:val="1"/>
      <w:numFmt w:val="decimal"/>
      <w:lvlText w:val="(%1)"/>
      <w:lvlJc w:val="left"/>
      <w:pPr>
        <w:tabs>
          <w:tab w:val="num" w:pos="717"/>
        </w:tabs>
        <w:ind w:firstLine="357"/>
      </w:pPr>
      <w:rPr>
        <w:rFonts w:cs="Times New Roman" w:hint="default"/>
      </w:rPr>
    </w:lvl>
    <w:lvl w:ilvl="1" w:tplc="7B76EB46">
      <w:start w:val="1"/>
      <w:numFmt w:val="decimal"/>
      <w:lvlText w:val="(%2)"/>
      <w:lvlJc w:val="left"/>
      <w:pPr>
        <w:tabs>
          <w:tab w:val="num" w:pos="717"/>
        </w:tabs>
        <w:ind w:firstLine="357"/>
      </w:pPr>
      <w:rPr>
        <w:rFonts w:cs="Times New Roman" w:hint="default"/>
        <w:b w:val="0"/>
        <w:color w:val="auto"/>
      </w:rPr>
    </w:lvl>
    <w:lvl w:ilvl="2" w:tplc="A1748066">
      <w:start w:val="1"/>
      <w:numFmt w:val="lowerLetter"/>
      <w:lvlText w:val="%3)"/>
      <w:lvlJc w:val="right"/>
      <w:pPr>
        <w:tabs>
          <w:tab w:val="num" w:pos="357"/>
        </w:tabs>
        <w:ind w:left="357" w:hanging="73"/>
      </w:pPr>
      <w:rPr>
        <w:rFonts w:cs="Times New Roman" w:hint="default"/>
      </w:rPr>
    </w:lvl>
    <w:lvl w:ilvl="3" w:tplc="587E3E02" w:tentative="1">
      <w:start w:val="1"/>
      <w:numFmt w:val="decimal"/>
      <w:lvlText w:val="%4."/>
      <w:lvlJc w:val="left"/>
      <w:pPr>
        <w:tabs>
          <w:tab w:val="num" w:pos="2880"/>
        </w:tabs>
        <w:ind w:left="2880" w:hanging="360"/>
      </w:pPr>
      <w:rPr>
        <w:rFonts w:cs="Times New Roman"/>
      </w:rPr>
    </w:lvl>
    <w:lvl w:ilvl="4" w:tplc="6464D708" w:tentative="1">
      <w:start w:val="1"/>
      <w:numFmt w:val="lowerLetter"/>
      <w:lvlText w:val="%5."/>
      <w:lvlJc w:val="left"/>
      <w:pPr>
        <w:tabs>
          <w:tab w:val="num" w:pos="3600"/>
        </w:tabs>
        <w:ind w:left="3600" w:hanging="360"/>
      </w:pPr>
      <w:rPr>
        <w:rFonts w:cs="Times New Roman"/>
      </w:rPr>
    </w:lvl>
    <w:lvl w:ilvl="5" w:tplc="E4A07EA2" w:tentative="1">
      <w:start w:val="1"/>
      <w:numFmt w:val="lowerRoman"/>
      <w:lvlText w:val="%6."/>
      <w:lvlJc w:val="right"/>
      <w:pPr>
        <w:tabs>
          <w:tab w:val="num" w:pos="4320"/>
        </w:tabs>
        <w:ind w:left="4320" w:hanging="180"/>
      </w:pPr>
      <w:rPr>
        <w:rFonts w:cs="Times New Roman"/>
      </w:rPr>
    </w:lvl>
    <w:lvl w:ilvl="6" w:tplc="AA86774E" w:tentative="1">
      <w:start w:val="1"/>
      <w:numFmt w:val="decimal"/>
      <w:lvlText w:val="%7."/>
      <w:lvlJc w:val="left"/>
      <w:pPr>
        <w:tabs>
          <w:tab w:val="num" w:pos="5040"/>
        </w:tabs>
        <w:ind w:left="5040" w:hanging="360"/>
      </w:pPr>
      <w:rPr>
        <w:rFonts w:cs="Times New Roman"/>
      </w:rPr>
    </w:lvl>
    <w:lvl w:ilvl="7" w:tplc="7D3CD4A4" w:tentative="1">
      <w:start w:val="1"/>
      <w:numFmt w:val="lowerLetter"/>
      <w:lvlText w:val="%8."/>
      <w:lvlJc w:val="left"/>
      <w:pPr>
        <w:tabs>
          <w:tab w:val="num" w:pos="5760"/>
        </w:tabs>
        <w:ind w:left="5760" w:hanging="360"/>
      </w:pPr>
      <w:rPr>
        <w:rFonts w:cs="Times New Roman"/>
      </w:rPr>
    </w:lvl>
    <w:lvl w:ilvl="8" w:tplc="26F854C2" w:tentative="1">
      <w:start w:val="1"/>
      <w:numFmt w:val="lowerRoman"/>
      <w:lvlText w:val="%9."/>
      <w:lvlJc w:val="right"/>
      <w:pPr>
        <w:tabs>
          <w:tab w:val="num" w:pos="6480"/>
        </w:tabs>
        <w:ind w:left="6480" w:hanging="180"/>
      </w:pPr>
      <w:rPr>
        <w:rFonts w:cs="Times New Roman"/>
      </w:rPr>
    </w:lvl>
  </w:abstractNum>
  <w:abstractNum w:abstractNumId="69" w15:restartNumberingAfterBreak="0">
    <w:nsid w:val="12173E07"/>
    <w:multiLevelType w:val="singleLevel"/>
    <w:tmpl w:val="575482B0"/>
    <w:lvl w:ilvl="0">
      <w:start w:val="1"/>
      <w:numFmt w:val="decimal"/>
      <w:lvlText w:val="(%1)"/>
      <w:lvlJc w:val="left"/>
      <w:pPr>
        <w:tabs>
          <w:tab w:val="num" w:pos="717"/>
        </w:tabs>
        <w:ind w:firstLine="357"/>
      </w:pPr>
      <w:rPr>
        <w:rFonts w:cs="Times New Roman"/>
      </w:rPr>
    </w:lvl>
  </w:abstractNum>
  <w:abstractNum w:abstractNumId="70" w15:restartNumberingAfterBreak="0">
    <w:nsid w:val="12353381"/>
    <w:multiLevelType w:val="hybridMultilevel"/>
    <w:tmpl w:val="AFE445A8"/>
    <w:lvl w:ilvl="0" w:tplc="92346514">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71" w15:restartNumberingAfterBreak="0">
    <w:nsid w:val="123C359C"/>
    <w:multiLevelType w:val="hybridMultilevel"/>
    <w:tmpl w:val="F5DEFC7C"/>
    <w:lvl w:ilvl="0" w:tplc="0405000F">
      <w:start w:val="1"/>
      <w:numFmt w:val="decimal"/>
      <w:lvlText w:val="%1."/>
      <w:lvlJc w:val="left"/>
      <w:pPr>
        <w:tabs>
          <w:tab w:val="num" w:pos="357"/>
        </w:tabs>
        <w:ind w:left="357" w:hanging="73"/>
      </w:pPr>
      <w:rPr>
        <w:rFonts w:hint="default"/>
      </w:rPr>
    </w:lvl>
    <w:lvl w:ilvl="1" w:tplc="2D20923A">
      <w:start w:val="1"/>
      <w:numFmt w:val="decimal"/>
      <w:lvlText w:val="(%2)"/>
      <w:lvlJc w:val="left"/>
      <w:pPr>
        <w:tabs>
          <w:tab w:val="num" w:pos="717"/>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126C6E2A"/>
    <w:multiLevelType w:val="hybridMultilevel"/>
    <w:tmpl w:val="4E72C1EC"/>
    <w:lvl w:ilvl="0" w:tplc="2A2C62EA">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12894EF0"/>
    <w:multiLevelType w:val="hybridMultilevel"/>
    <w:tmpl w:val="0AEECBCE"/>
    <w:lvl w:ilvl="0" w:tplc="49E432C8">
      <w:start w:val="1"/>
      <w:numFmt w:val="decimal"/>
      <w:lvlText w:val="(%1)"/>
      <w:lvlJc w:val="left"/>
      <w:pPr>
        <w:tabs>
          <w:tab w:val="num" w:pos="717"/>
        </w:tabs>
        <w:ind w:firstLine="357"/>
      </w:pPr>
      <w:rPr>
        <w:rFonts w:cs="Times New Roman"/>
      </w:rPr>
    </w:lvl>
    <w:lvl w:ilvl="1" w:tplc="AE1037C8" w:tentative="1">
      <w:start w:val="1"/>
      <w:numFmt w:val="lowerLetter"/>
      <w:lvlText w:val="%2."/>
      <w:lvlJc w:val="left"/>
      <w:pPr>
        <w:tabs>
          <w:tab w:val="num" w:pos="1440"/>
        </w:tabs>
        <w:ind w:left="1440" w:hanging="360"/>
      </w:pPr>
      <w:rPr>
        <w:rFonts w:cs="Times New Roman"/>
      </w:rPr>
    </w:lvl>
    <w:lvl w:ilvl="2" w:tplc="7A9292B8" w:tentative="1">
      <w:start w:val="1"/>
      <w:numFmt w:val="lowerRoman"/>
      <w:lvlText w:val="%3."/>
      <w:lvlJc w:val="right"/>
      <w:pPr>
        <w:tabs>
          <w:tab w:val="num" w:pos="2160"/>
        </w:tabs>
        <w:ind w:left="2160" w:hanging="180"/>
      </w:pPr>
      <w:rPr>
        <w:rFonts w:cs="Times New Roman"/>
      </w:rPr>
    </w:lvl>
    <w:lvl w:ilvl="3" w:tplc="018239EC" w:tentative="1">
      <w:start w:val="1"/>
      <w:numFmt w:val="decimal"/>
      <w:lvlText w:val="%4."/>
      <w:lvlJc w:val="left"/>
      <w:pPr>
        <w:tabs>
          <w:tab w:val="num" w:pos="2880"/>
        </w:tabs>
        <w:ind w:left="2880" w:hanging="360"/>
      </w:pPr>
      <w:rPr>
        <w:rFonts w:cs="Times New Roman"/>
      </w:rPr>
    </w:lvl>
    <w:lvl w:ilvl="4" w:tplc="9B4E91C8" w:tentative="1">
      <w:start w:val="1"/>
      <w:numFmt w:val="lowerLetter"/>
      <w:lvlText w:val="%5."/>
      <w:lvlJc w:val="left"/>
      <w:pPr>
        <w:tabs>
          <w:tab w:val="num" w:pos="3600"/>
        </w:tabs>
        <w:ind w:left="3600" w:hanging="360"/>
      </w:pPr>
      <w:rPr>
        <w:rFonts w:cs="Times New Roman"/>
      </w:rPr>
    </w:lvl>
    <w:lvl w:ilvl="5" w:tplc="300E0D04" w:tentative="1">
      <w:start w:val="1"/>
      <w:numFmt w:val="lowerRoman"/>
      <w:lvlText w:val="%6."/>
      <w:lvlJc w:val="right"/>
      <w:pPr>
        <w:tabs>
          <w:tab w:val="num" w:pos="4320"/>
        </w:tabs>
        <w:ind w:left="4320" w:hanging="180"/>
      </w:pPr>
      <w:rPr>
        <w:rFonts w:cs="Times New Roman"/>
      </w:rPr>
    </w:lvl>
    <w:lvl w:ilvl="6" w:tplc="C1E63A78" w:tentative="1">
      <w:start w:val="1"/>
      <w:numFmt w:val="decimal"/>
      <w:lvlText w:val="%7."/>
      <w:lvlJc w:val="left"/>
      <w:pPr>
        <w:tabs>
          <w:tab w:val="num" w:pos="5040"/>
        </w:tabs>
        <w:ind w:left="5040" w:hanging="360"/>
      </w:pPr>
      <w:rPr>
        <w:rFonts w:cs="Times New Roman"/>
      </w:rPr>
    </w:lvl>
    <w:lvl w:ilvl="7" w:tplc="63AE75E2" w:tentative="1">
      <w:start w:val="1"/>
      <w:numFmt w:val="lowerLetter"/>
      <w:lvlText w:val="%8."/>
      <w:lvlJc w:val="left"/>
      <w:pPr>
        <w:tabs>
          <w:tab w:val="num" w:pos="5760"/>
        </w:tabs>
        <w:ind w:left="5760" w:hanging="360"/>
      </w:pPr>
      <w:rPr>
        <w:rFonts w:cs="Times New Roman"/>
      </w:rPr>
    </w:lvl>
    <w:lvl w:ilvl="8" w:tplc="E65ABE68" w:tentative="1">
      <w:start w:val="1"/>
      <w:numFmt w:val="lowerRoman"/>
      <w:lvlText w:val="%9."/>
      <w:lvlJc w:val="right"/>
      <w:pPr>
        <w:tabs>
          <w:tab w:val="num" w:pos="6480"/>
        </w:tabs>
        <w:ind w:left="6480" w:hanging="180"/>
      </w:pPr>
      <w:rPr>
        <w:rFonts w:cs="Times New Roman"/>
      </w:rPr>
    </w:lvl>
  </w:abstractNum>
  <w:abstractNum w:abstractNumId="74" w15:restartNumberingAfterBreak="0">
    <w:nsid w:val="128A5906"/>
    <w:multiLevelType w:val="hybridMultilevel"/>
    <w:tmpl w:val="226836E2"/>
    <w:lvl w:ilvl="0" w:tplc="8C1EF286">
      <w:start w:val="1"/>
      <w:numFmt w:val="decimal"/>
      <w:lvlText w:val="(%1)"/>
      <w:lvlJc w:val="left"/>
      <w:pPr>
        <w:tabs>
          <w:tab w:val="num" w:pos="717"/>
        </w:tabs>
        <w:ind w:firstLine="357"/>
      </w:pPr>
      <w:rPr>
        <w:rFonts w:cs="Times New Roman" w:hint="default"/>
      </w:rPr>
    </w:lvl>
    <w:lvl w:ilvl="1" w:tplc="BF746FC0">
      <w:start w:val="1"/>
      <w:numFmt w:val="decimal"/>
      <w:lvlText w:val="(%2)"/>
      <w:lvlJc w:val="left"/>
      <w:pPr>
        <w:tabs>
          <w:tab w:val="num" w:pos="717"/>
        </w:tabs>
        <w:ind w:firstLine="357"/>
      </w:pPr>
      <w:rPr>
        <w:rFonts w:cs="Times New Roman" w:hint="default"/>
      </w:rPr>
    </w:lvl>
    <w:lvl w:ilvl="2" w:tplc="B486ECBA" w:tentative="1">
      <w:start w:val="1"/>
      <w:numFmt w:val="lowerRoman"/>
      <w:lvlText w:val="%3."/>
      <w:lvlJc w:val="right"/>
      <w:pPr>
        <w:tabs>
          <w:tab w:val="num" w:pos="2160"/>
        </w:tabs>
        <w:ind w:left="2160" w:hanging="180"/>
      </w:pPr>
      <w:rPr>
        <w:rFonts w:cs="Times New Roman"/>
      </w:rPr>
    </w:lvl>
    <w:lvl w:ilvl="3" w:tplc="1DB8772C" w:tentative="1">
      <w:start w:val="1"/>
      <w:numFmt w:val="decimal"/>
      <w:lvlText w:val="%4."/>
      <w:lvlJc w:val="left"/>
      <w:pPr>
        <w:tabs>
          <w:tab w:val="num" w:pos="2880"/>
        </w:tabs>
        <w:ind w:left="2880" w:hanging="360"/>
      </w:pPr>
      <w:rPr>
        <w:rFonts w:cs="Times New Roman"/>
      </w:rPr>
    </w:lvl>
    <w:lvl w:ilvl="4" w:tplc="343EA006" w:tentative="1">
      <w:start w:val="1"/>
      <w:numFmt w:val="lowerLetter"/>
      <w:lvlText w:val="%5."/>
      <w:lvlJc w:val="left"/>
      <w:pPr>
        <w:tabs>
          <w:tab w:val="num" w:pos="3600"/>
        </w:tabs>
        <w:ind w:left="3600" w:hanging="360"/>
      </w:pPr>
      <w:rPr>
        <w:rFonts w:cs="Times New Roman"/>
      </w:rPr>
    </w:lvl>
    <w:lvl w:ilvl="5" w:tplc="8942499E" w:tentative="1">
      <w:start w:val="1"/>
      <w:numFmt w:val="lowerRoman"/>
      <w:lvlText w:val="%6."/>
      <w:lvlJc w:val="right"/>
      <w:pPr>
        <w:tabs>
          <w:tab w:val="num" w:pos="4320"/>
        </w:tabs>
        <w:ind w:left="4320" w:hanging="180"/>
      </w:pPr>
      <w:rPr>
        <w:rFonts w:cs="Times New Roman"/>
      </w:rPr>
    </w:lvl>
    <w:lvl w:ilvl="6" w:tplc="AA6C5F78" w:tentative="1">
      <w:start w:val="1"/>
      <w:numFmt w:val="decimal"/>
      <w:lvlText w:val="%7."/>
      <w:lvlJc w:val="left"/>
      <w:pPr>
        <w:tabs>
          <w:tab w:val="num" w:pos="5040"/>
        </w:tabs>
        <w:ind w:left="5040" w:hanging="360"/>
      </w:pPr>
      <w:rPr>
        <w:rFonts w:cs="Times New Roman"/>
      </w:rPr>
    </w:lvl>
    <w:lvl w:ilvl="7" w:tplc="0374C762" w:tentative="1">
      <w:start w:val="1"/>
      <w:numFmt w:val="lowerLetter"/>
      <w:lvlText w:val="%8."/>
      <w:lvlJc w:val="left"/>
      <w:pPr>
        <w:tabs>
          <w:tab w:val="num" w:pos="5760"/>
        </w:tabs>
        <w:ind w:left="5760" w:hanging="360"/>
      </w:pPr>
      <w:rPr>
        <w:rFonts w:cs="Times New Roman"/>
      </w:rPr>
    </w:lvl>
    <w:lvl w:ilvl="8" w:tplc="B20AA312" w:tentative="1">
      <w:start w:val="1"/>
      <w:numFmt w:val="lowerRoman"/>
      <w:lvlText w:val="%9."/>
      <w:lvlJc w:val="right"/>
      <w:pPr>
        <w:tabs>
          <w:tab w:val="num" w:pos="6480"/>
        </w:tabs>
        <w:ind w:left="6480" w:hanging="180"/>
      </w:pPr>
      <w:rPr>
        <w:rFonts w:cs="Times New Roman"/>
      </w:rPr>
    </w:lvl>
  </w:abstractNum>
  <w:abstractNum w:abstractNumId="75" w15:restartNumberingAfterBreak="0">
    <w:nsid w:val="12E229CF"/>
    <w:multiLevelType w:val="hybridMultilevel"/>
    <w:tmpl w:val="0A4C3F7E"/>
    <w:lvl w:ilvl="0" w:tplc="161CB27A">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135A1825"/>
    <w:multiLevelType w:val="hybridMultilevel"/>
    <w:tmpl w:val="110A2024"/>
    <w:lvl w:ilvl="0" w:tplc="E8D24778">
      <w:start w:val="1"/>
      <w:numFmt w:val="decimal"/>
      <w:lvlText w:val="(%1)"/>
      <w:lvlJc w:val="left"/>
      <w:pPr>
        <w:tabs>
          <w:tab w:val="num" w:pos="717"/>
        </w:tabs>
        <w:ind w:firstLine="357"/>
      </w:pPr>
      <w:rPr>
        <w:rFonts w:cs="Times New Roman" w:hint="default"/>
      </w:rPr>
    </w:lvl>
    <w:lvl w:ilvl="1" w:tplc="27C40E28" w:tentative="1">
      <w:start w:val="1"/>
      <w:numFmt w:val="lowerLetter"/>
      <w:lvlText w:val="%2."/>
      <w:lvlJc w:val="left"/>
      <w:pPr>
        <w:tabs>
          <w:tab w:val="num" w:pos="1440"/>
        </w:tabs>
        <w:ind w:left="1440" w:hanging="360"/>
      </w:pPr>
      <w:rPr>
        <w:rFonts w:cs="Times New Roman"/>
      </w:rPr>
    </w:lvl>
    <w:lvl w:ilvl="2" w:tplc="8048B8D8" w:tentative="1">
      <w:start w:val="1"/>
      <w:numFmt w:val="lowerRoman"/>
      <w:lvlText w:val="%3."/>
      <w:lvlJc w:val="right"/>
      <w:pPr>
        <w:tabs>
          <w:tab w:val="num" w:pos="2160"/>
        </w:tabs>
        <w:ind w:left="2160" w:hanging="180"/>
      </w:pPr>
      <w:rPr>
        <w:rFonts w:cs="Times New Roman"/>
      </w:rPr>
    </w:lvl>
    <w:lvl w:ilvl="3" w:tplc="B3EAADE8" w:tentative="1">
      <w:start w:val="1"/>
      <w:numFmt w:val="decimal"/>
      <w:lvlText w:val="%4."/>
      <w:lvlJc w:val="left"/>
      <w:pPr>
        <w:tabs>
          <w:tab w:val="num" w:pos="2880"/>
        </w:tabs>
        <w:ind w:left="2880" w:hanging="360"/>
      </w:pPr>
      <w:rPr>
        <w:rFonts w:cs="Times New Roman"/>
      </w:rPr>
    </w:lvl>
    <w:lvl w:ilvl="4" w:tplc="4036AB42" w:tentative="1">
      <w:start w:val="1"/>
      <w:numFmt w:val="lowerLetter"/>
      <w:lvlText w:val="%5."/>
      <w:lvlJc w:val="left"/>
      <w:pPr>
        <w:tabs>
          <w:tab w:val="num" w:pos="3600"/>
        </w:tabs>
        <w:ind w:left="3600" w:hanging="360"/>
      </w:pPr>
      <w:rPr>
        <w:rFonts w:cs="Times New Roman"/>
      </w:rPr>
    </w:lvl>
    <w:lvl w:ilvl="5" w:tplc="9F60CB14" w:tentative="1">
      <w:start w:val="1"/>
      <w:numFmt w:val="lowerRoman"/>
      <w:lvlText w:val="%6."/>
      <w:lvlJc w:val="right"/>
      <w:pPr>
        <w:tabs>
          <w:tab w:val="num" w:pos="4320"/>
        </w:tabs>
        <w:ind w:left="4320" w:hanging="180"/>
      </w:pPr>
      <w:rPr>
        <w:rFonts w:cs="Times New Roman"/>
      </w:rPr>
    </w:lvl>
    <w:lvl w:ilvl="6" w:tplc="4EF46EE0" w:tentative="1">
      <w:start w:val="1"/>
      <w:numFmt w:val="decimal"/>
      <w:lvlText w:val="%7."/>
      <w:lvlJc w:val="left"/>
      <w:pPr>
        <w:tabs>
          <w:tab w:val="num" w:pos="5040"/>
        </w:tabs>
        <w:ind w:left="5040" w:hanging="360"/>
      </w:pPr>
      <w:rPr>
        <w:rFonts w:cs="Times New Roman"/>
      </w:rPr>
    </w:lvl>
    <w:lvl w:ilvl="7" w:tplc="FEA479C8" w:tentative="1">
      <w:start w:val="1"/>
      <w:numFmt w:val="lowerLetter"/>
      <w:lvlText w:val="%8."/>
      <w:lvlJc w:val="left"/>
      <w:pPr>
        <w:tabs>
          <w:tab w:val="num" w:pos="5760"/>
        </w:tabs>
        <w:ind w:left="5760" w:hanging="360"/>
      </w:pPr>
      <w:rPr>
        <w:rFonts w:cs="Times New Roman"/>
      </w:rPr>
    </w:lvl>
    <w:lvl w:ilvl="8" w:tplc="92ECD6F6" w:tentative="1">
      <w:start w:val="1"/>
      <w:numFmt w:val="lowerRoman"/>
      <w:lvlText w:val="%9."/>
      <w:lvlJc w:val="right"/>
      <w:pPr>
        <w:tabs>
          <w:tab w:val="num" w:pos="6480"/>
        </w:tabs>
        <w:ind w:left="6480" w:hanging="180"/>
      </w:pPr>
      <w:rPr>
        <w:rFonts w:cs="Times New Roman"/>
      </w:rPr>
    </w:lvl>
  </w:abstractNum>
  <w:abstractNum w:abstractNumId="77" w15:restartNumberingAfterBreak="0">
    <w:nsid w:val="13973243"/>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13CB0B17"/>
    <w:multiLevelType w:val="hybridMultilevel"/>
    <w:tmpl w:val="F01ABC8A"/>
    <w:lvl w:ilvl="0" w:tplc="A3BE2E9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9" w15:restartNumberingAfterBreak="0">
    <w:nsid w:val="13FC6A5D"/>
    <w:multiLevelType w:val="hybridMultilevel"/>
    <w:tmpl w:val="4D3A3DD6"/>
    <w:lvl w:ilvl="0" w:tplc="B4EE7DF8">
      <w:start w:val="1"/>
      <w:numFmt w:val="lowerLetter"/>
      <w:lvlText w:val="%1)"/>
      <w:lvlJc w:val="right"/>
      <w:pPr>
        <w:tabs>
          <w:tab w:val="num" w:pos="360"/>
        </w:tabs>
        <w:ind w:left="360" w:hanging="76"/>
      </w:pPr>
      <w:rPr>
        <w:rFonts w:cs="Times New Roman"/>
        <w:b w:val="0"/>
        <w:bCs w:val="0"/>
        <w:color w:val="auto"/>
      </w:rPr>
    </w:lvl>
    <w:lvl w:ilvl="1" w:tplc="5E204998" w:tentative="1">
      <w:start w:val="1"/>
      <w:numFmt w:val="lowerLetter"/>
      <w:lvlText w:val="%2."/>
      <w:lvlJc w:val="left"/>
      <w:pPr>
        <w:tabs>
          <w:tab w:val="num" w:pos="1440"/>
        </w:tabs>
        <w:ind w:left="1440" w:hanging="360"/>
      </w:pPr>
      <w:rPr>
        <w:rFonts w:cs="Times New Roman"/>
      </w:rPr>
    </w:lvl>
    <w:lvl w:ilvl="2" w:tplc="B9AC825C" w:tentative="1">
      <w:start w:val="1"/>
      <w:numFmt w:val="lowerRoman"/>
      <w:lvlText w:val="%3."/>
      <w:lvlJc w:val="right"/>
      <w:pPr>
        <w:tabs>
          <w:tab w:val="num" w:pos="2160"/>
        </w:tabs>
        <w:ind w:left="2160" w:hanging="180"/>
      </w:pPr>
      <w:rPr>
        <w:rFonts w:cs="Times New Roman"/>
      </w:rPr>
    </w:lvl>
    <w:lvl w:ilvl="3" w:tplc="8F5C51C0" w:tentative="1">
      <w:start w:val="1"/>
      <w:numFmt w:val="decimal"/>
      <w:lvlText w:val="%4."/>
      <w:lvlJc w:val="left"/>
      <w:pPr>
        <w:tabs>
          <w:tab w:val="num" w:pos="2880"/>
        </w:tabs>
        <w:ind w:left="2880" w:hanging="360"/>
      </w:pPr>
      <w:rPr>
        <w:rFonts w:cs="Times New Roman"/>
      </w:rPr>
    </w:lvl>
    <w:lvl w:ilvl="4" w:tplc="9F52BE0E" w:tentative="1">
      <w:start w:val="1"/>
      <w:numFmt w:val="lowerLetter"/>
      <w:lvlText w:val="%5."/>
      <w:lvlJc w:val="left"/>
      <w:pPr>
        <w:tabs>
          <w:tab w:val="num" w:pos="3600"/>
        </w:tabs>
        <w:ind w:left="3600" w:hanging="360"/>
      </w:pPr>
      <w:rPr>
        <w:rFonts w:cs="Times New Roman"/>
      </w:rPr>
    </w:lvl>
    <w:lvl w:ilvl="5" w:tplc="D7D0EE70" w:tentative="1">
      <w:start w:val="1"/>
      <w:numFmt w:val="lowerRoman"/>
      <w:lvlText w:val="%6."/>
      <w:lvlJc w:val="right"/>
      <w:pPr>
        <w:tabs>
          <w:tab w:val="num" w:pos="4320"/>
        </w:tabs>
        <w:ind w:left="4320" w:hanging="180"/>
      </w:pPr>
      <w:rPr>
        <w:rFonts w:cs="Times New Roman"/>
      </w:rPr>
    </w:lvl>
    <w:lvl w:ilvl="6" w:tplc="F44253B6" w:tentative="1">
      <w:start w:val="1"/>
      <w:numFmt w:val="decimal"/>
      <w:lvlText w:val="%7."/>
      <w:lvlJc w:val="left"/>
      <w:pPr>
        <w:tabs>
          <w:tab w:val="num" w:pos="5040"/>
        </w:tabs>
        <w:ind w:left="5040" w:hanging="360"/>
      </w:pPr>
      <w:rPr>
        <w:rFonts w:cs="Times New Roman"/>
      </w:rPr>
    </w:lvl>
    <w:lvl w:ilvl="7" w:tplc="E8D4BAB4" w:tentative="1">
      <w:start w:val="1"/>
      <w:numFmt w:val="lowerLetter"/>
      <w:lvlText w:val="%8."/>
      <w:lvlJc w:val="left"/>
      <w:pPr>
        <w:tabs>
          <w:tab w:val="num" w:pos="5760"/>
        </w:tabs>
        <w:ind w:left="5760" w:hanging="360"/>
      </w:pPr>
      <w:rPr>
        <w:rFonts w:cs="Times New Roman"/>
      </w:rPr>
    </w:lvl>
    <w:lvl w:ilvl="8" w:tplc="259048FE" w:tentative="1">
      <w:start w:val="1"/>
      <w:numFmt w:val="lowerRoman"/>
      <w:lvlText w:val="%9."/>
      <w:lvlJc w:val="right"/>
      <w:pPr>
        <w:tabs>
          <w:tab w:val="num" w:pos="6480"/>
        </w:tabs>
        <w:ind w:left="6480" w:hanging="180"/>
      </w:pPr>
      <w:rPr>
        <w:rFonts w:cs="Times New Roman"/>
      </w:rPr>
    </w:lvl>
  </w:abstractNum>
  <w:abstractNum w:abstractNumId="80" w15:restartNumberingAfterBreak="0">
    <w:nsid w:val="144F4D8F"/>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81" w15:restartNumberingAfterBreak="0">
    <w:nsid w:val="14DC77E4"/>
    <w:multiLevelType w:val="hybridMultilevel"/>
    <w:tmpl w:val="A63CCC56"/>
    <w:lvl w:ilvl="0" w:tplc="A0EAD33E">
      <w:start w:val="1"/>
      <w:numFmt w:val="decimal"/>
      <w:lvlText w:val="(%1)"/>
      <w:lvlJc w:val="left"/>
      <w:pPr>
        <w:tabs>
          <w:tab w:val="num" w:pos="717"/>
        </w:tabs>
        <w:ind w:firstLine="357"/>
      </w:pPr>
      <w:rPr>
        <w:rFonts w:cs="Times New Roman" w:hint="default"/>
        <w:b w:val="0"/>
        <w:bCs w:val="0"/>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82" w15:restartNumberingAfterBreak="0">
    <w:nsid w:val="14E67D21"/>
    <w:multiLevelType w:val="hybridMultilevel"/>
    <w:tmpl w:val="870A15D2"/>
    <w:lvl w:ilvl="0" w:tplc="6624DBE4">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15103847"/>
    <w:multiLevelType w:val="singleLevel"/>
    <w:tmpl w:val="66AEB630"/>
    <w:lvl w:ilvl="0">
      <w:start w:val="1"/>
      <w:numFmt w:val="decimal"/>
      <w:lvlText w:val="(%1)"/>
      <w:lvlJc w:val="left"/>
      <w:pPr>
        <w:tabs>
          <w:tab w:val="num" w:pos="717"/>
        </w:tabs>
        <w:ind w:firstLine="357"/>
      </w:pPr>
      <w:rPr>
        <w:rFonts w:cs="Times New Roman"/>
      </w:rPr>
    </w:lvl>
  </w:abstractNum>
  <w:abstractNum w:abstractNumId="84" w15:restartNumberingAfterBreak="0">
    <w:nsid w:val="15D54DDD"/>
    <w:multiLevelType w:val="hybridMultilevel"/>
    <w:tmpl w:val="39FA9F80"/>
    <w:lvl w:ilvl="0" w:tplc="8CC83DE6">
      <w:start w:val="1"/>
      <w:numFmt w:val="decimal"/>
      <w:lvlText w:val="(%1)"/>
      <w:lvlJc w:val="left"/>
      <w:pPr>
        <w:tabs>
          <w:tab w:val="num" w:pos="717"/>
        </w:tabs>
        <w:ind w:firstLine="357"/>
      </w:pPr>
      <w:rPr>
        <w:rFonts w:cs="Times New Roman"/>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15D968E7"/>
    <w:multiLevelType w:val="singleLevel"/>
    <w:tmpl w:val="0E5666D8"/>
    <w:lvl w:ilvl="0">
      <w:start w:val="1"/>
      <w:numFmt w:val="lowerLetter"/>
      <w:lvlText w:val="%1)"/>
      <w:lvlJc w:val="right"/>
      <w:pPr>
        <w:tabs>
          <w:tab w:val="num" w:pos="360"/>
        </w:tabs>
        <w:ind w:left="360" w:hanging="76"/>
      </w:pPr>
      <w:rPr>
        <w:rFonts w:cs="Times New Roman"/>
        <w:b w:val="0"/>
        <w:bCs w:val="0"/>
        <w:color w:val="auto"/>
      </w:rPr>
    </w:lvl>
  </w:abstractNum>
  <w:abstractNum w:abstractNumId="86" w15:restartNumberingAfterBreak="0">
    <w:nsid w:val="160C0640"/>
    <w:multiLevelType w:val="singleLevel"/>
    <w:tmpl w:val="575482B0"/>
    <w:lvl w:ilvl="0">
      <w:start w:val="1"/>
      <w:numFmt w:val="decimal"/>
      <w:lvlText w:val="(%1)"/>
      <w:lvlJc w:val="left"/>
      <w:pPr>
        <w:tabs>
          <w:tab w:val="num" w:pos="717"/>
        </w:tabs>
        <w:ind w:firstLine="357"/>
      </w:pPr>
      <w:rPr>
        <w:rFonts w:cs="Times New Roman"/>
      </w:rPr>
    </w:lvl>
  </w:abstractNum>
  <w:abstractNum w:abstractNumId="87" w15:restartNumberingAfterBreak="0">
    <w:nsid w:val="16DE731E"/>
    <w:multiLevelType w:val="hybridMultilevel"/>
    <w:tmpl w:val="50E6EEA4"/>
    <w:lvl w:ilvl="0" w:tplc="4B6CF680">
      <w:start w:val="1"/>
      <w:numFmt w:val="decimal"/>
      <w:lvlText w:val="(%1)"/>
      <w:lvlJc w:val="left"/>
      <w:pPr>
        <w:tabs>
          <w:tab w:val="num" w:pos="717"/>
        </w:tabs>
        <w:ind w:firstLine="357"/>
      </w:pPr>
      <w:rPr>
        <w:rFonts w:cs="Times New Roman" w:hint="default"/>
      </w:rPr>
    </w:lvl>
    <w:lvl w:ilvl="1" w:tplc="5600A460" w:tentative="1">
      <w:start w:val="1"/>
      <w:numFmt w:val="lowerLetter"/>
      <w:lvlText w:val="%2."/>
      <w:lvlJc w:val="left"/>
      <w:pPr>
        <w:tabs>
          <w:tab w:val="num" w:pos="1440"/>
        </w:tabs>
        <w:ind w:left="1440" w:hanging="360"/>
      </w:pPr>
      <w:rPr>
        <w:rFonts w:cs="Times New Roman"/>
      </w:rPr>
    </w:lvl>
    <w:lvl w:ilvl="2" w:tplc="73D2DC7E" w:tentative="1">
      <w:start w:val="1"/>
      <w:numFmt w:val="lowerRoman"/>
      <w:lvlText w:val="%3."/>
      <w:lvlJc w:val="right"/>
      <w:pPr>
        <w:tabs>
          <w:tab w:val="num" w:pos="2160"/>
        </w:tabs>
        <w:ind w:left="2160" w:hanging="180"/>
      </w:pPr>
      <w:rPr>
        <w:rFonts w:cs="Times New Roman"/>
      </w:rPr>
    </w:lvl>
    <w:lvl w:ilvl="3" w:tplc="9140EB4C" w:tentative="1">
      <w:start w:val="1"/>
      <w:numFmt w:val="decimal"/>
      <w:lvlText w:val="%4."/>
      <w:lvlJc w:val="left"/>
      <w:pPr>
        <w:tabs>
          <w:tab w:val="num" w:pos="2880"/>
        </w:tabs>
        <w:ind w:left="2880" w:hanging="360"/>
      </w:pPr>
      <w:rPr>
        <w:rFonts w:cs="Times New Roman"/>
      </w:rPr>
    </w:lvl>
    <w:lvl w:ilvl="4" w:tplc="4C0E135C" w:tentative="1">
      <w:start w:val="1"/>
      <w:numFmt w:val="lowerLetter"/>
      <w:lvlText w:val="%5."/>
      <w:lvlJc w:val="left"/>
      <w:pPr>
        <w:tabs>
          <w:tab w:val="num" w:pos="3600"/>
        </w:tabs>
        <w:ind w:left="3600" w:hanging="360"/>
      </w:pPr>
      <w:rPr>
        <w:rFonts w:cs="Times New Roman"/>
      </w:rPr>
    </w:lvl>
    <w:lvl w:ilvl="5" w:tplc="2CD8DA72" w:tentative="1">
      <w:start w:val="1"/>
      <w:numFmt w:val="lowerRoman"/>
      <w:lvlText w:val="%6."/>
      <w:lvlJc w:val="right"/>
      <w:pPr>
        <w:tabs>
          <w:tab w:val="num" w:pos="4320"/>
        </w:tabs>
        <w:ind w:left="4320" w:hanging="180"/>
      </w:pPr>
      <w:rPr>
        <w:rFonts w:cs="Times New Roman"/>
      </w:rPr>
    </w:lvl>
    <w:lvl w:ilvl="6" w:tplc="C1F42200" w:tentative="1">
      <w:start w:val="1"/>
      <w:numFmt w:val="decimal"/>
      <w:lvlText w:val="%7."/>
      <w:lvlJc w:val="left"/>
      <w:pPr>
        <w:tabs>
          <w:tab w:val="num" w:pos="5040"/>
        </w:tabs>
        <w:ind w:left="5040" w:hanging="360"/>
      </w:pPr>
      <w:rPr>
        <w:rFonts w:cs="Times New Roman"/>
      </w:rPr>
    </w:lvl>
    <w:lvl w:ilvl="7" w:tplc="D2B61F08" w:tentative="1">
      <w:start w:val="1"/>
      <w:numFmt w:val="lowerLetter"/>
      <w:lvlText w:val="%8."/>
      <w:lvlJc w:val="left"/>
      <w:pPr>
        <w:tabs>
          <w:tab w:val="num" w:pos="5760"/>
        </w:tabs>
        <w:ind w:left="5760" w:hanging="360"/>
      </w:pPr>
      <w:rPr>
        <w:rFonts w:cs="Times New Roman"/>
      </w:rPr>
    </w:lvl>
    <w:lvl w:ilvl="8" w:tplc="F1584E3A" w:tentative="1">
      <w:start w:val="1"/>
      <w:numFmt w:val="lowerRoman"/>
      <w:lvlText w:val="%9."/>
      <w:lvlJc w:val="right"/>
      <w:pPr>
        <w:tabs>
          <w:tab w:val="num" w:pos="6480"/>
        </w:tabs>
        <w:ind w:left="6480" w:hanging="180"/>
      </w:pPr>
      <w:rPr>
        <w:rFonts w:cs="Times New Roman"/>
      </w:rPr>
    </w:lvl>
  </w:abstractNum>
  <w:abstractNum w:abstractNumId="88" w15:restartNumberingAfterBreak="0">
    <w:nsid w:val="16E61D71"/>
    <w:multiLevelType w:val="singleLevel"/>
    <w:tmpl w:val="743C7E8A"/>
    <w:lvl w:ilvl="0">
      <w:start w:val="1"/>
      <w:numFmt w:val="decimal"/>
      <w:lvlText w:val="(%1)"/>
      <w:lvlJc w:val="left"/>
      <w:pPr>
        <w:tabs>
          <w:tab w:val="num" w:pos="717"/>
        </w:tabs>
        <w:ind w:firstLine="357"/>
      </w:pPr>
      <w:rPr>
        <w:rFonts w:cs="Times New Roman"/>
        <w:b w:val="0"/>
        <w:bCs w:val="0"/>
        <w:color w:val="auto"/>
      </w:rPr>
    </w:lvl>
  </w:abstractNum>
  <w:abstractNum w:abstractNumId="89" w15:restartNumberingAfterBreak="0">
    <w:nsid w:val="176F3AE3"/>
    <w:multiLevelType w:val="hybridMultilevel"/>
    <w:tmpl w:val="A5146548"/>
    <w:lvl w:ilvl="0" w:tplc="E7A410AC">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17A36FB2"/>
    <w:multiLevelType w:val="hybridMultilevel"/>
    <w:tmpl w:val="B15822F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17AA11E1"/>
    <w:multiLevelType w:val="hybridMultilevel"/>
    <w:tmpl w:val="EA62514C"/>
    <w:lvl w:ilvl="0" w:tplc="643A5E36">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17BD5FA1"/>
    <w:multiLevelType w:val="hybridMultilevel"/>
    <w:tmpl w:val="C774583E"/>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17CC1490"/>
    <w:multiLevelType w:val="hybridMultilevel"/>
    <w:tmpl w:val="25429832"/>
    <w:lvl w:ilvl="0" w:tplc="FFFFFFFF">
      <w:start w:val="1"/>
      <w:numFmt w:val="decimal"/>
      <w:lvlText w:val="%1."/>
      <w:lvlJc w:val="left"/>
      <w:pPr>
        <w:tabs>
          <w:tab w:val="num" w:pos="1233"/>
        </w:tabs>
        <w:ind w:left="1233"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180E021B"/>
    <w:multiLevelType w:val="hybridMultilevel"/>
    <w:tmpl w:val="AD984B0E"/>
    <w:lvl w:ilvl="0" w:tplc="BD6A0314">
      <w:start w:val="1"/>
      <w:numFmt w:val="decimal"/>
      <w:lvlText w:val="(%1)"/>
      <w:lvlJc w:val="left"/>
      <w:pPr>
        <w:tabs>
          <w:tab w:val="num" w:pos="717"/>
        </w:tabs>
        <w:ind w:firstLine="357"/>
      </w:pPr>
      <w:rPr>
        <w:rFonts w:cs="Times New Roman"/>
        <w:b w:val="0"/>
        <w:bCs w:val="0"/>
        <w:color w:val="auto"/>
      </w:rPr>
    </w:lvl>
    <w:lvl w:ilvl="1" w:tplc="8CCAB396" w:tentative="1">
      <w:start w:val="1"/>
      <w:numFmt w:val="lowerLetter"/>
      <w:lvlText w:val="%2."/>
      <w:lvlJc w:val="left"/>
      <w:pPr>
        <w:tabs>
          <w:tab w:val="num" w:pos="1440"/>
        </w:tabs>
        <w:ind w:left="1440" w:hanging="360"/>
      </w:pPr>
      <w:rPr>
        <w:rFonts w:cs="Times New Roman"/>
      </w:rPr>
    </w:lvl>
    <w:lvl w:ilvl="2" w:tplc="11D43766" w:tentative="1">
      <w:start w:val="1"/>
      <w:numFmt w:val="lowerRoman"/>
      <w:lvlText w:val="%3."/>
      <w:lvlJc w:val="right"/>
      <w:pPr>
        <w:tabs>
          <w:tab w:val="num" w:pos="2160"/>
        </w:tabs>
        <w:ind w:left="2160" w:hanging="180"/>
      </w:pPr>
      <w:rPr>
        <w:rFonts w:cs="Times New Roman"/>
      </w:rPr>
    </w:lvl>
    <w:lvl w:ilvl="3" w:tplc="A24A6372" w:tentative="1">
      <w:start w:val="1"/>
      <w:numFmt w:val="decimal"/>
      <w:lvlText w:val="%4."/>
      <w:lvlJc w:val="left"/>
      <w:pPr>
        <w:tabs>
          <w:tab w:val="num" w:pos="2880"/>
        </w:tabs>
        <w:ind w:left="2880" w:hanging="360"/>
      </w:pPr>
      <w:rPr>
        <w:rFonts w:cs="Times New Roman"/>
      </w:rPr>
    </w:lvl>
    <w:lvl w:ilvl="4" w:tplc="9432D238" w:tentative="1">
      <w:start w:val="1"/>
      <w:numFmt w:val="lowerLetter"/>
      <w:lvlText w:val="%5."/>
      <w:lvlJc w:val="left"/>
      <w:pPr>
        <w:tabs>
          <w:tab w:val="num" w:pos="3600"/>
        </w:tabs>
        <w:ind w:left="3600" w:hanging="360"/>
      </w:pPr>
      <w:rPr>
        <w:rFonts w:cs="Times New Roman"/>
      </w:rPr>
    </w:lvl>
    <w:lvl w:ilvl="5" w:tplc="48CE7FB0" w:tentative="1">
      <w:start w:val="1"/>
      <w:numFmt w:val="lowerRoman"/>
      <w:lvlText w:val="%6."/>
      <w:lvlJc w:val="right"/>
      <w:pPr>
        <w:tabs>
          <w:tab w:val="num" w:pos="4320"/>
        </w:tabs>
        <w:ind w:left="4320" w:hanging="180"/>
      </w:pPr>
      <w:rPr>
        <w:rFonts w:cs="Times New Roman"/>
      </w:rPr>
    </w:lvl>
    <w:lvl w:ilvl="6" w:tplc="F0AE05DE" w:tentative="1">
      <w:start w:val="1"/>
      <w:numFmt w:val="decimal"/>
      <w:lvlText w:val="%7."/>
      <w:lvlJc w:val="left"/>
      <w:pPr>
        <w:tabs>
          <w:tab w:val="num" w:pos="5040"/>
        </w:tabs>
        <w:ind w:left="5040" w:hanging="360"/>
      </w:pPr>
      <w:rPr>
        <w:rFonts w:cs="Times New Roman"/>
      </w:rPr>
    </w:lvl>
    <w:lvl w:ilvl="7" w:tplc="6B62F62E" w:tentative="1">
      <w:start w:val="1"/>
      <w:numFmt w:val="lowerLetter"/>
      <w:lvlText w:val="%8."/>
      <w:lvlJc w:val="left"/>
      <w:pPr>
        <w:tabs>
          <w:tab w:val="num" w:pos="5760"/>
        </w:tabs>
        <w:ind w:left="5760" w:hanging="360"/>
      </w:pPr>
      <w:rPr>
        <w:rFonts w:cs="Times New Roman"/>
      </w:rPr>
    </w:lvl>
    <w:lvl w:ilvl="8" w:tplc="0E02AB7A" w:tentative="1">
      <w:start w:val="1"/>
      <w:numFmt w:val="lowerRoman"/>
      <w:lvlText w:val="%9."/>
      <w:lvlJc w:val="right"/>
      <w:pPr>
        <w:tabs>
          <w:tab w:val="num" w:pos="6480"/>
        </w:tabs>
        <w:ind w:left="6480" w:hanging="180"/>
      </w:pPr>
      <w:rPr>
        <w:rFonts w:cs="Times New Roman"/>
      </w:rPr>
    </w:lvl>
  </w:abstractNum>
  <w:abstractNum w:abstractNumId="95" w15:restartNumberingAfterBreak="0">
    <w:nsid w:val="18437CB6"/>
    <w:multiLevelType w:val="hybridMultilevel"/>
    <w:tmpl w:val="CA9A0ECE"/>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96" w15:restartNumberingAfterBreak="0">
    <w:nsid w:val="1873177B"/>
    <w:multiLevelType w:val="hybridMultilevel"/>
    <w:tmpl w:val="122A2B9C"/>
    <w:lvl w:ilvl="0" w:tplc="77FA451E">
      <w:start w:val="1"/>
      <w:numFmt w:val="decimal"/>
      <w:lvlText w:val="(%1)"/>
      <w:lvlJc w:val="left"/>
      <w:pPr>
        <w:tabs>
          <w:tab w:val="num" w:pos="717"/>
        </w:tabs>
        <w:ind w:firstLine="357"/>
      </w:pPr>
      <w:rPr>
        <w:rFonts w:cs="Times New Roman"/>
        <w:b w:val="0"/>
        <w:bCs/>
        <w:color w:val="auto"/>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97" w15:restartNumberingAfterBreak="0">
    <w:nsid w:val="187B6869"/>
    <w:multiLevelType w:val="hybridMultilevel"/>
    <w:tmpl w:val="9B36EED0"/>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19340BCD"/>
    <w:multiLevelType w:val="hybridMultilevel"/>
    <w:tmpl w:val="D1380BA6"/>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196A3744"/>
    <w:multiLevelType w:val="hybridMultilevel"/>
    <w:tmpl w:val="CB6A4DE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19F5128D"/>
    <w:multiLevelType w:val="hybridMultilevel"/>
    <w:tmpl w:val="60341D08"/>
    <w:lvl w:ilvl="0" w:tplc="FD122542">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19FD384C"/>
    <w:multiLevelType w:val="singleLevel"/>
    <w:tmpl w:val="575482B0"/>
    <w:lvl w:ilvl="0">
      <w:start w:val="1"/>
      <w:numFmt w:val="decimal"/>
      <w:lvlText w:val="(%1)"/>
      <w:lvlJc w:val="left"/>
      <w:pPr>
        <w:tabs>
          <w:tab w:val="num" w:pos="717"/>
        </w:tabs>
        <w:ind w:firstLine="357"/>
      </w:pPr>
      <w:rPr>
        <w:rFonts w:cs="Times New Roman"/>
      </w:rPr>
    </w:lvl>
  </w:abstractNum>
  <w:abstractNum w:abstractNumId="102" w15:restartNumberingAfterBreak="0">
    <w:nsid w:val="1A3359CA"/>
    <w:multiLevelType w:val="hybridMultilevel"/>
    <w:tmpl w:val="2C562776"/>
    <w:lvl w:ilvl="0" w:tplc="56267872">
      <w:start w:val="1"/>
      <w:numFmt w:val="decimal"/>
      <w:lvlText w:val="(%1)"/>
      <w:lvlJc w:val="left"/>
      <w:pPr>
        <w:tabs>
          <w:tab w:val="num" w:pos="717"/>
        </w:tabs>
        <w:ind w:firstLine="357"/>
      </w:pPr>
      <w:rPr>
        <w:rFonts w:cs="Times New Roman" w:hint="default"/>
        <w:b w:val="0"/>
        <w:bCs w:val="0"/>
        <w:color w:val="auto"/>
      </w:rPr>
    </w:lvl>
    <w:lvl w:ilvl="1" w:tplc="CE7CEEC6" w:tentative="1">
      <w:start w:val="1"/>
      <w:numFmt w:val="lowerLetter"/>
      <w:lvlText w:val="%2."/>
      <w:lvlJc w:val="left"/>
      <w:pPr>
        <w:tabs>
          <w:tab w:val="num" w:pos="1440"/>
        </w:tabs>
        <w:ind w:left="1440" w:hanging="360"/>
      </w:pPr>
      <w:rPr>
        <w:rFonts w:cs="Times New Roman"/>
      </w:rPr>
    </w:lvl>
    <w:lvl w:ilvl="2" w:tplc="A7C82C8E" w:tentative="1">
      <w:start w:val="1"/>
      <w:numFmt w:val="lowerRoman"/>
      <w:lvlText w:val="%3."/>
      <w:lvlJc w:val="right"/>
      <w:pPr>
        <w:tabs>
          <w:tab w:val="num" w:pos="2160"/>
        </w:tabs>
        <w:ind w:left="2160" w:hanging="180"/>
      </w:pPr>
      <w:rPr>
        <w:rFonts w:cs="Times New Roman"/>
      </w:rPr>
    </w:lvl>
    <w:lvl w:ilvl="3" w:tplc="D3108FEE" w:tentative="1">
      <w:start w:val="1"/>
      <w:numFmt w:val="decimal"/>
      <w:lvlText w:val="%4."/>
      <w:lvlJc w:val="left"/>
      <w:pPr>
        <w:tabs>
          <w:tab w:val="num" w:pos="2880"/>
        </w:tabs>
        <w:ind w:left="2880" w:hanging="360"/>
      </w:pPr>
      <w:rPr>
        <w:rFonts w:cs="Times New Roman"/>
      </w:rPr>
    </w:lvl>
    <w:lvl w:ilvl="4" w:tplc="030A144E" w:tentative="1">
      <w:start w:val="1"/>
      <w:numFmt w:val="lowerLetter"/>
      <w:lvlText w:val="%5."/>
      <w:lvlJc w:val="left"/>
      <w:pPr>
        <w:tabs>
          <w:tab w:val="num" w:pos="3600"/>
        </w:tabs>
        <w:ind w:left="3600" w:hanging="360"/>
      </w:pPr>
      <w:rPr>
        <w:rFonts w:cs="Times New Roman"/>
      </w:rPr>
    </w:lvl>
    <w:lvl w:ilvl="5" w:tplc="777A08F4" w:tentative="1">
      <w:start w:val="1"/>
      <w:numFmt w:val="lowerRoman"/>
      <w:lvlText w:val="%6."/>
      <w:lvlJc w:val="right"/>
      <w:pPr>
        <w:tabs>
          <w:tab w:val="num" w:pos="4320"/>
        </w:tabs>
        <w:ind w:left="4320" w:hanging="180"/>
      </w:pPr>
      <w:rPr>
        <w:rFonts w:cs="Times New Roman"/>
      </w:rPr>
    </w:lvl>
    <w:lvl w:ilvl="6" w:tplc="D18ECB58" w:tentative="1">
      <w:start w:val="1"/>
      <w:numFmt w:val="decimal"/>
      <w:lvlText w:val="%7."/>
      <w:lvlJc w:val="left"/>
      <w:pPr>
        <w:tabs>
          <w:tab w:val="num" w:pos="5040"/>
        </w:tabs>
        <w:ind w:left="5040" w:hanging="360"/>
      </w:pPr>
      <w:rPr>
        <w:rFonts w:cs="Times New Roman"/>
      </w:rPr>
    </w:lvl>
    <w:lvl w:ilvl="7" w:tplc="8722C44C" w:tentative="1">
      <w:start w:val="1"/>
      <w:numFmt w:val="lowerLetter"/>
      <w:lvlText w:val="%8."/>
      <w:lvlJc w:val="left"/>
      <w:pPr>
        <w:tabs>
          <w:tab w:val="num" w:pos="5760"/>
        </w:tabs>
        <w:ind w:left="5760" w:hanging="360"/>
      </w:pPr>
      <w:rPr>
        <w:rFonts w:cs="Times New Roman"/>
      </w:rPr>
    </w:lvl>
    <w:lvl w:ilvl="8" w:tplc="254072A4" w:tentative="1">
      <w:start w:val="1"/>
      <w:numFmt w:val="lowerRoman"/>
      <w:lvlText w:val="%9."/>
      <w:lvlJc w:val="right"/>
      <w:pPr>
        <w:tabs>
          <w:tab w:val="num" w:pos="6480"/>
        </w:tabs>
        <w:ind w:left="6480" w:hanging="180"/>
      </w:pPr>
      <w:rPr>
        <w:rFonts w:cs="Times New Roman"/>
      </w:rPr>
    </w:lvl>
  </w:abstractNum>
  <w:abstractNum w:abstractNumId="103" w15:restartNumberingAfterBreak="0">
    <w:nsid w:val="1A6B2505"/>
    <w:multiLevelType w:val="hybridMultilevel"/>
    <w:tmpl w:val="F6BAC0B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1A78296F"/>
    <w:multiLevelType w:val="singleLevel"/>
    <w:tmpl w:val="575482B0"/>
    <w:lvl w:ilvl="0">
      <w:start w:val="1"/>
      <w:numFmt w:val="decimal"/>
      <w:lvlText w:val="(%1)"/>
      <w:lvlJc w:val="left"/>
      <w:pPr>
        <w:tabs>
          <w:tab w:val="num" w:pos="717"/>
        </w:tabs>
        <w:ind w:firstLine="357"/>
      </w:pPr>
      <w:rPr>
        <w:rFonts w:cs="Times New Roman"/>
      </w:rPr>
    </w:lvl>
  </w:abstractNum>
  <w:abstractNum w:abstractNumId="105" w15:restartNumberingAfterBreak="0">
    <w:nsid w:val="1AAE45A8"/>
    <w:multiLevelType w:val="singleLevel"/>
    <w:tmpl w:val="E0CA5C1E"/>
    <w:lvl w:ilvl="0">
      <w:start w:val="1"/>
      <w:numFmt w:val="decimal"/>
      <w:lvlText w:val="(%1)"/>
      <w:lvlJc w:val="left"/>
      <w:pPr>
        <w:tabs>
          <w:tab w:val="num" w:pos="717"/>
        </w:tabs>
        <w:ind w:firstLine="357"/>
      </w:pPr>
      <w:rPr>
        <w:rFonts w:cs="Times New Roman"/>
        <w:b w:val="0"/>
        <w:bCs/>
        <w:color w:val="auto"/>
      </w:rPr>
    </w:lvl>
  </w:abstractNum>
  <w:abstractNum w:abstractNumId="106" w15:restartNumberingAfterBreak="0">
    <w:nsid w:val="1AF71FEE"/>
    <w:multiLevelType w:val="hybridMultilevel"/>
    <w:tmpl w:val="6526FD70"/>
    <w:lvl w:ilvl="0" w:tplc="45380482">
      <w:start w:val="1"/>
      <w:numFmt w:val="decimal"/>
      <w:lvlText w:val="%1."/>
      <w:lvlJc w:val="left"/>
      <w:pPr>
        <w:tabs>
          <w:tab w:val="num" w:pos="1233"/>
        </w:tabs>
        <w:ind w:left="1233" w:hanging="360"/>
      </w:pPr>
      <w:rPr>
        <w:rFonts w:cs="Times New Roman"/>
      </w:rPr>
    </w:lvl>
    <w:lvl w:ilvl="1" w:tplc="33AA7F40" w:tentative="1">
      <w:start w:val="1"/>
      <w:numFmt w:val="lowerLetter"/>
      <w:lvlText w:val="%2."/>
      <w:lvlJc w:val="left"/>
      <w:pPr>
        <w:tabs>
          <w:tab w:val="num" w:pos="1953"/>
        </w:tabs>
        <w:ind w:left="1953" w:hanging="360"/>
      </w:pPr>
      <w:rPr>
        <w:rFonts w:cs="Times New Roman"/>
      </w:rPr>
    </w:lvl>
    <w:lvl w:ilvl="2" w:tplc="5C5CB46E" w:tentative="1">
      <w:start w:val="1"/>
      <w:numFmt w:val="lowerRoman"/>
      <w:lvlText w:val="%3."/>
      <w:lvlJc w:val="right"/>
      <w:pPr>
        <w:tabs>
          <w:tab w:val="num" w:pos="2673"/>
        </w:tabs>
        <w:ind w:left="2673" w:hanging="180"/>
      </w:pPr>
      <w:rPr>
        <w:rFonts w:cs="Times New Roman"/>
      </w:rPr>
    </w:lvl>
    <w:lvl w:ilvl="3" w:tplc="697C5978" w:tentative="1">
      <w:start w:val="1"/>
      <w:numFmt w:val="decimal"/>
      <w:lvlText w:val="%4."/>
      <w:lvlJc w:val="left"/>
      <w:pPr>
        <w:tabs>
          <w:tab w:val="num" w:pos="3393"/>
        </w:tabs>
        <w:ind w:left="3393" w:hanging="360"/>
      </w:pPr>
      <w:rPr>
        <w:rFonts w:cs="Times New Roman"/>
      </w:rPr>
    </w:lvl>
    <w:lvl w:ilvl="4" w:tplc="C542195C" w:tentative="1">
      <w:start w:val="1"/>
      <w:numFmt w:val="lowerLetter"/>
      <w:lvlText w:val="%5."/>
      <w:lvlJc w:val="left"/>
      <w:pPr>
        <w:tabs>
          <w:tab w:val="num" w:pos="4113"/>
        </w:tabs>
        <w:ind w:left="4113" w:hanging="360"/>
      </w:pPr>
      <w:rPr>
        <w:rFonts w:cs="Times New Roman"/>
      </w:rPr>
    </w:lvl>
    <w:lvl w:ilvl="5" w:tplc="569C2942" w:tentative="1">
      <w:start w:val="1"/>
      <w:numFmt w:val="lowerRoman"/>
      <w:lvlText w:val="%6."/>
      <w:lvlJc w:val="right"/>
      <w:pPr>
        <w:tabs>
          <w:tab w:val="num" w:pos="4833"/>
        </w:tabs>
        <w:ind w:left="4833" w:hanging="180"/>
      </w:pPr>
      <w:rPr>
        <w:rFonts w:cs="Times New Roman"/>
      </w:rPr>
    </w:lvl>
    <w:lvl w:ilvl="6" w:tplc="39FE0E7E" w:tentative="1">
      <w:start w:val="1"/>
      <w:numFmt w:val="decimal"/>
      <w:lvlText w:val="%7."/>
      <w:lvlJc w:val="left"/>
      <w:pPr>
        <w:tabs>
          <w:tab w:val="num" w:pos="5553"/>
        </w:tabs>
        <w:ind w:left="5553" w:hanging="360"/>
      </w:pPr>
      <w:rPr>
        <w:rFonts w:cs="Times New Roman"/>
      </w:rPr>
    </w:lvl>
    <w:lvl w:ilvl="7" w:tplc="508ED658" w:tentative="1">
      <w:start w:val="1"/>
      <w:numFmt w:val="lowerLetter"/>
      <w:lvlText w:val="%8."/>
      <w:lvlJc w:val="left"/>
      <w:pPr>
        <w:tabs>
          <w:tab w:val="num" w:pos="6273"/>
        </w:tabs>
        <w:ind w:left="6273" w:hanging="360"/>
      </w:pPr>
      <w:rPr>
        <w:rFonts w:cs="Times New Roman"/>
      </w:rPr>
    </w:lvl>
    <w:lvl w:ilvl="8" w:tplc="737AB446" w:tentative="1">
      <w:start w:val="1"/>
      <w:numFmt w:val="lowerRoman"/>
      <w:lvlText w:val="%9."/>
      <w:lvlJc w:val="right"/>
      <w:pPr>
        <w:tabs>
          <w:tab w:val="num" w:pos="6993"/>
        </w:tabs>
        <w:ind w:left="6993" w:hanging="180"/>
      </w:pPr>
      <w:rPr>
        <w:rFonts w:cs="Times New Roman"/>
      </w:rPr>
    </w:lvl>
  </w:abstractNum>
  <w:abstractNum w:abstractNumId="107" w15:restartNumberingAfterBreak="0">
    <w:nsid w:val="1B7459B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108" w15:restartNumberingAfterBreak="0">
    <w:nsid w:val="1B9011A2"/>
    <w:multiLevelType w:val="singleLevel"/>
    <w:tmpl w:val="575482B0"/>
    <w:lvl w:ilvl="0">
      <w:start w:val="1"/>
      <w:numFmt w:val="decimal"/>
      <w:lvlText w:val="(%1)"/>
      <w:lvlJc w:val="left"/>
      <w:pPr>
        <w:tabs>
          <w:tab w:val="num" w:pos="717"/>
        </w:tabs>
        <w:ind w:firstLine="357"/>
      </w:pPr>
      <w:rPr>
        <w:rFonts w:cs="Times New Roman"/>
      </w:rPr>
    </w:lvl>
  </w:abstractNum>
  <w:abstractNum w:abstractNumId="109" w15:restartNumberingAfterBreak="0">
    <w:nsid w:val="1BA95757"/>
    <w:multiLevelType w:val="hybridMultilevel"/>
    <w:tmpl w:val="E626D9C8"/>
    <w:lvl w:ilvl="0" w:tplc="773E099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0" w15:restartNumberingAfterBreak="0">
    <w:nsid w:val="1C506A27"/>
    <w:multiLevelType w:val="hybridMultilevel"/>
    <w:tmpl w:val="8414765A"/>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1C8F5039"/>
    <w:multiLevelType w:val="hybridMultilevel"/>
    <w:tmpl w:val="CCE64A0E"/>
    <w:lvl w:ilvl="0" w:tplc="48CE7E08">
      <w:start w:val="1"/>
      <w:numFmt w:val="lowerLetter"/>
      <w:lvlText w:val="%1)"/>
      <w:lvlJc w:val="right"/>
      <w:pPr>
        <w:tabs>
          <w:tab w:val="num" w:pos="567"/>
        </w:tabs>
        <w:ind w:left="743" w:hanging="176"/>
      </w:pPr>
      <w:rPr>
        <w:rFonts w:cs="Times New Roman" w:hint="default"/>
        <w:b w:val="0"/>
        <w:bCs w:val="0"/>
        <w:i w:val="0"/>
        <w:color w:val="auto"/>
      </w:rPr>
    </w:lvl>
    <w:lvl w:ilvl="1" w:tplc="6FAEF69A" w:tentative="1">
      <w:start w:val="1"/>
      <w:numFmt w:val="lowerLetter"/>
      <w:lvlText w:val="%2."/>
      <w:lvlJc w:val="left"/>
      <w:pPr>
        <w:tabs>
          <w:tab w:val="num" w:pos="1440"/>
        </w:tabs>
        <w:ind w:left="1440" w:hanging="360"/>
      </w:pPr>
      <w:rPr>
        <w:rFonts w:cs="Times New Roman"/>
      </w:rPr>
    </w:lvl>
    <w:lvl w:ilvl="2" w:tplc="F30EEA62" w:tentative="1">
      <w:start w:val="1"/>
      <w:numFmt w:val="lowerRoman"/>
      <w:lvlText w:val="%3."/>
      <w:lvlJc w:val="right"/>
      <w:pPr>
        <w:tabs>
          <w:tab w:val="num" w:pos="2160"/>
        </w:tabs>
        <w:ind w:left="2160" w:hanging="180"/>
      </w:pPr>
      <w:rPr>
        <w:rFonts w:cs="Times New Roman"/>
      </w:rPr>
    </w:lvl>
    <w:lvl w:ilvl="3" w:tplc="5FA24236" w:tentative="1">
      <w:start w:val="1"/>
      <w:numFmt w:val="decimal"/>
      <w:lvlText w:val="%4."/>
      <w:lvlJc w:val="left"/>
      <w:pPr>
        <w:tabs>
          <w:tab w:val="num" w:pos="2880"/>
        </w:tabs>
        <w:ind w:left="2880" w:hanging="360"/>
      </w:pPr>
      <w:rPr>
        <w:rFonts w:cs="Times New Roman"/>
      </w:rPr>
    </w:lvl>
    <w:lvl w:ilvl="4" w:tplc="8A58D0C6" w:tentative="1">
      <w:start w:val="1"/>
      <w:numFmt w:val="lowerLetter"/>
      <w:lvlText w:val="%5."/>
      <w:lvlJc w:val="left"/>
      <w:pPr>
        <w:tabs>
          <w:tab w:val="num" w:pos="3600"/>
        </w:tabs>
        <w:ind w:left="3600" w:hanging="360"/>
      </w:pPr>
      <w:rPr>
        <w:rFonts w:cs="Times New Roman"/>
      </w:rPr>
    </w:lvl>
    <w:lvl w:ilvl="5" w:tplc="D6DAEAA8" w:tentative="1">
      <w:start w:val="1"/>
      <w:numFmt w:val="lowerRoman"/>
      <w:lvlText w:val="%6."/>
      <w:lvlJc w:val="right"/>
      <w:pPr>
        <w:tabs>
          <w:tab w:val="num" w:pos="4320"/>
        </w:tabs>
        <w:ind w:left="4320" w:hanging="180"/>
      </w:pPr>
      <w:rPr>
        <w:rFonts w:cs="Times New Roman"/>
      </w:rPr>
    </w:lvl>
    <w:lvl w:ilvl="6" w:tplc="CAA0D5AA" w:tentative="1">
      <w:start w:val="1"/>
      <w:numFmt w:val="decimal"/>
      <w:lvlText w:val="%7."/>
      <w:lvlJc w:val="left"/>
      <w:pPr>
        <w:tabs>
          <w:tab w:val="num" w:pos="5040"/>
        </w:tabs>
        <w:ind w:left="5040" w:hanging="360"/>
      </w:pPr>
      <w:rPr>
        <w:rFonts w:cs="Times New Roman"/>
      </w:rPr>
    </w:lvl>
    <w:lvl w:ilvl="7" w:tplc="92928CCC" w:tentative="1">
      <w:start w:val="1"/>
      <w:numFmt w:val="lowerLetter"/>
      <w:lvlText w:val="%8."/>
      <w:lvlJc w:val="left"/>
      <w:pPr>
        <w:tabs>
          <w:tab w:val="num" w:pos="5760"/>
        </w:tabs>
        <w:ind w:left="5760" w:hanging="360"/>
      </w:pPr>
      <w:rPr>
        <w:rFonts w:cs="Times New Roman"/>
      </w:rPr>
    </w:lvl>
    <w:lvl w:ilvl="8" w:tplc="D37E2532" w:tentative="1">
      <w:start w:val="1"/>
      <w:numFmt w:val="lowerRoman"/>
      <w:lvlText w:val="%9."/>
      <w:lvlJc w:val="right"/>
      <w:pPr>
        <w:tabs>
          <w:tab w:val="num" w:pos="6480"/>
        </w:tabs>
        <w:ind w:left="6480" w:hanging="180"/>
      </w:pPr>
      <w:rPr>
        <w:rFonts w:cs="Times New Roman"/>
      </w:rPr>
    </w:lvl>
  </w:abstractNum>
  <w:abstractNum w:abstractNumId="112" w15:restartNumberingAfterBreak="0">
    <w:nsid w:val="1CAA5C21"/>
    <w:multiLevelType w:val="hybridMultilevel"/>
    <w:tmpl w:val="6DACCCEA"/>
    <w:lvl w:ilvl="0" w:tplc="FFFFFFFF">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1CBE562F"/>
    <w:multiLevelType w:val="singleLevel"/>
    <w:tmpl w:val="575482B0"/>
    <w:lvl w:ilvl="0">
      <w:start w:val="1"/>
      <w:numFmt w:val="decimal"/>
      <w:lvlText w:val="(%1)"/>
      <w:lvlJc w:val="left"/>
      <w:pPr>
        <w:tabs>
          <w:tab w:val="num" w:pos="717"/>
        </w:tabs>
        <w:ind w:firstLine="357"/>
      </w:pPr>
      <w:rPr>
        <w:rFonts w:cs="Times New Roman"/>
      </w:rPr>
    </w:lvl>
  </w:abstractNum>
  <w:abstractNum w:abstractNumId="114" w15:restartNumberingAfterBreak="0">
    <w:nsid w:val="1CEA638B"/>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1D93434A"/>
    <w:multiLevelType w:val="singleLevel"/>
    <w:tmpl w:val="C6F88AD2"/>
    <w:lvl w:ilvl="0">
      <w:start w:val="1"/>
      <w:numFmt w:val="lowerLetter"/>
      <w:lvlText w:val="%1)"/>
      <w:lvlJc w:val="right"/>
      <w:pPr>
        <w:tabs>
          <w:tab w:val="num" w:pos="360"/>
        </w:tabs>
        <w:ind w:left="360" w:hanging="76"/>
      </w:pPr>
      <w:rPr>
        <w:rFonts w:cs="Times New Roman"/>
        <w:b w:val="0"/>
        <w:color w:val="auto"/>
      </w:rPr>
    </w:lvl>
  </w:abstractNum>
  <w:abstractNum w:abstractNumId="116" w15:restartNumberingAfterBreak="0">
    <w:nsid w:val="1E07389B"/>
    <w:multiLevelType w:val="singleLevel"/>
    <w:tmpl w:val="0FE4E494"/>
    <w:lvl w:ilvl="0">
      <w:start w:val="1"/>
      <w:numFmt w:val="decimal"/>
      <w:lvlText w:val="(%1)"/>
      <w:lvlJc w:val="left"/>
      <w:pPr>
        <w:tabs>
          <w:tab w:val="num" w:pos="717"/>
        </w:tabs>
        <w:ind w:firstLine="357"/>
      </w:pPr>
      <w:rPr>
        <w:rFonts w:cs="Times New Roman"/>
      </w:rPr>
    </w:lvl>
  </w:abstractNum>
  <w:abstractNum w:abstractNumId="117" w15:restartNumberingAfterBreak="0">
    <w:nsid w:val="1F1466C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18" w15:restartNumberingAfterBreak="0">
    <w:nsid w:val="1F3A2264"/>
    <w:multiLevelType w:val="hybridMultilevel"/>
    <w:tmpl w:val="04603500"/>
    <w:lvl w:ilvl="0" w:tplc="2AF8CC2E">
      <w:start w:val="1"/>
      <w:numFmt w:val="decimal"/>
      <w:lvlText w:val="(%1)"/>
      <w:lvlJc w:val="left"/>
      <w:pPr>
        <w:tabs>
          <w:tab w:val="num" w:pos="717"/>
        </w:tabs>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1F8A3A9A"/>
    <w:multiLevelType w:val="hybridMultilevel"/>
    <w:tmpl w:val="F1B2FD80"/>
    <w:lvl w:ilvl="0" w:tplc="7CA8CFCC">
      <w:start w:val="1"/>
      <w:numFmt w:val="decimal"/>
      <w:lvlText w:val="(%1)"/>
      <w:lvlJc w:val="left"/>
      <w:pPr>
        <w:tabs>
          <w:tab w:val="num" w:pos="717"/>
        </w:tabs>
        <w:ind w:firstLine="357"/>
      </w:pPr>
      <w:rPr>
        <w:rFonts w:cs="Times New Roman" w:hint="default"/>
      </w:rPr>
    </w:lvl>
    <w:lvl w:ilvl="1" w:tplc="61BCD470" w:tentative="1">
      <w:start w:val="1"/>
      <w:numFmt w:val="lowerLetter"/>
      <w:lvlText w:val="%2."/>
      <w:lvlJc w:val="left"/>
      <w:pPr>
        <w:tabs>
          <w:tab w:val="num" w:pos="1440"/>
        </w:tabs>
        <w:ind w:left="1440" w:hanging="360"/>
      </w:pPr>
      <w:rPr>
        <w:rFonts w:cs="Times New Roman"/>
      </w:rPr>
    </w:lvl>
    <w:lvl w:ilvl="2" w:tplc="70BA243A" w:tentative="1">
      <w:start w:val="1"/>
      <w:numFmt w:val="lowerRoman"/>
      <w:lvlText w:val="%3."/>
      <w:lvlJc w:val="right"/>
      <w:pPr>
        <w:tabs>
          <w:tab w:val="num" w:pos="2160"/>
        </w:tabs>
        <w:ind w:left="2160" w:hanging="180"/>
      </w:pPr>
      <w:rPr>
        <w:rFonts w:cs="Times New Roman"/>
      </w:rPr>
    </w:lvl>
    <w:lvl w:ilvl="3" w:tplc="10A04F8A" w:tentative="1">
      <w:start w:val="1"/>
      <w:numFmt w:val="decimal"/>
      <w:lvlText w:val="%4."/>
      <w:lvlJc w:val="left"/>
      <w:pPr>
        <w:tabs>
          <w:tab w:val="num" w:pos="2880"/>
        </w:tabs>
        <w:ind w:left="2880" w:hanging="360"/>
      </w:pPr>
      <w:rPr>
        <w:rFonts w:cs="Times New Roman"/>
      </w:rPr>
    </w:lvl>
    <w:lvl w:ilvl="4" w:tplc="E39A0B1C" w:tentative="1">
      <w:start w:val="1"/>
      <w:numFmt w:val="lowerLetter"/>
      <w:lvlText w:val="%5."/>
      <w:lvlJc w:val="left"/>
      <w:pPr>
        <w:tabs>
          <w:tab w:val="num" w:pos="3600"/>
        </w:tabs>
        <w:ind w:left="3600" w:hanging="360"/>
      </w:pPr>
      <w:rPr>
        <w:rFonts w:cs="Times New Roman"/>
      </w:rPr>
    </w:lvl>
    <w:lvl w:ilvl="5" w:tplc="A7E8E680" w:tentative="1">
      <w:start w:val="1"/>
      <w:numFmt w:val="lowerRoman"/>
      <w:lvlText w:val="%6."/>
      <w:lvlJc w:val="right"/>
      <w:pPr>
        <w:tabs>
          <w:tab w:val="num" w:pos="4320"/>
        </w:tabs>
        <w:ind w:left="4320" w:hanging="180"/>
      </w:pPr>
      <w:rPr>
        <w:rFonts w:cs="Times New Roman"/>
      </w:rPr>
    </w:lvl>
    <w:lvl w:ilvl="6" w:tplc="3E7439E6" w:tentative="1">
      <w:start w:val="1"/>
      <w:numFmt w:val="decimal"/>
      <w:lvlText w:val="%7."/>
      <w:lvlJc w:val="left"/>
      <w:pPr>
        <w:tabs>
          <w:tab w:val="num" w:pos="5040"/>
        </w:tabs>
        <w:ind w:left="5040" w:hanging="360"/>
      </w:pPr>
      <w:rPr>
        <w:rFonts w:cs="Times New Roman"/>
      </w:rPr>
    </w:lvl>
    <w:lvl w:ilvl="7" w:tplc="B36487EC" w:tentative="1">
      <w:start w:val="1"/>
      <w:numFmt w:val="lowerLetter"/>
      <w:lvlText w:val="%8."/>
      <w:lvlJc w:val="left"/>
      <w:pPr>
        <w:tabs>
          <w:tab w:val="num" w:pos="5760"/>
        </w:tabs>
        <w:ind w:left="5760" w:hanging="360"/>
      </w:pPr>
      <w:rPr>
        <w:rFonts w:cs="Times New Roman"/>
      </w:rPr>
    </w:lvl>
    <w:lvl w:ilvl="8" w:tplc="01880CE2" w:tentative="1">
      <w:start w:val="1"/>
      <w:numFmt w:val="lowerRoman"/>
      <w:lvlText w:val="%9."/>
      <w:lvlJc w:val="right"/>
      <w:pPr>
        <w:tabs>
          <w:tab w:val="num" w:pos="6480"/>
        </w:tabs>
        <w:ind w:left="6480" w:hanging="180"/>
      </w:pPr>
      <w:rPr>
        <w:rFonts w:cs="Times New Roman"/>
      </w:rPr>
    </w:lvl>
  </w:abstractNum>
  <w:abstractNum w:abstractNumId="120" w15:restartNumberingAfterBreak="0">
    <w:nsid w:val="20481AEE"/>
    <w:multiLevelType w:val="hybridMultilevel"/>
    <w:tmpl w:val="CE7E4A34"/>
    <w:lvl w:ilvl="0" w:tplc="FB688134">
      <w:start w:val="1"/>
      <w:numFmt w:val="decimal"/>
      <w:lvlText w:val="(%1)"/>
      <w:lvlJc w:val="left"/>
      <w:pPr>
        <w:tabs>
          <w:tab w:val="num" w:pos="717"/>
        </w:tabs>
        <w:ind w:firstLine="357"/>
      </w:pPr>
      <w:rPr>
        <w:rFonts w:cs="Times New Roman" w:hint="default"/>
        <w:b w:val="0"/>
        <w:bCs w:val="0"/>
        <w:color w:val="auto"/>
      </w:rPr>
    </w:lvl>
    <w:lvl w:ilvl="1" w:tplc="39281188" w:tentative="1">
      <w:start w:val="1"/>
      <w:numFmt w:val="lowerLetter"/>
      <w:lvlText w:val="%2."/>
      <w:lvlJc w:val="left"/>
      <w:pPr>
        <w:tabs>
          <w:tab w:val="num" w:pos="1440"/>
        </w:tabs>
        <w:ind w:left="1440" w:hanging="360"/>
      </w:pPr>
      <w:rPr>
        <w:rFonts w:cs="Times New Roman"/>
      </w:rPr>
    </w:lvl>
    <w:lvl w:ilvl="2" w:tplc="DED05374" w:tentative="1">
      <w:start w:val="1"/>
      <w:numFmt w:val="lowerRoman"/>
      <w:lvlText w:val="%3."/>
      <w:lvlJc w:val="right"/>
      <w:pPr>
        <w:tabs>
          <w:tab w:val="num" w:pos="2160"/>
        </w:tabs>
        <w:ind w:left="2160" w:hanging="180"/>
      </w:pPr>
      <w:rPr>
        <w:rFonts w:cs="Times New Roman"/>
      </w:rPr>
    </w:lvl>
    <w:lvl w:ilvl="3" w:tplc="1DBAE9FC" w:tentative="1">
      <w:start w:val="1"/>
      <w:numFmt w:val="decimal"/>
      <w:lvlText w:val="%4."/>
      <w:lvlJc w:val="left"/>
      <w:pPr>
        <w:tabs>
          <w:tab w:val="num" w:pos="2880"/>
        </w:tabs>
        <w:ind w:left="2880" w:hanging="360"/>
      </w:pPr>
      <w:rPr>
        <w:rFonts w:cs="Times New Roman"/>
      </w:rPr>
    </w:lvl>
    <w:lvl w:ilvl="4" w:tplc="FD1A52A8" w:tentative="1">
      <w:start w:val="1"/>
      <w:numFmt w:val="lowerLetter"/>
      <w:lvlText w:val="%5."/>
      <w:lvlJc w:val="left"/>
      <w:pPr>
        <w:tabs>
          <w:tab w:val="num" w:pos="3600"/>
        </w:tabs>
        <w:ind w:left="3600" w:hanging="360"/>
      </w:pPr>
      <w:rPr>
        <w:rFonts w:cs="Times New Roman"/>
      </w:rPr>
    </w:lvl>
    <w:lvl w:ilvl="5" w:tplc="6C3EDE8C" w:tentative="1">
      <w:start w:val="1"/>
      <w:numFmt w:val="lowerRoman"/>
      <w:lvlText w:val="%6."/>
      <w:lvlJc w:val="right"/>
      <w:pPr>
        <w:tabs>
          <w:tab w:val="num" w:pos="4320"/>
        </w:tabs>
        <w:ind w:left="4320" w:hanging="180"/>
      </w:pPr>
      <w:rPr>
        <w:rFonts w:cs="Times New Roman"/>
      </w:rPr>
    </w:lvl>
    <w:lvl w:ilvl="6" w:tplc="4AC4A62E" w:tentative="1">
      <w:start w:val="1"/>
      <w:numFmt w:val="decimal"/>
      <w:lvlText w:val="%7."/>
      <w:lvlJc w:val="left"/>
      <w:pPr>
        <w:tabs>
          <w:tab w:val="num" w:pos="5040"/>
        </w:tabs>
        <w:ind w:left="5040" w:hanging="360"/>
      </w:pPr>
      <w:rPr>
        <w:rFonts w:cs="Times New Roman"/>
      </w:rPr>
    </w:lvl>
    <w:lvl w:ilvl="7" w:tplc="BF8022F4" w:tentative="1">
      <w:start w:val="1"/>
      <w:numFmt w:val="lowerLetter"/>
      <w:lvlText w:val="%8."/>
      <w:lvlJc w:val="left"/>
      <w:pPr>
        <w:tabs>
          <w:tab w:val="num" w:pos="5760"/>
        </w:tabs>
        <w:ind w:left="5760" w:hanging="360"/>
      </w:pPr>
      <w:rPr>
        <w:rFonts w:cs="Times New Roman"/>
      </w:rPr>
    </w:lvl>
    <w:lvl w:ilvl="8" w:tplc="706EAF4E" w:tentative="1">
      <w:start w:val="1"/>
      <w:numFmt w:val="lowerRoman"/>
      <w:lvlText w:val="%9."/>
      <w:lvlJc w:val="right"/>
      <w:pPr>
        <w:tabs>
          <w:tab w:val="num" w:pos="6480"/>
        </w:tabs>
        <w:ind w:left="6480" w:hanging="180"/>
      </w:pPr>
      <w:rPr>
        <w:rFonts w:cs="Times New Roman"/>
      </w:rPr>
    </w:lvl>
  </w:abstractNum>
  <w:abstractNum w:abstractNumId="121" w15:restartNumberingAfterBreak="0">
    <w:nsid w:val="204B1DBB"/>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214B7D04"/>
    <w:multiLevelType w:val="hybridMultilevel"/>
    <w:tmpl w:val="A7841C3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3" w15:restartNumberingAfterBreak="0">
    <w:nsid w:val="21685709"/>
    <w:multiLevelType w:val="singleLevel"/>
    <w:tmpl w:val="5B16C258"/>
    <w:lvl w:ilvl="0">
      <w:start w:val="1"/>
      <w:numFmt w:val="decimal"/>
      <w:lvlText w:val="(%1)"/>
      <w:lvlJc w:val="left"/>
      <w:pPr>
        <w:tabs>
          <w:tab w:val="num" w:pos="717"/>
        </w:tabs>
        <w:ind w:firstLine="357"/>
      </w:pPr>
      <w:rPr>
        <w:rFonts w:cs="Times New Roman"/>
        <w:b w:val="0"/>
        <w:bCs w:val="0"/>
        <w:color w:val="auto"/>
      </w:rPr>
    </w:lvl>
  </w:abstractNum>
  <w:abstractNum w:abstractNumId="124" w15:restartNumberingAfterBreak="0">
    <w:nsid w:val="218F2869"/>
    <w:multiLevelType w:val="hybridMultilevel"/>
    <w:tmpl w:val="64B4EB0A"/>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25" w15:restartNumberingAfterBreak="0">
    <w:nsid w:val="21A73052"/>
    <w:multiLevelType w:val="hybridMultilevel"/>
    <w:tmpl w:val="D5ACD396"/>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26" w15:restartNumberingAfterBreak="0">
    <w:nsid w:val="21B433D9"/>
    <w:multiLevelType w:val="singleLevel"/>
    <w:tmpl w:val="A99402EE"/>
    <w:lvl w:ilvl="0">
      <w:start w:val="1"/>
      <w:numFmt w:val="decimal"/>
      <w:lvlText w:val="(%1)"/>
      <w:lvlJc w:val="left"/>
      <w:pPr>
        <w:tabs>
          <w:tab w:val="num" w:pos="717"/>
        </w:tabs>
        <w:ind w:firstLine="357"/>
      </w:pPr>
      <w:rPr>
        <w:rFonts w:cs="Times New Roman"/>
        <w:b w:val="0"/>
        <w:bCs w:val="0"/>
        <w:color w:val="auto"/>
      </w:rPr>
    </w:lvl>
  </w:abstractNum>
  <w:abstractNum w:abstractNumId="127" w15:restartNumberingAfterBreak="0">
    <w:nsid w:val="21BB489C"/>
    <w:multiLevelType w:val="hybridMultilevel"/>
    <w:tmpl w:val="2946E204"/>
    <w:lvl w:ilvl="0" w:tplc="70DE7FAA">
      <w:start w:val="1"/>
      <w:numFmt w:val="decimal"/>
      <w:lvlText w:val="(%1)"/>
      <w:lvlJc w:val="left"/>
      <w:pPr>
        <w:tabs>
          <w:tab w:val="num" w:pos="717"/>
        </w:tabs>
        <w:ind w:firstLine="357"/>
      </w:pPr>
      <w:rPr>
        <w:rFonts w:cs="Times New Roman" w:hint="default"/>
        <w:b w:val="0"/>
        <w:bCs w:val="0"/>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21FC01A2"/>
    <w:multiLevelType w:val="hybridMultilevel"/>
    <w:tmpl w:val="1DEC3626"/>
    <w:lvl w:ilvl="0" w:tplc="ADA89764">
      <w:start w:val="1"/>
      <w:numFmt w:val="decimal"/>
      <w:lvlText w:val="%1."/>
      <w:lvlJc w:val="left"/>
      <w:pPr>
        <w:tabs>
          <w:tab w:val="num" w:pos="720"/>
        </w:tabs>
        <w:ind w:left="720" w:hanging="360"/>
      </w:pPr>
      <w:rPr>
        <w:rFonts w:cs="Times New Roman" w:hint="default"/>
        <w:b/>
      </w:rPr>
    </w:lvl>
    <w:lvl w:ilvl="1" w:tplc="04050019">
      <w:start w:val="1"/>
      <w:numFmt w:val="decimal"/>
      <w:lvlText w:val="(%2)"/>
      <w:lvlJc w:val="left"/>
      <w:pPr>
        <w:tabs>
          <w:tab w:val="num" w:pos="2505"/>
        </w:tabs>
        <w:ind w:left="2505" w:hanging="1425"/>
      </w:pPr>
      <w:rPr>
        <w:rFonts w:cs="Times New Roman" w:hint="default"/>
      </w:rPr>
    </w:lvl>
    <w:lvl w:ilvl="2" w:tplc="0405001B">
      <w:start w:val="1"/>
      <w:numFmt w:val="lowerLetter"/>
      <w:lvlText w:val="%3)"/>
      <w:lvlJc w:val="right"/>
      <w:pPr>
        <w:tabs>
          <w:tab w:val="num" w:pos="567"/>
        </w:tabs>
        <w:ind w:left="743" w:hanging="176"/>
      </w:pPr>
      <w:rPr>
        <w:rFonts w:cs="Times New Roman" w:hint="default"/>
        <w:b w:val="0"/>
        <w:i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9" w15:restartNumberingAfterBreak="0">
    <w:nsid w:val="2229495F"/>
    <w:multiLevelType w:val="singleLevel"/>
    <w:tmpl w:val="0FE4E494"/>
    <w:lvl w:ilvl="0">
      <w:start w:val="1"/>
      <w:numFmt w:val="decimal"/>
      <w:lvlText w:val="(%1)"/>
      <w:lvlJc w:val="left"/>
      <w:pPr>
        <w:tabs>
          <w:tab w:val="num" w:pos="717"/>
        </w:tabs>
        <w:ind w:firstLine="357"/>
      </w:pPr>
      <w:rPr>
        <w:rFonts w:cs="Times New Roman"/>
      </w:rPr>
    </w:lvl>
  </w:abstractNum>
  <w:abstractNum w:abstractNumId="130" w15:restartNumberingAfterBreak="0">
    <w:nsid w:val="22752525"/>
    <w:multiLevelType w:val="hybridMultilevel"/>
    <w:tmpl w:val="40962496"/>
    <w:lvl w:ilvl="0" w:tplc="FFFFFFFF">
      <w:start w:val="1"/>
      <w:numFmt w:val="decimal"/>
      <w:lvlText w:val="%1."/>
      <w:lvlJc w:val="right"/>
      <w:pPr>
        <w:tabs>
          <w:tab w:val="num" w:pos="357"/>
        </w:tabs>
        <w:ind w:left="357" w:hanging="73"/>
      </w:pPr>
      <w:rPr>
        <w:rFonts w:cs="Times New Roman" w:hint="default"/>
      </w:rPr>
    </w:lvl>
    <w:lvl w:ilvl="1" w:tplc="04050019">
      <w:start w:val="1"/>
      <w:numFmt w:val="decimal"/>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22A67DF3"/>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32" w15:restartNumberingAfterBreak="0">
    <w:nsid w:val="22F83E35"/>
    <w:multiLevelType w:val="singleLevel"/>
    <w:tmpl w:val="575482B0"/>
    <w:lvl w:ilvl="0">
      <w:start w:val="1"/>
      <w:numFmt w:val="decimal"/>
      <w:lvlText w:val="(%1)"/>
      <w:lvlJc w:val="left"/>
      <w:pPr>
        <w:tabs>
          <w:tab w:val="num" w:pos="717"/>
        </w:tabs>
        <w:ind w:firstLine="357"/>
      </w:pPr>
      <w:rPr>
        <w:rFonts w:cs="Times New Roman"/>
      </w:rPr>
    </w:lvl>
  </w:abstractNum>
  <w:abstractNum w:abstractNumId="133" w15:restartNumberingAfterBreak="0">
    <w:nsid w:val="234F5316"/>
    <w:multiLevelType w:val="singleLevel"/>
    <w:tmpl w:val="774AC5CC"/>
    <w:lvl w:ilvl="0">
      <w:start w:val="1"/>
      <w:numFmt w:val="lowerLetter"/>
      <w:lvlText w:val="%1)"/>
      <w:lvlJc w:val="right"/>
      <w:pPr>
        <w:tabs>
          <w:tab w:val="num" w:pos="357"/>
        </w:tabs>
        <w:ind w:left="357" w:hanging="73"/>
      </w:pPr>
      <w:rPr>
        <w:rFonts w:cs="Times New Roman"/>
        <w:b w:val="0"/>
        <w:bCs w:val="0"/>
        <w:color w:val="auto"/>
      </w:rPr>
    </w:lvl>
  </w:abstractNum>
  <w:abstractNum w:abstractNumId="134" w15:restartNumberingAfterBreak="0">
    <w:nsid w:val="23953D1A"/>
    <w:multiLevelType w:val="hybridMultilevel"/>
    <w:tmpl w:val="32ECE274"/>
    <w:lvl w:ilvl="0" w:tplc="2012BAAA">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23F53341"/>
    <w:multiLevelType w:val="hybridMultilevel"/>
    <w:tmpl w:val="83EA0FB8"/>
    <w:lvl w:ilvl="0" w:tplc="4AE235FE">
      <w:start w:val="1"/>
      <w:numFmt w:val="lowerLetter"/>
      <w:lvlText w:val="%1)"/>
      <w:lvlJc w:val="righ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6" w15:restartNumberingAfterBreak="0">
    <w:nsid w:val="244C3782"/>
    <w:multiLevelType w:val="hybridMultilevel"/>
    <w:tmpl w:val="24F635B8"/>
    <w:lvl w:ilvl="0" w:tplc="2FE840A8">
      <w:start w:val="1"/>
      <w:numFmt w:val="decimal"/>
      <w:lvlText w:val="(%1)"/>
      <w:lvlJc w:val="left"/>
      <w:pPr>
        <w:tabs>
          <w:tab w:val="num" w:pos="717"/>
        </w:tabs>
        <w:ind w:firstLine="357"/>
      </w:pPr>
      <w:rPr>
        <w:rFonts w:cs="Times New Roman" w:hint="default"/>
        <w:b w:val="0"/>
        <w:bCs w:val="0"/>
        <w:color w:val="auto"/>
      </w:rPr>
    </w:lvl>
    <w:lvl w:ilvl="1" w:tplc="E2883AB2" w:tentative="1">
      <w:start w:val="1"/>
      <w:numFmt w:val="lowerLetter"/>
      <w:lvlText w:val="%2."/>
      <w:lvlJc w:val="left"/>
      <w:pPr>
        <w:tabs>
          <w:tab w:val="num" w:pos="1440"/>
        </w:tabs>
        <w:ind w:left="1440" w:hanging="360"/>
      </w:pPr>
      <w:rPr>
        <w:rFonts w:cs="Times New Roman"/>
      </w:rPr>
    </w:lvl>
    <w:lvl w:ilvl="2" w:tplc="2D128DE6" w:tentative="1">
      <w:start w:val="1"/>
      <w:numFmt w:val="lowerRoman"/>
      <w:lvlText w:val="%3."/>
      <w:lvlJc w:val="right"/>
      <w:pPr>
        <w:tabs>
          <w:tab w:val="num" w:pos="2160"/>
        </w:tabs>
        <w:ind w:left="2160" w:hanging="180"/>
      </w:pPr>
      <w:rPr>
        <w:rFonts w:cs="Times New Roman"/>
      </w:rPr>
    </w:lvl>
    <w:lvl w:ilvl="3" w:tplc="18748434" w:tentative="1">
      <w:start w:val="1"/>
      <w:numFmt w:val="decimal"/>
      <w:lvlText w:val="%4."/>
      <w:lvlJc w:val="left"/>
      <w:pPr>
        <w:tabs>
          <w:tab w:val="num" w:pos="2880"/>
        </w:tabs>
        <w:ind w:left="2880" w:hanging="360"/>
      </w:pPr>
      <w:rPr>
        <w:rFonts w:cs="Times New Roman"/>
      </w:rPr>
    </w:lvl>
    <w:lvl w:ilvl="4" w:tplc="2AAE9986" w:tentative="1">
      <w:start w:val="1"/>
      <w:numFmt w:val="lowerLetter"/>
      <w:lvlText w:val="%5."/>
      <w:lvlJc w:val="left"/>
      <w:pPr>
        <w:tabs>
          <w:tab w:val="num" w:pos="3600"/>
        </w:tabs>
        <w:ind w:left="3600" w:hanging="360"/>
      </w:pPr>
      <w:rPr>
        <w:rFonts w:cs="Times New Roman"/>
      </w:rPr>
    </w:lvl>
    <w:lvl w:ilvl="5" w:tplc="19926D86" w:tentative="1">
      <w:start w:val="1"/>
      <w:numFmt w:val="lowerRoman"/>
      <w:lvlText w:val="%6."/>
      <w:lvlJc w:val="right"/>
      <w:pPr>
        <w:tabs>
          <w:tab w:val="num" w:pos="4320"/>
        </w:tabs>
        <w:ind w:left="4320" w:hanging="180"/>
      </w:pPr>
      <w:rPr>
        <w:rFonts w:cs="Times New Roman"/>
      </w:rPr>
    </w:lvl>
    <w:lvl w:ilvl="6" w:tplc="40321EC6" w:tentative="1">
      <w:start w:val="1"/>
      <w:numFmt w:val="decimal"/>
      <w:lvlText w:val="%7."/>
      <w:lvlJc w:val="left"/>
      <w:pPr>
        <w:tabs>
          <w:tab w:val="num" w:pos="5040"/>
        </w:tabs>
        <w:ind w:left="5040" w:hanging="360"/>
      </w:pPr>
      <w:rPr>
        <w:rFonts w:cs="Times New Roman"/>
      </w:rPr>
    </w:lvl>
    <w:lvl w:ilvl="7" w:tplc="09DA559A" w:tentative="1">
      <w:start w:val="1"/>
      <w:numFmt w:val="lowerLetter"/>
      <w:lvlText w:val="%8."/>
      <w:lvlJc w:val="left"/>
      <w:pPr>
        <w:tabs>
          <w:tab w:val="num" w:pos="5760"/>
        </w:tabs>
        <w:ind w:left="5760" w:hanging="360"/>
      </w:pPr>
      <w:rPr>
        <w:rFonts w:cs="Times New Roman"/>
      </w:rPr>
    </w:lvl>
    <w:lvl w:ilvl="8" w:tplc="67825408" w:tentative="1">
      <w:start w:val="1"/>
      <w:numFmt w:val="lowerRoman"/>
      <w:lvlText w:val="%9."/>
      <w:lvlJc w:val="right"/>
      <w:pPr>
        <w:tabs>
          <w:tab w:val="num" w:pos="6480"/>
        </w:tabs>
        <w:ind w:left="6480" w:hanging="180"/>
      </w:pPr>
      <w:rPr>
        <w:rFonts w:cs="Times New Roman"/>
      </w:rPr>
    </w:lvl>
  </w:abstractNum>
  <w:abstractNum w:abstractNumId="137" w15:restartNumberingAfterBreak="0">
    <w:nsid w:val="247A25FF"/>
    <w:multiLevelType w:val="hybridMultilevel"/>
    <w:tmpl w:val="A34AED8A"/>
    <w:lvl w:ilvl="0" w:tplc="810E93BA">
      <w:start w:val="1"/>
      <w:numFmt w:val="decimal"/>
      <w:lvlText w:val="(%1)"/>
      <w:lvlJc w:val="left"/>
      <w:pPr>
        <w:tabs>
          <w:tab w:val="num" w:pos="717"/>
        </w:tabs>
        <w:ind w:firstLine="357"/>
      </w:pPr>
      <w:rPr>
        <w:rFonts w:cs="Times New Roman"/>
        <w:b w:val="0"/>
        <w:bCs w:val="0"/>
        <w:color w:val="auto"/>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38" w15:restartNumberingAfterBreak="0">
    <w:nsid w:val="2485361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39" w15:restartNumberingAfterBreak="0">
    <w:nsid w:val="24A04494"/>
    <w:multiLevelType w:val="hybridMultilevel"/>
    <w:tmpl w:val="3D3EF6F8"/>
    <w:lvl w:ilvl="0" w:tplc="322AD3A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0" w15:restartNumberingAfterBreak="0">
    <w:nsid w:val="24A05943"/>
    <w:multiLevelType w:val="hybridMultilevel"/>
    <w:tmpl w:val="5602DF20"/>
    <w:lvl w:ilvl="0" w:tplc="5F8028CA">
      <w:start w:val="1"/>
      <w:numFmt w:val="decimal"/>
      <w:lvlText w:val="(%1)"/>
      <w:lvlJc w:val="left"/>
      <w:pPr>
        <w:tabs>
          <w:tab w:val="num" w:pos="717"/>
        </w:tabs>
        <w:ind w:firstLine="357"/>
      </w:pPr>
      <w:rPr>
        <w:rFonts w:cs="Times New Roman" w:hint="default"/>
        <w:b w:val="0"/>
        <w:bCs/>
        <w:color w:val="auto"/>
      </w:rPr>
    </w:lvl>
    <w:lvl w:ilvl="1" w:tplc="6DACDFC8">
      <w:start w:val="1"/>
      <w:numFmt w:val="decimal"/>
      <w:lvlText w:val="(%2)"/>
      <w:lvlJc w:val="left"/>
      <w:pPr>
        <w:tabs>
          <w:tab w:val="num" w:pos="717"/>
        </w:tabs>
        <w:ind w:firstLine="357"/>
      </w:pPr>
      <w:rPr>
        <w:rFonts w:cs="Times New Roman" w:hint="default"/>
        <w:b w:val="0"/>
        <w:bCs w:val="0"/>
        <w:color w:val="auto"/>
      </w:rPr>
    </w:lvl>
    <w:lvl w:ilvl="2" w:tplc="1BD2C05E">
      <w:start w:val="1"/>
      <w:numFmt w:val="lowerLetter"/>
      <w:lvlText w:val="%3)"/>
      <w:lvlJc w:val="right"/>
      <w:pPr>
        <w:tabs>
          <w:tab w:val="num" w:pos="357"/>
        </w:tabs>
        <w:ind w:left="357" w:hanging="73"/>
      </w:pPr>
      <w:rPr>
        <w:rFonts w:cs="Times New Roman" w:hint="default"/>
      </w:rPr>
    </w:lvl>
    <w:lvl w:ilvl="3" w:tplc="869C806A">
      <w:start w:val="1"/>
      <w:numFmt w:val="lowerLetter"/>
      <w:lvlText w:val="a%4)"/>
      <w:lvlJc w:val="right"/>
      <w:pPr>
        <w:tabs>
          <w:tab w:val="num" w:pos="357"/>
        </w:tabs>
        <w:ind w:left="357" w:hanging="69"/>
      </w:pPr>
      <w:rPr>
        <w:rFonts w:cs="Times New Roman" w:hint="default"/>
      </w:rPr>
    </w:lvl>
    <w:lvl w:ilvl="4" w:tplc="D0CCDC96" w:tentative="1">
      <w:start w:val="1"/>
      <w:numFmt w:val="lowerLetter"/>
      <w:lvlText w:val="%5."/>
      <w:lvlJc w:val="left"/>
      <w:pPr>
        <w:tabs>
          <w:tab w:val="num" w:pos="3600"/>
        </w:tabs>
        <w:ind w:left="3600" w:hanging="360"/>
      </w:pPr>
      <w:rPr>
        <w:rFonts w:cs="Times New Roman"/>
      </w:rPr>
    </w:lvl>
    <w:lvl w:ilvl="5" w:tplc="EB5A5ACA" w:tentative="1">
      <w:start w:val="1"/>
      <w:numFmt w:val="lowerRoman"/>
      <w:lvlText w:val="%6."/>
      <w:lvlJc w:val="right"/>
      <w:pPr>
        <w:tabs>
          <w:tab w:val="num" w:pos="4320"/>
        </w:tabs>
        <w:ind w:left="4320" w:hanging="180"/>
      </w:pPr>
      <w:rPr>
        <w:rFonts w:cs="Times New Roman"/>
      </w:rPr>
    </w:lvl>
    <w:lvl w:ilvl="6" w:tplc="6422C1DE" w:tentative="1">
      <w:start w:val="1"/>
      <w:numFmt w:val="decimal"/>
      <w:lvlText w:val="%7."/>
      <w:lvlJc w:val="left"/>
      <w:pPr>
        <w:tabs>
          <w:tab w:val="num" w:pos="5040"/>
        </w:tabs>
        <w:ind w:left="5040" w:hanging="360"/>
      </w:pPr>
      <w:rPr>
        <w:rFonts w:cs="Times New Roman"/>
      </w:rPr>
    </w:lvl>
    <w:lvl w:ilvl="7" w:tplc="E9BED3F0" w:tentative="1">
      <w:start w:val="1"/>
      <w:numFmt w:val="lowerLetter"/>
      <w:lvlText w:val="%8."/>
      <w:lvlJc w:val="left"/>
      <w:pPr>
        <w:tabs>
          <w:tab w:val="num" w:pos="5760"/>
        </w:tabs>
        <w:ind w:left="5760" w:hanging="360"/>
      </w:pPr>
      <w:rPr>
        <w:rFonts w:cs="Times New Roman"/>
      </w:rPr>
    </w:lvl>
    <w:lvl w:ilvl="8" w:tplc="5426D1CA" w:tentative="1">
      <w:start w:val="1"/>
      <w:numFmt w:val="lowerRoman"/>
      <w:lvlText w:val="%9."/>
      <w:lvlJc w:val="right"/>
      <w:pPr>
        <w:tabs>
          <w:tab w:val="num" w:pos="6480"/>
        </w:tabs>
        <w:ind w:left="6480" w:hanging="180"/>
      </w:pPr>
      <w:rPr>
        <w:rFonts w:cs="Times New Roman"/>
      </w:rPr>
    </w:lvl>
  </w:abstractNum>
  <w:abstractNum w:abstractNumId="141" w15:restartNumberingAfterBreak="0">
    <w:nsid w:val="24EE7210"/>
    <w:multiLevelType w:val="hybridMultilevel"/>
    <w:tmpl w:val="660075E8"/>
    <w:lvl w:ilvl="0" w:tplc="A430597E">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2" w15:restartNumberingAfterBreak="0">
    <w:nsid w:val="2533577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3" w15:restartNumberingAfterBreak="0">
    <w:nsid w:val="253A5972"/>
    <w:multiLevelType w:val="hybridMultilevel"/>
    <w:tmpl w:val="344EF21E"/>
    <w:lvl w:ilvl="0" w:tplc="16D09FE6">
      <w:start w:val="1"/>
      <w:numFmt w:val="lowerLetter"/>
      <w:lvlText w:val="%1)"/>
      <w:lvlJc w:val="right"/>
      <w:pPr>
        <w:tabs>
          <w:tab w:val="num" w:pos="357"/>
        </w:tabs>
        <w:ind w:left="357" w:hanging="73"/>
      </w:pPr>
      <w:rPr>
        <w:rFonts w:cs="Times New Roman" w:hint="default"/>
        <w:color w:val="0070C0"/>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255321E2"/>
    <w:multiLevelType w:val="hybridMultilevel"/>
    <w:tmpl w:val="131ED962"/>
    <w:lvl w:ilvl="0" w:tplc="5FCC964A">
      <w:start w:val="1"/>
      <w:numFmt w:val="decimal"/>
      <w:lvlText w:val="%1."/>
      <w:lvlJc w:val="left"/>
      <w:pPr>
        <w:tabs>
          <w:tab w:val="num" w:pos="360"/>
        </w:tabs>
        <w:ind w:left="360" w:hanging="76"/>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5" w15:restartNumberingAfterBreak="0">
    <w:nsid w:val="25822A64"/>
    <w:multiLevelType w:val="hybridMultilevel"/>
    <w:tmpl w:val="89B459C4"/>
    <w:lvl w:ilvl="0" w:tplc="1F5A233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6" w15:restartNumberingAfterBreak="0">
    <w:nsid w:val="25CE18B1"/>
    <w:multiLevelType w:val="hybridMultilevel"/>
    <w:tmpl w:val="0B228542"/>
    <w:lvl w:ilvl="0" w:tplc="C88AE3C6">
      <w:start w:val="1"/>
      <w:numFmt w:val="decimal"/>
      <w:lvlText w:val="(%1)"/>
      <w:lvlJc w:val="left"/>
      <w:pPr>
        <w:tabs>
          <w:tab w:val="num" w:pos="717"/>
        </w:tabs>
        <w:ind w:firstLine="357"/>
      </w:pPr>
      <w:rPr>
        <w:rFonts w:cs="Times New Roman" w:hint="default"/>
      </w:rPr>
    </w:lvl>
    <w:lvl w:ilvl="1" w:tplc="E3C20994" w:tentative="1">
      <w:start w:val="1"/>
      <w:numFmt w:val="lowerLetter"/>
      <w:lvlText w:val="%2."/>
      <w:lvlJc w:val="left"/>
      <w:pPr>
        <w:tabs>
          <w:tab w:val="num" w:pos="1440"/>
        </w:tabs>
        <w:ind w:left="1440" w:hanging="360"/>
      </w:pPr>
      <w:rPr>
        <w:rFonts w:cs="Times New Roman"/>
      </w:rPr>
    </w:lvl>
    <w:lvl w:ilvl="2" w:tplc="C1BE3982" w:tentative="1">
      <w:start w:val="1"/>
      <w:numFmt w:val="lowerRoman"/>
      <w:lvlText w:val="%3."/>
      <w:lvlJc w:val="right"/>
      <w:pPr>
        <w:tabs>
          <w:tab w:val="num" w:pos="2160"/>
        </w:tabs>
        <w:ind w:left="2160" w:hanging="180"/>
      </w:pPr>
      <w:rPr>
        <w:rFonts w:cs="Times New Roman"/>
      </w:rPr>
    </w:lvl>
    <w:lvl w:ilvl="3" w:tplc="B96AAA4E" w:tentative="1">
      <w:start w:val="1"/>
      <w:numFmt w:val="decimal"/>
      <w:lvlText w:val="%4."/>
      <w:lvlJc w:val="left"/>
      <w:pPr>
        <w:tabs>
          <w:tab w:val="num" w:pos="2880"/>
        </w:tabs>
        <w:ind w:left="2880" w:hanging="360"/>
      </w:pPr>
      <w:rPr>
        <w:rFonts w:cs="Times New Roman"/>
      </w:rPr>
    </w:lvl>
    <w:lvl w:ilvl="4" w:tplc="E724DDD8" w:tentative="1">
      <w:start w:val="1"/>
      <w:numFmt w:val="lowerLetter"/>
      <w:lvlText w:val="%5."/>
      <w:lvlJc w:val="left"/>
      <w:pPr>
        <w:tabs>
          <w:tab w:val="num" w:pos="3600"/>
        </w:tabs>
        <w:ind w:left="3600" w:hanging="360"/>
      </w:pPr>
      <w:rPr>
        <w:rFonts w:cs="Times New Roman"/>
      </w:rPr>
    </w:lvl>
    <w:lvl w:ilvl="5" w:tplc="67D6EB32" w:tentative="1">
      <w:start w:val="1"/>
      <w:numFmt w:val="lowerRoman"/>
      <w:lvlText w:val="%6."/>
      <w:lvlJc w:val="right"/>
      <w:pPr>
        <w:tabs>
          <w:tab w:val="num" w:pos="4320"/>
        </w:tabs>
        <w:ind w:left="4320" w:hanging="180"/>
      </w:pPr>
      <w:rPr>
        <w:rFonts w:cs="Times New Roman"/>
      </w:rPr>
    </w:lvl>
    <w:lvl w:ilvl="6" w:tplc="6DD04536" w:tentative="1">
      <w:start w:val="1"/>
      <w:numFmt w:val="decimal"/>
      <w:lvlText w:val="%7."/>
      <w:lvlJc w:val="left"/>
      <w:pPr>
        <w:tabs>
          <w:tab w:val="num" w:pos="5040"/>
        </w:tabs>
        <w:ind w:left="5040" w:hanging="360"/>
      </w:pPr>
      <w:rPr>
        <w:rFonts w:cs="Times New Roman"/>
      </w:rPr>
    </w:lvl>
    <w:lvl w:ilvl="7" w:tplc="73DE9D04" w:tentative="1">
      <w:start w:val="1"/>
      <w:numFmt w:val="lowerLetter"/>
      <w:lvlText w:val="%8."/>
      <w:lvlJc w:val="left"/>
      <w:pPr>
        <w:tabs>
          <w:tab w:val="num" w:pos="5760"/>
        </w:tabs>
        <w:ind w:left="5760" w:hanging="360"/>
      </w:pPr>
      <w:rPr>
        <w:rFonts w:cs="Times New Roman"/>
      </w:rPr>
    </w:lvl>
    <w:lvl w:ilvl="8" w:tplc="4524C67A" w:tentative="1">
      <w:start w:val="1"/>
      <w:numFmt w:val="lowerRoman"/>
      <w:lvlText w:val="%9."/>
      <w:lvlJc w:val="right"/>
      <w:pPr>
        <w:tabs>
          <w:tab w:val="num" w:pos="6480"/>
        </w:tabs>
        <w:ind w:left="6480" w:hanging="180"/>
      </w:pPr>
      <w:rPr>
        <w:rFonts w:cs="Times New Roman"/>
      </w:rPr>
    </w:lvl>
  </w:abstractNum>
  <w:abstractNum w:abstractNumId="147" w15:restartNumberingAfterBreak="0">
    <w:nsid w:val="26902A87"/>
    <w:multiLevelType w:val="singleLevel"/>
    <w:tmpl w:val="15A01D4A"/>
    <w:lvl w:ilvl="0">
      <w:start w:val="1"/>
      <w:numFmt w:val="decimal"/>
      <w:lvlText w:val="(%1)"/>
      <w:lvlJc w:val="left"/>
      <w:pPr>
        <w:tabs>
          <w:tab w:val="num" w:pos="717"/>
        </w:tabs>
        <w:ind w:firstLine="357"/>
      </w:pPr>
      <w:rPr>
        <w:rFonts w:cs="Times New Roman"/>
        <w:b w:val="0"/>
        <w:bCs w:val="0"/>
        <w:color w:val="auto"/>
      </w:rPr>
    </w:lvl>
  </w:abstractNum>
  <w:abstractNum w:abstractNumId="148" w15:restartNumberingAfterBreak="0">
    <w:nsid w:val="26A2602A"/>
    <w:multiLevelType w:val="hybridMultilevel"/>
    <w:tmpl w:val="DF1CAEBA"/>
    <w:lvl w:ilvl="0" w:tplc="4FBEAB94">
      <w:start w:val="1"/>
      <w:numFmt w:val="decimal"/>
      <w:lvlText w:val="(%1)"/>
      <w:lvlJc w:val="left"/>
      <w:pPr>
        <w:tabs>
          <w:tab w:val="num" w:pos="717"/>
        </w:tabs>
        <w:ind w:firstLine="357"/>
      </w:pPr>
      <w:rPr>
        <w:rFonts w:cs="Times New Roman" w:hint="default"/>
        <w:color w:val="auto"/>
      </w:rPr>
    </w:lvl>
    <w:lvl w:ilvl="1" w:tplc="8164388A">
      <w:start w:val="1"/>
      <w:numFmt w:val="lowerLetter"/>
      <w:lvlText w:val="%2)"/>
      <w:lvlJc w:val="left"/>
      <w:pPr>
        <w:ind w:left="1440" w:hanging="360"/>
      </w:pPr>
      <w:rPr>
        <w:rFonts w:hint="default"/>
        <w:b w:val="0"/>
        <w:bCs/>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26A96748"/>
    <w:multiLevelType w:val="hybridMultilevel"/>
    <w:tmpl w:val="88943BF4"/>
    <w:lvl w:ilvl="0" w:tplc="53F42034">
      <w:start w:val="1"/>
      <w:numFmt w:val="lowerLetter"/>
      <w:lvlText w:val="%1)"/>
      <w:lvlJc w:val="right"/>
      <w:pPr>
        <w:tabs>
          <w:tab w:val="num" w:pos="357"/>
        </w:tabs>
        <w:ind w:left="357" w:hanging="73"/>
      </w:pPr>
      <w:rPr>
        <w:rFonts w:cs="Times New Roman" w:hint="default"/>
      </w:rPr>
    </w:lvl>
    <w:lvl w:ilvl="1" w:tplc="F54E6EA4" w:tentative="1">
      <w:start w:val="1"/>
      <w:numFmt w:val="lowerLetter"/>
      <w:lvlText w:val="%2."/>
      <w:lvlJc w:val="left"/>
      <w:pPr>
        <w:tabs>
          <w:tab w:val="num" w:pos="1440"/>
        </w:tabs>
        <w:ind w:left="1440" w:hanging="360"/>
      </w:pPr>
      <w:rPr>
        <w:rFonts w:cs="Times New Roman"/>
      </w:rPr>
    </w:lvl>
    <w:lvl w:ilvl="2" w:tplc="E668D9C2">
      <w:start w:val="1"/>
      <w:numFmt w:val="lowerRoman"/>
      <w:lvlText w:val="%3."/>
      <w:lvlJc w:val="right"/>
      <w:pPr>
        <w:tabs>
          <w:tab w:val="num" w:pos="2160"/>
        </w:tabs>
        <w:ind w:left="2160" w:hanging="180"/>
      </w:pPr>
      <w:rPr>
        <w:rFonts w:cs="Times New Roman"/>
      </w:rPr>
    </w:lvl>
    <w:lvl w:ilvl="3" w:tplc="8EEA314E" w:tentative="1">
      <w:start w:val="1"/>
      <w:numFmt w:val="decimal"/>
      <w:lvlText w:val="%4."/>
      <w:lvlJc w:val="left"/>
      <w:pPr>
        <w:tabs>
          <w:tab w:val="num" w:pos="2880"/>
        </w:tabs>
        <w:ind w:left="2880" w:hanging="360"/>
      </w:pPr>
      <w:rPr>
        <w:rFonts w:cs="Times New Roman"/>
      </w:rPr>
    </w:lvl>
    <w:lvl w:ilvl="4" w:tplc="E9843094" w:tentative="1">
      <w:start w:val="1"/>
      <w:numFmt w:val="lowerLetter"/>
      <w:lvlText w:val="%5."/>
      <w:lvlJc w:val="left"/>
      <w:pPr>
        <w:tabs>
          <w:tab w:val="num" w:pos="3600"/>
        </w:tabs>
        <w:ind w:left="3600" w:hanging="360"/>
      </w:pPr>
      <w:rPr>
        <w:rFonts w:cs="Times New Roman"/>
      </w:rPr>
    </w:lvl>
    <w:lvl w:ilvl="5" w:tplc="E454F40C" w:tentative="1">
      <w:start w:val="1"/>
      <w:numFmt w:val="lowerRoman"/>
      <w:lvlText w:val="%6."/>
      <w:lvlJc w:val="right"/>
      <w:pPr>
        <w:tabs>
          <w:tab w:val="num" w:pos="4320"/>
        </w:tabs>
        <w:ind w:left="4320" w:hanging="180"/>
      </w:pPr>
      <w:rPr>
        <w:rFonts w:cs="Times New Roman"/>
      </w:rPr>
    </w:lvl>
    <w:lvl w:ilvl="6" w:tplc="319CACEE" w:tentative="1">
      <w:start w:val="1"/>
      <w:numFmt w:val="decimal"/>
      <w:lvlText w:val="%7."/>
      <w:lvlJc w:val="left"/>
      <w:pPr>
        <w:tabs>
          <w:tab w:val="num" w:pos="5040"/>
        </w:tabs>
        <w:ind w:left="5040" w:hanging="360"/>
      </w:pPr>
      <w:rPr>
        <w:rFonts w:cs="Times New Roman"/>
      </w:rPr>
    </w:lvl>
    <w:lvl w:ilvl="7" w:tplc="973C6132" w:tentative="1">
      <w:start w:val="1"/>
      <w:numFmt w:val="lowerLetter"/>
      <w:lvlText w:val="%8."/>
      <w:lvlJc w:val="left"/>
      <w:pPr>
        <w:tabs>
          <w:tab w:val="num" w:pos="5760"/>
        </w:tabs>
        <w:ind w:left="5760" w:hanging="360"/>
      </w:pPr>
      <w:rPr>
        <w:rFonts w:cs="Times New Roman"/>
      </w:rPr>
    </w:lvl>
    <w:lvl w:ilvl="8" w:tplc="4A62FF32" w:tentative="1">
      <w:start w:val="1"/>
      <w:numFmt w:val="lowerRoman"/>
      <w:lvlText w:val="%9."/>
      <w:lvlJc w:val="right"/>
      <w:pPr>
        <w:tabs>
          <w:tab w:val="num" w:pos="6480"/>
        </w:tabs>
        <w:ind w:left="6480" w:hanging="180"/>
      </w:pPr>
      <w:rPr>
        <w:rFonts w:cs="Times New Roman"/>
      </w:rPr>
    </w:lvl>
  </w:abstractNum>
  <w:abstractNum w:abstractNumId="150" w15:restartNumberingAfterBreak="0">
    <w:nsid w:val="26AE1206"/>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151" w15:restartNumberingAfterBreak="0">
    <w:nsid w:val="26C47831"/>
    <w:multiLevelType w:val="hybridMultilevel"/>
    <w:tmpl w:val="90462EF4"/>
    <w:lvl w:ilvl="0" w:tplc="8B84AC6E">
      <w:start w:val="1"/>
      <w:numFmt w:val="decimal"/>
      <w:lvlText w:val="(%1)"/>
      <w:lvlJc w:val="left"/>
      <w:pPr>
        <w:tabs>
          <w:tab w:val="num" w:pos="717"/>
        </w:tabs>
        <w:ind w:firstLine="357"/>
      </w:pPr>
      <w:rPr>
        <w:rFonts w:cs="Times New Roman" w:hint="default"/>
      </w:rPr>
    </w:lvl>
    <w:lvl w:ilvl="1" w:tplc="6B6A2194" w:tentative="1">
      <w:start w:val="1"/>
      <w:numFmt w:val="lowerLetter"/>
      <w:lvlText w:val="%2."/>
      <w:lvlJc w:val="left"/>
      <w:pPr>
        <w:tabs>
          <w:tab w:val="num" w:pos="1440"/>
        </w:tabs>
        <w:ind w:left="1440" w:hanging="360"/>
      </w:pPr>
      <w:rPr>
        <w:rFonts w:cs="Times New Roman"/>
      </w:rPr>
    </w:lvl>
    <w:lvl w:ilvl="2" w:tplc="9E6E4C50" w:tentative="1">
      <w:start w:val="1"/>
      <w:numFmt w:val="lowerRoman"/>
      <w:lvlText w:val="%3."/>
      <w:lvlJc w:val="right"/>
      <w:pPr>
        <w:tabs>
          <w:tab w:val="num" w:pos="2160"/>
        </w:tabs>
        <w:ind w:left="2160" w:hanging="180"/>
      </w:pPr>
      <w:rPr>
        <w:rFonts w:cs="Times New Roman"/>
      </w:rPr>
    </w:lvl>
    <w:lvl w:ilvl="3" w:tplc="065AED6C" w:tentative="1">
      <w:start w:val="1"/>
      <w:numFmt w:val="decimal"/>
      <w:lvlText w:val="%4."/>
      <w:lvlJc w:val="left"/>
      <w:pPr>
        <w:tabs>
          <w:tab w:val="num" w:pos="2880"/>
        </w:tabs>
        <w:ind w:left="2880" w:hanging="360"/>
      </w:pPr>
      <w:rPr>
        <w:rFonts w:cs="Times New Roman"/>
      </w:rPr>
    </w:lvl>
    <w:lvl w:ilvl="4" w:tplc="0658AE86" w:tentative="1">
      <w:start w:val="1"/>
      <w:numFmt w:val="lowerLetter"/>
      <w:lvlText w:val="%5."/>
      <w:lvlJc w:val="left"/>
      <w:pPr>
        <w:tabs>
          <w:tab w:val="num" w:pos="3600"/>
        </w:tabs>
        <w:ind w:left="3600" w:hanging="360"/>
      </w:pPr>
      <w:rPr>
        <w:rFonts w:cs="Times New Roman"/>
      </w:rPr>
    </w:lvl>
    <w:lvl w:ilvl="5" w:tplc="C4520A12" w:tentative="1">
      <w:start w:val="1"/>
      <w:numFmt w:val="lowerRoman"/>
      <w:lvlText w:val="%6."/>
      <w:lvlJc w:val="right"/>
      <w:pPr>
        <w:tabs>
          <w:tab w:val="num" w:pos="4320"/>
        </w:tabs>
        <w:ind w:left="4320" w:hanging="180"/>
      </w:pPr>
      <w:rPr>
        <w:rFonts w:cs="Times New Roman"/>
      </w:rPr>
    </w:lvl>
    <w:lvl w:ilvl="6" w:tplc="AA0E63CA" w:tentative="1">
      <w:start w:val="1"/>
      <w:numFmt w:val="decimal"/>
      <w:lvlText w:val="%7."/>
      <w:lvlJc w:val="left"/>
      <w:pPr>
        <w:tabs>
          <w:tab w:val="num" w:pos="5040"/>
        </w:tabs>
        <w:ind w:left="5040" w:hanging="360"/>
      </w:pPr>
      <w:rPr>
        <w:rFonts w:cs="Times New Roman"/>
      </w:rPr>
    </w:lvl>
    <w:lvl w:ilvl="7" w:tplc="D47C0F30" w:tentative="1">
      <w:start w:val="1"/>
      <w:numFmt w:val="lowerLetter"/>
      <w:lvlText w:val="%8."/>
      <w:lvlJc w:val="left"/>
      <w:pPr>
        <w:tabs>
          <w:tab w:val="num" w:pos="5760"/>
        </w:tabs>
        <w:ind w:left="5760" w:hanging="360"/>
      </w:pPr>
      <w:rPr>
        <w:rFonts w:cs="Times New Roman"/>
      </w:rPr>
    </w:lvl>
    <w:lvl w:ilvl="8" w:tplc="16EA637E" w:tentative="1">
      <w:start w:val="1"/>
      <w:numFmt w:val="lowerRoman"/>
      <w:lvlText w:val="%9."/>
      <w:lvlJc w:val="right"/>
      <w:pPr>
        <w:tabs>
          <w:tab w:val="num" w:pos="6480"/>
        </w:tabs>
        <w:ind w:left="6480" w:hanging="180"/>
      </w:pPr>
      <w:rPr>
        <w:rFonts w:cs="Times New Roman"/>
      </w:rPr>
    </w:lvl>
  </w:abstractNum>
  <w:abstractNum w:abstractNumId="152" w15:restartNumberingAfterBreak="0">
    <w:nsid w:val="26D74DF0"/>
    <w:multiLevelType w:val="hybridMultilevel"/>
    <w:tmpl w:val="866AF8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3" w15:restartNumberingAfterBreak="0">
    <w:nsid w:val="26F36F39"/>
    <w:multiLevelType w:val="singleLevel"/>
    <w:tmpl w:val="575482B0"/>
    <w:lvl w:ilvl="0">
      <w:start w:val="1"/>
      <w:numFmt w:val="decimal"/>
      <w:lvlText w:val="(%1)"/>
      <w:lvlJc w:val="left"/>
      <w:pPr>
        <w:tabs>
          <w:tab w:val="num" w:pos="717"/>
        </w:tabs>
        <w:ind w:firstLine="357"/>
      </w:pPr>
      <w:rPr>
        <w:rFonts w:cs="Times New Roman"/>
      </w:rPr>
    </w:lvl>
  </w:abstractNum>
  <w:abstractNum w:abstractNumId="154" w15:restartNumberingAfterBreak="0">
    <w:nsid w:val="271216B4"/>
    <w:multiLevelType w:val="singleLevel"/>
    <w:tmpl w:val="A68A7B6E"/>
    <w:lvl w:ilvl="0">
      <w:start w:val="1"/>
      <w:numFmt w:val="decimal"/>
      <w:lvlText w:val="(%1)"/>
      <w:lvlJc w:val="left"/>
      <w:pPr>
        <w:tabs>
          <w:tab w:val="num" w:pos="717"/>
        </w:tabs>
        <w:ind w:firstLine="357"/>
      </w:pPr>
      <w:rPr>
        <w:rFonts w:cs="Times New Roman"/>
        <w:b w:val="0"/>
        <w:bCs/>
        <w:color w:val="auto"/>
      </w:rPr>
    </w:lvl>
  </w:abstractNum>
  <w:abstractNum w:abstractNumId="155" w15:restartNumberingAfterBreak="0">
    <w:nsid w:val="273F5FB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56" w15:restartNumberingAfterBreak="0">
    <w:nsid w:val="279D716E"/>
    <w:multiLevelType w:val="hybridMultilevel"/>
    <w:tmpl w:val="C188FED6"/>
    <w:lvl w:ilvl="0" w:tplc="FCF864EA">
      <w:start w:val="1"/>
      <w:numFmt w:val="decimal"/>
      <w:lvlText w:val="%1)"/>
      <w:lvlJc w:val="right"/>
      <w:pPr>
        <w:tabs>
          <w:tab w:val="num" w:pos="357"/>
        </w:tabs>
        <w:ind w:left="357" w:hanging="73"/>
      </w:pPr>
      <w:rPr>
        <w:rFonts w:cs="Times New Roman" w:hint="default"/>
      </w:rPr>
    </w:lvl>
    <w:lvl w:ilvl="1" w:tplc="CA141BD8" w:tentative="1">
      <w:start w:val="1"/>
      <w:numFmt w:val="lowerLetter"/>
      <w:lvlText w:val="%2."/>
      <w:lvlJc w:val="left"/>
      <w:pPr>
        <w:tabs>
          <w:tab w:val="num" w:pos="1440"/>
        </w:tabs>
        <w:ind w:left="1440" w:hanging="360"/>
      </w:pPr>
      <w:rPr>
        <w:rFonts w:cs="Times New Roman"/>
      </w:rPr>
    </w:lvl>
    <w:lvl w:ilvl="2" w:tplc="992E029C">
      <w:start w:val="1"/>
      <w:numFmt w:val="decimal"/>
      <w:lvlText w:val="%3)"/>
      <w:lvlJc w:val="right"/>
      <w:pPr>
        <w:tabs>
          <w:tab w:val="num" w:pos="357"/>
        </w:tabs>
        <w:ind w:left="357" w:hanging="73"/>
      </w:pPr>
      <w:rPr>
        <w:rFonts w:cs="Times New Roman" w:hint="default"/>
      </w:rPr>
    </w:lvl>
    <w:lvl w:ilvl="3" w:tplc="74DC9184" w:tentative="1">
      <w:start w:val="1"/>
      <w:numFmt w:val="decimal"/>
      <w:lvlText w:val="%4."/>
      <w:lvlJc w:val="left"/>
      <w:pPr>
        <w:tabs>
          <w:tab w:val="num" w:pos="2880"/>
        </w:tabs>
        <w:ind w:left="2880" w:hanging="360"/>
      </w:pPr>
      <w:rPr>
        <w:rFonts w:cs="Times New Roman"/>
      </w:rPr>
    </w:lvl>
    <w:lvl w:ilvl="4" w:tplc="FC889952" w:tentative="1">
      <w:start w:val="1"/>
      <w:numFmt w:val="lowerLetter"/>
      <w:lvlText w:val="%5."/>
      <w:lvlJc w:val="left"/>
      <w:pPr>
        <w:tabs>
          <w:tab w:val="num" w:pos="3600"/>
        </w:tabs>
        <w:ind w:left="3600" w:hanging="360"/>
      </w:pPr>
      <w:rPr>
        <w:rFonts w:cs="Times New Roman"/>
      </w:rPr>
    </w:lvl>
    <w:lvl w:ilvl="5" w:tplc="82C672DC" w:tentative="1">
      <w:start w:val="1"/>
      <w:numFmt w:val="lowerRoman"/>
      <w:lvlText w:val="%6."/>
      <w:lvlJc w:val="right"/>
      <w:pPr>
        <w:tabs>
          <w:tab w:val="num" w:pos="4320"/>
        </w:tabs>
        <w:ind w:left="4320" w:hanging="180"/>
      </w:pPr>
      <w:rPr>
        <w:rFonts w:cs="Times New Roman"/>
      </w:rPr>
    </w:lvl>
    <w:lvl w:ilvl="6" w:tplc="E774E24A" w:tentative="1">
      <w:start w:val="1"/>
      <w:numFmt w:val="decimal"/>
      <w:lvlText w:val="%7."/>
      <w:lvlJc w:val="left"/>
      <w:pPr>
        <w:tabs>
          <w:tab w:val="num" w:pos="5040"/>
        </w:tabs>
        <w:ind w:left="5040" w:hanging="360"/>
      </w:pPr>
      <w:rPr>
        <w:rFonts w:cs="Times New Roman"/>
      </w:rPr>
    </w:lvl>
    <w:lvl w:ilvl="7" w:tplc="DC60EF74" w:tentative="1">
      <w:start w:val="1"/>
      <w:numFmt w:val="lowerLetter"/>
      <w:lvlText w:val="%8."/>
      <w:lvlJc w:val="left"/>
      <w:pPr>
        <w:tabs>
          <w:tab w:val="num" w:pos="5760"/>
        </w:tabs>
        <w:ind w:left="5760" w:hanging="360"/>
      </w:pPr>
      <w:rPr>
        <w:rFonts w:cs="Times New Roman"/>
      </w:rPr>
    </w:lvl>
    <w:lvl w:ilvl="8" w:tplc="D794D22A" w:tentative="1">
      <w:start w:val="1"/>
      <w:numFmt w:val="lowerRoman"/>
      <w:lvlText w:val="%9."/>
      <w:lvlJc w:val="right"/>
      <w:pPr>
        <w:tabs>
          <w:tab w:val="num" w:pos="6480"/>
        </w:tabs>
        <w:ind w:left="6480" w:hanging="180"/>
      </w:pPr>
      <w:rPr>
        <w:rFonts w:cs="Times New Roman"/>
      </w:rPr>
    </w:lvl>
  </w:abstractNum>
  <w:abstractNum w:abstractNumId="157" w15:restartNumberingAfterBreak="0">
    <w:nsid w:val="27BC0496"/>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8" w15:restartNumberingAfterBreak="0">
    <w:nsid w:val="281D25FB"/>
    <w:multiLevelType w:val="hybridMultilevel"/>
    <w:tmpl w:val="F0B282F8"/>
    <w:lvl w:ilvl="0" w:tplc="D2D6D29A">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9" w15:restartNumberingAfterBreak="0">
    <w:nsid w:val="282831D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0" w15:restartNumberingAfterBreak="0">
    <w:nsid w:val="284C23B7"/>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636"/>
        </w:tabs>
        <w:ind w:left="1636"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28CB2D06"/>
    <w:multiLevelType w:val="singleLevel"/>
    <w:tmpl w:val="6D7C98DE"/>
    <w:lvl w:ilvl="0">
      <w:start w:val="1"/>
      <w:numFmt w:val="decimal"/>
      <w:lvlText w:val="(%1)"/>
      <w:lvlJc w:val="left"/>
      <w:pPr>
        <w:tabs>
          <w:tab w:val="num" w:pos="717"/>
        </w:tabs>
        <w:ind w:firstLine="357"/>
      </w:pPr>
      <w:rPr>
        <w:rFonts w:cs="Times New Roman"/>
        <w:b w:val="0"/>
        <w:bCs w:val="0"/>
        <w:color w:val="auto"/>
      </w:rPr>
    </w:lvl>
  </w:abstractNum>
  <w:abstractNum w:abstractNumId="162" w15:restartNumberingAfterBreak="0">
    <w:nsid w:val="28DC3A1D"/>
    <w:multiLevelType w:val="singleLevel"/>
    <w:tmpl w:val="0FE4E494"/>
    <w:lvl w:ilvl="0">
      <w:start w:val="1"/>
      <w:numFmt w:val="decimal"/>
      <w:lvlText w:val="(%1)"/>
      <w:lvlJc w:val="left"/>
      <w:pPr>
        <w:tabs>
          <w:tab w:val="num" w:pos="717"/>
        </w:tabs>
        <w:ind w:firstLine="357"/>
      </w:pPr>
      <w:rPr>
        <w:rFonts w:cs="Times New Roman"/>
      </w:rPr>
    </w:lvl>
  </w:abstractNum>
  <w:abstractNum w:abstractNumId="163" w15:restartNumberingAfterBreak="0">
    <w:nsid w:val="28FD1B37"/>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64" w15:restartNumberingAfterBreak="0">
    <w:nsid w:val="292F1ED2"/>
    <w:multiLevelType w:val="singleLevel"/>
    <w:tmpl w:val="33CA1E58"/>
    <w:lvl w:ilvl="0">
      <w:start w:val="1"/>
      <w:numFmt w:val="lowerLetter"/>
      <w:lvlText w:val="%1)"/>
      <w:lvlJc w:val="right"/>
      <w:pPr>
        <w:tabs>
          <w:tab w:val="num" w:pos="360"/>
        </w:tabs>
        <w:ind w:left="360" w:hanging="76"/>
      </w:pPr>
      <w:rPr>
        <w:rFonts w:cs="Times New Roman"/>
        <w:b w:val="0"/>
        <w:bCs w:val="0"/>
        <w:color w:val="auto"/>
      </w:rPr>
    </w:lvl>
  </w:abstractNum>
  <w:abstractNum w:abstractNumId="165" w15:restartNumberingAfterBreak="0">
    <w:nsid w:val="29D93573"/>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66" w15:restartNumberingAfterBreak="0">
    <w:nsid w:val="29DB79BA"/>
    <w:multiLevelType w:val="singleLevel"/>
    <w:tmpl w:val="575482B0"/>
    <w:lvl w:ilvl="0">
      <w:start w:val="1"/>
      <w:numFmt w:val="decimal"/>
      <w:lvlText w:val="(%1)"/>
      <w:lvlJc w:val="left"/>
      <w:pPr>
        <w:tabs>
          <w:tab w:val="num" w:pos="717"/>
        </w:tabs>
        <w:ind w:firstLine="357"/>
      </w:pPr>
      <w:rPr>
        <w:rFonts w:cs="Times New Roman"/>
      </w:rPr>
    </w:lvl>
  </w:abstractNum>
  <w:abstractNum w:abstractNumId="167" w15:restartNumberingAfterBreak="0">
    <w:nsid w:val="29DF03FC"/>
    <w:multiLevelType w:val="hybridMultilevel"/>
    <w:tmpl w:val="143A4A9A"/>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8" w15:restartNumberingAfterBreak="0">
    <w:nsid w:val="29E16842"/>
    <w:multiLevelType w:val="singleLevel"/>
    <w:tmpl w:val="7CFEB9A0"/>
    <w:lvl w:ilvl="0">
      <w:start w:val="1"/>
      <w:numFmt w:val="decimal"/>
      <w:lvlText w:val="(%1)"/>
      <w:lvlJc w:val="left"/>
      <w:pPr>
        <w:tabs>
          <w:tab w:val="num" w:pos="717"/>
        </w:tabs>
        <w:ind w:firstLine="357"/>
      </w:pPr>
      <w:rPr>
        <w:rFonts w:cs="Times New Roman"/>
        <w:b w:val="0"/>
        <w:bCs/>
        <w:color w:val="auto"/>
      </w:rPr>
    </w:lvl>
  </w:abstractNum>
  <w:abstractNum w:abstractNumId="169" w15:restartNumberingAfterBreak="0">
    <w:nsid w:val="2A203620"/>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0" w15:restartNumberingAfterBreak="0">
    <w:nsid w:val="2A4421FC"/>
    <w:multiLevelType w:val="hybridMultilevel"/>
    <w:tmpl w:val="0A129980"/>
    <w:lvl w:ilvl="0" w:tplc="A2E49464">
      <w:start w:val="1"/>
      <w:numFmt w:val="decimal"/>
      <w:lvlText w:val="(%1)"/>
      <w:lvlJc w:val="left"/>
      <w:pPr>
        <w:tabs>
          <w:tab w:val="num" w:pos="717"/>
        </w:tabs>
        <w:ind w:firstLine="357"/>
      </w:pPr>
      <w:rPr>
        <w:rFonts w:cs="Times New Roman"/>
      </w:rPr>
    </w:lvl>
    <w:lvl w:ilvl="1" w:tplc="663CA97C" w:tentative="1">
      <w:start w:val="1"/>
      <w:numFmt w:val="lowerLetter"/>
      <w:lvlText w:val="%2."/>
      <w:lvlJc w:val="left"/>
      <w:pPr>
        <w:tabs>
          <w:tab w:val="num" w:pos="1440"/>
        </w:tabs>
        <w:ind w:left="1440" w:hanging="360"/>
      </w:pPr>
      <w:rPr>
        <w:rFonts w:cs="Times New Roman"/>
      </w:rPr>
    </w:lvl>
    <w:lvl w:ilvl="2" w:tplc="94EC914A" w:tentative="1">
      <w:start w:val="1"/>
      <w:numFmt w:val="lowerRoman"/>
      <w:lvlText w:val="%3."/>
      <w:lvlJc w:val="right"/>
      <w:pPr>
        <w:tabs>
          <w:tab w:val="num" w:pos="2160"/>
        </w:tabs>
        <w:ind w:left="2160" w:hanging="180"/>
      </w:pPr>
      <w:rPr>
        <w:rFonts w:cs="Times New Roman"/>
      </w:rPr>
    </w:lvl>
    <w:lvl w:ilvl="3" w:tplc="56903D04" w:tentative="1">
      <w:start w:val="1"/>
      <w:numFmt w:val="decimal"/>
      <w:lvlText w:val="%4."/>
      <w:lvlJc w:val="left"/>
      <w:pPr>
        <w:tabs>
          <w:tab w:val="num" w:pos="2880"/>
        </w:tabs>
        <w:ind w:left="2880" w:hanging="360"/>
      </w:pPr>
      <w:rPr>
        <w:rFonts w:cs="Times New Roman"/>
      </w:rPr>
    </w:lvl>
    <w:lvl w:ilvl="4" w:tplc="2946ACE4" w:tentative="1">
      <w:start w:val="1"/>
      <w:numFmt w:val="lowerLetter"/>
      <w:lvlText w:val="%5."/>
      <w:lvlJc w:val="left"/>
      <w:pPr>
        <w:tabs>
          <w:tab w:val="num" w:pos="3600"/>
        </w:tabs>
        <w:ind w:left="3600" w:hanging="360"/>
      </w:pPr>
      <w:rPr>
        <w:rFonts w:cs="Times New Roman"/>
      </w:rPr>
    </w:lvl>
    <w:lvl w:ilvl="5" w:tplc="1DFCC25C" w:tentative="1">
      <w:start w:val="1"/>
      <w:numFmt w:val="lowerRoman"/>
      <w:lvlText w:val="%6."/>
      <w:lvlJc w:val="right"/>
      <w:pPr>
        <w:tabs>
          <w:tab w:val="num" w:pos="4320"/>
        </w:tabs>
        <w:ind w:left="4320" w:hanging="180"/>
      </w:pPr>
      <w:rPr>
        <w:rFonts w:cs="Times New Roman"/>
      </w:rPr>
    </w:lvl>
    <w:lvl w:ilvl="6" w:tplc="F1B2F948" w:tentative="1">
      <w:start w:val="1"/>
      <w:numFmt w:val="decimal"/>
      <w:lvlText w:val="%7."/>
      <w:lvlJc w:val="left"/>
      <w:pPr>
        <w:tabs>
          <w:tab w:val="num" w:pos="5040"/>
        </w:tabs>
        <w:ind w:left="5040" w:hanging="360"/>
      </w:pPr>
      <w:rPr>
        <w:rFonts w:cs="Times New Roman"/>
      </w:rPr>
    </w:lvl>
    <w:lvl w:ilvl="7" w:tplc="FC38AB60" w:tentative="1">
      <w:start w:val="1"/>
      <w:numFmt w:val="lowerLetter"/>
      <w:lvlText w:val="%8."/>
      <w:lvlJc w:val="left"/>
      <w:pPr>
        <w:tabs>
          <w:tab w:val="num" w:pos="5760"/>
        </w:tabs>
        <w:ind w:left="5760" w:hanging="360"/>
      </w:pPr>
      <w:rPr>
        <w:rFonts w:cs="Times New Roman"/>
      </w:rPr>
    </w:lvl>
    <w:lvl w:ilvl="8" w:tplc="08D06ED2" w:tentative="1">
      <w:start w:val="1"/>
      <w:numFmt w:val="lowerRoman"/>
      <w:lvlText w:val="%9."/>
      <w:lvlJc w:val="right"/>
      <w:pPr>
        <w:tabs>
          <w:tab w:val="num" w:pos="6480"/>
        </w:tabs>
        <w:ind w:left="6480" w:hanging="180"/>
      </w:pPr>
      <w:rPr>
        <w:rFonts w:cs="Times New Roman"/>
      </w:rPr>
    </w:lvl>
  </w:abstractNum>
  <w:abstractNum w:abstractNumId="171" w15:restartNumberingAfterBreak="0">
    <w:nsid w:val="2A617BD0"/>
    <w:multiLevelType w:val="hybridMultilevel"/>
    <w:tmpl w:val="5066E2EA"/>
    <w:lvl w:ilvl="0" w:tplc="B71E925C">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2" w15:restartNumberingAfterBreak="0">
    <w:nsid w:val="2A750A2E"/>
    <w:multiLevelType w:val="singleLevel"/>
    <w:tmpl w:val="0FE4E494"/>
    <w:lvl w:ilvl="0">
      <w:start w:val="1"/>
      <w:numFmt w:val="decimal"/>
      <w:lvlText w:val="(%1)"/>
      <w:lvlJc w:val="left"/>
      <w:pPr>
        <w:tabs>
          <w:tab w:val="num" w:pos="717"/>
        </w:tabs>
        <w:ind w:firstLine="357"/>
      </w:pPr>
      <w:rPr>
        <w:rFonts w:cs="Times New Roman"/>
      </w:rPr>
    </w:lvl>
  </w:abstractNum>
  <w:abstractNum w:abstractNumId="173" w15:restartNumberingAfterBreak="0">
    <w:nsid w:val="2AAC3712"/>
    <w:multiLevelType w:val="hybridMultilevel"/>
    <w:tmpl w:val="A2D6641A"/>
    <w:lvl w:ilvl="0" w:tplc="B52E3282">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4" w15:restartNumberingAfterBreak="0">
    <w:nsid w:val="2B076839"/>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5" w15:restartNumberingAfterBreak="0">
    <w:nsid w:val="2B3B3E38"/>
    <w:multiLevelType w:val="hybridMultilevel"/>
    <w:tmpl w:val="78FE0772"/>
    <w:lvl w:ilvl="0" w:tplc="26363AC2">
      <w:start w:val="1"/>
      <w:numFmt w:val="lowerLetter"/>
      <w:lvlText w:val="%1)"/>
      <w:lvlJc w:val="right"/>
      <w:pPr>
        <w:ind w:left="1078" w:hanging="360"/>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176" w15:restartNumberingAfterBreak="0">
    <w:nsid w:val="2BC3182B"/>
    <w:multiLevelType w:val="singleLevel"/>
    <w:tmpl w:val="EE0E4510"/>
    <w:lvl w:ilvl="0">
      <w:start w:val="1"/>
      <w:numFmt w:val="decimal"/>
      <w:lvlText w:val="(%1)"/>
      <w:lvlJc w:val="left"/>
      <w:pPr>
        <w:tabs>
          <w:tab w:val="num" w:pos="717"/>
        </w:tabs>
        <w:ind w:firstLine="357"/>
      </w:pPr>
      <w:rPr>
        <w:rFonts w:cs="Times New Roman"/>
        <w:b w:val="0"/>
        <w:bCs w:val="0"/>
        <w:color w:val="auto"/>
      </w:rPr>
    </w:lvl>
  </w:abstractNum>
  <w:abstractNum w:abstractNumId="177" w15:restartNumberingAfterBreak="0">
    <w:nsid w:val="2C283108"/>
    <w:multiLevelType w:val="singleLevel"/>
    <w:tmpl w:val="0FE4E494"/>
    <w:lvl w:ilvl="0">
      <w:start w:val="1"/>
      <w:numFmt w:val="decimal"/>
      <w:lvlText w:val="(%1)"/>
      <w:lvlJc w:val="left"/>
      <w:pPr>
        <w:tabs>
          <w:tab w:val="num" w:pos="717"/>
        </w:tabs>
        <w:ind w:firstLine="357"/>
      </w:pPr>
      <w:rPr>
        <w:rFonts w:cs="Times New Roman"/>
      </w:rPr>
    </w:lvl>
  </w:abstractNum>
  <w:abstractNum w:abstractNumId="178" w15:restartNumberingAfterBreak="0">
    <w:nsid w:val="2CC00FD4"/>
    <w:multiLevelType w:val="hybridMultilevel"/>
    <w:tmpl w:val="F8AC73CE"/>
    <w:lvl w:ilvl="0" w:tplc="0226BAA6">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2D1549A7"/>
    <w:multiLevelType w:val="singleLevel"/>
    <w:tmpl w:val="A162D07C"/>
    <w:lvl w:ilvl="0">
      <w:start w:val="1"/>
      <w:numFmt w:val="decimal"/>
      <w:lvlText w:val="(%1)"/>
      <w:lvlJc w:val="left"/>
      <w:pPr>
        <w:tabs>
          <w:tab w:val="num" w:pos="717"/>
        </w:tabs>
        <w:ind w:firstLine="357"/>
      </w:pPr>
      <w:rPr>
        <w:rFonts w:cs="Times New Roman"/>
        <w:b w:val="0"/>
        <w:bCs/>
        <w:color w:val="auto"/>
      </w:rPr>
    </w:lvl>
  </w:abstractNum>
  <w:abstractNum w:abstractNumId="180" w15:restartNumberingAfterBreak="0">
    <w:nsid w:val="2D1826A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1" w15:restartNumberingAfterBreak="0">
    <w:nsid w:val="2D82233B"/>
    <w:multiLevelType w:val="hybridMultilevel"/>
    <w:tmpl w:val="6E56666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2" w15:restartNumberingAfterBreak="0">
    <w:nsid w:val="2D8509AA"/>
    <w:multiLevelType w:val="hybridMultilevel"/>
    <w:tmpl w:val="E8B63EEA"/>
    <w:lvl w:ilvl="0" w:tplc="1F5ED2D4">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2DCF1033"/>
    <w:multiLevelType w:val="singleLevel"/>
    <w:tmpl w:val="0FE4E494"/>
    <w:lvl w:ilvl="0">
      <w:start w:val="1"/>
      <w:numFmt w:val="decimal"/>
      <w:lvlText w:val="(%1)"/>
      <w:lvlJc w:val="left"/>
      <w:pPr>
        <w:tabs>
          <w:tab w:val="num" w:pos="717"/>
        </w:tabs>
        <w:ind w:firstLine="357"/>
      </w:pPr>
      <w:rPr>
        <w:rFonts w:cs="Times New Roman"/>
      </w:rPr>
    </w:lvl>
  </w:abstractNum>
  <w:abstractNum w:abstractNumId="184" w15:restartNumberingAfterBreak="0">
    <w:nsid w:val="2E1B74E1"/>
    <w:multiLevelType w:val="hybridMultilevel"/>
    <w:tmpl w:val="903E3A02"/>
    <w:lvl w:ilvl="0" w:tplc="C91CDF42">
      <w:start w:val="1"/>
      <w:numFmt w:val="decimal"/>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5" w15:restartNumberingAfterBreak="0">
    <w:nsid w:val="2E37430E"/>
    <w:multiLevelType w:val="hybridMultilevel"/>
    <w:tmpl w:val="7B04B1A4"/>
    <w:lvl w:ilvl="0" w:tplc="7AD0F7E8">
      <w:start w:val="22"/>
      <w:numFmt w:val="bullet"/>
      <w:lvlText w:val="-"/>
      <w:lvlJc w:val="left"/>
      <w:pPr>
        <w:tabs>
          <w:tab w:val="num" w:pos="357"/>
        </w:tabs>
        <w:ind w:left="357" w:hanging="73"/>
      </w:pPr>
      <w:rPr>
        <w:rFonts w:ascii="Times New Roman" w:eastAsia="Times New Roman" w:hAnsi="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6" w15:restartNumberingAfterBreak="0">
    <w:nsid w:val="2E9425C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7" w15:restartNumberingAfterBreak="0">
    <w:nsid w:val="2EEE147D"/>
    <w:multiLevelType w:val="multilevel"/>
    <w:tmpl w:val="4072C120"/>
    <w:lvl w:ilvl="0">
      <w:start w:val="1"/>
      <w:numFmt w:val="decimal"/>
      <w:lvlText w:val="(%1)"/>
      <w:lvlJc w:val="left"/>
      <w:pPr>
        <w:tabs>
          <w:tab w:val="num" w:pos="717"/>
        </w:tabs>
        <w:ind w:firstLine="357"/>
      </w:pPr>
      <w:rPr>
        <w:rFonts w:cs="Times New Roman" w:hint="default"/>
        <w:b w:val="0"/>
        <w:bCs w:val="0"/>
        <w:color w:val="auto"/>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8" w15:restartNumberingAfterBreak="0">
    <w:nsid w:val="2F144FA8"/>
    <w:multiLevelType w:val="hybridMultilevel"/>
    <w:tmpl w:val="D3F261C2"/>
    <w:lvl w:ilvl="0" w:tplc="DE32C748">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9" w15:restartNumberingAfterBreak="0">
    <w:nsid w:val="2F7852D1"/>
    <w:multiLevelType w:val="hybridMultilevel"/>
    <w:tmpl w:val="E6168698"/>
    <w:lvl w:ilvl="0" w:tplc="90964D8A">
      <w:start w:val="1"/>
      <w:numFmt w:val="decimal"/>
      <w:lvlText w:val="(%1)"/>
      <w:lvlJc w:val="left"/>
      <w:pPr>
        <w:tabs>
          <w:tab w:val="num" w:pos="717"/>
        </w:tabs>
        <w:ind w:firstLine="357"/>
      </w:pPr>
      <w:rPr>
        <w:rFonts w:cs="Times New Roman"/>
      </w:rPr>
    </w:lvl>
    <w:lvl w:ilvl="1" w:tplc="F7CE648C" w:tentative="1">
      <w:start w:val="1"/>
      <w:numFmt w:val="lowerLetter"/>
      <w:lvlText w:val="%2."/>
      <w:lvlJc w:val="left"/>
      <w:pPr>
        <w:tabs>
          <w:tab w:val="num" w:pos="1440"/>
        </w:tabs>
        <w:ind w:left="1440" w:hanging="360"/>
      </w:pPr>
      <w:rPr>
        <w:rFonts w:cs="Times New Roman"/>
      </w:rPr>
    </w:lvl>
    <w:lvl w:ilvl="2" w:tplc="D45665CE" w:tentative="1">
      <w:start w:val="1"/>
      <w:numFmt w:val="lowerRoman"/>
      <w:lvlText w:val="%3."/>
      <w:lvlJc w:val="right"/>
      <w:pPr>
        <w:tabs>
          <w:tab w:val="num" w:pos="2160"/>
        </w:tabs>
        <w:ind w:left="2160" w:hanging="180"/>
      </w:pPr>
      <w:rPr>
        <w:rFonts w:cs="Times New Roman"/>
      </w:rPr>
    </w:lvl>
    <w:lvl w:ilvl="3" w:tplc="2F10E9B4" w:tentative="1">
      <w:start w:val="1"/>
      <w:numFmt w:val="decimal"/>
      <w:lvlText w:val="%4."/>
      <w:lvlJc w:val="left"/>
      <w:pPr>
        <w:tabs>
          <w:tab w:val="num" w:pos="2880"/>
        </w:tabs>
        <w:ind w:left="2880" w:hanging="360"/>
      </w:pPr>
      <w:rPr>
        <w:rFonts w:cs="Times New Roman"/>
      </w:rPr>
    </w:lvl>
    <w:lvl w:ilvl="4" w:tplc="4B32292E" w:tentative="1">
      <w:start w:val="1"/>
      <w:numFmt w:val="lowerLetter"/>
      <w:lvlText w:val="%5."/>
      <w:lvlJc w:val="left"/>
      <w:pPr>
        <w:tabs>
          <w:tab w:val="num" w:pos="3600"/>
        </w:tabs>
        <w:ind w:left="3600" w:hanging="360"/>
      </w:pPr>
      <w:rPr>
        <w:rFonts w:cs="Times New Roman"/>
      </w:rPr>
    </w:lvl>
    <w:lvl w:ilvl="5" w:tplc="2FF2D4D8" w:tentative="1">
      <w:start w:val="1"/>
      <w:numFmt w:val="lowerRoman"/>
      <w:lvlText w:val="%6."/>
      <w:lvlJc w:val="right"/>
      <w:pPr>
        <w:tabs>
          <w:tab w:val="num" w:pos="4320"/>
        </w:tabs>
        <w:ind w:left="4320" w:hanging="180"/>
      </w:pPr>
      <w:rPr>
        <w:rFonts w:cs="Times New Roman"/>
      </w:rPr>
    </w:lvl>
    <w:lvl w:ilvl="6" w:tplc="F998027E" w:tentative="1">
      <w:start w:val="1"/>
      <w:numFmt w:val="decimal"/>
      <w:lvlText w:val="%7."/>
      <w:lvlJc w:val="left"/>
      <w:pPr>
        <w:tabs>
          <w:tab w:val="num" w:pos="5040"/>
        </w:tabs>
        <w:ind w:left="5040" w:hanging="360"/>
      </w:pPr>
      <w:rPr>
        <w:rFonts w:cs="Times New Roman"/>
      </w:rPr>
    </w:lvl>
    <w:lvl w:ilvl="7" w:tplc="DA381218" w:tentative="1">
      <w:start w:val="1"/>
      <w:numFmt w:val="lowerLetter"/>
      <w:lvlText w:val="%8."/>
      <w:lvlJc w:val="left"/>
      <w:pPr>
        <w:tabs>
          <w:tab w:val="num" w:pos="5760"/>
        </w:tabs>
        <w:ind w:left="5760" w:hanging="360"/>
      </w:pPr>
      <w:rPr>
        <w:rFonts w:cs="Times New Roman"/>
      </w:rPr>
    </w:lvl>
    <w:lvl w:ilvl="8" w:tplc="66DC9986" w:tentative="1">
      <w:start w:val="1"/>
      <w:numFmt w:val="lowerRoman"/>
      <w:lvlText w:val="%9."/>
      <w:lvlJc w:val="right"/>
      <w:pPr>
        <w:tabs>
          <w:tab w:val="num" w:pos="6480"/>
        </w:tabs>
        <w:ind w:left="6480" w:hanging="180"/>
      </w:pPr>
      <w:rPr>
        <w:rFonts w:cs="Times New Roman"/>
      </w:rPr>
    </w:lvl>
  </w:abstractNum>
  <w:abstractNum w:abstractNumId="190" w15:restartNumberingAfterBreak="0">
    <w:nsid w:val="2F8E25AF"/>
    <w:multiLevelType w:val="hybridMultilevel"/>
    <w:tmpl w:val="E0D4E6C2"/>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1" w15:restartNumberingAfterBreak="0">
    <w:nsid w:val="2FF32F38"/>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301D73AF"/>
    <w:multiLevelType w:val="singleLevel"/>
    <w:tmpl w:val="A09E7E7C"/>
    <w:lvl w:ilvl="0">
      <w:start w:val="1"/>
      <w:numFmt w:val="decimal"/>
      <w:lvlText w:val="(%1)"/>
      <w:lvlJc w:val="left"/>
      <w:pPr>
        <w:tabs>
          <w:tab w:val="num" w:pos="717"/>
        </w:tabs>
        <w:ind w:firstLine="357"/>
      </w:pPr>
      <w:rPr>
        <w:rFonts w:cs="Times New Roman"/>
        <w:b w:val="0"/>
        <w:bCs w:val="0"/>
        <w:color w:val="auto"/>
      </w:rPr>
    </w:lvl>
  </w:abstractNum>
  <w:abstractNum w:abstractNumId="193" w15:restartNumberingAfterBreak="0">
    <w:nsid w:val="30311218"/>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4" w15:restartNumberingAfterBreak="0">
    <w:nsid w:val="305F77EA"/>
    <w:multiLevelType w:val="hybridMultilevel"/>
    <w:tmpl w:val="60948BCA"/>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195" w15:restartNumberingAfterBreak="0">
    <w:nsid w:val="3087787D"/>
    <w:multiLevelType w:val="singleLevel"/>
    <w:tmpl w:val="575482B0"/>
    <w:lvl w:ilvl="0">
      <w:start w:val="1"/>
      <w:numFmt w:val="decimal"/>
      <w:lvlText w:val="(%1)"/>
      <w:lvlJc w:val="left"/>
      <w:pPr>
        <w:tabs>
          <w:tab w:val="num" w:pos="717"/>
        </w:tabs>
        <w:ind w:firstLine="357"/>
      </w:pPr>
      <w:rPr>
        <w:rFonts w:cs="Times New Roman"/>
      </w:rPr>
    </w:lvl>
  </w:abstractNum>
  <w:abstractNum w:abstractNumId="196" w15:restartNumberingAfterBreak="0">
    <w:nsid w:val="30C81714"/>
    <w:multiLevelType w:val="singleLevel"/>
    <w:tmpl w:val="0FE4E494"/>
    <w:lvl w:ilvl="0">
      <w:start w:val="1"/>
      <w:numFmt w:val="decimal"/>
      <w:lvlText w:val="(%1)"/>
      <w:lvlJc w:val="left"/>
      <w:pPr>
        <w:tabs>
          <w:tab w:val="num" w:pos="717"/>
        </w:tabs>
        <w:ind w:firstLine="357"/>
      </w:pPr>
      <w:rPr>
        <w:rFonts w:cs="Times New Roman"/>
      </w:rPr>
    </w:lvl>
  </w:abstractNum>
  <w:abstractNum w:abstractNumId="197" w15:restartNumberingAfterBreak="0">
    <w:nsid w:val="30E27B16"/>
    <w:multiLevelType w:val="hybridMultilevel"/>
    <w:tmpl w:val="0D1E8656"/>
    <w:lvl w:ilvl="0" w:tplc="B61A9724">
      <w:numFmt w:val="bullet"/>
      <w:lvlText w:val="–"/>
      <w:lvlJc w:val="left"/>
      <w:pPr>
        <w:tabs>
          <w:tab w:val="num" w:pos="720"/>
        </w:tabs>
        <w:ind w:left="720" w:hanging="360"/>
      </w:pPr>
      <w:rPr>
        <w:rFonts w:ascii="Times New Roman" w:eastAsia="Times New Roman" w:hAnsi="Times New Roman" w:hint="default"/>
      </w:rPr>
    </w:lvl>
    <w:lvl w:ilvl="1" w:tplc="E21CE302">
      <w:start w:val="1"/>
      <w:numFmt w:val="bullet"/>
      <w:lvlText w:val="o"/>
      <w:lvlJc w:val="left"/>
      <w:pPr>
        <w:tabs>
          <w:tab w:val="num" w:pos="1440"/>
        </w:tabs>
        <w:ind w:left="1440" w:hanging="360"/>
      </w:pPr>
      <w:rPr>
        <w:rFonts w:ascii="Courier New" w:hAnsi="Courier New" w:hint="default"/>
      </w:rPr>
    </w:lvl>
    <w:lvl w:ilvl="2" w:tplc="41AA9782" w:tentative="1">
      <w:start w:val="1"/>
      <w:numFmt w:val="bullet"/>
      <w:lvlText w:val=""/>
      <w:lvlJc w:val="left"/>
      <w:pPr>
        <w:tabs>
          <w:tab w:val="num" w:pos="2160"/>
        </w:tabs>
        <w:ind w:left="2160" w:hanging="360"/>
      </w:pPr>
      <w:rPr>
        <w:rFonts w:ascii="Wingdings" w:hAnsi="Wingdings" w:hint="default"/>
      </w:rPr>
    </w:lvl>
    <w:lvl w:ilvl="3" w:tplc="E514B1A0" w:tentative="1">
      <w:start w:val="1"/>
      <w:numFmt w:val="bullet"/>
      <w:lvlText w:val=""/>
      <w:lvlJc w:val="left"/>
      <w:pPr>
        <w:tabs>
          <w:tab w:val="num" w:pos="2880"/>
        </w:tabs>
        <w:ind w:left="2880" w:hanging="360"/>
      </w:pPr>
      <w:rPr>
        <w:rFonts w:ascii="Symbol" w:hAnsi="Symbol" w:hint="default"/>
      </w:rPr>
    </w:lvl>
    <w:lvl w:ilvl="4" w:tplc="EF60E188" w:tentative="1">
      <w:start w:val="1"/>
      <w:numFmt w:val="bullet"/>
      <w:lvlText w:val="o"/>
      <w:lvlJc w:val="left"/>
      <w:pPr>
        <w:tabs>
          <w:tab w:val="num" w:pos="3600"/>
        </w:tabs>
        <w:ind w:left="3600" w:hanging="360"/>
      </w:pPr>
      <w:rPr>
        <w:rFonts w:ascii="Courier New" w:hAnsi="Courier New" w:hint="default"/>
      </w:rPr>
    </w:lvl>
    <w:lvl w:ilvl="5" w:tplc="9D72A4C4" w:tentative="1">
      <w:start w:val="1"/>
      <w:numFmt w:val="bullet"/>
      <w:lvlText w:val=""/>
      <w:lvlJc w:val="left"/>
      <w:pPr>
        <w:tabs>
          <w:tab w:val="num" w:pos="4320"/>
        </w:tabs>
        <w:ind w:left="4320" w:hanging="360"/>
      </w:pPr>
      <w:rPr>
        <w:rFonts w:ascii="Wingdings" w:hAnsi="Wingdings" w:hint="default"/>
      </w:rPr>
    </w:lvl>
    <w:lvl w:ilvl="6" w:tplc="6F8A8C4E" w:tentative="1">
      <w:start w:val="1"/>
      <w:numFmt w:val="bullet"/>
      <w:lvlText w:val=""/>
      <w:lvlJc w:val="left"/>
      <w:pPr>
        <w:tabs>
          <w:tab w:val="num" w:pos="5040"/>
        </w:tabs>
        <w:ind w:left="5040" w:hanging="360"/>
      </w:pPr>
      <w:rPr>
        <w:rFonts w:ascii="Symbol" w:hAnsi="Symbol" w:hint="default"/>
      </w:rPr>
    </w:lvl>
    <w:lvl w:ilvl="7" w:tplc="18D62A84" w:tentative="1">
      <w:start w:val="1"/>
      <w:numFmt w:val="bullet"/>
      <w:lvlText w:val="o"/>
      <w:lvlJc w:val="left"/>
      <w:pPr>
        <w:tabs>
          <w:tab w:val="num" w:pos="5760"/>
        </w:tabs>
        <w:ind w:left="5760" w:hanging="360"/>
      </w:pPr>
      <w:rPr>
        <w:rFonts w:ascii="Courier New" w:hAnsi="Courier New" w:hint="default"/>
      </w:rPr>
    </w:lvl>
    <w:lvl w:ilvl="8" w:tplc="79425728"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3114116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99" w15:restartNumberingAfterBreak="0">
    <w:nsid w:val="317044DB"/>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31891B4E"/>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01" w15:restartNumberingAfterBreak="0">
    <w:nsid w:val="31D97D70"/>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31E737C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3" w15:restartNumberingAfterBreak="0">
    <w:nsid w:val="31FC3D6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4" w15:restartNumberingAfterBreak="0">
    <w:nsid w:val="32226ED7"/>
    <w:multiLevelType w:val="hybridMultilevel"/>
    <w:tmpl w:val="DA2EB870"/>
    <w:lvl w:ilvl="0" w:tplc="70DC203C">
      <w:start w:val="1"/>
      <w:numFmt w:val="decimal"/>
      <w:lvlText w:val="(%1)"/>
      <w:lvlJc w:val="left"/>
      <w:pPr>
        <w:tabs>
          <w:tab w:val="num" w:pos="717"/>
        </w:tabs>
        <w:ind w:firstLine="357"/>
      </w:pPr>
      <w:rPr>
        <w:rFonts w:cs="Times New Roman" w:hint="default"/>
      </w:rPr>
    </w:lvl>
    <w:lvl w:ilvl="1" w:tplc="E326EBA0" w:tentative="1">
      <w:start w:val="1"/>
      <w:numFmt w:val="lowerLetter"/>
      <w:lvlText w:val="%2."/>
      <w:lvlJc w:val="left"/>
      <w:pPr>
        <w:tabs>
          <w:tab w:val="num" w:pos="1440"/>
        </w:tabs>
        <w:ind w:left="1440" w:hanging="360"/>
      </w:pPr>
      <w:rPr>
        <w:rFonts w:cs="Times New Roman"/>
      </w:rPr>
    </w:lvl>
    <w:lvl w:ilvl="2" w:tplc="19A677E2" w:tentative="1">
      <w:start w:val="1"/>
      <w:numFmt w:val="lowerRoman"/>
      <w:lvlText w:val="%3."/>
      <w:lvlJc w:val="right"/>
      <w:pPr>
        <w:tabs>
          <w:tab w:val="num" w:pos="2160"/>
        </w:tabs>
        <w:ind w:left="2160" w:hanging="180"/>
      </w:pPr>
      <w:rPr>
        <w:rFonts w:cs="Times New Roman"/>
      </w:rPr>
    </w:lvl>
    <w:lvl w:ilvl="3" w:tplc="857EBF0E" w:tentative="1">
      <w:start w:val="1"/>
      <w:numFmt w:val="decimal"/>
      <w:lvlText w:val="%4."/>
      <w:lvlJc w:val="left"/>
      <w:pPr>
        <w:tabs>
          <w:tab w:val="num" w:pos="2880"/>
        </w:tabs>
        <w:ind w:left="2880" w:hanging="360"/>
      </w:pPr>
      <w:rPr>
        <w:rFonts w:cs="Times New Roman"/>
      </w:rPr>
    </w:lvl>
    <w:lvl w:ilvl="4" w:tplc="F3FA87DE" w:tentative="1">
      <w:start w:val="1"/>
      <w:numFmt w:val="lowerLetter"/>
      <w:lvlText w:val="%5."/>
      <w:lvlJc w:val="left"/>
      <w:pPr>
        <w:tabs>
          <w:tab w:val="num" w:pos="3600"/>
        </w:tabs>
        <w:ind w:left="3600" w:hanging="360"/>
      </w:pPr>
      <w:rPr>
        <w:rFonts w:cs="Times New Roman"/>
      </w:rPr>
    </w:lvl>
    <w:lvl w:ilvl="5" w:tplc="B02E7CC2" w:tentative="1">
      <w:start w:val="1"/>
      <w:numFmt w:val="lowerRoman"/>
      <w:lvlText w:val="%6."/>
      <w:lvlJc w:val="right"/>
      <w:pPr>
        <w:tabs>
          <w:tab w:val="num" w:pos="4320"/>
        </w:tabs>
        <w:ind w:left="4320" w:hanging="180"/>
      </w:pPr>
      <w:rPr>
        <w:rFonts w:cs="Times New Roman"/>
      </w:rPr>
    </w:lvl>
    <w:lvl w:ilvl="6" w:tplc="87E600E6" w:tentative="1">
      <w:start w:val="1"/>
      <w:numFmt w:val="decimal"/>
      <w:lvlText w:val="%7."/>
      <w:lvlJc w:val="left"/>
      <w:pPr>
        <w:tabs>
          <w:tab w:val="num" w:pos="5040"/>
        </w:tabs>
        <w:ind w:left="5040" w:hanging="360"/>
      </w:pPr>
      <w:rPr>
        <w:rFonts w:cs="Times New Roman"/>
      </w:rPr>
    </w:lvl>
    <w:lvl w:ilvl="7" w:tplc="BB0AEA64" w:tentative="1">
      <w:start w:val="1"/>
      <w:numFmt w:val="lowerLetter"/>
      <w:lvlText w:val="%8."/>
      <w:lvlJc w:val="left"/>
      <w:pPr>
        <w:tabs>
          <w:tab w:val="num" w:pos="5760"/>
        </w:tabs>
        <w:ind w:left="5760" w:hanging="360"/>
      </w:pPr>
      <w:rPr>
        <w:rFonts w:cs="Times New Roman"/>
      </w:rPr>
    </w:lvl>
    <w:lvl w:ilvl="8" w:tplc="A10CC1D0" w:tentative="1">
      <w:start w:val="1"/>
      <w:numFmt w:val="lowerRoman"/>
      <w:lvlText w:val="%9."/>
      <w:lvlJc w:val="right"/>
      <w:pPr>
        <w:tabs>
          <w:tab w:val="num" w:pos="6480"/>
        </w:tabs>
        <w:ind w:left="6480" w:hanging="180"/>
      </w:pPr>
      <w:rPr>
        <w:rFonts w:cs="Times New Roman"/>
      </w:rPr>
    </w:lvl>
  </w:abstractNum>
  <w:abstractNum w:abstractNumId="205" w15:restartNumberingAfterBreak="0">
    <w:nsid w:val="3223198A"/>
    <w:multiLevelType w:val="singleLevel"/>
    <w:tmpl w:val="818AF7D8"/>
    <w:lvl w:ilvl="0">
      <w:start w:val="1"/>
      <w:numFmt w:val="decimal"/>
      <w:lvlText w:val="(%1)"/>
      <w:lvlJc w:val="left"/>
      <w:pPr>
        <w:tabs>
          <w:tab w:val="num" w:pos="717"/>
        </w:tabs>
        <w:ind w:firstLine="357"/>
      </w:pPr>
      <w:rPr>
        <w:rFonts w:cs="Times New Roman"/>
        <w:b w:val="0"/>
        <w:color w:val="000000" w:themeColor="text1"/>
      </w:rPr>
    </w:lvl>
  </w:abstractNum>
  <w:abstractNum w:abstractNumId="206" w15:restartNumberingAfterBreak="0">
    <w:nsid w:val="32787603"/>
    <w:multiLevelType w:val="singleLevel"/>
    <w:tmpl w:val="575482B0"/>
    <w:lvl w:ilvl="0">
      <w:start w:val="1"/>
      <w:numFmt w:val="decimal"/>
      <w:lvlText w:val="(%1)"/>
      <w:lvlJc w:val="left"/>
      <w:pPr>
        <w:tabs>
          <w:tab w:val="num" w:pos="717"/>
        </w:tabs>
        <w:ind w:firstLine="357"/>
      </w:pPr>
      <w:rPr>
        <w:rFonts w:cs="Times New Roman"/>
      </w:rPr>
    </w:lvl>
  </w:abstractNum>
  <w:abstractNum w:abstractNumId="207" w15:restartNumberingAfterBreak="0">
    <w:nsid w:val="32800984"/>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8" w15:restartNumberingAfterBreak="0">
    <w:nsid w:val="328D0E7B"/>
    <w:multiLevelType w:val="hybridMultilevel"/>
    <w:tmpl w:val="66401D16"/>
    <w:lvl w:ilvl="0" w:tplc="40FEBFF6">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9" w15:restartNumberingAfterBreak="0">
    <w:nsid w:val="328D1403"/>
    <w:multiLevelType w:val="singleLevel"/>
    <w:tmpl w:val="575482B0"/>
    <w:lvl w:ilvl="0">
      <w:start w:val="1"/>
      <w:numFmt w:val="decimal"/>
      <w:lvlText w:val="(%1)"/>
      <w:lvlJc w:val="left"/>
      <w:pPr>
        <w:tabs>
          <w:tab w:val="num" w:pos="717"/>
        </w:tabs>
        <w:ind w:firstLine="357"/>
      </w:pPr>
      <w:rPr>
        <w:rFonts w:cs="Times New Roman"/>
      </w:rPr>
    </w:lvl>
  </w:abstractNum>
  <w:abstractNum w:abstractNumId="210" w15:restartNumberingAfterBreak="0">
    <w:nsid w:val="32B33F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1" w15:restartNumberingAfterBreak="0">
    <w:nsid w:val="33FD36B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2" w15:restartNumberingAfterBreak="0">
    <w:nsid w:val="345565C8"/>
    <w:multiLevelType w:val="hybridMultilevel"/>
    <w:tmpl w:val="DECCD7F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3" w15:restartNumberingAfterBreak="0">
    <w:nsid w:val="34DE5AEF"/>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4" w15:restartNumberingAfterBreak="0">
    <w:nsid w:val="34EC085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5" w15:restartNumberingAfterBreak="0">
    <w:nsid w:val="352A54B7"/>
    <w:multiLevelType w:val="singleLevel"/>
    <w:tmpl w:val="6ADAC5AA"/>
    <w:lvl w:ilvl="0">
      <w:start w:val="1"/>
      <w:numFmt w:val="decimal"/>
      <w:lvlText w:val="(%1)"/>
      <w:lvlJc w:val="left"/>
      <w:pPr>
        <w:tabs>
          <w:tab w:val="num" w:pos="717"/>
        </w:tabs>
        <w:ind w:left="0" w:firstLine="357"/>
      </w:pPr>
      <w:rPr>
        <w:rFonts w:cs="Times New Roman" w:hint="default"/>
        <w:b w:val="0"/>
        <w:bCs/>
        <w:color w:val="auto"/>
      </w:rPr>
    </w:lvl>
  </w:abstractNum>
  <w:abstractNum w:abstractNumId="216" w15:restartNumberingAfterBreak="0">
    <w:nsid w:val="358272EF"/>
    <w:multiLevelType w:val="singleLevel"/>
    <w:tmpl w:val="691240CE"/>
    <w:lvl w:ilvl="0">
      <w:start w:val="1"/>
      <w:numFmt w:val="decimal"/>
      <w:lvlText w:val="(%1)"/>
      <w:lvlJc w:val="left"/>
      <w:pPr>
        <w:tabs>
          <w:tab w:val="num" w:pos="717"/>
        </w:tabs>
        <w:ind w:firstLine="357"/>
      </w:pPr>
      <w:rPr>
        <w:rFonts w:cs="Times New Roman"/>
        <w:b w:val="0"/>
        <w:bCs/>
        <w:color w:val="auto"/>
      </w:rPr>
    </w:lvl>
  </w:abstractNum>
  <w:abstractNum w:abstractNumId="217" w15:restartNumberingAfterBreak="0">
    <w:nsid w:val="35832D9D"/>
    <w:multiLevelType w:val="hybridMultilevel"/>
    <w:tmpl w:val="0A129980"/>
    <w:lvl w:ilvl="0" w:tplc="13D411DA">
      <w:start w:val="1"/>
      <w:numFmt w:val="decimal"/>
      <w:lvlText w:val="(%1)"/>
      <w:lvlJc w:val="left"/>
      <w:pPr>
        <w:tabs>
          <w:tab w:val="num" w:pos="717"/>
        </w:tabs>
        <w:ind w:firstLine="357"/>
      </w:pPr>
      <w:rPr>
        <w:rFonts w:cs="Times New Roman"/>
      </w:rPr>
    </w:lvl>
    <w:lvl w:ilvl="1" w:tplc="2DD0DCFC" w:tentative="1">
      <w:start w:val="1"/>
      <w:numFmt w:val="lowerLetter"/>
      <w:lvlText w:val="%2."/>
      <w:lvlJc w:val="left"/>
      <w:pPr>
        <w:tabs>
          <w:tab w:val="num" w:pos="1440"/>
        </w:tabs>
        <w:ind w:left="1440" w:hanging="360"/>
      </w:pPr>
      <w:rPr>
        <w:rFonts w:cs="Times New Roman"/>
      </w:rPr>
    </w:lvl>
    <w:lvl w:ilvl="2" w:tplc="6632EC5A" w:tentative="1">
      <w:start w:val="1"/>
      <w:numFmt w:val="lowerRoman"/>
      <w:lvlText w:val="%3."/>
      <w:lvlJc w:val="right"/>
      <w:pPr>
        <w:tabs>
          <w:tab w:val="num" w:pos="2160"/>
        </w:tabs>
        <w:ind w:left="2160" w:hanging="180"/>
      </w:pPr>
      <w:rPr>
        <w:rFonts w:cs="Times New Roman"/>
      </w:rPr>
    </w:lvl>
    <w:lvl w:ilvl="3" w:tplc="D9620998" w:tentative="1">
      <w:start w:val="1"/>
      <w:numFmt w:val="decimal"/>
      <w:lvlText w:val="%4."/>
      <w:lvlJc w:val="left"/>
      <w:pPr>
        <w:tabs>
          <w:tab w:val="num" w:pos="2880"/>
        </w:tabs>
        <w:ind w:left="2880" w:hanging="360"/>
      </w:pPr>
      <w:rPr>
        <w:rFonts w:cs="Times New Roman"/>
      </w:rPr>
    </w:lvl>
    <w:lvl w:ilvl="4" w:tplc="6588A61E" w:tentative="1">
      <w:start w:val="1"/>
      <w:numFmt w:val="lowerLetter"/>
      <w:lvlText w:val="%5."/>
      <w:lvlJc w:val="left"/>
      <w:pPr>
        <w:tabs>
          <w:tab w:val="num" w:pos="3600"/>
        </w:tabs>
        <w:ind w:left="3600" w:hanging="360"/>
      </w:pPr>
      <w:rPr>
        <w:rFonts w:cs="Times New Roman"/>
      </w:rPr>
    </w:lvl>
    <w:lvl w:ilvl="5" w:tplc="71F07CC0" w:tentative="1">
      <w:start w:val="1"/>
      <w:numFmt w:val="lowerRoman"/>
      <w:lvlText w:val="%6."/>
      <w:lvlJc w:val="right"/>
      <w:pPr>
        <w:tabs>
          <w:tab w:val="num" w:pos="4320"/>
        </w:tabs>
        <w:ind w:left="4320" w:hanging="180"/>
      </w:pPr>
      <w:rPr>
        <w:rFonts w:cs="Times New Roman"/>
      </w:rPr>
    </w:lvl>
    <w:lvl w:ilvl="6" w:tplc="402E8EDC" w:tentative="1">
      <w:start w:val="1"/>
      <w:numFmt w:val="decimal"/>
      <w:lvlText w:val="%7."/>
      <w:lvlJc w:val="left"/>
      <w:pPr>
        <w:tabs>
          <w:tab w:val="num" w:pos="5040"/>
        </w:tabs>
        <w:ind w:left="5040" w:hanging="360"/>
      </w:pPr>
      <w:rPr>
        <w:rFonts w:cs="Times New Roman"/>
      </w:rPr>
    </w:lvl>
    <w:lvl w:ilvl="7" w:tplc="384E67F4" w:tentative="1">
      <w:start w:val="1"/>
      <w:numFmt w:val="lowerLetter"/>
      <w:lvlText w:val="%8."/>
      <w:lvlJc w:val="left"/>
      <w:pPr>
        <w:tabs>
          <w:tab w:val="num" w:pos="5760"/>
        </w:tabs>
        <w:ind w:left="5760" w:hanging="360"/>
      </w:pPr>
      <w:rPr>
        <w:rFonts w:cs="Times New Roman"/>
      </w:rPr>
    </w:lvl>
    <w:lvl w:ilvl="8" w:tplc="8EEA4C8E" w:tentative="1">
      <w:start w:val="1"/>
      <w:numFmt w:val="lowerRoman"/>
      <w:lvlText w:val="%9."/>
      <w:lvlJc w:val="right"/>
      <w:pPr>
        <w:tabs>
          <w:tab w:val="num" w:pos="6480"/>
        </w:tabs>
        <w:ind w:left="6480" w:hanging="180"/>
      </w:pPr>
      <w:rPr>
        <w:rFonts w:cs="Times New Roman"/>
      </w:rPr>
    </w:lvl>
  </w:abstractNum>
  <w:abstractNum w:abstractNumId="218" w15:restartNumberingAfterBreak="0">
    <w:nsid w:val="35A07FD8"/>
    <w:multiLevelType w:val="hybridMultilevel"/>
    <w:tmpl w:val="BE2C2E4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9" w15:restartNumberingAfterBreak="0">
    <w:nsid w:val="35DC79EF"/>
    <w:multiLevelType w:val="singleLevel"/>
    <w:tmpl w:val="0FE4E494"/>
    <w:lvl w:ilvl="0">
      <w:start w:val="1"/>
      <w:numFmt w:val="decimal"/>
      <w:lvlText w:val="(%1)"/>
      <w:lvlJc w:val="left"/>
      <w:pPr>
        <w:tabs>
          <w:tab w:val="num" w:pos="717"/>
        </w:tabs>
        <w:ind w:firstLine="357"/>
      </w:pPr>
      <w:rPr>
        <w:rFonts w:cs="Times New Roman"/>
      </w:rPr>
    </w:lvl>
  </w:abstractNum>
  <w:abstractNum w:abstractNumId="220" w15:restartNumberingAfterBreak="0">
    <w:nsid w:val="362C04A3"/>
    <w:multiLevelType w:val="hybridMultilevel"/>
    <w:tmpl w:val="07B614F4"/>
    <w:lvl w:ilvl="0" w:tplc="50B22B7E">
      <w:start w:val="1"/>
      <w:numFmt w:val="decimal"/>
      <w:lvlText w:val="(%1)"/>
      <w:lvlJc w:val="left"/>
      <w:pPr>
        <w:tabs>
          <w:tab w:val="num" w:pos="717"/>
        </w:tabs>
        <w:ind w:firstLine="357"/>
      </w:pPr>
      <w:rPr>
        <w:rFonts w:cs="Times New Roman" w:hint="default"/>
        <w:b/>
        <w:color w:val="7030A0"/>
      </w:rPr>
    </w:lvl>
    <w:lvl w:ilvl="1" w:tplc="3F5E7D92">
      <w:start w:val="1"/>
      <w:numFmt w:val="lowerLetter"/>
      <w:lvlText w:val="%2)"/>
      <w:lvlJc w:val="right"/>
      <w:pPr>
        <w:tabs>
          <w:tab w:val="num" w:pos="357"/>
        </w:tabs>
        <w:ind w:left="357" w:hanging="73"/>
      </w:pPr>
      <w:rPr>
        <w:rFonts w:cs="Times New Roman" w:hint="default"/>
      </w:rPr>
    </w:lvl>
    <w:lvl w:ilvl="2" w:tplc="B4A4806E" w:tentative="1">
      <w:start w:val="1"/>
      <w:numFmt w:val="lowerRoman"/>
      <w:lvlText w:val="%3."/>
      <w:lvlJc w:val="right"/>
      <w:pPr>
        <w:tabs>
          <w:tab w:val="num" w:pos="2160"/>
        </w:tabs>
        <w:ind w:left="2160" w:hanging="180"/>
      </w:pPr>
      <w:rPr>
        <w:rFonts w:cs="Times New Roman"/>
      </w:rPr>
    </w:lvl>
    <w:lvl w:ilvl="3" w:tplc="A05C63BE" w:tentative="1">
      <w:start w:val="1"/>
      <w:numFmt w:val="decimal"/>
      <w:lvlText w:val="%4."/>
      <w:lvlJc w:val="left"/>
      <w:pPr>
        <w:tabs>
          <w:tab w:val="num" w:pos="2880"/>
        </w:tabs>
        <w:ind w:left="2880" w:hanging="360"/>
      </w:pPr>
      <w:rPr>
        <w:rFonts w:cs="Times New Roman"/>
      </w:rPr>
    </w:lvl>
    <w:lvl w:ilvl="4" w:tplc="D4403F5E" w:tentative="1">
      <w:start w:val="1"/>
      <w:numFmt w:val="lowerLetter"/>
      <w:lvlText w:val="%5."/>
      <w:lvlJc w:val="left"/>
      <w:pPr>
        <w:tabs>
          <w:tab w:val="num" w:pos="3600"/>
        </w:tabs>
        <w:ind w:left="3600" w:hanging="360"/>
      </w:pPr>
      <w:rPr>
        <w:rFonts w:cs="Times New Roman"/>
      </w:rPr>
    </w:lvl>
    <w:lvl w:ilvl="5" w:tplc="67C2F6BE" w:tentative="1">
      <w:start w:val="1"/>
      <w:numFmt w:val="lowerRoman"/>
      <w:lvlText w:val="%6."/>
      <w:lvlJc w:val="right"/>
      <w:pPr>
        <w:tabs>
          <w:tab w:val="num" w:pos="4320"/>
        </w:tabs>
        <w:ind w:left="4320" w:hanging="180"/>
      </w:pPr>
      <w:rPr>
        <w:rFonts w:cs="Times New Roman"/>
      </w:rPr>
    </w:lvl>
    <w:lvl w:ilvl="6" w:tplc="8814FA96" w:tentative="1">
      <w:start w:val="1"/>
      <w:numFmt w:val="decimal"/>
      <w:lvlText w:val="%7."/>
      <w:lvlJc w:val="left"/>
      <w:pPr>
        <w:tabs>
          <w:tab w:val="num" w:pos="5040"/>
        </w:tabs>
        <w:ind w:left="5040" w:hanging="360"/>
      </w:pPr>
      <w:rPr>
        <w:rFonts w:cs="Times New Roman"/>
      </w:rPr>
    </w:lvl>
    <w:lvl w:ilvl="7" w:tplc="DCD8F422" w:tentative="1">
      <w:start w:val="1"/>
      <w:numFmt w:val="lowerLetter"/>
      <w:lvlText w:val="%8."/>
      <w:lvlJc w:val="left"/>
      <w:pPr>
        <w:tabs>
          <w:tab w:val="num" w:pos="5760"/>
        </w:tabs>
        <w:ind w:left="5760" w:hanging="360"/>
      </w:pPr>
      <w:rPr>
        <w:rFonts w:cs="Times New Roman"/>
      </w:rPr>
    </w:lvl>
    <w:lvl w:ilvl="8" w:tplc="60FC3602" w:tentative="1">
      <w:start w:val="1"/>
      <w:numFmt w:val="lowerRoman"/>
      <w:lvlText w:val="%9."/>
      <w:lvlJc w:val="right"/>
      <w:pPr>
        <w:tabs>
          <w:tab w:val="num" w:pos="6480"/>
        </w:tabs>
        <w:ind w:left="6480" w:hanging="180"/>
      </w:pPr>
      <w:rPr>
        <w:rFonts w:cs="Times New Roman"/>
      </w:rPr>
    </w:lvl>
  </w:abstractNum>
  <w:abstractNum w:abstractNumId="221" w15:restartNumberingAfterBreak="0">
    <w:nsid w:val="363963F2"/>
    <w:multiLevelType w:val="hybridMultilevel"/>
    <w:tmpl w:val="0F047348"/>
    <w:lvl w:ilvl="0" w:tplc="2042DCD2">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2" w15:restartNumberingAfterBreak="0">
    <w:nsid w:val="364F341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3" w15:restartNumberingAfterBreak="0">
    <w:nsid w:val="366B746C"/>
    <w:multiLevelType w:val="singleLevel"/>
    <w:tmpl w:val="0FE4E494"/>
    <w:lvl w:ilvl="0">
      <w:start w:val="1"/>
      <w:numFmt w:val="decimal"/>
      <w:lvlText w:val="(%1)"/>
      <w:lvlJc w:val="left"/>
      <w:pPr>
        <w:tabs>
          <w:tab w:val="num" w:pos="717"/>
        </w:tabs>
        <w:ind w:firstLine="357"/>
      </w:pPr>
      <w:rPr>
        <w:rFonts w:cs="Times New Roman"/>
      </w:rPr>
    </w:lvl>
  </w:abstractNum>
  <w:abstractNum w:abstractNumId="224" w15:restartNumberingAfterBreak="0">
    <w:nsid w:val="36AC2DF0"/>
    <w:multiLevelType w:val="singleLevel"/>
    <w:tmpl w:val="575482B0"/>
    <w:lvl w:ilvl="0">
      <w:start w:val="1"/>
      <w:numFmt w:val="decimal"/>
      <w:lvlText w:val="(%1)"/>
      <w:lvlJc w:val="left"/>
      <w:pPr>
        <w:tabs>
          <w:tab w:val="num" w:pos="717"/>
        </w:tabs>
        <w:ind w:firstLine="357"/>
      </w:pPr>
      <w:rPr>
        <w:rFonts w:cs="Times New Roman"/>
      </w:rPr>
    </w:lvl>
  </w:abstractNum>
  <w:abstractNum w:abstractNumId="225" w15:restartNumberingAfterBreak="0">
    <w:nsid w:val="36B33A5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26" w15:restartNumberingAfterBreak="0">
    <w:nsid w:val="36C2689B"/>
    <w:multiLevelType w:val="hybridMultilevel"/>
    <w:tmpl w:val="70DE6E2C"/>
    <w:lvl w:ilvl="0" w:tplc="11D203A2">
      <w:start w:val="1"/>
      <w:numFmt w:val="decimal"/>
      <w:lvlText w:val="(%1)"/>
      <w:lvlJc w:val="left"/>
      <w:pPr>
        <w:tabs>
          <w:tab w:val="num" w:pos="717"/>
        </w:tabs>
        <w:ind w:firstLine="357"/>
      </w:pPr>
      <w:rPr>
        <w:rFonts w:cs="Times New Roman" w:hint="default"/>
        <w:b w:val="0"/>
        <w:bCs/>
        <w:color w:val="auto"/>
      </w:rPr>
    </w:lvl>
    <w:lvl w:ilvl="1" w:tplc="40AEA04C" w:tentative="1">
      <w:start w:val="1"/>
      <w:numFmt w:val="lowerLetter"/>
      <w:lvlText w:val="%2."/>
      <w:lvlJc w:val="left"/>
      <w:pPr>
        <w:tabs>
          <w:tab w:val="num" w:pos="1440"/>
        </w:tabs>
        <w:ind w:left="1440" w:hanging="360"/>
      </w:pPr>
      <w:rPr>
        <w:rFonts w:cs="Times New Roman"/>
      </w:rPr>
    </w:lvl>
    <w:lvl w:ilvl="2" w:tplc="113C6BB2" w:tentative="1">
      <w:start w:val="1"/>
      <w:numFmt w:val="lowerRoman"/>
      <w:lvlText w:val="%3."/>
      <w:lvlJc w:val="right"/>
      <w:pPr>
        <w:tabs>
          <w:tab w:val="num" w:pos="2160"/>
        </w:tabs>
        <w:ind w:left="2160" w:hanging="180"/>
      </w:pPr>
      <w:rPr>
        <w:rFonts w:cs="Times New Roman"/>
      </w:rPr>
    </w:lvl>
    <w:lvl w:ilvl="3" w:tplc="EB861AC6" w:tentative="1">
      <w:start w:val="1"/>
      <w:numFmt w:val="decimal"/>
      <w:lvlText w:val="%4."/>
      <w:lvlJc w:val="left"/>
      <w:pPr>
        <w:tabs>
          <w:tab w:val="num" w:pos="2880"/>
        </w:tabs>
        <w:ind w:left="2880" w:hanging="360"/>
      </w:pPr>
      <w:rPr>
        <w:rFonts w:cs="Times New Roman"/>
      </w:rPr>
    </w:lvl>
    <w:lvl w:ilvl="4" w:tplc="973C5462" w:tentative="1">
      <w:start w:val="1"/>
      <w:numFmt w:val="lowerLetter"/>
      <w:lvlText w:val="%5."/>
      <w:lvlJc w:val="left"/>
      <w:pPr>
        <w:tabs>
          <w:tab w:val="num" w:pos="3600"/>
        </w:tabs>
        <w:ind w:left="3600" w:hanging="360"/>
      </w:pPr>
      <w:rPr>
        <w:rFonts w:cs="Times New Roman"/>
      </w:rPr>
    </w:lvl>
    <w:lvl w:ilvl="5" w:tplc="B954706A" w:tentative="1">
      <w:start w:val="1"/>
      <w:numFmt w:val="lowerRoman"/>
      <w:lvlText w:val="%6."/>
      <w:lvlJc w:val="right"/>
      <w:pPr>
        <w:tabs>
          <w:tab w:val="num" w:pos="4320"/>
        </w:tabs>
        <w:ind w:left="4320" w:hanging="180"/>
      </w:pPr>
      <w:rPr>
        <w:rFonts w:cs="Times New Roman"/>
      </w:rPr>
    </w:lvl>
    <w:lvl w:ilvl="6" w:tplc="F0F8DE02" w:tentative="1">
      <w:start w:val="1"/>
      <w:numFmt w:val="decimal"/>
      <w:lvlText w:val="%7."/>
      <w:lvlJc w:val="left"/>
      <w:pPr>
        <w:tabs>
          <w:tab w:val="num" w:pos="5040"/>
        </w:tabs>
        <w:ind w:left="5040" w:hanging="360"/>
      </w:pPr>
      <w:rPr>
        <w:rFonts w:cs="Times New Roman"/>
      </w:rPr>
    </w:lvl>
    <w:lvl w:ilvl="7" w:tplc="6B9CDB3E" w:tentative="1">
      <w:start w:val="1"/>
      <w:numFmt w:val="lowerLetter"/>
      <w:lvlText w:val="%8."/>
      <w:lvlJc w:val="left"/>
      <w:pPr>
        <w:tabs>
          <w:tab w:val="num" w:pos="5760"/>
        </w:tabs>
        <w:ind w:left="5760" w:hanging="360"/>
      </w:pPr>
      <w:rPr>
        <w:rFonts w:cs="Times New Roman"/>
      </w:rPr>
    </w:lvl>
    <w:lvl w:ilvl="8" w:tplc="846CB9DC" w:tentative="1">
      <w:start w:val="1"/>
      <w:numFmt w:val="lowerRoman"/>
      <w:lvlText w:val="%9."/>
      <w:lvlJc w:val="right"/>
      <w:pPr>
        <w:tabs>
          <w:tab w:val="num" w:pos="6480"/>
        </w:tabs>
        <w:ind w:left="6480" w:hanging="180"/>
      </w:pPr>
      <w:rPr>
        <w:rFonts w:cs="Times New Roman"/>
      </w:rPr>
    </w:lvl>
  </w:abstractNum>
  <w:abstractNum w:abstractNumId="227" w15:restartNumberingAfterBreak="0">
    <w:nsid w:val="36C67E97"/>
    <w:multiLevelType w:val="hybridMultilevel"/>
    <w:tmpl w:val="E74E2DE8"/>
    <w:lvl w:ilvl="0" w:tplc="94DC35E8">
      <w:start w:val="1"/>
      <w:numFmt w:val="decimal"/>
      <w:lvlText w:val="(%1)"/>
      <w:lvlJc w:val="left"/>
      <w:pPr>
        <w:tabs>
          <w:tab w:val="num" w:pos="717"/>
        </w:tabs>
        <w:ind w:firstLine="357"/>
      </w:pPr>
      <w:rPr>
        <w:rFonts w:cs="Times New Roman"/>
        <w:b w:val="0"/>
        <w:bCs w:val="0"/>
        <w:color w:val="auto"/>
      </w:rPr>
    </w:lvl>
    <w:lvl w:ilvl="1" w:tplc="747635AA" w:tentative="1">
      <w:start w:val="1"/>
      <w:numFmt w:val="lowerLetter"/>
      <w:lvlText w:val="%2."/>
      <w:lvlJc w:val="left"/>
      <w:pPr>
        <w:tabs>
          <w:tab w:val="num" w:pos="1440"/>
        </w:tabs>
        <w:ind w:left="1440" w:hanging="360"/>
      </w:pPr>
      <w:rPr>
        <w:rFonts w:cs="Times New Roman"/>
      </w:rPr>
    </w:lvl>
    <w:lvl w:ilvl="2" w:tplc="25EC3918" w:tentative="1">
      <w:start w:val="1"/>
      <w:numFmt w:val="lowerRoman"/>
      <w:lvlText w:val="%3."/>
      <w:lvlJc w:val="right"/>
      <w:pPr>
        <w:tabs>
          <w:tab w:val="num" w:pos="2160"/>
        </w:tabs>
        <w:ind w:left="2160" w:hanging="180"/>
      </w:pPr>
      <w:rPr>
        <w:rFonts w:cs="Times New Roman"/>
      </w:rPr>
    </w:lvl>
    <w:lvl w:ilvl="3" w:tplc="953CC152" w:tentative="1">
      <w:start w:val="1"/>
      <w:numFmt w:val="decimal"/>
      <w:lvlText w:val="%4."/>
      <w:lvlJc w:val="left"/>
      <w:pPr>
        <w:tabs>
          <w:tab w:val="num" w:pos="2880"/>
        </w:tabs>
        <w:ind w:left="2880" w:hanging="360"/>
      </w:pPr>
      <w:rPr>
        <w:rFonts w:cs="Times New Roman"/>
      </w:rPr>
    </w:lvl>
    <w:lvl w:ilvl="4" w:tplc="0A9C7E52" w:tentative="1">
      <w:start w:val="1"/>
      <w:numFmt w:val="lowerLetter"/>
      <w:lvlText w:val="%5."/>
      <w:lvlJc w:val="left"/>
      <w:pPr>
        <w:tabs>
          <w:tab w:val="num" w:pos="3600"/>
        </w:tabs>
        <w:ind w:left="3600" w:hanging="360"/>
      </w:pPr>
      <w:rPr>
        <w:rFonts w:cs="Times New Roman"/>
      </w:rPr>
    </w:lvl>
    <w:lvl w:ilvl="5" w:tplc="B2D4033E" w:tentative="1">
      <w:start w:val="1"/>
      <w:numFmt w:val="lowerRoman"/>
      <w:lvlText w:val="%6."/>
      <w:lvlJc w:val="right"/>
      <w:pPr>
        <w:tabs>
          <w:tab w:val="num" w:pos="4320"/>
        </w:tabs>
        <w:ind w:left="4320" w:hanging="180"/>
      </w:pPr>
      <w:rPr>
        <w:rFonts w:cs="Times New Roman"/>
      </w:rPr>
    </w:lvl>
    <w:lvl w:ilvl="6" w:tplc="A840279C" w:tentative="1">
      <w:start w:val="1"/>
      <w:numFmt w:val="decimal"/>
      <w:lvlText w:val="%7."/>
      <w:lvlJc w:val="left"/>
      <w:pPr>
        <w:tabs>
          <w:tab w:val="num" w:pos="5040"/>
        </w:tabs>
        <w:ind w:left="5040" w:hanging="360"/>
      </w:pPr>
      <w:rPr>
        <w:rFonts w:cs="Times New Roman"/>
      </w:rPr>
    </w:lvl>
    <w:lvl w:ilvl="7" w:tplc="EF5E6C22" w:tentative="1">
      <w:start w:val="1"/>
      <w:numFmt w:val="lowerLetter"/>
      <w:lvlText w:val="%8."/>
      <w:lvlJc w:val="left"/>
      <w:pPr>
        <w:tabs>
          <w:tab w:val="num" w:pos="5760"/>
        </w:tabs>
        <w:ind w:left="5760" w:hanging="360"/>
      </w:pPr>
      <w:rPr>
        <w:rFonts w:cs="Times New Roman"/>
      </w:rPr>
    </w:lvl>
    <w:lvl w:ilvl="8" w:tplc="F1FCE7A0" w:tentative="1">
      <w:start w:val="1"/>
      <w:numFmt w:val="lowerRoman"/>
      <w:lvlText w:val="%9."/>
      <w:lvlJc w:val="right"/>
      <w:pPr>
        <w:tabs>
          <w:tab w:val="num" w:pos="6480"/>
        </w:tabs>
        <w:ind w:left="6480" w:hanging="180"/>
      </w:pPr>
      <w:rPr>
        <w:rFonts w:cs="Times New Roman"/>
      </w:rPr>
    </w:lvl>
  </w:abstractNum>
  <w:abstractNum w:abstractNumId="228" w15:restartNumberingAfterBreak="0">
    <w:nsid w:val="378940EF"/>
    <w:multiLevelType w:val="hybridMultilevel"/>
    <w:tmpl w:val="466C309C"/>
    <w:lvl w:ilvl="0" w:tplc="47502E56">
      <w:start w:val="1"/>
      <w:numFmt w:val="decimal"/>
      <w:lvlText w:val="(%1)"/>
      <w:lvlJc w:val="left"/>
      <w:pPr>
        <w:tabs>
          <w:tab w:val="num" w:pos="717"/>
        </w:tabs>
        <w:ind w:firstLine="357"/>
      </w:pPr>
      <w:rPr>
        <w:rFonts w:cs="Times New Roman" w:hint="default"/>
        <w:b w:val="0"/>
        <w:bCs/>
        <w:color w:val="auto"/>
      </w:rPr>
    </w:lvl>
    <w:lvl w:ilvl="1" w:tplc="D5583EEC" w:tentative="1">
      <w:start w:val="1"/>
      <w:numFmt w:val="lowerLetter"/>
      <w:lvlText w:val="%2."/>
      <w:lvlJc w:val="left"/>
      <w:pPr>
        <w:tabs>
          <w:tab w:val="num" w:pos="1440"/>
        </w:tabs>
        <w:ind w:left="1440" w:hanging="360"/>
      </w:pPr>
      <w:rPr>
        <w:rFonts w:cs="Times New Roman"/>
      </w:rPr>
    </w:lvl>
    <w:lvl w:ilvl="2" w:tplc="78CC8538" w:tentative="1">
      <w:start w:val="1"/>
      <w:numFmt w:val="lowerRoman"/>
      <w:lvlText w:val="%3."/>
      <w:lvlJc w:val="right"/>
      <w:pPr>
        <w:tabs>
          <w:tab w:val="num" w:pos="2160"/>
        </w:tabs>
        <w:ind w:left="2160" w:hanging="180"/>
      </w:pPr>
      <w:rPr>
        <w:rFonts w:cs="Times New Roman"/>
      </w:rPr>
    </w:lvl>
    <w:lvl w:ilvl="3" w:tplc="5952EFD6" w:tentative="1">
      <w:start w:val="1"/>
      <w:numFmt w:val="decimal"/>
      <w:lvlText w:val="%4."/>
      <w:lvlJc w:val="left"/>
      <w:pPr>
        <w:tabs>
          <w:tab w:val="num" w:pos="2880"/>
        </w:tabs>
        <w:ind w:left="2880" w:hanging="360"/>
      </w:pPr>
      <w:rPr>
        <w:rFonts w:cs="Times New Roman"/>
      </w:rPr>
    </w:lvl>
    <w:lvl w:ilvl="4" w:tplc="8CA64666" w:tentative="1">
      <w:start w:val="1"/>
      <w:numFmt w:val="lowerLetter"/>
      <w:lvlText w:val="%5."/>
      <w:lvlJc w:val="left"/>
      <w:pPr>
        <w:tabs>
          <w:tab w:val="num" w:pos="3600"/>
        </w:tabs>
        <w:ind w:left="3600" w:hanging="360"/>
      </w:pPr>
      <w:rPr>
        <w:rFonts w:cs="Times New Roman"/>
      </w:rPr>
    </w:lvl>
    <w:lvl w:ilvl="5" w:tplc="28A0E634" w:tentative="1">
      <w:start w:val="1"/>
      <w:numFmt w:val="lowerRoman"/>
      <w:lvlText w:val="%6."/>
      <w:lvlJc w:val="right"/>
      <w:pPr>
        <w:tabs>
          <w:tab w:val="num" w:pos="4320"/>
        </w:tabs>
        <w:ind w:left="4320" w:hanging="180"/>
      </w:pPr>
      <w:rPr>
        <w:rFonts w:cs="Times New Roman"/>
      </w:rPr>
    </w:lvl>
    <w:lvl w:ilvl="6" w:tplc="FC7850CE" w:tentative="1">
      <w:start w:val="1"/>
      <w:numFmt w:val="decimal"/>
      <w:lvlText w:val="%7."/>
      <w:lvlJc w:val="left"/>
      <w:pPr>
        <w:tabs>
          <w:tab w:val="num" w:pos="5040"/>
        </w:tabs>
        <w:ind w:left="5040" w:hanging="360"/>
      </w:pPr>
      <w:rPr>
        <w:rFonts w:cs="Times New Roman"/>
      </w:rPr>
    </w:lvl>
    <w:lvl w:ilvl="7" w:tplc="62C800C4" w:tentative="1">
      <w:start w:val="1"/>
      <w:numFmt w:val="lowerLetter"/>
      <w:lvlText w:val="%8."/>
      <w:lvlJc w:val="left"/>
      <w:pPr>
        <w:tabs>
          <w:tab w:val="num" w:pos="5760"/>
        </w:tabs>
        <w:ind w:left="5760" w:hanging="360"/>
      </w:pPr>
      <w:rPr>
        <w:rFonts w:cs="Times New Roman"/>
      </w:rPr>
    </w:lvl>
    <w:lvl w:ilvl="8" w:tplc="D8585676" w:tentative="1">
      <w:start w:val="1"/>
      <w:numFmt w:val="lowerRoman"/>
      <w:lvlText w:val="%9."/>
      <w:lvlJc w:val="right"/>
      <w:pPr>
        <w:tabs>
          <w:tab w:val="num" w:pos="6480"/>
        </w:tabs>
        <w:ind w:left="6480" w:hanging="180"/>
      </w:pPr>
      <w:rPr>
        <w:rFonts w:cs="Times New Roman"/>
      </w:rPr>
    </w:lvl>
  </w:abstractNum>
  <w:abstractNum w:abstractNumId="229" w15:restartNumberingAfterBreak="0">
    <w:nsid w:val="37DF20E7"/>
    <w:multiLevelType w:val="hybridMultilevel"/>
    <w:tmpl w:val="3FC02998"/>
    <w:lvl w:ilvl="0" w:tplc="0326441C">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3847354A"/>
    <w:multiLevelType w:val="singleLevel"/>
    <w:tmpl w:val="FAF06460"/>
    <w:lvl w:ilvl="0">
      <w:start w:val="1"/>
      <w:numFmt w:val="decimal"/>
      <w:lvlText w:val="(%1)"/>
      <w:lvlJc w:val="left"/>
      <w:pPr>
        <w:tabs>
          <w:tab w:val="num" w:pos="717"/>
        </w:tabs>
        <w:ind w:firstLine="357"/>
      </w:pPr>
      <w:rPr>
        <w:rFonts w:cs="Times New Roman"/>
        <w:b w:val="0"/>
        <w:color w:val="auto"/>
      </w:rPr>
    </w:lvl>
  </w:abstractNum>
  <w:abstractNum w:abstractNumId="231" w15:restartNumberingAfterBreak="0">
    <w:nsid w:val="387360B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2" w15:restartNumberingAfterBreak="0">
    <w:nsid w:val="38A14935"/>
    <w:multiLevelType w:val="hybridMultilevel"/>
    <w:tmpl w:val="36DE4042"/>
    <w:lvl w:ilvl="0" w:tplc="A0B022AC">
      <w:start w:val="1"/>
      <w:numFmt w:val="decimal"/>
      <w:lvlText w:val="(%1)"/>
      <w:lvlJc w:val="left"/>
      <w:pPr>
        <w:tabs>
          <w:tab w:val="num" w:pos="717"/>
        </w:tabs>
        <w:ind w:firstLine="357"/>
      </w:pPr>
      <w:rPr>
        <w:rFonts w:cs="Times New Roman" w:hint="default"/>
        <w:b w:val="0"/>
        <w:bCs/>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3" w15:restartNumberingAfterBreak="0">
    <w:nsid w:val="38C47C1C"/>
    <w:multiLevelType w:val="hybridMultilevel"/>
    <w:tmpl w:val="11EE1AFE"/>
    <w:lvl w:ilvl="0" w:tplc="B302D2FA">
      <w:start w:val="1"/>
      <w:numFmt w:val="decimal"/>
      <w:lvlText w:val="(%1)"/>
      <w:lvlJc w:val="left"/>
      <w:pPr>
        <w:tabs>
          <w:tab w:val="num" w:pos="717"/>
        </w:tabs>
        <w:ind w:firstLine="357"/>
      </w:pPr>
      <w:rPr>
        <w:rFonts w:cs="Times New Roman"/>
      </w:rPr>
    </w:lvl>
    <w:lvl w:ilvl="1" w:tplc="44F266AA" w:tentative="1">
      <w:start w:val="1"/>
      <w:numFmt w:val="lowerLetter"/>
      <w:lvlText w:val="%2."/>
      <w:lvlJc w:val="left"/>
      <w:pPr>
        <w:tabs>
          <w:tab w:val="num" w:pos="1440"/>
        </w:tabs>
        <w:ind w:left="1440" w:hanging="360"/>
      </w:pPr>
      <w:rPr>
        <w:rFonts w:cs="Times New Roman"/>
      </w:rPr>
    </w:lvl>
    <w:lvl w:ilvl="2" w:tplc="23606416" w:tentative="1">
      <w:start w:val="1"/>
      <w:numFmt w:val="lowerRoman"/>
      <w:lvlText w:val="%3."/>
      <w:lvlJc w:val="right"/>
      <w:pPr>
        <w:tabs>
          <w:tab w:val="num" w:pos="2160"/>
        </w:tabs>
        <w:ind w:left="2160" w:hanging="180"/>
      </w:pPr>
      <w:rPr>
        <w:rFonts w:cs="Times New Roman"/>
      </w:rPr>
    </w:lvl>
    <w:lvl w:ilvl="3" w:tplc="1590861E" w:tentative="1">
      <w:start w:val="1"/>
      <w:numFmt w:val="decimal"/>
      <w:lvlText w:val="%4."/>
      <w:lvlJc w:val="left"/>
      <w:pPr>
        <w:tabs>
          <w:tab w:val="num" w:pos="2880"/>
        </w:tabs>
        <w:ind w:left="2880" w:hanging="360"/>
      </w:pPr>
      <w:rPr>
        <w:rFonts w:cs="Times New Roman"/>
      </w:rPr>
    </w:lvl>
    <w:lvl w:ilvl="4" w:tplc="B1B863D0" w:tentative="1">
      <w:start w:val="1"/>
      <w:numFmt w:val="lowerLetter"/>
      <w:lvlText w:val="%5."/>
      <w:lvlJc w:val="left"/>
      <w:pPr>
        <w:tabs>
          <w:tab w:val="num" w:pos="3600"/>
        </w:tabs>
        <w:ind w:left="3600" w:hanging="360"/>
      </w:pPr>
      <w:rPr>
        <w:rFonts w:cs="Times New Roman"/>
      </w:rPr>
    </w:lvl>
    <w:lvl w:ilvl="5" w:tplc="7DAA71DC" w:tentative="1">
      <w:start w:val="1"/>
      <w:numFmt w:val="lowerRoman"/>
      <w:lvlText w:val="%6."/>
      <w:lvlJc w:val="right"/>
      <w:pPr>
        <w:tabs>
          <w:tab w:val="num" w:pos="4320"/>
        </w:tabs>
        <w:ind w:left="4320" w:hanging="180"/>
      </w:pPr>
      <w:rPr>
        <w:rFonts w:cs="Times New Roman"/>
      </w:rPr>
    </w:lvl>
    <w:lvl w:ilvl="6" w:tplc="78280BD8" w:tentative="1">
      <w:start w:val="1"/>
      <w:numFmt w:val="decimal"/>
      <w:lvlText w:val="%7."/>
      <w:lvlJc w:val="left"/>
      <w:pPr>
        <w:tabs>
          <w:tab w:val="num" w:pos="5040"/>
        </w:tabs>
        <w:ind w:left="5040" w:hanging="360"/>
      </w:pPr>
      <w:rPr>
        <w:rFonts w:cs="Times New Roman"/>
      </w:rPr>
    </w:lvl>
    <w:lvl w:ilvl="7" w:tplc="BC082BE0" w:tentative="1">
      <w:start w:val="1"/>
      <w:numFmt w:val="lowerLetter"/>
      <w:lvlText w:val="%8."/>
      <w:lvlJc w:val="left"/>
      <w:pPr>
        <w:tabs>
          <w:tab w:val="num" w:pos="5760"/>
        </w:tabs>
        <w:ind w:left="5760" w:hanging="360"/>
      </w:pPr>
      <w:rPr>
        <w:rFonts w:cs="Times New Roman"/>
      </w:rPr>
    </w:lvl>
    <w:lvl w:ilvl="8" w:tplc="B3E28C92" w:tentative="1">
      <w:start w:val="1"/>
      <w:numFmt w:val="lowerRoman"/>
      <w:lvlText w:val="%9."/>
      <w:lvlJc w:val="right"/>
      <w:pPr>
        <w:tabs>
          <w:tab w:val="num" w:pos="6480"/>
        </w:tabs>
        <w:ind w:left="6480" w:hanging="180"/>
      </w:pPr>
      <w:rPr>
        <w:rFonts w:cs="Times New Roman"/>
      </w:rPr>
    </w:lvl>
  </w:abstractNum>
  <w:abstractNum w:abstractNumId="234" w15:restartNumberingAfterBreak="0">
    <w:nsid w:val="38D760CA"/>
    <w:multiLevelType w:val="hybridMultilevel"/>
    <w:tmpl w:val="A14202BE"/>
    <w:lvl w:ilvl="0" w:tplc="B12A2890">
      <w:start w:val="1"/>
      <w:numFmt w:val="decimal"/>
      <w:lvlText w:val="(%1)"/>
      <w:lvlJc w:val="left"/>
      <w:pPr>
        <w:tabs>
          <w:tab w:val="num" w:pos="717"/>
        </w:tabs>
        <w:ind w:firstLine="357"/>
      </w:pPr>
      <w:rPr>
        <w:rFonts w:cs="Times New Roman" w:hint="default"/>
        <w:b w:val="0"/>
        <w:bCs/>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235" w15:restartNumberingAfterBreak="0">
    <w:nsid w:val="390B0EF3"/>
    <w:multiLevelType w:val="singleLevel"/>
    <w:tmpl w:val="575482B0"/>
    <w:lvl w:ilvl="0">
      <w:start w:val="1"/>
      <w:numFmt w:val="decimal"/>
      <w:lvlText w:val="(%1)"/>
      <w:lvlJc w:val="left"/>
      <w:pPr>
        <w:tabs>
          <w:tab w:val="num" w:pos="717"/>
        </w:tabs>
        <w:ind w:firstLine="357"/>
      </w:pPr>
      <w:rPr>
        <w:rFonts w:cs="Times New Roman"/>
      </w:rPr>
    </w:lvl>
  </w:abstractNum>
  <w:abstractNum w:abstractNumId="236" w15:restartNumberingAfterBreak="0">
    <w:nsid w:val="392A3C38"/>
    <w:multiLevelType w:val="singleLevel"/>
    <w:tmpl w:val="0C5430D0"/>
    <w:lvl w:ilvl="0">
      <w:start w:val="1"/>
      <w:numFmt w:val="decimal"/>
      <w:lvlText w:val="(%1)"/>
      <w:lvlJc w:val="left"/>
      <w:pPr>
        <w:tabs>
          <w:tab w:val="num" w:pos="643"/>
        </w:tabs>
        <w:ind w:firstLine="357"/>
      </w:pPr>
      <w:rPr>
        <w:rFonts w:cs="Times New Roman"/>
        <w:b w:val="0"/>
        <w:bCs w:val="0"/>
        <w:color w:val="auto"/>
      </w:rPr>
    </w:lvl>
  </w:abstractNum>
  <w:abstractNum w:abstractNumId="237" w15:restartNumberingAfterBreak="0">
    <w:nsid w:val="39732979"/>
    <w:multiLevelType w:val="hybridMultilevel"/>
    <w:tmpl w:val="6488271E"/>
    <w:lvl w:ilvl="0" w:tplc="32240BD0">
      <w:start w:val="1"/>
      <w:numFmt w:val="lowerLetter"/>
      <w:lvlText w:val="%1)"/>
      <w:lvlJc w:val="right"/>
      <w:pPr>
        <w:tabs>
          <w:tab w:val="num" w:pos="567"/>
        </w:tabs>
        <w:ind w:left="743" w:hanging="176"/>
      </w:pPr>
      <w:rPr>
        <w:rFonts w:cs="Times New Roman" w:hint="default"/>
        <w:b w:val="0"/>
        <w:bCs w:val="0"/>
        <w:i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8" w15:restartNumberingAfterBreak="0">
    <w:nsid w:val="3980186B"/>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39" w15:restartNumberingAfterBreak="0">
    <w:nsid w:val="39C327DF"/>
    <w:multiLevelType w:val="hybridMultilevel"/>
    <w:tmpl w:val="92649BCA"/>
    <w:lvl w:ilvl="0" w:tplc="41F25484">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0" w15:restartNumberingAfterBreak="0">
    <w:nsid w:val="39D02C38"/>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41" w15:restartNumberingAfterBreak="0">
    <w:nsid w:val="39E849CF"/>
    <w:multiLevelType w:val="hybridMultilevel"/>
    <w:tmpl w:val="035C2B96"/>
    <w:lvl w:ilvl="0" w:tplc="81A0433C">
      <w:start w:val="1"/>
      <w:numFmt w:val="decimal"/>
      <w:lvlText w:val="(%1)"/>
      <w:lvlJc w:val="left"/>
      <w:pPr>
        <w:tabs>
          <w:tab w:val="num" w:pos="717"/>
        </w:tabs>
        <w:ind w:firstLine="357"/>
      </w:pPr>
      <w:rPr>
        <w:rFonts w:cs="Times New Roman"/>
        <w:b w:val="0"/>
        <w:bCs w:val="0"/>
        <w:color w:val="auto"/>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242" w15:restartNumberingAfterBreak="0">
    <w:nsid w:val="39F231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43"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44" w15:restartNumberingAfterBreak="0">
    <w:nsid w:val="3A9821D2"/>
    <w:multiLevelType w:val="hybridMultilevel"/>
    <w:tmpl w:val="4096256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5" w15:restartNumberingAfterBreak="0">
    <w:nsid w:val="3AD535EE"/>
    <w:multiLevelType w:val="hybridMultilevel"/>
    <w:tmpl w:val="0D747CBA"/>
    <w:lvl w:ilvl="0" w:tplc="062C294E">
      <w:start w:val="11"/>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6" w15:restartNumberingAfterBreak="0">
    <w:nsid w:val="3B0C72D0"/>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247" w15:restartNumberingAfterBreak="0">
    <w:nsid w:val="3B432C8F"/>
    <w:multiLevelType w:val="singleLevel"/>
    <w:tmpl w:val="0FE4E494"/>
    <w:lvl w:ilvl="0">
      <w:start w:val="1"/>
      <w:numFmt w:val="decimal"/>
      <w:lvlText w:val="(%1)"/>
      <w:lvlJc w:val="left"/>
      <w:pPr>
        <w:tabs>
          <w:tab w:val="num" w:pos="717"/>
        </w:tabs>
        <w:ind w:firstLine="357"/>
      </w:pPr>
      <w:rPr>
        <w:rFonts w:cs="Times New Roman"/>
      </w:rPr>
    </w:lvl>
  </w:abstractNum>
  <w:abstractNum w:abstractNumId="248" w15:restartNumberingAfterBreak="0">
    <w:nsid w:val="3B7126E0"/>
    <w:multiLevelType w:val="singleLevel"/>
    <w:tmpl w:val="0FE4E494"/>
    <w:lvl w:ilvl="0">
      <w:start w:val="1"/>
      <w:numFmt w:val="decimal"/>
      <w:lvlText w:val="(%1)"/>
      <w:lvlJc w:val="left"/>
      <w:pPr>
        <w:tabs>
          <w:tab w:val="num" w:pos="717"/>
        </w:tabs>
        <w:ind w:firstLine="357"/>
      </w:pPr>
      <w:rPr>
        <w:rFonts w:cs="Times New Roman"/>
      </w:rPr>
    </w:lvl>
  </w:abstractNum>
  <w:abstractNum w:abstractNumId="249" w15:restartNumberingAfterBreak="0">
    <w:nsid w:val="3D1A5E52"/>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0" w15:restartNumberingAfterBreak="0">
    <w:nsid w:val="3D2F6634"/>
    <w:multiLevelType w:val="singleLevel"/>
    <w:tmpl w:val="0FE4E494"/>
    <w:lvl w:ilvl="0">
      <w:start w:val="1"/>
      <w:numFmt w:val="decimal"/>
      <w:lvlText w:val="(%1)"/>
      <w:lvlJc w:val="left"/>
      <w:pPr>
        <w:tabs>
          <w:tab w:val="num" w:pos="717"/>
        </w:tabs>
        <w:ind w:firstLine="357"/>
      </w:pPr>
      <w:rPr>
        <w:rFonts w:cs="Times New Roman"/>
      </w:rPr>
    </w:lvl>
  </w:abstractNum>
  <w:abstractNum w:abstractNumId="251" w15:restartNumberingAfterBreak="0">
    <w:nsid w:val="3D7F648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52" w15:restartNumberingAfterBreak="0">
    <w:nsid w:val="3DD14BFC"/>
    <w:multiLevelType w:val="hybridMultilevel"/>
    <w:tmpl w:val="8D127EE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3" w15:restartNumberingAfterBreak="0">
    <w:nsid w:val="3DE659C8"/>
    <w:multiLevelType w:val="singleLevel"/>
    <w:tmpl w:val="575482B0"/>
    <w:lvl w:ilvl="0">
      <w:start w:val="1"/>
      <w:numFmt w:val="decimal"/>
      <w:lvlText w:val="(%1)"/>
      <w:lvlJc w:val="left"/>
      <w:pPr>
        <w:tabs>
          <w:tab w:val="num" w:pos="717"/>
        </w:tabs>
        <w:ind w:firstLine="357"/>
      </w:pPr>
      <w:rPr>
        <w:rFonts w:cs="Times New Roman"/>
      </w:rPr>
    </w:lvl>
  </w:abstractNum>
  <w:abstractNum w:abstractNumId="254" w15:restartNumberingAfterBreak="0">
    <w:nsid w:val="3E0F0F2A"/>
    <w:multiLevelType w:val="singleLevel"/>
    <w:tmpl w:val="0FE4E494"/>
    <w:lvl w:ilvl="0">
      <w:start w:val="1"/>
      <w:numFmt w:val="decimal"/>
      <w:lvlText w:val="(%1)"/>
      <w:lvlJc w:val="left"/>
      <w:pPr>
        <w:tabs>
          <w:tab w:val="num" w:pos="717"/>
        </w:tabs>
        <w:ind w:firstLine="357"/>
      </w:pPr>
      <w:rPr>
        <w:rFonts w:cs="Times New Roman"/>
      </w:rPr>
    </w:lvl>
  </w:abstractNum>
  <w:abstractNum w:abstractNumId="255" w15:restartNumberingAfterBreak="0">
    <w:nsid w:val="3E976D5C"/>
    <w:multiLevelType w:val="hybridMultilevel"/>
    <w:tmpl w:val="35DA60AE"/>
    <w:lvl w:ilvl="0" w:tplc="86F28C6C">
      <w:start w:val="1"/>
      <w:numFmt w:val="lowerLetter"/>
      <w:lvlText w:val="%1)"/>
      <w:lvlJc w:val="right"/>
      <w:pPr>
        <w:tabs>
          <w:tab w:val="num" w:pos="357"/>
        </w:tabs>
        <w:ind w:left="357" w:hanging="73"/>
      </w:pPr>
      <w:rPr>
        <w:rFonts w:cs="Times New Roman" w:hint="default"/>
        <w:b/>
        <w:bCs/>
        <w:color w:val="0070C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6" w15:restartNumberingAfterBreak="0">
    <w:nsid w:val="3E9F1E28"/>
    <w:multiLevelType w:val="hybridMultilevel"/>
    <w:tmpl w:val="7004A5CC"/>
    <w:lvl w:ilvl="0" w:tplc="0C0CA1C2">
      <w:start w:val="1"/>
      <w:numFmt w:val="decimal"/>
      <w:lvlText w:val="(%1)"/>
      <w:lvlJc w:val="left"/>
      <w:pPr>
        <w:tabs>
          <w:tab w:val="num" w:pos="717"/>
        </w:tabs>
        <w:ind w:firstLine="357"/>
      </w:pPr>
      <w:rPr>
        <w:rFonts w:cs="Times New Roman" w:hint="default"/>
        <w:b w:val="0"/>
        <w:bCs/>
        <w:color w:val="auto"/>
      </w:rPr>
    </w:lvl>
    <w:lvl w:ilvl="1" w:tplc="642AF6DE" w:tentative="1">
      <w:start w:val="1"/>
      <w:numFmt w:val="lowerLetter"/>
      <w:lvlText w:val="%2."/>
      <w:lvlJc w:val="left"/>
      <w:pPr>
        <w:tabs>
          <w:tab w:val="num" w:pos="1440"/>
        </w:tabs>
        <w:ind w:left="1440" w:hanging="360"/>
      </w:pPr>
      <w:rPr>
        <w:rFonts w:cs="Times New Roman"/>
      </w:rPr>
    </w:lvl>
    <w:lvl w:ilvl="2" w:tplc="650C0CAC" w:tentative="1">
      <w:start w:val="1"/>
      <w:numFmt w:val="lowerRoman"/>
      <w:lvlText w:val="%3."/>
      <w:lvlJc w:val="right"/>
      <w:pPr>
        <w:tabs>
          <w:tab w:val="num" w:pos="2160"/>
        </w:tabs>
        <w:ind w:left="2160" w:hanging="180"/>
      </w:pPr>
      <w:rPr>
        <w:rFonts w:cs="Times New Roman"/>
      </w:rPr>
    </w:lvl>
    <w:lvl w:ilvl="3" w:tplc="70305FC2" w:tentative="1">
      <w:start w:val="1"/>
      <w:numFmt w:val="decimal"/>
      <w:lvlText w:val="%4."/>
      <w:lvlJc w:val="left"/>
      <w:pPr>
        <w:tabs>
          <w:tab w:val="num" w:pos="2880"/>
        </w:tabs>
        <w:ind w:left="2880" w:hanging="360"/>
      </w:pPr>
      <w:rPr>
        <w:rFonts w:cs="Times New Roman"/>
      </w:rPr>
    </w:lvl>
    <w:lvl w:ilvl="4" w:tplc="E8D4BE2C" w:tentative="1">
      <w:start w:val="1"/>
      <w:numFmt w:val="lowerLetter"/>
      <w:lvlText w:val="%5."/>
      <w:lvlJc w:val="left"/>
      <w:pPr>
        <w:tabs>
          <w:tab w:val="num" w:pos="3600"/>
        </w:tabs>
        <w:ind w:left="3600" w:hanging="360"/>
      </w:pPr>
      <w:rPr>
        <w:rFonts w:cs="Times New Roman"/>
      </w:rPr>
    </w:lvl>
    <w:lvl w:ilvl="5" w:tplc="27F2F76E" w:tentative="1">
      <w:start w:val="1"/>
      <w:numFmt w:val="lowerRoman"/>
      <w:lvlText w:val="%6."/>
      <w:lvlJc w:val="right"/>
      <w:pPr>
        <w:tabs>
          <w:tab w:val="num" w:pos="4320"/>
        </w:tabs>
        <w:ind w:left="4320" w:hanging="180"/>
      </w:pPr>
      <w:rPr>
        <w:rFonts w:cs="Times New Roman"/>
      </w:rPr>
    </w:lvl>
    <w:lvl w:ilvl="6" w:tplc="00C019D8" w:tentative="1">
      <w:start w:val="1"/>
      <w:numFmt w:val="decimal"/>
      <w:lvlText w:val="%7."/>
      <w:lvlJc w:val="left"/>
      <w:pPr>
        <w:tabs>
          <w:tab w:val="num" w:pos="5040"/>
        </w:tabs>
        <w:ind w:left="5040" w:hanging="360"/>
      </w:pPr>
      <w:rPr>
        <w:rFonts w:cs="Times New Roman"/>
      </w:rPr>
    </w:lvl>
    <w:lvl w:ilvl="7" w:tplc="CDDAA338" w:tentative="1">
      <w:start w:val="1"/>
      <w:numFmt w:val="lowerLetter"/>
      <w:lvlText w:val="%8."/>
      <w:lvlJc w:val="left"/>
      <w:pPr>
        <w:tabs>
          <w:tab w:val="num" w:pos="5760"/>
        </w:tabs>
        <w:ind w:left="5760" w:hanging="360"/>
      </w:pPr>
      <w:rPr>
        <w:rFonts w:cs="Times New Roman"/>
      </w:rPr>
    </w:lvl>
    <w:lvl w:ilvl="8" w:tplc="3B6AA888" w:tentative="1">
      <w:start w:val="1"/>
      <w:numFmt w:val="lowerRoman"/>
      <w:lvlText w:val="%9."/>
      <w:lvlJc w:val="right"/>
      <w:pPr>
        <w:tabs>
          <w:tab w:val="num" w:pos="6480"/>
        </w:tabs>
        <w:ind w:left="6480" w:hanging="180"/>
      </w:pPr>
      <w:rPr>
        <w:rFonts w:cs="Times New Roman"/>
      </w:rPr>
    </w:lvl>
  </w:abstractNum>
  <w:abstractNum w:abstractNumId="257" w15:restartNumberingAfterBreak="0">
    <w:nsid w:val="3ED654C2"/>
    <w:multiLevelType w:val="hybridMultilevel"/>
    <w:tmpl w:val="AA62220E"/>
    <w:lvl w:ilvl="0" w:tplc="D7A8D4CE">
      <w:start w:val="1"/>
      <w:numFmt w:val="lowerLetter"/>
      <w:lvlText w:val="%1)"/>
      <w:lvlJc w:val="right"/>
      <w:pPr>
        <w:tabs>
          <w:tab w:val="num" w:pos="357"/>
        </w:tabs>
        <w:ind w:left="357" w:hanging="73"/>
      </w:pPr>
      <w:rPr>
        <w:rFonts w:cs="Times New Roman" w:hint="default"/>
        <w:b w:val="0"/>
        <w:bCs/>
        <w:color w:val="auto"/>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8" w15:restartNumberingAfterBreak="0">
    <w:nsid w:val="3F85160F"/>
    <w:multiLevelType w:val="hybridMultilevel"/>
    <w:tmpl w:val="FEFCB75C"/>
    <w:lvl w:ilvl="0" w:tplc="F2CAC002">
      <w:start w:val="1"/>
      <w:numFmt w:val="decimal"/>
      <w:lvlText w:val="(%1)"/>
      <w:lvlJc w:val="left"/>
      <w:pPr>
        <w:tabs>
          <w:tab w:val="num" w:pos="717"/>
        </w:tabs>
        <w:ind w:firstLine="357"/>
      </w:pPr>
      <w:rPr>
        <w:rFonts w:cs="Times New Roman"/>
      </w:rPr>
    </w:lvl>
    <w:lvl w:ilvl="1" w:tplc="9A1E13AA" w:tentative="1">
      <w:start w:val="1"/>
      <w:numFmt w:val="lowerLetter"/>
      <w:lvlText w:val="%2."/>
      <w:lvlJc w:val="left"/>
      <w:pPr>
        <w:tabs>
          <w:tab w:val="num" w:pos="1440"/>
        </w:tabs>
        <w:ind w:left="1440" w:hanging="360"/>
      </w:pPr>
      <w:rPr>
        <w:rFonts w:cs="Times New Roman"/>
      </w:rPr>
    </w:lvl>
    <w:lvl w:ilvl="2" w:tplc="C6A08186" w:tentative="1">
      <w:start w:val="1"/>
      <w:numFmt w:val="lowerRoman"/>
      <w:lvlText w:val="%3."/>
      <w:lvlJc w:val="right"/>
      <w:pPr>
        <w:tabs>
          <w:tab w:val="num" w:pos="2160"/>
        </w:tabs>
        <w:ind w:left="2160" w:hanging="180"/>
      </w:pPr>
      <w:rPr>
        <w:rFonts w:cs="Times New Roman"/>
      </w:rPr>
    </w:lvl>
    <w:lvl w:ilvl="3" w:tplc="92B24776" w:tentative="1">
      <w:start w:val="1"/>
      <w:numFmt w:val="decimal"/>
      <w:lvlText w:val="%4."/>
      <w:lvlJc w:val="left"/>
      <w:pPr>
        <w:tabs>
          <w:tab w:val="num" w:pos="2880"/>
        </w:tabs>
        <w:ind w:left="2880" w:hanging="360"/>
      </w:pPr>
      <w:rPr>
        <w:rFonts w:cs="Times New Roman"/>
      </w:rPr>
    </w:lvl>
    <w:lvl w:ilvl="4" w:tplc="EF621730" w:tentative="1">
      <w:start w:val="1"/>
      <w:numFmt w:val="lowerLetter"/>
      <w:lvlText w:val="%5."/>
      <w:lvlJc w:val="left"/>
      <w:pPr>
        <w:tabs>
          <w:tab w:val="num" w:pos="3600"/>
        </w:tabs>
        <w:ind w:left="3600" w:hanging="360"/>
      </w:pPr>
      <w:rPr>
        <w:rFonts w:cs="Times New Roman"/>
      </w:rPr>
    </w:lvl>
    <w:lvl w:ilvl="5" w:tplc="02782DDA" w:tentative="1">
      <w:start w:val="1"/>
      <w:numFmt w:val="lowerRoman"/>
      <w:lvlText w:val="%6."/>
      <w:lvlJc w:val="right"/>
      <w:pPr>
        <w:tabs>
          <w:tab w:val="num" w:pos="4320"/>
        </w:tabs>
        <w:ind w:left="4320" w:hanging="180"/>
      </w:pPr>
      <w:rPr>
        <w:rFonts w:cs="Times New Roman"/>
      </w:rPr>
    </w:lvl>
    <w:lvl w:ilvl="6" w:tplc="51B04E78" w:tentative="1">
      <w:start w:val="1"/>
      <w:numFmt w:val="decimal"/>
      <w:lvlText w:val="%7."/>
      <w:lvlJc w:val="left"/>
      <w:pPr>
        <w:tabs>
          <w:tab w:val="num" w:pos="5040"/>
        </w:tabs>
        <w:ind w:left="5040" w:hanging="360"/>
      </w:pPr>
      <w:rPr>
        <w:rFonts w:cs="Times New Roman"/>
      </w:rPr>
    </w:lvl>
    <w:lvl w:ilvl="7" w:tplc="DA9E5E64" w:tentative="1">
      <w:start w:val="1"/>
      <w:numFmt w:val="lowerLetter"/>
      <w:lvlText w:val="%8."/>
      <w:lvlJc w:val="left"/>
      <w:pPr>
        <w:tabs>
          <w:tab w:val="num" w:pos="5760"/>
        </w:tabs>
        <w:ind w:left="5760" w:hanging="360"/>
      </w:pPr>
      <w:rPr>
        <w:rFonts w:cs="Times New Roman"/>
      </w:rPr>
    </w:lvl>
    <w:lvl w:ilvl="8" w:tplc="97700792" w:tentative="1">
      <w:start w:val="1"/>
      <w:numFmt w:val="lowerRoman"/>
      <w:lvlText w:val="%9."/>
      <w:lvlJc w:val="right"/>
      <w:pPr>
        <w:tabs>
          <w:tab w:val="num" w:pos="6480"/>
        </w:tabs>
        <w:ind w:left="6480" w:hanging="180"/>
      </w:pPr>
      <w:rPr>
        <w:rFonts w:cs="Times New Roman"/>
      </w:rPr>
    </w:lvl>
  </w:abstractNum>
  <w:abstractNum w:abstractNumId="259" w15:restartNumberingAfterBreak="0">
    <w:nsid w:val="3F950162"/>
    <w:multiLevelType w:val="hybridMultilevel"/>
    <w:tmpl w:val="7EF03FFE"/>
    <w:lvl w:ilvl="0" w:tplc="6CD6E584">
      <w:start w:val="1"/>
      <w:numFmt w:val="decimal"/>
      <w:lvlText w:val="%1."/>
      <w:lvlJc w:val="right"/>
      <w:pPr>
        <w:tabs>
          <w:tab w:val="num" w:pos="709"/>
        </w:tabs>
        <w:ind w:left="709" w:hanging="142"/>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0" w15:restartNumberingAfterBreak="0">
    <w:nsid w:val="403B5A56"/>
    <w:multiLevelType w:val="hybridMultilevel"/>
    <w:tmpl w:val="7D688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1" w15:restartNumberingAfterBreak="0">
    <w:nsid w:val="40AD7F95"/>
    <w:multiLevelType w:val="hybridMultilevel"/>
    <w:tmpl w:val="8C9CE258"/>
    <w:lvl w:ilvl="0" w:tplc="40CA0258">
      <w:start w:val="1"/>
      <w:numFmt w:val="decimal"/>
      <w:lvlText w:val="(%1)"/>
      <w:lvlJc w:val="left"/>
      <w:pPr>
        <w:tabs>
          <w:tab w:val="num" w:pos="717"/>
        </w:tabs>
        <w:ind w:firstLine="357"/>
      </w:pPr>
      <w:rPr>
        <w:rFonts w:cs="Times New Roman"/>
      </w:rPr>
    </w:lvl>
    <w:lvl w:ilvl="1" w:tplc="6394B648" w:tentative="1">
      <w:start w:val="1"/>
      <w:numFmt w:val="lowerLetter"/>
      <w:lvlText w:val="%2."/>
      <w:lvlJc w:val="left"/>
      <w:pPr>
        <w:tabs>
          <w:tab w:val="num" w:pos="1440"/>
        </w:tabs>
        <w:ind w:left="1440" w:hanging="360"/>
      </w:pPr>
      <w:rPr>
        <w:rFonts w:cs="Times New Roman"/>
      </w:rPr>
    </w:lvl>
    <w:lvl w:ilvl="2" w:tplc="7CAEB814" w:tentative="1">
      <w:start w:val="1"/>
      <w:numFmt w:val="lowerRoman"/>
      <w:lvlText w:val="%3."/>
      <w:lvlJc w:val="right"/>
      <w:pPr>
        <w:tabs>
          <w:tab w:val="num" w:pos="2160"/>
        </w:tabs>
        <w:ind w:left="2160" w:hanging="180"/>
      </w:pPr>
      <w:rPr>
        <w:rFonts w:cs="Times New Roman"/>
      </w:rPr>
    </w:lvl>
    <w:lvl w:ilvl="3" w:tplc="5FC8DFDE" w:tentative="1">
      <w:start w:val="1"/>
      <w:numFmt w:val="decimal"/>
      <w:lvlText w:val="%4."/>
      <w:lvlJc w:val="left"/>
      <w:pPr>
        <w:tabs>
          <w:tab w:val="num" w:pos="2880"/>
        </w:tabs>
        <w:ind w:left="2880" w:hanging="360"/>
      </w:pPr>
      <w:rPr>
        <w:rFonts w:cs="Times New Roman"/>
      </w:rPr>
    </w:lvl>
    <w:lvl w:ilvl="4" w:tplc="CE5E9CFC" w:tentative="1">
      <w:start w:val="1"/>
      <w:numFmt w:val="lowerLetter"/>
      <w:lvlText w:val="%5."/>
      <w:lvlJc w:val="left"/>
      <w:pPr>
        <w:tabs>
          <w:tab w:val="num" w:pos="3600"/>
        </w:tabs>
        <w:ind w:left="3600" w:hanging="360"/>
      </w:pPr>
      <w:rPr>
        <w:rFonts w:cs="Times New Roman"/>
      </w:rPr>
    </w:lvl>
    <w:lvl w:ilvl="5" w:tplc="F6B072E0" w:tentative="1">
      <w:start w:val="1"/>
      <w:numFmt w:val="lowerRoman"/>
      <w:lvlText w:val="%6."/>
      <w:lvlJc w:val="right"/>
      <w:pPr>
        <w:tabs>
          <w:tab w:val="num" w:pos="4320"/>
        </w:tabs>
        <w:ind w:left="4320" w:hanging="180"/>
      </w:pPr>
      <w:rPr>
        <w:rFonts w:cs="Times New Roman"/>
      </w:rPr>
    </w:lvl>
    <w:lvl w:ilvl="6" w:tplc="75629104" w:tentative="1">
      <w:start w:val="1"/>
      <w:numFmt w:val="decimal"/>
      <w:lvlText w:val="%7."/>
      <w:lvlJc w:val="left"/>
      <w:pPr>
        <w:tabs>
          <w:tab w:val="num" w:pos="5040"/>
        </w:tabs>
        <w:ind w:left="5040" w:hanging="360"/>
      </w:pPr>
      <w:rPr>
        <w:rFonts w:cs="Times New Roman"/>
      </w:rPr>
    </w:lvl>
    <w:lvl w:ilvl="7" w:tplc="BAAAA96C" w:tentative="1">
      <w:start w:val="1"/>
      <w:numFmt w:val="lowerLetter"/>
      <w:lvlText w:val="%8."/>
      <w:lvlJc w:val="left"/>
      <w:pPr>
        <w:tabs>
          <w:tab w:val="num" w:pos="5760"/>
        </w:tabs>
        <w:ind w:left="5760" w:hanging="360"/>
      </w:pPr>
      <w:rPr>
        <w:rFonts w:cs="Times New Roman"/>
      </w:rPr>
    </w:lvl>
    <w:lvl w:ilvl="8" w:tplc="0D1C2FFE" w:tentative="1">
      <w:start w:val="1"/>
      <w:numFmt w:val="lowerRoman"/>
      <w:lvlText w:val="%9."/>
      <w:lvlJc w:val="right"/>
      <w:pPr>
        <w:tabs>
          <w:tab w:val="num" w:pos="6480"/>
        </w:tabs>
        <w:ind w:left="6480" w:hanging="180"/>
      </w:pPr>
      <w:rPr>
        <w:rFonts w:cs="Times New Roman"/>
      </w:rPr>
    </w:lvl>
  </w:abstractNum>
  <w:abstractNum w:abstractNumId="262" w15:restartNumberingAfterBreak="0">
    <w:nsid w:val="40BE0A7B"/>
    <w:multiLevelType w:val="hybridMultilevel"/>
    <w:tmpl w:val="611CCF08"/>
    <w:lvl w:ilvl="0" w:tplc="DD2A2694">
      <w:start w:val="1"/>
      <w:numFmt w:val="decimal"/>
      <w:lvlText w:val="(%1)"/>
      <w:lvlJc w:val="left"/>
      <w:pPr>
        <w:tabs>
          <w:tab w:val="num" w:pos="717"/>
        </w:tabs>
        <w:ind w:firstLine="357"/>
      </w:pPr>
      <w:rPr>
        <w:rFonts w:cs="Times New Roman" w:hint="default"/>
        <w:b w:val="0"/>
        <w:bCs/>
        <w:color w:val="auto"/>
      </w:rPr>
    </w:lvl>
    <w:lvl w:ilvl="1" w:tplc="6E7E3684" w:tentative="1">
      <w:start w:val="1"/>
      <w:numFmt w:val="lowerLetter"/>
      <w:lvlText w:val="%2."/>
      <w:lvlJc w:val="left"/>
      <w:pPr>
        <w:tabs>
          <w:tab w:val="num" w:pos="1440"/>
        </w:tabs>
        <w:ind w:left="1440" w:hanging="360"/>
      </w:pPr>
      <w:rPr>
        <w:rFonts w:cs="Times New Roman"/>
      </w:rPr>
    </w:lvl>
    <w:lvl w:ilvl="2" w:tplc="C590A27C" w:tentative="1">
      <w:start w:val="1"/>
      <w:numFmt w:val="lowerRoman"/>
      <w:lvlText w:val="%3."/>
      <w:lvlJc w:val="right"/>
      <w:pPr>
        <w:tabs>
          <w:tab w:val="num" w:pos="2160"/>
        </w:tabs>
        <w:ind w:left="2160" w:hanging="180"/>
      </w:pPr>
      <w:rPr>
        <w:rFonts w:cs="Times New Roman"/>
      </w:rPr>
    </w:lvl>
    <w:lvl w:ilvl="3" w:tplc="E2963BDA" w:tentative="1">
      <w:start w:val="1"/>
      <w:numFmt w:val="decimal"/>
      <w:lvlText w:val="%4."/>
      <w:lvlJc w:val="left"/>
      <w:pPr>
        <w:tabs>
          <w:tab w:val="num" w:pos="2880"/>
        </w:tabs>
        <w:ind w:left="2880" w:hanging="360"/>
      </w:pPr>
      <w:rPr>
        <w:rFonts w:cs="Times New Roman"/>
      </w:rPr>
    </w:lvl>
    <w:lvl w:ilvl="4" w:tplc="7D64F8F6" w:tentative="1">
      <w:start w:val="1"/>
      <w:numFmt w:val="lowerLetter"/>
      <w:lvlText w:val="%5."/>
      <w:lvlJc w:val="left"/>
      <w:pPr>
        <w:tabs>
          <w:tab w:val="num" w:pos="3600"/>
        </w:tabs>
        <w:ind w:left="3600" w:hanging="360"/>
      </w:pPr>
      <w:rPr>
        <w:rFonts w:cs="Times New Roman"/>
      </w:rPr>
    </w:lvl>
    <w:lvl w:ilvl="5" w:tplc="A36E5640" w:tentative="1">
      <w:start w:val="1"/>
      <w:numFmt w:val="lowerRoman"/>
      <w:lvlText w:val="%6."/>
      <w:lvlJc w:val="right"/>
      <w:pPr>
        <w:tabs>
          <w:tab w:val="num" w:pos="4320"/>
        </w:tabs>
        <w:ind w:left="4320" w:hanging="180"/>
      </w:pPr>
      <w:rPr>
        <w:rFonts w:cs="Times New Roman"/>
      </w:rPr>
    </w:lvl>
    <w:lvl w:ilvl="6" w:tplc="44CCA72C" w:tentative="1">
      <w:start w:val="1"/>
      <w:numFmt w:val="decimal"/>
      <w:lvlText w:val="%7."/>
      <w:lvlJc w:val="left"/>
      <w:pPr>
        <w:tabs>
          <w:tab w:val="num" w:pos="5040"/>
        </w:tabs>
        <w:ind w:left="5040" w:hanging="360"/>
      </w:pPr>
      <w:rPr>
        <w:rFonts w:cs="Times New Roman"/>
      </w:rPr>
    </w:lvl>
    <w:lvl w:ilvl="7" w:tplc="B4C0D4A2" w:tentative="1">
      <w:start w:val="1"/>
      <w:numFmt w:val="lowerLetter"/>
      <w:lvlText w:val="%8."/>
      <w:lvlJc w:val="left"/>
      <w:pPr>
        <w:tabs>
          <w:tab w:val="num" w:pos="5760"/>
        </w:tabs>
        <w:ind w:left="5760" w:hanging="360"/>
      </w:pPr>
      <w:rPr>
        <w:rFonts w:cs="Times New Roman"/>
      </w:rPr>
    </w:lvl>
    <w:lvl w:ilvl="8" w:tplc="022E107C" w:tentative="1">
      <w:start w:val="1"/>
      <w:numFmt w:val="lowerRoman"/>
      <w:lvlText w:val="%9."/>
      <w:lvlJc w:val="right"/>
      <w:pPr>
        <w:tabs>
          <w:tab w:val="num" w:pos="6480"/>
        </w:tabs>
        <w:ind w:left="6480" w:hanging="180"/>
      </w:pPr>
      <w:rPr>
        <w:rFonts w:cs="Times New Roman"/>
      </w:rPr>
    </w:lvl>
  </w:abstractNum>
  <w:abstractNum w:abstractNumId="263" w15:restartNumberingAfterBreak="0">
    <w:nsid w:val="40EB3AE2"/>
    <w:multiLevelType w:val="hybridMultilevel"/>
    <w:tmpl w:val="423665B0"/>
    <w:lvl w:ilvl="0" w:tplc="9B00ECA8">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4" w15:restartNumberingAfterBreak="0">
    <w:nsid w:val="40EB40F2"/>
    <w:multiLevelType w:val="hybridMultilevel"/>
    <w:tmpl w:val="C3368518"/>
    <w:lvl w:ilvl="0" w:tplc="528AE08E">
      <w:start w:val="1"/>
      <w:numFmt w:val="decimal"/>
      <w:lvlText w:val="(%1)"/>
      <w:lvlJc w:val="left"/>
      <w:pPr>
        <w:tabs>
          <w:tab w:val="num" w:pos="717"/>
        </w:tabs>
        <w:ind w:firstLine="357"/>
      </w:pPr>
      <w:rPr>
        <w:rFonts w:cs="Times New Roman" w:hint="default"/>
      </w:rPr>
    </w:lvl>
    <w:lvl w:ilvl="1" w:tplc="54444550">
      <w:start w:val="1"/>
      <w:numFmt w:val="decimal"/>
      <w:lvlText w:val="(%2)"/>
      <w:lvlJc w:val="left"/>
      <w:pPr>
        <w:tabs>
          <w:tab w:val="num" w:pos="1440"/>
        </w:tabs>
        <w:ind w:left="723" w:firstLine="357"/>
      </w:pPr>
      <w:rPr>
        <w:rFonts w:cs="Times New Roman" w:hint="default"/>
        <w:b w:val="0"/>
        <w:bCs w:val="0"/>
        <w:color w:val="auto"/>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265" w15:restartNumberingAfterBreak="0">
    <w:nsid w:val="41272E06"/>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6" w15:restartNumberingAfterBreak="0">
    <w:nsid w:val="419D55C7"/>
    <w:multiLevelType w:val="singleLevel"/>
    <w:tmpl w:val="575482B0"/>
    <w:lvl w:ilvl="0">
      <w:start w:val="1"/>
      <w:numFmt w:val="decimal"/>
      <w:lvlText w:val="(%1)"/>
      <w:lvlJc w:val="left"/>
      <w:pPr>
        <w:tabs>
          <w:tab w:val="num" w:pos="717"/>
        </w:tabs>
        <w:ind w:firstLine="357"/>
      </w:pPr>
      <w:rPr>
        <w:rFonts w:cs="Times New Roman"/>
      </w:rPr>
    </w:lvl>
  </w:abstractNum>
  <w:abstractNum w:abstractNumId="267" w15:restartNumberingAfterBreak="0">
    <w:nsid w:val="41B46785"/>
    <w:multiLevelType w:val="singleLevel"/>
    <w:tmpl w:val="575482B0"/>
    <w:lvl w:ilvl="0">
      <w:start w:val="1"/>
      <w:numFmt w:val="decimal"/>
      <w:lvlText w:val="(%1)"/>
      <w:lvlJc w:val="left"/>
      <w:pPr>
        <w:tabs>
          <w:tab w:val="num" w:pos="717"/>
        </w:tabs>
        <w:ind w:firstLine="357"/>
      </w:pPr>
      <w:rPr>
        <w:rFonts w:cs="Times New Roman"/>
      </w:rPr>
    </w:lvl>
  </w:abstractNum>
  <w:abstractNum w:abstractNumId="268" w15:restartNumberingAfterBreak="0">
    <w:nsid w:val="41E10841"/>
    <w:multiLevelType w:val="hybridMultilevel"/>
    <w:tmpl w:val="A55068CC"/>
    <w:lvl w:ilvl="0" w:tplc="0FE4E494">
      <w:start w:val="1"/>
      <w:numFmt w:val="lowerLetter"/>
      <w:lvlText w:val="a%1)"/>
      <w:lvlJc w:val="left"/>
      <w:pPr>
        <w:tabs>
          <w:tab w:val="num" w:pos="870"/>
        </w:tabs>
        <w:ind w:left="709" w:hanging="199"/>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9" w15:restartNumberingAfterBreak="0">
    <w:nsid w:val="41ED6F1C"/>
    <w:multiLevelType w:val="hybridMultilevel"/>
    <w:tmpl w:val="6252535E"/>
    <w:lvl w:ilvl="0" w:tplc="AE8CCAC8">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0" w15:restartNumberingAfterBreak="0">
    <w:nsid w:val="42783DF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71" w15:restartNumberingAfterBreak="0">
    <w:nsid w:val="42E2185D"/>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2" w15:restartNumberingAfterBreak="0">
    <w:nsid w:val="42E62D01"/>
    <w:multiLevelType w:val="hybridMultilevel"/>
    <w:tmpl w:val="86060BFC"/>
    <w:lvl w:ilvl="0" w:tplc="438822E2">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3" w15:restartNumberingAfterBreak="0">
    <w:nsid w:val="42E62DDD"/>
    <w:multiLevelType w:val="hybridMultilevel"/>
    <w:tmpl w:val="D412460C"/>
    <w:lvl w:ilvl="0" w:tplc="B082E4F6">
      <w:start w:val="1"/>
      <w:numFmt w:val="decimal"/>
      <w:lvlText w:val="(%1)"/>
      <w:lvlJc w:val="left"/>
      <w:pPr>
        <w:ind w:left="720" w:hanging="360"/>
      </w:pPr>
      <w:rPr>
        <w:rFonts w:cs="Times New Roman"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4" w15:restartNumberingAfterBreak="0">
    <w:nsid w:val="42E7482B"/>
    <w:multiLevelType w:val="hybridMultilevel"/>
    <w:tmpl w:val="A058CD02"/>
    <w:lvl w:ilvl="0" w:tplc="3C781096">
      <w:start w:val="1"/>
      <w:numFmt w:val="decimal"/>
      <w:lvlText w:val="(%1)"/>
      <w:lvlJc w:val="left"/>
      <w:pPr>
        <w:ind w:left="720" w:hanging="360"/>
      </w:pPr>
      <w:rPr>
        <w:rFonts w:cs="Times New Roman"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436A0537"/>
    <w:multiLevelType w:val="hybridMultilevel"/>
    <w:tmpl w:val="6BFE480A"/>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6" w15:restartNumberingAfterBreak="0">
    <w:nsid w:val="43AF648C"/>
    <w:multiLevelType w:val="hybridMultilevel"/>
    <w:tmpl w:val="A9747370"/>
    <w:lvl w:ilvl="0" w:tplc="029433E6">
      <w:start w:val="1"/>
      <w:numFmt w:val="decimal"/>
      <w:lvlText w:val="(%1)"/>
      <w:lvlJc w:val="left"/>
      <w:pPr>
        <w:tabs>
          <w:tab w:val="num" w:pos="717"/>
        </w:tabs>
        <w:ind w:firstLine="357"/>
      </w:pPr>
      <w:rPr>
        <w:rFonts w:cs="Times New Roman" w:hint="default"/>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7" w15:restartNumberingAfterBreak="0">
    <w:nsid w:val="445230A3"/>
    <w:multiLevelType w:val="hybridMultilevel"/>
    <w:tmpl w:val="34564A42"/>
    <w:lvl w:ilvl="0" w:tplc="5234E7DE">
      <w:start w:val="1"/>
      <w:numFmt w:val="decimal"/>
      <w:lvlText w:val="%1."/>
      <w:lvlJc w:val="left"/>
      <w:pPr>
        <w:tabs>
          <w:tab w:val="num" w:pos="2160"/>
        </w:tabs>
        <w:ind w:left="2160" w:hanging="360"/>
      </w:pPr>
      <w:rPr>
        <w:rFonts w:cs="Times New Roman"/>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8" w15:restartNumberingAfterBreak="0">
    <w:nsid w:val="44676B39"/>
    <w:multiLevelType w:val="multilevel"/>
    <w:tmpl w:val="F1F877C8"/>
    <w:lvl w:ilvl="0">
      <w:start w:val="1"/>
      <w:numFmt w:val="decimal"/>
      <w:lvlText w:val="(%1)"/>
      <w:lvlJc w:val="left"/>
      <w:pPr>
        <w:tabs>
          <w:tab w:val="num" w:pos="717"/>
        </w:tabs>
        <w:ind w:firstLine="357"/>
      </w:pPr>
      <w:rPr>
        <w:rFonts w:cs="Times New Roman" w:hint="default"/>
      </w:rPr>
    </w:lvl>
    <w:lvl w:ilvl="1">
      <w:start w:val="1"/>
      <w:numFmt w:val="decimal"/>
      <w:lvlText w:val="(%2)"/>
      <w:lvlJc w:val="left"/>
      <w:pPr>
        <w:tabs>
          <w:tab w:val="num" w:pos="717"/>
        </w:tabs>
        <w:ind w:firstLine="357"/>
      </w:pPr>
      <w:rPr>
        <w:rFonts w:cs="Times New Roman" w:hint="default"/>
      </w:rPr>
    </w:lvl>
    <w:lvl w:ilvl="2">
      <w:start w:val="1"/>
      <w:numFmt w:val="lowerLetter"/>
      <w:lvlText w:val="%3)"/>
      <w:lvlJc w:val="right"/>
      <w:pPr>
        <w:tabs>
          <w:tab w:val="num" w:pos="357"/>
        </w:tabs>
        <w:ind w:left="357" w:hanging="7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9" w15:restartNumberingAfterBreak="0">
    <w:nsid w:val="44F10DE8"/>
    <w:multiLevelType w:val="hybridMultilevel"/>
    <w:tmpl w:val="F82AF436"/>
    <w:lvl w:ilvl="0" w:tplc="46B86516">
      <w:start w:val="1"/>
      <w:numFmt w:val="decimal"/>
      <w:lvlText w:val="(%1)"/>
      <w:lvlJc w:val="left"/>
      <w:pPr>
        <w:tabs>
          <w:tab w:val="num" w:pos="717"/>
        </w:tabs>
        <w:ind w:firstLine="357"/>
      </w:pPr>
      <w:rPr>
        <w:rFonts w:cs="Times New Roman" w:hint="default"/>
        <w:b w:val="0"/>
        <w:bCs/>
        <w:color w:val="auto"/>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280" w15:restartNumberingAfterBreak="0">
    <w:nsid w:val="45452B7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1" w15:restartNumberingAfterBreak="0">
    <w:nsid w:val="4549491F"/>
    <w:multiLevelType w:val="hybridMultilevel"/>
    <w:tmpl w:val="1E0E8484"/>
    <w:lvl w:ilvl="0" w:tplc="47A042AE">
      <w:start w:val="1"/>
      <w:numFmt w:val="decimal"/>
      <w:lvlText w:val="(%1)"/>
      <w:lvlJc w:val="left"/>
      <w:pPr>
        <w:tabs>
          <w:tab w:val="num" w:pos="717"/>
        </w:tabs>
        <w:ind w:firstLine="357"/>
      </w:pPr>
      <w:rPr>
        <w:rFonts w:cs="Times New Roman"/>
        <w:b w:val="0"/>
        <w:bCs w:val="0"/>
        <w:color w:val="auto"/>
      </w:rPr>
    </w:lvl>
    <w:lvl w:ilvl="1" w:tplc="66C28A0E" w:tentative="1">
      <w:start w:val="1"/>
      <w:numFmt w:val="lowerLetter"/>
      <w:lvlText w:val="%2."/>
      <w:lvlJc w:val="left"/>
      <w:pPr>
        <w:tabs>
          <w:tab w:val="num" w:pos="1440"/>
        </w:tabs>
        <w:ind w:left="1440" w:hanging="360"/>
      </w:pPr>
      <w:rPr>
        <w:rFonts w:cs="Times New Roman"/>
      </w:rPr>
    </w:lvl>
    <w:lvl w:ilvl="2" w:tplc="B33A2B18" w:tentative="1">
      <w:start w:val="1"/>
      <w:numFmt w:val="lowerRoman"/>
      <w:lvlText w:val="%3."/>
      <w:lvlJc w:val="right"/>
      <w:pPr>
        <w:tabs>
          <w:tab w:val="num" w:pos="2160"/>
        </w:tabs>
        <w:ind w:left="2160" w:hanging="180"/>
      </w:pPr>
      <w:rPr>
        <w:rFonts w:cs="Times New Roman"/>
      </w:rPr>
    </w:lvl>
    <w:lvl w:ilvl="3" w:tplc="83387058" w:tentative="1">
      <w:start w:val="1"/>
      <w:numFmt w:val="decimal"/>
      <w:lvlText w:val="%4."/>
      <w:lvlJc w:val="left"/>
      <w:pPr>
        <w:tabs>
          <w:tab w:val="num" w:pos="2880"/>
        </w:tabs>
        <w:ind w:left="2880" w:hanging="360"/>
      </w:pPr>
      <w:rPr>
        <w:rFonts w:cs="Times New Roman"/>
      </w:rPr>
    </w:lvl>
    <w:lvl w:ilvl="4" w:tplc="7B76E7DE" w:tentative="1">
      <w:start w:val="1"/>
      <w:numFmt w:val="lowerLetter"/>
      <w:lvlText w:val="%5."/>
      <w:lvlJc w:val="left"/>
      <w:pPr>
        <w:tabs>
          <w:tab w:val="num" w:pos="3600"/>
        </w:tabs>
        <w:ind w:left="3600" w:hanging="360"/>
      </w:pPr>
      <w:rPr>
        <w:rFonts w:cs="Times New Roman"/>
      </w:rPr>
    </w:lvl>
    <w:lvl w:ilvl="5" w:tplc="BCAE173C" w:tentative="1">
      <w:start w:val="1"/>
      <w:numFmt w:val="lowerRoman"/>
      <w:lvlText w:val="%6."/>
      <w:lvlJc w:val="right"/>
      <w:pPr>
        <w:tabs>
          <w:tab w:val="num" w:pos="4320"/>
        </w:tabs>
        <w:ind w:left="4320" w:hanging="180"/>
      </w:pPr>
      <w:rPr>
        <w:rFonts w:cs="Times New Roman"/>
      </w:rPr>
    </w:lvl>
    <w:lvl w:ilvl="6" w:tplc="C1FA230A" w:tentative="1">
      <w:start w:val="1"/>
      <w:numFmt w:val="decimal"/>
      <w:lvlText w:val="%7."/>
      <w:lvlJc w:val="left"/>
      <w:pPr>
        <w:tabs>
          <w:tab w:val="num" w:pos="5040"/>
        </w:tabs>
        <w:ind w:left="5040" w:hanging="360"/>
      </w:pPr>
      <w:rPr>
        <w:rFonts w:cs="Times New Roman"/>
      </w:rPr>
    </w:lvl>
    <w:lvl w:ilvl="7" w:tplc="A0927212" w:tentative="1">
      <w:start w:val="1"/>
      <w:numFmt w:val="lowerLetter"/>
      <w:lvlText w:val="%8."/>
      <w:lvlJc w:val="left"/>
      <w:pPr>
        <w:tabs>
          <w:tab w:val="num" w:pos="5760"/>
        </w:tabs>
        <w:ind w:left="5760" w:hanging="360"/>
      </w:pPr>
      <w:rPr>
        <w:rFonts w:cs="Times New Roman"/>
      </w:rPr>
    </w:lvl>
    <w:lvl w:ilvl="8" w:tplc="870E93CE" w:tentative="1">
      <w:start w:val="1"/>
      <w:numFmt w:val="lowerRoman"/>
      <w:lvlText w:val="%9."/>
      <w:lvlJc w:val="right"/>
      <w:pPr>
        <w:tabs>
          <w:tab w:val="num" w:pos="6480"/>
        </w:tabs>
        <w:ind w:left="6480" w:hanging="180"/>
      </w:pPr>
      <w:rPr>
        <w:rFonts w:cs="Times New Roman"/>
      </w:rPr>
    </w:lvl>
  </w:abstractNum>
  <w:abstractNum w:abstractNumId="282" w15:restartNumberingAfterBreak="0">
    <w:nsid w:val="455A550F"/>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45D418E5"/>
    <w:multiLevelType w:val="hybridMultilevel"/>
    <w:tmpl w:val="A7641122"/>
    <w:lvl w:ilvl="0" w:tplc="AE58F894">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4" w15:restartNumberingAfterBreak="0">
    <w:nsid w:val="45FC22A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5" w15:restartNumberingAfterBreak="0">
    <w:nsid w:val="46462E19"/>
    <w:multiLevelType w:val="singleLevel"/>
    <w:tmpl w:val="A052E44A"/>
    <w:lvl w:ilvl="0">
      <w:start w:val="1"/>
      <w:numFmt w:val="decimal"/>
      <w:lvlText w:val="(%1)"/>
      <w:lvlJc w:val="left"/>
      <w:pPr>
        <w:tabs>
          <w:tab w:val="num" w:pos="717"/>
        </w:tabs>
        <w:ind w:firstLine="357"/>
      </w:pPr>
      <w:rPr>
        <w:rFonts w:cs="Times New Roman"/>
        <w:b w:val="0"/>
        <w:bCs w:val="0"/>
        <w:color w:val="auto"/>
      </w:rPr>
    </w:lvl>
  </w:abstractNum>
  <w:abstractNum w:abstractNumId="286" w15:restartNumberingAfterBreak="0">
    <w:nsid w:val="46C415BB"/>
    <w:multiLevelType w:val="hybridMultilevel"/>
    <w:tmpl w:val="9134F4E6"/>
    <w:lvl w:ilvl="0" w:tplc="7DAA5788">
      <w:start w:val="1"/>
      <w:numFmt w:val="lowerLetter"/>
      <w:lvlText w:val="%1)"/>
      <w:lvlJc w:val="right"/>
      <w:pPr>
        <w:tabs>
          <w:tab w:val="num" w:pos="357"/>
        </w:tabs>
        <w:ind w:left="357" w:hanging="73"/>
      </w:pPr>
      <w:rPr>
        <w:rFonts w:cs="Times New Roman" w:hint="default"/>
      </w:rPr>
    </w:lvl>
    <w:lvl w:ilvl="1" w:tplc="9440C952">
      <w:start w:val="1"/>
      <w:numFmt w:val="lowerLetter"/>
      <w:lvlText w:val="%2)"/>
      <w:lvlJc w:val="right"/>
      <w:pPr>
        <w:tabs>
          <w:tab w:val="num" w:pos="357"/>
        </w:tabs>
        <w:ind w:left="357" w:hanging="73"/>
      </w:pPr>
      <w:rPr>
        <w:rFonts w:cs="Times New Roman" w:hint="default"/>
      </w:rPr>
    </w:lvl>
    <w:lvl w:ilvl="2" w:tplc="E8B8777C">
      <w:start w:val="1"/>
      <w:numFmt w:val="decimal"/>
      <w:lvlText w:val="(%3)"/>
      <w:lvlJc w:val="left"/>
      <w:pPr>
        <w:tabs>
          <w:tab w:val="num" w:pos="717"/>
        </w:tabs>
        <w:ind w:firstLine="357"/>
      </w:pPr>
      <w:rPr>
        <w:rFonts w:cs="Times New Roman" w:hint="default"/>
      </w:rPr>
    </w:lvl>
    <w:lvl w:ilvl="3" w:tplc="5F5E0276" w:tentative="1">
      <w:start w:val="1"/>
      <w:numFmt w:val="decimal"/>
      <w:lvlText w:val="%4."/>
      <w:lvlJc w:val="left"/>
      <w:pPr>
        <w:tabs>
          <w:tab w:val="num" w:pos="2880"/>
        </w:tabs>
        <w:ind w:left="2880" w:hanging="360"/>
      </w:pPr>
      <w:rPr>
        <w:rFonts w:cs="Times New Roman"/>
      </w:rPr>
    </w:lvl>
    <w:lvl w:ilvl="4" w:tplc="DFBCBC34" w:tentative="1">
      <w:start w:val="1"/>
      <w:numFmt w:val="lowerLetter"/>
      <w:lvlText w:val="%5."/>
      <w:lvlJc w:val="left"/>
      <w:pPr>
        <w:tabs>
          <w:tab w:val="num" w:pos="3600"/>
        </w:tabs>
        <w:ind w:left="3600" w:hanging="360"/>
      </w:pPr>
      <w:rPr>
        <w:rFonts w:cs="Times New Roman"/>
      </w:rPr>
    </w:lvl>
    <w:lvl w:ilvl="5" w:tplc="A5E6D81C" w:tentative="1">
      <w:start w:val="1"/>
      <w:numFmt w:val="lowerRoman"/>
      <w:lvlText w:val="%6."/>
      <w:lvlJc w:val="right"/>
      <w:pPr>
        <w:tabs>
          <w:tab w:val="num" w:pos="4320"/>
        </w:tabs>
        <w:ind w:left="4320" w:hanging="180"/>
      </w:pPr>
      <w:rPr>
        <w:rFonts w:cs="Times New Roman"/>
      </w:rPr>
    </w:lvl>
    <w:lvl w:ilvl="6" w:tplc="2C80B16A" w:tentative="1">
      <w:start w:val="1"/>
      <w:numFmt w:val="decimal"/>
      <w:lvlText w:val="%7."/>
      <w:lvlJc w:val="left"/>
      <w:pPr>
        <w:tabs>
          <w:tab w:val="num" w:pos="5040"/>
        </w:tabs>
        <w:ind w:left="5040" w:hanging="360"/>
      </w:pPr>
      <w:rPr>
        <w:rFonts w:cs="Times New Roman"/>
      </w:rPr>
    </w:lvl>
    <w:lvl w:ilvl="7" w:tplc="D95C261A" w:tentative="1">
      <w:start w:val="1"/>
      <w:numFmt w:val="lowerLetter"/>
      <w:lvlText w:val="%8."/>
      <w:lvlJc w:val="left"/>
      <w:pPr>
        <w:tabs>
          <w:tab w:val="num" w:pos="5760"/>
        </w:tabs>
        <w:ind w:left="5760" w:hanging="360"/>
      </w:pPr>
      <w:rPr>
        <w:rFonts w:cs="Times New Roman"/>
      </w:rPr>
    </w:lvl>
    <w:lvl w:ilvl="8" w:tplc="27625422" w:tentative="1">
      <w:start w:val="1"/>
      <w:numFmt w:val="lowerRoman"/>
      <w:lvlText w:val="%9."/>
      <w:lvlJc w:val="right"/>
      <w:pPr>
        <w:tabs>
          <w:tab w:val="num" w:pos="6480"/>
        </w:tabs>
        <w:ind w:left="6480" w:hanging="180"/>
      </w:pPr>
      <w:rPr>
        <w:rFonts w:cs="Times New Roman"/>
      </w:rPr>
    </w:lvl>
  </w:abstractNum>
  <w:abstractNum w:abstractNumId="287" w15:restartNumberingAfterBreak="0">
    <w:nsid w:val="472A6204"/>
    <w:multiLevelType w:val="singleLevel"/>
    <w:tmpl w:val="31285D10"/>
    <w:lvl w:ilvl="0">
      <w:start w:val="1"/>
      <w:numFmt w:val="decimal"/>
      <w:lvlText w:val="(%1)"/>
      <w:lvlJc w:val="left"/>
      <w:pPr>
        <w:tabs>
          <w:tab w:val="num" w:pos="717"/>
        </w:tabs>
        <w:ind w:firstLine="357"/>
      </w:pPr>
      <w:rPr>
        <w:rFonts w:cs="Times New Roman"/>
        <w:b w:val="0"/>
        <w:bCs w:val="0"/>
        <w:color w:val="auto"/>
      </w:rPr>
    </w:lvl>
  </w:abstractNum>
  <w:abstractNum w:abstractNumId="288" w15:restartNumberingAfterBreak="0">
    <w:nsid w:val="473F736C"/>
    <w:multiLevelType w:val="hybridMultilevel"/>
    <w:tmpl w:val="98BE5E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9" w15:restartNumberingAfterBreak="0">
    <w:nsid w:val="47C3352A"/>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0" w15:restartNumberingAfterBreak="0">
    <w:nsid w:val="484418E6"/>
    <w:multiLevelType w:val="hybridMultilevel"/>
    <w:tmpl w:val="9BBC1F8A"/>
    <w:lvl w:ilvl="0" w:tplc="6EE8539E">
      <w:start w:val="1"/>
      <w:numFmt w:val="lowerLetter"/>
      <w:lvlText w:val="%1)"/>
      <w:lvlJc w:val="right"/>
      <w:pPr>
        <w:tabs>
          <w:tab w:val="num" w:pos="360"/>
        </w:tabs>
        <w:ind w:left="360" w:hanging="76"/>
      </w:pPr>
      <w:rPr>
        <w:rFonts w:cs="Times New Roman"/>
        <w:b w:val="0"/>
        <w:bCs w:val="0"/>
        <w:color w:val="auto"/>
      </w:rPr>
    </w:lvl>
    <w:lvl w:ilvl="1" w:tplc="2A742B60" w:tentative="1">
      <w:start w:val="1"/>
      <w:numFmt w:val="lowerLetter"/>
      <w:lvlText w:val="%2."/>
      <w:lvlJc w:val="left"/>
      <w:pPr>
        <w:tabs>
          <w:tab w:val="num" w:pos="1440"/>
        </w:tabs>
        <w:ind w:left="1440" w:hanging="360"/>
      </w:pPr>
      <w:rPr>
        <w:rFonts w:cs="Times New Roman"/>
      </w:rPr>
    </w:lvl>
    <w:lvl w:ilvl="2" w:tplc="4B1AB83A" w:tentative="1">
      <w:start w:val="1"/>
      <w:numFmt w:val="lowerRoman"/>
      <w:lvlText w:val="%3."/>
      <w:lvlJc w:val="right"/>
      <w:pPr>
        <w:tabs>
          <w:tab w:val="num" w:pos="2160"/>
        </w:tabs>
        <w:ind w:left="2160" w:hanging="180"/>
      </w:pPr>
      <w:rPr>
        <w:rFonts w:cs="Times New Roman"/>
      </w:rPr>
    </w:lvl>
    <w:lvl w:ilvl="3" w:tplc="2A1AADE8" w:tentative="1">
      <w:start w:val="1"/>
      <w:numFmt w:val="decimal"/>
      <w:lvlText w:val="%4."/>
      <w:lvlJc w:val="left"/>
      <w:pPr>
        <w:tabs>
          <w:tab w:val="num" w:pos="2880"/>
        </w:tabs>
        <w:ind w:left="2880" w:hanging="360"/>
      </w:pPr>
      <w:rPr>
        <w:rFonts w:cs="Times New Roman"/>
      </w:rPr>
    </w:lvl>
    <w:lvl w:ilvl="4" w:tplc="1EBC61B6" w:tentative="1">
      <w:start w:val="1"/>
      <w:numFmt w:val="lowerLetter"/>
      <w:lvlText w:val="%5."/>
      <w:lvlJc w:val="left"/>
      <w:pPr>
        <w:tabs>
          <w:tab w:val="num" w:pos="3600"/>
        </w:tabs>
        <w:ind w:left="3600" w:hanging="360"/>
      </w:pPr>
      <w:rPr>
        <w:rFonts w:cs="Times New Roman"/>
      </w:rPr>
    </w:lvl>
    <w:lvl w:ilvl="5" w:tplc="DB3E78EC" w:tentative="1">
      <w:start w:val="1"/>
      <w:numFmt w:val="lowerRoman"/>
      <w:lvlText w:val="%6."/>
      <w:lvlJc w:val="right"/>
      <w:pPr>
        <w:tabs>
          <w:tab w:val="num" w:pos="4320"/>
        </w:tabs>
        <w:ind w:left="4320" w:hanging="180"/>
      </w:pPr>
      <w:rPr>
        <w:rFonts w:cs="Times New Roman"/>
      </w:rPr>
    </w:lvl>
    <w:lvl w:ilvl="6" w:tplc="719CD028" w:tentative="1">
      <w:start w:val="1"/>
      <w:numFmt w:val="decimal"/>
      <w:lvlText w:val="%7."/>
      <w:lvlJc w:val="left"/>
      <w:pPr>
        <w:tabs>
          <w:tab w:val="num" w:pos="5040"/>
        </w:tabs>
        <w:ind w:left="5040" w:hanging="360"/>
      </w:pPr>
      <w:rPr>
        <w:rFonts w:cs="Times New Roman"/>
      </w:rPr>
    </w:lvl>
    <w:lvl w:ilvl="7" w:tplc="4AE6CFF2" w:tentative="1">
      <w:start w:val="1"/>
      <w:numFmt w:val="lowerLetter"/>
      <w:lvlText w:val="%8."/>
      <w:lvlJc w:val="left"/>
      <w:pPr>
        <w:tabs>
          <w:tab w:val="num" w:pos="5760"/>
        </w:tabs>
        <w:ind w:left="5760" w:hanging="360"/>
      </w:pPr>
      <w:rPr>
        <w:rFonts w:cs="Times New Roman"/>
      </w:rPr>
    </w:lvl>
    <w:lvl w:ilvl="8" w:tplc="F6BE6292" w:tentative="1">
      <w:start w:val="1"/>
      <w:numFmt w:val="lowerRoman"/>
      <w:lvlText w:val="%9."/>
      <w:lvlJc w:val="right"/>
      <w:pPr>
        <w:tabs>
          <w:tab w:val="num" w:pos="6480"/>
        </w:tabs>
        <w:ind w:left="6480" w:hanging="180"/>
      </w:pPr>
      <w:rPr>
        <w:rFonts w:cs="Times New Roman"/>
      </w:rPr>
    </w:lvl>
  </w:abstractNum>
  <w:abstractNum w:abstractNumId="291" w15:restartNumberingAfterBreak="0">
    <w:nsid w:val="48856772"/>
    <w:multiLevelType w:val="hybridMultilevel"/>
    <w:tmpl w:val="F1E22DD8"/>
    <w:lvl w:ilvl="0" w:tplc="21CE474E">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2" w15:restartNumberingAfterBreak="0">
    <w:nsid w:val="4895515A"/>
    <w:multiLevelType w:val="singleLevel"/>
    <w:tmpl w:val="BCAE037E"/>
    <w:lvl w:ilvl="0">
      <w:start w:val="1"/>
      <w:numFmt w:val="decimal"/>
      <w:lvlText w:val="(%1)"/>
      <w:lvlJc w:val="left"/>
      <w:pPr>
        <w:tabs>
          <w:tab w:val="num" w:pos="717"/>
        </w:tabs>
        <w:ind w:firstLine="357"/>
      </w:pPr>
      <w:rPr>
        <w:rFonts w:cs="Times New Roman"/>
        <w:b w:val="0"/>
        <w:bCs/>
        <w:color w:val="auto"/>
      </w:rPr>
    </w:lvl>
  </w:abstractNum>
  <w:abstractNum w:abstractNumId="293" w15:restartNumberingAfterBreak="0">
    <w:nsid w:val="48F82310"/>
    <w:multiLevelType w:val="singleLevel"/>
    <w:tmpl w:val="1B7AA0EA"/>
    <w:lvl w:ilvl="0">
      <w:start w:val="1"/>
      <w:numFmt w:val="decimal"/>
      <w:lvlText w:val="(%1)"/>
      <w:lvlJc w:val="left"/>
      <w:pPr>
        <w:tabs>
          <w:tab w:val="num" w:pos="717"/>
        </w:tabs>
        <w:ind w:firstLine="357"/>
      </w:pPr>
      <w:rPr>
        <w:rFonts w:cs="Times New Roman"/>
        <w:b w:val="0"/>
        <w:bCs w:val="0"/>
        <w:color w:val="auto"/>
      </w:rPr>
    </w:lvl>
  </w:abstractNum>
  <w:abstractNum w:abstractNumId="294" w15:restartNumberingAfterBreak="0">
    <w:nsid w:val="491F64CF"/>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5" w15:restartNumberingAfterBreak="0">
    <w:nsid w:val="4955054E"/>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6" w15:restartNumberingAfterBreak="0">
    <w:nsid w:val="4A026924"/>
    <w:multiLevelType w:val="hybridMultilevel"/>
    <w:tmpl w:val="A4781396"/>
    <w:lvl w:ilvl="0" w:tplc="B050875E">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7" w15:restartNumberingAfterBreak="0">
    <w:nsid w:val="4A3B7D1A"/>
    <w:multiLevelType w:val="hybridMultilevel"/>
    <w:tmpl w:val="519A0C9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8" w15:restartNumberingAfterBreak="0">
    <w:nsid w:val="4B1D5438"/>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9" w15:restartNumberingAfterBreak="0">
    <w:nsid w:val="4B680AEE"/>
    <w:multiLevelType w:val="hybridMultilevel"/>
    <w:tmpl w:val="D7A8094C"/>
    <w:lvl w:ilvl="0" w:tplc="0FE4E494">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0" w15:restartNumberingAfterBreak="0">
    <w:nsid w:val="4BE83ED2"/>
    <w:multiLevelType w:val="hybridMultilevel"/>
    <w:tmpl w:val="5C6AC690"/>
    <w:lvl w:ilvl="0" w:tplc="1D86F90C">
      <w:start w:val="1"/>
      <w:numFmt w:val="decimal"/>
      <w:lvlText w:val="(%1)"/>
      <w:lvlJc w:val="left"/>
      <w:pPr>
        <w:tabs>
          <w:tab w:val="num" w:pos="717"/>
        </w:tabs>
        <w:ind w:firstLine="357"/>
      </w:pPr>
      <w:rPr>
        <w:rFonts w:cs="Times New Roman"/>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1" w15:restartNumberingAfterBreak="0">
    <w:nsid w:val="4BFF3E36"/>
    <w:multiLevelType w:val="hybridMultilevel"/>
    <w:tmpl w:val="C60AE148"/>
    <w:lvl w:ilvl="0" w:tplc="39329DB6">
      <w:start w:val="1"/>
      <w:numFmt w:val="decimal"/>
      <w:lvlText w:val="(%1)"/>
      <w:lvlJc w:val="left"/>
      <w:pPr>
        <w:tabs>
          <w:tab w:val="num" w:pos="717"/>
        </w:tabs>
        <w:ind w:firstLine="357"/>
      </w:pPr>
      <w:rPr>
        <w:rFonts w:cs="Times New Roman"/>
        <w:b w:val="0"/>
        <w:bCs w:val="0"/>
        <w:color w:val="auto"/>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302" w15:restartNumberingAfterBreak="0">
    <w:nsid w:val="4CE54464"/>
    <w:multiLevelType w:val="hybridMultilevel"/>
    <w:tmpl w:val="99141514"/>
    <w:lvl w:ilvl="0" w:tplc="34A8661E">
      <w:start w:val="1"/>
      <w:numFmt w:val="decimal"/>
      <w:lvlText w:val="(%1)"/>
      <w:lvlJc w:val="left"/>
      <w:pPr>
        <w:tabs>
          <w:tab w:val="num" w:pos="717"/>
        </w:tabs>
        <w:ind w:firstLine="357"/>
      </w:pPr>
      <w:rPr>
        <w:rFonts w:cs="Times New Roman" w:hint="default"/>
      </w:rPr>
    </w:lvl>
    <w:lvl w:ilvl="1" w:tplc="0A80198A">
      <w:start w:val="1"/>
      <w:numFmt w:val="decimal"/>
      <w:lvlText w:val="(%2)"/>
      <w:lvlJc w:val="left"/>
      <w:pPr>
        <w:tabs>
          <w:tab w:val="num" w:pos="1440"/>
        </w:tabs>
        <w:ind w:left="723" w:firstLine="357"/>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3" w15:restartNumberingAfterBreak="0">
    <w:nsid w:val="4DB674D6"/>
    <w:multiLevelType w:val="hybridMultilevel"/>
    <w:tmpl w:val="26700A16"/>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4" w15:restartNumberingAfterBreak="0">
    <w:nsid w:val="4DE0614B"/>
    <w:multiLevelType w:val="singleLevel"/>
    <w:tmpl w:val="575482B0"/>
    <w:lvl w:ilvl="0">
      <w:start w:val="1"/>
      <w:numFmt w:val="decimal"/>
      <w:lvlText w:val="(%1)"/>
      <w:lvlJc w:val="left"/>
      <w:pPr>
        <w:tabs>
          <w:tab w:val="num" w:pos="717"/>
        </w:tabs>
        <w:ind w:firstLine="357"/>
      </w:pPr>
      <w:rPr>
        <w:rFonts w:cs="Times New Roman"/>
      </w:rPr>
    </w:lvl>
  </w:abstractNum>
  <w:abstractNum w:abstractNumId="305" w15:restartNumberingAfterBreak="0">
    <w:nsid w:val="4DE63749"/>
    <w:multiLevelType w:val="hybridMultilevel"/>
    <w:tmpl w:val="22F2ECD0"/>
    <w:lvl w:ilvl="0" w:tplc="81423578">
      <w:start w:val="1"/>
      <w:numFmt w:val="lowerLetter"/>
      <w:lvlText w:val="%1)"/>
      <w:lvlJc w:val="right"/>
      <w:pPr>
        <w:tabs>
          <w:tab w:val="num" w:pos="360"/>
        </w:tabs>
        <w:ind w:left="360" w:hanging="76"/>
      </w:pPr>
      <w:rPr>
        <w:rFonts w:cs="Times New Roman" w:hint="default"/>
        <w:b w:val="0"/>
        <w:bCs w:val="0"/>
        <w:color w:val="auto"/>
      </w:rPr>
    </w:lvl>
    <w:lvl w:ilvl="1" w:tplc="ABD6B8B0" w:tentative="1">
      <w:start w:val="1"/>
      <w:numFmt w:val="lowerLetter"/>
      <w:lvlText w:val="%2."/>
      <w:lvlJc w:val="left"/>
      <w:pPr>
        <w:tabs>
          <w:tab w:val="num" w:pos="1440"/>
        </w:tabs>
        <w:ind w:left="1440" w:hanging="360"/>
      </w:pPr>
      <w:rPr>
        <w:rFonts w:cs="Times New Roman"/>
      </w:rPr>
    </w:lvl>
    <w:lvl w:ilvl="2" w:tplc="F21CA7CC" w:tentative="1">
      <w:start w:val="1"/>
      <w:numFmt w:val="lowerRoman"/>
      <w:lvlText w:val="%3."/>
      <w:lvlJc w:val="right"/>
      <w:pPr>
        <w:tabs>
          <w:tab w:val="num" w:pos="2160"/>
        </w:tabs>
        <w:ind w:left="2160" w:hanging="180"/>
      </w:pPr>
      <w:rPr>
        <w:rFonts w:cs="Times New Roman"/>
      </w:rPr>
    </w:lvl>
    <w:lvl w:ilvl="3" w:tplc="DBC6E72E" w:tentative="1">
      <w:start w:val="1"/>
      <w:numFmt w:val="decimal"/>
      <w:lvlText w:val="%4."/>
      <w:lvlJc w:val="left"/>
      <w:pPr>
        <w:tabs>
          <w:tab w:val="num" w:pos="2880"/>
        </w:tabs>
        <w:ind w:left="2880" w:hanging="360"/>
      </w:pPr>
      <w:rPr>
        <w:rFonts w:cs="Times New Roman"/>
      </w:rPr>
    </w:lvl>
    <w:lvl w:ilvl="4" w:tplc="77A2EDAA" w:tentative="1">
      <w:start w:val="1"/>
      <w:numFmt w:val="lowerLetter"/>
      <w:lvlText w:val="%5."/>
      <w:lvlJc w:val="left"/>
      <w:pPr>
        <w:tabs>
          <w:tab w:val="num" w:pos="3600"/>
        </w:tabs>
        <w:ind w:left="3600" w:hanging="360"/>
      </w:pPr>
      <w:rPr>
        <w:rFonts w:cs="Times New Roman"/>
      </w:rPr>
    </w:lvl>
    <w:lvl w:ilvl="5" w:tplc="32A8B4A4" w:tentative="1">
      <w:start w:val="1"/>
      <w:numFmt w:val="lowerRoman"/>
      <w:lvlText w:val="%6."/>
      <w:lvlJc w:val="right"/>
      <w:pPr>
        <w:tabs>
          <w:tab w:val="num" w:pos="4320"/>
        </w:tabs>
        <w:ind w:left="4320" w:hanging="180"/>
      </w:pPr>
      <w:rPr>
        <w:rFonts w:cs="Times New Roman"/>
      </w:rPr>
    </w:lvl>
    <w:lvl w:ilvl="6" w:tplc="9AB2124E" w:tentative="1">
      <w:start w:val="1"/>
      <w:numFmt w:val="decimal"/>
      <w:lvlText w:val="%7."/>
      <w:lvlJc w:val="left"/>
      <w:pPr>
        <w:tabs>
          <w:tab w:val="num" w:pos="5040"/>
        </w:tabs>
        <w:ind w:left="5040" w:hanging="360"/>
      </w:pPr>
      <w:rPr>
        <w:rFonts w:cs="Times New Roman"/>
      </w:rPr>
    </w:lvl>
    <w:lvl w:ilvl="7" w:tplc="88967128" w:tentative="1">
      <w:start w:val="1"/>
      <w:numFmt w:val="lowerLetter"/>
      <w:lvlText w:val="%8."/>
      <w:lvlJc w:val="left"/>
      <w:pPr>
        <w:tabs>
          <w:tab w:val="num" w:pos="5760"/>
        </w:tabs>
        <w:ind w:left="5760" w:hanging="360"/>
      </w:pPr>
      <w:rPr>
        <w:rFonts w:cs="Times New Roman"/>
      </w:rPr>
    </w:lvl>
    <w:lvl w:ilvl="8" w:tplc="8A0E9F46" w:tentative="1">
      <w:start w:val="1"/>
      <w:numFmt w:val="lowerRoman"/>
      <w:lvlText w:val="%9."/>
      <w:lvlJc w:val="right"/>
      <w:pPr>
        <w:tabs>
          <w:tab w:val="num" w:pos="6480"/>
        </w:tabs>
        <w:ind w:left="6480" w:hanging="180"/>
      </w:pPr>
      <w:rPr>
        <w:rFonts w:cs="Times New Roman"/>
      </w:rPr>
    </w:lvl>
  </w:abstractNum>
  <w:abstractNum w:abstractNumId="306" w15:restartNumberingAfterBreak="0">
    <w:nsid w:val="4E0259B9"/>
    <w:multiLevelType w:val="hybridMultilevel"/>
    <w:tmpl w:val="BA6070F2"/>
    <w:lvl w:ilvl="0" w:tplc="4CB413DE">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7" w15:restartNumberingAfterBreak="0">
    <w:nsid w:val="4E710F14"/>
    <w:multiLevelType w:val="hybridMultilevel"/>
    <w:tmpl w:val="89B67B2A"/>
    <w:lvl w:ilvl="0" w:tplc="7ED07F2C">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8" w15:restartNumberingAfterBreak="0">
    <w:nsid w:val="4EDF19AC"/>
    <w:multiLevelType w:val="singleLevel"/>
    <w:tmpl w:val="575482B0"/>
    <w:lvl w:ilvl="0">
      <w:start w:val="1"/>
      <w:numFmt w:val="decimal"/>
      <w:lvlText w:val="(%1)"/>
      <w:lvlJc w:val="left"/>
      <w:pPr>
        <w:tabs>
          <w:tab w:val="num" w:pos="717"/>
        </w:tabs>
        <w:ind w:firstLine="357"/>
      </w:pPr>
      <w:rPr>
        <w:rFonts w:cs="Times New Roman"/>
      </w:rPr>
    </w:lvl>
  </w:abstractNum>
  <w:abstractNum w:abstractNumId="309" w15:restartNumberingAfterBreak="0">
    <w:nsid w:val="4F286FD8"/>
    <w:multiLevelType w:val="hybridMultilevel"/>
    <w:tmpl w:val="EDF2FDE0"/>
    <w:lvl w:ilvl="0" w:tplc="62BAD30E">
      <w:start w:val="1"/>
      <w:numFmt w:val="lowerLetter"/>
      <w:lvlText w:val="%1)"/>
      <w:lvlJc w:val="right"/>
      <w:pPr>
        <w:tabs>
          <w:tab w:val="num" w:pos="357"/>
        </w:tabs>
        <w:ind w:left="357" w:hanging="73"/>
      </w:pPr>
      <w:rPr>
        <w:rFonts w:cs="Times New Roman" w:hint="default"/>
      </w:rPr>
    </w:lvl>
    <w:lvl w:ilvl="1" w:tplc="7A50B3CA" w:tentative="1">
      <w:start w:val="1"/>
      <w:numFmt w:val="lowerLetter"/>
      <w:lvlText w:val="%2."/>
      <w:lvlJc w:val="left"/>
      <w:pPr>
        <w:tabs>
          <w:tab w:val="num" w:pos="1440"/>
        </w:tabs>
        <w:ind w:left="1440" w:hanging="360"/>
      </w:pPr>
      <w:rPr>
        <w:rFonts w:cs="Times New Roman"/>
      </w:rPr>
    </w:lvl>
    <w:lvl w:ilvl="2" w:tplc="DB2CD9F2" w:tentative="1">
      <w:start w:val="1"/>
      <w:numFmt w:val="lowerRoman"/>
      <w:lvlText w:val="%3."/>
      <w:lvlJc w:val="right"/>
      <w:pPr>
        <w:tabs>
          <w:tab w:val="num" w:pos="2160"/>
        </w:tabs>
        <w:ind w:left="2160" w:hanging="180"/>
      </w:pPr>
      <w:rPr>
        <w:rFonts w:cs="Times New Roman"/>
      </w:rPr>
    </w:lvl>
    <w:lvl w:ilvl="3" w:tplc="CFE89572" w:tentative="1">
      <w:start w:val="1"/>
      <w:numFmt w:val="decimal"/>
      <w:lvlText w:val="%4."/>
      <w:lvlJc w:val="left"/>
      <w:pPr>
        <w:tabs>
          <w:tab w:val="num" w:pos="2880"/>
        </w:tabs>
        <w:ind w:left="2880" w:hanging="360"/>
      </w:pPr>
      <w:rPr>
        <w:rFonts w:cs="Times New Roman"/>
      </w:rPr>
    </w:lvl>
    <w:lvl w:ilvl="4" w:tplc="A9FE1C52" w:tentative="1">
      <w:start w:val="1"/>
      <w:numFmt w:val="lowerLetter"/>
      <w:lvlText w:val="%5."/>
      <w:lvlJc w:val="left"/>
      <w:pPr>
        <w:tabs>
          <w:tab w:val="num" w:pos="3600"/>
        </w:tabs>
        <w:ind w:left="3600" w:hanging="360"/>
      </w:pPr>
      <w:rPr>
        <w:rFonts w:cs="Times New Roman"/>
      </w:rPr>
    </w:lvl>
    <w:lvl w:ilvl="5" w:tplc="C5F61C4E" w:tentative="1">
      <w:start w:val="1"/>
      <w:numFmt w:val="lowerRoman"/>
      <w:lvlText w:val="%6."/>
      <w:lvlJc w:val="right"/>
      <w:pPr>
        <w:tabs>
          <w:tab w:val="num" w:pos="4320"/>
        </w:tabs>
        <w:ind w:left="4320" w:hanging="180"/>
      </w:pPr>
      <w:rPr>
        <w:rFonts w:cs="Times New Roman"/>
      </w:rPr>
    </w:lvl>
    <w:lvl w:ilvl="6" w:tplc="1D9E84FC" w:tentative="1">
      <w:start w:val="1"/>
      <w:numFmt w:val="decimal"/>
      <w:lvlText w:val="%7."/>
      <w:lvlJc w:val="left"/>
      <w:pPr>
        <w:tabs>
          <w:tab w:val="num" w:pos="5040"/>
        </w:tabs>
        <w:ind w:left="5040" w:hanging="360"/>
      </w:pPr>
      <w:rPr>
        <w:rFonts w:cs="Times New Roman"/>
      </w:rPr>
    </w:lvl>
    <w:lvl w:ilvl="7" w:tplc="2A14AFAE" w:tentative="1">
      <w:start w:val="1"/>
      <w:numFmt w:val="lowerLetter"/>
      <w:lvlText w:val="%8."/>
      <w:lvlJc w:val="left"/>
      <w:pPr>
        <w:tabs>
          <w:tab w:val="num" w:pos="5760"/>
        </w:tabs>
        <w:ind w:left="5760" w:hanging="360"/>
      </w:pPr>
      <w:rPr>
        <w:rFonts w:cs="Times New Roman"/>
      </w:rPr>
    </w:lvl>
    <w:lvl w:ilvl="8" w:tplc="3452BCC8" w:tentative="1">
      <w:start w:val="1"/>
      <w:numFmt w:val="lowerRoman"/>
      <w:lvlText w:val="%9."/>
      <w:lvlJc w:val="right"/>
      <w:pPr>
        <w:tabs>
          <w:tab w:val="num" w:pos="6480"/>
        </w:tabs>
        <w:ind w:left="6480" w:hanging="180"/>
      </w:pPr>
      <w:rPr>
        <w:rFonts w:cs="Times New Roman"/>
      </w:rPr>
    </w:lvl>
  </w:abstractNum>
  <w:abstractNum w:abstractNumId="310" w15:restartNumberingAfterBreak="0">
    <w:nsid w:val="4F2C0C01"/>
    <w:multiLevelType w:val="singleLevel"/>
    <w:tmpl w:val="0FE4E494"/>
    <w:lvl w:ilvl="0">
      <w:start w:val="1"/>
      <w:numFmt w:val="decimal"/>
      <w:lvlText w:val="(%1)"/>
      <w:lvlJc w:val="left"/>
      <w:pPr>
        <w:tabs>
          <w:tab w:val="num" w:pos="717"/>
        </w:tabs>
        <w:ind w:firstLine="357"/>
      </w:pPr>
      <w:rPr>
        <w:rFonts w:cs="Times New Roman"/>
      </w:rPr>
    </w:lvl>
  </w:abstractNum>
  <w:abstractNum w:abstractNumId="311" w15:restartNumberingAfterBreak="0">
    <w:nsid w:val="4F675C81"/>
    <w:multiLevelType w:val="singleLevel"/>
    <w:tmpl w:val="0FE4E494"/>
    <w:lvl w:ilvl="0">
      <w:start w:val="1"/>
      <w:numFmt w:val="decimal"/>
      <w:lvlText w:val="(%1)"/>
      <w:lvlJc w:val="left"/>
      <w:pPr>
        <w:tabs>
          <w:tab w:val="num" w:pos="717"/>
        </w:tabs>
        <w:ind w:firstLine="357"/>
      </w:pPr>
      <w:rPr>
        <w:rFonts w:cs="Times New Roman"/>
      </w:rPr>
    </w:lvl>
  </w:abstractNum>
  <w:abstractNum w:abstractNumId="312" w15:restartNumberingAfterBreak="0">
    <w:nsid w:val="4F774087"/>
    <w:multiLevelType w:val="hybridMultilevel"/>
    <w:tmpl w:val="A46426AE"/>
    <w:lvl w:ilvl="0" w:tplc="5FF00DA2">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3" w15:restartNumberingAfterBreak="0">
    <w:nsid w:val="4F832472"/>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14" w15:restartNumberingAfterBreak="0">
    <w:nsid w:val="4FA64C19"/>
    <w:multiLevelType w:val="hybridMultilevel"/>
    <w:tmpl w:val="6A0CCC08"/>
    <w:lvl w:ilvl="0" w:tplc="07B4CA30">
      <w:start w:val="1"/>
      <w:numFmt w:val="decimal"/>
      <w:lvlText w:val="(%1)"/>
      <w:lvlJc w:val="left"/>
      <w:pPr>
        <w:tabs>
          <w:tab w:val="num" w:pos="924"/>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5" w15:restartNumberingAfterBreak="0">
    <w:nsid w:val="4FEE112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316" w15:restartNumberingAfterBreak="0">
    <w:nsid w:val="501279C3"/>
    <w:multiLevelType w:val="hybridMultilevel"/>
    <w:tmpl w:val="FFCA7F96"/>
    <w:lvl w:ilvl="0" w:tplc="26E8FE5A">
      <w:start w:val="22"/>
      <w:numFmt w:val="bullet"/>
      <w:lvlText w:val="-"/>
      <w:lvlJc w:val="left"/>
      <w:pPr>
        <w:tabs>
          <w:tab w:val="num" w:pos="720"/>
        </w:tabs>
        <w:ind w:left="720" w:hanging="360"/>
      </w:pPr>
      <w:rPr>
        <w:rFonts w:ascii="Times New Roman" w:eastAsia="Times New Roman" w:hAnsi="Times New Roman" w:hint="default"/>
      </w:rPr>
    </w:lvl>
    <w:lvl w:ilvl="1" w:tplc="81983DD8">
      <w:start w:val="1"/>
      <w:numFmt w:val="decimal"/>
      <w:lvlText w:val="%2."/>
      <w:lvlJc w:val="left"/>
      <w:pPr>
        <w:tabs>
          <w:tab w:val="num" w:pos="1440"/>
        </w:tabs>
        <w:ind w:left="1440" w:hanging="360"/>
      </w:pPr>
      <w:rPr>
        <w:rFonts w:cs="Times New Roman"/>
      </w:rPr>
    </w:lvl>
    <w:lvl w:ilvl="2" w:tplc="0AF84892">
      <w:start w:val="1"/>
      <w:numFmt w:val="decimal"/>
      <w:lvlText w:val="%3."/>
      <w:lvlJc w:val="left"/>
      <w:pPr>
        <w:tabs>
          <w:tab w:val="num" w:pos="2160"/>
        </w:tabs>
        <w:ind w:left="2160" w:hanging="360"/>
      </w:pPr>
      <w:rPr>
        <w:rFonts w:cs="Times New Roman"/>
      </w:rPr>
    </w:lvl>
    <w:lvl w:ilvl="3" w:tplc="764E061C">
      <w:start w:val="1"/>
      <w:numFmt w:val="decimal"/>
      <w:lvlText w:val="%4."/>
      <w:lvlJc w:val="left"/>
      <w:pPr>
        <w:tabs>
          <w:tab w:val="num" w:pos="2880"/>
        </w:tabs>
        <w:ind w:left="2880" w:hanging="360"/>
      </w:pPr>
      <w:rPr>
        <w:rFonts w:cs="Times New Roman"/>
      </w:rPr>
    </w:lvl>
    <w:lvl w:ilvl="4" w:tplc="D062EF98">
      <w:start w:val="1"/>
      <w:numFmt w:val="decimal"/>
      <w:lvlText w:val="%5."/>
      <w:lvlJc w:val="left"/>
      <w:pPr>
        <w:tabs>
          <w:tab w:val="num" w:pos="3600"/>
        </w:tabs>
        <w:ind w:left="3600" w:hanging="360"/>
      </w:pPr>
      <w:rPr>
        <w:rFonts w:cs="Times New Roman"/>
      </w:rPr>
    </w:lvl>
    <w:lvl w:ilvl="5" w:tplc="46AA5C1E">
      <w:start w:val="1"/>
      <w:numFmt w:val="decimal"/>
      <w:lvlText w:val="%6."/>
      <w:lvlJc w:val="left"/>
      <w:pPr>
        <w:tabs>
          <w:tab w:val="num" w:pos="4320"/>
        </w:tabs>
        <w:ind w:left="4320" w:hanging="360"/>
      </w:pPr>
      <w:rPr>
        <w:rFonts w:cs="Times New Roman"/>
      </w:rPr>
    </w:lvl>
    <w:lvl w:ilvl="6" w:tplc="611868FA">
      <w:start w:val="1"/>
      <w:numFmt w:val="decimal"/>
      <w:lvlText w:val="%7."/>
      <w:lvlJc w:val="left"/>
      <w:pPr>
        <w:tabs>
          <w:tab w:val="num" w:pos="5040"/>
        </w:tabs>
        <w:ind w:left="5040" w:hanging="360"/>
      </w:pPr>
      <w:rPr>
        <w:rFonts w:cs="Times New Roman"/>
      </w:rPr>
    </w:lvl>
    <w:lvl w:ilvl="7" w:tplc="A12805FC">
      <w:start w:val="1"/>
      <w:numFmt w:val="decimal"/>
      <w:lvlText w:val="%8."/>
      <w:lvlJc w:val="left"/>
      <w:pPr>
        <w:tabs>
          <w:tab w:val="num" w:pos="5760"/>
        </w:tabs>
        <w:ind w:left="5760" w:hanging="360"/>
      </w:pPr>
      <w:rPr>
        <w:rFonts w:cs="Times New Roman"/>
      </w:rPr>
    </w:lvl>
    <w:lvl w:ilvl="8" w:tplc="17BCD4F8">
      <w:start w:val="1"/>
      <w:numFmt w:val="decimal"/>
      <w:lvlText w:val="%9."/>
      <w:lvlJc w:val="left"/>
      <w:pPr>
        <w:tabs>
          <w:tab w:val="num" w:pos="6480"/>
        </w:tabs>
        <w:ind w:left="6480" w:hanging="360"/>
      </w:pPr>
      <w:rPr>
        <w:rFonts w:cs="Times New Roman"/>
      </w:rPr>
    </w:lvl>
  </w:abstractNum>
  <w:abstractNum w:abstractNumId="317" w15:restartNumberingAfterBreak="0">
    <w:nsid w:val="50F20C3F"/>
    <w:multiLevelType w:val="hybridMultilevel"/>
    <w:tmpl w:val="82766890"/>
    <w:lvl w:ilvl="0" w:tplc="D7DA4CD6">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8" w15:restartNumberingAfterBreak="0">
    <w:nsid w:val="51031C3F"/>
    <w:multiLevelType w:val="hybridMultilevel"/>
    <w:tmpl w:val="C7D244E0"/>
    <w:lvl w:ilvl="0" w:tplc="A7AABEBE">
      <w:start w:val="1"/>
      <w:numFmt w:val="decimal"/>
      <w:lvlText w:val="(%1)"/>
      <w:lvlJc w:val="left"/>
      <w:pPr>
        <w:tabs>
          <w:tab w:val="num" w:pos="717"/>
        </w:tabs>
        <w:ind w:firstLine="357"/>
      </w:pPr>
      <w:rPr>
        <w:rFonts w:cs="Times New Roman"/>
        <w:b w:val="0"/>
        <w:bCs w:val="0"/>
        <w:color w:val="auto"/>
      </w:rPr>
    </w:lvl>
    <w:lvl w:ilvl="1" w:tplc="0A4676E0" w:tentative="1">
      <w:start w:val="1"/>
      <w:numFmt w:val="lowerLetter"/>
      <w:lvlText w:val="%2."/>
      <w:lvlJc w:val="left"/>
      <w:pPr>
        <w:tabs>
          <w:tab w:val="num" w:pos="1440"/>
        </w:tabs>
        <w:ind w:left="1440" w:hanging="360"/>
      </w:pPr>
      <w:rPr>
        <w:rFonts w:cs="Times New Roman"/>
      </w:rPr>
    </w:lvl>
    <w:lvl w:ilvl="2" w:tplc="08EC94FA" w:tentative="1">
      <w:start w:val="1"/>
      <w:numFmt w:val="lowerRoman"/>
      <w:lvlText w:val="%3."/>
      <w:lvlJc w:val="right"/>
      <w:pPr>
        <w:tabs>
          <w:tab w:val="num" w:pos="2160"/>
        </w:tabs>
        <w:ind w:left="2160" w:hanging="180"/>
      </w:pPr>
      <w:rPr>
        <w:rFonts w:cs="Times New Roman"/>
      </w:rPr>
    </w:lvl>
    <w:lvl w:ilvl="3" w:tplc="BBF0630C" w:tentative="1">
      <w:start w:val="1"/>
      <w:numFmt w:val="decimal"/>
      <w:lvlText w:val="%4."/>
      <w:lvlJc w:val="left"/>
      <w:pPr>
        <w:tabs>
          <w:tab w:val="num" w:pos="2880"/>
        </w:tabs>
        <w:ind w:left="2880" w:hanging="360"/>
      </w:pPr>
      <w:rPr>
        <w:rFonts w:cs="Times New Roman"/>
      </w:rPr>
    </w:lvl>
    <w:lvl w:ilvl="4" w:tplc="3DAA118C" w:tentative="1">
      <w:start w:val="1"/>
      <w:numFmt w:val="lowerLetter"/>
      <w:lvlText w:val="%5."/>
      <w:lvlJc w:val="left"/>
      <w:pPr>
        <w:tabs>
          <w:tab w:val="num" w:pos="3600"/>
        </w:tabs>
        <w:ind w:left="3600" w:hanging="360"/>
      </w:pPr>
      <w:rPr>
        <w:rFonts w:cs="Times New Roman"/>
      </w:rPr>
    </w:lvl>
    <w:lvl w:ilvl="5" w:tplc="AC7A35D8" w:tentative="1">
      <w:start w:val="1"/>
      <w:numFmt w:val="lowerRoman"/>
      <w:lvlText w:val="%6."/>
      <w:lvlJc w:val="right"/>
      <w:pPr>
        <w:tabs>
          <w:tab w:val="num" w:pos="4320"/>
        </w:tabs>
        <w:ind w:left="4320" w:hanging="180"/>
      </w:pPr>
      <w:rPr>
        <w:rFonts w:cs="Times New Roman"/>
      </w:rPr>
    </w:lvl>
    <w:lvl w:ilvl="6" w:tplc="F41C7FC2" w:tentative="1">
      <w:start w:val="1"/>
      <w:numFmt w:val="decimal"/>
      <w:lvlText w:val="%7."/>
      <w:lvlJc w:val="left"/>
      <w:pPr>
        <w:tabs>
          <w:tab w:val="num" w:pos="5040"/>
        </w:tabs>
        <w:ind w:left="5040" w:hanging="360"/>
      </w:pPr>
      <w:rPr>
        <w:rFonts w:cs="Times New Roman"/>
      </w:rPr>
    </w:lvl>
    <w:lvl w:ilvl="7" w:tplc="C97E7050" w:tentative="1">
      <w:start w:val="1"/>
      <w:numFmt w:val="lowerLetter"/>
      <w:lvlText w:val="%8."/>
      <w:lvlJc w:val="left"/>
      <w:pPr>
        <w:tabs>
          <w:tab w:val="num" w:pos="5760"/>
        </w:tabs>
        <w:ind w:left="5760" w:hanging="360"/>
      </w:pPr>
      <w:rPr>
        <w:rFonts w:cs="Times New Roman"/>
      </w:rPr>
    </w:lvl>
    <w:lvl w:ilvl="8" w:tplc="4698C152" w:tentative="1">
      <w:start w:val="1"/>
      <w:numFmt w:val="lowerRoman"/>
      <w:lvlText w:val="%9."/>
      <w:lvlJc w:val="right"/>
      <w:pPr>
        <w:tabs>
          <w:tab w:val="num" w:pos="6480"/>
        </w:tabs>
        <w:ind w:left="6480" w:hanging="180"/>
      </w:pPr>
      <w:rPr>
        <w:rFonts w:cs="Times New Roman"/>
      </w:rPr>
    </w:lvl>
  </w:abstractNum>
  <w:abstractNum w:abstractNumId="319" w15:restartNumberingAfterBreak="0">
    <w:nsid w:val="511B518C"/>
    <w:multiLevelType w:val="singleLevel"/>
    <w:tmpl w:val="4FB8BD40"/>
    <w:lvl w:ilvl="0">
      <w:start w:val="1"/>
      <w:numFmt w:val="decimal"/>
      <w:lvlText w:val="(%1)"/>
      <w:lvlJc w:val="left"/>
      <w:pPr>
        <w:tabs>
          <w:tab w:val="num" w:pos="717"/>
        </w:tabs>
        <w:ind w:firstLine="357"/>
      </w:pPr>
      <w:rPr>
        <w:rFonts w:cs="Times New Roman"/>
        <w:b w:val="0"/>
        <w:color w:val="auto"/>
      </w:rPr>
    </w:lvl>
  </w:abstractNum>
  <w:abstractNum w:abstractNumId="320" w15:restartNumberingAfterBreak="0">
    <w:nsid w:val="512414B3"/>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1" w15:restartNumberingAfterBreak="0">
    <w:nsid w:val="51B2642E"/>
    <w:multiLevelType w:val="hybridMultilevel"/>
    <w:tmpl w:val="82EE52D8"/>
    <w:lvl w:ilvl="0" w:tplc="8312DD56">
      <w:start w:val="1"/>
      <w:numFmt w:val="decimal"/>
      <w:lvlText w:val="(%1)"/>
      <w:lvlJc w:val="left"/>
      <w:pPr>
        <w:tabs>
          <w:tab w:val="num" w:pos="717"/>
        </w:tabs>
        <w:ind w:firstLine="357"/>
      </w:pPr>
      <w:rPr>
        <w:rFonts w:cs="Times New Roman"/>
        <w:b w:val="0"/>
        <w:bCs w:val="0"/>
        <w:color w:val="auto"/>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322" w15:restartNumberingAfterBreak="0">
    <w:nsid w:val="51CC39C9"/>
    <w:multiLevelType w:val="hybridMultilevel"/>
    <w:tmpl w:val="42BA3B2C"/>
    <w:lvl w:ilvl="0" w:tplc="95CC4080">
      <w:start w:val="1"/>
      <w:numFmt w:val="decimal"/>
      <w:lvlText w:val="(%1)"/>
      <w:lvlJc w:val="left"/>
      <w:pPr>
        <w:tabs>
          <w:tab w:val="num" w:pos="717"/>
        </w:tabs>
        <w:ind w:firstLine="357"/>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23" w15:restartNumberingAfterBreak="0">
    <w:nsid w:val="52695B13"/>
    <w:multiLevelType w:val="hybridMultilevel"/>
    <w:tmpl w:val="FD86C9B2"/>
    <w:lvl w:ilvl="0" w:tplc="3DAC59E4">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4" w15:restartNumberingAfterBreak="0">
    <w:nsid w:val="52CA6720"/>
    <w:multiLevelType w:val="hybridMultilevel"/>
    <w:tmpl w:val="0EE6107C"/>
    <w:lvl w:ilvl="0" w:tplc="CF7C4AAC">
      <w:start w:val="1"/>
      <w:numFmt w:val="decimal"/>
      <w:lvlText w:val="(%1)"/>
      <w:lvlJc w:val="left"/>
      <w:pPr>
        <w:tabs>
          <w:tab w:val="num" w:pos="717"/>
        </w:tabs>
        <w:ind w:firstLine="357"/>
      </w:pPr>
      <w:rPr>
        <w:rFonts w:cs="Times New Roman"/>
        <w:b w:val="0"/>
        <w:bCs w:val="0"/>
        <w:color w:val="auto"/>
      </w:rPr>
    </w:lvl>
    <w:lvl w:ilvl="1" w:tplc="BD0644D6" w:tentative="1">
      <w:start w:val="1"/>
      <w:numFmt w:val="lowerLetter"/>
      <w:lvlText w:val="%2."/>
      <w:lvlJc w:val="left"/>
      <w:pPr>
        <w:tabs>
          <w:tab w:val="num" w:pos="1440"/>
        </w:tabs>
        <w:ind w:left="1440" w:hanging="360"/>
      </w:pPr>
      <w:rPr>
        <w:rFonts w:cs="Times New Roman"/>
      </w:rPr>
    </w:lvl>
    <w:lvl w:ilvl="2" w:tplc="2636488A" w:tentative="1">
      <w:start w:val="1"/>
      <w:numFmt w:val="lowerRoman"/>
      <w:lvlText w:val="%3."/>
      <w:lvlJc w:val="right"/>
      <w:pPr>
        <w:tabs>
          <w:tab w:val="num" w:pos="2160"/>
        </w:tabs>
        <w:ind w:left="2160" w:hanging="180"/>
      </w:pPr>
      <w:rPr>
        <w:rFonts w:cs="Times New Roman"/>
      </w:rPr>
    </w:lvl>
    <w:lvl w:ilvl="3" w:tplc="2B747A66" w:tentative="1">
      <w:start w:val="1"/>
      <w:numFmt w:val="decimal"/>
      <w:lvlText w:val="%4."/>
      <w:lvlJc w:val="left"/>
      <w:pPr>
        <w:tabs>
          <w:tab w:val="num" w:pos="2880"/>
        </w:tabs>
        <w:ind w:left="2880" w:hanging="360"/>
      </w:pPr>
      <w:rPr>
        <w:rFonts w:cs="Times New Roman"/>
      </w:rPr>
    </w:lvl>
    <w:lvl w:ilvl="4" w:tplc="0302C6C0" w:tentative="1">
      <w:start w:val="1"/>
      <w:numFmt w:val="lowerLetter"/>
      <w:lvlText w:val="%5."/>
      <w:lvlJc w:val="left"/>
      <w:pPr>
        <w:tabs>
          <w:tab w:val="num" w:pos="3600"/>
        </w:tabs>
        <w:ind w:left="3600" w:hanging="360"/>
      </w:pPr>
      <w:rPr>
        <w:rFonts w:cs="Times New Roman"/>
      </w:rPr>
    </w:lvl>
    <w:lvl w:ilvl="5" w:tplc="55565814" w:tentative="1">
      <w:start w:val="1"/>
      <w:numFmt w:val="lowerRoman"/>
      <w:lvlText w:val="%6."/>
      <w:lvlJc w:val="right"/>
      <w:pPr>
        <w:tabs>
          <w:tab w:val="num" w:pos="4320"/>
        </w:tabs>
        <w:ind w:left="4320" w:hanging="180"/>
      </w:pPr>
      <w:rPr>
        <w:rFonts w:cs="Times New Roman"/>
      </w:rPr>
    </w:lvl>
    <w:lvl w:ilvl="6" w:tplc="4E64AF06" w:tentative="1">
      <w:start w:val="1"/>
      <w:numFmt w:val="decimal"/>
      <w:lvlText w:val="%7."/>
      <w:lvlJc w:val="left"/>
      <w:pPr>
        <w:tabs>
          <w:tab w:val="num" w:pos="5040"/>
        </w:tabs>
        <w:ind w:left="5040" w:hanging="360"/>
      </w:pPr>
      <w:rPr>
        <w:rFonts w:cs="Times New Roman"/>
      </w:rPr>
    </w:lvl>
    <w:lvl w:ilvl="7" w:tplc="0C4AF40E" w:tentative="1">
      <w:start w:val="1"/>
      <w:numFmt w:val="lowerLetter"/>
      <w:lvlText w:val="%8."/>
      <w:lvlJc w:val="left"/>
      <w:pPr>
        <w:tabs>
          <w:tab w:val="num" w:pos="5760"/>
        </w:tabs>
        <w:ind w:left="5760" w:hanging="360"/>
      </w:pPr>
      <w:rPr>
        <w:rFonts w:cs="Times New Roman"/>
      </w:rPr>
    </w:lvl>
    <w:lvl w:ilvl="8" w:tplc="88C43972" w:tentative="1">
      <w:start w:val="1"/>
      <w:numFmt w:val="lowerRoman"/>
      <w:lvlText w:val="%9."/>
      <w:lvlJc w:val="right"/>
      <w:pPr>
        <w:tabs>
          <w:tab w:val="num" w:pos="6480"/>
        </w:tabs>
        <w:ind w:left="6480" w:hanging="180"/>
      </w:pPr>
      <w:rPr>
        <w:rFonts w:cs="Times New Roman"/>
      </w:rPr>
    </w:lvl>
  </w:abstractNum>
  <w:abstractNum w:abstractNumId="325" w15:restartNumberingAfterBreak="0">
    <w:nsid w:val="532042A0"/>
    <w:multiLevelType w:val="hybridMultilevel"/>
    <w:tmpl w:val="4370838C"/>
    <w:lvl w:ilvl="0" w:tplc="26A4EA66">
      <w:start w:val="1"/>
      <w:numFmt w:val="decimal"/>
      <w:lvlText w:val="(%1)"/>
      <w:lvlJc w:val="left"/>
      <w:pPr>
        <w:tabs>
          <w:tab w:val="num" w:pos="717"/>
        </w:tabs>
        <w:ind w:firstLine="357"/>
      </w:pPr>
      <w:rPr>
        <w:rFonts w:cs="Times New Roman" w:hint="default"/>
        <w:b w:val="0"/>
        <w:bCs/>
        <w:color w:val="auto"/>
      </w:rPr>
    </w:lvl>
    <w:lvl w:ilvl="1" w:tplc="A5008BF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6" w15:restartNumberingAfterBreak="0">
    <w:nsid w:val="53361868"/>
    <w:multiLevelType w:val="hybridMultilevel"/>
    <w:tmpl w:val="A5BA5390"/>
    <w:lvl w:ilvl="0" w:tplc="38B6052C">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7" w15:restartNumberingAfterBreak="0">
    <w:nsid w:val="53D848F7"/>
    <w:multiLevelType w:val="hybridMultilevel"/>
    <w:tmpl w:val="C7B611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8" w15:restartNumberingAfterBreak="0">
    <w:nsid w:val="53FB7B43"/>
    <w:multiLevelType w:val="hybridMultilevel"/>
    <w:tmpl w:val="B81CBA26"/>
    <w:lvl w:ilvl="0" w:tplc="D1B6B4D4">
      <w:start w:val="1"/>
      <w:numFmt w:val="decimal"/>
      <w:lvlText w:val="(%1)"/>
      <w:lvlJc w:val="left"/>
      <w:pPr>
        <w:tabs>
          <w:tab w:val="num" w:pos="717"/>
        </w:tabs>
        <w:ind w:firstLine="357"/>
      </w:pPr>
      <w:rPr>
        <w:rFonts w:cs="Times New Roman"/>
        <w:b w:val="0"/>
        <w:bCs w:val="0"/>
        <w:color w:val="auto"/>
      </w:rPr>
    </w:lvl>
    <w:lvl w:ilvl="1" w:tplc="C42C4410" w:tentative="1">
      <w:start w:val="1"/>
      <w:numFmt w:val="lowerLetter"/>
      <w:lvlText w:val="%2."/>
      <w:lvlJc w:val="left"/>
      <w:pPr>
        <w:tabs>
          <w:tab w:val="num" w:pos="1440"/>
        </w:tabs>
        <w:ind w:left="1440" w:hanging="360"/>
      </w:pPr>
      <w:rPr>
        <w:rFonts w:cs="Times New Roman"/>
      </w:rPr>
    </w:lvl>
    <w:lvl w:ilvl="2" w:tplc="85B016D0" w:tentative="1">
      <w:start w:val="1"/>
      <w:numFmt w:val="lowerRoman"/>
      <w:lvlText w:val="%3."/>
      <w:lvlJc w:val="right"/>
      <w:pPr>
        <w:tabs>
          <w:tab w:val="num" w:pos="2160"/>
        </w:tabs>
        <w:ind w:left="2160" w:hanging="180"/>
      </w:pPr>
      <w:rPr>
        <w:rFonts w:cs="Times New Roman"/>
      </w:rPr>
    </w:lvl>
    <w:lvl w:ilvl="3" w:tplc="7D6073C0" w:tentative="1">
      <w:start w:val="1"/>
      <w:numFmt w:val="decimal"/>
      <w:lvlText w:val="%4."/>
      <w:lvlJc w:val="left"/>
      <w:pPr>
        <w:tabs>
          <w:tab w:val="num" w:pos="2880"/>
        </w:tabs>
        <w:ind w:left="2880" w:hanging="360"/>
      </w:pPr>
      <w:rPr>
        <w:rFonts w:cs="Times New Roman"/>
      </w:rPr>
    </w:lvl>
    <w:lvl w:ilvl="4" w:tplc="F9F25E88" w:tentative="1">
      <w:start w:val="1"/>
      <w:numFmt w:val="lowerLetter"/>
      <w:lvlText w:val="%5."/>
      <w:lvlJc w:val="left"/>
      <w:pPr>
        <w:tabs>
          <w:tab w:val="num" w:pos="3600"/>
        </w:tabs>
        <w:ind w:left="3600" w:hanging="360"/>
      </w:pPr>
      <w:rPr>
        <w:rFonts w:cs="Times New Roman"/>
      </w:rPr>
    </w:lvl>
    <w:lvl w:ilvl="5" w:tplc="F7D2FE88" w:tentative="1">
      <w:start w:val="1"/>
      <w:numFmt w:val="lowerRoman"/>
      <w:lvlText w:val="%6."/>
      <w:lvlJc w:val="right"/>
      <w:pPr>
        <w:tabs>
          <w:tab w:val="num" w:pos="4320"/>
        </w:tabs>
        <w:ind w:left="4320" w:hanging="180"/>
      </w:pPr>
      <w:rPr>
        <w:rFonts w:cs="Times New Roman"/>
      </w:rPr>
    </w:lvl>
    <w:lvl w:ilvl="6" w:tplc="4B1E1C0E" w:tentative="1">
      <w:start w:val="1"/>
      <w:numFmt w:val="decimal"/>
      <w:lvlText w:val="%7."/>
      <w:lvlJc w:val="left"/>
      <w:pPr>
        <w:tabs>
          <w:tab w:val="num" w:pos="5040"/>
        </w:tabs>
        <w:ind w:left="5040" w:hanging="360"/>
      </w:pPr>
      <w:rPr>
        <w:rFonts w:cs="Times New Roman"/>
      </w:rPr>
    </w:lvl>
    <w:lvl w:ilvl="7" w:tplc="A15E4226" w:tentative="1">
      <w:start w:val="1"/>
      <w:numFmt w:val="lowerLetter"/>
      <w:lvlText w:val="%8."/>
      <w:lvlJc w:val="left"/>
      <w:pPr>
        <w:tabs>
          <w:tab w:val="num" w:pos="5760"/>
        </w:tabs>
        <w:ind w:left="5760" w:hanging="360"/>
      </w:pPr>
      <w:rPr>
        <w:rFonts w:cs="Times New Roman"/>
      </w:rPr>
    </w:lvl>
    <w:lvl w:ilvl="8" w:tplc="0E540F92" w:tentative="1">
      <w:start w:val="1"/>
      <w:numFmt w:val="lowerRoman"/>
      <w:lvlText w:val="%9."/>
      <w:lvlJc w:val="right"/>
      <w:pPr>
        <w:tabs>
          <w:tab w:val="num" w:pos="6480"/>
        </w:tabs>
        <w:ind w:left="6480" w:hanging="180"/>
      </w:pPr>
      <w:rPr>
        <w:rFonts w:cs="Times New Roman"/>
      </w:rPr>
    </w:lvl>
  </w:abstractNum>
  <w:abstractNum w:abstractNumId="329" w15:restartNumberingAfterBreak="0">
    <w:nsid w:val="54201739"/>
    <w:multiLevelType w:val="hybridMultilevel"/>
    <w:tmpl w:val="CB76242C"/>
    <w:lvl w:ilvl="0" w:tplc="07F21C4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30" w15:restartNumberingAfterBreak="0">
    <w:nsid w:val="54AD4A93"/>
    <w:multiLevelType w:val="hybridMultilevel"/>
    <w:tmpl w:val="5F7687D6"/>
    <w:lvl w:ilvl="0" w:tplc="925C7A9A">
      <w:start w:val="1"/>
      <w:numFmt w:val="decimal"/>
      <w:lvlText w:val="(%1)"/>
      <w:lvlJc w:val="left"/>
      <w:pPr>
        <w:tabs>
          <w:tab w:val="num" w:pos="717"/>
        </w:tabs>
        <w:ind w:firstLine="357"/>
      </w:pPr>
      <w:rPr>
        <w:rFonts w:cs="Times New Roman" w:hint="default"/>
        <w:b w:val="0"/>
        <w:bCs w:val="0"/>
        <w:color w:val="auto"/>
      </w:rPr>
    </w:lvl>
    <w:lvl w:ilvl="1" w:tplc="31365C60" w:tentative="1">
      <w:start w:val="1"/>
      <w:numFmt w:val="lowerLetter"/>
      <w:lvlText w:val="%2."/>
      <w:lvlJc w:val="left"/>
      <w:pPr>
        <w:tabs>
          <w:tab w:val="num" w:pos="1440"/>
        </w:tabs>
        <w:ind w:left="1440" w:hanging="360"/>
      </w:pPr>
      <w:rPr>
        <w:rFonts w:cs="Times New Roman"/>
      </w:rPr>
    </w:lvl>
    <w:lvl w:ilvl="2" w:tplc="612AF9C2" w:tentative="1">
      <w:start w:val="1"/>
      <w:numFmt w:val="lowerRoman"/>
      <w:lvlText w:val="%3."/>
      <w:lvlJc w:val="right"/>
      <w:pPr>
        <w:tabs>
          <w:tab w:val="num" w:pos="2160"/>
        </w:tabs>
        <w:ind w:left="2160" w:hanging="180"/>
      </w:pPr>
      <w:rPr>
        <w:rFonts w:cs="Times New Roman"/>
      </w:rPr>
    </w:lvl>
    <w:lvl w:ilvl="3" w:tplc="3CB07610" w:tentative="1">
      <w:start w:val="1"/>
      <w:numFmt w:val="decimal"/>
      <w:lvlText w:val="%4."/>
      <w:lvlJc w:val="left"/>
      <w:pPr>
        <w:tabs>
          <w:tab w:val="num" w:pos="2880"/>
        </w:tabs>
        <w:ind w:left="2880" w:hanging="360"/>
      </w:pPr>
      <w:rPr>
        <w:rFonts w:cs="Times New Roman"/>
      </w:rPr>
    </w:lvl>
    <w:lvl w:ilvl="4" w:tplc="CDCEDA9E" w:tentative="1">
      <w:start w:val="1"/>
      <w:numFmt w:val="lowerLetter"/>
      <w:lvlText w:val="%5."/>
      <w:lvlJc w:val="left"/>
      <w:pPr>
        <w:tabs>
          <w:tab w:val="num" w:pos="3600"/>
        </w:tabs>
        <w:ind w:left="3600" w:hanging="360"/>
      </w:pPr>
      <w:rPr>
        <w:rFonts w:cs="Times New Roman"/>
      </w:rPr>
    </w:lvl>
    <w:lvl w:ilvl="5" w:tplc="9DAE8496" w:tentative="1">
      <w:start w:val="1"/>
      <w:numFmt w:val="lowerRoman"/>
      <w:lvlText w:val="%6."/>
      <w:lvlJc w:val="right"/>
      <w:pPr>
        <w:tabs>
          <w:tab w:val="num" w:pos="4320"/>
        </w:tabs>
        <w:ind w:left="4320" w:hanging="180"/>
      </w:pPr>
      <w:rPr>
        <w:rFonts w:cs="Times New Roman"/>
      </w:rPr>
    </w:lvl>
    <w:lvl w:ilvl="6" w:tplc="F3CC8636" w:tentative="1">
      <w:start w:val="1"/>
      <w:numFmt w:val="decimal"/>
      <w:lvlText w:val="%7."/>
      <w:lvlJc w:val="left"/>
      <w:pPr>
        <w:tabs>
          <w:tab w:val="num" w:pos="5040"/>
        </w:tabs>
        <w:ind w:left="5040" w:hanging="360"/>
      </w:pPr>
      <w:rPr>
        <w:rFonts w:cs="Times New Roman"/>
      </w:rPr>
    </w:lvl>
    <w:lvl w:ilvl="7" w:tplc="4252C006" w:tentative="1">
      <w:start w:val="1"/>
      <w:numFmt w:val="lowerLetter"/>
      <w:lvlText w:val="%8."/>
      <w:lvlJc w:val="left"/>
      <w:pPr>
        <w:tabs>
          <w:tab w:val="num" w:pos="5760"/>
        </w:tabs>
        <w:ind w:left="5760" w:hanging="360"/>
      </w:pPr>
      <w:rPr>
        <w:rFonts w:cs="Times New Roman"/>
      </w:rPr>
    </w:lvl>
    <w:lvl w:ilvl="8" w:tplc="26588586" w:tentative="1">
      <w:start w:val="1"/>
      <w:numFmt w:val="lowerRoman"/>
      <w:lvlText w:val="%9."/>
      <w:lvlJc w:val="right"/>
      <w:pPr>
        <w:tabs>
          <w:tab w:val="num" w:pos="6480"/>
        </w:tabs>
        <w:ind w:left="6480" w:hanging="180"/>
      </w:pPr>
      <w:rPr>
        <w:rFonts w:cs="Times New Roman"/>
      </w:rPr>
    </w:lvl>
  </w:abstractNum>
  <w:abstractNum w:abstractNumId="331" w15:restartNumberingAfterBreak="0">
    <w:nsid w:val="55C23DFD"/>
    <w:multiLevelType w:val="hybridMultilevel"/>
    <w:tmpl w:val="C572513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2" w15:restartNumberingAfterBreak="0">
    <w:nsid w:val="56293B19"/>
    <w:multiLevelType w:val="hybridMultilevel"/>
    <w:tmpl w:val="FD6CD43E"/>
    <w:lvl w:ilvl="0" w:tplc="B5AE4794">
      <w:start w:val="1"/>
      <w:numFmt w:val="decimal"/>
      <w:lvlText w:val="(%1)"/>
      <w:lvlJc w:val="left"/>
      <w:pPr>
        <w:tabs>
          <w:tab w:val="num" w:pos="717"/>
        </w:tabs>
        <w:ind w:firstLine="357"/>
      </w:pPr>
      <w:rPr>
        <w:rFonts w:cs="Times New Roman"/>
      </w:rPr>
    </w:lvl>
    <w:lvl w:ilvl="1" w:tplc="7C72867E" w:tentative="1">
      <w:start w:val="1"/>
      <w:numFmt w:val="lowerLetter"/>
      <w:lvlText w:val="%2."/>
      <w:lvlJc w:val="left"/>
      <w:pPr>
        <w:tabs>
          <w:tab w:val="num" w:pos="1440"/>
        </w:tabs>
        <w:ind w:left="1440" w:hanging="360"/>
      </w:pPr>
      <w:rPr>
        <w:rFonts w:cs="Times New Roman"/>
      </w:rPr>
    </w:lvl>
    <w:lvl w:ilvl="2" w:tplc="163E89C0" w:tentative="1">
      <w:start w:val="1"/>
      <w:numFmt w:val="lowerRoman"/>
      <w:lvlText w:val="%3."/>
      <w:lvlJc w:val="right"/>
      <w:pPr>
        <w:tabs>
          <w:tab w:val="num" w:pos="2160"/>
        </w:tabs>
        <w:ind w:left="2160" w:hanging="180"/>
      </w:pPr>
      <w:rPr>
        <w:rFonts w:cs="Times New Roman"/>
      </w:rPr>
    </w:lvl>
    <w:lvl w:ilvl="3" w:tplc="2E12DEF8" w:tentative="1">
      <w:start w:val="1"/>
      <w:numFmt w:val="decimal"/>
      <w:lvlText w:val="%4."/>
      <w:lvlJc w:val="left"/>
      <w:pPr>
        <w:tabs>
          <w:tab w:val="num" w:pos="2880"/>
        </w:tabs>
        <w:ind w:left="2880" w:hanging="360"/>
      </w:pPr>
      <w:rPr>
        <w:rFonts w:cs="Times New Roman"/>
      </w:rPr>
    </w:lvl>
    <w:lvl w:ilvl="4" w:tplc="496AC45E" w:tentative="1">
      <w:start w:val="1"/>
      <w:numFmt w:val="lowerLetter"/>
      <w:lvlText w:val="%5."/>
      <w:lvlJc w:val="left"/>
      <w:pPr>
        <w:tabs>
          <w:tab w:val="num" w:pos="3600"/>
        </w:tabs>
        <w:ind w:left="3600" w:hanging="360"/>
      </w:pPr>
      <w:rPr>
        <w:rFonts w:cs="Times New Roman"/>
      </w:rPr>
    </w:lvl>
    <w:lvl w:ilvl="5" w:tplc="D8A48B74" w:tentative="1">
      <w:start w:val="1"/>
      <w:numFmt w:val="lowerRoman"/>
      <w:lvlText w:val="%6."/>
      <w:lvlJc w:val="right"/>
      <w:pPr>
        <w:tabs>
          <w:tab w:val="num" w:pos="4320"/>
        </w:tabs>
        <w:ind w:left="4320" w:hanging="180"/>
      </w:pPr>
      <w:rPr>
        <w:rFonts w:cs="Times New Roman"/>
      </w:rPr>
    </w:lvl>
    <w:lvl w:ilvl="6" w:tplc="4A6EC4FE" w:tentative="1">
      <w:start w:val="1"/>
      <w:numFmt w:val="decimal"/>
      <w:lvlText w:val="%7."/>
      <w:lvlJc w:val="left"/>
      <w:pPr>
        <w:tabs>
          <w:tab w:val="num" w:pos="5040"/>
        </w:tabs>
        <w:ind w:left="5040" w:hanging="360"/>
      </w:pPr>
      <w:rPr>
        <w:rFonts w:cs="Times New Roman"/>
      </w:rPr>
    </w:lvl>
    <w:lvl w:ilvl="7" w:tplc="CA363884" w:tentative="1">
      <w:start w:val="1"/>
      <w:numFmt w:val="lowerLetter"/>
      <w:lvlText w:val="%8."/>
      <w:lvlJc w:val="left"/>
      <w:pPr>
        <w:tabs>
          <w:tab w:val="num" w:pos="5760"/>
        </w:tabs>
        <w:ind w:left="5760" w:hanging="360"/>
      </w:pPr>
      <w:rPr>
        <w:rFonts w:cs="Times New Roman"/>
      </w:rPr>
    </w:lvl>
    <w:lvl w:ilvl="8" w:tplc="83444DCC" w:tentative="1">
      <w:start w:val="1"/>
      <w:numFmt w:val="lowerRoman"/>
      <w:lvlText w:val="%9."/>
      <w:lvlJc w:val="right"/>
      <w:pPr>
        <w:tabs>
          <w:tab w:val="num" w:pos="6480"/>
        </w:tabs>
        <w:ind w:left="6480" w:hanging="180"/>
      </w:pPr>
      <w:rPr>
        <w:rFonts w:cs="Times New Roman"/>
      </w:rPr>
    </w:lvl>
  </w:abstractNum>
  <w:abstractNum w:abstractNumId="333" w15:restartNumberingAfterBreak="0">
    <w:nsid w:val="568E41DC"/>
    <w:multiLevelType w:val="hybridMultilevel"/>
    <w:tmpl w:val="3A7C0E02"/>
    <w:lvl w:ilvl="0" w:tplc="C742E700">
      <w:start w:val="1"/>
      <w:numFmt w:val="decimal"/>
      <w:lvlText w:val="(%1)"/>
      <w:lvlJc w:val="left"/>
      <w:pPr>
        <w:tabs>
          <w:tab w:val="num" w:pos="717"/>
        </w:tabs>
        <w:ind w:firstLine="357"/>
      </w:pPr>
      <w:rPr>
        <w:rFonts w:cs="Times New Roman" w:hint="default"/>
        <w:b w:val="0"/>
        <w:bCs/>
        <w:color w:val="auto"/>
      </w:rPr>
    </w:lvl>
    <w:lvl w:ilvl="1" w:tplc="948E9932" w:tentative="1">
      <w:start w:val="1"/>
      <w:numFmt w:val="lowerLetter"/>
      <w:lvlText w:val="%2."/>
      <w:lvlJc w:val="left"/>
      <w:pPr>
        <w:tabs>
          <w:tab w:val="num" w:pos="1440"/>
        </w:tabs>
        <w:ind w:left="1440" w:hanging="360"/>
      </w:pPr>
      <w:rPr>
        <w:rFonts w:cs="Times New Roman"/>
      </w:rPr>
    </w:lvl>
    <w:lvl w:ilvl="2" w:tplc="7BF86A60" w:tentative="1">
      <w:start w:val="1"/>
      <w:numFmt w:val="lowerRoman"/>
      <w:lvlText w:val="%3."/>
      <w:lvlJc w:val="right"/>
      <w:pPr>
        <w:tabs>
          <w:tab w:val="num" w:pos="2160"/>
        </w:tabs>
        <w:ind w:left="2160" w:hanging="180"/>
      </w:pPr>
      <w:rPr>
        <w:rFonts w:cs="Times New Roman"/>
      </w:rPr>
    </w:lvl>
    <w:lvl w:ilvl="3" w:tplc="492A4824" w:tentative="1">
      <w:start w:val="1"/>
      <w:numFmt w:val="decimal"/>
      <w:lvlText w:val="%4."/>
      <w:lvlJc w:val="left"/>
      <w:pPr>
        <w:tabs>
          <w:tab w:val="num" w:pos="2880"/>
        </w:tabs>
        <w:ind w:left="2880" w:hanging="360"/>
      </w:pPr>
      <w:rPr>
        <w:rFonts w:cs="Times New Roman"/>
      </w:rPr>
    </w:lvl>
    <w:lvl w:ilvl="4" w:tplc="ED44125E" w:tentative="1">
      <w:start w:val="1"/>
      <w:numFmt w:val="lowerLetter"/>
      <w:lvlText w:val="%5."/>
      <w:lvlJc w:val="left"/>
      <w:pPr>
        <w:tabs>
          <w:tab w:val="num" w:pos="3600"/>
        </w:tabs>
        <w:ind w:left="3600" w:hanging="360"/>
      </w:pPr>
      <w:rPr>
        <w:rFonts w:cs="Times New Roman"/>
      </w:rPr>
    </w:lvl>
    <w:lvl w:ilvl="5" w:tplc="06821756" w:tentative="1">
      <w:start w:val="1"/>
      <w:numFmt w:val="lowerRoman"/>
      <w:lvlText w:val="%6."/>
      <w:lvlJc w:val="right"/>
      <w:pPr>
        <w:tabs>
          <w:tab w:val="num" w:pos="4320"/>
        </w:tabs>
        <w:ind w:left="4320" w:hanging="180"/>
      </w:pPr>
      <w:rPr>
        <w:rFonts w:cs="Times New Roman"/>
      </w:rPr>
    </w:lvl>
    <w:lvl w:ilvl="6" w:tplc="B7D61418" w:tentative="1">
      <w:start w:val="1"/>
      <w:numFmt w:val="decimal"/>
      <w:lvlText w:val="%7."/>
      <w:lvlJc w:val="left"/>
      <w:pPr>
        <w:tabs>
          <w:tab w:val="num" w:pos="5040"/>
        </w:tabs>
        <w:ind w:left="5040" w:hanging="360"/>
      </w:pPr>
      <w:rPr>
        <w:rFonts w:cs="Times New Roman"/>
      </w:rPr>
    </w:lvl>
    <w:lvl w:ilvl="7" w:tplc="4C76AF68" w:tentative="1">
      <w:start w:val="1"/>
      <w:numFmt w:val="lowerLetter"/>
      <w:lvlText w:val="%8."/>
      <w:lvlJc w:val="left"/>
      <w:pPr>
        <w:tabs>
          <w:tab w:val="num" w:pos="5760"/>
        </w:tabs>
        <w:ind w:left="5760" w:hanging="360"/>
      </w:pPr>
      <w:rPr>
        <w:rFonts w:cs="Times New Roman"/>
      </w:rPr>
    </w:lvl>
    <w:lvl w:ilvl="8" w:tplc="C2968E9C" w:tentative="1">
      <w:start w:val="1"/>
      <w:numFmt w:val="lowerRoman"/>
      <w:lvlText w:val="%9."/>
      <w:lvlJc w:val="right"/>
      <w:pPr>
        <w:tabs>
          <w:tab w:val="num" w:pos="6480"/>
        </w:tabs>
        <w:ind w:left="6480" w:hanging="180"/>
      </w:pPr>
      <w:rPr>
        <w:rFonts w:cs="Times New Roman"/>
      </w:rPr>
    </w:lvl>
  </w:abstractNum>
  <w:abstractNum w:abstractNumId="334" w15:restartNumberingAfterBreak="0">
    <w:nsid w:val="572A2248"/>
    <w:multiLevelType w:val="hybridMultilevel"/>
    <w:tmpl w:val="9B22DDEA"/>
    <w:lvl w:ilvl="0" w:tplc="0405000F">
      <w:start w:val="1"/>
      <w:numFmt w:val="decimal"/>
      <w:lvlText w:val="(%1)"/>
      <w:lvlJc w:val="left"/>
      <w:pPr>
        <w:tabs>
          <w:tab w:val="num" w:pos="717"/>
        </w:tabs>
        <w:ind w:firstLine="357"/>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5" w15:restartNumberingAfterBreak="0">
    <w:nsid w:val="5747753A"/>
    <w:multiLevelType w:val="hybridMultilevel"/>
    <w:tmpl w:val="EA462B6C"/>
    <w:lvl w:ilvl="0" w:tplc="3C5E6B5A">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6" w15:restartNumberingAfterBreak="0">
    <w:nsid w:val="57A93192"/>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7" w15:restartNumberingAfterBreak="0">
    <w:nsid w:val="57F52948"/>
    <w:multiLevelType w:val="hybridMultilevel"/>
    <w:tmpl w:val="AAB67ECC"/>
    <w:lvl w:ilvl="0" w:tplc="D56414A4">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8" w15:restartNumberingAfterBreak="0">
    <w:nsid w:val="585741F3"/>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9" w15:restartNumberingAfterBreak="0">
    <w:nsid w:val="588F2B49"/>
    <w:multiLevelType w:val="hybridMultilevel"/>
    <w:tmpl w:val="75C80E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0" w15:restartNumberingAfterBreak="0">
    <w:nsid w:val="59276E8D"/>
    <w:multiLevelType w:val="hybridMultilevel"/>
    <w:tmpl w:val="BF4C5358"/>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1" w15:restartNumberingAfterBreak="0">
    <w:nsid w:val="59FA19B6"/>
    <w:multiLevelType w:val="hybridMultilevel"/>
    <w:tmpl w:val="695C6C56"/>
    <w:lvl w:ilvl="0" w:tplc="84869170">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2" w15:restartNumberingAfterBreak="0">
    <w:nsid w:val="5A140BA5"/>
    <w:multiLevelType w:val="hybridMultilevel"/>
    <w:tmpl w:val="9F200148"/>
    <w:lvl w:ilvl="0" w:tplc="88BC1C7E">
      <w:start w:val="1"/>
      <w:numFmt w:val="decimal"/>
      <w:lvlText w:val="(%1)"/>
      <w:lvlJc w:val="left"/>
      <w:pPr>
        <w:tabs>
          <w:tab w:val="num" w:pos="717"/>
        </w:tabs>
        <w:ind w:firstLine="357"/>
      </w:pPr>
      <w:rPr>
        <w:rFonts w:cs="Times New Roman" w:hint="default"/>
        <w:color w:val="auto"/>
      </w:rPr>
    </w:lvl>
    <w:lvl w:ilvl="1" w:tplc="C484A374" w:tentative="1">
      <w:start w:val="1"/>
      <w:numFmt w:val="lowerLetter"/>
      <w:lvlText w:val="%2."/>
      <w:lvlJc w:val="left"/>
      <w:pPr>
        <w:tabs>
          <w:tab w:val="num" w:pos="1440"/>
        </w:tabs>
        <w:ind w:left="1440" w:hanging="360"/>
      </w:pPr>
      <w:rPr>
        <w:rFonts w:cs="Times New Roman"/>
      </w:rPr>
    </w:lvl>
    <w:lvl w:ilvl="2" w:tplc="18B64866" w:tentative="1">
      <w:start w:val="1"/>
      <w:numFmt w:val="lowerRoman"/>
      <w:lvlText w:val="%3."/>
      <w:lvlJc w:val="right"/>
      <w:pPr>
        <w:tabs>
          <w:tab w:val="num" w:pos="2160"/>
        </w:tabs>
        <w:ind w:left="2160" w:hanging="180"/>
      </w:pPr>
      <w:rPr>
        <w:rFonts w:cs="Times New Roman"/>
      </w:rPr>
    </w:lvl>
    <w:lvl w:ilvl="3" w:tplc="FF4A5098" w:tentative="1">
      <w:start w:val="1"/>
      <w:numFmt w:val="decimal"/>
      <w:lvlText w:val="%4."/>
      <w:lvlJc w:val="left"/>
      <w:pPr>
        <w:tabs>
          <w:tab w:val="num" w:pos="2880"/>
        </w:tabs>
        <w:ind w:left="2880" w:hanging="360"/>
      </w:pPr>
      <w:rPr>
        <w:rFonts w:cs="Times New Roman"/>
      </w:rPr>
    </w:lvl>
    <w:lvl w:ilvl="4" w:tplc="32A2DFCA" w:tentative="1">
      <w:start w:val="1"/>
      <w:numFmt w:val="lowerLetter"/>
      <w:lvlText w:val="%5."/>
      <w:lvlJc w:val="left"/>
      <w:pPr>
        <w:tabs>
          <w:tab w:val="num" w:pos="3600"/>
        </w:tabs>
        <w:ind w:left="3600" w:hanging="360"/>
      </w:pPr>
      <w:rPr>
        <w:rFonts w:cs="Times New Roman"/>
      </w:rPr>
    </w:lvl>
    <w:lvl w:ilvl="5" w:tplc="F010441E" w:tentative="1">
      <w:start w:val="1"/>
      <w:numFmt w:val="lowerRoman"/>
      <w:lvlText w:val="%6."/>
      <w:lvlJc w:val="right"/>
      <w:pPr>
        <w:tabs>
          <w:tab w:val="num" w:pos="4320"/>
        </w:tabs>
        <w:ind w:left="4320" w:hanging="180"/>
      </w:pPr>
      <w:rPr>
        <w:rFonts w:cs="Times New Roman"/>
      </w:rPr>
    </w:lvl>
    <w:lvl w:ilvl="6" w:tplc="9A08AF18" w:tentative="1">
      <w:start w:val="1"/>
      <w:numFmt w:val="decimal"/>
      <w:lvlText w:val="%7."/>
      <w:lvlJc w:val="left"/>
      <w:pPr>
        <w:tabs>
          <w:tab w:val="num" w:pos="5040"/>
        </w:tabs>
        <w:ind w:left="5040" w:hanging="360"/>
      </w:pPr>
      <w:rPr>
        <w:rFonts w:cs="Times New Roman"/>
      </w:rPr>
    </w:lvl>
    <w:lvl w:ilvl="7" w:tplc="DE727B58" w:tentative="1">
      <w:start w:val="1"/>
      <w:numFmt w:val="lowerLetter"/>
      <w:lvlText w:val="%8."/>
      <w:lvlJc w:val="left"/>
      <w:pPr>
        <w:tabs>
          <w:tab w:val="num" w:pos="5760"/>
        </w:tabs>
        <w:ind w:left="5760" w:hanging="360"/>
      </w:pPr>
      <w:rPr>
        <w:rFonts w:cs="Times New Roman"/>
      </w:rPr>
    </w:lvl>
    <w:lvl w:ilvl="8" w:tplc="8328055E" w:tentative="1">
      <w:start w:val="1"/>
      <w:numFmt w:val="lowerRoman"/>
      <w:lvlText w:val="%9."/>
      <w:lvlJc w:val="right"/>
      <w:pPr>
        <w:tabs>
          <w:tab w:val="num" w:pos="6480"/>
        </w:tabs>
        <w:ind w:left="6480" w:hanging="180"/>
      </w:pPr>
      <w:rPr>
        <w:rFonts w:cs="Times New Roman"/>
      </w:rPr>
    </w:lvl>
  </w:abstractNum>
  <w:abstractNum w:abstractNumId="343" w15:restartNumberingAfterBreak="0">
    <w:nsid w:val="5ADF77FC"/>
    <w:multiLevelType w:val="singleLevel"/>
    <w:tmpl w:val="46966B6E"/>
    <w:lvl w:ilvl="0">
      <w:start w:val="1"/>
      <w:numFmt w:val="decimal"/>
      <w:lvlText w:val="(%1)"/>
      <w:lvlJc w:val="left"/>
      <w:pPr>
        <w:tabs>
          <w:tab w:val="num" w:pos="717"/>
        </w:tabs>
        <w:ind w:firstLine="357"/>
      </w:pPr>
      <w:rPr>
        <w:rFonts w:cs="Times New Roman"/>
        <w:b/>
        <w:bCs/>
        <w:color w:val="0070C0"/>
      </w:rPr>
    </w:lvl>
  </w:abstractNum>
  <w:abstractNum w:abstractNumId="344" w15:restartNumberingAfterBreak="0">
    <w:nsid w:val="5B023130"/>
    <w:multiLevelType w:val="singleLevel"/>
    <w:tmpl w:val="D67A923C"/>
    <w:lvl w:ilvl="0">
      <w:start w:val="1"/>
      <w:numFmt w:val="decimal"/>
      <w:lvlText w:val="(%1)"/>
      <w:lvlJc w:val="left"/>
      <w:pPr>
        <w:tabs>
          <w:tab w:val="num" w:pos="717"/>
        </w:tabs>
        <w:ind w:firstLine="357"/>
      </w:pPr>
      <w:rPr>
        <w:rFonts w:cs="Times New Roman"/>
        <w:b/>
        <w:bCs/>
        <w:color w:val="0070C0"/>
      </w:rPr>
    </w:lvl>
  </w:abstractNum>
  <w:abstractNum w:abstractNumId="345" w15:restartNumberingAfterBreak="0">
    <w:nsid w:val="5B75668A"/>
    <w:multiLevelType w:val="singleLevel"/>
    <w:tmpl w:val="C3BC9F7E"/>
    <w:lvl w:ilvl="0">
      <w:start w:val="1"/>
      <w:numFmt w:val="decimal"/>
      <w:lvlText w:val="(%1)"/>
      <w:lvlJc w:val="left"/>
      <w:pPr>
        <w:tabs>
          <w:tab w:val="num" w:pos="717"/>
        </w:tabs>
        <w:ind w:firstLine="357"/>
      </w:pPr>
      <w:rPr>
        <w:rFonts w:cs="Times New Roman"/>
        <w:b w:val="0"/>
        <w:bCs w:val="0"/>
        <w:color w:val="auto"/>
        <w:vertAlign w:val="baseline"/>
      </w:rPr>
    </w:lvl>
  </w:abstractNum>
  <w:abstractNum w:abstractNumId="346" w15:restartNumberingAfterBreak="0">
    <w:nsid w:val="5B977A6E"/>
    <w:multiLevelType w:val="singleLevel"/>
    <w:tmpl w:val="A26EEDA8"/>
    <w:lvl w:ilvl="0">
      <w:start w:val="1"/>
      <w:numFmt w:val="decimal"/>
      <w:lvlText w:val="(%1)"/>
      <w:lvlJc w:val="left"/>
      <w:pPr>
        <w:tabs>
          <w:tab w:val="num" w:pos="717"/>
        </w:tabs>
        <w:ind w:firstLine="357"/>
      </w:pPr>
      <w:rPr>
        <w:rFonts w:cs="Times New Roman"/>
        <w:b w:val="0"/>
        <w:bCs w:val="0"/>
        <w:color w:val="auto"/>
      </w:rPr>
    </w:lvl>
  </w:abstractNum>
  <w:abstractNum w:abstractNumId="347" w15:restartNumberingAfterBreak="0">
    <w:nsid w:val="5BE652D1"/>
    <w:multiLevelType w:val="hybridMultilevel"/>
    <w:tmpl w:val="902C55D4"/>
    <w:lvl w:ilvl="0" w:tplc="B050875E">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8" w15:restartNumberingAfterBreak="0">
    <w:nsid w:val="5C3515E8"/>
    <w:multiLevelType w:val="hybridMultilevel"/>
    <w:tmpl w:val="AE080C96"/>
    <w:lvl w:ilvl="0" w:tplc="37CC161C">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9" w15:restartNumberingAfterBreak="0">
    <w:nsid w:val="5CF6207C"/>
    <w:multiLevelType w:val="singleLevel"/>
    <w:tmpl w:val="575482B0"/>
    <w:lvl w:ilvl="0">
      <w:start w:val="1"/>
      <w:numFmt w:val="decimal"/>
      <w:lvlText w:val="(%1)"/>
      <w:lvlJc w:val="left"/>
      <w:pPr>
        <w:tabs>
          <w:tab w:val="num" w:pos="717"/>
        </w:tabs>
        <w:ind w:firstLine="357"/>
      </w:pPr>
      <w:rPr>
        <w:rFonts w:cs="Times New Roman"/>
      </w:rPr>
    </w:lvl>
  </w:abstractNum>
  <w:abstractNum w:abstractNumId="350" w15:restartNumberingAfterBreak="0">
    <w:nsid w:val="5CF73EE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1" w15:restartNumberingAfterBreak="0">
    <w:nsid w:val="5D490B1B"/>
    <w:multiLevelType w:val="hybridMultilevel"/>
    <w:tmpl w:val="A2680C88"/>
    <w:lvl w:ilvl="0" w:tplc="41F6E010">
      <w:start w:val="1"/>
      <w:numFmt w:val="decimal"/>
      <w:lvlText w:val="(%1)"/>
      <w:lvlJc w:val="left"/>
      <w:pPr>
        <w:ind w:left="720" w:hanging="360"/>
      </w:pPr>
      <w:rPr>
        <w:rFonts w:cs="Times New Roman"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5D4E3B9C"/>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353" w15:restartNumberingAfterBreak="0">
    <w:nsid w:val="5D833605"/>
    <w:multiLevelType w:val="hybridMultilevel"/>
    <w:tmpl w:val="37D40FBE"/>
    <w:lvl w:ilvl="0" w:tplc="1898F7AA">
      <w:start w:val="1"/>
      <w:numFmt w:val="decimal"/>
      <w:lvlText w:val="(%1)"/>
      <w:lvlJc w:val="left"/>
      <w:pPr>
        <w:tabs>
          <w:tab w:val="num" w:pos="717"/>
        </w:tabs>
        <w:ind w:firstLine="357"/>
      </w:pPr>
      <w:rPr>
        <w:rFonts w:cs="Times New Roman"/>
      </w:rPr>
    </w:lvl>
    <w:lvl w:ilvl="1" w:tplc="BCB284A8" w:tentative="1">
      <w:start w:val="1"/>
      <w:numFmt w:val="lowerLetter"/>
      <w:lvlText w:val="%2."/>
      <w:lvlJc w:val="left"/>
      <w:pPr>
        <w:tabs>
          <w:tab w:val="num" w:pos="1440"/>
        </w:tabs>
        <w:ind w:left="1440" w:hanging="360"/>
      </w:pPr>
      <w:rPr>
        <w:rFonts w:cs="Times New Roman"/>
      </w:rPr>
    </w:lvl>
    <w:lvl w:ilvl="2" w:tplc="A440C3F6" w:tentative="1">
      <w:start w:val="1"/>
      <w:numFmt w:val="lowerRoman"/>
      <w:lvlText w:val="%3."/>
      <w:lvlJc w:val="right"/>
      <w:pPr>
        <w:tabs>
          <w:tab w:val="num" w:pos="2160"/>
        </w:tabs>
        <w:ind w:left="2160" w:hanging="180"/>
      </w:pPr>
      <w:rPr>
        <w:rFonts w:cs="Times New Roman"/>
      </w:rPr>
    </w:lvl>
    <w:lvl w:ilvl="3" w:tplc="6E66B8D2" w:tentative="1">
      <w:start w:val="1"/>
      <w:numFmt w:val="decimal"/>
      <w:lvlText w:val="%4."/>
      <w:lvlJc w:val="left"/>
      <w:pPr>
        <w:tabs>
          <w:tab w:val="num" w:pos="2880"/>
        </w:tabs>
        <w:ind w:left="2880" w:hanging="360"/>
      </w:pPr>
      <w:rPr>
        <w:rFonts w:cs="Times New Roman"/>
      </w:rPr>
    </w:lvl>
    <w:lvl w:ilvl="4" w:tplc="FFCE2DC8" w:tentative="1">
      <w:start w:val="1"/>
      <w:numFmt w:val="lowerLetter"/>
      <w:lvlText w:val="%5."/>
      <w:lvlJc w:val="left"/>
      <w:pPr>
        <w:tabs>
          <w:tab w:val="num" w:pos="3600"/>
        </w:tabs>
        <w:ind w:left="3600" w:hanging="360"/>
      </w:pPr>
      <w:rPr>
        <w:rFonts w:cs="Times New Roman"/>
      </w:rPr>
    </w:lvl>
    <w:lvl w:ilvl="5" w:tplc="A5F41936" w:tentative="1">
      <w:start w:val="1"/>
      <w:numFmt w:val="lowerRoman"/>
      <w:lvlText w:val="%6."/>
      <w:lvlJc w:val="right"/>
      <w:pPr>
        <w:tabs>
          <w:tab w:val="num" w:pos="4320"/>
        </w:tabs>
        <w:ind w:left="4320" w:hanging="180"/>
      </w:pPr>
      <w:rPr>
        <w:rFonts w:cs="Times New Roman"/>
      </w:rPr>
    </w:lvl>
    <w:lvl w:ilvl="6" w:tplc="71EE441A" w:tentative="1">
      <w:start w:val="1"/>
      <w:numFmt w:val="decimal"/>
      <w:lvlText w:val="%7."/>
      <w:lvlJc w:val="left"/>
      <w:pPr>
        <w:tabs>
          <w:tab w:val="num" w:pos="5040"/>
        </w:tabs>
        <w:ind w:left="5040" w:hanging="360"/>
      </w:pPr>
      <w:rPr>
        <w:rFonts w:cs="Times New Roman"/>
      </w:rPr>
    </w:lvl>
    <w:lvl w:ilvl="7" w:tplc="01A8FA78" w:tentative="1">
      <w:start w:val="1"/>
      <w:numFmt w:val="lowerLetter"/>
      <w:lvlText w:val="%8."/>
      <w:lvlJc w:val="left"/>
      <w:pPr>
        <w:tabs>
          <w:tab w:val="num" w:pos="5760"/>
        </w:tabs>
        <w:ind w:left="5760" w:hanging="360"/>
      </w:pPr>
      <w:rPr>
        <w:rFonts w:cs="Times New Roman"/>
      </w:rPr>
    </w:lvl>
    <w:lvl w:ilvl="8" w:tplc="51AEEE0A" w:tentative="1">
      <w:start w:val="1"/>
      <w:numFmt w:val="lowerRoman"/>
      <w:lvlText w:val="%9."/>
      <w:lvlJc w:val="right"/>
      <w:pPr>
        <w:tabs>
          <w:tab w:val="num" w:pos="6480"/>
        </w:tabs>
        <w:ind w:left="6480" w:hanging="180"/>
      </w:pPr>
      <w:rPr>
        <w:rFonts w:cs="Times New Roman"/>
      </w:rPr>
    </w:lvl>
  </w:abstractNum>
  <w:abstractNum w:abstractNumId="354" w15:restartNumberingAfterBreak="0">
    <w:nsid w:val="5DA70C84"/>
    <w:multiLevelType w:val="singleLevel"/>
    <w:tmpl w:val="0FE4E494"/>
    <w:lvl w:ilvl="0">
      <w:start w:val="1"/>
      <w:numFmt w:val="decimal"/>
      <w:lvlText w:val="(%1)"/>
      <w:lvlJc w:val="left"/>
      <w:pPr>
        <w:tabs>
          <w:tab w:val="num" w:pos="717"/>
        </w:tabs>
        <w:ind w:firstLine="357"/>
      </w:pPr>
      <w:rPr>
        <w:rFonts w:cs="Times New Roman"/>
      </w:rPr>
    </w:lvl>
  </w:abstractNum>
  <w:abstractNum w:abstractNumId="355" w15:restartNumberingAfterBreak="0">
    <w:nsid w:val="5DBD646F"/>
    <w:multiLevelType w:val="hybridMultilevel"/>
    <w:tmpl w:val="98184F8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6" w15:restartNumberingAfterBreak="0">
    <w:nsid w:val="5DBD720D"/>
    <w:multiLevelType w:val="singleLevel"/>
    <w:tmpl w:val="E3CCB1F2"/>
    <w:lvl w:ilvl="0">
      <w:start w:val="1"/>
      <w:numFmt w:val="decimal"/>
      <w:lvlText w:val="(%1)"/>
      <w:lvlJc w:val="left"/>
      <w:pPr>
        <w:tabs>
          <w:tab w:val="num" w:pos="717"/>
        </w:tabs>
        <w:ind w:firstLine="357"/>
      </w:pPr>
      <w:rPr>
        <w:rFonts w:cs="Times New Roman"/>
        <w:b w:val="0"/>
        <w:bCs/>
        <w:color w:val="auto"/>
      </w:rPr>
    </w:lvl>
  </w:abstractNum>
  <w:abstractNum w:abstractNumId="357" w15:restartNumberingAfterBreak="0">
    <w:nsid w:val="5DCA600E"/>
    <w:multiLevelType w:val="hybridMultilevel"/>
    <w:tmpl w:val="73863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8" w15:restartNumberingAfterBreak="0">
    <w:nsid w:val="5E495FBD"/>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9" w15:restartNumberingAfterBreak="0">
    <w:nsid w:val="5E646AD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0" w15:restartNumberingAfterBreak="0">
    <w:nsid w:val="5E72778F"/>
    <w:multiLevelType w:val="hybridMultilevel"/>
    <w:tmpl w:val="FB241812"/>
    <w:lvl w:ilvl="0" w:tplc="C62C050C">
      <w:start w:val="1"/>
      <w:numFmt w:val="decimal"/>
      <w:lvlText w:val="(%1)"/>
      <w:lvlJc w:val="left"/>
      <w:pPr>
        <w:tabs>
          <w:tab w:val="num" w:pos="717"/>
        </w:tabs>
        <w:ind w:firstLine="357"/>
      </w:pPr>
      <w:rPr>
        <w:rFonts w:cs="Times New Roman" w:hint="default"/>
      </w:rPr>
    </w:lvl>
    <w:lvl w:ilvl="1" w:tplc="D7AC86A6" w:tentative="1">
      <w:start w:val="1"/>
      <w:numFmt w:val="lowerLetter"/>
      <w:lvlText w:val="%2."/>
      <w:lvlJc w:val="left"/>
      <w:pPr>
        <w:tabs>
          <w:tab w:val="num" w:pos="1440"/>
        </w:tabs>
        <w:ind w:left="1440" w:hanging="360"/>
      </w:pPr>
      <w:rPr>
        <w:rFonts w:cs="Times New Roman"/>
      </w:rPr>
    </w:lvl>
    <w:lvl w:ilvl="2" w:tplc="31F4A612" w:tentative="1">
      <w:start w:val="1"/>
      <w:numFmt w:val="lowerRoman"/>
      <w:lvlText w:val="%3."/>
      <w:lvlJc w:val="right"/>
      <w:pPr>
        <w:tabs>
          <w:tab w:val="num" w:pos="2160"/>
        </w:tabs>
        <w:ind w:left="2160" w:hanging="180"/>
      </w:pPr>
      <w:rPr>
        <w:rFonts w:cs="Times New Roman"/>
      </w:rPr>
    </w:lvl>
    <w:lvl w:ilvl="3" w:tplc="99EC67B2" w:tentative="1">
      <w:start w:val="1"/>
      <w:numFmt w:val="decimal"/>
      <w:lvlText w:val="%4."/>
      <w:lvlJc w:val="left"/>
      <w:pPr>
        <w:tabs>
          <w:tab w:val="num" w:pos="2880"/>
        </w:tabs>
        <w:ind w:left="2880" w:hanging="360"/>
      </w:pPr>
      <w:rPr>
        <w:rFonts w:cs="Times New Roman"/>
      </w:rPr>
    </w:lvl>
    <w:lvl w:ilvl="4" w:tplc="9A809BE6" w:tentative="1">
      <w:start w:val="1"/>
      <w:numFmt w:val="lowerLetter"/>
      <w:lvlText w:val="%5."/>
      <w:lvlJc w:val="left"/>
      <w:pPr>
        <w:tabs>
          <w:tab w:val="num" w:pos="3600"/>
        </w:tabs>
        <w:ind w:left="3600" w:hanging="360"/>
      </w:pPr>
      <w:rPr>
        <w:rFonts w:cs="Times New Roman"/>
      </w:rPr>
    </w:lvl>
    <w:lvl w:ilvl="5" w:tplc="3C2CD220" w:tentative="1">
      <w:start w:val="1"/>
      <w:numFmt w:val="lowerRoman"/>
      <w:lvlText w:val="%6."/>
      <w:lvlJc w:val="right"/>
      <w:pPr>
        <w:tabs>
          <w:tab w:val="num" w:pos="4320"/>
        </w:tabs>
        <w:ind w:left="4320" w:hanging="180"/>
      </w:pPr>
      <w:rPr>
        <w:rFonts w:cs="Times New Roman"/>
      </w:rPr>
    </w:lvl>
    <w:lvl w:ilvl="6" w:tplc="AC68814E" w:tentative="1">
      <w:start w:val="1"/>
      <w:numFmt w:val="decimal"/>
      <w:lvlText w:val="%7."/>
      <w:lvlJc w:val="left"/>
      <w:pPr>
        <w:tabs>
          <w:tab w:val="num" w:pos="5040"/>
        </w:tabs>
        <w:ind w:left="5040" w:hanging="360"/>
      </w:pPr>
      <w:rPr>
        <w:rFonts w:cs="Times New Roman"/>
      </w:rPr>
    </w:lvl>
    <w:lvl w:ilvl="7" w:tplc="1A0ED25A" w:tentative="1">
      <w:start w:val="1"/>
      <w:numFmt w:val="lowerLetter"/>
      <w:lvlText w:val="%8."/>
      <w:lvlJc w:val="left"/>
      <w:pPr>
        <w:tabs>
          <w:tab w:val="num" w:pos="5760"/>
        </w:tabs>
        <w:ind w:left="5760" w:hanging="360"/>
      </w:pPr>
      <w:rPr>
        <w:rFonts w:cs="Times New Roman"/>
      </w:rPr>
    </w:lvl>
    <w:lvl w:ilvl="8" w:tplc="3F480820" w:tentative="1">
      <w:start w:val="1"/>
      <w:numFmt w:val="lowerRoman"/>
      <w:lvlText w:val="%9."/>
      <w:lvlJc w:val="right"/>
      <w:pPr>
        <w:tabs>
          <w:tab w:val="num" w:pos="6480"/>
        </w:tabs>
        <w:ind w:left="6480" w:hanging="180"/>
      </w:pPr>
      <w:rPr>
        <w:rFonts w:cs="Times New Roman"/>
      </w:rPr>
    </w:lvl>
  </w:abstractNum>
  <w:abstractNum w:abstractNumId="361" w15:restartNumberingAfterBreak="0">
    <w:nsid w:val="5EA8231B"/>
    <w:multiLevelType w:val="hybridMultilevel"/>
    <w:tmpl w:val="766C7548"/>
    <w:lvl w:ilvl="0" w:tplc="C9F443C2">
      <w:start w:val="1"/>
      <w:numFmt w:val="decimal"/>
      <w:lvlText w:val="(%1)"/>
      <w:lvlJc w:val="left"/>
      <w:pPr>
        <w:tabs>
          <w:tab w:val="num" w:pos="717"/>
        </w:tabs>
        <w:ind w:firstLine="357"/>
      </w:pPr>
      <w:rPr>
        <w:rFonts w:cs="Times New Roman"/>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2" w15:restartNumberingAfterBreak="0">
    <w:nsid w:val="5EE23EF6"/>
    <w:multiLevelType w:val="singleLevel"/>
    <w:tmpl w:val="61D239EE"/>
    <w:lvl w:ilvl="0">
      <w:start w:val="1"/>
      <w:numFmt w:val="decimal"/>
      <w:lvlText w:val="(%1)"/>
      <w:lvlJc w:val="left"/>
      <w:pPr>
        <w:tabs>
          <w:tab w:val="num" w:pos="717"/>
        </w:tabs>
        <w:ind w:firstLine="357"/>
      </w:pPr>
      <w:rPr>
        <w:rFonts w:cs="Times New Roman"/>
        <w:b w:val="0"/>
        <w:color w:val="auto"/>
      </w:rPr>
    </w:lvl>
  </w:abstractNum>
  <w:abstractNum w:abstractNumId="363" w15:restartNumberingAfterBreak="0">
    <w:nsid w:val="5EFC2435"/>
    <w:multiLevelType w:val="hybridMultilevel"/>
    <w:tmpl w:val="C130F8B2"/>
    <w:lvl w:ilvl="0" w:tplc="84A4E6F0">
      <w:start w:val="1"/>
      <w:numFmt w:val="decimal"/>
      <w:lvlText w:val="(%1)"/>
      <w:lvlJc w:val="left"/>
      <w:pPr>
        <w:tabs>
          <w:tab w:val="num" w:pos="717"/>
        </w:tabs>
        <w:ind w:firstLine="357"/>
      </w:pPr>
      <w:rPr>
        <w:rFonts w:cs="Times New Roman" w:hint="default"/>
        <w:b w:val="0"/>
        <w:bCs w:val="0"/>
        <w:color w:val="auto"/>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364" w15:restartNumberingAfterBreak="0">
    <w:nsid w:val="5F465B83"/>
    <w:multiLevelType w:val="hybridMultilevel"/>
    <w:tmpl w:val="3D00B528"/>
    <w:lvl w:ilvl="0" w:tplc="42D444BC">
      <w:start w:val="1"/>
      <w:numFmt w:val="decimal"/>
      <w:lvlText w:val="(%1)"/>
      <w:lvlJc w:val="left"/>
      <w:pPr>
        <w:tabs>
          <w:tab w:val="num" w:pos="717"/>
        </w:tabs>
        <w:ind w:firstLine="357"/>
      </w:pPr>
      <w:rPr>
        <w:rFonts w:cs="Times New Roman"/>
        <w:b w:val="0"/>
        <w:bCs/>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5" w15:restartNumberingAfterBreak="0">
    <w:nsid w:val="5F650239"/>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6" w15:restartNumberingAfterBreak="0">
    <w:nsid w:val="60074157"/>
    <w:multiLevelType w:val="hybridMultilevel"/>
    <w:tmpl w:val="D71AC3A2"/>
    <w:lvl w:ilvl="0" w:tplc="90F0F064">
      <w:start w:val="1"/>
      <w:numFmt w:val="lowerLetter"/>
      <w:lvlText w:val="%1)"/>
      <w:lvlJc w:val="right"/>
      <w:pPr>
        <w:tabs>
          <w:tab w:val="num" w:pos="357"/>
        </w:tabs>
        <w:ind w:left="357" w:hanging="7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7" w15:restartNumberingAfterBreak="0">
    <w:nsid w:val="60402F5A"/>
    <w:multiLevelType w:val="singleLevel"/>
    <w:tmpl w:val="575482B0"/>
    <w:lvl w:ilvl="0">
      <w:start w:val="1"/>
      <w:numFmt w:val="decimal"/>
      <w:lvlText w:val="(%1)"/>
      <w:lvlJc w:val="left"/>
      <w:pPr>
        <w:tabs>
          <w:tab w:val="num" w:pos="643"/>
        </w:tabs>
        <w:ind w:firstLine="357"/>
      </w:pPr>
      <w:rPr>
        <w:rFonts w:cs="Times New Roman"/>
      </w:rPr>
    </w:lvl>
  </w:abstractNum>
  <w:abstractNum w:abstractNumId="368" w15:restartNumberingAfterBreak="0">
    <w:nsid w:val="606A03EA"/>
    <w:multiLevelType w:val="hybridMultilevel"/>
    <w:tmpl w:val="80FEF2FC"/>
    <w:lvl w:ilvl="0" w:tplc="528AE08E">
      <w:start w:val="1"/>
      <w:numFmt w:val="decimal"/>
      <w:lvlText w:val="(%1)"/>
      <w:lvlJc w:val="left"/>
      <w:pPr>
        <w:tabs>
          <w:tab w:val="num" w:pos="1075"/>
        </w:tabs>
        <w:ind w:firstLine="357"/>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69" w15:restartNumberingAfterBreak="0">
    <w:nsid w:val="6092078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70" w15:restartNumberingAfterBreak="0">
    <w:nsid w:val="609A37FE"/>
    <w:multiLevelType w:val="hybridMultilevel"/>
    <w:tmpl w:val="7F740F46"/>
    <w:lvl w:ilvl="0" w:tplc="49AEF3E4">
      <w:start w:val="1"/>
      <w:numFmt w:val="decimal"/>
      <w:lvlText w:val="(%1)"/>
      <w:lvlJc w:val="left"/>
      <w:pPr>
        <w:tabs>
          <w:tab w:val="num" w:pos="717"/>
        </w:tabs>
        <w:ind w:firstLine="357"/>
      </w:pPr>
      <w:rPr>
        <w:rFonts w:cs="Times New Roman" w:hint="default"/>
      </w:rPr>
    </w:lvl>
    <w:lvl w:ilvl="1" w:tplc="F948D4C8">
      <w:start w:val="1"/>
      <w:numFmt w:val="decimal"/>
      <w:lvlText w:val="(%2)"/>
      <w:lvlJc w:val="left"/>
      <w:pPr>
        <w:tabs>
          <w:tab w:val="num" w:pos="717"/>
        </w:tabs>
        <w:ind w:firstLine="357"/>
      </w:pPr>
      <w:rPr>
        <w:rFonts w:cs="Times New Roman" w:hint="default"/>
      </w:rPr>
    </w:lvl>
    <w:lvl w:ilvl="2" w:tplc="BCDE012C">
      <w:start w:val="1"/>
      <w:numFmt w:val="decimal"/>
      <w:lvlText w:val="(%3)"/>
      <w:lvlJc w:val="left"/>
      <w:pPr>
        <w:tabs>
          <w:tab w:val="num" w:pos="717"/>
        </w:tabs>
        <w:ind w:firstLine="357"/>
      </w:pPr>
      <w:rPr>
        <w:rFonts w:cs="Times New Roman" w:hint="default"/>
      </w:rPr>
    </w:lvl>
    <w:lvl w:ilvl="3" w:tplc="5D364612">
      <w:start w:val="1"/>
      <w:numFmt w:val="lowerLetter"/>
      <w:lvlText w:val="%4)"/>
      <w:lvlJc w:val="right"/>
      <w:pPr>
        <w:tabs>
          <w:tab w:val="num" w:pos="357"/>
        </w:tabs>
        <w:ind w:left="357" w:hanging="73"/>
      </w:pPr>
      <w:rPr>
        <w:rFonts w:cs="Times New Roman" w:hint="default"/>
      </w:rPr>
    </w:lvl>
    <w:lvl w:ilvl="4" w:tplc="94E80178">
      <w:start w:val="1"/>
      <w:numFmt w:val="upperRoman"/>
      <w:lvlText w:val="%5."/>
      <w:lvlJc w:val="left"/>
      <w:pPr>
        <w:tabs>
          <w:tab w:val="num" w:pos="1077"/>
        </w:tabs>
        <w:ind w:left="567" w:hanging="210"/>
      </w:pPr>
      <w:rPr>
        <w:rFonts w:cs="Times New Roman" w:hint="default"/>
      </w:rPr>
    </w:lvl>
    <w:lvl w:ilvl="5" w:tplc="A09CF240">
      <w:start w:val="1"/>
      <w:numFmt w:val="lowerLetter"/>
      <w:lvlText w:val="%6)"/>
      <w:lvlJc w:val="right"/>
      <w:pPr>
        <w:tabs>
          <w:tab w:val="num" w:pos="357"/>
        </w:tabs>
        <w:ind w:left="357" w:hanging="73"/>
      </w:pPr>
      <w:rPr>
        <w:rFonts w:cs="Times New Roman" w:hint="default"/>
      </w:rPr>
    </w:lvl>
    <w:lvl w:ilvl="6" w:tplc="3932B4C6">
      <w:start w:val="1"/>
      <w:numFmt w:val="decimal"/>
      <w:lvlText w:val="(%7)"/>
      <w:lvlJc w:val="left"/>
      <w:pPr>
        <w:tabs>
          <w:tab w:val="num" w:pos="717"/>
        </w:tabs>
        <w:ind w:firstLine="357"/>
      </w:pPr>
      <w:rPr>
        <w:rFonts w:cs="Times New Roman" w:hint="default"/>
      </w:rPr>
    </w:lvl>
    <w:lvl w:ilvl="7" w:tplc="C27CAA4A" w:tentative="1">
      <w:start w:val="1"/>
      <w:numFmt w:val="lowerLetter"/>
      <w:lvlText w:val="%8."/>
      <w:lvlJc w:val="left"/>
      <w:pPr>
        <w:tabs>
          <w:tab w:val="num" w:pos="5760"/>
        </w:tabs>
        <w:ind w:left="5760" w:hanging="360"/>
      </w:pPr>
      <w:rPr>
        <w:rFonts w:cs="Times New Roman"/>
      </w:rPr>
    </w:lvl>
    <w:lvl w:ilvl="8" w:tplc="63ECD4FE" w:tentative="1">
      <w:start w:val="1"/>
      <w:numFmt w:val="lowerRoman"/>
      <w:lvlText w:val="%9."/>
      <w:lvlJc w:val="right"/>
      <w:pPr>
        <w:tabs>
          <w:tab w:val="num" w:pos="6480"/>
        </w:tabs>
        <w:ind w:left="6480" w:hanging="180"/>
      </w:pPr>
      <w:rPr>
        <w:rFonts w:cs="Times New Roman"/>
      </w:rPr>
    </w:lvl>
  </w:abstractNum>
  <w:abstractNum w:abstractNumId="371" w15:restartNumberingAfterBreak="0">
    <w:nsid w:val="61665B2A"/>
    <w:multiLevelType w:val="singleLevel"/>
    <w:tmpl w:val="575482B0"/>
    <w:lvl w:ilvl="0">
      <w:start w:val="1"/>
      <w:numFmt w:val="decimal"/>
      <w:lvlText w:val="(%1)"/>
      <w:lvlJc w:val="left"/>
      <w:pPr>
        <w:tabs>
          <w:tab w:val="num" w:pos="717"/>
        </w:tabs>
        <w:ind w:firstLine="357"/>
      </w:pPr>
      <w:rPr>
        <w:rFonts w:cs="Times New Roman"/>
      </w:rPr>
    </w:lvl>
  </w:abstractNum>
  <w:abstractNum w:abstractNumId="372" w15:restartNumberingAfterBreak="0">
    <w:nsid w:val="61816BC0"/>
    <w:multiLevelType w:val="hybridMultilevel"/>
    <w:tmpl w:val="D6C84634"/>
    <w:lvl w:ilvl="0" w:tplc="054A4550">
      <w:start w:val="1"/>
      <w:numFmt w:val="decimal"/>
      <w:lvlText w:val="(%1)"/>
      <w:lvlJc w:val="left"/>
      <w:pPr>
        <w:tabs>
          <w:tab w:val="num" w:pos="717"/>
        </w:tabs>
        <w:ind w:firstLine="357"/>
      </w:pPr>
      <w:rPr>
        <w:rFonts w:cs="Times New Roman" w:hint="default"/>
      </w:rPr>
    </w:lvl>
    <w:lvl w:ilvl="1" w:tplc="9280A38C" w:tentative="1">
      <w:start w:val="1"/>
      <w:numFmt w:val="lowerLetter"/>
      <w:lvlText w:val="%2."/>
      <w:lvlJc w:val="left"/>
      <w:pPr>
        <w:tabs>
          <w:tab w:val="num" w:pos="1440"/>
        </w:tabs>
        <w:ind w:left="1440" w:hanging="360"/>
      </w:pPr>
      <w:rPr>
        <w:rFonts w:cs="Times New Roman"/>
      </w:rPr>
    </w:lvl>
    <w:lvl w:ilvl="2" w:tplc="BAEEE98C" w:tentative="1">
      <w:start w:val="1"/>
      <w:numFmt w:val="lowerRoman"/>
      <w:lvlText w:val="%3."/>
      <w:lvlJc w:val="right"/>
      <w:pPr>
        <w:tabs>
          <w:tab w:val="num" w:pos="2160"/>
        </w:tabs>
        <w:ind w:left="2160" w:hanging="180"/>
      </w:pPr>
      <w:rPr>
        <w:rFonts w:cs="Times New Roman"/>
      </w:rPr>
    </w:lvl>
    <w:lvl w:ilvl="3" w:tplc="651A21A2" w:tentative="1">
      <w:start w:val="1"/>
      <w:numFmt w:val="decimal"/>
      <w:lvlText w:val="%4."/>
      <w:lvlJc w:val="left"/>
      <w:pPr>
        <w:tabs>
          <w:tab w:val="num" w:pos="2880"/>
        </w:tabs>
        <w:ind w:left="2880" w:hanging="360"/>
      </w:pPr>
      <w:rPr>
        <w:rFonts w:cs="Times New Roman"/>
      </w:rPr>
    </w:lvl>
    <w:lvl w:ilvl="4" w:tplc="B47A1A86" w:tentative="1">
      <w:start w:val="1"/>
      <w:numFmt w:val="lowerLetter"/>
      <w:lvlText w:val="%5."/>
      <w:lvlJc w:val="left"/>
      <w:pPr>
        <w:tabs>
          <w:tab w:val="num" w:pos="3600"/>
        </w:tabs>
        <w:ind w:left="3600" w:hanging="360"/>
      </w:pPr>
      <w:rPr>
        <w:rFonts w:cs="Times New Roman"/>
      </w:rPr>
    </w:lvl>
    <w:lvl w:ilvl="5" w:tplc="F9C0003A" w:tentative="1">
      <w:start w:val="1"/>
      <w:numFmt w:val="lowerRoman"/>
      <w:lvlText w:val="%6."/>
      <w:lvlJc w:val="right"/>
      <w:pPr>
        <w:tabs>
          <w:tab w:val="num" w:pos="4320"/>
        </w:tabs>
        <w:ind w:left="4320" w:hanging="180"/>
      </w:pPr>
      <w:rPr>
        <w:rFonts w:cs="Times New Roman"/>
      </w:rPr>
    </w:lvl>
    <w:lvl w:ilvl="6" w:tplc="01A68A88" w:tentative="1">
      <w:start w:val="1"/>
      <w:numFmt w:val="decimal"/>
      <w:lvlText w:val="%7."/>
      <w:lvlJc w:val="left"/>
      <w:pPr>
        <w:tabs>
          <w:tab w:val="num" w:pos="5040"/>
        </w:tabs>
        <w:ind w:left="5040" w:hanging="360"/>
      </w:pPr>
      <w:rPr>
        <w:rFonts w:cs="Times New Roman"/>
      </w:rPr>
    </w:lvl>
    <w:lvl w:ilvl="7" w:tplc="01F6BAB8" w:tentative="1">
      <w:start w:val="1"/>
      <w:numFmt w:val="lowerLetter"/>
      <w:lvlText w:val="%8."/>
      <w:lvlJc w:val="left"/>
      <w:pPr>
        <w:tabs>
          <w:tab w:val="num" w:pos="5760"/>
        </w:tabs>
        <w:ind w:left="5760" w:hanging="360"/>
      </w:pPr>
      <w:rPr>
        <w:rFonts w:cs="Times New Roman"/>
      </w:rPr>
    </w:lvl>
    <w:lvl w:ilvl="8" w:tplc="D336750E" w:tentative="1">
      <w:start w:val="1"/>
      <w:numFmt w:val="lowerRoman"/>
      <w:lvlText w:val="%9."/>
      <w:lvlJc w:val="right"/>
      <w:pPr>
        <w:tabs>
          <w:tab w:val="num" w:pos="6480"/>
        </w:tabs>
        <w:ind w:left="6480" w:hanging="180"/>
      </w:pPr>
      <w:rPr>
        <w:rFonts w:cs="Times New Roman"/>
      </w:rPr>
    </w:lvl>
  </w:abstractNum>
  <w:abstractNum w:abstractNumId="373" w15:restartNumberingAfterBreak="0">
    <w:nsid w:val="61BD51B5"/>
    <w:multiLevelType w:val="hybridMultilevel"/>
    <w:tmpl w:val="F3A836B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4" w15:restartNumberingAfterBreak="0">
    <w:nsid w:val="626D41A6"/>
    <w:multiLevelType w:val="singleLevel"/>
    <w:tmpl w:val="92A89F4E"/>
    <w:lvl w:ilvl="0">
      <w:start w:val="1"/>
      <w:numFmt w:val="decimal"/>
      <w:lvlText w:val="(%1)"/>
      <w:lvlJc w:val="left"/>
      <w:pPr>
        <w:tabs>
          <w:tab w:val="num" w:pos="717"/>
        </w:tabs>
        <w:ind w:firstLine="357"/>
      </w:pPr>
      <w:rPr>
        <w:rFonts w:cs="Times New Roman"/>
        <w:b w:val="0"/>
        <w:bCs/>
        <w:color w:val="auto"/>
      </w:rPr>
    </w:lvl>
  </w:abstractNum>
  <w:abstractNum w:abstractNumId="375" w15:restartNumberingAfterBreak="0">
    <w:nsid w:val="63395EFF"/>
    <w:multiLevelType w:val="singleLevel"/>
    <w:tmpl w:val="E67CC33A"/>
    <w:lvl w:ilvl="0">
      <w:start w:val="1"/>
      <w:numFmt w:val="decimal"/>
      <w:lvlText w:val="(%1)"/>
      <w:lvlJc w:val="left"/>
      <w:pPr>
        <w:tabs>
          <w:tab w:val="num" w:pos="717"/>
        </w:tabs>
        <w:ind w:firstLine="357"/>
      </w:pPr>
      <w:rPr>
        <w:rFonts w:cs="Times New Roman"/>
        <w:b w:val="0"/>
        <w:bCs w:val="0"/>
        <w:color w:val="auto"/>
      </w:rPr>
    </w:lvl>
  </w:abstractNum>
  <w:abstractNum w:abstractNumId="376" w15:restartNumberingAfterBreak="0">
    <w:nsid w:val="634214EF"/>
    <w:multiLevelType w:val="hybridMultilevel"/>
    <w:tmpl w:val="034E0292"/>
    <w:lvl w:ilvl="0" w:tplc="02084264">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7" w15:restartNumberingAfterBreak="0">
    <w:nsid w:val="64240DB8"/>
    <w:multiLevelType w:val="hybridMultilevel"/>
    <w:tmpl w:val="A234412C"/>
    <w:lvl w:ilvl="0" w:tplc="5B4CD1A8">
      <w:start w:val="1"/>
      <w:numFmt w:val="decimal"/>
      <w:lvlText w:val="(%1)"/>
      <w:lvlJc w:val="left"/>
      <w:pPr>
        <w:tabs>
          <w:tab w:val="num" w:pos="717"/>
        </w:tabs>
        <w:ind w:firstLine="357"/>
      </w:pPr>
      <w:rPr>
        <w:rFonts w:cs="Times New Roman" w:hint="default"/>
        <w:b w:val="0"/>
        <w:bCs w:val="0"/>
        <w:color w:val="auto"/>
      </w:rPr>
    </w:lvl>
    <w:lvl w:ilvl="1" w:tplc="96083BB4">
      <w:start w:val="1"/>
      <w:numFmt w:val="lowerLetter"/>
      <w:lvlText w:val="%2)"/>
      <w:lvlJc w:val="right"/>
      <w:pPr>
        <w:tabs>
          <w:tab w:val="num" w:pos="357"/>
        </w:tabs>
        <w:ind w:left="357" w:hanging="73"/>
      </w:pPr>
      <w:rPr>
        <w:rFonts w:cs="Times New Roman" w:hint="default"/>
        <w:b w:val="0"/>
        <w:bCs/>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8" w15:restartNumberingAfterBreak="0">
    <w:nsid w:val="64752146"/>
    <w:multiLevelType w:val="hybridMultilevel"/>
    <w:tmpl w:val="7F488336"/>
    <w:lvl w:ilvl="0" w:tplc="1BDAD2AC">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9" w15:restartNumberingAfterBreak="0">
    <w:nsid w:val="64AC5728"/>
    <w:multiLevelType w:val="hybridMultilevel"/>
    <w:tmpl w:val="8C1223B0"/>
    <w:lvl w:ilvl="0" w:tplc="88964D78">
      <w:start w:val="1"/>
      <w:numFmt w:val="decimal"/>
      <w:lvlText w:val="(%1)"/>
      <w:lvlJc w:val="lef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0" w15:restartNumberingAfterBreak="0">
    <w:nsid w:val="655A6FE1"/>
    <w:multiLevelType w:val="hybridMultilevel"/>
    <w:tmpl w:val="D67CEFBE"/>
    <w:lvl w:ilvl="0" w:tplc="1478B31A">
      <w:start w:val="1"/>
      <w:numFmt w:val="decimal"/>
      <w:lvlText w:val="(%1)"/>
      <w:lvlJc w:val="left"/>
      <w:pPr>
        <w:ind w:left="720" w:hanging="360"/>
      </w:pPr>
      <w:rPr>
        <w:rFonts w:cs="Times New Roman"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1" w15:restartNumberingAfterBreak="0">
    <w:nsid w:val="65B63BA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2" w15:restartNumberingAfterBreak="0">
    <w:nsid w:val="65D01E94"/>
    <w:multiLevelType w:val="hybridMultilevel"/>
    <w:tmpl w:val="BA48169E"/>
    <w:lvl w:ilvl="0" w:tplc="2B34B496">
      <w:start w:val="1"/>
      <w:numFmt w:val="decimal"/>
      <w:lvlText w:val="(%1)"/>
      <w:lvlJc w:val="left"/>
      <w:pPr>
        <w:tabs>
          <w:tab w:val="num" w:pos="717"/>
        </w:tabs>
        <w:ind w:firstLine="357"/>
      </w:pPr>
      <w:rPr>
        <w:rFonts w:cs="Times New Roman"/>
      </w:rPr>
    </w:lvl>
    <w:lvl w:ilvl="1" w:tplc="6CDE05A6" w:tentative="1">
      <w:start w:val="1"/>
      <w:numFmt w:val="lowerLetter"/>
      <w:lvlText w:val="%2."/>
      <w:lvlJc w:val="left"/>
      <w:pPr>
        <w:tabs>
          <w:tab w:val="num" w:pos="1440"/>
        </w:tabs>
        <w:ind w:left="1440" w:hanging="360"/>
      </w:pPr>
      <w:rPr>
        <w:rFonts w:cs="Times New Roman"/>
      </w:rPr>
    </w:lvl>
    <w:lvl w:ilvl="2" w:tplc="EC88CA16" w:tentative="1">
      <w:start w:val="1"/>
      <w:numFmt w:val="lowerRoman"/>
      <w:lvlText w:val="%3."/>
      <w:lvlJc w:val="right"/>
      <w:pPr>
        <w:tabs>
          <w:tab w:val="num" w:pos="2160"/>
        </w:tabs>
        <w:ind w:left="2160" w:hanging="180"/>
      </w:pPr>
      <w:rPr>
        <w:rFonts w:cs="Times New Roman"/>
      </w:rPr>
    </w:lvl>
    <w:lvl w:ilvl="3" w:tplc="65ECA4C4" w:tentative="1">
      <w:start w:val="1"/>
      <w:numFmt w:val="decimal"/>
      <w:lvlText w:val="%4."/>
      <w:lvlJc w:val="left"/>
      <w:pPr>
        <w:tabs>
          <w:tab w:val="num" w:pos="2880"/>
        </w:tabs>
        <w:ind w:left="2880" w:hanging="360"/>
      </w:pPr>
      <w:rPr>
        <w:rFonts w:cs="Times New Roman"/>
      </w:rPr>
    </w:lvl>
    <w:lvl w:ilvl="4" w:tplc="7ED07994" w:tentative="1">
      <w:start w:val="1"/>
      <w:numFmt w:val="lowerLetter"/>
      <w:lvlText w:val="%5."/>
      <w:lvlJc w:val="left"/>
      <w:pPr>
        <w:tabs>
          <w:tab w:val="num" w:pos="3600"/>
        </w:tabs>
        <w:ind w:left="3600" w:hanging="360"/>
      </w:pPr>
      <w:rPr>
        <w:rFonts w:cs="Times New Roman"/>
      </w:rPr>
    </w:lvl>
    <w:lvl w:ilvl="5" w:tplc="9282FEDA" w:tentative="1">
      <w:start w:val="1"/>
      <w:numFmt w:val="lowerRoman"/>
      <w:lvlText w:val="%6."/>
      <w:lvlJc w:val="right"/>
      <w:pPr>
        <w:tabs>
          <w:tab w:val="num" w:pos="4320"/>
        </w:tabs>
        <w:ind w:left="4320" w:hanging="180"/>
      </w:pPr>
      <w:rPr>
        <w:rFonts w:cs="Times New Roman"/>
      </w:rPr>
    </w:lvl>
    <w:lvl w:ilvl="6" w:tplc="96907EAC" w:tentative="1">
      <w:start w:val="1"/>
      <w:numFmt w:val="decimal"/>
      <w:lvlText w:val="%7."/>
      <w:lvlJc w:val="left"/>
      <w:pPr>
        <w:tabs>
          <w:tab w:val="num" w:pos="5040"/>
        </w:tabs>
        <w:ind w:left="5040" w:hanging="360"/>
      </w:pPr>
      <w:rPr>
        <w:rFonts w:cs="Times New Roman"/>
      </w:rPr>
    </w:lvl>
    <w:lvl w:ilvl="7" w:tplc="23CEE9BA" w:tentative="1">
      <w:start w:val="1"/>
      <w:numFmt w:val="lowerLetter"/>
      <w:lvlText w:val="%8."/>
      <w:lvlJc w:val="left"/>
      <w:pPr>
        <w:tabs>
          <w:tab w:val="num" w:pos="5760"/>
        </w:tabs>
        <w:ind w:left="5760" w:hanging="360"/>
      </w:pPr>
      <w:rPr>
        <w:rFonts w:cs="Times New Roman"/>
      </w:rPr>
    </w:lvl>
    <w:lvl w:ilvl="8" w:tplc="1D049FEC" w:tentative="1">
      <w:start w:val="1"/>
      <w:numFmt w:val="lowerRoman"/>
      <w:lvlText w:val="%9."/>
      <w:lvlJc w:val="right"/>
      <w:pPr>
        <w:tabs>
          <w:tab w:val="num" w:pos="6480"/>
        </w:tabs>
        <w:ind w:left="6480" w:hanging="180"/>
      </w:pPr>
      <w:rPr>
        <w:rFonts w:cs="Times New Roman"/>
      </w:rPr>
    </w:lvl>
  </w:abstractNum>
  <w:abstractNum w:abstractNumId="383" w15:restartNumberingAfterBreak="0">
    <w:nsid w:val="66936DF6"/>
    <w:multiLevelType w:val="hybridMultilevel"/>
    <w:tmpl w:val="71D0B840"/>
    <w:lvl w:ilvl="0" w:tplc="67E07510">
      <w:start w:val="1"/>
      <w:numFmt w:val="decimal"/>
      <w:lvlText w:val="%1."/>
      <w:lvlJc w:val="left"/>
      <w:pPr>
        <w:tabs>
          <w:tab w:val="num" w:pos="720"/>
        </w:tabs>
        <w:ind w:left="720" w:hanging="360"/>
      </w:pPr>
      <w:rPr>
        <w:rFonts w:cs="Times New Roman" w:hint="default"/>
      </w:rPr>
    </w:lvl>
    <w:lvl w:ilvl="1" w:tplc="E354CA92">
      <w:start w:val="1"/>
      <w:numFmt w:val="lowerLetter"/>
      <w:lvlText w:val="%2)"/>
      <w:lvlJc w:val="left"/>
      <w:pPr>
        <w:tabs>
          <w:tab w:val="num" w:pos="1785"/>
        </w:tabs>
        <w:ind w:left="1785" w:hanging="705"/>
      </w:pPr>
      <w:rPr>
        <w:rFonts w:cs="Times New Roman" w:hint="default"/>
      </w:rPr>
    </w:lvl>
    <w:lvl w:ilvl="2" w:tplc="ED22CF60">
      <w:start w:val="1"/>
      <w:numFmt w:val="upperRoman"/>
      <w:lvlText w:val="%3."/>
      <w:lvlJc w:val="left"/>
      <w:pPr>
        <w:tabs>
          <w:tab w:val="num" w:pos="1435"/>
        </w:tabs>
        <w:ind w:left="1435" w:hanging="358"/>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4" w15:restartNumberingAfterBreak="0">
    <w:nsid w:val="66D84467"/>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5" w15:restartNumberingAfterBreak="0">
    <w:nsid w:val="67520586"/>
    <w:multiLevelType w:val="hybridMultilevel"/>
    <w:tmpl w:val="1772C466"/>
    <w:lvl w:ilvl="0" w:tplc="2D20923A">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6" w15:restartNumberingAfterBreak="0">
    <w:nsid w:val="67AC6F4B"/>
    <w:multiLevelType w:val="hybridMultilevel"/>
    <w:tmpl w:val="634242E8"/>
    <w:lvl w:ilvl="0" w:tplc="34DE8630">
      <w:start w:val="1"/>
      <w:numFmt w:val="decimal"/>
      <w:lvlText w:val="(%1)"/>
      <w:lvlJc w:val="left"/>
      <w:pPr>
        <w:tabs>
          <w:tab w:val="num" w:pos="717"/>
        </w:tabs>
        <w:ind w:firstLine="357"/>
      </w:pPr>
      <w:rPr>
        <w:rFonts w:cs="Times New Roman"/>
        <w:b w:val="0"/>
        <w:bCs w:val="0"/>
        <w:color w:val="auto"/>
      </w:rPr>
    </w:lvl>
    <w:lvl w:ilvl="1" w:tplc="2F263CD6" w:tentative="1">
      <w:start w:val="1"/>
      <w:numFmt w:val="lowerLetter"/>
      <w:lvlText w:val="%2."/>
      <w:lvlJc w:val="left"/>
      <w:pPr>
        <w:tabs>
          <w:tab w:val="num" w:pos="1440"/>
        </w:tabs>
        <w:ind w:left="1440" w:hanging="360"/>
      </w:pPr>
      <w:rPr>
        <w:rFonts w:cs="Times New Roman"/>
      </w:rPr>
    </w:lvl>
    <w:lvl w:ilvl="2" w:tplc="312CE9FC" w:tentative="1">
      <w:start w:val="1"/>
      <w:numFmt w:val="lowerRoman"/>
      <w:lvlText w:val="%3."/>
      <w:lvlJc w:val="right"/>
      <w:pPr>
        <w:tabs>
          <w:tab w:val="num" w:pos="2160"/>
        </w:tabs>
        <w:ind w:left="2160" w:hanging="180"/>
      </w:pPr>
      <w:rPr>
        <w:rFonts w:cs="Times New Roman"/>
      </w:rPr>
    </w:lvl>
    <w:lvl w:ilvl="3" w:tplc="2AC42E4E" w:tentative="1">
      <w:start w:val="1"/>
      <w:numFmt w:val="decimal"/>
      <w:lvlText w:val="%4."/>
      <w:lvlJc w:val="left"/>
      <w:pPr>
        <w:tabs>
          <w:tab w:val="num" w:pos="2880"/>
        </w:tabs>
        <w:ind w:left="2880" w:hanging="360"/>
      </w:pPr>
      <w:rPr>
        <w:rFonts w:cs="Times New Roman"/>
      </w:rPr>
    </w:lvl>
    <w:lvl w:ilvl="4" w:tplc="ED64A06A" w:tentative="1">
      <w:start w:val="1"/>
      <w:numFmt w:val="lowerLetter"/>
      <w:lvlText w:val="%5."/>
      <w:lvlJc w:val="left"/>
      <w:pPr>
        <w:tabs>
          <w:tab w:val="num" w:pos="3600"/>
        </w:tabs>
        <w:ind w:left="3600" w:hanging="360"/>
      </w:pPr>
      <w:rPr>
        <w:rFonts w:cs="Times New Roman"/>
      </w:rPr>
    </w:lvl>
    <w:lvl w:ilvl="5" w:tplc="B07AD158" w:tentative="1">
      <w:start w:val="1"/>
      <w:numFmt w:val="lowerRoman"/>
      <w:lvlText w:val="%6."/>
      <w:lvlJc w:val="right"/>
      <w:pPr>
        <w:tabs>
          <w:tab w:val="num" w:pos="4320"/>
        </w:tabs>
        <w:ind w:left="4320" w:hanging="180"/>
      </w:pPr>
      <w:rPr>
        <w:rFonts w:cs="Times New Roman"/>
      </w:rPr>
    </w:lvl>
    <w:lvl w:ilvl="6" w:tplc="D4D2005C" w:tentative="1">
      <w:start w:val="1"/>
      <w:numFmt w:val="decimal"/>
      <w:lvlText w:val="%7."/>
      <w:lvlJc w:val="left"/>
      <w:pPr>
        <w:tabs>
          <w:tab w:val="num" w:pos="5040"/>
        </w:tabs>
        <w:ind w:left="5040" w:hanging="360"/>
      </w:pPr>
      <w:rPr>
        <w:rFonts w:cs="Times New Roman"/>
      </w:rPr>
    </w:lvl>
    <w:lvl w:ilvl="7" w:tplc="281401D2" w:tentative="1">
      <w:start w:val="1"/>
      <w:numFmt w:val="lowerLetter"/>
      <w:lvlText w:val="%8."/>
      <w:lvlJc w:val="left"/>
      <w:pPr>
        <w:tabs>
          <w:tab w:val="num" w:pos="5760"/>
        </w:tabs>
        <w:ind w:left="5760" w:hanging="360"/>
      </w:pPr>
      <w:rPr>
        <w:rFonts w:cs="Times New Roman"/>
      </w:rPr>
    </w:lvl>
    <w:lvl w:ilvl="8" w:tplc="194CD9AE" w:tentative="1">
      <w:start w:val="1"/>
      <w:numFmt w:val="lowerRoman"/>
      <w:lvlText w:val="%9."/>
      <w:lvlJc w:val="right"/>
      <w:pPr>
        <w:tabs>
          <w:tab w:val="num" w:pos="6480"/>
        </w:tabs>
        <w:ind w:left="6480" w:hanging="180"/>
      </w:pPr>
      <w:rPr>
        <w:rFonts w:cs="Times New Roman"/>
      </w:rPr>
    </w:lvl>
  </w:abstractNum>
  <w:abstractNum w:abstractNumId="387" w15:restartNumberingAfterBreak="0">
    <w:nsid w:val="67BC6755"/>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88" w15:restartNumberingAfterBreak="0">
    <w:nsid w:val="67CD7159"/>
    <w:multiLevelType w:val="hybridMultilevel"/>
    <w:tmpl w:val="31D2BBAE"/>
    <w:lvl w:ilvl="0" w:tplc="71EAB234">
      <w:start w:val="1"/>
      <w:numFmt w:val="decimal"/>
      <w:lvlText w:val="(%1)"/>
      <w:lvlJc w:val="left"/>
      <w:pPr>
        <w:tabs>
          <w:tab w:val="num" w:pos="717"/>
        </w:tabs>
        <w:ind w:firstLine="357"/>
      </w:pPr>
      <w:rPr>
        <w:rFonts w:cs="Times New Roman" w:hint="default"/>
        <w:b w:val="0"/>
        <w:bCs/>
        <w:color w:val="auto"/>
      </w:rPr>
    </w:lvl>
    <w:lvl w:ilvl="1" w:tplc="83A25B50">
      <w:start w:val="1"/>
      <w:numFmt w:val="lowerLetter"/>
      <w:lvlText w:val="%2)"/>
      <w:lvlJc w:val="right"/>
      <w:pPr>
        <w:tabs>
          <w:tab w:val="num" w:pos="357"/>
        </w:tabs>
        <w:ind w:left="357" w:hanging="73"/>
      </w:pPr>
      <w:rPr>
        <w:rFonts w:cs="Times New Roman" w:hint="default"/>
      </w:rPr>
    </w:lvl>
    <w:lvl w:ilvl="2" w:tplc="8A2E7678" w:tentative="1">
      <w:start w:val="1"/>
      <w:numFmt w:val="lowerRoman"/>
      <w:lvlText w:val="%3."/>
      <w:lvlJc w:val="right"/>
      <w:pPr>
        <w:tabs>
          <w:tab w:val="num" w:pos="2160"/>
        </w:tabs>
        <w:ind w:left="2160" w:hanging="180"/>
      </w:pPr>
      <w:rPr>
        <w:rFonts w:cs="Times New Roman"/>
      </w:rPr>
    </w:lvl>
    <w:lvl w:ilvl="3" w:tplc="46A0B3D6" w:tentative="1">
      <w:start w:val="1"/>
      <w:numFmt w:val="decimal"/>
      <w:lvlText w:val="%4."/>
      <w:lvlJc w:val="left"/>
      <w:pPr>
        <w:tabs>
          <w:tab w:val="num" w:pos="2880"/>
        </w:tabs>
        <w:ind w:left="2880" w:hanging="360"/>
      </w:pPr>
      <w:rPr>
        <w:rFonts w:cs="Times New Roman"/>
      </w:rPr>
    </w:lvl>
    <w:lvl w:ilvl="4" w:tplc="9DC06392" w:tentative="1">
      <w:start w:val="1"/>
      <w:numFmt w:val="lowerLetter"/>
      <w:lvlText w:val="%5."/>
      <w:lvlJc w:val="left"/>
      <w:pPr>
        <w:tabs>
          <w:tab w:val="num" w:pos="3600"/>
        </w:tabs>
        <w:ind w:left="3600" w:hanging="360"/>
      </w:pPr>
      <w:rPr>
        <w:rFonts w:cs="Times New Roman"/>
      </w:rPr>
    </w:lvl>
    <w:lvl w:ilvl="5" w:tplc="5F06F1D4" w:tentative="1">
      <w:start w:val="1"/>
      <w:numFmt w:val="lowerRoman"/>
      <w:lvlText w:val="%6."/>
      <w:lvlJc w:val="right"/>
      <w:pPr>
        <w:tabs>
          <w:tab w:val="num" w:pos="4320"/>
        </w:tabs>
        <w:ind w:left="4320" w:hanging="180"/>
      </w:pPr>
      <w:rPr>
        <w:rFonts w:cs="Times New Roman"/>
      </w:rPr>
    </w:lvl>
    <w:lvl w:ilvl="6" w:tplc="F39E9060" w:tentative="1">
      <w:start w:val="1"/>
      <w:numFmt w:val="decimal"/>
      <w:lvlText w:val="%7."/>
      <w:lvlJc w:val="left"/>
      <w:pPr>
        <w:tabs>
          <w:tab w:val="num" w:pos="5040"/>
        </w:tabs>
        <w:ind w:left="5040" w:hanging="360"/>
      </w:pPr>
      <w:rPr>
        <w:rFonts w:cs="Times New Roman"/>
      </w:rPr>
    </w:lvl>
    <w:lvl w:ilvl="7" w:tplc="48F4398C" w:tentative="1">
      <w:start w:val="1"/>
      <w:numFmt w:val="lowerLetter"/>
      <w:lvlText w:val="%8."/>
      <w:lvlJc w:val="left"/>
      <w:pPr>
        <w:tabs>
          <w:tab w:val="num" w:pos="5760"/>
        </w:tabs>
        <w:ind w:left="5760" w:hanging="360"/>
      </w:pPr>
      <w:rPr>
        <w:rFonts w:cs="Times New Roman"/>
      </w:rPr>
    </w:lvl>
    <w:lvl w:ilvl="8" w:tplc="38A0D2E0" w:tentative="1">
      <w:start w:val="1"/>
      <w:numFmt w:val="lowerRoman"/>
      <w:lvlText w:val="%9."/>
      <w:lvlJc w:val="right"/>
      <w:pPr>
        <w:tabs>
          <w:tab w:val="num" w:pos="6480"/>
        </w:tabs>
        <w:ind w:left="6480" w:hanging="180"/>
      </w:pPr>
      <w:rPr>
        <w:rFonts w:cs="Times New Roman"/>
      </w:rPr>
    </w:lvl>
  </w:abstractNum>
  <w:abstractNum w:abstractNumId="389" w15:restartNumberingAfterBreak="0">
    <w:nsid w:val="67DC2418"/>
    <w:multiLevelType w:val="singleLevel"/>
    <w:tmpl w:val="575482B0"/>
    <w:lvl w:ilvl="0">
      <w:start w:val="1"/>
      <w:numFmt w:val="decimal"/>
      <w:lvlText w:val="(%1)"/>
      <w:lvlJc w:val="left"/>
      <w:pPr>
        <w:tabs>
          <w:tab w:val="num" w:pos="717"/>
        </w:tabs>
        <w:ind w:firstLine="357"/>
      </w:pPr>
      <w:rPr>
        <w:rFonts w:cs="Times New Roman"/>
      </w:rPr>
    </w:lvl>
  </w:abstractNum>
  <w:abstractNum w:abstractNumId="390" w15:restartNumberingAfterBreak="0">
    <w:nsid w:val="67F02727"/>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1" w15:restartNumberingAfterBreak="0">
    <w:nsid w:val="680900AC"/>
    <w:multiLevelType w:val="multilevel"/>
    <w:tmpl w:val="E9C81B8E"/>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27"/>
      <w:numFmt w:val="lowerLetter"/>
      <w:lvlText w:val="%3)"/>
      <w:lvlJc w:val="left"/>
      <w:pPr>
        <w:tabs>
          <w:tab w:val="num" w:pos="714"/>
        </w:tabs>
        <w:ind w:left="714" w:hanging="35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2" w15:restartNumberingAfterBreak="0">
    <w:nsid w:val="68223684"/>
    <w:multiLevelType w:val="hybridMultilevel"/>
    <w:tmpl w:val="FFF03E8E"/>
    <w:lvl w:ilvl="0" w:tplc="575482B0">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3" w15:restartNumberingAfterBreak="0">
    <w:nsid w:val="68EC7662"/>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94" w15:restartNumberingAfterBreak="0">
    <w:nsid w:val="6976282B"/>
    <w:multiLevelType w:val="hybridMultilevel"/>
    <w:tmpl w:val="2E2EE1E0"/>
    <w:lvl w:ilvl="0" w:tplc="0BF06BDE">
      <w:start w:val="1"/>
      <w:numFmt w:val="decimal"/>
      <w:lvlText w:val="(%1)"/>
      <w:lvlJc w:val="left"/>
      <w:pPr>
        <w:tabs>
          <w:tab w:val="num" w:pos="717"/>
        </w:tabs>
        <w:ind w:firstLine="357"/>
      </w:pPr>
      <w:rPr>
        <w:rFonts w:cs="Times New Roman" w:hint="default"/>
      </w:rPr>
    </w:lvl>
    <w:lvl w:ilvl="1" w:tplc="8D92BD3E">
      <w:start w:val="1"/>
      <w:numFmt w:val="decimal"/>
      <w:lvlText w:val="(%2)"/>
      <w:lvlJc w:val="left"/>
      <w:pPr>
        <w:tabs>
          <w:tab w:val="num" w:pos="717"/>
        </w:tabs>
        <w:ind w:firstLine="357"/>
      </w:pPr>
      <w:rPr>
        <w:rFonts w:cs="Times New Roman" w:hint="default"/>
      </w:rPr>
    </w:lvl>
    <w:lvl w:ilvl="2" w:tplc="081089F8">
      <w:start w:val="1"/>
      <w:numFmt w:val="lowerLetter"/>
      <w:lvlText w:val="%3)"/>
      <w:lvlJc w:val="left"/>
      <w:pPr>
        <w:ind w:left="2340" w:hanging="360"/>
      </w:pPr>
      <w:rPr>
        <w:rFonts w:hint="default"/>
      </w:rPr>
    </w:lvl>
    <w:lvl w:ilvl="3" w:tplc="A9EC5CB0" w:tentative="1">
      <w:start w:val="1"/>
      <w:numFmt w:val="decimal"/>
      <w:lvlText w:val="%4."/>
      <w:lvlJc w:val="left"/>
      <w:pPr>
        <w:tabs>
          <w:tab w:val="num" w:pos="2880"/>
        </w:tabs>
        <w:ind w:left="2880" w:hanging="360"/>
      </w:pPr>
      <w:rPr>
        <w:rFonts w:cs="Times New Roman"/>
      </w:rPr>
    </w:lvl>
    <w:lvl w:ilvl="4" w:tplc="30B6384E" w:tentative="1">
      <w:start w:val="1"/>
      <w:numFmt w:val="lowerLetter"/>
      <w:lvlText w:val="%5."/>
      <w:lvlJc w:val="left"/>
      <w:pPr>
        <w:tabs>
          <w:tab w:val="num" w:pos="3600"/>
        </w:tabs>
        <w:ind w:left="3600" w:hanging="360"/>
      </w:pPr>
      <w:rPr>
        <w:rFonts w:cs="Times New Roman"/>
      </w:rPr>
    </w:lvl>
    <w:lvl w:ilvl="5" w:tplc="55DAFB44" w:tentative="1">
      <w:start w:val="1"/>
      <w:numFmt w:val="lowerRoman"/>
      <w:lvlText w:val="%6."/>
      <w:lvlJc w:val="right"/>
      <w:pPr>
        <w:tabs>
          <w:tab w:val="num" w:pos="4320"/>
        </w:tabs>
        <w:ind w:left="4320" w:hanging="180"/>
      </w:pPr>
      <w:rPr>
        <w:rFonts w:cs="Times New Roman"/>
      </w:rPr>
    </w:lvl>
    <w:lvl w:ilvl="6" w:tplc="1DD8419A" w:tentative="1">
      <w:start w:val="1"/>
      <w:numFmt w:val="decimal"/>
      <w:lvlText w:val="%7."/>
      <w:lvlJc w:val="left"/>
      <w:pPr>
        <w:tabs>
          <w:tab w:val="num" w:pos="5040"/>
        </w:tabs>
        <w:ind w:left="5040" w:hanging="360"/>
      </w:pPr>
      <w:rPr>
        <w:rFonts w:cs="Times New Roman"/>
      </w:rPr>
    </w:lvl>
    <w:lvl w:ilvl="7" w:tplc="374CE2BC" w:tentative="1">
      <w:start w:val="1"/>
      <w:numFmt w:val="lowerLetter"/>
      <w:lvlText w:val="%8."/>
      <w:lvlJc w:val="left"/>
      <w:pPr>
        <w:tabs>
          <w:tab w:val="num" w:pos="5760"/>
        </w:tabs>
        <w:ind w:left="5760" w:hanging="360"/>
      </w:pPr>
      <w:rPr>
        <w:rFonts w:cs="Times New Roman"/>
      </w:rPr>
    </w:lvl>
    <w:lvl w:ilvl="8" w:tplc="F3F82660" w:tentative="1">
      <w:start w:val="1"/>
      <w:numFmt w:val="lowerRoman"/>
      <w:lvlText w:val="%9."/>
      <w:lvlJc w:val="right"/>
      <w:pPr>
        <w:tabs>
          <w:tab w:val="num" w:pos="6480"/>
        </w:tabs>
        <w:ind w:left="6480" w:hanging="180"/>
      </w:pPr>
      <w:rPr>
        <w:rFonts w:cs="Times New Roman"/>
      </w:rPr>
    </w:lvl>
  </w:abstractNum>
  <w:abstractNum w:abstractNumId="395" w15:restartNumberingAfterBreak="0">
    <w:nsid w:val="69872FDA"/>
    <w:multiLevelType w:val="hybridMultilevel"/>
    <w:tmpl w:val="C6CC21F2"/>
    <w:lvl w:ilvl="0" w:tplc="C42A20E8">
      <w:start w:val="1"/>
      <w:numFmt w:val="decimal"/>
      <w:lvlText w:val="(%1)"/>
      <w:lvlJc w:val="left"/>
      <w:pPr>
        <w:tabs>
          <w:tab w:val="num" w:pos="717"/>
        </w:tabs>
        <w:ind w:firstLine="357"/>
      </w:pPr>
      <w:rPr>
        <w:rFonts w:cs="Times New Roman" w:hint="default"/>
        <w:b w:val="0"/>
        <w:color w:val="auto"/>
        <w:sz w:val="16"/>
        <w:szCs w:val="16"/>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6" w15:restartNumberingAfterBreak="0">
    <w:nsid w:val="69F2433C"/>
    <w:multiLevelType w:val="hybridMultilevel"/>
    <w:tmpl w:val="6BF62C22"/>
    <w:lvl w:ilvl="0" w:tplc="81028B1A">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7" w15:restartNumberingAfterBreak="0">
    <w:nsid w:val="6A092C64"/>
    <w:multiLevelType w:val="singleLevel"/>
    <w:tmpl w:val="006A3E30"/>
    <w:lvl w:ilvl="0">
      <w:start w:val="1"/>
      <w:numFmt w:val="decimal"/>
      <w:lvlText w:val="(%1)"/>
      <w:lvlJc w:val="left"/>
      <w:pPr>
        <w:tabs>
          <w:tab w:val="num" w:pos="717"/>
        </w:tabs>
        <w:ind w:firstLine="357"/>
      </w:pPr>
      <w:rPr>
        <w:rFonts w:cs="Times New Roman"/>
        <w:b w:val="0"/>
        <w:color w:val="000000" w:themeColor="text1"/>
      </w:rPr>
    </w:lvl>
  </w:abstractNum>
  <w:abstractNum w:abstractNumId="398" w15:restartNumberingAfterBreak="0">
    <w:nsid w:val="6A8B1A9D"/>
    <w:multiLevelType w:val="hybridMultilevel"/>
    <w:tmpl w:val="67988BCA"/>
    <w:lvl w:ilvl="0" w:tplc="563EDDB0">
      <w:start w:val="1"/>
      <w:numFmt w:val="decimal"/>
      <w:lvlText w:val="(%1)"/>
      <w:lvlJc w:val="left"/>
      <w:pPr>
        <w:tabs>
          <w:tab w:val="num" w:pos="717"/>
        </w:tabs>
        <w:ind w:firstLine="357"/>
      </w:pPr>
      <w:rPr>
        <w:rFonts w:cs="Times New Roman" w:hint="default"/>
        <w:b w:val="0"/>
        <w:color w:val="auto"/>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399" w15:restartNumberingAfterBreak="0">
    <w:nsid w:val="6B670B60"/>
    <w:multiLevelType w:val="hybridMultilevel"/>
    <w:tmpl w:val="AF46A914"/>
    <w:lvl w:ilvl="0" w:tplc="F6966B4A">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0" w15:restartNumberingAfterBreak="0">
    <w:nsid w:val="6B7F252D"/>
    <w:multiLevelType w:val="hybridMultilevel"/>
    <w:tmpl w:val="AD3A2F5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1" w15:restartNumberingAfterBreak="0">
    <w:nsid w:val="6B811523"/>
    <w:multiLevelType w:val="hybridMultilevel"/>
    <w:tmpl w:val="22568774"/>
    <w:lvl w:ilvl="0" w:tplc="D16E0AB4">
      <w:start w:val="1"/>
      <w:numFmt w:val="lowerLetter"/>
      <w:lvlText w:val="%1)"/>
      <w:lvlJc w:val="right"/>
      <w:pPr>
        <w:tabs>
          <w:tab w:val="num" w:pos="923"/>
        </w:tabs>
        <w:ind w:left="923" w:hanging="73"/>
      </w:pPr>
      <w:rPr>
        <w:rFonts w:cs="Times New Roman" w:hint="default"/>
      </w:rPr>
    </w:lvl>
    <w:lvl w:ilvl="1" w:tplc="DB7A7DC6" w:tentative="1">
      <w:start w:val="1"/>
      <w:numFmt w:val="lowerLetter"/>
      <w:lvlText w:val="%2."/>
      <w:lvlJc w:val="left"/>
      <w:pPr>
        <w:tabs>
          <w:tab w:val="num" w:pos="1440"/>
        </w:tabs>
        <w:ind w:left="1440" w:hanging="360"/>
      </w:pPr>
      <w:rPr>
        <w:rFonts w:cs="Times New Roman"/>
      </w:rPr>
    </w:lvl>
    <w:lvl w:ilvl="2" w:tplc="ABF20D98">
      <w:start w:val="1"/>
      <w:numFmt w:val="lowerLetter"/>
      <w:lvlText w:val="%3)"/>
      <w:lvlJc w:val="right"/>
      <w:pPr>
        <w:tabs>
          <w:tab w:val="num" w:pos="363"/>
        </w:tabs>
        <w:ind w:left="363" w:hanging="79"/>
      </w:pPr>
      <w:rPr>
        <w:rFonts w:cs="Times New Roman" w:hint="default"/>
      </w:rPr>
    </w:lvl>
    <w:lvl w:ilvl="3" w:tplc="DE169E52" w:tentative="1">
      <w:start w:val="1"/>
      <w:numFmt w:val="decimal"/>
      <w:lvlText w:val="%4."/>
      <w:lvlJc w:val="left"/>
      <w:pPr>
        <w:tabs>
          <w:tab w:val="num" w:pos="2880"/>
        </w:tabs>
        <w:ind w:left="2880" w:hanging="360"/>
      </w:pPr>
      <w:rPr>
        <w:rFonts w:cs="Times New Roman"/>
      </w:rPr>
    </w:lvl>
    <w:lvl w:ilvl="4" w:tplc="29F2830E" w:tentative="1">
      <w:start w:val="1"/>
      <w:numFmt w:val="lowerLetter"/>
      <w:lvlText w:val="%5."/>
      <w:lvlJc w:val="left"/>
      <w:pPr>
        <w:tabs>
          <w:tab w:val="num" w:pos="3600"/>
        </w:tabs>
        <w:ind w:left="3600" w:hanging="360"/>
      </w:pPr>
      <w:rPr>
        <w:rFonts w:cs="Times New Roman"/>
      </w:rPr>
    </w:lvl>
    <w:lvl w:ilvl="5" w:tplc="18946F52" w:tentative="1">
      <w:start w:val="1"/>
      <w:numFmt w:val="lowerRoman"/>
      <w:lvlText w:val="%6."/>
      <w:lvlJc w:val="right"/>
      <w:pPr>
        <w:tabs>
          <w:tab w:val="num" w:pos="4320"/>
        </w:tabs>
        <w:ind w:left="4320" w:hanging="180"/>
      </w:pPr>
      <w:rPr>
        <w:rFonts w:cs="Times New Roman"/>
      </w:rPr>
    </w:lvl>
    <w:lvl w:ilvl="6" w:tplc="117884E8" w:tentative="1">
      <w:start w:val="1"/>
      <w:numFmt w:val="decimal"/>
      <w:lvlText w:val="%7."/>
      <w:lvlJc w:val="left"/>
      <w:pPr>
        <w:tabs>
          <w:tab w:val="num" w:pos="5040"/>
        </w:tabs>
        <w:ind w:left="5040" w:hanging="360"/>
      </w:pPr>
      <w:rPr>
        <w:rFonts w:cs="Times New Roman"/>
      </w:rPr>
    </w:lvl>
    <w:lvl w:ilvl="7" w:tplc="3D7416DC" w:tentative="1">
      <w:start w:val="1"/>
      <w:numFmt w:val="lowerLetter"/>
      <w:lvlText w:val="%8."/>
      <w:lvlJc w:val="left"/>
      <w:pPr>
        <w:tabs>
          <w:tab w:val="num" w:pos="5760"/>
        </w:tabs>
        <w:ind w:left="5760" w:hanging="360"/>
      </w:pPr>
      <w:rPr>
        <w:rFonts w:cs="Times New Roman"/>
      </w:rPr>
    </w:lvl>
    <w:lvl w:ilvl="8" w:tplc="36A0200E" w:tentative="1">
      <w:start w:val="1"/>
      <w:numFmt w:val="lowerRoman"/>
      <w:lvlText w:val="%9."/>
      <w:lvlJc w:val="right"/>
      <w:pPr>
        <w:tabs>
          <w:tab w:val="num" w:pos="6480"/>
        </w:tabs>
        <w:ind w:left="6480" w:hanging="180"/>
      </w:pPr>
      <w:rPr>
        <w:rFonts w:cs="Times New Roman"/>
      </w:rPr>
    </w:lvl>
  </w:abstractNum>
  <w:abstractNum w:abstractNumId="402" w15:restartNumberingAfterBreak="0">
    <w:nsid w:val="6C373800"/>
    <w:multiLevelType w:val="hybridMultilevel"/>
    <w:tmpl w:val="4B1E18E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3" w15:restartNumberingAfterBreak="0">
    <w:nsid w:val="6CA82AC5"/>
    <w:multiLevelType w:val="singleLevel"/>
    <w:tmpl w:val="0FE4E494"/>
    <w:lvl w:ilvl="0">
      <w:start w:val="1"/>
      <w:numFmt w:val="decimal"/>
      <w:lvlText w:val="(%1)"/>
      <w:lvlJc w:val="left"/>
      <w:pPr>
        <w:tabs>
          <w:tab w:val="num" w:pos="717"/>
        </w:tabs>
        <w:ind w:firstLine="357"/>
      </w:pPr>
      <w:rPr>
        <w:rFonts w:cs="Times New Roman"/>
      </w:rPr>
    </w:lvl>
  </w:abstractNum>
  <w:abstractNum w:abstractNumId="404" w15:restartNumberingAfterBreak="0">
    <w:nsid w:val="6DED6AF9"/>
    <w:multiLevelType w:val="singleLevel"/>
    <w:tmpl w:val="0FE4E494"/>
    <w:lvl w:ilvl="0">
      <w:start w:val="1"/>
      <w:numFmt w:val="decimal"/>
      <w:lvlText w:val="(%1)"/>
      <w:lvlJc w:val="left"/>
      <w:pPr>
        <w:tabs>
          <w:tab w:val="num" w:pos="717"/>
        </w:tabs>
        <w:ind w:firstLine="357"/>
      </w:pPr>
      <w:rPr>
        <w:rFonts w:cs="Times New Roman"/>
      </w:rPr>
    </w:lvl>
  </w:abstractNum>
  <w:abstractNum w:abstractNumId="405" w15:restartNumberingAfterBreak="0">
    <w:nsid w:val="6E1D0B8F"/>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6" w15:restartNumberingAfterBreak="0">
    <w:nsid w:val="6E841839"/>
    <w:multiLevelType w:val="hybridMultilevel"/>
    <w:tmpl w:val="D4766D48"/>
    <w:lvl w:ilvl="0" w:tplc="D8F01FEE">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7" w15:restartNumberingAfterBreak="0">
    <w:nsid w:val="6ED36553"/>
    <w:multiLevelType w:val="hybridMultilevel"/>
    <w:tmpl w:val="30326DF4"/>
    <w:lvl w:ilvl="0" w:tplc="AE30E0C4">
      <w:start w:val="1"/>
      <w:numFmt w:val="decimal"/>
      <w:lvlText w:val="(%1)"/>
      <w:lvlJc w:val="left"/>
      <w:pPr>
        <w:tabs>
          <w:tab w:val="num" w:pos="717"/>
        </w:tabs>
        <w:ind w:firstLine="357"/>
      </w:pPr>
      <w:rPr>
        <w:rFonts w:cs="Times New Roman" w:hint="default"/>
      </w:rPr>
    </w:lvl>
    <w:lvl w:ilvl="1" w:tplc="836C340A" w:tentative="1">
      <w:start w:val="1"/>
      <w:numFmt w:val="lowerLetter"/>
      <w:lvlText w:val="%2."/>
      <w:lvlJc w:val="left"/>
      <w:pPr>
        <w:ind w:left="1440" w:hanging="360"/>
      </w:pPr>
      <w:rPr>
        <w:rFonts w:cs="Times New Roman"/>
      </w:rPr>
    </w:lvl>
    <w:lvl w:ilvl="2" w:tplc="DF1E3AD4" w:tentative="1">
      <w:start w:val="1"/>
      <w:numFmt w:val="lowerRoman"/>
      <w:lvlText w:val="%3."/>
      <w:lvlJc w:val="right"/>
      <w:pPr>
        <w:ind w:left="2160" w:hanging="180"/>
      </w:pPr>
      <w:rPr>
        <w:rFonts w:cs="Times New Roman"/>
      </w:rPr>
    </w:lvl>
    <w:lvl w:ilvl="3" w:tplc="452625CA" w:tentative="1">
      <w:start w:val="1"/>
      <w:numFmt w:val="decimal"/>
      <w:lvlText w:val="%4."/>
      <w:lvlJc w:val="left"/>
      <w:pPr>
        <w:ind w:left="2880" w:hanging="360"/>
      </w:pPr>
      <w:rPr>
        <w:rFonts w:cs="Times New Roman"/>
      </w:rPr>
    </w:lvl>
    <w:lvl w:ilvl="4" w:tplc="3A54232C" w:tentative="1">
      <w:start w:val="1"/>
      <w:numFmt w:val="lowerLetter"/>
      <w:lvlText w:val="%5."/>
      <w:lvlJc w:val="left"/>
      <w:pPr>
        <w:ind w:left="3600" w:hanging="360"/>
      </w:pPr>
      <w:rPr>
        <w:rFonts w:cs="Times New Roman"/>
      </w:rPr>
    </w:lvl>
    <w:lvl w:ilvl="5" w:tplc="9884917C" w:tentative="1">
      <w:start w:val="1"/>
      <w:numFmt w:val="lowerRoman"/>
      <w:lvlText w:val="%6."/>
      <w:lvlJc w:val="right"/>
      <w:pPr>
        <w:ind w:left="4320" w:hanging="180"/>
      </w:pPr>
      <w:rPr>
        <w:rFonts w:cs="Times New Roman"/>
      </w:rPr>
    </w:lvl>
    <w:lvl w:ilvl="6" w:tplc="B21EC760" w:tentative="1">
      <w:start w:val="1"/>
      <w:numFmt w:val="decimal"/>
      <w:lvlText w:val="%7."/>
      <w:lvlJc w:val="left"/>
      <w:pPr>
        <w:ind w:left="5040" w:hanging="360"/>
      </w:pPr>
      <w:rPr>
        <w:rFonts w:cs="Times New Roman"/>
      </w:rPr>
    </w:lvl>
    <w:lvl w:ilvl="7" w:tplc="27740A02" w:tentative="1">
      <w:start w:val="1"/>
      <w:numFmt w:val="lowerLetter"/>
      <w:lvlText w:val="%8."/>
      <w:lvlJc w:val="left"/>
      <w:pPr>
        <w:ind w:left="5760" w:hanging="360"/>
      </w:pPr>
      <w:rPr>
        <w:rFonts w:cs="Times New Roman"/>
      </w:rPr>
    </w:lvl>
    <w:lvl w:ilvl="8" w:tplc="65FCF406" w:tentative="1">
      <w:start w:val="1"/>
      <w:numFmt w:val="lowerRoman"/>
      <w:lvlText w:val="%9."/>
      <w:lvlJc w:val="right"/>
      <w:pPr>
        <w:ind w:left="6480" w:hanging="180"/>
      </w:pPr>
      <w:rPr>
        <w:rFonts w:cs="Times New Roman"/>
      </w:rPr>
    </w:lvl>
  </w:abstractNum>
  <w:abstractNum w:abstractNumId="408" w15:restartNumberingAfterBreak="0">
    <w:nsid w:val="6EFA4B39"/>
    <w:multiLevelType w:val="hybridMultilevel"/>
    <w:tmpl w:val="2CFC1D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9" w15:restartNumberingAfterBreak="0">
    <w:nsid w:val="6F0A2D7C"/>
    <w:multiLevelType w:val="hybridMultilevel"/>
    <w:tmpl w:val="2A8EEF88"/>
    <w:lvl w:ilvl="0" w:tplc="F42E503A">
      <w:start w:val="1"/>
      <w:numFmt w:val="decimal"/>
      <w:lvlText w:val="(%1)"/>
      <w:lvlJc w:val="left"/>
      <w:pPr>
        <w:tabs>
          <w:tab w:val="num" w:pos="717"/>
        </w:tabs>
        <w:ind w:firstLine="357"/>
      </w:pPr>
      <w:rPr>
        <w:rFonts w:cs="Times New Roman" w:hint="default"/>
        <w:b w:val="0"/>
        <w:bCs/>
        <w:color w:val="auto"/>
      </w:rPr>
    </w:lvl>
    <w:lvl w:ilvl="1" w:tplc="9D94CD5E">
      <w:start w:val="1"/>
      <w:numFmt w:val="lowerLetter"/>
      <w:lvlText w:val="%2)"/>
      <w:lvlJc w:val="left"/>
      <w:pPr>
        <w:ind w:left="1440" w:hanging="360"/>
      </w:pPr>
      <w:rPr>
        <w:rFonts w:hint="default"/>
      </w:rPr>
    </w:lvl>
    <w:lvl w:ilvl="2" w:tplc="0268A056" w:tentative="1">
      <w:start w:val="1"/>
      <w:numFmt w:val="lowerRoman"/>
      <w:lvlText w:val="%3."/>
      <w:lvlJc w:val="right"/>
      <w:pPr>
        <w:ind w:left="2160" w:hanging="180"/>
      </w:pPr>
      <w:rPr>
        <w:rFonts w:cs="Times New Roman"/>
      </w:rPr>
    </w:lvl>
    <w:lvl w:ilvl="3" w:tplc="8B3CF9E4" w:tentative="1">
      <w:start w:val="1"/>
      <w:numFmt w:val="decimal"/>
      <w:lvlText w:val="%4."/>
      <w:lvlJc w:val="left"/>
      <w:pPr>
        <w:ind w:left="2880" w:hanging="360"/>
      </w:pPr>
      <w:rPr>
        <w:rFonts w:cs="Times New Roman"/>
      </w:rPr>
    </w:lvl>
    <w:lvl w:ilvl="4" w:tplc="56A2E8D6" w:tentative="1">
      <w:start w:val="1"/>
      <w:numFmt w:val="lowerLetter"/>
      <w:lvlText w:val="%5."/>
      <w:lvlJc w:val="left"/>
      <w:pPr>
        <w:ind w:left="3600" w:hanging="360"/>
      </w:pPr>
      <w:rPr>
        <w:rFonts w:cs="Times New Roman"/>
      </w:rPr>
    </w:lvl>
    <w:lvl w:ilvl="5" w:tplc="E8C8DDAC" w:tentative="1">
      <w:start w:val="1"/>
      <w:numFmt w:val="lowerRoman"/>
      <w:lvlText w:val="%6."/>
      <w:lvlJc w:val="right"/>
      <w:pPr>
        <w:ind w:left="4320" w:hanging="180"/>
      </w:pPr>
      <w:rPr>
        <w:rFonts w:cs="Times New Roman"/>
      </w:rPr>
    </w:lvl>
    <w:lvl w:ilvl="6" w:tplc="C76E55BC" w:tentative="1">
      <w:start w:val="1"/>
      <w:numFmt w:val="decimal"/>
      <w:lvlText w:val="%7."/>
      <w:lvlJc w:val="left"/>
      <w:pPr>
        <w:ind w:left="5040" w:hanging="360"/>
      </w:pPr>
      <w:rPr>
        <w:rFonts w:cs="Times New Roman"/>
      </w:rPr>
    </w:lvl>
    <w:lvl w:ilvl="7" w:tplc="95F66AD6" w:tentative="1">
      <w:start w:val="1"/>
      <w:numFmt w:val="lowerLetter"/>
      <w:lvlText w:val="%8."/>
      <w:lvlJc w:val="left"/>
      <w:pPr>
        <w:ind w:left="5760" w:hanging="360"/>
      </w:pPr>
      <w:rPr>
        <w:rFonts w:cs="Times New Roman"/>
      </w:rPr>
    </w:lvl>
    <w:lvl w:ilvl="8" w:tplc="FF4006B6" w:tentative="1">
      <w:start w:val="1"/>
      <w:numFmt w:val="lowerRoman"/>
      <w:lvlText w:val="%9."/>
      <w:lvlJc w:val="right"/>
      <w:pPr>
        <w:ind w:left="6480" w:hanging="180"/>
      </w:pPr>
      <w:rPr>
        <w:rFonts w:cs="Times New Roman"/>
      </w:rPr>
    </w:lvl>
  </w:abstractNum>
  <w:abstractNum w:abstractNumId="410" w15:restartNumberingAfterBreak="0">
    <w:nsid w:val="6F747CBB"/>
    <w:multiLevelType w:val="hybridMultilevel"/>
    <w:tmpl w:val="B7BA0052"/>
    <w:lvl w:ilvl="0" w:tplc="26363AC2">
      <w:start w:val="1"/>
      <w:numFmt w:val="lowerLetter"/>
      <w:lvlText w:val="%1)"/>
      <w:lvlJc w:val="right"/>
      <w:pPr>
        <w:ind w:left="1078" w:hanging="360"/>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411" w15:restartNumberingAfterBreak="0">
    <w:nsid w:val="6F7811A0"/>
    <w:multiLevelType w:val="hybridMultilevel"/>
    <w:tmpl w:val="4BA46110"/>
    <w:lvl w:ilvl="0" w:tplc="24F2CEA4">
      <w:start w:val="1"/>
      <w:numFmt w:val="decimal"/>
      <w:lvlText w:val="%1)"/>
      <w:lvlJc w:val="right"/>
      <w:pPr>
        <w:tabs>
          <w:tab w:val="num" w:pos="357"/>
        </w:tabs>
        <w:ind w:left="357" w:hanging="73"/>
      </w:pPr>
      <w:rPr>
        <w:rFonts w:cs="Times New Roman" w:hint="default"/>
        <w:color w:val="auto"/>
      </w:rPr>
    </w:lvl>
    <w:lvl w:ilvl="1" w:tplc="D53CFE5E" w:tentative="1">
      <w:start w:val="1"/>
      <w:numFmt w:val="lowerLetter"/>
      <w:lvlText w:val="%2."/>
      <w:lvlJc w:val="left"/>
      <w:pPr>
        <w:tabs>
          <w:tab w:val="num" w:pos="1440"/>
        </w:tabs>
        <w:ind w:left="1440" w:hanging="360"/>
      </w:pPr>
      <w:rPr>
        <w:rFonts w:cs="Times New Roman"/>
      </w:rPr>
    </w:lvl>
    <w:lvl w:ilvl="2" w:tplc="1B3C1D54" w:tentative="1">
      <w:start w:val="1"/>
      <w:numFmt w:val="lowerRoman"/>
      <w:lvlText w:val="%3."/>
      <w:lvlJc w:val="right"/>
      <w:pPr>
        <w:tabs>
          <w:tab w:val="num" w:pos="2160"/>
        </w:tabs>
        <w:ind w:left="2160" w:hanging="180"/>
      </w:pPr>
      <w:rPr>
        <w:rFonts w:cs="Times New Roman"/>
      </w:rPr>
    </w:lvl>
    <w:lvl w:ilvl="3" w:tplc="92540CB2" w:tentative="1">
      <w:start w:val="1"/>
      <w:numFmt w:val="decimal"/>
      <w:lvlText w:val="%4."/>
      <w:lvlJc w:val="left"/>
      <w:pPr>
        <w:tabs>
          <w:tab w:val="num" w:pos="2880"/>
        </w:tabs>
        <w:ind w:left="2880" w:hanging="360"/>
      </w:pPr>
      <w:rPr>
        <w:rFonts w:cs="Times New Roman"/>
      </w:rPr>
    </w:lvl>
    <w:lvl w:ilvl="4" w:tplc="7D082820" w:tentative="1">
      <w:start w:val="1"/>
      <w:numFmt w:val="lowerLetter"/>
      <w:lvlText w:val="%5."/>
      <w:lvlJc w:val="left"/>
      <w:pPr>
        <w:tabs>
          <w:tab w:val="num" w:pos="3600"/>
        </w:tabs>
        <w:ind w:left="3600" w:hanging="360"/>
      </w:pPr>
      <w:rPr>
        <w:rFonts w:cs="Times New Roman"/>
      </w:rPr>
    </w:lvl>
    <w:lvl w:ilvl="5" w:tplc="A5F2D12A" w:tentative="1">
      <w:start w:val="1"/>
      <w:numFmt w:val="lowerRoman"/>
      <w:lvlText w:val="%6."/>
      <w:lvlJc w:val="right"/>
      <w:pPr>
        <w:tabs>
          <w:tab w:val="num" w:pos="4320"/>
        </w:tabs>
        <w:ind w:left="4320" w:hanging="180"/>
      </w:pPr>
      <w:rPr>
        <w:rFonts w:cs="Times New Roman"/>
      </w:rPr>
    </w:lvl>
    <w:lvl w:ilvl="6" w:tplc="EC8AF758" w:tentative="1">
      <w:start w:val="1"/>
      <w:numFmt w:val="decimal"/>
      <w:lvlText w:val="%7."/>
      <w:lvlJc w:val="left"/>
      <w:pPr>
        <w:tabs>
          <w:tab w:val="num" w:pos="5040"/>
        </w:tabs>
        <w:ind w:left="5040" w:hanging="360"/>
      </w:pPr>
      <w:rPr>
        <w:rFonts w:cs="Times New Roman"/>
      </w:rPr>
    </w:lvl>
    <w:lvl w:ilvl="7" w:tplc="92728C5C" w:tentative="1">
      <w:start w:val="1"/>
      <w:numFmt w:val="lowerLetter"/>
      <w:lvlText w:val="%8."/>
      <w:lvlJc w:val="left"/>
      <w:pPr>
        <w:tabs>
          <w:tab w:val="num" w:pos="5760"/>
        </w:tabs>
        <w:ind w:left="5760" w:hanging="360"/>
      </w:pPr>
      <w:rPr>
        <w:rFonts w:cs="Times New Roman"/>
      </w:rPr>
    </w:lvl>
    <w:lvl w:ilvl="8" w:tplc="13F02FA6" w:tentative="1">
      <w:start w:val="1"/>
      <w:numFmt w:val="lowerRoman"/>
      <w:lvlText w:val="%9."/>
      <w:lvlJc w:val="right"/>
      <w:pPr>
        <w:tabs>
          <w:tab w:val="num" w:pos="6480"/>
        </w:tabs>
        <w:ind w:left="6480" w:hanging="180"/>
      </w:pPr>
      <w:rPr>
        <w:rFonts w:cs="Times New Roman"/>
      </w:rPr>
    </w:lvl>
  </w:abstractNum>
  <w:abstractNum w:abstractNumId="412" w15:restartNumberingAfterBreak="0">
    <w:nsid w:val="6FCA606B"/>
    <w:multiLevelType w:val="hybridMultilevel"/>
    <w:tmpl w:val="AF94312A"/>
    <w:lvl w:ilvl="0" w:tplc="5FEECA64">
      <w:start w:val="1"/>
      <w:numFmt w:val="lowerLetter"/>
      <w:lvlText w:val="%1)"/>
      <w:lvlJc w:val="right"/>
      <w:pPr>
        <w:tabs>
          <w:tab w:val="num" w:pos="357"/>
        </w:tabs>
        <w:ind w:left="357" w:hanging="73"/>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3" w15:restartNumberingAfterBreak="0">
    <w:nsid w:val="6FF259BC"/>
    <w:multiLevelType w:val="hybridMultilevel"/>
    <w:tmpl w:val="47747D1A"/>
    <w:lvl w:ilvl="0" w:tplc="E2CC647A">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4" w15:restartNumberingAfterBreak="0">
    <w:nsid w:val="707B7AA0"/>
    <w:multiLevelType w:val="hybridMultilevel"/>
    <w:tmpl w:val="46BE34EE"/>
    <w:lvl w:ilvl="0" w:tplc="FFFFFFF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5" w15:restartNumberingAfterBreak="0">
    <w:nsid w:val="709547B5"/>
    <w:multiLevelType w:val="hybridMultilevel"/>
    <w:tmpl w:val="5CE07CFE"/>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6" w15:restartNumberingAfterBreak="0">
    <w:nsid w:val="70A77B6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17" w15:restartNumberingAfterBreak="0">
    <w:nsid w:val="711F736B"/>
    <w:multiLevelType w:val="hybridMultilevel"/>
    <w:tmpl w:val="CDBEA044"/>
    <w:lvl w:ilvl="0" w:tplc="F1F28B16">
      <w:start w:val="1"/>
      <w:numFmt w:val="lowerLetter"/>
      <w:lvlText w:val="%1)"/>
      <w:lvlJc w:val="right"/>
      <w:pPr>
        <w:tabs>
          <w:tab w:val="num" w:pos="357"/>
        </w:tabs>
        <w:ind w:left="357" w:hanging="73"/>
      </w:pPr>
      <w:rPr>
        <w:rFonts w:cs="Times New Roman" w:hint="default"/>
        <w:b/>
        <w:bCs/>
        <w:color w:val="0070C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8" w15:restartNumberingAfterBreak="0">
    <w:nsid w:val="71226629"/>
    <w:multiLevelType w:val="hybridMultilevel"/>
    <w:tmpl w:val="3F040120"/>
    <w:lvl w:ilvl="0" w:tplc="A1026C24">
      <w:start w:val="1"/>
      <w:numFmt w:val="decimal"/>
      <w:lvlText w:val="(%1)"/>
      <w:lvlJc w:val="left"/>
      <w:pPr>
        <w:tabs>
          <w:tab w:val="num" w:pos="717"/>
        </w:tabs>
        <w:ind w:firstLine="357"/>
      </w:pPr>
      <w:rPr>
        <w:rFonts w:cs="Times New Roman" w:hint="default"/>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9" w15:restartNumberingAfterBreak="0">
    <w:nsid w:val="713250FD"/>
    <w:multiLevelType w:val="singleLevel"/>
    <w:tmpl w:val="26445E3A"/>
    <w:lvl w:ilvl="0">
      <w:start w:val="1"/>
      <w:numFmt w:val="decimal"/>
      <w:lvlText w:val="(%1)"/>
      <w:lvlJc w:val="left"/>
      <w:pPr>
        <w:tabs>
          <w:tab w:val="num" w:pos="717"/>
        </w:tabs>
        <w:ind w:firstLine="357"/>
      </w:pPr>
      <w:rPr>
        <w:rFonts w:cs="Times New Roman"/>
        <w:b w:val="0"/>
        <w:bCs/>
        <w:color w:val="auto"/>
      </w:rPr>
    </w:lvl>
  </w:abstractNum>
  <w:abstractNum w:abstractNumId="420" w15:restartNumberingAfterBreak="0">
    <w:nsid w:val="71C317FD"/>
    <w:multiLevelType w:val="hybridMultilevel"/>
    <w:tmpl w:val="004CC024"/>
    <w:lvl w:ilvl="0" w:tplc="E7D0A82C">
      <w:start w:val="1"/>
      <w:numFmt w:val="decimal"/>
      <w:lvlText w:val="(%1)"/>
      <w:lvlJc w:val="left"/>
      <w:pPr>
        <w:tabs>
          <w:tab w:val="num" w:pos="717"/>
        </w:tabs>
        <w:ind w:firstLine="357"/>
      </w:pPr>
      <w:rPr>
        <w:rFonts w:cs="Times New Roman"/>
      </w:rPr>
    </w:lvl>
    <w:lvl w:ilvl="1" w:tplc="0C102CE2" w:tentative="1">
      <w:start w:val="1"/>
      <w:numFmt w:val="lowerLetter"/>
      <w:lvlText w:val="%2."/>
      <w:lvlJc w:val="left"/>
      <w:pPr>
        <w:tabs>
          <w:tab w:val="num" w:pos="1440"/>
        </w:tabs>
        <w:ind w:left="1440" w:hanging="360"/>
      </w:pPr>
      <w:rPr>
        <w:rFonts w:cs="Times New Roman"/>
      </w:rPr>
    </w:lvl>
    <w:lvl w:ilvl="2" w:tplc="381047C2" w:tentative="1">
      <w:start w:val="1"/>
      <w:numFmt w:val="lowerRoman"/>
      <w:lvlText w:val="%3."/>
      <w:lvlJc w:val="right"/>
      <w:pPr>
        <w:tabs>
          <w:tab w:val="num" w:pos="2160"/>
        </w:tabs>
        <w:ind w:left="2160" w:hanging="180"/>
      </w:pPr>
      <w:rPr>
        <w:rFonts w:cs="Times New Roman"/>
      </w:rPr>
    </w:lvl>
    <w:lvl w:ilvl="3" w:tplc="35FEC730" w:tentative="1">
      <w:start w:val="1"/>
      <w:numFmt w:val="decimal"/>
      <w:lvlText w:val="%4."/>
      <w:lvlJc w:val="left"/>
      <w:pPr>
        <w:tabs>
          <w:tab w:val="num" w:pos="2880"/>
        </w:tabs>
        <w:ind w:left="2880" w:hanging="360"/>
      </w:pPr>
      <w:rPr>
        <w:rFonts w:cs="Times New Roman"/>
      </w:rPr>
    </w:lvl>
    <w:lvl w:ilvl="4" w:tplc="327E8932" w:tentative="1">
      <w:start w:val="1"/>
      <w:numFmt w:val="lowerLetter"/>
      <w:lvlText w:val="%5."/>
      <w:lvlJc w:val="left"/>
      <w:pPr>
        <w:tabs>
          <w:tab w:val="num" w:pos="3600"/>
        </w:tabs>
        <w:ind w:left="3600" w:hanging="360"/>
      </w:pPr>
      <w:rPr>
        <w:rFonts w:cs="Times New Roman"/>
      </w:rPr>
    </w:lvl>
    <w:lvl w:ilvl="5" w:tplc="BEDA4BE2" w:tentative="1">
      <w:start w:val="1"/>
      <w:numFmt w:val="lowerRoman"/>
      <w:lvlText w:val="%6."/>
      <w:lvlJc w:val="right"/>
      <w:pPr>
        <w:tabs>
          <w:tab w:val="num" w:pos="4320"/>
        </w:tabs>
        <w:ind w:left="4320" w:hanging="180"/>
      </w:pPr>
      <w:rPr>
        <w:rFonts w:cs="Times New Roman"/>
      </w:rPr>
    </w:lvl>
    <w:lvl w:ilvl="6" w:tplc="98FEEFC4" w:tentative="1">
      <w:start w:val="1"/>
      <w:numFmt w:val="decimal"/>
      <w:lvlText w:val="%7."/>
      <w:lvlJc w:val="left"/>
      <w:pPr>
        <w:tabs>
          <w:tab w:val="num" w:pos="5040"/>
        </w:tabs>
        <w:ind w:left="5040" w:hanging="360"/>
      </w:pPr>
      <w:rPr>
        <w:rFonts w:cs="Times New Roman"/>
      </w:rPr>
    </w:lvl>
    <w:lvl w:ilvl="7" w:tplc="DB0E42B8" w:tentative="1">
      <w:start w:val="1"/>
      <w:numFmt w:val="lowerLetter"/>
      <w:lvlText w:val="%8."/>
      <w:lvlJc w:val="left"/>
      <w:pPr>
        <w:tabs>
          <w:tab w:val="num" w:pos="5760"/>
        </w:tabs>
        <w:ind w:left="5760" w:hanging="360"/>
      </w:pPr>
      <w:rPr>
        <w:rFonts w:cs="Times New Roman"/>
      </w:rPr>
    </w:lvl>
    <w:lvl w:ilvl="8" w:tplc="E41CC33C" w:tentative="1">
      <w:start w:val="1"/>
      <w:numFmt w:val="lowerRoman"/>
      <w:lvlText w:val="%9."/>
      <w:lvlJc w:val="right"/>
      <w:pPr>
        <w:tabs>
          <w:tab w:val="num" w:pos="6480"/>
        </w:tabs>
        <w:ind w:left="6480" w:hanging="180"/>
      </w:pPr>
      <w:rPr>
        <w:rFonts w:cs="Times New Roman"/>
      </w:rPr>
    </w:lvl>
  </w:abstractNum>
  <w:abstractNum w:abstractNumId="421" w15:restartNumberingAfterBreak="0">
    <w:nsid w:val="71E52191"/>
    <w:multiLevelType w:val="singleLevel"/>
    <w:tmpl w:val="ACFA5EF4"/>
    <w:lvl w:ilvl="0">
      <w:start w:val="1"/>
      <w:numFmt w:val="decimal"/>
      <w:lvlText w:val="(%1)"/>
      <w:lvlJc w:val="left"/>
      <w:pPr>
        <w:tabs>
          <w:tab w:val="num" w:pos="717"/>
        </w:tabs>
        <w:ind w:firstLine="357"/>
      </w:pPr>
      <w:rPr>
        <w:rFonts w:cs="Times New Roman"/>
        <w:b w:val="0"/>
        <w:bCs w:val="0"/>
        <w:color w:val="auto"/>
      </w:rPr>
    </w:lvl>
  </w:abstractNum>
  <w:abstractNum w:abstractNumId="422" w15:restartNumberingAfterBreak="0">
    <w:nsid w:val="71E8113C"/>
    <w:multiLevelType w:val="hybridMultilevel"/>
    <w:tmpl w:val="AFBC47D6"/>
    <w:lvl w:ilvl="0" w:tplc="F67A64A8">
      <w:start w:val="1"/>
      <w:numFmt w:val="decimal"/>
      <w:lvlText w:val="(%1)"/>
      <w:lvlJc w:val="left"/>
      <w:pPr>
        <w:tabs>
          <w:tab w:val="num" w:pos="717"/>
        </w:tabs>
        <w:ind w:firstLine="357"/>
      </w:pPr>
      <w:rPr>
        <w:rFonts w:cs="Times New Roman"/>
      </w:rPr>
    </w:lvl>
    <w:lvl w:ilvl="1" w:tplc="0FD4A4B4" w:tentative="1">
      <w:start w:val="1"/>
      <w:numFmt w:val="lowerLetter"/>
      <w:lvlText w:val="%2."/>
      <w:lvlJc w:val="left"/>
      <w:pPr>
        <w:tabs>
          <w:tab w:val="num" w:pos="1440"/>
        </w:tabs>
        <w:ind w:left="1440" w:hanging="360"/>
      </w:pPr>
      <w:rPr>
        <w:rFonts w:cs="Times New Roman"/>
      </w:rPr>
    </w:lvl>
    <w:lvl w:ilvl="2" w:tplc="F620B1C6" w:tentative="1">
      <w:start w:val="1"/>
      <w:numFmt w:val="lowerRoman"/>
      <w:lvlText w:val="%3."/>
      <w:lvlJc w:val="right"/>
      <w:pPr>
        <w:tabs>
          <w:tab w:val="num" w:pos="2160"/>
        </w:tabs>
        <w:ind w:left="2160" w:hanging="180"/>
      </w:pPr>
      <w:rPr>
        <w:rFonts w:cs="Times New Roman"/>
      </w:rPr>
    </w:lvl>
    <w:lvl w:ilvl="3" w:tplc="6F963424" w:tentative="1">
      <w:start w:val="1"/>
      <w:numFmt w:val="decimal"/>
      <w:lvlText w:val="%4."/>
      <w:lvlJc w:val="left"/>
      <w:pPr>
        <w:tabs>
          <w:tab w:val="num" w:pos="2880"/>
        </w:tabs>
        <w:ind w:left="2880" w:hanging="360"/>
      </w:pPr>
      <w:rPr>
        <w:rFonts w:cs="Times New Roman"/>
      </w:rPr>
    </w:lvl>
    <w:lvl w:ilvl="4" w:tplc="AEDA5702" w:tentative="1">
      <w:start w:val="1"/>
      <w:numFmt w:val="lowerLetter"/>
      <w:lvlText w:val="%5."/>
      <w:lvlJc w:val="left"/>
      <w:pPr>
        <w:tabs>
          <w:tab w:val="num" w:pos="3600"/>
        </w:tabs>
        <w:ind w:left="3600" w:hanging="360"/>
      </w:pPr>
      <w:rPr>
        <w:rFonts w:cs="Times New Roman"/>
      </w:rPr>
    </w:lvl>
    <w:lvl w:ilvl="5" w:tplc="6358A494" w:tentative="1">
      <w:start w:val="1"/>
      <w:numFmt w:val="lowerRoman"/>
      <w:lvlText w:val="%6."/>
      <w:lvlJc w:val="right"/>
      <w:pPr>
        <w:tabs>
          <w:tab w:val="num" w:pos="4320"/>
        </w:tabs>
        <w:ind w:left="4320" w:hanging="180"/>
      </w:pPr>
      <w:rPr>
        <w:rFonts w:cs="Times New Roman"/>
      </w:rPr>
    </w:lvl>
    <w:lvl w:ilvl="6" w:tplc="7272FE06" w:tentative="1">
      <w:start w:val="1"/>
      <w:numFmt w:val="decimal"/>
      <w:lvlText w:val="%7."/>
      <w:lvlJc w:val="left"/>
      <w:pPr>
        <w:tabs>
          <w:tab w:val="num" w:pos="5040"/>
        </w:tabs>
        <w:ind w:left="5040" w:hanging="360"/>
      </w:pPr>
      <w:rPr>
        <w:rFonts w:cs="Times New Roman"/>
      </w:rPr>
    </w:lvl>
    <w:lvl w:ilvl="7" w:tplc="CB029B8A" w:tentative="1">
      <w:start w:val="1"/>
      <w:numFmt w:val="lowerLetter"/>
      <w:lvlText w:val="%8."/>
      <w:lvlJc w:val="left"/>
      <w:pPr>
        <w:tabs>
          <w:tab w:val="num" w:pos="5760"/>
        </w:tabs>
        <w:ind w:left="5760" w:hanging="360"/>
      </w:pPr>
      <w:rPr>
        <w:rFonts w:cs="Times New Roman"/>
      </w:rPr>
    </w:lvl>
    <w:lvl w:ilvl="8" w:tplc="636696C4" w:tentative="1">
      <w:start w:val="1"/>
      <w:numFmt w:val="lowerRoman"/>
      <w:lvlText w:val="%9."/>
      <w:lvlJc w:val="right"/>
      <w:pPr>
        <w:tabs>
          <w:tab w:val="num" w:pos="6480"/>
        </w:tabs>
        <w:ind w:left="6480" w:hanging="180"/>
      </w:pPr>
      <w:rPr>
        <w:rFonts w:cs="Times New Roman"/>
      </w:rPr>
    </w:lvl>
  </w:abstractNum>
  <w:abstractNum w:abstractNumId="423" w15:restartNumberingAfterBreak="0">
    <w:nsid w:val="72242D7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4" w15:restartNumberingAfterBreak="0">
    <w:nsid w:val="72713972"/>
    <w:multiLevelType w:val="hybridMultilevel"/>
    <w:tmpl w:val="F7E21EB8"/>
    <w:lvl w:ilvl="0" w:tplc="D9F8A592">
      <w:start w:val="1"/>
      <w:numFmt w:val="decimal"/>
      <w:lvlText w:val="(%1)"/>
      <w:lvlJc w:val="left"/>
      <w:pPr>
        <w:tabs>
          <w:tab w:val="num" w:pos="717"/>
        </w:tabs>
        <w:ind w:firstLine="357"/>
      </w:pPr>
      <w:rPr>
        <w:rFonts w:cs="Times New Roman" w:hint="default"/>
        <w:b w:val="0"/>
        <w:bCs w:val="0"/>
        <w:color w:val="auto"/>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425" w15:restartNumberingAfterBreak="0">
    <w:nsid w:val="72A039FD"/>
    <w:multiLevelType w:val="hybridMultilevel"/>
    <w:tmpl w:val="0BD8E3AC"/>
    <w:lvl w:ilvl="0" w:tplc="C66229A6">
      <w:start w:val="1"/>
      <w:numFmt w:val="decimal"/>
      <w:lvlText w:val="(%1)"/>
      <w:lvlJc w:val="left"/>
      <w:pPr>
        <w:tabs>
          <w:tab w:val="num" w:pos="717"/>
        </w:tabs>
        <w:ind w:firstLine="357"/>
      </w:pPr>
      <w:rPr>
        <w:rFonts w:cs="Times New Roman"/>
        <w:b w:val="0"/>
        <w:bCs w:val="0"/>
        <w:color w:val="auto"/>
      </w:rPr>
    </w:lvl>
    <w:lvl w:ilvl="1" w:tplc="F3547516" w:tentative="1">
      <w:start w:val="1"/>
      <w:numFmt w:val="lowerLetter"/>
      <w:lvlText w:val="%2."/>
      <w:lvlJc w:val="left"/>
      <w:pPr>
        <w:tabs>
          <w:tab w:val="num" w:pos="1440"/>
        </w:tabs>
        <w:ind w:left="1440" w:hanging="360"/>
      </w:pPr>
      <w:rPr>
        <w:rFonts w:cs="Times New Roman"/>
      </w:rPr>
    </w:lvl>
    <w:lvl w:ilvl="2" w:tplc="65C80FBE" w:tentative="1">
      <w:start w:val="1"/>
      <w:numFmt w:val="lowerRoman"/>
      <w:lvlText w:val="%3."/>
      <w:lvlJc w:val="right"/>
      <w:pPr>
        <w:tabs>
          <w:tab w:val="num" w:pos="2160"/>
        </w:tabs>
        <w:ind w:left="2160" w:hanging="180"/>
      </w:pPr>
      <w:rPr>
        <w:rFonts w:cs="Times New Roman"/>
      </w:rPr>
    </w:lvl>
    <w:lvl w:ilvl="3" w:tplc="6FA69D9E" w:tentative="1">
      <w:start w:val="1"/>
      <w:numFmt w:val="decimal"/>
      <w:lvlText w:val="%4."/>
      <w:lvlJc w:val="left"/>
      <w:pPr>
        <w:tabs>
          <w:tab w:val="num" w:pos="2880"/>
        </w:tabs>
        <w:ind w:left="2880" w:hanging="360"/>
      </w:pPr>
      <w:rPr>
        <w:rFonts w:cs="Times New Roman"/>
      </w:rPr>
    </w:lvl>
    <w:lvl w:ilvl="4" w:tplc="56E2A04C" w:tentative="1">
      <w:start w:val="1"/>
      <w:numFmt w:val="lowerLetter"/>
      <w:lvlText w:val="%5."/>
      <w:lvlJc w:val="left"/>
      <w:pPr>
        <w:tabs>
          <w:tab w:val="num" w:pos="3600"/>
        </w:tabs>
        <w:ind w:left="3600" w:hanging="360"/>
      </w:pPr>
      <w:rPr>
        <w:rFonts w:cs="Times New Roman"/>
      </w:rPr>
    </w:lvl>
    <w:lvl w:ilvl="5" w:tplc="F18AF252" w:tentative="1">
      <w:start w:val="1"/>
      <w:numFmt w:val="lowerRoman"/>
      <w:lvlText w:val="%6."/>
      <w:lvlJc w:val="right"/>
      <w:pPr>
        <w:tabs>
          <w:tab w:val="num" w:pos="4320"/>
        </w:tabs>
        <w:ind w:left="4320" w:hanging="180"/>
      </w:pPr>
      <w:rPr>
        <w:rFonts w:cs="Times New Roman"/>
      </w:rPr>
    </w:lvl>
    <w:lvl w:ilvl="6" w:tplc="C9820080" w:tentative="1">
      <w:start w:val="1"/>
      <w:numFmt w:val="decimal"/>
      <w:lvlText w:val="%7."/>
      <w:lvlJc w:val="left"/>
      <w:pPr>
        <w:tabs>
          <w:tab w:val="num" w:pos="5040"/>
        </w:tabs>
        <w:ind w:left="5040" w:hanging="360"/>
      </w:pPr>
      <w:rPr>
        <w:rFonts w:cs="Times New Roman"/>
      </w:rPr>
    </w:lvl>
    <w:lvl w:ilvl="7" w:tplc="8A08BE80" w:tentative="1">
      <w:start w:val="1"/>
      <w:numFmt w:val="lowerLetter"/>
      <w:lvlText w:val="%8."/>
      <w:lvlJc w:val="left"/>
      <w:pPr>
        <w:tabs>
          <w:tab w:val="num" w:pos="5760"/>
        </w:tabs>
        <w:ind w:left="5760" w:hanging="360"/>
      </w:pPr>
      <w:rPr>
        <w:rFonts w:cs="Times New Roman"/>
      </w:rPr>
    </w:lvl>
    <w:lvl w:ilvl="8" w:tplc="D1149B78" w:tentative="1">
      <w:start w:val="1"/>
      <w:numFmt w:val="lowerRoman"/>
      <w:lvlText w:val="%9."/>
      <w:lvlJc w:val="right"/>
      <w:pPr>
        <w:tabs>
          <w:tab w:val="num" w:pos="6480"/>
        </w:tabs>
        <w:ind w:left="6480" w:hanging="180"/>
      </w:pPr>
      <w:rPr>
        <w:rFonts w:cs="Times New Roman"/>
      </w:rPr>
    </w:lvl>
  </w:abstractNum>
  <w:abstractNum w:abstractNumId="426" w15:restartNumberingAfterBreak="0">
    <w:nsid w:val="72FA29F4"/>
    <w:multiLevelType w:val="hybridMultilevel"/>
    <w:tmpl w:val="06AC74B4"/>
    <w:lvl w:ilvl="0" w:tplc="A9F81D6A">
      <w:start w:val="1"/>
      <w:numFmt w:val="decimal"/>
      <w:lvlText w:val="(%1)"/>
      <w:lvlJc w:val="left"/>
      <w:pPr>
        <w:tabs>
          <w:tab w:val="num" w:pos="717"/>
        </w:tabs>
        <w:ind w:firstLine="357"/>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7" w15:restartNumberingAfterBreak="0">
    <w:nsid w:val="73427FC3"/>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428" w15:restartNumberingAfterBreak="0">
    <w:nsid w:val="7414662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29" w15:restartNumberingAfterBreak="0">
    <w:nsid w:val="743F6CFA"/>
    <w:multiLevelType w:val="singleLevel"/>
    <w:tmpl w:val="575482B0"/>
    <w:lvl w:ilvl="0">
      <w:start w:val="1"/>
      <w:numFmt w:val="decimal"/>
      <w:lvlText w:val="(%1)"/>
      <w:lvlJc w:val="left"/>
      <w:pPr>
        <w:tabs>
          <w:tab w:val="num" w:pos="717"/>
        </w:tabs>
        <w:ind w:firstLine="357"/>
      </w:pPr>
      <w:rPr>
        <w:rFonts w:cs="Times New Roman"/>
      </w:rPr>
    </w:lvl>
  </w:abstractNum>
  <w:abstractNum w:abstractNumId="430" w15:restartNumberingAfterBreak="0">
    <w:nsid w:val="74774CD1"/>
    <w:multiLevelType w:val="singleLevel"/>
    <w:tmpl w:val="3D287886"/>
    <w:lvl w:ilvl="0">
      <w:start w:val="1"/>
      <w:numFmt w:val="decimal"/>
      <w:lvlText w:val="(%1)"/>
      <w:lvlJc w:val="left"/>
      <w:pPr>
        <w:tabs>
          <w:tab w:val="num" w:pos="717"/>
        </w:tabs>
        <w:ind w:firstLine="357"/>
      </w:pPr>
      <w:rPr>
        <w:rFonts w:cs="Times New Roman"/>
        <w:color w:val="auto"/>
      </w:rPr>
    </w:lvl>
  </w:abstractNum>
  <w:abstractNum w:abstractNumId="431" w15:restartNumberingAfterBreak="0">
    <w:nsid w:val="74A52EB2"/>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2" w15:restartNumberingAfterBreak="0">
    <w:nsid w:val="75187571"/>
    <w:multiLevelType w:val="hybridMultilevel"/>
    <w:tmpl w:val="8E364086"/>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3" w15:restartNumberingAfterBreak="0">
    <w:nsid w:val="756B6465"/>
    <w:multiLevelType w:val="singleLevel"/>
    <w:tmpl w:val="575482B0"/>
    <w:lvl w:ilvl="0">
      <w:start w:val="1"/>
      <w:numFmt w:val="decimal"/>
      <w:lvlText w:val="(%1)"/>
      <w:lvlJc w:val="left"/>
      <w:pPr>
        <w:tabs>
          <w:tab w:val="num" w:pos="717"/>
        </w:tabs>
        <w:ind w:firstLine="357"/>
      </w:pPr>
      <w:rPr>
        <w:rFonts w:cs="Times New Roman"/>
      </w:rPr>
    </w:lvl>
  </w:abstractNum>
  <w:abstractNum w:abstractNumId="434" w15:restartNumberingAfterBreak="0">
    <w:nsid w:val="75A923CC"/>
    <w:multiLevelType w:val="singleLevel"/>
    <w:tmpl w:val="47C6FDA6"/>
    <w:lvl w:ilvl="0">
      <w:start w:val="1"/>
      <w:numFmt w:val="decimal"/>
      <w:lvlText w:val="(%1)"/>
      <w:lvlJc w:val="left"/>
      <w:pPr>
        <w:tabs>
          <w:tab w:val="num" w:pos="717"/>
        </w:tabs>
        <w:ind w:firstLine="357"/>
      </w:pPr>
      <w:rPr>
        <w:rFonts w:cs="Times New Roman"/>
        <w:b w:val="0"/>
        <w:bCs w:val="0"/>
        <w:color w:val="auto"/>
      </w:rPr>
    </w:lvl>
  </w:abstractNum>
  <w:abstractNum w:abstractNumId="435" w15:restartNumberingAfterBreak="0">
    <w:nsid w:val="76600AAA"/>
    <w:multiLevelType w:val="hybridMultilevel"/>
    <w:tmpl w:val="9E3C0A0A"/>
    <w:lvl w:ilvl="0" w:tplc="9FA2BA36">
      <w:start w:val="1"/>
      <w:numFmt w:val="decimal"/>
      <w:lvlText w:val="%1."/>
      <w:lvlJc w:val="right"/>
      <w:pPr>
        <w:tabs>
          <w:tab w:val="num" w:pos="357"/>
        </w:tabs>
        <w:ind w:left="357" w:hanging="73"/>
      </w:pPr>
      <w:rPr>
        <w:rFonts w:cs="Times New Roman" w:hint="default"/>
      </w:rPr>
    </w:lvl>
    <w:lvl w:ilvl="1" w:tplc="1D4AF2E8">
      <w:start w:val="1"/>
      <w:numFmt w:val="decimal"/>
      <w:lvlText w:val="%2."/>
      <w:lvlJc w:val="right"/>
      <w:pPr>
        <w:tabs>
          <w:tab w:val="num" w:pos="357"/>
        </w:tabs>
        <w:ind w:left="357" w:hanging="73"/>
      </w:pPr>
      <w:rPr>
        <w:rFonts w:cs="Times New Roman" w:hint="default"/>
      </w:rPr>
    </w:lvl>
    <w:lvl w:ilvl="2" w:tplc="45AAFD70" w:tentative="1">
      <w:start w:val="1"/>
      <w:numFmt w:val="lowerRoman"/>
      <w:lvlText w:val="%3."/>
      <w:lvlJc w:val="right"/>
      <w:pPr>
        <w:tabs>
          <w:tab w:val="num" w:pos="2160"/>
        </w:tabs>
        <w:ind w:left="2160" w:hanging="180"/>
      </w:pPr>
      <w:rPr>
        <w:rFonts w:cs="Times New Roman"/>
      </w:rPr>
    </w:lvl>
    <w:lvl w:ilvl="3" w:tplc="707EFB44" w:tentative="1">
      <w:start w:val="1"/>
      <w:numFmt w:val="decimal"/>
      <w:lvlText w:val="%4."/>
      <w:lvlJc w:val="left"/>
      <w:pPr>
        <w:tabs>
          <w:tab w:val="num" w:pos="2880"/>
        </w:tabs>
        <w:ind w:left="2880" w:hanging="360"/>
      </w:pPr>
      <w:rPr>
        <w:rFonts w:cs="Times New Roman"/>
      </w:rPr>
    </w:lvl>
    <w:lvl w:ilvl="4" w:tplc="EB70B15A" w:tentative="1">
      <w:start w:val="1"/>
      <w:numFmt w:val="lowerLetter"/>
      <w:lvlText w:val="%5."/>
      <w:lvlJc w:val="left"/>
      <w:pPr>
        <w:tabs>
          <w:tab w:val="num" w:pos="3600"/>
        </w:tabs>
        <w:ind w:left="3600" w:hanging="360"/>
      </w:pPr>
      <w:rPr>
        <w:rFonts w:cs="Times New Roman"/>
      </w:rPr>
    </w:lvl>
    <w:lvl w:ilvl="5" w:tplc="375643BE" w:tentative="1">
      <w:start w:val="1"/>
      <w:numFmt w:val="lowerRoman"/>
      <w:lvlText w:val="%6."/>
      <w:lvlJc w:val="right"/>
      <w:pPr>
        <w:tabs>
          <w:tab w:val="num" w:pos="4320"/>
        </w:tabs>
        <w:ind w:left="4320" w:hanging="180"/>
      </w:pPr>
      <w:rPr>
        <w:rFonts w:cs="Times New Roman"/>
      </w:rPr>
    </w:lvl>
    <w:lvl w:ilvl="6" w:tplc="28549630" w:tentative="1">
      <w:start w:val="1"/>
      <w:numFmt w:val="decimal"/>
      <w:lvlText w:val="%7."/>
      <w:lvlJc w:val="left"/>
      <w:pPr>
        <w:tabs>
          <w:tab w:val="num" w:pos="5040"/>
        </w:tabs>
        <w:ind w:left="5040" w:hanging="360"/>
      </w:pPr>
      <w:rPr>
        <w:rFonts w:cs="Times New Roman"/>
      </w:rPr>
    </w:lvl>
    <w:lvl w:ilvl="7" w:tplc="5718C266" w:tentative="1">
      <w:start w:val="1"/>
      <w:numFmt w:val="lowerLetter"/>
      <w:lvlText w:val="%8."/>
      <w:lvlJc w:val="left"/>
      <w:pPr>
        <w:tabs>
          <w:tab w:val="num" w:pos="5760"/>
        </w:tabs>
        <w:ind w:left="5760" w:hanging="360"/>
      </w:pPr>
      <w:rPr>
        <w:rFonts w:cs="Times New Roman"/>
      </w:rPr>
    </w:lvl>
    <w:lvl w:ilvl="8" w:tplc="34DC6354" w:tentative="1">
      <w:start w:val="1"/>
      <w:numFmt w:val="lowerRoman"/>
      <w:lvlText w:val="%9."/>
      <w:lvlJc w:val="right"/>
      <w:pPr>
        <w:tabs>
          <w:tab w:val="num" w:pos="6480"/>
        </w:tabs>
        <w:ind w:left="6480" w:hanging="180"/>
      </w:pPr>
      <w:rPr>
        <w:rFonts w:cs="Times New Roman"/>
      </w:rPr>
    </w:lvl>
  </w:abstractNum>
  <w:abstractNum w:abstractNumId="436" w15:restartNumberingAfterBreak="0">
    <w:nsid w:val="769617C8"/>
    <w:multiLevelType w:val="hybridMultilevel"/>
    <w:tmpl w:val="AEA0E4F6"/>
    <w:lvl w:ilvl="0" w:tplc="4D3C64B6">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7" w15:restartNumberingAfterBreak="0">
    <w:nsid w:val="7698067B"/>
    <w:multiLevelType w:val="hybridMultilevel"/>
    <w:tmpl w:val="56F45538"/>
    <w:lvl w:ilvl="0" w:tplc="CEC88236">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8" w15:restartNumberingAfterBreak="0">
    <w:nsid w:val="76FE5222"/>
    <w:multiLevelType w:val="singleLevel"/>
    <w:tmpl w:val="575482B0"/>
    <w:lvl w:ilvl="0">
      <w:start w:val="1"/>
      <w:numFmt w:val="decimal"/>
      <w:lvlText w:val="(%1)"/>
      <w:lvlJc w:val="left"/>
      <w:pPr>
        <w:tabs>
          <w:tab w:val="num" w:pos="717"/>
        </w:tabs>
        <w:ind w:firstLine="357"/>
      </w:pPr>
      <w:rPr>
        <w:rFonts w:cs="Times New Roman"/>
      </w:rPr>
    </w:lvl>
  </w:abstractNum>
  <w:abstractNum w:abstractNumId="439" w15:restartNumberingAfterBreak="0">
    <w:nsid w:val="770544F0"/>
    <w:multiLevelType w:val="hybridMultilevel"/>
    <w:tmpl w:val="B600B448"/>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0" w15:restartNumberingAfterBreak="0">
    <w:nsid w:val="77A42665"/>
    <w:multiLevelType w:val="hybridMultilevel"/>
    <w:tmpl w:val="3D8A243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1" w15:restartNumberingAfterBreak="0">
    <w:nsid w:val="783A0859"/>
    <w:multiLevelType w:val="singleLevel"/>
    <w:tmpl w:val="9138AD16"/>
    <w:lvl w:ilvl="0">
      <w:start w:val="1"/>
      <w:numFmt w:val="decimal"/>
      <w:lvlText w:val="(%1)"/>
      <w:lvlJc w:val="left"/>
      <w:pPr>
        <w:tabs>
          <w:tab w:val="num" w:pos="717"/>
        </w:tabs>
        <w:ind w:firstLine="357"/>
      </w:pPr>
      <w:rPr>
        <w:rFonts w:cs="Times New Roman"/>
        <w:b w:val="0"/>
        <w:bCs/>
        <w:color w:val="auto"/>
      </w:rPr>
    </w:lvl>
  </w:abstractNum>
  <w:abstractNum w:abstractNumId="442" w15:restartNumberingAfterBreak="0">
    <w:nsid w:val="78CE4307"/>
    <w:multiLevelType w:val="hybridMultilevel"/>
    <w:tmpl w:val="1CD45DAA"/>
    <w:lvl w:ilvl="0" w:tplc="AD284A04">
      <w:start w:val="1"/>
      <w:numFmt w:val="decimal"/>
      <w:lvlText w:val="(%1)"/>
      <w:lvlJc w:val="left"/>
      <w:pPr>
        <w:tabs>
          <w:tab w:val="num" w:pos="717"/>
        </w:tabs>
        <w:ind w:firstLine="357"/>
      </w:pPr>
      <w:rPr>
        <w:rFonts w:cs="Times New Roman" w:hint="default"/>
        <w:color w:val="000000" w:themeColor="text1"/>
      </w:rPr>
    </w:lvl>
    <w:lvl w:ilvl="1" w:tplc="F09290D8" w:tentative="1">
      <w:start w:val="1"/>
      <w:numFmt w:val="lowerLetter"/>
      <w:lvlText w:val="%2."/>
      <w:lvlJc w:val="left"/>
      <w:pPr>
        <w:tabs>
          <w:tab w:val="num" w:pos="1440"/>
        </w:tabs>
        <w:ind w:left="1440" w:hanging="360"/>
      </w:pPr>
      <w:rPr>
        <w:rFonts w:cs="Times New Roman"/>
      </w:rPr>
    </w:lvl>
    <w:lvl w:ilvl="2" w:tplc="43CEA02C" w:tentative="1">
      <w:start w:val="1"/>
      <w:numFmt w:val="lowerRoman"/>
      <w:lvlText w:val="%3."/>
      <w:lvlJc w:val="right"/>
      <w:pPr>
        <w:tabs>
          <w:tab w:val="num" w:pos="2160"/>
        </w:tabs>
        <w:ind w:left="2160" w:hanging="180"/>
      </w:pPr>
      <w:rPr>
        <w:rFonts w:cs="Times New Roman"/>
      </w:rPr>
    </w:lvl>
    <w:lvl w:ilvl="3" w:tplc="523069A4" w:tentative="1">
      <w:start w:val="1"/>
      <w:numFmt w:val="decimal"/>
      <w:lvlText w:val="%4."/>
      <w:lvlJc w:val="left"/>
      <w:pPr>
        <w:tabs>
          <w:tab w:val="num" w:pos="2880"/>
        </w:tabs>
        <w:ind w:left="2880" w:hanging="360"/>
      </w:pPr>
      <w:rPr>
        <w:rFonts w:cs="Times New Roman"/>
      </w:rPr>
    </w:lvl>
    <w:lvl w:ilvl="4" w:tplc="224C0362" w:tentative="1">
      <w:start w:val="1"/>
      <w:numFmt w:val="lowerLetter"/>
      <w:lvlText w:val="%5."/>
      <w:lvlJc w:val="left"/>
      <w:pPr>
        <w:tabs>
          <w:tab w:val="num" w:pos="3600"/>
        </w:tabs>
        <w:ind w:left="3600" w:hanging="360"/>
      </w:pPr>
      <w:rPr>
        <w:rFonts w:cs="Times New Roman"/>
      </w:rPr>
    </w:lvl>
    <w:lvl w:ilvl="5" w:tplc="3E9E9C02" w:tentative="1">
      <w:start w:val="1"/>
      <w:numFmt w:val="lowerRoman"/>
      <w:lvlText w:val="%6."/>
      <w:lvlJc w:val="right"/>
      <w:pPr>
        <w:tabs>
          <w:tab w:val="num" w:pos="4320"/>
        </w:tabs>
        <w:ind w:left="4320" w:hanging="180"/>
      </w:pPr>
      <w:rPr>
        <w:rFonts w:cs="Times New Roman"/>
      </w:rPr>
    </w:lvl>
    <w:lvl w:ilvl="6" w:tplc="8F0AD70A" w:tentative="1">
      <w:start w:val="1"/>
      <w:numFmt w:val="decimal"/>
      <w:lvlText w:val="%7."/>
      <w:lvlJc w:val="left"/>
      <w:pPr>
        <w:tabs>
          <w:tab w:val="num" w:pos="5040"/>
        </w:tabs>
        <w:ind w:left="5040" w:hanging="360"/>
      </w:pPr>
      <w:rPr>
        <w:rFonts w:cs="Times New Roman"/>
      </w:rPr>
    </w:lvl>
    <w:lvl w:ilvl="7" w:tplc="3586CE9E" w:tentative="1">
      <w:start w:val="1"/>
      <w:numFmt w:val="lowerLetter"/>
      <w:lvlText w:val="%8."/>
      <w:lvlJc w:val="left"/>
      <w:pPr>
        <w:tabs>
          <w:tab w:val="num" w:pos="5760"/>
        </w:tabs>
        <w:ind w:left="5760" w:hanging="360"/>
      </w:pPr>
      <w:rPr>
        <w:rFonts w:cs="Times New Roman"/>
      </w:rPr>
    </w:lvl>
    <w:lvl w:ilvl="8" w:tplc="13341E14" w:tentative="1">
      <w:start w:val="1"/>
      <w:numFmt w:val="lowerRoman"/>
      <w:lvlText w:val="%9."/>
      <w:lvlJc w:val="right"/>
      <w:pPr>
        <w:tabs>
          <w:tab w:val="num" w:pos="6480"/>
        </w:tabs>
        <w:ind w:left="6480" w:hanging="180"/>
      </w:pPr>
      <w:rPr>
        <w:rFonts w:cs="Times New Roman"/>
      </w:rPr>
    </w:lvl>
  </w:abstractNum>
  <w:abstractNum w:abstractNumId="443" w15:restartNumberingAfterBreak="0">
    <w:nsid w:val="78DA1646"/>
    <w:multiLevelType w:val="hybridMultilevel"/>
    <w:tmpl w:val="B342663C"/>
    <w:lvl w:ilvl="0" w:tplc="27B83EFC">
      <w:start w:val="1"/>
      <w:numFmt w:val="lowerLetter"/>
      <w:lvlText w:val="%1)"/>
      <w:lvlJc w:val="right"/>
      <w:pPr>
        <w:tabs>
          <w:tab w:val="num" w:pos="357"/>
        </w:tabs>
        <w:ind w:left="357" w:hanging="73"/>
      </w:pPr>
      <w:rPr>
        <w:rFonts w:cs="Times New Roman" w:hint="default"/>
      </w:rPr>
    </w:lvl>
    <w:lvl w:ilvl="1" w:tplc="7A327654">
      <w:start w:val="1"/>
      <w:numFmt w:val="decimal"/>
      <w:lvlText w:val="(%2)"/>
      <w:lvlJc w:val="left"/>
      <w:pPr>
        <w:tabs>
          <w:tab w:val="num" w:pos="717"/>
        </w:tabs>
        <w:ind w:firstLine="357"/>
      </w:pPr>
      <w:rPr>
        <w:rFonts w:cs="Times New Roman" w:hint="default"/>
        <w:b w:val="0"/>
        <w:bCs/>
        <w:color w:val="auto"/>
      </w:rPr>
    </w:lvl>
    <w:lvl w:ilvl="2" w:tplc="7F2409CA" w:tentative="1">
      <w:start w:val="1"/>
      <w:numFmt w:val="lowerRoman"/>
      <w:lvlText w:val="%3."/>
      <w:lvlJc w:val="right"/>
      <w:pPr>
        <w:tabs>
          <w:tab w:val="num" w:pos="2160"/>
        </w:tabs>
        <w:ind w:left="2160" w:hanging="180"/>
      </w:pPr>
      <w:rPr>
        <w:rFonts w:cs="Times New Roman"/>
      </w:rPr>
    </w:lvl>
    <w:lvl w:ilvl="3" w:tplc="F4AC274E" w:tentative="1">
      <w:start w:val="1"/>
      <w:numFmt w:val="decimal"/>
      <w:lvlText w:val="%4."/>
      <w:lvlJc w:val="left"/>
      <w:pPr>
        <w:tabs>
          <w:tab w:val="num" w:pos="2880"/>
        </w:tabs>
        <w:ind w:left="2880" w:hanging="360"/>
      </w:pPr>
      <w:rPr>
        <w:rFonts w:cs="Times New Roman"/>
      </w:rPr>
    </w:lvl>
    <w:lvl w:ilvl="4" w:tplc="62A4AE56" w:tentative="1">
      <w:start w:val="1"/>
      <w:numFmt w:val="lowerLetter"/>
      <w:lvlText w:val="%5."/>
      <w:lvlJc w:val="left"/>
      <w:pPr>
        <w:tabs>
          <w:tab w:val="num" w:pos="3600"/>
        </w:tabs>
        <w:ind w:left="3600" w:hanging="360"/>
      </w:pPr>
      <w:rPr>
        <w:rFonts w:cs="Times New Roman"/>
      </w:rPr>
    </w:lvl>
    <w:lvl w:ilvl="5" w:tplc="842050F4" w:tentative="1">
      <w:start w:val="1"/>
      <w:numFmt w:val="lowerRoman"/>
      <w:lvlText w:val="%6."/>
      <w:lvlJc w:val="right"/>
      <w:pPr>
        <w:tabs>
          <w:tab w:val="num" w:pos="4320"/>
        </w:tabs>
        <w:ind w:left="4320" w:hanging="180"/>
      </w:pPr>
      <w:rPr>
        <w:rFonts w:cs="Times New Roman"/>
      </w:rPr>
    </w:lvl>
    <w:lvl w:ilvl="6" w:tplc="3594FDA2" w:tentative="1">
      <w:start w:val="1"/>
      <w:numFmt w:val="decimal"/>
      <w:lvlText w:val="%7."/>
      <w:lvlJc w:val="left"/>
      <w:pPr>
        <w:tabs>
          <w:tab w:val="num" w:pos="5040"/>
        </w:tabs>
        <w:ind w:left="5040" w:hanging="360"/>
      </w:pPr>
      <w:rPr>
        <w:rFonts w:cs="Times New Roman"/>
      </w:rPr>
    </w:lvl>
    <w:lvl w:ilvl="7" w:tplc="B358B8DE" w:tentative="1">
      <w:start w:val="1"/>
      <w:numFmt w:val="lowerLetter"/>
      <w:lvlText w:val="%8."/>
      <w:lvlJc w:val="left"/>
      <w:pPr>
        <w:tabs>
          <w:tab w:val="num" w:pos="5760"/>
        </w:tabs>
        <w:ind w:left="5760" w:hanging="360"/>
      </w:pPr>
      <w:rPr>
        <w:rFonts w:cs="Times New Roman"/>
      </w:rPr>
    </w:lvl>
    <w:lvl w:ilvl="8" w:tplc="AEAEEDA4" w:tentative="1">
      <w:start w:val="1"/>
      <w:numFmt w:val="lowerRoman"/>
      <w:lvlText w:val="%9."/>
      <w:lvlJc w:val="right"/>
      <w:pPr>
        <w:tabs>
          <w:tab w:val="num" w:pos="6480"/>
        </w:tabs>
        <w:ind w:left="6480" w:hanging="180"/>
      </w:pPr>
      <w:rPr>
        <w:rFonts w:cs="Times New Roman"/>
      </w:rPr>
    </w:lvl>
  </w:abstractNum>
  <w:abstractNum w:abstractNumId="444" w15:restartNumberingAfterBreak="0">
    <w:nsid w:val="78EA7B4A"/>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5" w15:restartNumberingAfterBreak="0">
    <w:nsid w:val="79003605"/>
    <w:multiLevelType w:val="singleLevel"/>
    <w:tmpl w:val="900EDF7A"/>
    <w:lvl w:ilvl="0">
      <w:start w:val="1"/>
      <w:numFmt w:val="decimal"/>
      <w:lvlText w:val="%1."/>
      <w:lvlJc w:val="left"/>
      <w:pPr>
        <w:tabs>
          <w:tab w:val="num" w:pos="717"/>
        </w:tabs>
        <w:ind w:left="714" w:hanging="357"/>
      </w:pPr>
      <w:rPr>
        <w:rFonts w:cs="Times New Roman"/>
      </w:rPr>
    </w:lvl>
  </w:abstractNum>
  <w:abstractNum w:abstractNumId="446" w15:restartNumberingAfterBreak="0">
    <w:nsid w:val="79993F0C"/>
    <w:multiLevelType w:val="multilevel"/>
    <w:tmpl w:val="46E2D68A"/>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1"/>
      <w:numFmt w:val="lowerLetter"/>
      <w:lvlText w:val="%3)"/>
      <w:lvlJc w:val="left"/>
      <w:pPr>
        <w:tabs>
          <w:tab w:val="num" w:pos="714"/>
        </w:tabs>
        <w:ind w:left="714" w:hanging="357"/>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47" w15:restartNumberingAfterBreak="0">
    <w:nsid w:val="79F041E4"/>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48" w15:restartNumberingAfterBreak="0">
    <w:nsid w:val="79F62233"/>
    <w:multiLevelType w:val="hybridMultilevel"/>
    <w:tmpl w:val="64B4EB0A"/>
    <w:lvl w:ilvl="0" w:tplc="49EC442C">
      <w:start w:val="1"/>
      <w:numFmt w:val="decimal"/>
      <w:lvlText w:val="(%1)"/>
      <w:lvlJc w:val="left"/>
      <w:pPr>
        <w:tabs>
          <w:tab w:val="num" w:pos="717"/>
        </w:tabs>
        <w:ind w:firstLine="357"/>
      </w:pPr>
      <w:rPr>
        <w:rFonts w:cs="Times New Roman"/>
      </w:rPr>
    </w:lvl>
    <w:lvl w:ilvl="1" w:tplc="9E744B3C" w:tentative="1">
      <w:start w:val="1"/>
      <w:numFmt w:val="lowerLetter"/>
      <w:lvlText w:val="%2."/>
      <w:lvlJc w:val="left"/>
      <w:pPr>
        <w:tabs>
          <w:tab w:val="num" w:pos="1440"/>
        </w:tabs>
        <w:ind w:left="1440" w:hanging="360"/>
      </w:pPr>
      <w:rPr>
        <w:rFonts w:cs="Times New Roman"/>
      </w:rPr>
    </w:lvl>
    <w:lvl w:ilvl="2" w:tplc="C2D27592" w:tentative="1">
      <w:start w:val="1"/>
      <w:numFmt w:val="lowerRoman"/>
      <w:lvlText w:val="%3."/>
      <w:lvlJc w:val="right"/>
      <w:pPr>
        <w:tabs>
          <w:tab w:val="num" w:pos="2160"/>
        </w:tabs>
        <w:ind w:left="2160" w:hanging="180"/>
      </w:pPr>
      <w:rPr>
        <w:rFonts w:cs="Times New Roman"/>
      </w:rPr>
    </w:lvl>
    <w:lvl w:ilvl="3" w:tplc="E098D068" w:tentative="1">
      <w:start w:val="1"/>
      <w:numFmt w:val="decimal"/>
      <w:lvlText w:val="%4."/>
      <w:lvlJc w:val="left"/>
      <w:pPr>
        <w:tabs>
          <w:tab w:val="num" w:pos="2880"/>
        </w:tabs>
        <w:ind w:left="2880" w:hanging="360"/>
      </w:pPr>
      <w:rPr>
        <w:rFonts w:cs="Times New Roman"/>
      </w:rPr>
    </w:lvl>
    <w:lvl w:ilvl="4" w:tplc="A06A76AE" w:tentative="1">
      <w:start w:val="1"/>
      <w:numFmt w:val="lowerLetter"/>
      <w:lvlText w:val="%5."/>
      <w:lvlJc w:val="left"/>
      <w:pPr>
        <w:tabs>
          <w:tab w:val="num" w:pos="3600"/>
        </w:tabs>
        <w:ind w:left="3600" w:hanging="360"/>
      </w:pPr>
      <w:rPr>
        <w:rFonts w:cs="Times New Roman"/>
      </w:rPr>
    </w:lvl>
    <w:lvl w:ilvl="5" w:tplc="89EE179A" w:tentative="1">
      <w:start w:val="1"/>
      <w:numFmt w:val="lowerRoman"/>
      <w:lvlText w:val="%6."/>
      <w:lvlJc w:val="right"/>
      <w:pPr>
        <w:tabs>
          <w:tab w:val="num" w:pos="4320"/>
        </w:tabs>
        <w:ind w:left="4320" w:hanging="180"/>
      </w:pPr>
      <w:rPr>
        <w:rFonts w:cs="Times New Roman"/>
      </w:rPr>
    </w:lvl>
    <w:lvl w:ilvl="6" w:tplc="F6408FA6" w:tentative="1">
      <w:start w:val="1"/>
      <w:numFmt w:val="decimal"/>
      <w:lvlText w:val="%7."/>
      <w:lvlJc w:val="left"/>
      <w:pPr>
        <w:tabs>
          <w:tab w:val="num" w:pos="5040"/>
        </w:tabs>
        <w:ind w:left="5040" w:hanging="360"/>
      </w:pPr>
      <w:rPr>
        <w:rFonts w:cs="Times New Roman"/>
      </w:rPr>
    </w:lvl>
    <w:lvl w:ilvl="7" w:tplc="71D67FE8" w:tentative="1">
      <w:start w:val="1"/>
      <w:numFmt w:val="lowerLetter"/>
      <w:lvlText w:val="%8."/>
      <w:lvlJc w:val="left"/>
      <w:pPr>
        <w:tabs>
          <w:tab w:val="num" w:pos="5760"/>
        </w:tabs>
        <w:ind w:left="5760" w:hanging="360"/>
      </w:pPr>
      <w:rPr>
        <w:rFonts w:cs="Times New Roman"/>
      </w:rPr>
    </w:lvl>
    <w:lvl w:ilvl="8" w:tplc="580C329C" w:tentative="1">
      <w:start w:val="1"/>
      <w:numFmt w:val="lowerRoman"/>
      <w:lvlText w:val="%9."/>
      <w:lvlJc w:val="right"/>
      <w:pPr>
        <w:tabs>
          <w:tab w:val="num" w:pos="6480"/>
        </w:tabs>
        <w:ind w:left="6480" w:hanging="180"/>
      </w:pPr>
      <w:rPr>
        <w:rFonts w:cs="Times New Roman"/>
      </w:rPr>
    </w:lvl>
  </w:abstractNum>
  <w:abstractNum w:abstractNumId="449" w15:restartNumberingAfterBreak="0">
    <w:nsid w:val="7A474B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50" w15:restartNumberingAfterBreak="0">
    <w:nsid w:val="7AE876A2"/>
    <w:multiLevelType w:val="singleLevel"/>
    <w:tmpl w:val="575482B0"/>
    <w:lvl w:ilvl="0">
      <w:start w:val="1"/>
      <w:numFmt w:val="decimal"/>
      <w:lvlText w:val="(%1)"/>
      <w:lvlJc w:val="left"/>
      <w:pPr>
        <w:tabs>
          <w:tab w:val="num" w:pos="717"/>
        </w:tabs>
        <w:ind w:firstLine="357"/>
      </w:pPr>
      <w:rPr>
        <w:rFonts w:cs="Times New Roman"/>
      </w:rPr>
    </w:lvl>
  </w:abstractNum>
  <w:abstractNum w:abstractNumId="451" w15:restartNumberingAfterBreak="0">
    <w:nsid w:val="7B06608A"/>
    <w:multiLevelType w:val="hybridMultilevel"/>
    <w:tmpl w:val="81B0A832"/>
    <w:lvl w:ilvl="0" w:tplc="3A8ED7C4">
      <w:start w:val="1"/>
      <w:numFmt w:val="lowerLetter"/>
      <w:lvlText w:val="%1)"/>
      <w:lvlJc w:val="right"/>
      <w:pPr>
        <w:tabs>
          <w:tab w:val="num" w:pos="360"/>
        </w:tabs>
        <w:ind w:left="360" w:hanging="76"/>
      </w:pPr>
      <w:rPr>
        <w:rFonts w:cs="Times New Roman"/>
        <w:b w:val="0"/>
        <w:bCs w:val="0"/>
        <w:color w:val="auto"/>
      </w:rPr>
    </w:lvl>
    <w:lvl w:ilvl="1" w:tplc="C56AEA72" w:tentative="1">
      <w:start w:val="1"/>
      <w:numFmt w:val="lowerLetter"/>
      <w:lvlText w:val="%2."/>
      <w:lvlJc w:val="left"/>
      <w:pPr>
        <w:tabs>
          <w:tab w:val="num" w:pos="1440"/>
        </w:tabs>
        <w:ind w:left="1440" w:hanging="360"/>
      </w:pPr>
      <w:rPr>
        <w:rFonts w:cs="Times New Roman"/>
      </w:rPr>
    </w:lvl>
    <w:lvl w:ilvl="2" w:tplc="DABA8CCC" w:tentative="1">
      <w:start w:val="1"/>
      <w:numFmt w:val="lowerRoman"/>
      <w:lvlText w:val="%3."/>
      <w:lvlJc w:val="right"/>
      <w:pPr>
        <w:tabs>
          <w:tab w:val="num" w:pos="2160"/>
        </w:tabs>
        <w:ind w:left="2160" w:hanging="180"/>
      </w:pPr>
      <w:rPr>
        <w:rFonts w:cs="Times New Roman"/>
      </w:rPr>
    </w:lvl>
    <w:lvl w:ilvl="3" w:tplc="E2F6A7D2" w:tentative="1">
      <w:start w:val="1"/>
      <w:numFmt w:val="decimal"/>
      <w:lvlText w:val="%4."/>
      <w:lvlJc w:val="left"/>
      <w:pPr>
        <w:tabs>
          <w:tab w:val="num" w:pos="2880"/>
        </w:tabs>
        <w:ind w:left="2880" w:hanging="360"/>
      </w:pPr>
      <w:rPr>
        <w:rFonts w:cs="Times New Roman"/>
      </w:rPr>
    </w:lvl>
    <w:lvl w:ilvl="4" w:tplc="B2D884A4" w:tentative="1">
      <w:start w:val="1"/>
      <w:numFmt w:val="lowerLetter"/>
      <w:lvlText w:val="%5."/>
      <w:lvlJc w:val="left"/>
      <w:pPr>
        <w:tabs>
          <w:tab w:val="num" w:pos="3600"/>
        </w:tabs>
        <w:ind w:left="3600" w:hanging="360"/>
      </w:pPr>
      <w:rPr>
        <w:rFonts w:cs="Times New Roman"/>
      </w:rPr>
    </w:lvl>
    <w:lvl w:ilvl="5" w:tplc="28547248" w:tentative="1">
      <w:start w:val="1"/>
      <w:numFmt w:val="lowerRoman"/>
      <w:lvlText w:val="%6."/>
      <w:lvlJc w:val="right"/>
      <w:pPr>
        <w:tabs>
          <w:tab w:val="num" w:pos="4320"/>
        </w:tabs>
        <w:ind w:left="4320" w:hanging="180"/>
      </w:pPr>
      <w:rPr>
        <w:rFonts w:cs="Times New Roman"/>
      </w:rPr>
    </w:lvl>
    <w:lvl w:ilvl="6" w:tplc="C1348B84" w:tentative="1">
      <w:start w:val="1"/>
      <w:numFmt w:val="decimal"/>
      <w:lvlText w:val="%7."/>
      <w:lvlJc w:val="left"/>
      <w:pPr>
        <w:tabs>
          <w:tab w:val="num" w:pos="5040"/>
        </w:tabs>
        <w:ind w:left="5040" w:hanging="360"/>
      </w:pPr>
      <w:rPr>
        <w:rFonts w:cs="Times New Roman"/>
      </w:rPr>
    </w:lvl>
    <w:lvl w:ilvl="7" w:tplc="CD62BAF2" w:tentative="1">
      <w:start w:val="1"/>
      <w:numFmt w:val="lowerLetter"/>
      <w:lvlText w:val="%8."/>
      <w:lvlJc w:val="left"/>
      <w:pPr>
        <w:tabs>
          <w:tab w:val="num" w:pos="5760"/>
        </w:tabs>
        <w:ind w:left="5760" w:hanging="360"/>
      </w:pPr>
      <w:rPr>
        <w:rFonts w:cs="Times New Roman"/>
      </w:rPr>
    </w:lvl>
    <w:lvl w:ilvl="8" w:tplc="60B4497E" w:tentative="1">
      <w:start w:val="1"/>
      <w:numFmt w:val="lowerRoman"/>
      <w:lvlText w:val="%9."/>
      <w:lvlJc w:val="right"/>
      <w:pPr>
        <w:tabs>
          <w:tab w:val="num" w:pos="6480"/>
        </w:tabs>
        <w:ind w:left="6480" w:hanging="180"/>
      </w:pPr>
      <w:rPr>
        <w:rFonts w:cs="Times New Roman"/>
      </w:rPr>
    </w:lvl>
  </w:abstractNum>
  <w:abstractNum w:abstractNumId="452" w15:restartNumberingAfterBreak="0">
    <w:nsid w:val="7B3D1555"/>
    <w:multiLevelType w:val="singleLevel"/>
    <w:tmpl w:val="99FE193C"/>
    <w:lvl w:ilvl="0">
      <w:start w:val="1"/>
      <w:numFmt w:val="decimal"/>
      <w:lvlText w:val="(%1)"/>
      <w:lvlJc w:val="left"/>
      <w:pPr>
        <w:tabs>
          <w:tab w:val="num" w:pos="717"/>
        </w:tabs>
        <w:ind w:firstLine="357"/>
      </w:pPr>
      <w:rPr>
        <w:rFonts w:cs="Times New Roman"/>
        <w:b w:val="0"/>
        <w:bCs w:val="0"/>
        <w:color w:val="auto"/>
      </w:rPr>
    </w:lvl>
  </w:abstractNum>
  <w:abstractNum w:abstractNumId="453" w15:restartNumberingAfterBreak="0">
    <w:nsid w:val="7B594677"/>
    <w:multiLevelType w:val="singleLevel"/>
    <w:tmpl w:val="0FE4E494"/>
    <w:lvl w:ilvl="0">
      <w:start w:val="1"/>
      <w:numFmt w:val="decimal"/>
      <w:lvlText w:val="(%1)"/>
      <w:lvlJc w:val="left"/>
      <w:pPr>
        <w:tabs>
          <w:tab w:val="num" w:pos="717"/>
        </w:tabs>
        <w:ind w:firstLine="357"/>
      </w:pPr>
      <w:rPr>
        <w:rFonts w:cs="Times New Roman"/>
      </w:rPr>
    </w:lvl>
  </w:abstractNum>
  <w:abstractNum w:abstractNumId="454" w15:restartNumberingAfterBreak="0">
    <w:nsid w:val="7B745B1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5" w15:restartNumberingAfterBreak="0">
    <w:nsid w:val="7BA2569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6" w15:restartNumberingAfterBreak="0">
    <w:nsid w:val="7BBC3190"/>
    <w:multiLevelType w:val="hybridMultilevel"/>
    <w:tmpl w:val="D9DC5CBC"/>
    <w:lvl w:ilvl="0" w:tplc="02BE6F5E">
      <w:start w:val="1"/>
      <w:numFmt w:val="decimal"/>
      <w:lvlText w:val="%1."/>
      <w:lvlJc w:val="left"/>
      <w:pPr>
        <w:tabs>
          <w:tab w:val="num" w:pos="1440"/>
        </w:tabs>
        <w:ind w:left="1440" w:hanging="360"/>
      </w:pPr>
      <w:rPr>
        <w:rFonts w:cs="Times New Roman"/>
        <w:b w:val="0"/>
        <w:bCs/>
        <w:color w:val="auto"/>
      </w:rPr>
    </w:lvl>
    <w:lvl w:ilvl="1" w:tplc="702A690A" w:tentative="1">
      <w:start w:val="1"/>
      <w:numFmt w:val="lowerLetter"/>
      <w:lvlText w:val="%2."/>
      <w:lvlJc w:val="left"/>
      <w:pPr>
        <w:ind w:left="1440" w:hanging="360"/>
      </w:pPr>
      <w:rPr>
        <w:rFonts w:cs="Times New Roman"/>
      </w:rPr>
    </w:lvl>
    <w:lvl w:ilvl="2" w:tplc="313C2722" w:tentative="1">
      <w:start w:val="1"/>
      <w:numFmt w:val="lowerRoman"/>
      <w:lvlText w:val="%3."/>
      <w:lvlJc w:val="right"/>
      <w:pPr>
        <w:ind w:left="2160" w:hanging="180"/>
      </w:pPr>
      <w:rPr>
        <w:rFonts w:cs="Times New Roman"/>
      </w:rPr>
    </w:lvl>
    <w:lvl w:ilvl="3" w:tplc="858A874E" w:tentative="1">
      <w:start w:val="1"/>
      <w:numFmt w:val="decimal"/>
      <w:lvlText w:val="%4."/>
      <w:lvlJc w:val="left"/>
      <w:pPr>
        <w:ind w:left="2880" w:hanging="360"/>
      </w:pPr>
      <w:rPr>
        <w:rFonts w:cs="Times New Roman"/>
      </w:rPr>
    </w:lvl>
    <w:lvl w:ilvl="4" w:tplc="4036C804" w:tentative="1">
      <w:start w:val="1"/>
      <w:numFmt w:val="lowerLetter"/>
      <w:lvlText w:val="%5."/>
      <w:lvlJc w:val="left"/>
      <w:pPr>
        <w:ind w:left="3600" w:hanging="360"/>
      </w:pPr>
      <w:rPr>
        <w:rFonts w:cs="Times New Roman"/>
      </w:rPr>
    </w:lvl>
    <w:lvl w:ilvl="5" w:tplc="D4CE836C" w:tentative="1">
      <w:start w:val="1"/>
      <w:numFmt w:val="lowerRoman"/>
      <w:lvlText w:val="%6."/>
      <w:lvlJc w:val="right"/>
      <w:pPr>
        <w:ind w:left="4320" w:hanging="180"/>
      </w:pPr>
      <w:rPr>
        <w:rFonts w:cs="Times New Roman"/>
      </w:rPr>
    </w:lvl>
    <w:lvl w:ilvl="6" w:tplc="2B50E490" w:tentative="1">
      <w:start w:val="1"/>
      <w:numFmt w:val="decimal"/>
      <w:lvlText w:val="%7."/>
      <w:lvlJc w:val="left"/>
      <w:pPr>
        <w:ind w:left="5040" w:hanging="360"/>
      </w:pPr>
      <w:rPr>
        <w:rFonts w:cs="Times New Roman"/>
      </w:rPr>
    </w:lvl>
    <w:lvl w:ilvl="7" w:tplc="0AE65F44" w:tentative="1">
      <w:start w:val="1"/>
      <w:numFmt w:val="lowerLetter"/>
      <w:lvlText w:val="%8."/>
      <w:lvlJc w:val="left"/>
      <w:pPr>
        <w:ind w:left="5760" w:hanging="360"/>
      </w:pPr>
      <w:rPr>
        <w:rFonts w:cs="Times New Roman"/>
      </w:rPr>
    </w:lvl>
    <w:lvl w:ilvl="8" w:tplc="0D888B9C" w:tentative="1">
      <w:start w:val="1"/>
      <w:numFmt w:val="lowerRoman"/>
      <w:lvlText w:val="%9."/>
      <w:lvlJc w:val="right"/>
      <w:pPr>
        <w:ind w:left="6480" w:hanging="180"/>
      </w:pPr>
      <w:rPr>
        <w:rFonts w:cs="Times New Roman"/>
      </w:rPr>
    </w:lvl>
  </w:abstractNum>
  <w:abstractNum w:abstractNumId="457" w15:restartNumberingAfterBreak="0">
    <w:nsid w:val="7BE96CBE"/>
    <w:multiLevelType w:val="hybridMultilevel"/>
    <w:tmpl w:val="0E46EA4A"/>
    <w:lvl w:ilvl="0" w:tplc="BE3CA448">
      <w:start w:val="1"/>
      <w:numFmt w:val="lowerLetter"/>
      <w:lvlText w:val="%1)"/>
      <w:lvlJc w:val="right"/>
      <w:pPr>
        <w:tabs>
          <w:tab w:val="num" w:pos="357"/>
        </w:tabs>
        <w:ind w:left="357" w:hanging="73"/>
      </w:pPr>
      <w:rPr>
        <w:rFonts w:cs="Times New Roman" w:hint="default"/>
        <w:b/>
        <w:bCs/>
        <w:color w:val="0070C0"/>
      </w:rPr>
    </w:lvl>
    <w:lvl w:ilvl="1" w:tplc="D17C13B0">
      <w:start w:val="1"/>
      <w:numFmt w:val="decimal"/>
      <w:lvlText w:val="(%2)"/>
      <w:lvlJc w:val="left"/>
      <w:pPr>
        <w:tabs>
          <w:tab w:val="num" w:pos="717"/>
        </w:tabs>
        <w:ind w:firstLine="357"/>
      </w:pPr>
      <w:rPr>
        <w:rFonts w:cs="Times New Roman" w:hint="default"/>
        <w:b w:val="0"/>
        <w:bCs/>
        <w:color w:val="auto"/>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458" w15:restartNumberingAfterBreak="0">
    <w:nsid w:val="7C05289E"/>
    <w:multiLevelType w:val="hybridMultilevel"/>
    <w:tmpl w:val="E27E942A"/>
    <w:lvl w:ilvl="0" w:tplc="5A86516E">
      <w:start w:val="1"/>
      <w:numFmt w:val="decimal"/>
      <w:lvlText w:val="%1."/>
      <w:lvlJc w:val="left"/>
      <w:pPr>
        <w:tabs>
          <w:tab w:val="num" w:pos="720"/>
        </w:tabs>
        <w:ind w:left="720" w:hanging="360"/>
      </w:pPr>
      <w:rPr>
        <w:rFonts w:cs="Times New Roman" w:hint="default"/>
        <w:b/>
      </w:rPr>
    </w:lvl>
    <w:lvl w:ilvl="1" w:tplc="7AD0F7E8">
      <w:start w:val="22"/>
      <w:numFmt w:val="bullet"/>
      <w:lvlText w:val="-"/>
      <w:lvlJc w:val="left"/>
      <w:pPr>
        <w:tabs>
          <w:tab w:val="num" w:pos="1440"/>
        </w:tabs>
        <w:ind w:left="1440" w:hanging="360"/>
      </w:pPr>
      <w:rPr>
        <w:rFonts w:ascii="Times New Roman" w:eastAsia="Times New Roman" w:hAnsi="Times New Roman" w:hint="default"/>
        <w:b/>
      </w:rPr>
    </w:lvl>
    <w:lvl w:ilvl="2" w:tplc="0AD26CE8">
      <w:start w:val="1"/>
      <w:numFmt w:val="lowerLetter"/>
      <w:lvlText w:val="%3)"/>
      <w:lvlJc w:val="left"/>
      <w:pPr>
        <w:tabs>
          <w:tab w:val="num" w:pos="2340"/>
        </w:tabs>
        <w:ind w:left="2340" w:hanging="360"/>
      </w:pPr>
      <w:rPr>
        <w:rFonts w:cs="Times New Roman" w:hint="default"/>
      </w:rPr>
    </w:lvl>
    <w:lvl w:ilvl="3" w:tplc="9ED4CB02">
      <w:start w:val="1"/>
      <w:numFmt w:val="decimal"/>
      <w:lvlText w:val="%4."/>
      <w:lvlJc w:val="left"/>
      <w:pPr>
        <w:tabs>
          <w:tab w:val="num" w:pos="2880"/>
        </w:tabs>
        <w:ind w:left="2880" w:hanging="360"/>
      </w:pPr>
      <w:rPr>
        <w:rFonts w:cs="Times New Roman"/>
      </w:rPr>
    </w:lvl>
    <w:lvl w:ilvl="4" w:tplc="90688B78">
      <w:start w:val="1"/>
      <w:numFmt w:val="lowerLetter"/>
      <w:lvlText w:val="%5."/>
      <w:lvlJc w:val="left"/>
      <w:pPr>
        <w:tabs>
          <w:tab w:val="num" w:pos="3600"/>
        </w:tabs>
        <w:ind w:left="3600" w:hanging="360"/>
      </w:pPr>
      <w:rPr>
        <w:rFonts w:cs="Times New Roman"/>
      </w:rPr>
    </w:lvl>
    <w:lvl w:ilvl="5" w:tplc="1D6283EE">
      <w:start w:val="1"/>
      <w:numFmt w:val="lowerRoman"/>
      <w:lvlText w:val="%6."/>
      <w:lvlJc w:val="right"/>
      <w:pPr>
        <w:tabs>
          <w:tab w:val="num" w:pos="4320"/>
        </w:tabs>
        <w:ind w:left="4320" w:hanging="180"/>
      </w:pPr>
      <w:rPr>
        <w:rFonts w:cs="Times New Roman"/>
      </w:rPr>
    </w:lvl>
    <w:lvl w:ilvl="6" w:tplc="D4A6797E">
      <w:start w:val="1"/>
      <w:numFmt w:val="decimal"/>
      <w:lvlText w:val="%7."/>
      <w:lvlJc w:val="left"/>
      <w:pPr>
        <w:tabs>
          <w:tab w:val="num" w:pos="5040"/>
        </w:tabs>
        <w:ind w:left="5040" w:hanging="360"/>
      </w:pPr>
      <w:rPr>
        <w:rFonts w:cs="Times New Roman"/>
      </w:rPr>
    </w:lvl>
    <w:lvl w:ilvl="7" w:tplc="6262ADC0" w:tentative="1">
      <w:start w:val="1"/>
      <w:numFmt w:val="lowerLetter"/>
      <w:lvlText w:val="%8."/>
      <w:lvlJc w:val="left"/>
      <w:pPr>
        <w:tabs>
          <w:tab w:val="num" w:pos="5760"/>
        </w:tabs>
        <w:ind w:left="5760" w:hanging="360"/>
      </w:pPr>
      <w:rPr>
        <w:rFonts w:cs="Times New Roman"/>
      </w:rPr>
    </w:lvl>
    <w:lvl w:ilvl="8" w:tplc="2FA05A94" w:tentative="1">
      <w:start w:val="1"/>
      <w:numFmt w:val="lowerRoman"/>
      <w:lvlText w:val="%9."/>
      <w:lvlJc w:val="right"/>
      <w:pPr>
        <w:tabs>
          <w:tab w:val="num" w:pos="6480"/>
        </w:tabs>
        <w:ind w:left="6480" w:hanging="180"/>
      </w:pPr>
      <w:rPr>
        <w:rFonts w:cs="Times New Roman"/>
      </w:rPr>
    </w:lvl>
  </w:abstractNum>
  <w:abstractNum w:abstractNumId="459" w15:restartNumberingAfterBreak="0">
    <w:nsid w:val="7C15753A"/>
    <w:multiLevelType w:val="singleLevel"/>
    <w:tmpl w:val="840430C6"/>
    <w:lvl w:ilvl="0">
      <w:start w:val="1"/>
      <w:numFmt w:val="lowerLetter"/>
      <w:lvlText w:val="%1)"/>
      <w:lvlJc w:val="right"/>
      <w:pPr>
        <w:tabs>
          <w:tab w:val="num" w:pos="360"/>
        </w:tabs>
        <w:ind w:left="360" w:hanging="76"/>
      </w:pPr>
      <w:rPr>
        <w:rFonts w:cs="Times New Roman"/>
        <w:b w:val="0"/>
        <w:bCs w:val="0"/>
        <w:color w:val="auto"/>
      </w:rPr>
    </w:lvl>
  </w:abstractNum>
  <w:abstractNum w:abstractNumId="460" w15:restartNumberingAfterBreak="0">
    <w:nsid w:val="7C9B0818"/>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1" w15:restartNumberingAfterBreak="0">
    <w:nsid w:val="7DC84152"/>
    <w:multiLevelType w:val="hybridMultilevel"/>
    <w:tmpl w:val="65D895E6"/>
    <w:lvl w:ilvl="0" w:tplc="726060CC">
      <w:start w:val="1"/>
      <w:numFmt w:val="decimal"/>
      <w:lvlText w:val="(%1)"/>
      <w:lvlJc w:val="left"/>
      <w:pPr>
        <w:tabs>
          <w:tab w:val="num" w:pos="717"/>
        </w:tabs>
        <w:ind w:firstLine="357"/>
      </w:pPr>
      <w:rPr>
        <w:rFonts w:cs="Times New Roman"/>
      </w:rPr>
    </w:lvl>
    <w:lvl w:ilvl="1" w:tplc="C7D84CC4" w:tentative="1">
      <w:start w:val="1"/>
      <w:numFmt w:val="lowerLetter"/>
      <w:lvlText w:val="%2."/>
      <w:lvlJc w:val="left"/>
      <w:pPr>
        <w:tabs>
          <w:tab w:val="num" w:pos="1440"/>
        </w:tabs>
        <w:ind w:left="1440" w:hanging="360"/>
      </w:pPr>
      <w:rPr>
        <w:rFonts w:cs="Times New Roman"/>
      </w:rPr>
    </w:lvl>
    <w:lvl w:ilvl="2" w:tplc="8F62262E" w:tentative="1">
      <w:start w:val="1"/>
      <w:numFmt w:val="lowerRoman"/>
      <w:lvlText w:val="%3."/>
      <w:lvlJc w:val="right"/>
      <w:pPr>
        <w:tabs>
          <w:tab w:val="num" w:pos="2160"/>
        </w:tabs>
        <w:ind w:left="2160" w:hanging="180"/>
      </w:pPr>
      <w:rPr>
        <w:rFonts w:cs="Times New Roman"/>
      </w:rPr>
    </w:lvl>
    <w:lvl w:ilvl="3" w:tplc="26E6C9F2" w:tentative="1">
      <w:start w:val="1"/>
      <w:numFmt w:val="decimal"/>
      <w:lvlText w:val="%4."/>
      <w:lvlJc w:val="left"/>
      <w:pPr>
        <w:tabs>
          <w:tab w:val="num" w:pos="2880"/>
        </w:tabs>
        <w:ind w:left="2880" w:hanging="360"/>
      </w:pPr>
      <w:rPr>
        <w:rFonts w:cs="Times New Roman"/>
      </w:rPr>
    </w:lvl>
    <w:lvl w:ilvl="4" w:tplc="F176C586" w:tentative="1">
      <w:start w:val="1"/>
      <w:numFmt w:val="lowerLetter"/>
      <w:lvlText w:val="%5."/>
      <w:lvlJc w:val="left"/>
      <w:pPr>
        <w:tabs>
          <w:tab w:val="num" w:pos="3600"/>
        </w:tabs>
        <w:ind w:left="3600" w:hanging="360"/>
      </w:pPr>
      <w:rPr>
        <w:rFonts w:cs="Times New Roman"/>
      </w:rPr>
    </w:lvl>
    <w:lvl w:ilvl="5" w:tplc="4F12C1F8" w:tentative="1">
      <w:start w:val="1"/>
      <w:numFmt w:val="lowerRoman"/>
      <w:lvlText w:val="%6."/>
      <w:lvlJc w:val="right"/>
      <w:pPr>
        <w:tabs>
          <w:tab w:val="num" w:pos="4320"/>
        </w:tabs>
        <w:ind w:left="4320" w:hanging="180"/>
      </w:pPr>
      <w:rPr>
        <w:rFonts w:cs="Times New Roman"/>
      </w:rPr>
    </w:lvl>
    <w:lvl w:ilvl="6" w:tplc="02806BC8" w:tentative="1">
      <w:start w:val="1"/>
      <w:numFmt w:val="decimal"/>
      <w:lvlText w:val="%7."/>
      <w:lvlJc w:val="left"/>
      <w:pPr>
        <w:tabs>
          <w:tab w:val="num" w:pos="5040"/>
        </w:tabs>
        <w:ind w:left="5040" w:hanging="360"/>
      </w:pPr>
      <w:rPr>
        <w:rFonts w:cs="Times New Roman"/>
      </w:rPr>
    </w:lvl>
    <w:lvl w:ilvl="7" w:tplc="31B42856" w:tentative="1">
      <w:start w:val="1"/>
      <w:numFmt w:val="lowerLetter"/>
      <w:lvlText w:val="%8."/>
      <w:lvlJc w:val="left"/>
      <w:pPr>
        <w:tabs>
          <w:tab w:val="num" w:pos="5760"/>
        </w:tabs>
        <w:ind w:left="5760" w:hanging="360"/>
      </w:pPr>
      <w:rPr>
        <w:rFonts w:cs="Times New Roman"/>
      </w:rPr>
    </w:lvl>
    <w:lvl w:ilvl="8" w:tplc="BD7CCFBE" w:tentative="1">
      <w:start w:val="1"/>
      <w:numFmt w:val="lowerRoman"/>
      <w:lvlText w:val="%9."/>
      <w:lvlJc w:val="right"/>
      <w:pPr>
        <w:tabs>
          <w:tab w:val="num" w:pos="6480"/>
        </w:tabs>
        <w:ind w:left="6480" w:hanging="180"/>
      </w:pPr>
      <w:rPr>
        <w:rFonts w:cs="Times New Roman"/>
      </w:rPr>
    </w:lvl>
  </w:abstractNum>
  <w:abstractNum w:abstractNumId="462" w15:restartNumberingAfterBreak="0">
    <w:nsid w:val="7E9731D4"/>
    <w:multiLevelType w:val="hybridMultilevel"/>
    <w:tmpl w:val="A524025C"/>
    <w:lvl w:ilvl="0" w:tplc="D9CA9A54">
      <w:start w:val="1"/>
      <w:numFmt w:val="decimal"/>
      <w:lvlText w:val="(%1)"/>
      <w:lvlJc w:val="left"/>
      <w:pPr>
        <w:tabs>
          <w:tab w:val="num" w:pos="717"/>
        </w:tabs>
        <w:ind w:firstLine="357"/>
      </w:pPr>
      <w:rPr>
        <w:rFonts w:cs="Times New Roman"/>
      </w:rPr>
    </w:lvl>
    <w:lvl w:ilvl="1" w:tplc="EECEE4CC" w:tentative="1">
      <w:start w:val="1"/>
      <w:numFmt w:val="lowerLetter"/>
      <w:lvlText w:val="%2."/>
      <w:lvlJc w:val="left"/>
      <w:pPr>
        <w:tabs>
          <w:tab w:val="num" w:pos="1440"/>
        </w:tabs>
        <w:ind w:left="1440" w:hanging="360"/>
      </w:pPr>
      <w:rPr>
        <w:rFonts w:cs="Times New Roman"/>
      </w:rPr>
    </w:lvl>
    <w:lvl w:ilvl="2" w:tplc="E16C97EA" w:tentative="1">
      <w:start w:val="1"/>
      <w:numFmt w:val="lowerRoman"/>
      <w:lvlText w:val="%3."/>
      <w:lvlJc w:val="right"/>
      <w:pPr>
        <w:tabs>
          <w:tab w:val="num" w:pos="2160"/>
        </w:tabs>
        <w:ind w:left="2160" w:hanging="180"/>
      </w:pPr>
      <w:rPr>
        <w:rFonts w:cs="Times New Roman"/>
      </w:rPr>
    </w:lvl>
    <w:lvl w:ilvl="3" w:tplc="8BA26FC6" w:tentative="1">
      <w:start w:val="1"/>
      <w:numFmt w:val="decimal"/>
      <w:lvlText w:val="%4."/>
      <w:lvlJc w:val="left"/>
      <w:pPr>
        <w:tabs>
          <w:tab w:val="num" w:pos="2880"/>
        </w:tabs>
        <w:ind w:left="2880" w:hanging="360"/>
      </w:pPr>
      <w:rPr>
        <w:rFonts w:cs="Times New Roman"/>
      </w:rPr>
    </w:lvl>
    <w:lvl w:ilvl="4" w:tplc="80E0796C" w:tentative="1">
      <w:start w:val="1"/>
      <w:numFmt w:val="lowerLetter"/>
      <w:lvlText w:val="%5."/>
      <w:lvlJc w:val="left"/>
      <w:pPr>
        <w:tabs>
          <w:tab w:val="num" w:pos="3600"/>
        </w:tabs>
        <w:ind w:left="3600" w:hanging="360"/>
      </w:pPr>
      <w:rPr>
        <w:rFonts w:cs="Times New Roman"/>
      </w:rPr>
    </w:lvl>
    <w:lvl w:ilvl="5" w:tplc="BC467258" w:tentative="1">
      <w:start w:val="1"/>
      <w:numFmt w:val="lowerRoman"/>
      <w:lvlText w:val="%6."/>
      <w:lvlJc w:val="right"/>
      <w:pPr>
        <w:tabs>
          <w:tab w:val="num" w:pos="4320"/>
        </w:tabs>
        <w:ind w:left="4320" w:hanging="180"/>
      </w:pPr>
      <w:rPr>
        <w:rFonts w:cs="Times New Roman"/>
      </w:rPr>
    </w:lvl>
    <w:lvl w:ilvl="6" w:tplc="F2CC36E2" w:tentative="1">
      <w:start w:val="1"/>
      <w:numFmt w:val="decimal"/>
      <w:lvlText w:val="%7."/>
      <w:lvlJc w:val="left"/>
      <w:pPr>
        <w:tabs>
          <w:tab w:val="num" w:pos="5040"/>
        </w:tabs>
        <w:ind w:left="5040" w:hanging="360"/>
      </w:pPr>
      <w:rPr>
        <w:rFonts w:cs="Times New Roman"/>
      </w:rPr>
    </w:lvl>
    <w:lvl w:ilvl="7" w:tplc="F1CEFE58" w:tentative="1">
      <w:start w:val="1"/>
      <w:numFmt w:val="lowerLetter"/>
      <w:lvlText w:val="%8."/>
      <w:lvlJc w:val="left"/>
      <w:pPr>
        <w:tabs>
          <w:tab w:val="num" w:pos="5760"/>
        </w:tabs>
        <w:ind w:left="5760" w:hanging="360"/>
      </w:pPr>
      <w:rPr>
        <w:rFonts w:cs="Times New Roman"/>
      </w:rPr>
    </w:lvl>
    <w:lvl w:ilvl="8" w:tplc="089C853A" w:tentative="1">
      <w:start w:val="1"/>
      <w:numFmt w:val="lowerRoman"/>
      <w:lvlText w:val="%9."/>
      <w:lvlJc w:val="right"/>
      <w:pPr>
        <w:tabs>
          <w:tab w:val="num" w:pos="6480"/>
        </w:tabs>
        <w:ind w:left="6480" w:hanging="180"/>
      </w:pPr>
      <w:rPr>
        <w:rFonts w:cs="Times New Roman"/>
      </w:rPr>
    </w:lvl>
  </w:abstractNum>
  <w:abstractNum w:abstractNumId="463" w15:restartNumberingAfterBreak="0">
    <w:nsid w:val="7F564EF9"/>
    <w:multiLevelType w:val="hybridMultilevel"/>
    <w:tmpl w:val="BB04368C"/>
    <w:lvl w:ilvl="0" w:tplc="3DAC543E">
      <w:start w:val="1"/>
      <w:numFmt w:val="bullet"/>
      <w:lvlText w:val=""/>
      <w:lvlJc w:val="left"/>
      <w:pPr>
        <w:tabs>
          <w:tab w:val="num" w:pos="357"/>
        </w:tabs>
        <w:ind w:left="357" w:hanging="73"/>
      </w:pPr>
      <w:rPr>
        <w:rFonts w:ascii="Symbol" w:hAnsi="Symbol" w:hint="default"/>
      </w:rPr>
    </w:lvl>
    <w:lvl w:ilvl="1" w:tplc="4D46FFBA" w:tentative="1">
      <w:start w:val="1"/>
      <w:numFmt w:val="bullet"/>
      <w:lvlText w:val="o"/>
      <w:lvlJc w:val="left"/>
      <w:pPr>
        <w:tabs>
          <w:tab w:val="num" w:pos="1440"/>
        </w:tabs>
        <w:ind w:left="1440" w:hanging="360"/>
      </w:pPr>
      <w:rPr>
        <w:rFonts w:ascii="Courier New" w:hAnsi="Courier New" w:hint="default"/>
      </w:rPr>
    </w:lvl>
    <w:lvl w:ilvl="2" w:tplc="0BFAB4B8">
      <w:start w:val="1"/>
      <w:numFmt w:val="bullet"/>
      <w:lvlText w:val=""/>
      <w:lvlJc w:val="left"/>
      <w:pPr>
        <w:tabs>
          <w:tab w:val="num" w:pos="357"/>
        </w:tabs>
        <w:ind w:left="357" w:hanging="73"/>
      </w:pPr>
      <w:rPr>
        <w:rFonts w:ascii="Symbol" w:hAnsi="Symbol" w:hint="default"/>
      </w:rPr>
    </w:lvl>
    <w:lvl w:ilvl="3" w:tplc="8D06A084" w:tentative="1">
      <w:start w:val="1"/>
      <w:numFmt w:val="bullet"/>
      <w:lvlText w:val=""/>
      <w:lvlJc w:val="left"/>
      <w:pPr>
        <w:tabs>
          <w:tab w:val="num" w:pos="2880"/>
        </w:tabs>
        <w:ind w:left="2880" w:hanging="360"/>
      </w:pPr>
      <w:rPr>
        <w:rFonts w:ascii="Symbol" w:hAnsi="Symbol" w:hint="default"/>
      </w:rPr>
    </w:lvl>
    <w:lvl w:ilvl="4" w:tplc="7E54D4C2" w:tentative="1">
      <w:start w:val="1"/>
      <w:numFmt w:val="bullet"/>
      <w:lvlText w:val="o"/>
      <w:lvlJc w:val="left"/>
      <w:pPr>
        <w:tabs>
          <w:tab w:val="num" w:pos="3600"/>
        </w:tabs>
        <w:ind w:left="3600" w:hanging="360"/>
      </w:pPr>
      <w:rPr>
        <w:rFonts w:ascii="Courier New" w:hAnsi="Courier New" w:hint="default"/>
      </w:rPr>
    </w:lvl>
    <w:lvl w:ilvl="5" w:tplc="9DDED110" w:tentative="1">
      <w:start w:val="1"/>
      <w:numFmt w:val="bullet"/>
      <w:lvlText w:val=""/>
      <w:lvlJc w:val="left"/>
      <w:pPr>
        <w:tabs>
          <w:tab w:val="num" w:pos="4320"/>
        </w:tabs>
        <w:ind w:left="4320" w:hanging="360"/>
      </w:pPr>
      <w:rPr>
        <w:rFonts w:ascii="Wingdings" w:hAnsi="Wingdings" w:hint="default"/>
      </w:rPr>
    </w:lvl>
    <w:lvl w:ilvl="6" w:tplc="D6F403E8" w:tentative="1">
      <w:start w:val="1"/>
      <w:numFmt w:val="bullet"/>
      <w:lvlText w:val=""/>
      <w:lvlJc w:val="left"/>
      <w:pPr>
        <w:tabs>
          <w:tab w:val="num" w:pos="5040"/>
        </w:tabs>
        <w:ind w:left="5040" w:hanging="360"/>
      </w:pPr>
      <w:rPr>
        <w:rFonts w:ascii="Symbol" w:hAnsi="Symbol" w:hint="default"/>
      </w:rPr>
    </w:lvl>
    <w:lvl w:ilvl="7" w:tplc="4404A5F2" w:tentative="1">
      <w:start w:val="1"/>
      <w:numFmt w:val="bullet"/>
      <w:lvlText w:val="o"/>
      <w:lvlJc w:val="left"/>
      <w:pPr>
        <w:tabs>
          <w:tab w:val="num" w:pos="5760"/>
        </w:tabs>
        <w:ind w:left="5760" w:hanging="360"/>
      </w:pPr>
      <w:rPr>
        <w:rFonts w:ascii="Courier New" w:hAnsi="Courier New" w:hint="default"/>
      </w:rPr>
    </w:lvl>
    <w:lvl w:ilvl="8" w:tplc="C446335C" w:tentative="1">
      <w:start w:val="1"/>
      <w:numFmt w:val="bullet"/>
      <w:lvlText w:val=""/>
      <w:lvlJc w:val="left"/>
      <w:pPr>
        <w:tabs>
          <w:tab w:val="num" w:pos="6480"/>
        </w:tabs>
        <w:ind w:left="6480" w:hanging="360"/>
      </w:pPr>
      <w:rPr>
        <w:rFonts w:ascii="Wingdings" w:hAnsi="Wingdings" w:hint="default"/>
      </w:rPr>
    </w:lvl>
  </w:abstractNum>
  <w:abstractNum w:abstractNumId="464" w15:restartNumberingAfterBreak="0">
    <w:nsid w:val="7FC573AB"/>
    <w:multiLevelType w:val="singleLevel"/>
    <w:tmpl w:val="0FE4E494"/>
    <w:lvl w:ilvl="0">
      <w:start w:val="1"/>
      <w:numFmt w:val="decimal"/>
      <w:lvlText w:val="(%1)"/>
      <w:lvlJc w:val="left"/>
      <w:pPr>
        <w:tabs>
          <w:tab w:val="num" w:pos="717"/>
        </w:tabs>
        <w:ind w:firstLine="357"/>
      </w:pPr>
      <w:rPr>
        <w:rFonts w:cs="Times New Roman"/>
      </w:rPr>
    </w:lvl>
  </w:abstractNum>
  <w:num w:numId="1" w16cid:durableId="1720397598">
    <w:abstractNumId w:val="187"/>
  </w:num>
  <w:num w:numId="2" w16cid:durableId="530461819">
    <w:abstractNumId w:val="443"/>
  </w:num>
  <w:num w:numId="3" w16cid:durableId="1985113906">
    <w:abstractNumId w:val="119"/>
  </w:num>
  <w:num w:numId="4" w16cid:durableId="643892891">
    <w:abstractNumId w:val="204"/>
  </w:num>
  <w:num w:numId="5" w16cid:durableId="1315835609">
    <w:abstractNumId w:val="110"/>
  </w:num>
  <w:num w:numId="6" w16cid:durableId="1376388080">
    <w:abstractNumId w:val="24"/>
  </w:num>
  <w:num w:numId="7" w16cid:durableId="1897233314">
    <w:abstractNumId w:val="74"/>
  </w:num>
  <w:num w:numId="8" w16cid:durableId="760640274">
    <w:abstractNumId w:val="68"/>
  </w:num>
  <w:num w:numId="9" w16cid:durableId="1289356106">
    <w:abstractNumId w:val="388"/>
  </w:num>
  <w:num w:numId="10" w16cid:durableId="407044263">
    <w:abstractNumId w:val="286"/>
  </w:num>
  <w:num w:numId="11" w16cid:durableId="2090272399">
    <w:abstractNumId w:val="370"/>
  </w:num>
  <w:num w:numId="12" w16cid:durableId="416365695">
    <w:abstractNumId w:val="38"/>
  </w:num>
  <w:num w:numId="13" w16cid:durableId="1998419450">
    <w:abstractNumId w:val="279"/>
  </w:num>
  <w:num w:numId="14" w16cid:durableId="1518227040">
    <w:abstractNumId w:val="83"/>
  </w:num>
  <w:num w:numId="15" w16cid:durableId="1921519867">
    <w:abstractNumId w:val="76"/>
  </w:num>
  <w:num w:numId="16" w16cid:durableId="455148573">
    <w:abstractNumId w:val="44"/>
  </w:num>
  <w:num w:numId="17" w16cid:durableId="325089912">
    <w:abstractNumId w:val="442"/>
  </w:num>
  <w:num w:numId="18" w16cid:durableId="967472120">
    <w:abstractNumId w:val="372"/>
  </w:num>
  <w:num w:numId="19" w16cid:durableId="643122322">
    <w:abstractNumId w:val="262"/>
  </w:num>
  <w:num w:numId="20" w16cid:durableId="1058630657">
    <w:abstractNumId w:val="363"/>
  </w:num>
  <w:num w:numId="21" w16cid:durableId="1080440850">
    <w:abstractNumId w:val="302"/>
  </w:num>
  <w:num w:numId="22" w16cid:durableId="347097750">
    <w:abstractNumId w:val="112"/>
  </w:num>
  <w:num w:numId="23" w16cid:durableId="1826126550">
    <w:abstractNumId w:val="394"/>
  </w:num>
  <w:num w:numId="24" w16cid:durableId="533005746">
    <w:abstractNumId w:val="191"/>
  </w:num>
  <w:num w:numId="25" w16cid:durableId="301814976">
    <w:abstractNumId w:val="414"/>
  </w:num>
  <w:num w:numId="26" w16cid:durableId="643851413">
    <w:abstractNumId w:val="194"/>
  </w:num>
  <w:num w:numId="27" w16cid:durableId="579758057">
    <w:abstractNumId w:val="228"/>
  </w:num>
  <w:num w:numId="28" w16cid:durableId="1804738654">
    <w:abstractNumId w:val="334"/>
  </w:num>
  <w:num w:numId="29" w16cid:durableId="1323773076">
    <w:abstractNumId w:val="232"/>
  </w:num>
  <w:num w:numId="30" w16cid:durableId="281882378">
    <w:abstractNumId w:val="81"/>
  </w:num>
  <w:num w:numId="31" w16cid:durableId="904026843">
    <w:abstractNumId w:val="325"/>
  </w:num>
  <w:num w:numId="32" w16cid:durableId="81218444">
    <w:abstractNumId w:val="148"/>
  </w:num>
  <w:num w:numId="33" w16cid:durableId="556209033">
    <w:abstractNumId w:val="330"/>
  </w:num>
  <w:num w:numId="34" w16cid:durableId="588538214">
    <w:abstractNumId w:val="102"/>
  </w:num>
  <w:num w:numId="35" w16cid:durableId="676007101">
    <w:abstractNumId w:val="322"/>
  </w:num>
  <w:num w:numId="36" w16cid:durableId="280455957">
    <w:abstractNumId w:val="100"/>
  </w:num>
  <w:num w:numId="37" w16cid:durableId="1453207301">
    <w:abstractNumId w:val="33"/>
  </w:num>
  <w:num w:numId="38" w16cid:durableId="311764142">
    <w:abstractNumId w:val="256"/>
  </w:num>
  <w:num w:numId="39" w16cid:durableId="1718779587">
    <w:abstractNumId w:val="342"/>
  </w:num>
  <w:num w:numId="40" w16cid:durableId="1118720897">
    <w:abstractNumId w:val="424"/>
  </w:num>
  <w:num w:numId="41" w16cid:durableId="1262836275">
    <w:abstractNumId w:val="151"/>
  </w:num>
  <w:num w:numId="42" w16cid:durableId="2122070887">
    <w:abstractNumId w:val="140"/>
  </w:num>
  <w:num w:numId="43" w16cid:durableId="2064988875">
    <w:abstractNumId w:val="77"/>
  </w:num>
  <w:num w:numId="44" w16cid:durableId="67117297">
    <w:abstractNumId w:val="220"/>
  </w:num>
  <w:num w:numId="45" w16cid:durableId="1536501042">
    <w:abstractNumId w:val="146"/>
  </w:num>
  <w:num w:numId="46" w16cid:durableId="1200555243">
    <w:abstractNumId w:val="360"/>
  </w:num>
  <w:num w:numId="47" w16cid:durableId="864557011">
    <w:abstractNumId w:val="101"/>
  </w:num>
  <w:num w:numId="48" w16cid:durableId="766003539">
    <w:abstractNumId w:val="235"/>
  </w:num>
  <w:num w:numId="49" w16cid:durableId="1190098238">
    <w:abstractNumId w:val="195"/>
  </w:num>
  <w:num w:numId="50" w16cid:durableId="670452508">
    <w:abstractNumId w:val="132"/>
  </w:num>
  <w:num w:numId="51" w16cid:durableId="1687973582">
    <w:abstractNumId w:val="253"/>
  </w:num>
  <w:num w:numId="52" w16cid:durableId="812678701">
    <w:abstractNumId w:val="63"/>
  </w:num>
  <w:num w:numId="53" w16cid:durableId="610091801">
    <w:abstractNumId w:val="459"/>
  </w:num>
  <w:num w:numId="54" w16cid:durableId="1746492114">
    <w:abstractNumId w:val="6"/>
  </w:num>
  <w:num w:numId="55" w16cid:durableId="618028892">
    <w:abstractNumId w:val="270"/>
  </w:num>
  <w:num w:numId="56" w16cid:durableId="1038969431">
    <w:abstractNumId w:val="115"/>
  </w:num>
  <w:num w:numId="57" w16cid:durableId="954677449">
    <w:abstractNumId w:val="164"/>
  </w:num>
  <w:num w:numId="58" w16cid:durableId="1201821894">
    <w:abstractNumId w:val="30"/>
  </w:num>
  <w:num w:numId="59" w16cid:durableId="938831683">
    <w:abstractNumId w:val="42"/>
  </w:num>
  <w:num w:numId="60" w16cid:durableId="1940334621">
    <w:abstractNumId w:val="154"/>
  </w:num>
  <w:num w:numId="61" w16cid:durableId="2066559472">
    <w:abstractNumId w:val="113"/>
  </w:num>
  <w:num w:numId="62" w16cid:durableId="537623880">
    <w:abstractNumId w:val="438"/>
  </w:num>
  <w:num w:numId="63" w16cid:durableId="1446122086">
    <w:abstractNumId w:val="224"/>
  </w:num>
  <w:num w:numId="64" w16cid:durableId="2034723766">
    <w:abstractNumId w:val="421"/>
  </w:num>
  <w:num w:numId="65" w16cid:durableId="1222984324">
    <w:abstractNumId w:val="452"/>
  </w:num>
  <w:num w:numId="66" w16cid:durableId="1537431118">
    <w:abstractNumId w:val="123"/>
  </w:num>
  <w:num w:numId="67" w16cid:durableId="1711373026">
    <w:abstractNumId w:val="216"/>
  </w:num>
  <w:num w:numId="68" w16cid:durableId="591162262">
    <w:abstractNumId w:val="104"/>
  </w:num>
  <w:num w:numId="69" w16cid:durableId="350644124">
    <w:abstractNumId w:val="308"/>
  </w:num>
  <w:num w:numId="70" w16cid:durableId="976033123">
    <w:abstractNumId w:val="61"/>
  </w:num>
  <w:num w:numId="71" w16cid:durableId="762729995">
    <w:abstractNumId w:val="69"/>
  </w:num>
  <w:num w:numId="72" w16cid:durableId="1033576719">
    <w:abstractNumId w:val="349"/>
  </w:num>
  <w:num w:numId="73" w16cid:durableId="2076275321">
    <w:abstractNumId w:val="450"/>
  </w:num>
  <w:num w:numId="74" w16cid:durableId="1500460836">
    <w:abstractNumId w:val="3"/>
  </w:num>
  <w:num w:numId="75" w16cid:durableId="2001422466">
    <w:abstractNumId w:val="429"/>
  </w:num>
  <w:num w:numId="76" w16cid:durableId="1257714193">
    <w:abstractNumId w:val="430"/>
  </w:num>
  <w:num w:numId="77" w16cid:durableId="1835222658">
    <w:abstractNumId w:val="142"/>
  </w:num>
  <w:num w:numId="78" w16cid:durableId="490485841">
    <w:abstractNumId w:val="153"/>
  </w:num>
  <w:num w:numId="79" w16cid:durableId="526259728">
    <w:abstractNumId w:val="155"/>
  </w:num>
  <w:num w:numId="80" w16cid:durableId="1079597100">
    <w:abstractNumId w:val="39"/>
  </w:num>
  <w:num w:numId="81" w16cid:durableId="148639808">
    <w:abstractNumId w:val="433"/>
  </w:num>
  <w:num w:numId="82" w16cid:durableId="1677540931">
    <w:abstractNumId w:val="203"/>
  </w:num>
  <w:num w:numId="83" w16cid:durableId="1040785180">
    <w:abstractNumId w:val="419"/>
  </w:num>
  <w:num w:numId="84" w16cid:durableId="1593585437">
    <w:abstractNumId w:val="292"/>
  </w:num>
  <w:num w:numId="85" w16cid:durableId="602422384">
    <w:abstractNumId w:val="166"/>
  </w:num>
  <w:num w:numId="86" w16cid:durableId="989014852">
    <w:abstractNumId w:val="179"/>
  </w:num>
  <w:num w:numId="87" w16cid:durableId="613707177">
    <w:abstractNumId w:val="304"/>
  </w:num>
  <w:num w:numId="88" w16cid:durableId="1749188571">
    <w:abstractNumId w:val="209"/>
  </w:num>
  <w:num w:numId="89" w16cid:durableId="251207612">
    <w:abstractNumId w:val="293"/>
  </w:num>
  <w:num w:numId="90" w16cid:durableId="328171363">
    <w:abstractNumId w:val="367"/>
  </w:num>
  <w:num w:numId="91" w16cid:durableId="151529998">
    <w:abstractNumId w:val="343"/>
  </w:num>
  <w:num w:numId="92" w16cid:durableId="549924003">
    <w:abstractNumId w:val="356"/>
  </w:num>
  <w:num w:numId="93" w16cid:durableId="1749232507">
    <w:abstractNumId w:val="168"/>
  </w:num>
  <w:num w:numId="94" w16cid:durableId="559558312">
    <w:abstractNumId w:val="434"/>
  </w:num>
  <w:num w:numId="95" w16cid:durableId="1011686711">
    <w:abstractNumId w:val="389"/>
  </w:num>
  <w:num w:numId="96" w16cid:durableId="11733838">
    <w:abstractNumId w:val="441"/>
  </w:num>
  <w:num w:numId="97" w16cid:durableId="6368806">
    <w:abstractNumId w:val="230"/>
  </w:num>
  <w:num w:numId="98" w16cid:durableId="116991758">
    <w:abstractNumId w:val="108"/>
  </w:num>
  <w:num w:numId="99" w16cid:durableId="1564682881">
    <w:abstractNumId w:val="205"/>
  </w:num>
  <w:num w:numId="100" w16cid:durableId="1986155680">
    <w:abstractNumId w:val="37"/>
  </w:num>
  <w:num w:numId="101" w16cid:durableId="398477229">
    <w:abstractNumId w:val="374"/>
  </w:num>
  <w:num w:numId="102" w16cid:durableId="1624382328">
    <w:abstractNumId w:val="285"/>
  </w:num>
  <w:num w:numId="103" w16cid:durableId="11151153">
    <w:abstractNumId w:val="202"/>
  </w:num>
  <w:num w:numId="104" w16cid:durableId="39596766">
    <w:abstractNumId w:val="161"/>
  </w:num>
  <w:num w:numId="105" w16cid:durableId="119766555">
    <w:abstractNumId w:val="344"/>
  </w:num>
  <w:num w:numId="106" w16cid:durableId="1713457192">
    <w:abstractNumId w:val="319"/>
  </w:num>
  <w:num w:numId="107" w16cid:durableId="1756004037">
    <w:abstractNumId w:val="215"/>
  </w:num>
  <w:num w:numId="108" w16cid:durableId="216940427">
    <w:abstractNumId w:val="206"/>
  </w:num>
  <w:num w:numId="109" w16cid:durableId="520583574">
    <w:abstractNumId w:val="105"/>
  </w:num>
  <w:num w:numId="110" w16cid:durableId="1616400703">
    <w:abstractNumId w:val="58"/>
  </w:num>
  <w:num w:numId="111" w16cid:durableId="1119448502">
    <w:abstractNumId w:val="354"/>
  </w:num>
  <w:num w:numId="112" w16cid:durableId="32312998">
    <w:abstractNumId w:val="287"/>
  </w:num>
  <w:num w:numId="113" w16cid:durableId="100033211">
    <w:abstractNumId w:val="375"/>
  </w:num>
  <w:num w:numId="114" w16cid:durableId="1704210391">
    <w:abstractNumId w:val="219"/>
  </w:num>
  <w:num w:numId="115" w16cid:durableId="1335694086">
    <w:abstractNumId w:val="172"/>
  </w:num>
  <w:num w:numId="116" w16cid:durableId="556629423">
    <w:abstractNumId w:val="196"/>
  </w:num>
  <w:num w:numId="117" w16cid:durableId="1782020850">
    <w:abstractNumId w:val="15"/>
  </w:num>
  <w:num w:numId="118" w16cid:durableId="391737447">
    <w:abstractNumId w:val="133"/>
  </w:num>
  <w:num w:numId="119" w16cid:durableId="126096159">
    <w:abstractNumId w:val="177"/>
  </w:num>
  <w:num w:numId="120" w16cid:durableId="638264253">
    <w:abstractNumId w:val="311"/>
  </w:num>
  <w:num w:numId="121" w16cid:durableId="106631153">
    <w:abstractNumId w:val="40"/>
  </w:num>
  <w:num w:numId="122" w16cid:durableId="1608731982">
    <w:abstractNumId w:val="22"/>
  </w:num>
  <w:num w:numId="123" w16cid:durableId="1665235919">
    <w:abstractNumId w:val="162"/>
  </w:num>
  <w:num w:numId="124" w16cid:durableId="1054891514">
    <w:abstractNumId w:val="250"/>
  </w:num>
  <w:num w:numId="125" w16cid:durableId="666245282">
    <w:abstractNumId w:val="223"/>
  </w:num>
  <w:num w:numId="126" w16cid:durableId="981542065">
    <w:abstractNumId w:val="129"/>
  </w:num>
  <w:num w:numId="127" w16cid:durableId="1204488">
    <w:abstractNumId w:val="254"/>
  </w:num>
  <w:num w:numId="128" w16cid:durableId="1965378971">
    <w:abstractNumId w:val="404"/>
  </w:num>
  <w:num w:numId="129" w16cid:durableId="513570654">
    <w:abstractNumId w:val="50"/>
  </w:num>
  <w:num w:numId="130" w16cid:durableId="325472913">
    <w:abstractNumId w:val="403"/>
  </w:num>
  <w:num w:numId="131" w16cid:durableId="1013340778">
    <w:abstractNumId w:val="453"/>
  </w:num>
  <w:num w:numId="132" w16cid:durableId="1931348449">
    <w:abstractNumId w:val="464"/>
  </w:num>
  <w:num w:numId="133" w16cid:durableId="1256330430">
    <w:abstractNumId w:val="248"/>
  </w:num>
  <w:num w:numId="134" w16cid:durableId="913779963">
    <w:abstractNumId w:val="165"/>
  </w:num>
  <w:num w:numId="135" w16cid:durableId="325280939">
    <w:abstractNumId w:val="5"/>
  </w:num>
  <w:num w:numId="136" w16cid:durableId="1024863800">
    <w:abstractNumId w:val="268"/>
  </w:num>
  <w:num w:numId="137" w16cid:durableId="2041464947">
    <w:abstractNumId w:val="156"/>
  </w:num>
  <w:num w:numId="138" w16cid:durableId="1750274848">
    <w:abstractNumId w:val="411"/>
  </w:num>
  <w:num w:numId="139" w16cid:durableId="1735817266">
    <w:abstractNumId w:val="59"/>
  </w:num>
  <w:num w:numId="140" w16cid:durableId="1731727449">
    <w:abstractNumId w:val="1"/>
  </w:num>
  <w:num w:numId="141" w16cid:durableId="1198936089">
    <w:abstractNumId w:val="435"/>
  </w:num>
  <w:num w:numId="142" w16cid:durableId="1515799790">
    <w:abstractNumId w:val="130"/>
  </w:num>
  <w:num w:numId="143" w16cid:durableId="1675261083">
    <w:abstractNumId w:val="463"/>
  </w:num>
  <w:num w:numId="144" w16cid:durableId="2117863160">
    <w:abstractNumId w:val="446"/>
  </w:num>
  <w:num w:numId="145" w16cid:durableId="361981579">
    <w:abstractNumId w:val="149"/>
  </w:num>
  <w:num w:numId="146" w16cid:durableId="1540555859">
    <w:abstractNumId w:val="309"/>
  </w:num>
  <w:num w:numId="147" w16cid:durableId="470364361">
    <w:abstractNumId w:val="445"/>
  </w:num>
  <w:num w:numId="148" w16cid:durableId="54862252">
    <w:abstractNumId w:val="401"/>
  </w:num>
  <w:num w:numId="149" w16cid:durableId="1893275265">
    <w:abstractNumId w:val="11"/>
  </w:num>
  <w:num w:numId="150" w16cid:durableId="440221129">
    <w:abstractNumId w:val="278"/>
  </w:num>
  <w:num w:numId="151" w16cid:durableId="618494100">
    <w:abstractNumId w:val="8"/>
  </w:num>
  <w:num w:numId="152" w16cid:durableId="679234238">
    <w:abstractNumId w:val="392"/>
  </w:num>
  <w:num w:numId="153" w16cid:durableId="1290479035">
    <w:abstractNumId w:val="448"/>
  </w:num>
  <w:num w:numId="154" w16cid:durableId="1121612493">
    <w:abstractNumId w:val="200"/>
  </w:num>
  <w:num w:numId="155" w16cid:durableId="2139101395">
    <w:abstractNumId w:val="461"/>
  </w:num>
  <w:num w:numId="156" w16cid:durableId="66849571">
    <w:abstractNumId w:val="36"/>
  </w:num>
  <w:num w:numId="157" w16cid:durableId="847601425">
    <w:abstractNumId w:val="56"/>
  </w:num>
  <w:num w:numId="158" w16cid:durableId="856312522">
    <w:abstractNumId w:val="97"/>
  </w:num>
  <w:num w:numId="159" w16cid:durableId="189534036">
    <w:abstractNumId w:val="290"/>
  </w:num>
  <w:num w:numId="160" w16cid:durableId="6566060">
    <w:abstractNumId w:val="451"/>
  </w:num>
  <w:num w:numId="161" w16cid:durableId="250354718">
    <w:abstractNumId w:val="170"/>
  </w:num>
  <w:num w:numId="162" w16cid:durableId="1055589855">
    <w:abstractNumId w:val="98"/>
  </w:num>
  <w:num w:numId="163" w16cid:durableId="89937946">
    <w:abstractNumId w:val="233"/>
  </w:num>
  <w:num w:numId="164" w16cid:durableId="1530099595">
    <w:abstractNumId w:val="353"/>
  </w:num>
  <w:num w:numId="165" w16cid:durableId="1811559164">
    <w:abstractNumId w:val="303"/>
  </w:num>
  <w:num w:numId="166" w16cid:durableId="262538645">
    <w:abstractNumId w:val="114"/>
  </w:num>
  <w:num w:numId="167" w16cid:durableId="590436628">
    <w:abstractNumId w:val="261"/>
  </w:num>
  <w:num w:numId="168" w16cid:durableId="1202748165">
    <w:abstractNumId w:val="420"/>
  </w:num>
  <w:num w:numId="169" w16cid:durableId="1964770981">
    <w:abstractNumId w:val="393"/>
  </w:num>
  <w:num w:numId="170" w16cid:durableId="1441340338">
    <w:abstractNumId w:val="3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97995487">
    <w:abstractNumId w:val="425"/>
  </w:num>
  <w:num w:numId="172" w16cid:durableId="1776753207">
    <w:abstractNumId w:val="79"/>
  </w:num>
  <w:num w:numId="173" w16cid:durableId="1995136897">
    <w:abstractNumId w:val="321"/>
  </w:num>
  <w:num w:numId="174" w16cid:durableId="1180582968">
    <w:abstractNumId w:val="263"/>
  </w:num>
  <w:num w:numId="175" w16cid:durableId="1822843261">
    <w:abstractNumId w:val="106"/>
  </w:num>
  <w:num w:numId="176" w16cid:durableId="2043551164">
    <w:abstractNumId w:val="305"/>
  </w:num>
  <w:num w:numId="177" w16cid:durableId="119734962">
    <w:abstractNumId w:val="299"/>
  </w:num>
  <w:num w:numId="178" w16cid:durableId="278802249">
    <w:abstractNumId w:val="333"/>
  </w:num>
  <w:num w:numId="179" w16cid:durableId="196430187">
    <w:abstractNumId w:val="120"/>
  </w:num>
  <w:num w:numId="180" w16cid:durableId="1171718155">
    <w:abstractNumId w:val="395"/>
  </w:num>
  <w:num w:numId="181" w16cid:durableId="1612391872">
    <w:abstractNumId w:val="87"/>
  </w:num>
  <w:num w:numId="182" w16cid:durableId="1225676133">
    <w:abstractNumId w:val="107"/>
  </w:num>
  <w:num w:numId="183" w16cid:durableId="1779523296">
    <w:abstractNumId w:val="382"/>
  </w:num>
  <w:num w:numId="184" w16cid:durableId="1113402260">
    <w:abstractNumId w:val="300"/>
  </w:num>
  <w:num w:numId="185" w16cid:durableId="1963227491">
    <w:abstractNumId w:val="318"/>
  </w:num>
  <w:num w:numId="186" w16cid:durableId="1491750075">
    <w:abstractNumId w:val="34"/>
  </w:num>
  <w:num w:numId="187" w16cid:durableId="454102424">
    <w:abstractNumId w:val="4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232400968">
    <w:abstractNumId w:val="197"/>
  </w:num>
  <w:num w:numId="189" w16cid:durableId="1815491091">
    <w:abstractNumId w:val="136"/>
  </w:num>
  <w:num w:numId="190" w16cid:durableId="1000043161">
    <w:abstractNumId w:val="418"/>
  </w:num>
  <w:num w:numId="191" w16cid:durableId="547375047">
    <w:abstractNumId w:val="64"/>
  </w:num>
  <w:num w:numId="192" w16cid:durableId="1796172916">
    <w:abstractNumId w:val="226"/>
  </w:num>
  <w:num w:numId="193" w16cid:durableId="1081176651">
    <w:abstractNumId w:val="361"/>
  </w:num>
  <w:num w:numId="194" w16cid:durableId="2120178880">
    <w:abstractNumId w:val="281"/>
  </w:num>
  <w:num w:numId="195" w16cid:durableId="493910433">
    <w:abstractNumId w:val="295"/>
  </w:num>
  <w:num w:numId="196" w16cid:durableId="465314019">
    <w:abstractNumId w:val="324"/>
  </w:num>
  <w:num w:numId="197" w16cid:durableId="2057116133">
    <w:abstractNumId w:val="332"/>
  </w:num>
  <w:num w:numId="198" w16cid:durableId="997001653">
    <w:abstractNumId w:val="328"/>
  </w:num>
  <w:num w:numId="199" w16cid:durableId="1661081733">
    <w:abstractNumId w:val="94"/>
  </w:num>
  <w:num w:numId="200" w16cid:durableId="2106341390">
    <w:abstractNumId w:val="84"/>
  </w:num>
  <w:num w:numId="201" w16cid:durableId="401486757">
    <w:abstractNumId w:val="258"/>
  </w:num>
  <w:num w:numId="202" w16cid:durableId="1364666982">
    <w:abstractNumId w:val="73"/>
  </w:num>
  <w:num w:numId="203" w16cid:durableId="1698776840">
    <w:abstractNumId w:val="92"/>
  </w:num>
  <w:num w:numId="204" w16cid:durableId="10688262">
    <w:abstractNumId w:val="386"/>
  </w:num>
  <w:num w:numId="205" w16cid:durableId="218632981">
    <w:abstractNumId w:val="422"/>
  </w:num>
  <w:num w:numId="206" w16cid:durableId="1653565135">
    <w:abstractNumId w:val="189"/>
  </w:num>
  <w:num w:numId="207" w16cid:durableId="585500540">
    <w:abstractNumId w:val="462"/>
  </w:num>
  <w:num w:numId="208" w16cid:durableId="521631845">
    <w:abstractNumId w:val="436"/>
  </w:num>
  <w:num w:numId="209" w16cid:durableId="894513117">
    <w:abstractNumId w:val="227"/>
  </w:num>
  <w:num w:numId="210" w16cid:durableId="185406101">
    <w:abstractNumId w:val="458"/>
  </w:num>
  <w:num w:numId="211" w16cid:durableId="584610161">
    <w:abstractNumId w:val="316"/>
  </w:num>
  <w:num w:numId="212" w16cid:durableId="705253489">
    <w:abstractNumId w:val="128"/>
  </w:num>
  <w:num w:numId="213" w16cid:durableId="1823623465">
    <w:abstractNumId w:val="289"/>
  </w:num>
  <w:num w:numId="214" w16cid:durableId="1378581647">
    <w:abstractNumId w:val="111"/>
  </w:num>
  <w:num w:numId="215" w16cid:durableId="237517313">
    <w:abstractNumId w:val="12"/>
  </w:num>
  <w:num w:numId="216" w16cid:durableId="436413689">
    <w:abstractNumId w:val="345"/>
  </w:num>
  <w:num w:numId="217" w16cid:durableId="1265577050">
    <w:abstractNumId w:val="31"/>
  </w:num>
  <w:num w:numId="218" w16cid:durableId="190108755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465124071">
    <w:abstractNumId w:val="19"/>
  </w:num>
  <w:num w:numId="220" w16cid:durableId="1042099575">
    <w:abstractNumId w:val="217"/>
  </w:num>
  <w:num w:numId="221" w16cid:durableId="1124271298">
    <w:abstractNumId w:val="158"/>
  </w:num>
  <w:num w:numId="222" w16cid:durableId="1988167399">
    <w:abstractNumId w:val="257"/>
  </w:num>
  <w:num w:numId="223" w16cid:durableId="1587689940">
    <w:abstractNumId w:val="193"/>
  </w:num>
  <w:num w:numId="224" w16cid:durableId="139420188">
    <w:abstractNumId w:val="456"/>
  </w:num>
  <w:num w:numId="225" w16cid:durableId="289046308">
    <w:abstractNumId w:val="143"/>
  </w:num>
  <w:num w:numId="226" w16cid:durableId="229508083">
    <w:abstractNumId w:val="457"/>
  </w:num>
  <w:num w:numId="227" w16cid:durableId="1572960267">
    <w:abstractNumId w:val="71"/>
  </w:num>
  <w:num w:numId="228" w16cid:durableId="306322664">
    <w:abstractNumId w:val="407"/>
  </w:num>
  <w:num w:numId="229" w16cid:durableId="402947885">
    <w:abstractNumId w:val="17"/>
  </w:num>
  <w:num w:numId="230" w16cid:durableId="407701971">
    <w:abstractNumId w:val="409"/>
  </w:num>
  <w:num w:numId="231" w16cid:durableId="1454400533">
    <w:abstractNumId w:val="341"/>
  </w:num>
  <w:num w:numId="232" w16cid:durableId="1889608886">
    <w:abstractNumId w:val="365"/>
  </w:num>
  <w:num w:numId="233" w16cid:durableId="325019523">
    <w:abstractNumId w:val="125"/>
  </w:num>
  <w:num w:numId="234" w16cid:durableId="890310969">
    <w:abstractNumId w:val="85"/>
  </w:num>
  <w:num w:numId="235" w16cid:durableId="384571360">
    <w:abstractNumId w:val="14"/>
  </w:num>
  <w:num w:numId="236" w16cid:durableId="2112627785">
    <w:abstractNumId w:val="65"/>
  </w:num>
  <w:num w:numId="237" w16cid:durableId="1743214195">
    <w:abstractNumId w:val="86"/>
  </w:num>
  <w:num w:numId="238" w16cid:durableId="2010205275">
    <w:abstractNumId w:val="46"/>
  </w:num>
  <w:num w:numId="239" w16cid:durableId="1214004453">
    <w:abstractNumId w:val="176"/>
  </w:num>
  <w:num w:numId="240" w16cid:durableId="311065351">
    <w:abstractNumId w:val="310"/>
  </w:num>
  <w:num w:numId="241" w16cid:durableId="1772116849">
    <w:abstractNumId w:val="201"/>
  </w:num>
  <w:num w:numId="242" w16cid:durableId="1409309417">
    <w:abstractNumId w:val="294"/>
  </w:num>
  <w:num w:numId="243" w16cid:durableId="1697270919">
    <w:abstractNumId w:val="35"/>
  </w:num>
  <w:num w:numId="244" w16cid:durableId="1856535783">
    <w:abstractNumId w:val="121"/>
  </w:num>
  <w:num w:numId="245" w16cid:durableId="233665743">
    <w:abstractNumId w:val="251"/>
  </w:num>
  <w:num w:numId="246" w16cid:durableId="446698187">
    <w:abstractNumId w:val="267"/>
  </w:num>
  <w:num w:numId="247" w16cid:durableId="1417019536">
    <w:abstractNumId w:val="247"/>
  </w:num>
  <w:num w:numId="248" w16cid:durableId="1218466756">
    <w:abstractNumId w:val="391"/>
  </w:num>
  <w:num w:numId="249" w16cid:durableId="1637679206">
    <w:abstractNumId w:val="272"/>
  </w:num>
  <w:num w:numId="250" w16cid:durableId="1896774205">
    <w:abstractNumId w:val="127"/>
  </w:num>
  <w:num w:numId="251" w16cid:durableId="1314524583">
    <w:abstractNumId w:val="276"/>
  </w:num>
  <w:num w:numId="252" w16cid:durableId="687684955">
    <w:abstractNumId w:val="275"/>
  </w:num>
  <w:num w:numId="253" w16cid:durableId="1962834912">
    <w:abstractNumId w:val="51"/>
  </w:num>
  <w:num w:numId="254" w16cid:durableId="31348868">
    <w:abstractNumId w:val="118"/>
  </w:num>
  <w:num w:numId="255" w16cid:durableId="15083846">
    <w:abstractNumId w:val="307"/>
  </w:num>
  <w:num w:numId="256" w16cid:durableId="148904017">
    <w:abstractNumId w:val="366"/>
  </w:num>
  <w:num w:numId="257" w16cid:durableId="817234406">
    <w:abstractNumId w:val="0"/>
  </w:num>
  <w:num w:numId="258" w16cid:durableId="1223517482">
    <w:abstractNumId w:val="383"/>
  </w:num>
  <w:num w:numId="259" w16cid:durableId="1814329070">
    <w:abstractNumId w:val="93"/>
  </w:num>
  <w:num w:numId="260" w16cid:durableId="1490515342">
    <w:abstractNumId w:val="144"/>
  </w:num>
  <w:num w:numId="261" w16cid:durableId="453331380">
    <w:abstractNumId w:val="455"/>
  </w:num>
  <w:num w:numId="262" w16cid:durableId="1589656409">
    <w:abstractNumId w:val="199"/>
  </w:num>
  <w:num w:numId="263" w16cid:durableId="60756791">
    <w:abstractNumId w:val="207"/>
  </w:num>
  <w:num w:numId="264" w16cid:durableId="35786285">
    <w:abstractNumId w:val="249"/>
  </w:num>
  <w:num w:numId="265" w16cid:durableId="1459910742">
    <w:abstractNumId w:val="116"/>
  </w:num>
  <w:num w:numId="266" w16cid:durableId="1579437568">
    <w:abstractNumId w:val="4"/>
  </w:num>
  <w:num w:numId="267" w16cid:durableId="644817074">
    <w:abstractNumId w:val="371"/>
  </w:num>
  <w:num w:numId="268" w16cid:durableId="1401633197">
    <w:abstractNumId w:val="454"/>
  </w:num>
  <w:num w:numId="269" w16cid:durableId="1809711966">
    <w:abstractNumId w:val="213"/>
  </w:num>
  <w:num w:numId="270" w16cid:durableId="1311862137">
    <w:abstractNumId w:val="10"/>
  </w:num>
  <w:num w:numId="271" w16cid:durableId="1724207684">
    <w:abstractNumId w:val="89"/>
  </w:num>
  <w:num w:numId="272" w16cid:durableId="1070230019">
    <w:abstractNumId w:val="160"/>
  </w:num>
  <w:num w:numId="273" w16cid:durableId="677735029">
    <w:abstractNumId w:val="315"/>
  </w:num>
  <w:num w:numId="274" w16cid:durableId="2127846265">
    <w:abstractNumId w:val="96"/>
  </w:num>
  <w:num w:numId="275" w16cid:durableId="1531069093">
    <w:abstractNumId w:val="88"/>
  </w:num>
  <w:num w:numId="276" w16cid:durableId="1233541092">
    <w:abstractNumId w:val="397"/>
  </w:num>
  <w:num w:numId="277" w16cid:durableId="1046948058">
    <w:abstractNumId w:val="183"/>
  </w:num>
  <w:num w:numId="278" w16cid:durableId="60491816">
    <w:abstractNumId w:val="225"/>
  </w:num>
  <w:num w:numId="279" w16cid:durableId="1316881108">
    <w:abstractNumId w:val="240"/>
  </w:num>
  <w:num w:numId="280" w16cid:durableId="1672489109">
    <w:abstractNumId w:val="180"/>
  </w:num>
  <w:num w:numId="281" w16cid:durableId="571161646">
    <w:abstractNumId w:val="55"/>
  </w:num>
  <w:num w:numId="282" w16cid:durableId="544486215">
    <w:abstractNumId w:val="169"/>
  </w:num>
  <w:num w:numId="283" w16cid:durableId="907958978">
    <w:abstractNumId w:val="163"/>
  </w:num>
  <w:num w:numId="284" w16cid:durableId="184710023">
    <w:abstractNumId w:val="238"/>
  </w:num>
  <w:num w:numId="285" w16cid:durableId="262304117">
    <w:abstractNumId w:val="284"/>
  </w:num>
  <w:num w:numId="286" w16cid:durableId="1738438631">
    <w:abstractNumId w:val="198"/>
  </w:num>
  <w:num w:numId="287" w16cid:durableId="1393431387">
    <w:abstractNumId w:val="447"/>
  </w:num>
  <w:num w:numId="288" w16cid:durableId="1247761625">
    <w:abstractNumId w:val="214"/>
  </w:num>
  <w:num w:numId="289" w16cid:durableId="542716388">
    <w:abstractNumId w:val="16"/>
  </w:num>
  <w:num w:numId="290" w16cid:durableId="622461148">
    <w:abstractNumId w:val="138"/>
  </w:num>
  <w:num w:numId="291" w16cid:durableId="930115724">
    <w:abstractNumId w:val="359"/>
  </w:num>
  <w:num w:numId="292" w16cid:durableId="1165632848">
    <w:abstractNumId w:val="277"/>
  </w:num>
  <w:num w:numId="293" w16cid:durableId="385496743">
    <w:abstractNumId w:val="416"/>
  </w:num>
  <w:num w:numId="294" w16cid:durableId="1234973137">
    <w:abstractNumId w:val="48"/>
  </w:num>
  <w:num w:numId="295" w16cid:durableId="1784304341">
    <w:abstractNumId w:val="350"/>
  </w:num>
  <w:num w:numId="296" w16cid:durableId="1273122804">
    <w:abstractNumId w:val="336"/>
  </w:num>
  <w:num w:numId="297" w16cid:durableId="2098402616">
    <w:abstractNumId w:val="145"/>
  </w:num>
  <w:num w:numId="298" w16cid:durableId="626207451">
    <w:abstractNumId w:val="124"/>
  </w:num>
  <w:num w:numId="299" w16cid:durableId="1422146021">
    <w:abstractNumId w:val="95"/>
  </w:num>
  <w:num w:numId="300" w16cid:durableId="1496340936">
    <w:abstractNumId w:val="126"/>
  </w:num>
  <w:num w:numId="301" w16cid:durableId="2022078147">
    <w:abstractNumId w:val="246"/>
  </w:num>
  <w:num w:numId="302" w16cid:durableId="980160896">
    <w:abstractNumId w:val="131"/>
  </w:num>
  <w:num w:numId="303" w16cid:durableId="683477574">
    <w:abstractNumId w:val="167"/>
  </w:num>
  <w:num w:numId="304" w16cid:durableId="1288468954">
    <w:abstractNumId w:val="338"/>
  </w:num>
  <w:num w:numId="305" w16cid:durableId="1793017048">
    <w:abstractNumId w:val="444"/>
  </w:num>
  <w:num w:numId="306" w16cid:durableId="1010373017">
    <w:abstractNumId w:val="109"/>
  </w:num>
  <w:num w:numId="307" w16cid:durableId="240070307">
    <w:abstractNumId w:val="358"/>
  </w:num>
  <w:num w:numId="308" w16cid:durableId="658580380">
    <w:abstractNumId w:val="78"/>
  </w:num>
  <w:num w:numId="309" w16cid:durableId="1504777023">
    <w:abstractNumId w:val="280"/>
  </w:num>
  <w:num w:numId="310" w16cid:durableId="1075905049">
    <w:abstractNumId w:val="313"/>
  </w:num>
  <w:num w:numId="311" w16cid:durableId="704326423">
    <w:abstractNumId w:val="369"/>
  </w:num>
  <w:num w:numId="312" w16cid:durableId="309789146">
    <w:abstractNumId w:val="222"/>
  </w:num>
  <w:num w:numId="313" w16cid:durableId="924802630">
    <w:abstractNumId w:val="174"/>
  </w:num>
  <w:num w:numId="314" w16cid:durableId="1451238828">
    <w:abstractNumId w:val="43"/>
  </w:num>
  <w:num w:numId="315" w16cid:durableId="1446653595">
    <w:abstractNumId w:val="460"/>
  </w:num>
  <w:num w:numId="316" w16cid:durableId="925305264">
    <w:abstractNumId w:val="54"/>
  </w:num>
  <w:num w:numId="317" w16cid:durableId="529072528">
    <w:abstractNumId w:val="52"/>
  </w:num>
  <w:num w:numId="318" w16cid:durableId="1984432673">
    <w:abstractNumId w:val="431"/>
  </w:num>
  <w:num w:numId="319" w16cid:durableId="200242761">
    <w:abstractNumId w:val="60"/>
  </w:num>
  <w:num w:numId="320" w16cid:durableId="1143935650">
    <w:abstractNumId w:val="329"/>
  </w:num>
  <w:num w:numId="321" w16cid:durableId="1321738944">
    <w:abstractNumId w:val="417"/>
  </w:num>
  <w:num w:numId="322" w16cid:durableId="296109091">
    <w:abstractNumId w:val="139"/>
  </w:num>
  <w:num w:numId="323" w16cid:durableId="744111347">
    <w:abstractNumId w:val="211"/>
  </w:num>
  <w:num w:numId="324" w16cid:durableId="1117454707">
    <w:abstractNumId w:val="62"/>
  </w:num>
  <w:num w:numId="325" w16cid:durableId="406610136">
    <w:abstractNumId w:val="437"/>
  </w:num>
  <w:num w:numId="326" w16cid:durableId="573199385">
    <w:abstractNumId w:val="265"/>
  </w:num>
  <w:num w:numId="327" w16cid:durableId="2005473443">
    <w:abstractNumId w:val="282"/>
  </w:num>
  <w:num w:numId="328" w16cid:durableId="1600681496">
    <w:abstractNumId w:val="381"/>
  </w:num>
  <w:num w:numId="329" w16cid:durableId="1631738486">
    <w:abstractNumId w:val="210"/>
  </w:num>
  <w:num w:numId="330" w16cid:durableId="1740446382">
    <w:abstractNumId w:val="255"/>
  </w:num>
  <w:num w:numId="331" w16cid:durableId="1732146613">
    <w:abstractNumId w:val="117"/>
  </w:num>
  <w:num w:numId="332" w16cid:durableId="1442871780">
    <w:abstractNumId w:val="283"/>
  </w:num>
  <w:num w:numId="333" w16cid:durableId="1154760969">
    <w:abstractNumId w:val="423"/>
  </w:num>
  <w:num w:numId="334" w16cid:durableId="1080832933">
    <w:abstractNumId w:val="449"/>
  </w:num>
  <w:num w:numId="335" w16cid:durableId="501899869">
    <w:abstractNumId w:val="159"/>
  </w:num>
  <w:num w:numId="336" w16cid:durableId="2018992705">
    <w:abstractNumId w:val="186"/>
  </w:num>
  <w:num w:numId="337" w16cid:durableId="216016705">
    <w:abstractNumId w:val="352"/>
  </w:num>
  <w:num w:numId="338" w16cid:durableId="1549075765">
    <w:abstractNumId w:val="377"/>
  </w:num>
  <w:num w:numId="339" w16cid:durableId="1132939520">
    <w:abstractNumId w:val="23"/>
  </w:num>
  <w:num w:numId="340" w16cid:durableId="913469434">
    <w:abstractNumId w:val="18"/>
  </w:num>
  <w:num w:numId="341" w16cid:durableId="233901065">
    <w:abstractNumId w:val="242"/>
  </w:num>
  <w:num w:numId="342" w16cid:durableId="2115394772">
    <w:abstractNumId w:val="427"/>
  </w:num>
  <w:num w:numId="343" w16cid:durableId="490873559">
    <w:abstractNumId w:val="264"/>
  </w:num>
  <w:num w:numId="344" w16cid:durableId="235210755">
    <w:abstractNumId w:val="150"/>
  </w:num>
  <w:num w:numId="345" w16cid:durableId="1746758580">
    <w:abstractNumId w:val="398"/>
  </w:num>
  <w:num w:numId="346" w16cid:durableId="55980745">
    <w:abstractNumId w:val="266"/>
  </w:num>
  <w:num w:numId="347" w16cid:durableId="837572434">
    <w:abstractNumId w:val="53"/>
  </w:num>
  <w:num w:numId="348" w16cid:durableId="1252738802">
    <w:abstractNumId w:val="236"/>
  </w:num>
  <w:num w:numId="349" w16cid:durableId="914432625">
    <w:abstractNumId w:val="32"/>
  </w:num>
  <w:num w:numId="350" w16cid:durableId="898325095">
    <w:abstractNumId w:val="231"/>
  </w:num>
  <w:num w:numId="351" w16cid:durableId="1248151666">
    <w:abstractNumId w:val="20"/>
  </w:num>
  <w:num w:numId="352" w16cid:durableId="1736777474">
    <w:abstractNumId w:val="298"/>
  </w:num>
  <w:num w:numId="353" w16cid:durableId="1700470146">
    <w:abstractNumId w:val="185"/>
  </w:num>
  <w:num w:numId="354" w16cid:durableId="707340080">
    <w:abstractNumId w:val="320"/>
  </w:num>
  <w:num w:numId="355" w16cid:durableId="360476863">
    <w:abstractNumId w:val="412"/>
  </w:num>
  <w:num w:numId="356" w16cid:durableId="2062098095">
    <w:abstractNumId w:val="271"/>
  </w:num>
  <w:num w:numId="357" w16cid:durableId="643386960">
    <w:abstractNumId w:val="384"/>
  </w:num>
  <w:num w:numId="358" w16cid:durableId="1791849958">
    <w:abstractNumId w:val="157"/>
  </w:num>
  <w:num w:numId="359" w16cid:durableId="879127663">
    <w:abstractNumId w:val="390"/>
  </w:num>
  <w:num w:numId="360" w16cid:durableId="611088992">
    <w:abstractNumId w:val="405"/>
  </w:num>
  <w:num w:numId="361" w16cid:durableId="1190099938">
    <w:abstractNumId w:val="288"/>
  </w:num>
  <w:num w:numId="362" w16cid:durableId="1706562259">
    <w:abstractNumId w:val="45"/>
  </w:num>
  <w:num w:numId="363" w16cid:durableId="1126896144">
    <w:abstractNumId w:val="245"/>
  </w:num>
  <w:num w:numId="364" w16cid:durableId="1387492778">
    <w:abstractNumId w:val="259"/>
  </w:num>
  <w:num w:numId="365" w16cid:durableId="147208648">
    <w:abstractNumId w:val="25"/>
  </w:num>
  <w:num w:numId="366" w16cid:durableId="1684818326">
    <w:abstractNumId w:val="415"/>
  </w:num>
  <w:num w:numId="367" w16cid:durableId="629286460">
    <w:abstractNumId w:val="152"/>
  </w:num>
  <w:num w:numId="368" w16cid:durableId="43019148">
    <w:abstractNumId w:val="260"/>
  </w:num>
  <w:num w:numId="369" w16cid:durableId="104387077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544756187">
    <w:abstractNumId w:val="21"/>
  </w:num>
  <w:num w:numId="371" w16cid:durableId="819224927">
    <w:abstractNumId w:val="243"/>
  </w:num>
  <w:num w:numId="372" w16cid:durableId="956647239">
    <w:abstractNumId w:val="314"/>
  </w:num>
  <w:num w:numId="373" w16cid:durableId="923688369">
    <w:abstractNumId w:val="362"/>
  </w:num>
  <w:num w:numId="374" w16cid:durableId="835538198">
    <w:abstractNumId w:val="346"/>
  </w:num>
  <w:num w:numId="375" w16cid:durableId="832650236">
    <w:abstractNumId w:val="27"/>
  </w:num>
  <w:num w:numId="376" w16cid:durableId="254246471">
    <w:abstractNumId w:val="368"/>
  </w:num>
  <w:num w:numId="377" w16cid:durableId="1956674268">
    <w:abstractNumId w:val="29"/>
  </w:num>
  <w:num w:numId="378" w16cid:durableId="1627853984">
    <w:abstractNumId w:val="26"/>
  </w:num>
  <w:num w:numId="379" w16cid:durableId="49231553">
    <w:abstractNumId w:val="137"/>
  </w:num>
  <w:num w:numId="380" w16cid:durableId="1000933713">
    <w:abstractNumId w:val="301"/>
  </w:num>
  <w:num w:numId="381" w16cid:durableId="645743825">
    <w:abstractNumId w:val="387"/>
  </w:num>
  <w:num w:numId="382" w16cid:durableId="852912844">
    <w:abstractNumId w:val="70"/>
  </w:num>
  <w:num w:numId="383" w16cid:durableId="459349450">
    <w:abstractNumId w:val="57"/>
  </w:num>
  <w:num w:numId="384" w16cid:durableId="1211066572">
    <w:abstractNumId w:val="234"/>
  </w:num>
  <w:num w:numId="385" w16cid:durableId="217059078">
    <w:abstractNumId w:val="147"/>
  </w:num>
  <w:num w:numId="386" w16cid:durableId="144900530">
    <w:abstractNumId w:val="241"/>
  </w:num>
  <w:num w:numId="387" w16cid:durableId="1602759399">
    <w:abstractNumId w:val="337"/>
  </w:num>
  <w:num w:numId="388" w16cid:durableId="1885285177">
    <w:abstractNumId w:val="428"/>
  </w:num>
  <w:num w:numId="389" w16cid:durableId="1353871510">
    <w:abstractNumId w:val="192"/>
  </w:num>
  <w:num w:numId="390" w16cid:durableId="1117680889">
    <w:abstractNumId w:val="237"/>
  </w:num>
  <w:num w:numId="391" w16cid:durableId="165293741">
    <w:abstractNumId w:val="364"/>
  </w:num>
  <w:num w:numId="392" w16cid:durableId="1586189927">
    <w:abstractNumId w:val="385"/>
  </w:num>
  <w:num w:numId="393" w16cid:durableId="909928686">
    <w:abstractNumId w:val="208"/>
  </w:num>
  <w:num w:numId="394" w16cid:durableId="583925950">
    <w:abstractNumId w:val="135"/>
  </w:num>
  <w:num w:numId="395" w16cid:durableId="546112498">
    <w:abstractNumId w:val="91"/>
  </w:num>
  <w:num w:numId="396" w16cid:durableId="821504831">
    <w:abstractNumId w:val="323"/>
  </w:num>
  <w:num w:numId="397" w16cid:durableId="1988900955">
    <w:abstractNumId w:val="171"/>
  </w:num>
  <w:num w:numId="398" w16cid:durableId="505487756">
    <w:abstractNumId w:val="188"/>
  </w:num>
  <w:num w:numId="399" w16cid:durableId="1769231857">
    <w:abstractNumId w:val="221"/>
  </w:num>
  <w:num w:numId="400" w16cid:durableId="1104837285">
    <w:abstractNumId w:val="317"/>
  </w:num>
  <w:num w:numId="401" w16cid:durableId="1701011347">
    <w:abstractNumId w:val="312"/>
  </w:num>
  <w:num w:numId="402" w16cid:durableId="2088189533">
    <w:abstractNumId w:val="291"/>
  </w:num>
  <w:num w:numId="403" w16cid:durableId="2059010685">
    <w:abstractNumId w:val="72"/>
  </w:num>
  <w:num w:numId="404" w16cid:durableId="1196312583">
    <w:abstractNumId w:val="406"/>
  </w:num>
  <w:num w:numId="405" w16cid:durableId="752892457">
    <w:abstractNumId w:val="379"/>
  </w:num>
  <w:num w:numId="406" w16cid:durableId="1202979381">
    <w:abstractNumId w:val="347"/>
  </w:num>
  <w:num w:numId="407" w16cid:durableId="1065294641">
    <w:abstractNumId w:val="297"/>
  </w:num>
  <w:num w:numId="408" w16cid:durableId="1342243881">
    <w:abstractNumId w:val="269"/>
  </w:num>
  <w:num w:numId="409" w16cid:durableId="489100337">
    <w:abstractNumId w:val="296"/>
  </w:num>
  <w:num w:numId="410" w16cid:durableId="517163545">
    <w:abstractNumId w:val="399"/>
  </w:num>
  <w:num w:numId="411" w16cid:durableId="102118005">
    <w:abstractNumId w:val="378"/>
  </w:num>
  <w:num w:numId="412" w16cid:durableId="694962386">
    <w:abstractNumId w:val="396"/>
  </w:num>
  <w:num w:numId="413" w16cid:durableId="1310788174">
    <w:abstractNumId w:val="432"/>
  </w:num>
  <w:num w:numId="414" w16cid:durableId="127742528">
    <w:abstractNumId w:val="66"/>
  </w:num>
  <w:num w:numId="415" w16cid:durableId="790442380">
    <w:abstractNumId w:val="28"/>
  </w:num>
  <w:num w:numId="416" w16cid:durableId="1256596566">
    <w:abstractNumId w:val="218"/>
  </w:num>
  <w:num w:numId="417" w16cid:durableId="416707135">
    <w:abstractNumId w:val="103"/>
  </w:num>
  <w:num w:numId="418" w16cid:durableId="1767965528">
    <w:abstractNumId w:val="402"/>
  </w:num>
  <w:num w:numId="419" w16cid:durableId="515964982">
    <w:abstractNumId w:val="252"/>
  </w:num>
  <w:num w:numId="420" w16cid:durableId="122428885">
    <w:abstractNumId w:val="190"/>
  </w:num>
  <w:num w:numId="421" w16cid:durableId="2054184497">
    <w:abstractNumId w:val="244"/>
  </w:num>
  <w:num w:numId="422" w16cid:durableId="822157153">
    <w:abstractNumId w:val="2"/>
  </w:num>
  <w:num w:numId="423" w16cid:durableId="1483473159">
    <w:abstractNumId w:val="47"/>
  </w:num>
  <w:num w:numId="424" w16cid:durableId="207382628">
    <w:abstractNumId w:val="7"/>
  </w:num>
  <w:num w:numId="425" w16cid:durableId="1098060769">
    <w:abstractNumId w:val="413"/>
  </w:num>
  <w:num w:numId="426" w16cid:durableId="561409965">
    <w:abstractNumId w:val="122"/>
  </w:num>
  <w:num w:numId="427" w16cid:durableId="1097601505">
    <w:abstractNumId w:val="99"/>
  </w:num>
  <w:num w:numId="428" w16cid:durableId="1487894628">
    <w:abstractNumId w:val="274"/>
  </w:num>
  <w:num w:numId="429" w16cid:durableId="1818105429">
    <w:abstractNumId w:val="400"/>
  </w:num>
  <w:num w:numId="430" w16cid:durableId="1900942592">
    <w:abstractNumId w:val="348"/>
  </w:num>
  <w:num w:numId="431" w16cid:durableId="1549611015">
    <w:abstractNumId w:val="273"/>
  </w:num>
  <w:num w:numId="432" w16cid:durableId="482896742">
    <w:abstractNumId w:val="426"/>
  </w:num>
  <w:num w:numId="433" w16cid:durableId="1333025237">
    <w:abstractNumId w:val="75"/>
  </w:num>
  <w:num w:numId="434" w16cid:durableId="1831366941">
    <w:abstractNumId w:val="239"/>
  </w:num>
  <w:num w:numId="435" w16cid:durableId="1815566911">
    <w:abstractNumId w:val="178"/>
  </w:num>
  <w:num w:numId="436" w16cid:durableId="1854110222">
    <w:abstractNumId w:val="229"/>
  </w:num>
  <w:num w:numId="437" w16cid:durableId="384330381">
    <w:abstractNumId w:val="376"/>
  </w:num>
  <w:num w:numId="438" w16cid:durableId="573012571">
    <w:abstractNumId w:val="339"/>
  </w:num>
  <w:num w:numId="439" w16cid:durableId="384137053">
    <w:abstractNumId w:val="9"/>
  </w:num>
  <w:num w:numId="440" w16cid:durableId="861549884">
    <w:abstractNumId w:val="41"/>
  </w:num>
  <w:num w:numId="441" w16cid:durableId="2073890900">
    <w:abstractNumId w:val="82"/>
  </w:num>
  <w:num w:numId="442" w16cid:durableId="1609770484">
    <w:abstractNumId w:val="134"/>
  </w:num>
  <w:num w:numId="443" w16cid:durableId="1440101955">
    <w:abstractNumId w:val="380"/>
  </w:num>
  <w:num w:numId="444" w16cid:durableId="1475217545">
    <w:abstractNumId w:val="141"/>
  </w:num>
  <w:num w:numId="445" w16cid:durableId="1092118006">
    <w:abstractNumId w:val="327"/>
  </w:num>
  <w:num w:numId="446" w16cid:durableId="1930967963">
    <w:abstractNumId w:val="326"/>
  </w:num>
  <w:num w:numId="447" w16cid:durableId="1835414895">
    <w:abstractNumId w:val="182"/>
  </w:num>
  <w:num w:numId="448" w16cid:durableId="833181370">
    <w:abstractNumId w:val="351"/>
  </w:num>
  <w:num w:numId="449" w16cid:durableId="1839928313">
    <w:abstractNumId w:val="357"/>
  </w:num>
  <w:num w:numId="450" w16cid:durableId="2096590722">
    <w:abstractNumId w:val="173"/>
  </w:num>
  <w:num w:numId="451" w16cid:durableId="1305088555">
    <w:abstractNumId w:val="181"/>
  </w:num>
  <w:num w:numId="452" w16cid:durableId="1211917060">
    <w:abstractNumId w:val="373"/>
  </w:num>
  <w:num w:numId="453" w16cid:durableId="692076608">
    <w:abstractNumId w:val="90"/>
  </w:num>
  <w:num w:numId="454" w16cid:durableId="586769204">
    <w:abstractNumId w:val="67"/>
  </w:num>
  <w:num w:numId="455" w16cid:durableId="1721786209">
    <w:abstractNumId w:val="340"/>
  </w:num>
  <w:num w:numId="456" w16cid:durableId="219093894">
    <w:abstractNumId w:val="175"/>
  </w:num>
  <w:num w:numId="457" w16cid:durableId="1377119476">
    <w:abstractNumId w:val="335"/>
  </w:num>
  <w:num w:numId="458" w16cid:durableId="9331473">
    <w:abstractNumId w:val="306"/>
  </w:num>
  <w:num w:numId="459" w16cid:durableId="148837638">
    <w:abstractNumId w:val="184"/>
  </w:num>
  <w:num w:numId="460" w16cid:durableId="1972906963">
    <w:abstractNumId w:val="440"/>
  </w:num>
  <w:num w:numId="461" w16cid:durableId="565263089">
    <w:abstractNumId w:val="355"/>
  </w:num>
  <w:num w:numId="462" w16cid:durableId="1439837760">
    <w:abstractNumId w:val="13"/>
  </w:num>
  <w:num w:numId="463" w16cid:durableId="619848048">
    <w:abstractNumId w:val="49"/>
  </w:num>
  <w:num w:numId="464" w16cid:durableId="202134419">
    <w:abstractNumId w:val="408"/>
  </w:num>
  <w:num w:numId="465" w16cid:durableId="1265504673">
    <w:abstractNumId w:val="410"/>
  </w:num>
  <w:num w:numId="466" w16cid:durableId="988289124">
    <w:abstractNumId w:val="439"/>
  </w:num>
  <w:num w:numId="467" w16cid:durableId="483814441">
    <w:abstractNumId w:val="212"/>
  </w:num>
  <w:num w:numId="468" w16cid:durableId="796529283">
    <w:abstractNumId w:val="331"/>
  </w:num>
  <w:numIdMacAtCleanup w:val="4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noPunctuationKerning/>
  <w:characterSpacingControl w:val="doNotCompress"/>
  <w:hdrShapeDefaults>
    <o:shapedefaults v:ext="edit" spidmax="288769"/>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47"/>
    <w:rsid w:val="000006C3"/>
    <w:rsid w:val="00000BBA"/>
    <w:rsid w:val="00000D0B"/>
    <w:rsid w:val="00002AA2"/>
    <w:rsid w:val="00002D8C"/>
    <w:rsid w:val="00003096"/>
    <w:rsid w:val="00003192"/>
    <w:rsid w:val="00003730"/>
    <w:rsid w:val="00005120"/>
    <w:rsid w:val="00005662"/>
    <w:rsid w:val="000066FC"/>
    <w:rsid w:val="00006C39"/>
    <w:rsid w:val="00007801"/>
    <w:rsid w:val="00007C08"/>
    <w:rsid w:val="00011A7B"/>
    <w:rsid w:val="000126C8"/>
    <w:rsid w:val="00013AF2"/>
    <w:rsid w:val="00013DB9"/>
    <w:rsid w:val="00013E67"/>
    <w:rsid w:val="0001504C"/>
    <w:rsid w:val="00016B2D"/>
    <w:rsid w:val="00017384"/>
    <w:rsid w:val="00017C69"/>
    <w:rsid w:val="00020663"/>
    <w:rsid w:val="000206AC"/>
    <w:rsid w:val="0002092C"/>
    <w:rsid w:val="00020D91"/>
    <w:rsid w:val="00021A8B"/>
    <w:rsid w:val="00021B08"/>
    <w:rsid w:val="00024455"/>
    <w:rsid w:val="0002470D"/>
    <w:rsid w:val="00024BC8"/>
    <w:rsid w:val="000254F7"/>
    <w:rsid w:val="00025583"/>
    <w:rsid w:val="00025F4E"/>
    <w:rsid w:val="00026AC9"/>
    <w:rsid w:val="00030EEF"/>
    <w:rsid w:val="00032FB5"/>
    <w:rsid w:val="00034425"/>
    <w:rsid w:val="0003557C"/>
    <w:rsid w:val="0003595F"/>
    <w:rsid w:val="00035D57"/>
    <w:rsid w:val="00036EAB"/>
    <w:rsid w:val="00036EF8"/>
    <w:rsid w:val="00040007"/>
    <w:rsid w:val="0004088F"/>
    <w:rsid w:val="00040BFF"/>
    <w:rsid w:val="00040EB6"/>
    <w:rsid w:val="0004170E"/>
    <w:rsid w:val="00041B58"/>
    <w:rsid w:val="000421AE"/>
    <w:rsid w:val="00042258"/>
    <w:rsid w:val="0004263C"/>
    <w:rsid w:val="0004310A"/>
    <w:rsid w:val="00044067"/>
    <w:rsid w:val="000441F3"/>
    <w:rsid w:val="00045827"/>
    <w:rsid w:val="00045B1E"/>
    <w:rsid w:val="0005009A"/>
    <w:rsid w:val="000501CB"/>
    <w:rsid w:val="000508FF"/>
    <w:rsid w:val="00050F99"/>
    <w:rsid w:val="0005151A"/>
    <w:rsid w:val="00051602"/>
    <w:rsid w:val="00051993"/>
    <w:rsid w:val="00051BA2"/>
    <w:rsid w:val="00052E1F"/>
    <w:rsid w:val="0005382D"/>
    <w:rsid w:val="000545FA"/>
    <w:rsid w:val="00055865"/>
    <w:rsid w:val="00057240"/>
    <w:rsid w:val="00057C7B"/>
    <w:rsid w:val="00060B70"/>
    <w:rsid w:val="00060E77"/>
    <w:rsid w:val="000617A3"/>
    <w:rsid w:val="0006257F"/>
    <w:rsid w:val="00062D38"/>
    <w:rsid w:val="000630B6"/>
    <w:rsid w:val="00063EBC"/>
    <w:rsid w:val="00065786"/>
    <w:rsid w:val="000675F8"/>
    <w:rsid w:val="00067812"/>
    <w:rsid w:val="00070760"/>
    <w:rsid w:val="00070BF3"/>
    <w:rsid w:val="0007368F"/>
    <w:rsid w:val="0007381E"/>
    <w:rsid w:val="00073C9B"/>
    <w:rsid w:val="00074119"/>
    <w:rsid w:val="00074E30"/>
    <w:rsid w:val="000750F6"/>
    <w:rsid w:val="00075BC8"/>
    <w:rsid w:val="00076DFC"/>
    <w:rsid w:val="00076FE0"/>
    <w:rsid w:val="000771FB"/>
    <w:rsid w:val="000773D1"/>
    <w:rsid w:val="000800AF"/>
    <w:rsid w:val="00080D73"/>
    <w:rsid w:val="00081B34"/>
    <w:rsid w:val="00081CC3"/>
    <w:rsid w:val="00081D1D"/>
    <w:rsid w:val="000830BE"/>
    <w:rsid w:val="00083ADB"/>
    <w:rsid w:val="00083EED"/>
    <w:rsid w:val="0008520D"/>
    <w:rsid w:val="00085F79"/>
    <w:rsid w:val="00086A12"/>
    <w:rsid w:val="00086C89"/>
    <w:rsid w:val="00086E95"/>
    <w:rsid w:val="000871D7"/>
    <w:rsid w:val="00087A1B"/>
    <w:rsid w:val="00090CE8"/>
    <w:rsid w:val="00090FC4"/>
    <w:rsid w:val="000911AA"/>
    <w:rsid w:val="000915F3"/>
    <w:rsid w:val="0009292F"/>
    <w:rsid w:val="00093287"/>
    <w:rsid w:val="000943C5"/>
    <w:rsid w:val="00094B63"/>
    <w:rsid w:val="00094ECD"/>
    <w:rsid w:val="00096000"/>
    <w:rsid w:val="00096353"/>
    <w:rsid w:val="000973B7"/>
    <w:rsid w:val="000A176A"/>
    <w:rsid w:val="000A1A9F"/>
    <w:rsid w:val="000A28A9"/>
    <w:rsid w:val="000A37E4"/>
    <w:rsid w:val="000A3FB3"/>
    <w:rsid w:val="000A4D9A"/>
    <w:rsid w:val="000A4E0F"/>
    <w:rsid w:val="000A56E6"/>
    <w:rsid w:val="000A62CA"/>
    <w:rsid w:val="000A70A0"/>
    <w:rsid w:val="000A755A"/>
    <w:rsid w:val="000A7725"/>
    <w:rsid w:val="000A788B"/>
    <w:rsid w:val="000B08D3"/>
    <w:rsid w:val="000B1A70"/>
    <w:rsid w:val="000B2485"/>
    <w:rsid w:val="000B31D0"/>
    <w:rsid w:val="000B4578"/>
    <w:rsid w:val="000B4EFA"/>
    <w:rsid w:val="000B5BEE"/>
    <w:rsid w:val="000B5C68"/>
    <w:rsid w:val="000B609B"/>
    <w:rsid w:val="000B6E63"/>
    <w:rsid w:val="000C0108"/>
    <w:rsid w:val="000C01C4"/>
    <w:rsid w:val="000C0635"/>
    <w:rsid w:val="000C09E4"/>
    <w:rsid w:val="000C1710"/>
    <w:rsid w:val="000C20E7"/>
    <w:rsid w:val="000C20FA"/>
    <w:rsid w:val="000C21E8"/>
    <w:rsid w:val="000C3335"/>
    <w:rsid w:val="000C3BCF"/>
    <w:rsid w:val="000C3C3E"/>
    <w:rsid w:val="000C47F1"/>
    <w:rsid w:val="000C4879"/>
    <w:rsid w:val="000C65A8"/>
    <w:rsid w:val="000C6824"/>
    <w:rsid w:val="000C6DB6"/>
    <w:rsid w:val="000C782D"/>
    <w:rsid w:val="000D031A"/>
    <w:rsid w:val="000D0B73"/>
    <w:rsid w:val="000D0D2C"/>
    <w:rsid w:val="000D30C0"/>
    <w:rsid w:val="000D3A37"/>
    <w:rsid w:val="000D51BA"/>
    <w:rsid w:val="000D6EF0"/>
    <w:rsid w:val="000E0AF9"/>
    <w:rsid w:val="000E1AB0"/>
    <w:rsid w:val="000E1C7D"/>
    <w:rsid w:val="000E32E6"/>
    <w:rsid w:val="000E42E2"/>
    <w:rsid w:val="000E594E"/>
    <w:rsid w:val="000E6285"/>
    <w:rsid w:val="000E7083"/>
    <w:rsid w:val="000E7FCE"/>
    <w:rsid w:val="000F02D9"/>
    <w:rsid w:val="000F04DF"/>
    <w:rsid w:val="000F0DCF"/>
    <w:rsid w:val="000F1416"/>
    <w:rsid w:val="000F17AF"/>
    <w:rsid w:val="000F17EB"/>
    <w:rsid w:val="000F34AD"/>
    <w:rsid w:val="000F3C5D"/>
    <w:rsid w:val="000F4220"/>
    <w:rsid w:val="000F4720"/>
    <w:rsid w:val="000F52CC"/>
    <w:rsid w:val="000F5937"/>
    <w:rsid w:val="000F599D"/>
    <w:rsid w:val="000F6212"/>
    <w:rsid w:val="000F76E5"/>
    <w:rsid w:val="000F7C31"/>
    <w:rsid w:val="00100240"/>
    <w:rsid w:val="001007F4"/>
    <w:rsid w:val="00100D30"/>
    <w:rsid w:val="00101D99"/>
    <w:rsid w:val="0010202F"/>
    <w:rsid w:val="001026D5"/>
    <w:rsid w:val="001028E5"/>
    <w:rsid w:val="00103EF9"/>
    <w:rsid w:val="00103F80"/>
    <w:rsid w:val="00104061"/>
    <w:rsid w:val="00104651"/>
    <w:rsid w:val="00104A95"/>
    <w:rsid w:val="0010651D"/>
    <w:rsid w:val="0011001F"/>
    <w:rsid w:val="00110490"/>
    <w:rsid w:val="00113068"/>
    <w:rsid w:val="00113C68"/>
    <w:rsid w:val="00113F8F"/>
    <w:rsid w:val="001141D7"/>
    <w:rsid w:val="00114CA4"/>
    <w:rsid w:val="0011650A"/>
    <w:rsid w:val="00117E5B"/>
    <w:rsid w:val="001207E6"/>
    <w:rsid w:val="0012280D"/>
    <w:rsid w:val="00123A28"/>
    <w:rsid w:val="00123C8F"/>
    <w:rsid w:val="0012417A"/>
    <w:rsid w:val="00124527"/>
    <w:rsid w:val="00124B55"/>
    <w:rsid w:val="00124E4B"/>
    <w:rsid w:val="00125444"/>
    <w:rsid w:val="0012577E"/>
    <w:rsid w:val="00126801"/>
    <w:rsid w:val="00126A37"/>
    <w:rsid w:val="00126E33"/>
    <w:rsid w:val="00131150"/>
    <w:rsid w:val="00132370"/>
    <w:rsid w:val="00132E58"/>
    <w:rsid w:val="00134BCD"/>
    <w:rsid w:val="00134FBB"/>
    <w:rsid w:val="001350E6"/>
    <w:rsid w:val="0013529D"/>
    <w:rsid w:val="00135CE7"/>
    <w:rsid w:val="001363DB"/>
    <w:rsid w:val="00136A9C"/>
    <w:rsid w:val="00136B0E"/>
    <w:rsid w:val="00137684"/>
    <w:rsid w:val="001405BB"/>
    <w:rsid w:val="00140AEB"/>
    <w:rsid w:val="00140B35"/>
    <w:rsid w:val="001418BA"/>
    <w:rsid w:val="00141D5C"/>
    <w:rsid w:val="0014235E"/>
    <w:rsid w:val="0014251B"/>
    <w:rsid w:val="00144263"/>
    <w:rsid w:val="00144A83"/>
    <w:rsid w:val="00145C22"/>
    <w:rsid w:val="00146970"/>
    <w:rsid w:val="001469F1"/>
    <w:rsid w:val="00146C0A"/>
    <w:rsid w:val="00147238"/>
    <w:rsid w:val="00150614"/>
    <w:rsid w:val="00150B9C"/>
    <w:rsid w:val="00150BFB"/>
    <w:rsid w:val="001510DB"/>
    <w:rsid w:val="0015161E"/>
    <w:rsid w:val="00154025"/>
    <w:rsid w:val="001551FC"/>
    <w:rsid w:val="001556C7"/>
    <w:rsid w:val="001567AF"/>
    <w:rsid w:val="0015762B"/>
    <w:rsid w:val="00157FE6"/>
    <w:rsid w:val="001609FB"/>
    <w:rsid w:val="00160DD5"/>
    <w:rsid w:val="00161631"/>
    <w:rsid w:val="0016341A"/>
    <w:rsid w:val="0016434F"/>
    <w:rsid w:val="00166463"/>
    <w:rsid w:val="00170D48"/>
    <w:rsid w:val="00171423"/>
    <w:rsid w:val="001716CD"/>
    <w:rsid w:val="00171D97"/>
    <w:rsid w:val="00171E86"/>
    <w:rsid w:val="00174557"/>
    <w:rsid w:val="00174A00"/>
    <w:rsid w:val="00175989"/>
    <w:rsid w:val="00175B14"/>
    <w:rsid w:val="0017649E"/>
    <w:rsid w:val="00176666"/>
    <w:rsid w:val="0017738F"/>
    <w:rsid w:val="00177777"/>
    <w:rsid w:val="00177D2A"/>
    <w:rsid w:val="00177D73"/>
    <w:rsid w:val="00181D14"/>
    <w:rsid w:val="0018201E"/>
    <w:rsid w:val="001838C8"/>
    <w:rsid w:val="001841DD"/>
    <w:rsid w:val="00185199"/>
    <w:rsid w:val="00185E98"/>
    <w:rsid w:val="00186E10"/>
    <w:rsid w:val="001877B7"/>
    <w:rsid w:val="001916DD"/>
    <w:rsid w:val="00192934"/>
    <w:rsid w:val="00193B05"/>
    <w:rsid w:val="00193C29"/>
    <w:rsid w:val="001946EC"/>
    <w:rsid w:val="0019488A"/>
    <w:rsid w:val="00194A54"/>
    <w:rsid w:val="001950FC"/>
    <w:rsid w:val="001956FC"/>
    <w:rsid w:val="00196F07"/>
    <w:rsid w:val="00197327"/>
    <w:rsid w:val="001A06B6"/>
    <w:rsid w:val="001A0CB3"/>
    <w:rsid w:val="001A1731"/>
    <w:rsid w:val="001A293E"/>
    <w:rsid w:val="001A2B9E"/>
    <w:rsid w:val="001A4522"/>
    <w:rsid w:val="001A5185"/>
    <w:rsid w:val="001A693F"/>
    <w:rsid w:val="001A7B19"/>
    <w:rsid w:val="001A7E94"/>
    <w:rsid w:val="001B0C86"/>
    <w:rsid w:val="001B1C1C"/>
    <w:rsid w:val="001B1D5E"/>
    <w:rsid w:val="001B1D91"/>
    <w:rsid w:val="001B22E5"/>
    <w:rsid w:val="001B280E"/>
    <w:rsid w:val="001B29B8"/>
    <w:rsid w:val="001B2B38"/>
    <w:rsid w:val="001B34A7"/>
    <w:rsid w:val="001B4C8A"/>
    <w:rsid w:val="001B4E04"/>
    <w:rsid w:val="001B5950"/>
    <w:rsid w:val="001B73B3"/>
    <w:rsid w:val="001B7C3A"/>
    <w:rsid w:val="001C116A"/>
    <w:rsid w:val="001C1849"/>
    <w:rsid w:val="001C1F9E"/>
    <w:rsid w:val="001C2428"/>
    <w:rsid w:val="001C2902"/>
    <w:rsid w:val="001C31D4"/>
    <w:rsid w:val="001C4567"/>
    <w:rsid w:val="001C4CAA"/>
    <w:rsid w:val="001C5963"/>
    <w:rsid w:val="001C5AD2"/>
    <w:rsid w:val="001C64FD"/>
    <w:rsid w:val="001C6F4E"/>
    <w:rsid w:val="001C753E"/>
    <w:rsid w:val="001C76E9"/>
    <w:rsid w:val="001D00BC"/>
    <w:rsid w:val="001D0750"/>
    <w:rsid w:val="001D1288"/>
    <w:rsid w:val="001D1AC8"/>
    <w:rsid w:val="001D205F"/>
    <w:rsid w:val="001D2487"/>
    <w:rsid w:val="001D3056"/>
    <w:rsid w:val="001D4536"/>
    <w:rsid w:val="001D4A49"/>
    <w:rsid w:val="001D502E"/>
    <w:rsid w:val="001D5DC2"/>
    <w:rsid w:val="001D7314"/>
    <w:rsid w:val="001D755F"/>
    <w:rsid w:val="001D759F"/>
    <w:rsid w:val="001D7903"/>
    <w:rsid w:val="001E0052"/>
    <w:rsid w:val="001E09DB"/>
    <w:rsid w:val="001E0E08"/>
    <w:rsid w:val="001E1016"/>
    <w:rsid w:val="001E14F0"/>
    <w:rsid w:val="001E1B2F"/>
    <w:rsid w:val="001E2276"/>
    <w:rsid w:val="001E2C28"/>
    <w:rsid w:val="001E3AA2"/>
    <w:rsid w:val="001E3F4B"/>
    <w:rsid w:val="001E4E94"/>
    <w:rsid w:val="001E54EE"/>
    <w:rsid w:val="001E69A5"/>
    <w:rsid w:val="001E7488"/>
    <w:rsid w:val="001E785A"/>
    <w:rsid w:val="001E7A00"/>
    <w:rsid w:val="001F0D15"/>
    <w:rsid w:val="001F2549"/>
    <w:rsid w:val="001F2D03"/>
    <w:rsid w:val="001F32CA"/>
    <w:rsid w:val="001F3F29"/>
    <w:rsid w:val="001F4280"/>
    <w:rsid w:val="001F4FE7"/>
    <w:rsid w:val="001F51C6"/>
    <w:rsid w:val="001F75CE"/>
    <w:rsid w:val="001F75F6"/>
    <w:rsid w:val="001F7CE1"/>
    <w:rsid w:val="00200973"/>
    <w:rsid w:val="002014C1"/>
    <w:rsid w:val="00201600"/>
    <w:rsid w:val="0020179E"/>
    <w:rsid w:val="00201C4E"/>
    <w:rsid w:val="00202B3A"/>
    <w:rsid w:val="00203818"/>
    <w:rsid w:val="002044A4"/>
    <w:rsid w:val="002046AC"/>
    <w:rsid w:val="00205D54"/>
    <w:rsid w:val="00207F8C"/>
    <w:rsid w:val="002103ED"/>
    <w:rsid w:val="00211BBE"/>
    <w:rsid w:val="00212105"/>
    <w:rsid w:val="0021229D"/>
    <w:rsid w:val="00212EA6"/>
    <w:rsid w:val="0021441F"/>
    <w:rsid w:val="00215BD6"/>
    <w:rsid w:val="00216A7F"/>
    <w:rsid w:val="002174F2"/>
    <w:rsid w:val="00217B87"/>
    <w:rsid w:val="00217C2B"/>
    <w:rsid w:val="00217E30"/>
    <w:rsid w:val="0022019F"/>
    <w:rsid w:val="00221146"/>
    <w:rsid w:val="002212DE"/>
    <w:rsid w:val="00221443"/>
    <w:rsid w:val="00221663"/>
    <w:rsid w:val="00221695"/>
    <w:rsid w:val="00221803"/>
    <w:rsid w:val="00223D71"/>
    <w:rsid w:val="00224FE8"/>
    <w:rsid w:val="002300AE"/>
    <w:rsid w:val="002310D7"/>
    <w:rsid w:val="002311F3"/>
    <w:rsid w:val="002315E2"/>
    <w:rsid w:val="00233AA4"/>
    <w:rsid w:val="002349F2"/>
    <w:rsid w:val="00234A6E"/>
    <w:rsid w:val="00237816"/>
    <w:rsid w:val="00237AEF"/>
    <w:rsid w:val="00242765"/>
    <w:rsid w:val="002433FC"/>
    <w:rsid w:val="002451BA"/>
    <w:rsid w:val="002456FC"/>
    <w:rsid w:val="002458BA"/>
    <w:rsid w:val="00245CAE"/>
    <w:rsid w:val="002475DA"/>
    <w:rsid w:val="00250364"/>
    <w:rsid w:val="00251BE1"/>
    <w:rsid w:val="002524FD"/>
    <w:rsid w:val="00253D95"/>
    <w:rsid w:val="00254D9F"/>
    <w:rsid w:val="00255338"/>
    <w:rsid w:val="00255C48"/>
    <w:rsid w:val="002563C2"/>
    <w:rsid w:val="002567F1"/>
    <w:rsid w:val="002602D8"/>
    <w:rsid w:val="00261B37"/>
    <w:rsid w:val="00262CE8"/>
    <w:rsid w:val="002634BF"/>
    <w:rsid w:val="002636FA"/>
    <w:rsid w:val="002643DE"/>
    <w:rsid w:val="00264967"/>
    <w:rsid w:val="0026507E"/>
    <w:rsid w:val="00265907"/>
    <w:rsid w:val="00265B7E"/>
    <w:rsid w:val="00266053"/>
    <w:rsid w:val="0026622C"/>
    <w:rsid w:val="0026642F"/>
    <w:rsid w:val="00266E52"/>
    <w:rsid w:val="00272958"/>
    <w:rsid w:val="002729CA"/>
    <w:rsid w:val="002734C8"/>
    <w:rsid w:val="00273568"/>
    <w:rsid w:val="0027362C"/>
    <w:rsid w:val="002736E9"/>
    <w:rsid w:val="00273B30"/>
    <w:rsid w:val="00274143"/>
    <w:rsid w:val="0027541B"/>
    <w:rsid w:val="00275B40"/>
    <w:rsid w:val="002763C5"/>
    <w:rsid w:val="00276C15"/>
    <w:rsid w:val="002770E1"/>
    <w:rsid w:val="0027747D"/>
    <w:rsid w:val="0028054E"/>
    <w:rsid w:val="002842EA"/>
    <w:rsid w:val="0028433D"/>
    <w:rsid w:val="00284A3B"/>
    <w:rsid w:val="00285025"/>
    <w:rsid w:val="00285210"/>
    <w:rsid w:val="002860B3"/>
    <w:rsid w:val="0028662B"/>
    <w:rsid w:val="00287352"/>
    <w:rsid w:val="002874B3"/>
    <w:rsid w:val="00287C85"/>
    <w:rsid w:val="00290025"/>
    <w:rsid w:val="00290A28"/>
    <w:rsid w:val="0029333B"/>
    <w:rsid w:val="0029400C"/>
    <w:rsid w:val="0029440B"/>
    <w:rsid w:val="00294641"/>
    <w:rsid w:val="00294B39"/>
    <w:rsid w:val="00296922"/>
    <w:rsid w:val="0029788A"/>
    <w:rsid w:val="00297A2A"/>
    <w:rsid w:val="00297BED"/>
    <w:rsid w:val="002A116C"/>
    <w:rsid w:val="002A119F"/>
    <w:rsid w:val="002A1867"/>
    <w:rsid w:val="002A2FA5"/>
    <w:rsid w:val="002A2FF1"/>
    <w:rsid w:val="002A3E56"/>
    <w:rsid w:val="002A5BAB"/>
    <w:rsid w:val="002A6ECF"/>
    <w:rsid w:val="002A7481"/>
    <w:rsid w:val="002A7626"/>
    <w:rsid w:val="002A7898"/>
    <w:rsid w:val="002A7A1A"/>
    <w:rsid w:val="002B11BA"/>
    <w:rsid w:val="002B1930"/>
    <w:rsid w:val="002B1FE4"/>
    <w:rsid w:val="002B2441"/>
    <w:rsid w:val="002B44E1"/>
    <w:rsid w:val="002B6137"/>
    <w:rsid w:val="002B61BF"/>
    <w:rsid w:val="002B64D3"/>
    <w:rsid w:val="002B74BB"/>
    <w:rsid w:val="002B76B8"/>
    <w:rsid w:val="002B7743"/>
    <w:rsid w:val="002B7EFF"/>
    <w:rsid w:val="002C0DB8"/>
    <w:rsid w:val="002C0E68"/>
    <w:rsid w:val="002C1B8D"/>
    <w:rsid w:val="002C2166"/>
    <w:rsid w:val="002C224A"/>
    <w:rsid w:val="002C228A"/>
    <w:rsid w:val="002C2AB7"/>
    <w:rsid w:val="002C4056"/>
    <w:rsid w:val="002C4B7A"/>
    <w:rsid w:val="002C5DF5"/>
    <w:rsid w:val="002C6121"/>
    <w:rsid w:val="002C6C4C"/>
    <w:rsid w:val="002D00BB"/>
    <w:rsid w:val="002D08E9"/>
    <w:rsid w:val="002D0F04"/>
    <w:rsid w:val="002D171E"/>
    <w:rsid w:val="002D19FE"/>
    <w:rsid w:val="002D3A31"/>
    <w:rsid w:val="002D49D4"/>
    <w:rsid w:val="002D6327"/>
    <w:rsid w:val="002D64C4"/>
    <w:rsid w:val="002E0B47"/>
    <w:rsid w:val="002E1214"/>
    <w:rsid w:val="002E35B4"/>
    <w:rsid w:val="002E4607"/>
    <w:rsid w:val="002E4ADB"/>
    <w:rsid w:val="002E4F0A"/>
    <w:rsid w:val="002E54CF"/>
    <w:rsid w:val="002E5EDF"/>
    <w:rsid w:val="002E6D99"/>
    <w:rsid w:val="002E7044"/>
    <w:rsid w:val="002E7202"/>
    <w:rsid w:val="002E79F5"/>
    <w:rsid w:val="002E7C3E"/>
    <w:rsid w:val="002E7C4A"/>
    <w:rsid w:val="002F0A0C"/>
    <w:rsid w:val="002F0C49"/>
    <w:rsid w:val="002F155E"/>
    <w:rsid w:val="002F3014"/>
    <w:rsid w:val="002F59F3"/>
    <w:rsid w:val="002F6092"/>
    <w:rsid w:val="002F6553"/>
    <w:rsid w:val="002F66A2"/>
    <w:rsid w:val="002F738F"/>
    <w:rsid w:val="003015B4"/>
    <w:rsid w:val="00301A10"/>
    <w:rsid w:val="0030372E"/>
    <w:rsid w:val="00304063"/>
    <w:rsid w:val="00304B0A"/>
    <w:rsid w:val="00305B48"/>
    <w:rsid w:val="003063BB"/>
    <w:rsid w:val="003071D6"/>
    <w:rsid w:val="0030767D"/>
    <w:rsid w:val="003100F6"/>
    <w:rsid w:val="0031067F"/>
    <w:rsid w:val="0031071F"/>
    <w:rsid w:val="00311A81"/>
    <w:rsid w:val="003120BB"/>
    <w:rsid w:val="00312746"/>
    <w:rsid w:val="003130FE"/>
    <w:rsid w:val="00313358"/>
    <w:rsid w:val="0031357D"/>
    <w:rsid w:val="003150D0"/>
    <w:rsid w:val="00315A66"/>
    <w:rsid w:val="00315BE7"/>
    <w:rsid w:val="00316030"/>
    <w:rsid w:val="00317434"/>
    <w:rsid w:val="00317851"/>
    <w:rsid w:val="00317E55"/>
    <w:rsid w:val="003216A8"/>
    <w:rsid w:val="00321C3E"/>
    <w:rsid w:val="00321FA6"/>
    <w:rsid w:val="00322202"/>
    <w:rsid w:val="00323274"/>
    <w:rsid w:val="00323F0C"/>
    <w:rsid w:val="003251EE"/>
    <w:rsid w:val="0032731B"/>
    <w:rsid w:val="00330F28"/>
    <w:rsid w:val="003312C0"/>
    <w:rsid w:val="00331A12"/>
    <w:rsid w:val="003340FF"/>
    <w:rsid w:val="003361B7"/>
    <w:rsid w:val="0033676E"/>
    <w:rsid w:val="0034086C"/>
    <w:rsid w:val="0034289E"/>
    <w:rsid w:val="00342BD9"/>
    <w:rsid w:val="00342C7C"/>
    <w:rsid w:val="003439A1"/>
    <w:rsid w:val="00344B00"/>
    <w:rsid w:val="003463FD"/>
    <w:rsid w:val="0034696A"/>
    <w:rsid w:val="00346A5D"/>
    <w:rsid w:val="00347774"/>
    <w:rsid w:val="00347A30"/>
    <w:rsid w:val="00347AFA"/>
    <w:rsid w:val="00347B3C"/>
    <w:rsid w:val="003545F8"/>
    <w:rsid w:val="00354BCC"/>
    <w:rsid w:val="00354EDC"/>
    <w:rsid w:val="00356434"/>
    <w:rsid w:val="00360621"/>
    <w:rsid w:val="00360CD5"/>
    <w:rsid w:val="00361045"/>
    <w:rsid w:val="00361298"/>
    <w:rsid w:val="003612F5"/>
    <w:rsid w:val="00361B6C"/>
    <w:rsid w:val="0036387F"/>
    <w:rsid w:val="003643B6"/>
    <w:rsid w:val="00364690"/>
    <w:rsid w:val="003646A3"/>
    <w:rsid w:val="00364E02"/>
    <w:rsid w:val="00365196"/>
    <w:rsid w:val="00365200"/>
    <w:rsid w:val="00365B43"/>
    <w:rsid w:val="00365F90"/>
    <w:rsid w:val="0036609D"/>
    <w:rsid w:val="003661D9"/>
    <w:rsid w:val="00367F8C"/>
    <w:rsid w:val="003701A3"/>
    <w:rsid w:val="0037096E"/>
    <w:rsid w:val="00371101"/>
    <w:rsid w:val="003727A9"/>
    <w:rsid w:val="003733AB"/>
    <w:rsid w:val="0037480F"/>
    <w:rsid w:val="0037539C"/>
    <w:rsid w:val="00375454"/>
    <w:rsid w:val="00375AD2"/>
    <w:rsid w:val="00376952"/>
    <w:rsid w:val="003776EF"/>
    <w:rsid w:val="00377BFF"/>
    <w:rsid w:val="00380543"/>
    <w:rsid w:val="00380CC1"/>
    <w:rsid w:val="00381422"/>
    <w:rsid w:val="00381484"/>
    <w:rsid w:val="00382AA5"/>
    <w:rsid w:val="0038306D"/>
    <w:rsid w:val="0038377C"/>
    <w:rsid w:val="00383CA9"/>
    <w:rsid w:val="003848B9"/>
    <w:rsid w:val="00385D28"/>
    <w:rsid w:val="00386B80"/>
    <w:rsid w:val="00387880"/>
    <w:rsid w:val="00391300"/>
    <w:rsid w:val="003914A0"/>
    <w:rsid w:val="003918C9"/>
    <w:rsid w:val="003926F5"/>
    <w:rsid w:val="0039570A"/>
    <w:rsid w:val="00396E5A"/>
    <w:rsid w:val="003971DD"/>
    <w:rsid w:val="003976BC"/>
    <w:rsid w:val="00397C44"/>
    <w:rsid w:val="003A0089"/>
    <w:rsid w:val="003A0501"/>
    <w:rsid w:val="003A0513"/>
    <w:rsid w:val="003A0961"/>
    <w:rsid w:val="003A0983"/>
    <w:rsid w:val="003A0A68"/>
    <w:rsid w:val="003A0DFC"/>
    <w:rsid w:val="003A1657"/>
    <w:rsid w:val="003A248D"/>
    <w:rsid w:val="003A26D2"/>
    <w:rsid w:val="003A4CBD"/>
    <w:rsid w:val="003A4D50"/>
    <w:rsid w:val="003A5745"/>
    <w:rsid w:val="003A5D52"/>
    <w:rsid w:val="003A61C7"/>
    <w:rsid w:val="003A6EEF"/>
    <w:rsid w:val="003A71A6"/>
    <w:rsid w:val="003B2125"/>
    <w:rsid w:val="003B26E7"/>
    <w:rsid w:val="003B2CE5"/>
    <w:rsid w:val="003B38DE"/>
    <w:rsid w:val="003B411E"/>
    <w:rsid w:val="003B49F7"/>
    <w:rsid w:val="003B5177"/>
    <w:rsid w:val="003B5573"/>
    <w:rsid w:val="003B59FE"/>
    <w:rsid w:val="003B697F"/>
    <w:rsid w:val="003C072E"/>
    <w:rsid w:val="003C0A93"/>
    <w:rsid w:val="003C1217"/>
    <w:rsid w:val="003C1FE5"/>
    <w:rsid w:val="003C21DE"/>
    <w:rsid w:val="003C2226"/>
    <w:rsid w:val="003C2402"/>
    <w:rsid w:val="003C2664"/>
    <w:rsid w:val="003C2B73"/>
    <w:rsid w:val="003C335D"/>
    <w:rsid w:val="003C3518"/>
    <w:rsid w:val="003C41CC"/>
    <w:rsid w:val="003C4E50"/>
    <w:rsid w:val="003C5156"/>
    <w:rsid w:val="003C5482"/>
    <w:rsid w:val="003C597C"/>
    <w:rsid w:val="003C5E6A"/>
    <w:rsid w:val="003C6C36"/>
    <w:rsid w:val="003C6E23"/>
    <w:rsid w:val="003C6E57"/>
    <w:rsid w:val="003C7B08"/>
    <w:rsid w:val="003D34D4"/>
    <w:rsid w:val="003D3772"/>
    <w:rsid w:val="003D4465"/>
    <w:rsid w:val="003D5214"/>
    <w:rsid w:val="003D5DEE"/>
    <w:rsid w:val="003D5ECC"/>
    <w:rsid w:val="003D7267"/>
    <w:rsid w:val="003E1727"/>
    <w:rsid w:val="003E1CA7"/>
    <w:rsid w:val="003E1D41"/>
    <w:rsid w:val="003E2B9E"/>
    <w:rsid w:val="003E2E3E"/>
    <w:rsid w:val="003E3DC2"/>
    <w:rsid w:val="003E3F06"/>
    <w:rsid w:val="003E45D7"/>
    <w:rsid w:val="003E58E4"/>
    <w:rsid w:val="003E5F85"/>
    <w:rsid w:val="003E61F9"/>
    <w:rsid w:val="003E69E6"/>
    <w:rsid w:val="003F01AA"/>
    <w:rsid w:val="003F7830"/>
    <w:rsid w:val="003F7EA1"/>
    <w:rsid w:val="004004F0"/>
    <w:rsid w:val="0040161F"/>
    <w:rsid w:val="004016E0"/>
    <w:rsid w:val="004017FE"/>
    <w:rsid w:val="0040231F"/>
    <w:rsid w:val="00403926"/>
    <w:rsid w:val="00403C41"/>
    <w:rsid w:val="00404264"/>
    <w:rsid w:val="004044F3"/>
    <w:rsid w:val="004045A3"/>
    <w:rsid w:val="00406A4F"/>
    <w:rsid w:val="00406D3B"/>
    <w:rsid w:val="00406F35"/>
    <w:rsid w:val="00407DEA"/>
    <w:rsid w:val="00410A7B"/>
    <w:rsid w:val="004115C8"/>
    <w:rsid w:val="00412471"/>
    <w:rsid w:val="0041388B"/>
    <w:rsid w:val="004146A2"/>
    <w:rsid w:val="00414777"/>
    <w:rsid w:val="00416436"/>
    <w:rsid w:val="004171F0"/>
    <w:rsid w:val="0041724B"/>
    <w:rsid w:val="004174B9"/>
    <w:rsid w:val="004175C0"/>
    <w:rsid w:val="00420679"/>
    <w:rsid w:val="0042083B"/>
    <w:rsid w:val="00422D78"/>
    <w:rsid w:val="00423869"/>
    <w:rsid w:val="00423D97"/>
    <w:rsid w:val="00425FE1"/>
    <w:rsid w:val="00426993"/>
    <w:rsid w:val="00426C76"/>
    <w:rsid w:val="00427A50"/>
    <w:rsid w:val="004309DF"/>
    <w:rsid w:val="00430A09"/>
    <w:rsid w:val="00430A8F"/>
    <w:rsid w:val="00430BBE"/>
    <w:rsid w:val="0043110C"/>
    <w:rsid w:val="004314B0"/>
    <w:rsid w:val="0043628C"/>
    <w:rsid w:val="004364E1"/>
    <w:rsid w:val="00436580"/>
    <w:rsid w:val="004366BB"/>
    <w:rsid w:val="00436A4D"/>
    <w:rsid w:val="00437A12"/>
    <w:rsid w:val="00437F61"/>
    <w:rsid w:val="0044018B"/>
    <w:rsid w:val="004408BE"/>
    <w:rsid w:val="0044099F"/>
    <w:rsid w:val="00441B52"/>
    <w:rsid w:val="00441CEC"/>
    <w:rsid w:val="00442CEB"/>
    <w:rsid w:val="00442E67"/>
    <w:rsid w:val="004445E8"/>
    <w:rsid w:val="00445431"/>
    <w:rsid w:val="00447A13"/>
    <w:rsid w:val="004501CB"/>
    <w:rsid w:val="004509A7"/>
    <w:rsid w:val="00450A70"/>
    <w:rsid w:val="00450C00"/>
    <w:rsid w:val="00451396"/>
    <w:rsid w:val="00452C3A"/>
    <w:rsid w:val="00453593"/>
    <w:rsid w:val="00454196"/>
    <w:rsid w:val="00454498"/>
    <w:rsid w:val="00454A86"/>
    <w:rsid w:val="00454DA6"/>
    <w:rsid w:val="00455130"/>
    <w:rsid w:val="00457224"/>
    <w:rsid w:val="0045731F"/>
    <w:rsid w:val="00457871"/>
    <w:rsid w:val="0046010C"/>
    <w:rsid w:val="004601B4"/>
    <w:rsid w:val="00460456"/>
    <w:rsid w:val="004604B7"/>
    <w:rsid w:val="004609A0"/>
    <w:rsid w:val="00462BFB"/>
    <w:rsid w:val="00462DB7"/>
    <w:rsid w:val="00464941"/>
    <w:rsid w:val="00464B7B"/>
    <w:rsid w:val="004656A5"/>
    <w:rsid w:val="004677E0"/>
    <w:rsid w:val="0047091A"/>
    <w:rsid w:val="00471289"/>
    <w:rsid w:val="00472579"/>
    <w:rsid w:val="00472A9D"/>
    <w:rsid w:val="00472D44"/>
    <w:rsid w:val="0047380F"/>
    <w:rsid w:val="00473897"/>
    <w:rsid w:val="004755EC"/>
    <w:rsid w:val="0047628C"/>
    <w:rsid w:val="0047681F"/>
    <w:rsid w:val="00480658"/>
    <w:rsid w:val="00481703"/>
    <w:rsid w:val="00481AA7"/>
    <w:rsid w:val="00483019"/>
    <w:rsid w:val="00483DE1"/>
    <w:rsid w:val="004852AC"/>
    <w:rsid w:val="00485E33"/>
    <w:rsid w:val="00486D59"/>
    <w:rsid w:val="00487D5C"/>
    <w:rsid w:val="004915A8"/>
    <w:rsid w:val="004917F0"/>
    <w:rsid w:val="00492C1B"/>
    <w:rsid w:val="00493EDA"/>
    <w:rsid w:val="0049405F"/>
    <w:rsid w:val="0049509C"/>
    <w:rsid w:val="0049610F"/>
    <w:rsid w:val="00496CF0"/>
    <w:rsid w:val="00496D28"/>
    <w:rsid w:val="00497080"/>
    <w:rsid w:val="00497720"/>
    <w:rsid w:val="004A1090"/>
    <w:rsid w:val="004A12CD"/>
    <w:rsid w:val="004A2367"/>
    <w:rsid w:val="004A3459"/>
    <w:rsid w:val="004A36D3"/>
    <w:rsid w:val="004A39CC"/>
    <w:rsid w:val="004A3AE6"/>
    <w:rsid w:val="004A43F2"/>
    <w:rsid w:val="004A572C"/>
    <w:rsid w:val="004A6214"/>
    <w:rsid w:val="004B0AAE"/>
    <w:rsid w:val="004B0D13"/>
    <w:rsid w:val="004B17EC"/>
    <w:rsid w:val="004B1CFA"/>
    <w:rsid w:val="004B23B2"/>
    <w:rsid w:val="004B2846"/>
    <w:rsid w:val="004B287C"/>
    <w:rsid w:val="004B344D"/>
    <w:rsid w:val="004B4589"/>
    <w:rsid w:val="004B669D"/>
    <w:rsid w:val="004C0A07"/>
    <w:rsid w:val="004C186F"/>
    <w:rsid w:val="004C24AD"/>
    <w:rsid w:val="004C2F04"/>
    <w:rsid w:val="004C32A3"/>
    <w:rsid w:val="004C47B3"/>
    <w:rsid w:val="004C599F"/>
    <w:rsid w:val="004C5FAE"/>
    <w:rsid w:val="004C6130"/>
    <w:rsid w:val="004C6BB2"/>
    <w:rsid w:val="004C759C"/>
    <w:rsid w:val="004C7A48"/>
    <w:rsid w:val="004C7CCD"/>
    <w:rsid w:val="004D1B15"/>
    <w:rsid w:val="004D31CA"/>
    <w:rsid w:val="004D38E5"/>
    <w:rsid w:val="004D5154"/>
    <w:rsid w:val="004D5A86"/>
    <w:rsid w:val="004D5F23"/>
    <w:rsid w:val="004D6AE2"/>
    <w:rsid w:val="004D6D7F"/>
    <w:rsid w:val="004D7923"/>
    <w:rsid w:val="004E0549"/>
    <w:rsid w:val="004E0CC3"/>
    <w:rsid w:val="004E1249"/>
    <w:rsid w:val="004E15F1"/>
    <w:rsid w:val="004E1A65"/>
    <w:rsid w:val="004E29A1"/>
    <w:rsid w:val="004E2FB9"/>
    <w:rsid w:val="004E3249"/>
    <w:rsid w:val="004E4D75"/>
    <w:rsid w:val="004E50FC"/>
    <w:rsid w:val="004E6320"/>
    <w:rsid w:val="004E7866"/>
    <w:rsid w:val="004E7DE9"/>
    <w:rsid w:val="004F0D97"/>
    <w:rsid w:val="004F1AFC"/>
    <w:rsid w:val="004F3D59"/>
    <w:rsid w:val="004F4B88"/>
    <w:rsid w:val="004F4D09"/>
    <w:rsid w:val="004F4DAC"/>
    <w:rsid w:val="004F5D34"/>
    <w:rsid w:val="004F7AFF"/>
    <w:rsid w:val="00500244"/>
    <w:rsid w:val="0050102A"/>
    <w:rsid w:val="0050130F"/>
    <w:rsid w:val="0050281B"/>
    <w:rsid w:val="005049CD"/>
    <w:rsid w:val="00506178"/>
    <w:rsid w:val="0050674A"/>
    <w:rsid w:val="00506BF3"/>
    <w:rsid w:val="005071BE"/>
    <w:rsid w:val="00507B33"/>
    <w:rsid w:val="00510B48"/>
    <w:rsid w:val="00510B64"/>
    <w:rsid w:val="0051169F"/>
    <w:rsid w:val="00513CC0"/>
    <w:rsid w:val="00514677"/>
    <w:rsid w:val="00516516"/>
    <w:rsid w:val="005175B4"/>
    <w:rsid w:val="00517B90"/>
    <w:rsid w:val="0052091B"/>
    <w:rsid w:val="00520EC3"/>
    <w:rsid w:val="00521D63"/>
    <w:rsid w:val="00522124"/>
    <w:rsid w:val="0052322E"/>
    <w:rsid w:val="00523D0C"/>
    <w:rsid w:val="00525EE2"/>
    <w:rsid w:val="00526D6F"/>
    <w:rsid w:val="00527D9D"/>
    <w:rsid w:val="00530313"/>
    <w:rsid w:val="00530D8C"/>
    <w:rsid w:val="005312DB"/>
    <w:rsid w:val="00531D57"/>
    <w:rsid w:val="0053206F"/>
    <w:rsid w:val="00532A9C"/>
    <w:rsid w:val="00533F63"/>
    <w:rsid w:val="0053472C"/>
    <w:rsid w:val="005353D5"/>
    <w:rsid w:val="00537A36"/>
    <w:rsid w:val="005406CE"/>
    <w:rsid w:val="005410E1"/>
    <w:rsid w:val="00542877"/>
    <w:rsid w:val="00544231"/>
    <w:rsid w:val="005448E6"/>
    <w:rsid w:val="00544EBC"/>
    <w:rsid w:val="00545525"/>
    <w:rsid w:val="0054552A"/>
    <w:rsid w:val="005457D5"/>
    <w:rsid w:val="00546022"/>
    <w:rsid w:val="00546740"/>
    <w:rsid w:val="00547383"/>
    <w:rsid w:val="005505CA"/>
    <w:rsid w:val="00550FC8"/>
    <w:rsid w:val="005514F0"/>
    <w:rsid w:val="0055191C"/>
    <w:rsid w:val="00552972"/>
    <w:rsid w:val="0055318B"/>
    <w:rsid w:val="00553257"/>
    <w:rsid w:val="00553302"/>
    <w:rsid w:val="00556608"/>
    <w:rsid w:val="005568F3"/>
    <w:rsid w:val="00557270"/>
    <w:rsid w:val="00557A4D"/>
    <w:rsid w:val="00557E71"/>
    <w:rsid w:val="00557EE0"/>
    <w:rsid w:val="00557F25"/>
    <w:rsid w:val="00560A74"/>
    <w:rsid w:val="00560BCD"/>
    <w:rsid w:val="00561512"/>
    <w:rsid w:val="005640AE"/>
    <w:rsid w:val="00565244"/>
    <w:rsid w:val="00566B9C"/>
    <w:rsid w:val="00567057"/>
    <w:rsid w:val="005676D6"/>
    <w:rsid w:val="00567B37"/>
    <w:rsid w:val="00570146"/>
    <w:rsid w:val="00570978"/>
    <w:rsid w:val="00570E1F"/>
    <w:rsid w:val="005711E0"/>
    <w:rsid w:val="00572226"/>
    <w:rsid w:val="0057250A"/>
    <w:rsid w:val="00572883"/>
    <w:rsid w:val="0057336C"/>
    <w:rsid w:val="005737AA"/>
    <w:rsid w:val="00573998"/>
    <w:rsid w:val="0057571F"/>
    <w:rsid w:val="00575A7C"/>
    <w:rsid w:val="00575D0F"/>
    <w:rsid w:val="00576BF7"/>
    <w:rsid w:val="0057718D"/>
    <w:rsid w:val="005771DD"/>
    <w:rsid w:val="00577D1D"/>
    <w:rsid w:val="00581133"/>
    <w:rsid w:val="0058220F"/>
    <w:rsid w:val="0058235B"/>
    <w:rsid w:val="0058411D"/>
    <w:rsid w:val="00584418"/>
    <w:rsid w:val="0058499B"/>
    <w:rsid w:val="00584AD2"/>
    <w:rsid w:val="00585D87"/>
    <w:rsid w:val="005862D8"/>
    <w:rsid w:val="00587F72"/>
    <w:rsid w:val="005902E7"/>
    <w:rsid w:val="0059040F"/>
    <w:rsid w:val="00590670"/>
    <w:rsid w:val="005910C9"/>
    <w:rsid w:val="00591E8A"/>
    <w:rsid w:val="00592665"/>
    <w:rsid w:val="0059381B"/>
    <w:rsid w:val="005942BF"/>
    <w:rsid w:val="00594C16"/>
    <w:rsid w:val="00594FED"/>
    <w:rsid w:val="00596704"/>
    <w:rsid w:val="005974AB"/>
    <w:rsid w:val="00597E88"/>
    <w:rsid w:val="005A1C45"/>
    <w:rsid w:val="005A332E"/>
    <w:rsid w:val="005A457E"/>
    <w:rsid w:val="005A5140"/>
    <w:rsid w:val="005A62DB"/>
    <w:rsid w:val="005A74D7"/>
    <w:rsid w:val="005A7ADA"/>
    <w:rsid w:val="005B05C4"/>
    <w:rsid w:val="005B0C30"/>
    <w:rsid w:val="005B19A9"/>
    <w:rsid w:val="005B239A"/>
    <w:rsid w:val="005B288F"/>
    <w:rsid w:val="005B4763"/>
    <w:rsid w:val="005B4A4A"/>
    <w:rsid w:val="005B4B6E"/>
    <w:rsid w:val="005B63D9"/>
    <w:rsid w:val="005B783D"/>
    <w:rsid w:val="005B7C2D"/>
    <w:rsid w:val="005C0878"/>
    <w:rsid w:val="005C15D1"/>
    <w:rsid w:val="005C2ABC"/>
    <w:rsid w:val="005C46DA"/>
    <w:rsid w:val="005C4B31"/>
    <w:rsid w:val="005C4E71"/>
    <w:rsid w:val="005C5A4D"/>
    <w:rsid w:val="005C5E5F"/>
    <w:rsid w:val="005D0823"/>
    <w:rsid w:val="005D0D9F"/>
    <w:rsid w:val="005D12DE"/>
    <w:rsid w:val="005D5FE4"/>
    <w:rsid w:val="005D648A"/>
    <w:rsid w:val="005D653E"/>
    <w:rsid w:val="005D6873"/>
    <w:rsid w:val="005E1379"/>
    <w:rsid w:val="005E16A0"/>
    <w:rsid w:val="005E1711"/>
    <w:rsid w:val="005E1871"/>
    <w:rsid w:val="005E18D1"/>
    <w:rsid w:val="005E4CD8"/>
    <w:rsid w:val="005E5572"/>
    <w:rsid w:val="005E767E"/>
    <w:rsid w:val="005F036F"/>
    <w:rsid w:val="005F136E"/>
    <w:rsid w:val="005F1749"/>
    <w:rsid w:val="005F1768"/>
    <w:rsid w:val="005F20FC"/>
    <w:rsid w:val="005F2588"/>
    <w:rsid w:val="005F47DD"/>
    <w:rsid w:val="005F5AF2"/>
    <w:rsid w:val="005F692B"/>
    <w:rsid w:val="005F6A31"/>
    <w:rsid w:val="005F761B"/>
    <w:rsid w:val="006008AF"/>
    <w:rsid w:val="00600CDF"/>
    <w:rsid w:val="00600CEC"/>
    <w:rsid w:val="00601746"/>
    <w:rsid w:val="00602A82"/>
    <w:rsid w:val="00602C25"/>
    <w:rsid w:val="00603407"/>
    <w:rsid w:val="0060358D"/>
    <w:rsid w:val="00603A5E"/>
    <w:rsid w:val="00604A57"/>
    <w:rsid w:val="00605171"/>
    <w:rsid w:val="00605A24"/>
    <w:rsid w:val="00605CEA"/>
    <w:rsid w:val="00607B69"/>
    <w:rsid w:val="00607E0E"/>
    <w:rsid w:val="006103FA"/>
    <w:rsid w:val="00610C41"/>
    <w:rsid w:val="00611043"/>
    <w:rsid w:val="006110FE"/>
    <w:rsid w:val="00612424"/>
    <w:rsid w:val="00612BD9"/>
    <w:rsid w:val="00612F67"/>
    <w:rsid w:val="0061381F"/>
    <w:rsid w:val="006138E7"/>
    <w:rsid w:val="00613984"/>
    <w:rsid w:val="00614360"/>
    <w:rsid w:val="00614897"/>
    <w:rsid w:val="006157E5"/>
    <w:rsid w:val="006163AB"/>
    <w:rsid w:val="00617219"/>
    <w:rsid w:val="0061746F"/>
    <w:rsid w:val="00617B98"/>
    <w:rsid w:val="00620245"/>
    <w:rsid w:val="00621103"/>
    <w:rsid w:val="00622D46"/>
    <w:rsid w:val="00623C73"/>
    <w:rsid w:val="00624074"/>
    <w:rsid w:val="00625D8E"/>
    <w:rsid w:val="00626F0D"/>
    <w:rsid w:val="006275FF"/>
    <w:rsid w:val="006276C8"/>
    <w:rsid w:val="006316E3"/>
    <w:rsid w:val="006319D7"/>
    <w:rsid w:val="006334D0"/>
    <w:rsid w:val="006349C9"/>
    <w:rsid w:val="00634A82"/>
    <w:rsid w:val="00634CBD"/>
    <w:rsid w:val="00635A24"/>
    <w:rsid w:val="00636289"/>
    <w:rsid w:val="006373B3"/>
    <w:rsid w:val="00637472"/>
    <w:rsid w:val="00637672"/>
    <w:rsid w:val="00640780"/>
    <w:rsid w:val="0064140F"/>
    <w:rsid w:val="00641881"/>
    <w:rsid w:val="0064389C"/>
    <w:rsid w:val="00644229"/>
    <w:rsid w:val="00644444"/>
    <w:rsid w:val="00644C76"/>
    <w:rsid w:val="0064552D"/>
    <w:rsid w:val="00645FEA"/>
    <w:rsid w:val="00646151"/>
    <w:rsid w:val="00646863"/>
    <w:rsid w:val="0064713F"/>
    <w:rsid w:val="00647C78"/>
    <w:rsid w:val="00647D27"/>
    <w:rsid w:val="00652745"/>
    <w:rsid w:val="00652E5B"/>
    <w:rsid w:val="00652F32"/>
    <w:rsid w:val="006537CC"/>
    <w:rsid w:val="00653C9F"/>
    <w:rsid w:val="00653F20"/>
    <w:rsid w:val="006540EE"/>
    <w:rsid w:val="00654604"/>
    <w:rsid w:val="00654E07"/>
    <w:rsid w:val="0065558B"/>
    <w:rsid w:val="0065691C"/>
    <w:rsid w:val="00656BE8"/>
    <w:rsid w:val="00656E24"/>
    <w:rsid w:val="00657778"/>
    <w:rsid w:val="0066054B"/>
    <w:rsid w:val="0066095F"/>
    <w:rsid w:val="00662D22"/>
    <w:rsid w:val="00664221"/>
    <w:rsid w:val="0066432C"/>
    <w:rsid w:val="00664D3D"/>
    <w:rsid w:val="00665482"/>
    <w:rsid w:val="00665B3F"/>
    <w:rsid w:val="00666C88"/>
    <w:rsid w:val="00667DCF"/>
    <w:rsid w:val="00670DB2"/>
    <w:rsid w:val="0067252E"/>
    <w:rsid w:val="00673691"/>
    <w:rsid w:val="006736C5"/>
    <w:rsid w:val="00673A36"/>
    <w:rsid w:val="006740FF"/>
    <w:rsid w:val="00674241"/>
    <w:rsid w:val="00674303"/>
    <w:rsid w:val="006745A6"/>
    <w:rsid w:val="00675630"/>
    <w:rsid w:val="006756C7"/>
    <w:rsid w:val="006758EC"/>
    <w:rsid w:val="006763B9"/>
    <w:rsid w:val="006767FC"/>
    <w:rsid w:val="00677209"/>
    <w:rsid w:val="00680398"/>
    <w:rsid w:val="006807A8"/>
    <w:rsid w:val="00681950"/>
    <w:rsid w:val="00681A7F"/>
    <w:rsid w:val="006820B0"/>
    <w:rsid w:val="0068232D"/>
    <w:rsid w:val="0068254D"/>
    <w:rsid w:val="00683767"/>
    <w:rsid w:val="00684DBA"/>
    <w:rsid w:val="006851BC"/>
    <w:rsid w:val="00685F8C"/>
    <w:rsid w:val="006869F4"/>
    <w:rsid w:val="006876A7"/>
    <w:rsid w:val="0068770F"/>
    <w:rsid w:val="00692099"/>
    <w:rsid w:val="00692811"/>
    <w:rsid w:val="00692FD2"/>
    <w:rsid w:val="00693BA0"/>
    <w:rsid w:val="0069483F"/>
    <w:rsid w:val="00696B22"/>
    <w:rsid w:val="00697018"/>
    <w:rsid w:val="00697E95"/>
    <w:rsid w:val="006A1D34"/>
    <w:rsid w:val="006A21B5"/>
    <w:rsid w:val="006A2AAD"/>
    <w:rsid w:val="006A2BA2"/>
    <w:rsid w:val="006A435D"/>
    <w:rsid w:val="006A5451"/>
    <w:rsid w:val="006A607A"/>
    <w:rsid w:val="006A65CC"/>
    <w:rsid w:val="006A76E3"/>
    <w:rsid w:val="006B04D8"/>
    <w:rsid w:val="006B150D"/>
    <w:rsid w:val="006B421C"/>
    <w:rsid w:val="006B4E1A"/>
    <w:rsid w:val="006B4EB8"/>
    <w:rsid w:val="006B56FD"/>
    <w:rsid w:val="006B5CD8"/>
    <w:rsid w:val="006B723F"/>
    <w:rsid w:val="006C1027"/>
    <w:rsid w:val="006C2781"/>
    <w:rsid w:val="006C3C82"/>
    <w:rsid w:val="006C3D0C"/>
    <w:rsid w:val="006C3E5B"/>
    <w:rsid w:val="006C4BB5"/>
    <w:rsid w:val="006C7C6F"/>
    <w:rsid w:val="006D00D8"/>
    <w:rsid w:val="006D08D0"/>
    <w:rsid w:val="006D11AB"/>
    <w:rsid w:val="006D1BAF"/>
    <w:rsid w:val="006D1F63"/>
    <w:rsid w:val="006D287B"/>
    <w:rsid w:val="006D3055"/>
    <w:rsid w:val="006D4208"/>
    <w:rsid w:val="006D4EBB"/>
    <w:rsid w:val="006D5D1B"/>
    <w:rsid w:val="006D5E3B"/>
    <w:rsid w:val="006D72C7"/>
    <w:rsid w:val="006E12A0"/>
    <w:rsid w:val="006E2C03"/>
    <w:rsid w:val="006E51D1"/>
    <w:rsid w:val="006E58FC"/>
    <w:rsid w:val="006E5E06"/>
    <w:rsid w:val="006E6C3C"/>
    <w:rsid w:val="006E6DF9"/>
    <w:rsid w:val="006E7B6B"/>
    <w:rsid w:val="006F000A"/>
    <w:rsid w:val="006F10C0"/>
    <w:rsid w:val="006F14E3"/>
    <w:rsid w:val="006F237F"/>
    <w:rsid w:val="006F2432"/>
    <w:rsid w:val="006F250B"/>
    <w:rsid w:val="006F288A"/>
    <w:rsid w:val="006F5767"/>
    <w:rsid w:val="006F6323"/>
    <w:rsid w:val="006F63D1"/>
    <w:rsid w:val="006F65EA"/>
    <w:rsid w:val="006F6DB0"/>
    <w:rsid w:val="007006A9"/>
    <w:rsid w:val="00700B18"/>
    <w:rsid w:val="00700D84"/>
    <w:rsid w:val="0070140F"/>
    <w:rsid w:val="007015FB"/>
    <w:rsid w:val="007026D0"/>
    <w:rsid w:val="00702D71"/>
    <w:rsid w:val="0070522D"/>
    <w:rsid w:val="00705314"/>
    <w:rsid w:val="00706B34"/>
    <w:rsid w:val="00707B84"/>
    <w:rsid w:val="007119F9"/>
    <w:rsid w:val="00712639"/>
    <w:rsid w:val="00713E80"/>
    <w:rsid w:val="00713F4F"/>
    <w:rsid w:val="0071467F"/>
    <w:rsid w:val="007146C2"/>
    <w:rsid w:val="00714906"/>
    <w:rsid w:val="007158D9"/>
    <w:rsid w:val="007167E8"/>
    <w:rsid w:val="00720185"/>
    <w:rsid w:val="00720B81"/>
    <w:rsid w:val="00720BC6"/>
    <w:rsid w:val="007215E2"/>
    <w:rsid w:val="007216DA"/>
    <w:rsid w:val="00721B81"/>
    <w:rsid w:val="007222E6"/>
    <w:rsid w:val="00722E47"/>
    <w:rsid w:val="00723C20"/>
    <w:rsid w:val="007244B0"/>
    <w:rsid w:val="00724EED"/>
    <w:rsid w:val="00725B0B"/>
    <w:rsid w:val="00725C9D"/>
    <w:rsid w:val="00725FCD"/>
    <w:rsid w:val="007260F3"/>
    <w:rsid w:val="007264D1"/>
    <w:rsid w:val="0073094B"/>
    <w:rsid w:val="00731680"/>
    <w:rsid w:val="0073271F"/>
    <w:rsid w:val="007331C7"/>
    <w:rsid w:val="007338BD"/>
    <w:rsid w:val="00733A9D"/>
    <w:rsid w:val="00735E55"/>
    <w:rsid w:val="00735FA3"/>
    <w:rsid w:val="00736099"/>
    <w:rsid w:val="0073706B"/>
    <w:rsid w:val="007375E5"/>
    <w:rsid w:val="00740183"/>
    <w:rsid w:val="00740FDF"/>
    <w:rsid w:val="007415E5"/>
    <w:rsid w:val="007425A4"/>
    <w:rsid w:val="007428D6"/>
    <w:rsid w:val="0074360D"/>
    <w:rsid w:val="007455BF"/>
    <w:rsid w:val="00745CE2"/>
    <w:rsid w:val="00751565"/>
    <w:rsid w:val="00751D56"/>
    <w:rsid w:val="007527D3"/>
    <w:rsid w:val="0075284F"/>
    <w:rsid w:val="00753158"/>
    <w:rsid w:val="007538CF"/>
    <w:rsid w:val="007547B1"/>
    <w:rsid w:val="007548E3"/>
    <w:rsid w:val="00755504"/>
    <w:rsid w:val="00755A57"/>
    <w:rsid w:val="00755BCF"/>
    <w:rsid w:val="00755BF1"/>
    <w:rsid w:val="00757200"/>
    <w:rsid w:val="00757567"/>
    <w:rsid w:val="00757E6B"/>
    <w:rsid w:val="00760F6D"/>
    <w:rsid w:val="007622E6"/>
    <w:rsid w:val="007627C2"/>
    <w:rsid w:val="0076281E"/>
    <w:rsid w:val="007634E2"/>
    <w:rsid w:val="00763863"/>
    <w:rsid w:val="0076395F"/>
    <w:rsid w:val="00764E99"/>
    <w:rsid w:val="00765B4C"/>
    <w:rsid w:val="00766BF2"/>
    <w:rsid w:val="00767227"/>
    <w:rsid w:val="0076790F"/>
    <w:rsid w:val="0077035E"/>
    <w:rsid w:val="00770877"/>
    <w:rsid w:val="00770ADD"/>
    <w:rsid w:val="00770FD4"/>
    <w:rsid w:val="00770FF0"/>
    <w:rsid w:val="00772442"/>
    <w:rsid w:val="0077345B"/>
    <w:rsid w:val="00773463"/>
    <w:rsid w:val="00773E69"/>
    <w:rsid w:val="007743CD"/>
    <w:rsid w:val="007747D6"/>
    <w:rsid w:val="007752E1"/>
    <w:rsid w:val="00775520"/>
    <w:rsid w:val="0077570C"/>
    <w:rsid w:val="0077584D"/>
    <w:rsid w:val="00775DF6"/>
    <w:rsid w:val="007771AD"/>
    <w:rsid w:val="0077758A"/>
    <w:rsid w:val="00780693"/>
    <w:rsid w:val="0078076D"/>
    <w:rsid w:val="0078105A"/>
    <w:rsid w:val="0078339A"/>
    <w:rsid w:val="00783E5C"/>
    <w:rsid w:val="00784506"/>
    <w:rsid w:val="00784881"/>
    <w:rsid w:val="007869A7"/>
    <w:rsid w:val="007875D9"/>
    <w:rsid w:val="007909F9"/>
    <w:rsid w:val="00791872"/>
    <w:rsid w:val="00794D26"/>
    <w:rsid w:val="00795130"/>
    <w:rsid w:val="00795ED0"/>
    <w:rsid w:val="00797029"/>
    <w:rsid w:val="00797323"/>
    <w:rsid w:val="00797C00"/>
    <w:rsid w:val="007A38B6"/>
    <w:rsid w:val="007A3D9E"/>
    <w:rsid w:val="007B0491"/>
    <w:rsid w:val="007B132F"/>
    <w:rsid w:val="007B157C"/>
    <w:rsid w:val="007B4357"/>
    <w:rsid w:val="007B4B61"/>
    <w:rsid w:val="007B523B"/>
    <w:rsid w:val="007B5853"/>
    <w:rsid w:val="007B6139"/>
    <w:rsid w:val="007B66C6"/>
    <w:rsid w:val="007C0A48"/>
    <w:rsid w:val="007C0C36"/>
    <w:rsid w:val="007C1028"/>
    <w:rsid w:val="007C13C8"/>
    <w:rsid w:val="007C178B"/>
    <w:rsid w:val="007C1A24"/>
    <w:rsid w:val="007C2CC4"/>
    <w:rsid w:val="007C46FA"/>
    <w:rsid w:val="007C5206"/>
    <w:rsid w:val="007C53C7"/>
    <w:rsid w:val="007C5CEA"/>
    <w:rsid w:val="007C7946"/>
    <w:rsid w:val="007D0680"/>
    <w:rsid w:val="007D1162"/>
    <w:rsid w:val="007D1E52"/>
    <w:rsid w:val="007D23AD"/>
    <w:rsid w:val="007D325C"/>
    <w:rsid w:val="007D3D29"/>
    <w:rsid w:val="007D48B8"/>
    <w:rsid w:val="007D501E"/>
    <w:rsid w:val="007D551E"/>
    <w:rsid w:val="007D62FC"/>
    <w:rsid w:val="007D6CE5"/>
    <w:rsid w:val="007D7680"/>
    <w:rsid w:val="007E09A9"/>
    <w:rsid w:val="007E2A42"/>
    <w:rsid w:val="007E2EAB"/>
    <w:rsid w:val="007E3252"/>
    <w:rsid w:val="007E4570"/>
    <w:rsid w:val="007E4893"/>
    <w:rsid w:val="007E5809"/>
    <w:rsid w:val="007E582E"/>
    <w:rsid w:val="007E620D"/>
    <w:rsid w:val="007E662F"/>
    <w:rsid w:val="007E6990"/>
    <w:rsid w:val="007E6D12"/>
    <w:rsid w:val="007E6EFA"/>
    <w:rsid w:val="007E74E4"/>
    <w:rsid w:val="007E7585"/>
    <w:rsid w:val="007F008E"/>
    <w:rsid w:val="007F0CD7"/>
    <w:rsid w:val="007F10D2"/>
    <w:rsid w:val="007F37AF"/>
    <w:rsid w:val="007F49EA"/>
    <w:rsid w:val="007F61C3"/>
    <w:rsid w:val="007F642A"/>
    <w:rsid w:val="007F76D6"/>
    <w:rsid w:val="007F783E"/>
    <w:rsid w:val="007F7B61"/>
    <w:rsid w:val="00800578"/>
    <w:rsid w:val="00800AFE"/>
    <w:rsid w:val="008015AD"/>
    <w:rsid w:val="00802ED6"/>
    <w:rsid w:val="00804941"/>
    <w:rsid w:val="00804C8E"/>
    <w:rsid w:val="00805DFE"/>
    <w:rsid w:val="008076E8"/>
    <w:rsid w:val="00807B78"/>
    <w:rsid w:val="00810397"/>
    <w:rsid w:val="008106D8"/>
    <w:rsid w:val="00811EF6"/>
    <w:rsid w:val="00812079"/>
    <w:rsid w:val="008135D6"/>
    <w:rsid w:val="0081452B"/>
    <w:rsid w:val="00815650"/>
    <w:rsid w:val="00815D73"/>
    <w:rsid w:val="00815F16"/>
    <w:rsid w:val="00815F25"/>
    <w:rsid w:val="00816B50"/>
    <w:rsid w:val="00817E6B"/>
    <w:rsid w:val="0082119E"/>
    <w:rsid w:val="00822739"/>
    <w:rsid w:val="0082375C"/>
    <w:rsid w:val="00823DDF"/>
    <w:rsid w:val="00823ED4"/>
    <w:rsid w:val="00824286"/>
    <w:rsid w:val="008248F0"/>
    <w:rsid w:val="00824D25"/>
    <w:rsid w:val="00827281"/>
    <w:rsid w:val="00827AD0"/>
    <w:rsid w:val="00827C44"/>
    <w:rsid w:val="00830197"/>
    <w:rsid w:val="00831289"/>
    <w:rsid w:val="00831507"/>
    <w:rsid w:val="00831B11"/>
    <w:rsid w:val="00831FB2"/>
    <w:rsid w:val="00832628"/>
    <w:rsid w:val="00832961"/>
    <w:rsid w:val="00832A5D"/>
    <w:rsid w:val="00832CF3"/>
    <w:rsid w:val="008334F0"/>
    <w:rsid w:val="00833958"/>
    <w:rsid w:val="008339C1"/>
    <w:rsid w:val="00834485"/>
    <w:rsid w:val="00834705"/>
    <w:rsid w:val="00834B3A"/>
    <w:rsid w:val="00835718"/>
    <w:rsid w:val="00836A3F"/>
    <w:rsid w:val="00836BCA"/>
    <w:rsid w:val="008408A6"/>
    <w:rsid w:val="00840EC3"/>
    <w:rsid w:val="0084132B"/>
    <w:rsid w:val="0084340B"/>
    <w:rsid w:val="0084590D"/>
    <w:rsid w:val="00846B2C"/>
    <w:rsid w:val="00847A87"/>
    <w:rsid w:val="00847D16"/>
    <w:rsid w:val="00850523"/>
    <w:rsid w:val="00853FEF"/>
    <w:rsid w:val="00854052"/>
    <w:rsid w:val="00854904"/>
    <w:rsid w:val="00854C9E"/>
    <w:rsid w:val="0085508C"/>
    <w:rsid w:val="0085550F"/>
    <w:rsid w:val="0085730A"/>
    <w:rsid w:val="0086034F"/>
    <w:rsid w:val="00861138"/>
    <w:rsid w:val="0086146B"/>
    <w:rsid w:val="0086182F"/>
    <w:rsid w:val="00865153"/>
    <w:rsid w:val="008651CA"/>
    <w:rsid w:val="0086565A"/>
    <w:rsid w:val="00866DF2"/>
    <w:rsid w:val="008678DF"/>
    <w:rsid w:val="008710D2"/>
    <w:rsid w:val="00871F40"/>
    <w:rsid w:val="008724A5"/>
    <w:rsid w:val="00873851"/>
    <w:rsid w:val="00873C1C"/>
    <w:rsid w:val="00873FA0"/>
    <w:rsid w:val="00874380"/>
    <w:rsid w:val="008752D8"/>
    <w:rsid w:val="00875A67"/>
    <w:rsid w:val="00875DB9"/>
    <w:rsid w:val="0087666B"/>
    <w:rsid w:val="0087753E"/>
    <w:rsid w:val="0087773A"/>
    <w:rsid w:val="008800B9"/>
    <w:rsid w:val="00881ACB"/>
    <w:rsid w:val="00882A51"/>
    <w:rsid w:val="00884DC8"/>
    <w:rsid w:val="008850C0"/>
    <w:rsid w:val="00886817"/>
    <w:rsid w:val="00886C31"/>
    <w:rsid w:val="00887E11"/>
    <w:rsid w:val="00887E58"/>
    <w:rsid w:val="00890131"/>
    <w:rsid w:val="0089235C"/>
    <w:rsid w:val="00897839"/>
    <w:rsid w:val="00897877"/>
    <w:rsid w:val="008A07A7"/>
    <w:rsid w:val="008A1B1F"/>
    <w:rsid w:val="008A2566"/>
    <w:rsid w:val="008A3063"/>
    <w:rsid w:val="008A4837"/>
    <w:rsid w:val="008A6D2C"/>
    <w:rsid w:val="008A758C"/>
    <w:rsid w:val="008B07F5"/>
    <w:rsid w:val="008B2A30"/>
    <w:rsid w:val="008B2C1D"/>
    <w:rsid w:val="008B3225"/>
    <w:rsid w:val="008B3226"/>
    <w:rsid w:val="008B357F"/>
    <w:rsid w:val="008B5531"/>
    <w:rsid w:val="008B5D73"/>
    <w:rsid w:val="008B7B34"/>
    <w:rsid w:val="008B7B73"/>
    <w:rsid w:val="008C13EF"/>
    <w:rsid w:val="008C170F"/>
    <w:rsid w:val="008C174A"/>
    <w:rsid w:val="008C1DFC"/>
    <w:rsid w:val="008C1E9F"/>
    <w:rsid w:val="008C22CC"/>
    <w:rsid w:val="008C4E28"/>
    <w:rsid w:val="008C5E75"/>
    <w:rsid w:val="008C615C"/>
    <w:rsid w:val="008C6BC9"/>
    <w:rsid w:val="008C7768"/>
    <w:rsid w:val="008D0C26"/>
    <w:rsid w:val="008D234C"/>
    <w:rsid w:val="008D4912"/>
    <w:rsid w:val="008D502F"/>
    <w:rsid w:val="008D5312"/>
    <w:rsid w:val="008D555F"/>
    <w:rsid w:val="008D5604"/>
    <w:rsid w:val="008D5D62"/>
    <w:rsid w:val="008D652E"/>
    <w:rsid w:val="008D75B5"/>
    <w:rsid w:val="008D79F3"/>
    <w:rsid w:val="008E0247"/>
    <w:rsid w:val="008E1759"/>
    <w:rsid w:val="008E1930"/>
    <w:rsid w:val="008E19F9"/>
    <w:rsid w:val="008E1F60"/>
    <w:rsid w:val="008E281B"/>
    <w:rsid w:val="008E4131"/>
    <w:rsid w:val="008E4290"/>
    <w:rsid w:val="008E5015"/>
    <w:rsid w:val="008E5622"/>
    <w:rsid w:val="008E6012"/>
    <w:rsid w:val="008E6358"/>
    <w:rsid w:val="008E71B8"/>
    <w:rsid w:val="008E7D55"/>
    <w:rsid w:val="008F0493"/>
    <w:rsid w:val="008F10B2"/>
    <w:rsid w:val="008F21D0"/>
    <w:rsid w:val="008F2595"/>
    <w:rsid w:val="008F25B5"/>
    <w:rsid w:val="008F3646"/>
    <w:rsid w:val="008F3D4C"/>
    <w:rsid w:val="008F3E1D"/>
    <w:rsid w:val="008F4272"/>
    <w:rsid w:val="008F4C46"/>
    <w:rsid w:val="008F6053"/>
    <w:rsid w:val="008F70EB"/>
    <w:rsid w:val="008F796C"/>
    <w:rsid w:val="00900586"/>
    <w:rsid w:val="00902211"/>
    <w:rsid w:val="0090260E"/>
    <w:rsid w:val="00903849"/>
    <w:rsid w:val="00904B2C"/>
    <w:rsid w:val="00904B32"/>
    <w:rsid w:val="009051DD"/>
    <w:rsid w:val="0090540B"/>
    <w:rsid w:val="0090541B"/>
    <w:rsid w:val="00905D9B"/>
    <w:rsid w:val="00906509"/>
    <w:rsid w:val="00906BBE"/>
    <w:rsid w:val="00907580"/>
    <w:rsid w:val="00907583"/>
    <w:rsid w:val="00910043"/>
    <w:rsid w:val="00910FC2"/>
    <w:rsid w:val="009125B4"/>
    <w:rsid w:val="00912CEA"/>
    <w:rsid w:val="00913118"/>
    <w:rsid w:val="0091344A"/>
    <w:rsid w:val="00913CF8"/>
    <w:rsid w:val="009148C3"/>
    <w:rsid w:val="00914A68"/>
    <w:rsid w:val="00914AE1"/>
    <w:rsid w:val="0091515E"/>
    <w:rsid w:val="00916064"/>
    <w:rsid w:val="0091667B"/>
    <w:rsid w:val="00916C0E"/>
    <w:rsid w:val="0091744C"/>
    <w:rsid w:val="009178C7"/>
    <w:rsid w:val="0092181C"/>
    <w:rsid w:val="00921FC8"/>
    <w:rsid w:val="00922A1D"/>
    <w:rsid w:val="00923D89"/>
    <w:rsid w:val="00924B52"/>
    <w:rsid w:val="00924CD0"/>
    <w:rsid w:val="00924D9C"/>
    <w:rsid w:val="0092572A"/>
    <w:rsid w:val="00925CE0"/>
    <w:rsid w:val="009263EA"/>
    <w:rsid w:val="009275E6"/>
    <w:rsid w:val="0093015A"/>
    <w:rsid w:val="00930C06"/>
    <w:rsid w:val="00931F43"/>
    <w:rsid w:val="009322B1"/>
    <w:rsid w:val="009323FB"/>
    <w:rsid w:val="00933837"/>
    <w:rsid w:val="009339D6"/>
    <w:rsid w:val="00933AFA"/>
    <w:rsid w:val="00934627"/>
    <w:rsid w:val="00935AA6"/>
    <w:rsid w:val="00935DD0"/>
    <w:rsid w:val="00937EFA"/>
    <w:rsid w:val="00942FDC"/>
    <w:rsid w:val="0094351E"/>
    <w:rsid w:val="00943771"/>
    <w:rsid w:val="009453F1"/>
    <w:rsid w:val="0094657C"/>
    <w:rsid w:val="009466D7"/>
    <w:rsid w:val="00947EF0"/>
    <w:rsid w:val="0095062E"/>
    <w:rsid w:val="00950D7D"/>
    <w:rsid w:val="0095111C"/>
    <w:rsid w:val="00951EC1"/>
    <w:rsid w:val="009525E9"/>
    <w:rsid w:val="00952FDA"/>
    <w:rsid w:val="0095474B"/>
    <w:rsid w:val="00955797"/>
    <w:rsid w:val="00956035"/>
    <w:rsid w:val="00957E73"/>
    <w:rsid w:val="00960CFB"/>
    <w:rsid w:val="00962406"/>
    <w:rsid w:val="0096262F"/>
    <w:rsid w:val="00962A3B"/>
    <w:rsid w:val="00962D8D"/>
    <w:rsid w:val="0096329C"/>
    <w:rsid w:val="0096484D"/>
    <w:rsid w:val="00965294"/>
    <w:rsid w:val="00965841"/>
    <w:rsid w:val="009665E3"/>
    <w:rsid w:val="00967FA5"/>
    <w:rsid w:val="009708E6"/>
    <w:rsid w:val="009709AD"/>
    <w:rsid w:val="00971C1E"/>
    <w:rsid w:val="009730A7"/>
    <w:rsid w:val="00973241"/>
    <w:rsid w:val="00973307"/>
    <w:rsid w:val="00973EAF"/>
    <w:rsid w:val="0097401B"/>
    <w:rsid w:val="0097532A"/>
    <w:rsid w:val="0097561F"/>
    <w:rsid w:val="0097589D"/>
    <w:rsid w:val="009765B2"/>
    <w:rsid w:val="0098015F"/>
    <w:rsid w:val="00980467"/>
    <w:rsid w:val="009820C8"/>
    <w:rsid w:val="00983988"/>
    <w:rsid w:val="00984079"/>
    <w:rsid w:val="00984282"/>
    <w:rsid w:val="00985873"/>
    <w:rsid w:val="0098674C"/>
    <w:rsid w:val="00987199"/>
    <w:rsid w:val="009874AE"/>
    <w:rsid w:val="00987821"/>
    <w:rsid w:val="00987969"/>
    <w:rsid w:val="00990EFF"/>
    <w:rsid w:val="00991F05"/>
    <w:rsid w:val="00992F26"/>
    <w:rsid w:val="0099319D"/>
    <w:rsid w:val="00993B03"/>
    <w:rsid w:val="00994BAA"/>
    <w:rsid w:val="00994D3F"/>
    <w:rsid w:val="00996423"/>
    <w:rsid w:val="00996512"/>
    <w:rsid w:val="00997184"/>
    <w:rsid w:val="00997A49"/>
    <w:rsid w:val="00997F59"/>
    <w:rsid w:val="009A0952"/>
    <w:rsid w:val="009A3035"/>
    <w:rsid w:val="009A30B1"/>
    <w:rsid w:val="009A3A9D"/>
    <w:rsid w:val="009A6662"/>
    <w:rsid w:val="009A6DCB"/>
    <w:rsid w:val="009A6EB1"/>
    <w:rsid w:val="009A772F"/>
    <w:rsid w:val="009B0872"/>
    <w:rsid w:val="009B1C9B"/>
    <w:rsid w:val="009B2AE9"/>
    <w:rsid w:val="009B30D2"/>
    <w:rsid w:val="009B4181"/>
    <w:rsid w:val="009B43D4"/>
    <w:rsid w:val="009B46F1"/>
    <w:rsid w:val="009B4A7A"/>
    <w:rsid w:val="009B508E"/>
    <w:rsid w:val="009B6D73"/>
    <w:rsid w:val="009B74E5"/>
    <w:rsid w:val="009C0668"/>
    <w:rsid w:val="009C0BA8"/>
    <w:rsid w:val="009C0E8C"/>
    <w:rsid w:val="009C1143"/>
    <w:rsid w:val="009C2AD3"/>
    <w:rsid w:val="009C2BD3"/>
    <w:rsid w:val="009C2E63"/>
    <w:rsid w:val="009C3895"/>
    <w:rsid w:val="009C3E1D"/>
    <w:rsid w:val="009C43F5"/>
    <w:rsid w:val="009C5BAE"/>
    <w:rsid w:val="009C5DB3"/>
    <w:rsid w:val="009C65FC"/>
    <w:rsid w:val="009C6C00"/>
    <w:rsid w:val="009C75D5"/>
    <w:rsid w:val="009C795B"/>
    <w:rsid w:val="009D023B"/>
    <w:rsid w:val="009D1AE6"/>
    <w:rsid w:val="009D1D8C"/>
    <w:rsid w:val="009D27FB"/>
    <w:rsid w:val="009D2CC6"/>
    <w:rsid w:val="009D2D4D"/>
    <w:rsid w:val="009D3018"/>
    <w:rsid w:val="009D4BE6"/>
    <w:rsid w:val="009D63CD"/>
    <w:rsid w:val="009D6568"/>
    <w:rsid w:val="009D6631"/>
    <w:rsid w:val="009D67FF"/>
    <w:rsid w:val="009D6ED3"/>
    <w:rsid w:val="009D7E35"/>
    <w:rsid w:val="009D7F4F"/>
    <w:rsid w:val="009E0B70"/>
    <w:rsid w:val="009E0E0D"/>
    <w:rsid w:val="009E20C8"/>
    <w:rsid w:val="009E2619"/>
    <w:rsid w:val="009E4065"/>
    <w:rsid w:val="009E5018"/>
    <w:rsid w:val="009E5B62"/>
    <w:rsid w:val="009E67E3"/>
    <w:rsid w:val="009E7454"/>
    <w:rsid w:val="009F20C6"/>
    <w:rsid w:val="009F2755"/>
    <w:rsid w:val="009F37BB"/>
    <w:rsid w:val="009F38BA"/>
    <w:rsid w:val="009F4157"/>
    <w:rsid w:val="009F5613"/>
    <w:rsid w:val="009F587D"/>
    <w:rsid w:val="009F6067"/>
    <w:rsid w:val="009F6FED"/>
    <w:rsid w:val="009F7A21"/>
    <w:rsid w:val="00A0143C"/>
    <w:rsid w:val="00A018F4"/>
    <w:rsid w:val="00A030AC"/>
    <w:rsid w:val="00A040C3"/>
    <w:rsid w:val="00A043EA"/>
    <w:rsid w:val="00A0505A"/>
    <w:rsid w:val="00A05BD4"/>
    <w:rsid w:val="00A060EE"/>
    <w:rsid w:val="00A0628F"/>
    <w:rsid w:val="00A0643A"/>
    <w:rsid w:val="00A06705"/>
    <w:rsid w:val="00A07322"/>
    <w:rsid w:val="00A0770C"/>
    <w:rsid w:val="00A1116E"/>
    <w:rsid w:val="00A12E85"/>
    <w:rsid w:val="00A135DD"/>
    <w:rsid w:val="00A13871"/>
    <w:rsid w:val="00A14E8A"/>
    <w:rsid w:val="00A15776"/>
    <w:rsid w:val="00A16DC5"/>
    <w:rsid w:val="00A1762E"/>
    <w:rsid w:val="00A2073E"/>
    <w:rsid w:val="00A21296"/>
    <w:rsid w:val="00A215A2"/>
    <w:rsid w:val="00A2258C"/>
    <w:rsid w:val="00A230D7"/>
    <w:rsid w:val="00A236DE"/>
    <w:rsid w:val="00A24068"/>
    <w:rsid w:val="00A25584"/>
    <w:rsid w:val="00A27306"/>
    <w:rsid w:val="00A30570"/>
    <w:rsid w:val="00A30A57"/>
    <w:rsid w:val="00A31124"/>
    <w:rsid w:val="00A329DF"/>
    <w:rsid w:val="00A33B3C"/>
    <w:rsid w:val="00A343E3"/>
    <w:rsid w:val="00A351D2"/>
    <w:rsid w:val="00A357B9"/>
    <w:rsid w:val="00A35A02"/>
    <w:rsid w:val="00A36103"/>
    <w:rsid w:val="00A362AA"/>
    <w:rsid w:val="00A36AE2"/>
    <w:rsid w:val="00A37080"/>
    <w:rsid w:val="00A37DE2"/>
    <w:rsid w:val="00A403F9"/>
    <w:rsid w:val="00A40AE6"/>
    <w:rsid w:val="00A41C84"/>
    <w:rsid w:val="00A42306"/>
    <w:rsid w:val="00A42BAA"/>
    <w:rsid w:val="00A445F1"/>
    <w:rsid w:val="00A4690A"/>
    <w:rsid w:val="00A5009D"/>
    <w:rsid w:val="00A50105"/>
    <w:rsid w:val="00A509B6"/>
    <w:rsid w:val="00A51F56"/>
    <w:rsid w:val="00A5261E"/>
    <w:rsid w:val="00A537B1"/>
    <w:rsid w:val="00A54864"/>
    <w:rsid w:val="00A5518B"/>
    <w:rsid w:val="00A55672"/>
    <w:rsid w:val="00A558F7"/>
    <w:rsid w:val="00A56011"/>
    <w:rsid w:val="00A56FA5"/>
    <w:rsid w:val="00A62961"/>
    <w:rsid w:val="00A634C8"/>
    <w:rsid w:val="00A655AE"/>
    <w:rsid w:val="00A66E69"/>
    <w:rsid w:val="00A670A3"/>
    <w:rsid w:val="00A67252"/>
    <w:rsid w:val="00A67EE9"/>
    <w:rsid w:val="00A72453"/>
    <w:rsid w:val="00A729FA"/>
    <w:rsid w:val="00A73186"/>
    <w:rsid w:val="00A7450B"/>
    <w:rsid w:val="00A7477A"/>
    <w:rsid w:val="00A7488F"/>
    <w:rsid w:val="00A76721"/>
    <w:rsid w:val="00A77A74"/>
    <w:rsid w:val="00A77B0F"/>
    <w:rsid w:val="00A81000"/>
    <w:rsid w:val="00A8194A"/>
    <w:rsid w:val="00A83531"/>
    <w:rsid w:val="00A83745"/>
    <w:rsid w:val="00A83DBA"/>
    <w:rsid w:val="00A8401B"/>
    <w:rsid w:val="00A844E8"/>
    <w:rsid w:val="00A85B1C"/>
    <w:rsid w:val="00A9144C"/>
    <w:rsid w:val="00A9399F"/>
    <w:rsid w:val="00A9474D"/>
    <w:rsid w:val="00A96F60"/>
    <w:rsid w:val="00A971FC"/>
    <w:rsid w:val="00A97562"/>
    <w:rsid w:val="00AA107C"/>
    <w:rsid w:val="00AA1270"/>
    <w:rsid w:val="00AA19D2"/>
    <w:rsid w:val="00AA47FF"/>
    <w:rsid w:val="00AA48C5"/>
    <w:rsid w:val="00AA534C"/>
    <w:rsid w:val="00AA70EE"/>
    <w:rsid w:val="00AA7703"/>
    <w:rsid w:val="00AA77C1"/>
    <w:rsid w:val="00AA78AB"/>
    <w:rsid w:val="00AB07FB"/>
    <w:rsid w:val="00AB1331"/>
    <w:rsid w:val="00AB15EF"/>
    <w:rsid w:val="00AB1E58"/>
    <w:rsid w:val="00AB2041"/>
    <w:rsid w:val="00AB2C1A"/>
    <w:rsid w:val="00AB3DBD"/>
    <w:rsid w:val="00AB450F"/>
    <w:rsid w:val="00AB47FC"/>
    <w:rsid w:val="00AB5DF0"/>
    <w:rsid w:val="00AB7676"/>
    <w:rsid w:val="00AB7B88"/>
    <w:rsid w:val="00AC12D3"/>
    <w:rsid w:val="00AC161A"/>
    <w:rsid w:val="00AC1D10"/>
    <w:rsid w:val="00AC2BCC"/>
    <w:rsid w:val="00AC5D82"/>
    <w:rsid w:val="00AC5DCC"/>
    <w:rsid w:val="00AC63F2"/>
    <w:rsid w:val="00AC738D"/>
    <w:rsid w:val="00AC7BD0"/>
    <w:rsid w:val="00AC7F09"/>
    <w:rsid w:val="00AD342B"/>
    <w:rsid w:val="00AD3BD3"/>
    <w:rsid w:val="00AD4623"/>
    <w:rsid w:val="00AD47A8"/>
    <w:rsid w:val="00AD4F13"/>
    <w:rsid w:val="00AD64F0"/>
    <w:rsid w:val="00AD66BC"/>
    <w:rsid w:val="00AD697A"/>
    <w:rsid w:val="00AD71EF"/>
    <w:rsid w:val="00AE10B4"/>
    <w:rsid w:val="00AE21F7"/>
    <w:rsid w:val="00AE3017"/>
    <w:rsid w:val="00AE3DA3"/>
    <w:rsid w:val="00AE4BFD"/>
    <w:rsid w:val="00AE5748"/>
    <w:rsid w:val="00AE5EF3"/>
    <w:rsid w:val="00AE6D71"/>
    <w:rsid w:val="00AF0A2C"/>
    <w:rsid w:val="00AF0AF0"/>
    <w:rsid w:val="00AF0D8F"/>
    <w:rsid w:val="00AF10B0"/>
    <w:rsid w:val="00AF1621"/>
    <w:rsid w:val="00AF1958"/>
    <w:rsid w:val="00AF2E94"/>
    <w:rsid w:val="00AF3340"/>
    <w:rsid w:val="00AF4073"/>
    <w:rsid w:val="00AF429E"/>
    <w:rsid w:val="00AF4A01"/>
    <w:rsid w:val="00AF4C53"/>
    <w:rsid w:val="00AF5667"/>
    <w:rsid w:val="00AF622C"/>
    <w:rsid w:val="00AF6F6D"/>
    <w:rsid w:val="00AF7096"/>
    <w:rsid w:val="00B00939"/>
    <w:rsid w:val="00B01971"/>
    <w:rsid w:val="00B02074"/>
    <w:rsid w:val="00B03108"/>
    <w:rsid w:val="00B04A98"/>
    <w:rsid w:val="00B04AF9"/>
    <w:rsid w:val="00B04E2D"/>
    <w:rsid w:val="00B04F29"/>
    <w:rsid w:val="00B05677"/>
    <w:rsid w:val="00B05AB6"/>
    <w:rsid w:val="00B06130"/>
    <w:rsid w:val="00B10A18"/>
    <w:rsid w:val="00B10A39"/>
    <w:rsid w:val="00B118CF"/>
    <w:rsid w:val="00B13202"/>
    <w:rsid w:val="00B13B21"/>
    <w:rsid w:val="00B14A6A"/>
    <w:rsid w:val="00B164C0"/>
    <w:rsid w:val="00B202FE"/>
    <w:rsid w:val="00B20543"/>
    <w:rsid w:val="00B20735"/>
    <w:rsid w:val="00B207F6"/>
    <w:rsid w:val="00B20878"/>
    <w:rsid w:val="00B21798"/>
    <w:rsid w:val="00B2355F"/>
    <w:rsid w:val="00B239A4"/>
    <w:rsid w:val="00B240BA"/>
    <w:rsid w:val="00B24F27"/>
    <w:rsid w:val="00B25955"/>
    <w:rsid w:val="00B26D7B"/>
    <w:rsid w:val="00B27FDC"/>
    <w:rsid w:val="00B30E30"/>
    <w:rsid w:val="00B3272D"/>
    <w:rsid w:val="00B32A36"/>
    <w:rsid w:val="00B32F66"/>
    <w:rsid w:val="00B34062"/>
    <w:rsid w:val="00B35426"/>
    <w:rsid w:val="00B35DA4"/>
    <w:rsid w:val="00B368ED"/>
    <w:rsid w:val="00B3730B"/>
    <w:rsid w:val="00B37FB2"/>
    <w:rsid w:val="00B40259"/>
    <w:rsid w:val="00B403AD"/>
    <w:rsid w:val="00B4194C"/>
    <w:rsid w:val="00B42422"/>
    <w:rsid w:val="00B42D85"/>
    <w:rsid w:val="00B43B39"/>
    <w:rsid w:val="00B44720"/>
    <w:rsid w:val="00B44B14"/>
    <w:rsid w:val="00B45111"/>
    <w:rsid w:val="00B455FE"/>
    <w:rsid w:val="00B46355"/>
    <w:rsid w:val="00B46460"/>
    <w:rsid w:val="00B4665A"/>
    <w:rsid w:val="00B46A08"/>
    <w:rsid w:val="00B46BF1"/>
    <w:rsid w:val="00B47358"/>
    <w:rsid w:val="00B475AD"/>
    <w:rsid w:val="00B475D7"/>
    <w:rsid w:val="00B50A3C"/>
    <w:rsid w:val="00B50E6D"/>
    <w:rsid w:val="00B50EB2"/>
    <w:rsid w:val="00B533FF"/>
    <w:rsid w:val="00B534BF"/>
    <w:rsid w:val="00B54E0C"/>
    <w:rsid w:val="00B55847"/>
    <w:rsid w:val="00B560B3"/>
    <w:rsid w:val="00B56B0C"/>
    <w:rsid w:val="00B60AA0"/>
    <w:rsid w:val="00B60F5F"/>
    <w:rsid w:val="00B60F65"/>
    <w:rsid w:val="00B61486"/>
    <w:rsid w:val="00B6160F"/>
    <w:rsid w:val="00B62BAC"/>
    <w:rsid w:val="00B6328B"/>
    <w:rsid w:val="00B63688"/>
    <w:rsid w:val="00B641CB"/>
    <w:rsid w:val="00B65427"/>
    <w:rsid w:val="00B66FE5"/>
    <w:rsid w:val="00B67D7C"/>
    <w:rsid w:val="00B71023"/>
    <w:rsid w:val="00B710FA"/>
    <w:rsid w:val="00B72C9B"/>
    <w:rsid w:val="00B73710"/>
    <w:rsid w:val="00B74B9D"/>
    <w:rsid w:val="00B74BD7"/>
    <w:rsid w:val="00B762DC"/>
    <w:rsid w:val="00B76900"/>
    <w:rsid w:val="00B8184E"/>
    <w:rsid w:val="00B81E69"/>
    <w:rsid w:val="00B8296F"/>
    <w:rsid w:val="00B832A6"/>
    <w:rsid w:val="00B8378B"/>
    <w:rsid w:val="00B85BE0"/>
    <w:rsid w:val="00B86469"/>
    <w:rsid w:val="00B869A2"/>
    <w:rsid w:val="00B86D7E"/>
    <w:rsid w:val="00B870FE"/>
    <w:rsid w:val="00B87A27"/>
    <w:rsid w:val="00B90951"/>
    <w:rsid w:val="00B91063"/>
    <w:rsid w:val="00B91788"/>
    <w:rsid w:val="00B9369B"/>
    <w:rsid w:val="00B936CD"/>
    <w:rsid w:val="00B9374F"/>
    <w:rsid w:val="00B93A4B"/>
    <w:rsid w:val="00B93F2C"/>
    <w:rsid w:val="00B94904"/>
    <w:rsid w:val="00B9495F"/>
    <w:rsid w:val="00B95103"/>
    <w:rsid w:val="00B95211"/>
    <w:rsid w:val="00B96176"/>
    <w:rsid w:val="00B964D1"/>
    <w:rsid w:val="00B96A98"/>
    <w:rsid w:val="00BA0698"/>
    <w:rsid w:val="00BA0D4F"/>
    <w:rsid w:val="00BA1862"/>
    <w:rsid w:val="00BA2036"/>
    <w:rsid w:val="00BA2FCF"/>
    <w:rsid w:val="00BA366C"/>
    <w:rsid w:val="00BA4A8F"/>
    <w:rsid w:val="00BA511B"/>
    <w:rsid w:val="00BA6CBE"/>
    <w:rsid w:val="00BB02DD"/>
    <w:rsid w:val="00BB0C24"/>
    <w:rsid w:val="00BB1B93"/>
    <w:rsid w:val="00BB1D85"/>
    <w:rsid w:val="00BB23B9"/>
    <w:rsid w:val="00BB4648"/>
    <w:rsid w:val="00BB49F9"/>
    <w:rsid w:val="00BB4C8F"/>
    <w:rsid w:val="00BB57F3"/>
    <w:rsid w:val="00BB5986"/>
    <w:rsid w:val="00BC1925"/>
    <w:rsid w:val="00BC20B5"/>
    <w:rsid w:val="00BC2244"/>
    <w:rsid w:val="00BC2480"/>
    <w:rsid w:val="00BC2B7D"/>
    <w:rsid w:val="00BC2D4C"/>
    <w:rsid w:val="00BC2DAA"/>
    <w:rsid w:val="00BC334C"/>
    <w:rsid w:val="00BC34AF"/>
    <w:rsid w:val="00BC423A"/>
    <w:rsid w:val="00BC4262"/>
    <w:rsid w:val="00BC5103"/>
    <w:rsid w:val="00BC736B"/>
    <w:rsid w:val="00BD0058"/>
    <w:rsid w:val="00BD05EA"/>
    <w:rsid w:val="00BD0B0B"/>
    <w:rsid w:val="00BD245A"/>
    <w:rsid w:val="00BD30C9"/>
    <w:rsid w:val="00BD3D84"/>
    <w:rsid w:val="00BD423D"/>
    <w:rsid w:val="00BD521C"/>
    <w:rsid w:val="00BD54AA"/>
    <w:rsid w:val="00BD5D82"/>
    <w:rsid w:val="00BD7AE0"/>
    <w:rsid w:val="00BE2EDF"/>
    <w:rsid w:val="00BE45F8"/>
    <w:rsid w:val="00BE4612"/>
    <w:rsid w:val="00BE49C9"/>
    <w:rsid w:val="00BE5937"/>
    <w:rsid w:val="00BE5B90"/>
    <w:rsid w:val="00BE6F2B"/>
    <w:rsid w:val="00BE7236"/>
    <w:rsid w:val="00BE7648"/>
    <w:rsid w:val="00BE7ABD"/>
    <w:rsid w:val="00BE7AEA"/>
    <w:rsid w:val="00BE7AF2"/>
    <w:rsid w:val="00BE7BA4"/>
    <w:rsid w:val="00BE7E2D"/>
    <w:rsid w:val="00BF01BF"/>
    <w:rsid w:val="00BF11F4"/>
    <w:rsid w:val="00BF12F8"/>
    <w:rsid w:val="00BF14FD"/>
    <w:rsid w:val="00BF1810"/>
    <w:rsid w:val="00BF1D8F"/>
    <w:rsid w:val="00BF2B1E"/>
    <w:rsid w:val="00BF2BEF"/>
    <w:rsid w:val="00BF3C9F"/>
    <w:rsid w:val="00BF4977"/>
    <w:rsid w:val="00BF4FB8"/>
    <w:rsid w:val="00BF70E6"/>
    <w:rsid w:val="00C00C08"/>
    <w:rsid w:val="00C00D2E"/>
    <w:rsid w:val="00C012D7"/>
    <w:rsid w:val="00C018A4"/>
    <w:rsid w:val="00C01B88"/>
    <w:rsid w:val="00C01BD1"/>
    <w:rsid w:val="00C02C19"/>
    <w:rsid w:val="00C02FF9"/>
    <w:rsid w:val="00C032C6"/>
    <w:rsid w:val="00C03C0E"/>
    <w:rsid w:val="00C06A9A"/>
    <w:rsid w:val="00C10DC8"/>
    <w:rsid w:val="00C10E4C"/>
    <w:rsid w:val="00C10EA4"/>
    <w:rsid w:val="00C11BD9"/>
    <w:rsid w:val="00C1324E"/>
    <w:rsid w:val="00C135D0"/>
    <w:rsid w:val="00C14E28"/>
    <w:rsid w:val="00C15597"/>
    <w:rsid w:val="00C15FE0"/>
    <w:rsid w:val="00C16CF6"/>
    <w:rsid w:val="00C16DFA"/>
    <w:rsid w:val="00C179E5"/>
    <w:rsid w:val="00C17B5E"/>
    <w:rsid w:val="00C203EC"/>
    <w:rsid w:val="00C221C5"/>
    <w:rsid w:val="00C24139"/>
    <w:rsid w:val="00C241D7"/>
    <w:rsid w:val="00C24D2E"/>
    <w:rsid w:val="00C267FB"/>
    <w:rsid w:val="00C315C6"/>
    <w:rsid w:val="00C31606"/>
    <w:rsid w:val="00C32897"/>
    <w:rsid w:val="00C32974"/>
    <w:rsid w:val="00C34528"/>
    <w:rsid w:val="00C3459B"/>
    <w:rsid w:val="00C35C73"/>
    <w:rsid w:val="00C3671F"/>
    <w:rsid w:val="00C36E84"/>
    <w:rsid w:val="00C36FC8"/>
    <w:rsid w:val="00C376F8"/>
    <w:rsid w:val="00C3773C"/>
    <w:rsid w:val="00C37C55"/>
    <w:rsid w:val="00C37DC8"/>
    <w:rsid w:val="00C410ED"/>
    <w:rsid w:val="00C41655"/>
    <w:rsid w:val="00C423C4"/>
    <w:rsid w:val="00C438BD"/>
    <w:rsid w:val="00C443FE"/>
    <w:rsid w:val="00C447AE"/>
    <w:rsid w:val="00C4658F"/>
    <w:rsid w:val="00C466D4"/>
    <w:rsid w:val="00C47C2E"/>
    <w:rsid w:val="00C52149"/>
    <w:rsid w:val="00C52536"/>
    <w:rsid w:val="00C52E9D"/>
    <w:rsid w:val="00C53693"/>
    <w:rsid w:val="00C53EA3"/>
    <w:rsid w:val="00C54C96"/>
    <w:rsid w:val="00C55542"/>
    <w:rsid w:val="00C55D36"/>
    <w:rsid w:val="00C56112"/>
    <w:rsid w:val="00C569B5"/>
    <w:rsid w:val="00C56C62"/>
    <w:rsid w:val="00C57CE3"/>
    <w:rsid w:val="00C60D41"/>
    <w:rsid w:val="00C64B58"/>
    <w:rsid w:val="00C65469"/>
    <w:rsid w:val="00C668B7"/>
    <w:rsid w:val="00C66DBF"/>
    <w:rsid w:val="00C678C7"/>
    <w:rsid w:val="00C70D30"/>
    <w:rsid w:val="00C730B3"/>
    <w:rsid w:val="00C74179"/>
    <w:rsid w:val="00C751ED"/>
    <w:rsid w:val="00C76A8E"/>
    <w:rsid w:val="00C7750D"/>
    <w:rsid w:val="00C77D54"/>
    <w:rsid w:val="00C802DE"/>
    <w:rsid w:val="00C80994"/>
    <w:rsid w:val="00C80ABA"/>
    <w:rsid w:val="00C8132B"/>
    <w:rsid w:val="00C8144D"/>
    <w:rsid w:val="00C815A5"/>
    <w:rsid w:val="00C825B6"/>
    <w:rsid w:val="00C82D0F"/>
    <w:rsid w:val="00C83A04"/>
    <w:rsid w:val="00C848F9"/>
    <w:rsid w:val="00C8518E"/>
    <w:rsid w:val="00C8523B"/>
    <w:rsid w:val="00C85CA7"/>
    <w:rsid w:val="00C86175"/>
    <w:rsid w:val="00C8723A"/>
    <w:rsid w:val="00C875D3"/>
    <w:rsid w:val="00C90D24"/>
    <w:rsid w:val="00C90E2E"/>
    <w:rsid w:val="00C91720"/>
    <w:rsid w:val="00C92200"/>
    <w:rsid w:val="00C92579"/>
    <w:rsid w:val="00C936EA"/>
    <w:rsid w:val="00C93E24"/>
    <w:rsid w:val="00C9533B"/>
    <w:rsid w:val="00C95A8F"/>
    <w:rsid w:val="00C95AED"/>
    <w:rsid w:val="00C97E26"/>
    <w:rsid w:val="00CA009E"/>
    <w:rsid w:val="00CA264D"/>
    <w:rsid w:val="00CA5907"/>
    <w:rsid w:val="00CA722A"/>
    <w:rsid w:val="00CB0349"/>
    <w:rsid w:val="00CB2082"/>
    <w:rsid w:val="00CB237F"/>
    <w:rsid w:val="00CB2898"/>
    <w:rsid w:val="00CB46D2"/>
    <w:rsid w:val="00CB5166"/>
    <w:rsid w:val="00CB53BE"/>
    <w:rsid w:val="00CB5C0D"/>
    <w:rsid w:val="00CB6A4D"/>
    <w:rsid w:val="00CB7302"/>
    <w:rsid w:val="00CC050A"/>
    <w:rsid w:val="00CC182E"/>
    <w:rsid w:val="00CC18E3"/>
    <w:rsid w:val="00CC1A3B"/>
    <w:rsid w:val="00CC2A10"/>
    <w:rsid w:val="00CC2EF0"/>
    <w:rsid w:val="00CC474C"/>
    <w:rsid w:val="00CC47CE"/>
    <w:rsid w:val="00CC4F18"/>
    <w:rsid w:val="00CC51F3"/>
    <w:rsid w:val="00CC5F02"/>
    <w:rsid w:val="00CC62E4"/>
    <w:rsid w:val="00CD2A56"/>
    <w:rsid w:val="00CD4FCC"/>
    <w:rsid w:val="00CD51A0"/>
    <w:rsid w:val="00CD6262"/>
    <w:rsid w:val="00CD64BF"/>
    <w:rsid w:val="00CD6817"/>
    <w:rsid w:val="00CD68EC"/>
    <w:rsid w:val="00CD6F01"/>
    <w:rsid w:val="00CD7050"/>
    <w:rsid w:val="00CE1015"/>
    <w:rsid w:val="00CE1FF2"/>
    <w:rsid w:val="00CE23CA"/>
    <w:rsid w:val="00CE29EF"/>
    <w:rsid w:val="00CE3311"/>
    <w:rsid w:val="00CE4E09"/>
    <w:rsid w:val="00CE5349"/>
    <w:rsid w:val="00CE5CC8"/>
    <w:rsid w:val="00CE6C88"/>
    <w:rsid w:val="00CF1082"/>
    <w:rsid w:val="00CF299E"/>
    <w:rsid w:val="00CF2DC9"/>
    <w:rsid w:val="00CF3077"/>
    <w:rsid w:val="00CF332D"/>
    <w:rsid w:val="00CF4195"/>
    <w:rsid w:val="00CF49FE"/>
    <w:rsid w:val="00CF6B1F"/>
    <w:rsid w:val="00CF7BCF"/>
    <w:rsid w:val="00CF7D13"/>
    <w:rsid w:val="00D002AA"/>
    <w:rsid w:val="00D005F8"/>
    <w:rsid w:val="00D0211C"/>
    <w:rsid w:val="00D038BD"/>
    <w:rsid w:val="00D0495C"/>
    <w:rsid w:val="00D0586B"/>
    <w:rsid w:val="00D06168"/>
    <w:rsid w:val="00D10251"/>
    <w:rsid w:val="00D10C67"/>
    <w:rsid w:val="00D10F10"/>
    <w:rsid w:val="00D12035"/>
    <w:rsid w:val="00D12A95"/>
    <w:rsid w:val="00D15880"/>
    <w:rsid w:val="00D15E5C"/>
    <w:rsid w:val="00D15EE6"/>
    <w:rsid w:val="00D167F2"/>
    <w:rsid w:val="00D16FD1"/>
    <w:rsid w:val="00D178B2"/>
    <w:rsid w:val="00D17F6C"/>
    <w:rsid w:val="00D20706"/>
    <w:rsid w:val="00D224AE"/>
    <w:rsid w:val="00D22ED4"/>
    <w:rsid w:val="00D233F6"/>
    <w:rsid w:val="00D236B4"/>
    <w:rsid w:val="00D23710"/>
    <w:rsid w:val="00D25EBD"/>
    <w:rsid w:val="00D26414"/>
    <w:rsid w:val="00D27345"/>
    <w:rsid w:val="00D27F2F"/>
    <w:rsid w:val="00D30ADA"/>
    <w:rsid w:val="00D31871"/>
    <w:rsid w:val="00D335CE"/>
    <w:rsid w:val="00D34062"/>
    <w:rsid w:val="00D34244"/>
    <w:rsid w:val="00D34DED"/>
    <w:rsid w:val="00D3559C"/>
    <w:rsid w:val="00D362B8"/>
    <w:rsid w:val="00D368DA"/>
    <w:rsid w:val="00D3694E"/>
    <w:rsid w:val="00D37824"/>
    <w:rsid w:val="00D37EB6"/>
    <w:rsid w:val="00D40E62"/>
    <w:rsid w:val="00D410FC"/>
    <w:rsid w:val="00D4176F"/>
    <w:rsid w:val="00D41954"/>
    <w:rsid w:val="00D427E7"/>
    <w:rsid w:val="00D4351F"/>
    <w:rsid w:val="00D43EC2"/>
    <w:rsid w:val="00D4473D"/>
    <w:rsid w:val="00D46480"/>
    <w:rsid w:val="00D4740F"/>
    <w:rsid w:val="00D47546"/>
    <w:rsid w:val="00D5065D"/>
    <w:rsid w:val="00D51C3D"/>
    <w:rsid w:val="00D51F10"/>
    <w:rsid w:val="00D52FE2"/>
    <w:rsid w:val="00D53789"/>
    <w:rsid w:val="00D544D9"/>
    <w:rsid w:val="00D549F3"/>
    <w:rsid w:val="00D55134"/>
    <w:rsid w:val="00D55DC5"/>
    <w:rsid w:val="00D57303"/>
    <w:rsid w:val="00D57471"/>
    <w:rsid w:val="00D576DB"/>
    <w:rsid w:val="00D6038C"/>
    <w:rsid w:val="00D60A98"/>
    <w:rsid w:val="00D60CB6"/>
    <w:rsid w:val="00D60F86"/>
    <w:rsid w:val="00D616FE"/>
    <w:rsid w:val="00D62229"/>
    <w:rsid w:val="00D62593"/>
    <w:rsid w:val="00D62EA4"/>
    <w:rsid w:val="00D63117"/>
    <w:rsid w:val="00D64910"/>
    <w:rsid w:val="00D65065"/>
    <w:rsid w:val="00D657EC"/>
    <w:rsid w:val="00D66C9A"/>
    <w:rsid w:val="00D671B6"/>
    <w:rsid w:val="00D70A52"/>
    <w:rsid w:val="00D70C8E"/>
    <w:rsid w:val="00D70E57"/>
    <w:rsid w:val="00D72D2F"/>
    <w:rsid w:val="00D739FC"/>
    <w:rsid w:val="00D73B74"/>
    <w:rsid w:val="00D73F49"/>
    <w:rsid w:val="00D7459F"/>
    <w:rsid w:val="00D74A0E"/>
    <w:rsid w:val="00D75D7B"/>
    <w:rsid w:val="00D765A2"/>
    <w:rsid w:val="00D76C39"/>
    <w:rsid w:val="00D77404"/>
    <w:rsid w:val="00D7748B"/>
    <w:rsid w:val="00D80893"/>
    <w:rsid w:val="00D80F80"/>
    <w:rsid w:val="00D82333"/>
    <w:rsid w:val="00D827BD"/>
    <w:rsid w:val="00D833D4"/>
    <w:rsid w:val="00D83754"/>
    <w:rsid w:val="00D83901"/>
    <w:rsid w:val="00D8424F"/>
    <w:rsid w:val="00D84C07"/>
    <w:rsid w:val="00D84C52"/>
    <w:rsid w:val="00D851CD"/>
    <w:rsid w:val="00D859B0"/>
    <w:rsid w:val="00D8664A"/>
    <w:rsid w:val="00D86D21"/>
    <w:rsid w:val="00D8706D"/>
    <w:rsid w:val="00D90C64"/>
    <w:rsid w:val="00D90CAC"/>
    <w:rsid w:val="00D9121F"/>
    <w:rsid w:val="00D940B9"/>
    <w:rsid w:val="00D94FB2"/>
    <w:rsid w:val="00D95306"/>
    <w:rsid w:val="00D956E5"/>
    <w:rsid w:val="00D95E01"/>
    <w:rsid w:val="00D972A3"/>
    <w:rsid w:val="00D9735E"/>
    <w:rsid w:val="00D97C49"/>
    <w:rsid w:val="00D97D7C"/>
    <w:rsid w:val="00DA0364"/>
    <w:rsid w:val="00DA03E8"/>
    <w:rsid w:val="00DA1913"/>
    <w:rsid w:val="00DA1F60"/>
    <w:rsid w:val="00DA1FAF"/>
    <w:rsid w:val="00DA2969"/>
    <w:rsid w:val="00DA2B41"/>
    <w:rsid w:val="00DA4279"/>
    <w:rsid w:val="00DA4419"/>
    <w:rsid w:val="00DA4AE0"/>
    <w:rsid w:val="00DA4F58"/>
    <w:rsid w:val="00DA5BBE"/>
    <w:rsid w:val="00DA7146"/>
    <w:rsid w:val="00DA7C4A"/>
    <w:rsid w:val="00DA7E3D"/>
    <w:rsid w:val="00DB1E51"/>
    <w:rsid w:val="00DB2DC5"/>
    <w:rsid w:val="00DB4F89"/>
    <w:rsid w:val="00DB5ADD"/>
    <w:rsid w:val="00DB68B8"/>
    <w:rsid w:val="00DB6C7B"/>
    <w:rsid w:val="00DB6FCB"/>
    <w:rsid w:val="00DC0E63"/>
    <w:rsid w:val="00DC1D67"/>
    <w:rsid w:val="00DC208E"/>
    <w:rsid w:val="00DC269E"/>
    <w:rsid w:val="00DC2D8A"/>
    <w:rsid w:val="00DC3571"/>
    <w:rsid w:val="00DC35B8"/>
    <w:rsid w:val="00DC42BD"/>
    <w:rsid w:val="00DC557C"/>
    <w:rsid w:val="00DC5DEF"/>
    <w:rsid w:val="00DC62B9"/>
    <w:rsid w:val="00DC6BCD"/>
    <w:rsid w:val="00DD0A94"/>
    <w:rsid w:val="00DD16CE"/>
    <w:rsid w:val="00DD186D"/>
    <w:rsid w:val="00DD2A15"/>
    <w:rsid w:val="00DD2B92"/>
    <w:rsid w:val="00DD2EA8"/>
    <w:rsid w:val="00DD3820"/>
    <w:rsid w:val="00DD4701"/>
    <w:rsid w:val="00DD47B6"/>
    <w:rsid w:val="00DD6695"/>
    <w:rsid w:val="00DD6CEE"/>
    <w:rsid w:val="00DE01C1"/>
    <w:rsid w:val="00DE0375"/>
    <w:rsid w:val="00DE0469"/>
    <w:rsid w:val="00DE168D"/>
    <w:rsid w:val="00DE1AC0"/>
    <w:rsid w:val="00DE1F9C"/>
    <w:rsid w:val="00DE2600"/>
    <w:rsid w:val="00DE474A"/>
    <w:rsid w:val="00DE4CA8"/>
    <w:rsid w:val="00DE5427"/>
    <w:rsid w:val="00DE610A"/>
    <w:rsid w:val="00DE65D6"/>
    <w:rsid w:val="00DE65FA"/>
    <w:rsid w:val="00DE69F9"/>
    <w:rsid w:val="00DF11AD"/>
    <w:rsid w:val="00DF16F2"/>
    <w:rsid w:val="00DF269B"/>
    <w:rsid w:val="00DF346C"/>
    <w:rsid w:val="00DF3C27"/>
    <w:rsid w:val="00DF479C"/>
    <w:rsid w:val="00DF4AAF"/>
    <w:rsid w:val="00DF52E9"/>
    <w:rsid w:val="00DF6391"/>
    <w:rsid w:val="00DF6458"/>
    <w:rsid w:val="00DF66FA"/>
    <w:rsid w:val="00DF69ED"/>
    <w:rsid w:val="00DF6BCC"/>
    <w:rsid w:val="00DF7014"/>
    <w:rsid w:val="00E02262"/>
    <w:rsid w:val="00E05C0B"/>
    <w:rsid w:val="00E05E05"/>
    <w:rsid w:val="00E06629"/>
    <w:rsid w:val="00E072D8"/>
    <w:rsid w:val="00E10844"/>
    <w:rsid w:val="00E14909"/>
    <w:rsid w:val="00E151B3"/>
    <w:rsid w:val="00E152C3"/>
    <w:rsid w:val="00E171C9"/>
    <w:rsid w:val="00E2050B"/>
    <w:rsid w:val="00E20A27"/>
    <w:rsid w:val="00E21138"/>
    <w:rsid w:val="00E21F4C"/>
    <w:rsid w:val="00E239CF"/>
    <w:rsid w:val="00E247C7"/>
    <w:rsid w:val="00E247D3"/>
    <w:rsid w:val="00E24939"/>
    <w:rsid w:val="00E25FF4"/>
    <w:rsid w:val="00E30794"/>
    <w:rsid w:val="00E317DA"/>
    <w:rsid w:val="00E31F5F"/>
    <w:rsid w:val="00E32DFF"/>
    <w:rsid w:val="00E32EFE"/>
    <w:rsid w:val="00E3314E"/>
    <w:rsid w:val="00E33460"/>
    <w:rsid w:val="00E3469E"/>
    <w:rsid w:val="00E34EC8"/>
    <w:rsid w:val="00E35571"/>
    <w:rsid w:val="00E35A7A"/>
    <w:rsid w:val="00E35AE1"/>
    <w:rsid w:val="00E367CD"/>
    <w:rsid w:val="00E37255"/>
    <w:rsid w:val="00E410AE"/>
    <w:rsid w:val="00E41CEC"/>
    <w:rsid w:val="00E41F72"/>
    <w:rsid w:val="00E42146"/>
    <w:rsid w:val="00E4458B"/>
    <w:rsid w:val="00E45C45"/>
    <w:rsid w:val="00E46E57"/>
    <w:rsid w:val="00E47C69"/>
    <w:rsid w:val="00E47E6E"/>
    <w:rsid w:val="00E510EB"/>
    <w:rsid w:val="00E51793"/>
    <w:rsid w:val="00E53393"/>
    <w:rsid w:val="00E533A6"/>
    <w:rsid w:val="00E53676"/>
    <w:rsid w:val="00E53DCB"/>
    <w:rsid w:val="00E54B2A"/>
    <w:rsid w:val="00E55FD7"/>
    <w:rsid w:val="00E57587"/>
    <w:rsid w:val="00E60125"/>
    <w:rsid w:val="00E61AAF"/>
    <w:rsid w:val="00E6236A"/>
    <w:rsid w:val="00E62614"/>
    <w:rsid w:val="00E62B20"/>
    <w:rsid w:val="00E62FE6"/>
    <w:rsid w:val="00E63072"/>
    <w:rsid w:val="00E63291"/>
    <w:rsid w:val="00E6334E"/>
    <w:rsid w:val="00E63523"/>
    <w:rsid w:val="00E6412C"/>
    <w:rsid w:val="00E648C4"/>
    <w:rsid w:val="00E65379"/>
    <w:rsid w:val="00E668FB"/>
    <w:rsid w:val="00E678F5"/>
    <w:rsid w:val="00E72707"/>
    <w:rsid w:val="00E74323"/>
    <w:rsid w:val="00E74490"/>
    <w:rsid w:val="00E7529D"/>
    <w:rsid w:val="00E7584C"/>
    <w:rsid w:val="00E761D3"/>
    <w:rsid w:val="00E763A8"/>
    <w:rsid w:val="00E76A22"/>
    <w:rsid w:val="00E81FBD"/>
    <w:rsid w:val="00E8306E"/>
    <w:rsid w:val="00E843D8"/>
    <w:rsid w:val="00E85C44"/>
    <w:rsid w:val="00E86090"/>
    <w:rsid w:val="00E86B4C"/>
    <w:rsid w:val="00E90D30"/>
    <w:rsid w:val="00E911E7"/>
    <w:rsid w:val="00E92241"/>
    <w:rsid w:val="00E92C3A"/>
    <w:rsid w:val="00E92F49"/>
    <w:rsid w:val="00E9376B"/>
    <w:rsid w:val="00E94943"/>
    <w:rsid w:val="00E95199"/>
    <w:rsid w:val="00E9665A"/>
    <w:rsid w:val="00E96B9D"/>
    <w:rsid w:val="00E97157"/>
    <w:rsid w:val="00E976CC"/>
    <w:rsid w:val="00E97A46"/>
    <w:rsid w:val="00E97E2C"/>
    <w:rsid w:val="00EA0B21"/>
    <w:rsid w:val="00EA15E1"/>
    <w:rsid w:val="00EA21D1"/>
    <w:rsid w:val="00EA2FAD"/>
    <w:rsid w:val="00EA3ECB"/>
    <w:rsid w:val="00EA428B"/>
    <w:rsid w:val="00EA493F"/>
    <w:rsid w:val="00EA5012"/>
    <w:rsid w:val="00EA5A13"/>
    <w:rsid w:val="00EA5EF2"/>
    <w:rsid w:val="00EA6221"/>
    <w:rsid w:val="00EA7AF7"/>
    <w:rsid w:val="00EA7DF0"/>
    <w:rsid w:val="00EB0A46"/>
    <w:rsid w:val="00EB0EB9"/>
    <w:rsid w:val="00EB175C"/>
    <w:rsid w:val="00EB18B0"/>
    <w:rsid w:val="00EB1DA7"/>
    <w:rsid w:val="00EB2A40"/>
    <w:rsid w:val="00EB2A91"/>
    <w:rsid w:val="00EB2C44"/>
    <w:rsid w:val="00EB44E3"/>
    <w:rsid w:val="00EB45B1"/>
    <w:rsid w:val="00EB4BF2"/>
    <w:rsid w:val="00EB546D"/>
    <w:rsid w:val="00EB59B4"/>
    <w:rsid w:val="00EB5E7A"/>
    <w:rsid w:val="00EB6484"/>
    <w:rsid w:val="00EB7134"/>
    <w:rsid w:val="00EB7246"/>
    <w:rsid w:val="00EB7DDC"/>
    <w:rsid w:val="00EC036D"/>
    <w:rsid w:val="00EC097A"/>
    <w:rsid w:val="00EC1622"/>
    <w:rsid w:val="00EC1E51"/>
    <w:rsid w:val="00EC2214"/>
    <w:rsid w:val="00EC2C82"/>
    <w:rsid w:val="00EC3329"/>
    <w:rsid w:val="00EC38F1"/>
    <w:rsid w:val="00EC3F43"/>
    <w:rsid w:val="00EC620E"/>
    <w:rsid w:val="00EC700C"/>
    <w:rsid w:val="00EC794F"/>
    <w:rsid w:val="00ED0450"/>
    <w:rsid w:val="00ED0AD7"/>
    <w:rsid w:val="00ED1031"/>
    <w:rsid w:val="00ED2922"/>
    <w:rsid w:val="00ED2DE3"/>
    <w:rsid w:val="00ED2F9F"/>
    <w:rsid w:val="00ED3325"/>
    <w:rsid w:val="00ED363D"/>
    <w:rsid w:val="00ED38CA"/>
    <w:rsid w:val="00ED3A74"/>
    <w:rsid w:val="00ED3AB8"/>
    <w:rsid w:val="00ED40F5"/>
    <w:rsid w:val="00ED658D"/>
    <w:rsid w:val="00ED7C52"/>
    <w:rsid w:val="00EE0482"/>
    <w:rsid w:val="00EE1446"/>
    <w:rsid w:val="00EE15CC"/>
    <w:rsid w:val="00EE2054"/>
    <w:rsid w:val="00EE290B"/>
    <w:rsid w:val="00EE3225"/>
    <w:rsid w:val="00EE33C3"/>
    <w:rsid w:val="00EE33C5"/>
    <w:rsid w:val="00EE43EA"/>
    <w:rsid w:val="00EE4637"/>
    <w:rsid w:val="00EE5785"/>
    <w:rsid w:val="00EE5A44"/>
    <w:rsid w:val="00EE5B33"/>
    <w:rsid w:val="00EE6D8A"/>
    <w:rsid w:val="00EE6E2C"/>
    <w:rsid w:val="00EF0195"/>
    <w:rsid w:val="00EF0A14"/>
    <w:rsid w:val="00EF0CE4"/>
    <w:rsid w:val="00EF158E"/>
    <w:rsid w:val="00EF2822"/>
    <w:rsid w:val="00EF29CD"/>
    <w:rsid w:val="00EF3F4A"/>
    <w:rsid w:val="00EF40F9"/>
    <w:rsid w:val="00EF4331"/>
    <w:rsid w:val="00EF6433"/>
    <w:rsid w:val="00EF6B1C"/>
    <w:rsid w:val="00EF7996"/>
    <w:rsid w:val="00F015A7"/>
    <w:rsid w:val="00F01A8E"/>
    <w:rsid w:val="00F04FE5"/>
    <w:rsid w:val="00F07E45"/>
    <w:rsid w:val="00F07F8A"/>
    <w:rsid w:val="00F10084"/>
    <w:rsid w:val="00F11C7A"/>
    <w:rsid w:val="00F11CAC"/>
    <w:rsid w:val="00F12538"/>
    <w:rsid w:val="00F13025"/>
    <w:rsid w:val="00F132C6"/>
    <w:rsid w:val="00F14A31"/>
    <w:rsid w:val="00F1557E"/>
    <w:rsid w:val="00F157D3"/>
    <w:rsid w:val="00F15B60"/>
    <w:rsid w:val="00F16C18"/>
    <w:rsid w:val="00F202FC"/>
    <w:rsid w:val="00F20631"/>
    <w:rsid w:val="00F22A10"/>
    <w:rsid w:val="00F23B59"/>
    <w:rsid w:val="00F24E79"/>
    <w:rsid w:val="00F257E2"/>
    <w:rsid w:val="00F26159"/>
    <w:rsid w:val="00F26B14"/>
    <w:rsid w:val="00F26B9F"/>
    <w:rsid w:val="00F26C87"/>
    <w:rsid w:val="00F275C4"/>
    <w:rsid w:val="00F27606"/>
    <w:rsid w:val="00F27B68"/>
    <w:rsid w:val="00F314E2"/>
    <w:rsid w:val="00F32D35"/>
    <w:rsid w:val="00F33087"/>
    <w:rsid w:val="00F341E6"/>
    <w:rsid w:val="00F34FE5"/>
    <w:rsid w:val="00F35053"/>
    <w:rsid w:val="00F3552C"/>
    <w:rsid w:val="00F377EF"/>
    <w:rsid w:val="00F402F9"/>
    <w:rsid w:val="00F40B88"/>
    <w:rsid w:val="00F4131A"/>
    <w:rsid w:val="00F419B0"/>
    <w:rsid w:val="00F431D5"/>
    <w:rsid w:val="00F4351D"/>
    <w:rsid w:val="00F4407E"/>
    <w:rsid w:val="00F4511A"/>
    <w:rsid w:val="00F454D1"/>
    <w:rsid w:val="00F455F0"/>
    <w:rsid w:val="00F45D80"/>
    <w:rsid w:val="00F468DE"/>
    <w:rsid w:val="00F474EE"/>
    <w:rsid w:val="00F47551"/>
    <w:rsid w:val="00F476A7"/>
    <w:rsid w:val="00F47791"/>
    <w:rsid w:val="00F50097"/>
    <w:rsid w:val="00F50830"/>
    <w:rsid w:val="00F50A15"/>
    <w:rsid w:val="00F50A52"/>
    <w:rsid w:val="00F51546"/>
    <w:rsid w:val="00F54964"/>
    <w:rsid w:val="00F549D3"/>
    <w:rsid w:val="00F54AF9"/>
    <w:rsid w:val="00F551B3"/>
    <w:rsid w:val="00F57CD8"/>
    <w:rsid w:val="00F57E0E"/>
    <w:rsid w:val="00F60763"/>
    <w:rsid w:val="00F6077D"/>
    <w:rsid w:val="00F61BFA"/>
    <w:rsid w:val="00F627EC"/>
    <w:rsid w:val="00F62D58"/>
    <w:rsid w:val="00F63D27"/>
    <w:rsid w:val="00F66841"/>
    <w:rsid w:val="00F66B36"/>
    <w:rsid w:val="00F66B99"/>
    <w:rsid w:val="00F66C80"/>
    <w:rsid w:val="00F67D3B"/>
    <w:rsid w:val="00F707F6"/>
    <w:rsid w:val="00F7280E"/>
    <w:rsid w:val="00F7322D"/>
    <w:rsid w:val="00F73AEB"/>
    <w:rsid w:val="00F73C74"/>
    <w:rsid w:val="00F73F35"/>
    <w:rsid w:val="00F7429D"/>
    <w:rsid w:val="00F7509D"/>
    <w:rsid w:val="00F75F53"/>
    <w:rsid w:val="00F76E7D"/>
    <w:rsid w:val="00F77C94"/>
    <w:rsid w:val="00F77E54"/>
    <w:rsid w:val="00F807B4"/>
    <w:rsid w:val="00F818F8"/>
    <w:rsid w:val="00F81B5A"/>
    <w:rsid w:val="00F82669"/>
    <w:rsid w:val="00F8325A"/>
    <w:rsid w:val="00F84377"/>
    <w:rsid w:val="00F84C9D"/>
    <w:rsid w:val="00F84E10"/>
    <w:rsid w:val="00F86337"/>
    <w:rsid w:val="00F879ED"/>
    <w:rsid w:val="00F87CC7"/>
    <w:rsid w:val="00F87F42"/>
    <w:rsid w:val="00F91028"/>
    <w:rsid w:val="00F917B9"/>
    <w:rsid w:val="00F91CB9"/>
    <w:rsid w:val="00F92127"/>
    <w:rsid w:val="00F924EF"/>
    <w:rsid w:val="00F92F59"/>
    <w:rsid w:val="00F9346C"/>
    <w:rsid w:val="00F934EA"/>
    <w:rsid w:val="00F9365F"/>
    <w:rsid w:val="00F943B7"/>
    <w:rsid w:val="00F95450"/>
    <w:rsid w:val="00F9562E"/>
    <w:rsid w:val="00FA10B6"/>
    <w:rsid w:val="00FA288D"/>
    <w:rsid w:val="00FA2AA5"/>
    <w:rsid w:val="00FA35CB"/>
    <w:rsid w:val="00FA3C28"/>
    <w:rsid w:val="00FA42A4"/>
    <w:rsid w:val="00FA48AE"/>
    <w:rsid w:val="00FA4BD7"/>
    <w:rsid w:val="00FA60FA"/>
    <w:rsid w:val="00FA6621"/>
    <w:rsid w:val="00FA6F0D"/>
    <w:rsid w:val="00FB1BCF"/>
    <w:rsid w:val="00FB2292"/>
    <w:rsid w:val="00FB2CCF"/>
    <w:rsid w:val="00FB3768"/>
    <w:rsid w:val="00FB43B9"/>
    <w:rsid w:val="00FB51DA"/>
    <w:rsid w:val="00FB5508"/>
    <w:rsid w:val="00FB657D"/>
    <w:rsid w:val="00FB6E36"/>
    <w:rsid w:val="00FB7534"/>
    <w:rsid w:val="00FC0638"/>
    <w:rsid w:val="00FC0ECA"/>
    <w:rsid w:val="00FC0F40"/>
    <w:rsid w:val="00FC19C9"/>
    <w:rsid w:val="00FC2556"/>
    <w:rsid w:val="00FC29ED"/>
    <w:rsid w:val="00FC2BCF"/>
    <w:rsid w:val="00FC3C3E"/>
    <w:rsid w:val="00FC442C"/>
    <w:rsid w:val="00FC45EA"/>
    <w:rsid w:val="00FC5EAA"/>
    <w:rsid w:val="00FC795B"/>
    <w:rsid w:val="00FC7FC8"/>
    <w:rsid w:val="00FD07FD"/>
    <w:rsid w:val="00FD1433"/>
    <w:rsid w:val="00FD1639"/>
    <w:rsid w:val="00FD1A0B"/>
    <w:rsid w:val="00FD1DAC"/>
    <w:rsid w:val="00FD23B4"/>
    <w:rsid w:val="00FD252A"/>
    <w:rsid w:val="00FD297F"/>
    <w:rsid w:val="00FD2E8C"/>
    <w:rsid w:val="00FD3058"/>
    <w:rsid w:val="00FD31FC"/>
    <w:rsid w:val="00FD325F"/>
    <w:rsid w:val="00FD3FA5"/>
    <w:rsid w:val="00FD48DF"/>
    <w:rsid w:val="00FD5622"/>
    <w:rsid w:val="00FD6F83"/>
    <w:rsid w:val="00FD710E"/>
    <w:rsid w:val="00FE06A4"/>
    <w:rsid w:val="00FE0AA5"/>
    <w:rsid w:val="00FE0C92"/>
    <w:rsid w:val="00FE2E38"/>
    <w:rsid w:val="00FE3187"/>
    <w:rsid w:val="00FE4AE0"/>
    <w:rsid w:val="00FE4D5C"/>
    <w:rsid w:val="00FE58B0"/>
    <w:rsid w:val="00FE6C10"/>
    <w:rsid w:val="00FE6FBE"/>
    <w:rsid w:val="00FE7721"/>
    <w:rsid w:val="00FE7FD5"/>
    <w:rsid w:val="00FF0012"/>
    <w:rsid w:val="00FF0097"/>
    <w:rsid w:val="00FF0542"/>
    <w:rsid w:val="00FF0C2F"/>
    <w:rsid w:val="00FF1A91"/>
    <w:rsid w:val="00FF1CAE"/>
    <w:rsid w:val="00FF2008"/>
    <w:rsid w:val="00FF2110"/>
    <w:rsid w:val="00FF227C"/>
    <w:rsid w:val="00FF36A1"/>
    <w:rsid w:val="00FF425E"/>
    <w:rsid w:val="00FF4960"/>
    <w:rsid w:val="00FF5016"/>
    <w:rsid w:val="00FF53BB"/>
    <w:rsid w:val="00FF55D1"/>
    <w:rsid w:val="00FF5A4E"/>
    <w:rsid w:val="00FF64C6"/>
    <w:rsid w:val="00FF68D2"/>
    <w:rsid w:val="00FF70CE"/>
    <w:rsid w:val="00FF73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8769"/>
    <o:shapelayout v:ext="edit">
      <o:idmap v:ext="edit" data="1"/>
    </o:shapelayout>
  </w:shapeDefaults>
  <w:decimalSymbol w:val=","/>
  <w:listSeparator w:val=";"/>
  <w14:docId w14:val="480B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50D0"/>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544EBC"/>
    <w:pPr>
      <w:tabs>
        <w:tab w:val="right" w:leader="dot" w:pos="10194"/>
      </w:tabs>
      <w:ind w:left="480"/>
    </w:pPr>
    <w:rPr>
      <w:rFonts w:cstheme="minorHAnsi"/>
      <w:bCs/>
      <w:caps/>
      <w:noProof/>
      <w:sz w:val="20"/>
      <w:szCs w:val="20"/>
    </w:rPr>
  </w:style>
  <w:style w:type="paragraph" w:styleId="Obsah4">
    <w:name w:val="toc 4"/>
    <w:basedOn w:val="Normln"/>
    <w:next w:val="Normln"/>
    <w:autoRedefine/>
    <w:uiPriority w:val="39"/>
    <w:rsid w:val="0022019F"/>
    <w:pPr>
      <w:tabs>
        <w:tab w:val="right" w:leader="dot" w:pos="10194"/>
      </w:tabs>
      <w:ind w:left="720"/>
    </w:pPr>
    <w:rPr>
      <w:b/>
      <w:bCs/>
      <w:iCs/>
      <w:noProof/>
      <w:sz w:val="18"/>
      <w:szCs w:val="18"/>
    </w:rPr>
  </w:style>
  <w:style w:type="paragraph" w:styleId="Obsah5">
    <w:name w:val="toc 5"/>
    <w:basedOn w:val="Normln"/>
    <w:next w:val="Normln"/>
    <w:autoRedefine/>
    <w:uiPriority w:val="39"/>
    <w:rsid w:val="0022019F"/>
    <w:pPr>
      <w:tabs>
        <w:tab w:val="right" w:leader="dot" w:pos="10194"/>
      </w:tabs>
      <w:ind w:left="960"/>
    </w:pPr>
    <w:rPr>
      <w:b/>
      <w:bCs/>
      <w:noProof/>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362"/>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370"/>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371"/>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 w:type="character" w:styleId="Nevyeenzmnka">
    <w:name w:val="Unresolved Mention"/>
    <w:basedOn w:val="Standardnpsmoodstavce"/>
    <w:uiPriority w:val="99"/>
    <w:semiHidden/>
    <w:unhideWhenUsed/>
    <w:rsid w:val="00804941"/>
    <w:rPr>
      <w:color w:val="605E5C"/>
      <w:shd w:val="clear" w:color="auto" w:fill="E1DFDD"/>
    </w:rPr>
  </w:style>
  <w:style w:type="paragraph" w:customStyle="1" w:styleId="Default">
    <w:name w:val="Default"/>
    <w:rsid w:val="00DE168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4474">
      <w:bodyDiv w:val="1"/>
      <w:marLeft w:val="0"/>
      <w:marRight w:val="0"/>
      <w:marTop w:val="0"/>
      <w:marBottom w:val="0"/>
      <w:divBdr>
        <w:top w:val="none" w:sz="0" w:space="0" w:color="auto"/>
        <w:left w:val="none" w:sz="0" w:space="0" w:color="auto"/>
        <w:bottom w:val="none" w:sz="0" w:space="0" w:color="auto"/>
        <w:right w:val="none" w:sz="0" w:space="0" w:color="auto"/>
      </w:divBdr>
    </w:div>
    <w:div w:id="86928598">
      <w:bodyDiv w:val="1"/>
      <w:marLeft w:val="0"/>
      <w:marRight w:val="0"/>
      <w:marTop w:val="0"/>
      <w:marBottom w:val="0"/>
      <w:divBdr>
        <w:top w:val="none" w:sz="0" w:space="0" w:color="auto"/>
        <w:left w:val="none" w:sz="0" w:space="0" w:color="auto"/>
        <w:bottom w:val="none" w:sz="0" w:space="0" w:color="auto"/>
        <w:right w:val="none" w:sz="0" w:space="0" w:color="auto"/>
      </w:divBdr>
    </w:div>
    <w:div w:id="114907195">
      <w:bodyDiv w:val="1"/>
      <w:marLeft w:val="0"/>
      <w:marRight w:val="0"/>
      <w:marTop w:val="0"/>
      <w:marBottom w:val="0"/>
      <w:divBdr>
        <w:top w:val="none" w:sz="0" w:space="0" w:color="auto"/>
        <w:left w:val="none" w:sz="0" w:space="0" w:color="auto"/>
        <w:bottom w:val="none" w:sz="0" w:space="0" w:color="auto"/>
        <w:right w:val="none" w:sz="0" w:space="0" w:color="auto"/>
      </w:divBdr>
    </w:div>
    <w:div w:id="212888695">
      <w:bodyDiv w:val="1"/>
      <w:marLeft w:val="0"/>
      <w:marRight w:val="0"/>
      <w:marTop w:val="0"/>
      <w:marBottom w:val="0"/>
      <w:divBdr>
        <w:top w:val="none" w:sz="0" w:space="0" w:color="auto"/>
        <w:left w:val="none" w:sz="0" w:space="0" w:color="auto"/>
        <w:bottom w:val="none" w:sz="0" w:space="0" w:color="auto"/>
        <w:right w:val="none" w:sz="0" w:space="0" w:color="auto"/>
      </w:divBdr>
    </w:div>
    <w:div w:id="273365672">
      <w:bodyDiv w:val="1"/>
      <w:marLeft w:val="0"/>
      <w:marRight w:val="0"/>
      <w:marTop w:val="0"/>
      <w:marBottom w:val="0"/>
      <w:divBdr>
        <w:top w:val="none" w:sz="0" w:space="0" w:color="auto"/>
        <w:left w:val="none" w:sz="0" w:space="0" w:color="auto"/>
        <w:bottom w:val="none" w:sz="0" w:space="0" w:color="auto"/>
        <w:right w:val="none" w:sz="0" w:space="0" w:color="auto"/>
      </w:divBdr>
    </w:div>
    <w:div w:id="301425927">
      <w:marLeft w:val="0"/>
      <w:marRight w:val="0"/>
      <w:marTop w:val="0"/>
      <w:marBottom w:val="0"/>
      <w:divBdr>
        <w:top w:val="none" w:sz="0" w:space="0" w:color="auto"/>
        <w:left w:val="none" w:sz="0" w:space="0" w:color="auto"/>
        <w:bottom w:val="none" w:sz="0" w:space="0" w:color="auto"/>
        <w:right w:val="none" w:sz="0" w:space="0" w:color="auto"/>
      </w:divBdr>
    </w:div>
    <w:div w:id="301425928">
      <w:marLeft w:val="0"/>
      <w:marRight w:val="0"/>
      <w:marTop w:val="0"/>
      <w:marBottom w:val="0"/>
      <w:divBdr>
        <w:top w:val="none" w:sz="0" w:space="0" w:color="auto"/>
        <w:left w:val="none" w:sz="0" w:space="0" w:color="auto"/>
        <w:bottom w:val="none" w:sz="0" w:space="0" w:color="auto"/>
        <w:right w:val="none" w:sz="0" w:space="0" w:color="auto"/>
      </w:divBdr>
    </w:div>
    <w:div w:id="301425929">
      <w:marLeft w:val="0"/>
      <w:marRight w:val="0"/>
      <w:marTop w:val="0"/>
      <w:marBottom w:val="0"/>
      <w:divBdr>
        <w:top w:val="none" w:sz="0" w:space="0" w:color="auto"/>
        <w:left w:val="none" w:sz="0" w:space="0" w:color="auto"/>
        <w:bottom w:val="none" w:sz="0" w:space="0" w:color="auto"/>
        <w:right w:val="none" w:sz="0" w:space="0" w:color="auto"/>
      </w:divBdr>
    </w:div>
    <w:div w:id="301425930">
      <w:marLeft w:val="0"/>
      <w:marRight w:val="0"/>
      <w:marTop w:val="0"/>
      <w:marBottom w:val="0"/>
      <w:divBdr>
        <w:top w:val="none" w:sz="0" w:space="0" w:color="auto"/>
        <w:left w:val="none" w:sz="0" w:space="0" w:color="auto"/>
        <w:bottom w:val="none" w:sz="0" w:space="0" w:color="auto"/>
        <w:right w:val="none" w:sz="0" w:space="0" w:color="auto"/>
      </w:divBdr>
    </w:div>
    <w:div w:id="301425931">
      <w:marLeft w:val="0"/>
      <w:marRight w:val="0"/>
      <w:marTop w:val="0"/>
      <w:marBottom w:val="0"/>
      <w:divBdr>
        <w:top w:val="none" w:sz="0" w:space="0" w:color="auto"/>
        <w:left w:val="none" w:sz="0" w:space="0" w:color="auto"/>
        <w:bottom w:val="none" w:sz="0" w:space="0" w:color="auto"/>
        <w:right w:val="none" w:sz="0" w:space="0" w:color="auto"/>
      </w:divBdr>
    </w:div>
    <w:div w:id="301425932">
      <w:marLeft w:val="0"/>
      <w:marRight w:val="0"/>
      <w:marTop w:val="0"/>
      <w:marBottom w:val="0"/>
      <w:divBdr>
        <w:top w:val="none" w:sz="0" w:space="0" w:color="auto"/>
        <w:left w:val="none" w:sz="0" w:space="0" w:color="auto"/>
        <w:bottom w:val="none" w:sz="0" w:space="0" w:color="auto"/>
        <w:right w:val="none" w:sz="0" w:space="0" w:color="auto"/>
      </w:divBdr>
    </w:div>
    <w:div w:id="301425933">
      <w:marLeft w:val="0"/>
      <w:marRight w:val="0"/>
      <w:marTop w:val="0"/>
      <w:marBottom w:val="0"/>
      <w:divBdr>
        <w:top w:val="none" w:sz="0" w:space="0" w:color="auto"/>
        <w:left w:val="none" w:sz="0" w:space="0" w:color="auto"/>
        <w:bottom w:val="none" w:sz="0" w:space="0" w:color="auto"/>
        <w:right w:val="none" w:sz="0" w:space="0" w:color="auto"/>
      </w:divBdr>
    </w:div>
    <w:div w:id="301425934">
      <w:marLeft w:val="0"/>
      <w:marRight w:val="0"/>
      <w:marTop w:val="0"/>
      <w:marBottom w:val="0"/>
      <w:divBdr>
        <w:top w:val="none" w:sz="0" w:space="0" w:color="auto"/>
        <w:left w:val="none" w:sz="0" w:space="0" w:color="auto"/>
        <w:bottom w:val="none" w:sz="0" w:space="0" w:color="auto"/>
        <w:right w:val="none" w:sz="0" w:space="0" w:color="auto"/>
      </w:divBdr>
    </w:div>
    <w:div w:id="301425935">
      <w:marLeft w:val="0"/>
      <w:marRight w:val="0"/>
      <w:marTop w:val="0"/>
      <w:marBottom w:val="0"/>
      <w:divBdr>
        <w:top w:val="none" w:sz="0" w:space="0" w:color="auto"/>
        <w:left w:val="none" w:sz="0" w:space="0" w:color="auto"/>
        <w:bottom w:val="none" w:sz="0" w:space="0" w:color="auto"/>
        <w:right w:val="none" w:sz="0" w:space="0" w:color="auto"/>
      </w:divBdr>
    </w:div>
    <w:div w:id="301425936">
      <w:marLeft w:val="0"/>
      <w:marRight w:val="0"/>
      <w:marTop w:val="0"/>
      <w:marBottom w:val="0"/>
      <w:divBdr>
        <w:top w:val="none" w:sz="0" w:space="0" w:color="auto"/>
        <w:left w:val="none" w:sz="0" w:space="0" w:color="auto"/>
        <w:bottom w:val="none" w:sz="0" w:space="0" w:color="auto"/>
        <w:right w:val="none" w:sz="0" w:space="0" w:color="auto"/>
      </w:divBdr>
    </w:div>
    <w:div w:id="301425937">
      <w:marLeft w:val="0"/>
      <w:marRight w:val="0"/>
      <w:marTop w:val="0"/>
      <w:marBottom w:val="0"/>
      <w:divBdr>
        <w:top w:val="none" w:sz="0" w:space="0" w:color="auto"/>
        <w:left w:val="none" w:sz="0" w:space="0" w:color="auto"/>
        <w:bottom w:val="none" w:sz="0" w:space="0" w:color="auto"/>
        <w:right w:val="none" w:sz="0" w:space="0" w:color="auto"/>
      </w:divBdr>
    </w:div>
    <w:div w:id="301425938">
      <w:marLeft w:val="0"/>
      <w:marRight w:val="0"/>
      <w:marTop w:val="0"/>
      <w:marBottom w:val="0"/>
      <w:divBdr>
        <w:top w:val="none" w:sz="0" w:space="0" w:color="auto"/>
        <w:left w:val="none" w:sz="0" w:space="0" w:color="auto"/>
        <w:bottom w:val="none" w:sz="0" w:space="0" w:color="auto"/>
        <w:right w:val="none" w:sz="0" w:space="0" w:color="auto"/>
      </w:divBdr>
    </w:div>
    <w:div w:id="301425939">
      <w:marLeft w:val="0"/>
      <w:marRight w:val="0"/>
      <w:marTop w:val="0"/>
      <w:marBottom w:val="0"/>
      <w:divBdr>
        <w:top w:val="none" w:sz="0" w:space="0" w:color="auto"/>
        <w:left w:val="none" w:sz="0" w:space="0" w:color="auto"/>
        <w:bottom w:val="none" w:sz="0" w:space="0" w:color="auto"/>
        <w:right w:val="none" w:sz="0" w:space="0" w:color="auto"/>
      </w:divBdr>
    </w:div>
    <w:div w:id="301425940">
      <w:marLeft w:val="0"/>
      <w:marRight w:val="0"/>
      <w:marTop w:val="0"/>
      <w:marBottom w:val="0"/>
      <w:divBdr>
        <w:top w:val="none" w:sz="0" w:space="0" w:color="auto"/>
        <w:left w:val="none" w:sz="0" w:space="0" w:color="auto"/>
        <w:bottom w:val="none" w:sz="0" w:space="0" w:color="auto"/>
        <w:right w:val="none" w:sz="0" w:space="0" w:color="auto"/>
      </w:divBdr>
    </w:div>
    <w:div w:id="301425941">
      <w:marLeft w:val="0"/>
      <w:marRight w:val="0"/>
      <w:marTop w:val="0"/>
      <w:marBottom w:val="0"/>
      <w:divBdr>
        <w:top w:val="none" w:sz="0" w:space="0" w:color="auto"/>
        <w:left w:val="none" w:sz="0" w:space="0" w:color="auto"/>
        <w:bottom w:val="none" w:sz="0" w:space="0" w:color="auto"/>
        <w:right w:val="none" w:sz="0" w:space="0" w:color="auto"/>
      </w:divBdr>
    </w:div>
    <w:div w:id="301425942">
      <w:marLeft w:val="0"/>
      <w:marRight w:val="0"/>
      <w:marTop w:val="0"/>
      <w:marBottom w:val="0"/>
      <w:divBdr>
        <w:top w:val="none" w:sz="0" w:space="0" w:color="auto"/>
        <w:left w:val="none" w:sz="0" w:space="0" w:color="auto"/>
        <w:bottom w:val="none" w:sz="0" w:space="0" w:color="auto"/>
        <w:right w:val="none" w:sz="0" w:space="0" w:color="auto"/>
      </w:divBdr>
    </w:div>
    <w:div w:id="301425943">
      <w:marLeft w:val="0"/>
      <w:marRight w:val="0"/>
      <w:marTop w:val="0"/>
      <w:marBottom w:val="0"/>
      <w:divBdr>
        <w:top w:val="none" w:sz="0" w:space="0" w:color="auto"/>
        <w:left w:val="none" w:sz="0" w:space="0" w:color="auto"/>
        <w:bottom w:val="none" w:sz="0" w:space="0" w:color="auto"/>
        <w:right w:val="none" w:sz="0" w:space="0" w:color="auto"/>
      </w:divBdr>
    </w:div>
    <w:div w:id="376010467">
      <w:bodyDiv w:val="1"/>
      <w:marLeft w:val="0"/>
      <w:marRight w:val="0"/>
      <w:marTop w:val="0"/>
      <w:marBottom w:val="0"/>
      <w:divBdr>
        <w:top w:val="none" w:sz="0" w:space="0" w:color="auto"/>
        <w:left w:val="none" w:sz="0" w:space="0" w:color="auto"/>
        <w:bottom w:val="none" w:sz="0" w:space="0" w:color="auto"/>
        <w:right w:val="none" w:sz="0" w:space="0" w:color="auto"/>
      </w:divBdr>
    </w:div>
    <w:div w:id="451284650">
      <w:bodyDiv w:val="1"/>
      <w:marLeft w:val="0"/>
      <w:marRight w:val="0"/>
      <w:marTop w:val="0"/>
      <w:marBottom w:val="0"/>
      <w:divBdr>
        <w:top w:val="none" w:sz="0" w:space="0" w:color="auto"/>
        <w:left w:val="none" w:sz="0" w:space="0" w:color="auto"/>
        <w:bottom w:val="none" w:sz="0" w:space="0" w:color="auto"/>
        <w:right w:val="none" w:sz="0" w:space="0" w:color="auto"/>
      </w:divBdr>
    </w:div>
    <w:div w:id="467631292">
      <w:bodyDiv w:val="1"/>
      <w:marLeft w:val="0"/>
      <w:marRight w:val="0"/>
      <w:marTop w:val="0"/>
      <w:marBottom w:val="0"/>
      <w:divBdr>
        <w:top w:val="none" w:sz="0" w:space="0" w:color="auto"/>
        <w:left w:val="none" w:sz="0" w:space="0" w:color="auto"/>
        <w:bottom w:val="none" w:sz="0" w:space="0" w:color="auto"/>
        <w:right w:val="none" w:sz="0" w:space="0" w:color="auto"/>
      </w:divBdr>
    </w:div>
    <w:div w:id="553470269">
      <w:bodyDiv w:val="1"/>
      <w:marLeft w:val="0"/>
      <w:marRight w:val="0"/>
      <w:marTop w:val="0"/>
      <w:marBottom w:val="0"/>
      <w:divBdr>
        <w:top w:val="none" w:sz="0" w:space="0" w:color="auto"/>
        <w:left w:val="none" w:sz="0" w:space="0" w:color="auto"/>
        <w:bottom w:val="none" w:sz="0" w:space="0" w:color="auto"/>
        <w:right w:val="none" w:sz="0" w:space="0" w:color="auto"/>
      </w:divBdr>
    </w:div>
    <w:div w:id="641469755">
      <w:bodyDiv w:val="1"/>
      <w:marLeft w:val="0"/>
      <w:marRight w:val="0"/>
      <w:marTop w:val="0"/>
      <w:marBottom w:val="0"/>
      <w:divBdr>
        <w:top w:val="none" w:sz="0" w:space="0" w:color="auto"/>
        <w:left w:val="none" w:sz="0" w:space="0" w:color="auto"/>
        <w:bottom w:val="none" w:sz="0" w:space="0" w:color="auto"/>
        <w:right w:val="none" w:sz="0" w:space="0" w:color="auto"/>
      </w:divBdr>
    </w:div>
    <w:div w:id="699866271">
      <w:bodyDiv w:val="1"/>
      <w:marLeft w:val="0"/>
      <w:marRight w:val="0"/>
      <w:marTop w:val="0"/>
      <w:marBottom w:val="0"/>
      <w:divBdr>
        <w:top w:val="none" w:sz="0" w:space="0" w:color="auto"/>
        <w:left w:val="none" w:sz="0" w:space="0" w:color="auto"/>
        <w:bottom w:val="none" w:sz="0" w:space="0" w:color="auto"/>
        <w:right w:val="none" w:sz="0" w:space="0" w:color="auto"/>
      </w:divBdr>
    </w:div>
    <w:div w:id="804273844">
      <w:bodyDiv w:val="1"/>
      <w:marLeft w:val="0"/>
      <w:marRight w:val="0"/>
      <w:marTop w:val="0"/>
      <w:marBottom w:val="0"/>
      <w:divBdr>
        <w:top w:val="none" w:sz="0" w:space="0" w:color="auto"/>
        <w:left w:val="none" w:sz="0" w:space="0" w:color="auto"/>
        <w:bottom w:val="none" w:sz="0" w:space="0" w:color="auto"/>
        <w:right w:val="none" w:sz="0" w:space="0" w:color="auto"/>
      </w:divBdr>
    </w:div>
    <w:div w:id="895894605">
      <w:bodyDiv w:val="1"/>
      <w:marLeft w:val="0"/>
      <w:marRight w:val="0"/>
      <w:marTop w:val="0"/>
      <w:marBottom w:val="0"/>
      <w:divBdr>
        <w:top w:val="none" w:sz="0" w:space="0" w:color="auto"/>
        <w:left w:val="none" w:sz="0" w:space="0" w:color="auto"/>
        <w:bottom w:val="none" w:sz="0" w:space="0" w:color="auto"/>
        <w:right w:val="none" w:sz="0" w:space="0" w:color="auto"/>
      </w:divBdr>
    </w:div>
    <w:div w:id="911231743">
      <w:bodyDiv w:val="1"/>
      <w:marLeft w:val="0"/>
      <w:marRight w:val="0"/>
      <w:marTop w:val="0"/>
      <w:marBottom w:val="0"/>
      <w:divBdr>
        <w:top w:val="none" w:sz="0" w:space="0" w:color="auto"/>
        <w:left w:val="none" w:sz="0" w:space="0" w:color="auto"/>
        <w:bottom w:val="none" w:sz="0" w:space="0" w:color="auto"/>
        <w:right w:val="none" w:sz="0" w:space="0" w:color="auto"/>
      </w:divBdr>
    </w:div>
    <w:div w:id="1143816410">
      <w:bodyDiv w:val="1"/>
      <w:marLeft w:val="0"/>
      <w:marRight w:val="0"/>
      <w:marTop w:val="0"/>
      <w:marBottom w:val="0"/>
      <w:divBdr>
        <w:top w:val="none" w:sz="0" w:space="0" w:color="auto"/>
        <w:left w:val="none" w:sz="0" w:space="0" w:color="auto"/>
        <w:bottom w:val="none" w:sz="0" w:space="0" w:color="auto"/>
        <w:right w:val="none" w:sz="0" w:space="0" w:color="auto"/>
      </w:divBdr>
    </w:div>
    <w:div w:id="1338578260">
      <w:bodyDiv w:val="1"/>
      <w:marLeft w:val="0"/>
      <w:marRight w:val="0"/>
      <w:marTop w:val="0"/>
      <w:marBottom w:val="0"/>
      <w:divBdr>
        <w:top w:val="none" w:sz="0" w:space="0" w:color="auto"/>
        <w:left w:val="none" w:sz="0" w:space="0" w:color="auto"/>
        <w:bottom w:val="none" w:sz="0" w:space="0" w:color="auto"/>
        <w:right w:val="none" w:sz="0" w:space="0" w:color="auto"/>
      </w:divBdr>
    </w:div>
    <w:div w:id="1414010300">
      <w:bodyDiv w:val="1"/>
      <w:marLeft w:val="0"/>
      <w:marRight w:val="0"/>
      <w:marTop w:val="0"/>
      <w:marBottom w:val="0"/>
      <w:divBdr>
        <w:top w:val="none" w:sz="0" w:space="0" w:color="auto"/>
        <w:left w:val="none" w:sz="0" w:space="0" w:color="auto"/>
        <w:bottom w:val="none" w:sz="0" w:space="0" w:color="auto"/>
        <w:right w:val="none" w:sz="0" w:space="0" w:color="auto"/>
      </w:divBdr>
    </w:div>
    <w:div w:id="1583375152">
      <w:bodyDiv w:val="1"/>
      <w:marLeft w:val="0"/>
      <w:marRight w:val="0"/>
      <w:marTop w:val="0"/>
      <w:marBottom w:val="0"/>
      <w:divBdr>
        <w:top w:val="none" w:sz="0" w:space="0" w:color="auto"/>
        <w:left w:val="none" w:sz="0" w:space="0" w:color="auto"/>
        <w:bottom w:val="none" w:sz="0" w:space="0" w:color="auto"/>
        <w:right w:val="none" w:sz="0" w:space="0" w:color="auto"/>
      </w:divBdr>
    </w:div>
    <w:div w:id="1657875790">
      <w:bodyDiv w:val="1"/>
      <w:marLeft w:val="0"/>
      <w:marRight w:val="0"/>
      <w:marTop w:val="0"/>
      <w:marBottom w:val="0"/>
      <w:divBdr>
        <w:top w:val="none" w:sz="0" w:space="0" w:color="auto"/>
        <w:left w:val="none" w:sz="0" w:space="0" w:color="auto"/>
        <w:bottom w:val="none" w:sz="0" w:space="0" w:color="auto"/>
        <w:right w:val="none" w:sz="0" w:space="0" w:color="auto"/>
      </w:divBdr>
    </w:div>
    <w:div w:id="1872574211">
      <w:bodyDiv w:val="1"/>
      <w:marLeft w:val="0"/>
      <w:marRight w:val="0"/>
      <w:marTop w:val="0"/>
      <w:marBottom w:val="0"/>
      <w:divBdr>
        <w:top w:val="none" w:sz="0" w:space="0" w:color="auto"/>
        <w:left w:val="none" w:sz="0" w:space="0" w:color="auto"/>
        <w:bottom w:val="none" w:sz="0" w:space="0" w:color="auto"/>
        <w:right w:val="none" w:sz="0" w:space="0" w:color="auto"/>
      </w:divBdr>
    </w:div>
    <w:div w:id="1948927350">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9379924">
      <w:bodyDiv w:val="1"/>
      <w:marLeft w:val="0"/>
      <w:marRight w:val="0"/>
      <w:marTop w:val="0"/>
      <w:marBottom w:val="0"/>
      <w:divBdr>
        <w:top w:val="none" w:sz="0" w:space="0" w:color="auto"/>
        <w:left w:val="none" w:sz="0" w:space="0" w:color="auto"/>
        <w:bottom w:val="none" w:sz="0" w:space="0" w:color="auto"/>
        <w:right w:val="none" w:sz="0" w:space="0" w:color="auto"/>
      </w:divBdr>
    </w:div>
    <w:div w:id="21369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aspi.cz/products/lawText/1/30139/1/2/zakon-c-141-1961-sb-o-trestnim-rizeni-soudnim-trestni-rad" TargetMode="External"/><Relationship Id="rId21" Type="http://schemas.openxmlformats.org/officeDocument/2006/relationships/hyperlink" Target="https://eur-lex.europa.eu/legal-content/CS/ALL/?uri=celex%3A32003R0001" TargetMode="External"/><Relationship Id="rId42" Type="http://schemas.openxmlformats.org/officeDocument/2006/relationships/hyperlink" Target="https://www.aspi.cz/products/lawText/1/49516/1/2" TargetMode="External"/><Relationship Id="rId63" Type="http://schemas.openxmlformats.org/officeDocument/2006/relationships/hyperlink" Target="https://www.aspi.cz/products/lawText/1/30398/1/2/zakon-c-99-1963-sb-obcansky-soudni-rad" TargetMode="External"/><Relationship Id="rId84" Type="http://schemas.openxmlformats.org/officeDocument/2006/relationships/hyperlink" Target="https://www.aspi.cz/products/lawText/1/49303/1/2" TargetMode="External"/><Relationship Id="rId138" Type="http://schemas.openxmlformats.org/officeDocument/2006/relationships/hyperlink" Target="https://www.aspi.cz/products/lawText/1/95719/1/2" TargetMode="External"/><Relationship Id="rId159" Type="http://schemas.openxmlformats.org/officeDocument/2006/relationships/hyperlink" Target="https://www.aspi.cz/products/lawText/1/30139/1/2/zakon-c-141-1961-sb-o-trestnim-rizeni-soudnim-trestni-rad" TargetMode="External"/><Relationship Id="rId170" Type="http://schemas.openxmlformats.org/officeDocument/2006/relationships/hyperlink" Target="https://www.aspi.cz/products/lawText/1/101105/1/2" TargetMode="External"/><Relationship Id="rId191" Type="http://schemas.openxmlformats.org/officeDocument/2006/relationships/hyperlink" Target="https://www.aspi.cz/products/lawText/1/30139/1/2/zakon-c-141-1961-sb-o-trestnim-rizeni-soudnim-trestni-rad" TargetMode="External"/><Relationship Id="rId205" Type="http://schemas.openxmlformats.org/officeDocument/2006/relationships/hyperlink" Target="https://eur-lex.europa.eu/legal-content/CS/ALL/?uri=celex%3A32012R1215" TargetMode="External"/><Relationship Id="rId226" Type="http://schemas.openxmlformats.org/officeDocument/2006/relationships/hyperlink" Target="https://www.aspi.cz/products/lawText/1/39698/1/2" TargetMode="External"/><Relationship Id="rId247" Type="http://schemas.openxmlformats.org/officeDocument/2006/relationships/theme" Target="theme/theme1.xml"/><Relationship Id="rId107" Type="http://schemas.openxmlformats.org/officeDocument/2006/relationships/hyperlink" Target="https://eur-lex.europa.eu/legal-content/CS/ALL/?uri=celex%3A32012R0650" TargetMode="External"/><Relationship Id="rId11" Type="http://schemas.openxmlformats.org/officeDocument/2006/relationships/header" Target="header1.xml"/><Relationship Id="rId32" Type="http://schemas.openxmlformats.org/officeDocument/2006/relationships/hyperlink" Target="https://www.aspi.cz/products/lawText/1/30139/1/2/zakon-c-141-1961-sb-o-trestnim-rizeni-soudnim-trestni-rad" TargetMode="External"/><Relationship Id="rId53" Type="http://schemas.openxmlformats.org/officeDocument/2006/relationships/hyperlink" Target="https://www.aspi.cz/products/lawText/1/68040/1/2/zakon-c-40-2009-sb-trestni-zakonik" TargetMode="External"/><Relationship Id="rId74" Type="http://schemas.openxmlformats.org/officeDocument/2006/relationships/hyperlink" Target="https://www.aspi.cz/products/lawText/1/68040/1/2" TargetMode="External"/><Relationship Id="rId128" Type="http://schemas.openxmlformats.org/officeDocument/2006/relationships/hyperlink" Target="https://www.aspi.cz/products/lawText/1/30398/1/2/zakon-c-99-1963-sb-obcansky-soudni-rad" TargetMode="External"/><Relationship Id="rId149" Type="http://schemas.openxmlformats.org/officeDocument/2006/relationships/hyperlink" Target="https://www.aspi.cz/products/lawText/1/30139/1/2/zakon-c-141-1961-sb-o-trestnim-rizeni-soudnim-trestni-rad" TargetMode="External"/><Relationship Id="rId5" Type="http://schemas.openxmlformats.org/officeDocument/2006/relationships/numbering" Target="numbering.xml"/><Relationship Id="rId95" Type="http://schemas.openxmlformats.org/officeDocument/2006/relationships/hyperlink" Target="https://www.aspi.cz/products/lawText/1/30398/1/2/zakon-c-99-1963-sb-obcansky-soudni-rad" TargetMode="External"/><Relationship Id="rId160" Type="http://schemas.openxmlformats.org/officeDocument/2006/relationships/hyperlink" Target="https://www.aspi.cz/products/lawText/1/30398/1/2/zakon-c-99-1963-sb-obcansky-soudni-rad" TargetMode="External"/><Relationship Id="rId181" Type="http://schemas.openxmlformats.org/officeDocument/2006/relationships/hyperlink" Target="https://www.aspi.cz/products/lawText/1/53360/1/2" TargetMode="External"/><Relationship Id="rId216" Type="http://schemas.openxmlformats.org/officeDocument/2006/relationships/hyperlink" Target="https://www.aspi.cz/products/lawText/1/80583/1/2" TargetMode="External"/><Relationship Id="rId237" Type="http://schemas.openxmlformats.org/officeDocument/2006/relationships/oleObject" Target="embeddings/Microsoft_Excel_97-2003_Worksheet2.xls"/><Relationship Id="rId22" Type="http://schemas.openxmlformats.org/officeDocument/2006/relationships/hyperlink" Target="https://eur-lex.europa.eu/legal-content/CS/TXT/?uri=celex%3A12016ME%2FTXT" TargetMode="External"/><Relationship Id="rId43" Type="http://schemas.openxmlformats.org/officeDocument/2006/relationships/hyperlink" Target="https://www.aspi.cz/products/lawText/1/51270/1/2" TargetMode="External"/><Relationship Id="rId64" Type="http://schemas.openxmlformats.org/officeDocument/2006/relationships/hyperlink" Target="https://www.aspi.cz/products/lawText/1/30398/1/2/zakon-c-99-1963-sb-obcansky-soudni-rad" TargetMode="External"/><Relationship Id="rId118" Type="http://schemas.openxmlformats.org/officeDocument/2006/relationships/hyperlink" Target="https://www.aspi.cz/products/lawText/1/30139/1/2/zakon-c-141-1961-sb-o-trestnim-rizeni-soudnim-trestni-rad" TargetMode="External"/><Relationship Id="rId139" Type="http://schemas.openxmlformats.org/officeDocument/2006/relationships/hyperlink" Target="https://www.aspi.cz/products/lawText/1/80595/1/2" TargetMode="External"/><Relationship Id="rId85" Type="http://schemas.openxmlformats.org/officeDocument/2006/relationships/hyperlink" Target="https://www.aspi.cz/products/lawText/1/49303/1/2" TargetMode="External"/><Relationship Id="rId150" Type="http://schemas.openxmlformats.org/officeDocument/2006/relationships/hyperlink" Target="https://www.aspi.cz/products/lawText/1/69934/1/2" TargetMode="External"/><Relationship Id="rId171" Type="http://schemas.openxmlformats.org/officeDocument/2006/relationships/hyperlink" Target="https://www.aspi.cz/products/lawText/1/80583/1/2" TargetMode="External"/><Relationship Id="rId192" Type="http://schemas.openxmlformats.org/officeDocument/2006/relationships/hyperlink" Target="https://www.aspi.cz/products/lawText/1/30139/1/2/zakon-c-141-1961-sb-o-trestnim-rizeni-soudnim-trestni-rad" TargetMode="External"/><Relationship Id="rId206" Type="http://schemas.openxmlformats.org/officeDocument/2006/relationships/hyperlink" Target="https://eur-lex.europa.eu/legal-content/CS/ALL/?uri=CELEX:32007R0861" TargetMode="External"/><Relationship Id="rId227" Type="http://schemas.openxmlformats.org/officeDocument/2006/relationships/hyperlink" Target="https://www.aspi.cz/products/lawText/1/80583/1/2/zakon-c-292-2013-sb-o-zvlastnich-rizenich-soudnich?timeslice=31.12.2026&amp;lastPara=383" TargetMode="External"/><Relationship Id="rId12" Type="http://schemas.openxmlformats.org/officeDocument/2006/relationships/header" Target="header2.xml"/><Relationship Id="rId33" Type="http://schemas.openxmlformats.org/officeDocument/2006/relationships/hyperlink" Target="https://www.aspi.cz/products/lawText/1/30139/1/2/zakon-c-141-1961-sb-o-trestnim-rizeni-soudnim-trestni-rad" TargetMode="External"/><Relationship Id="rId108" Type="http://schemas.openxmlformats.org/officeDocument/2006/relationships/hyperlink" Target="https://eur-lex.europa.eu/legal-content/CS/ALL/?uri=celex%3A32013R0606" TargetMode="External"/><Relationship Id="rId129" Type="http://schemas.openxmlformats.org/officeDocument/2006/relationships/hyperlink" Target="https://www.aspi.cz/products/lawText/1/101105/1/2" TargetMode="External"/><Relationship Id="rId54" Type="http://schemas.openxmlformats.org/officeDocument/2006/relationships/hyperlink" Target="https://www.aspi.cz/products/lawText/1/30139/1/2/zakon-c-141-1961-sb-o-trestnim-rizeni-soudnim-trestni-rad" TargetMode="External"/><Relationship Id="rId75" Type="http://schemas.openxmlformats.org/officeDocument/2006/relationships/hyperlink" Target="https://sbirka.nsoud.cz/sbirka/6537/" TargetMode="External"/><Relationship Id="rId96" Type="http://schemas.openxmlformats.org/officeDocument/2006/relationships/hyperlink" Target="https://www.aspi.cz/products/lawText/1/79472/1/2" TargetMode="External"/><Relationship Id="rId140" Type="http://schemas.openxmlformats.org/officeDocument/2006/relationships/hyperlink" Target="https://www.aspi.cz/products/lawText/1/102019/1/2/instrukce-c-msp-73-2023-opr-sp-o-vymahani-pohledavek?vtextu=MSP-73/2023/OPR-SP" TargetMode="External"/><Relationship Id="rId161" Type="http://schemas.openxmlformats.org/officeDocument/2006/relationships/hyperlink" Target="https://www.aspi.cz/products/lawText/1/89227/1/2/instrukce-c-12-2017-ojd-org-36-o-soudnich-pisemnostech?vtextu=12/2017-OJD-ORG/36" TargetMode="External"/><Relationship Id="rId182" Type="http://schemas.openxmlformats.org/officeDocument/2006/relationships/hyperlink" Target="https://www.aspi.cz/products/lawText/1/30139/1/2/zakon-c-141-1961-sb-o-trestnim-rizeni-soudnim-trestni-rad" TargetMode="External"/><Relationship Id="rId217" Type="http://schemas.openxmlformats.org/officeDocument/2006/relationships/hyperlink" Target="https://www.aspi.cz/products/lawText/1/50008/1/2" TargetMode="External"/><Relationship Id="rId6" Type="http://schemas.openxmlformats.org/officeDocument/2006/relationships/styles" Target="styles.xml"/><Relationship Id="rId238" Type="http://schemas.openxmlformats.org/officeDocument/2006/relationships/image" Target="media/image4.emf"/><Relationship Id="rId23" Type="http://schemas.openxmlformats.org/officeDocument/2006/relationships/hyperlink" Target="https://eur-lex.europa.eu/legal-content/CS/TXT/?uri=celex%3A12016A%2FTXT" TargetMode="External"/><Relationship Id="rId119" Type="http://schemas.openxmlformats.org/officeDocument/2006/relationships/hyperlink" Target="https://extranet.servis.justice.cz/Vzory/Forms/AllItems.aspx" TargetMode="External"/><Relationship Id="rId44" Type="http://schemas.openxmlformats.org/officeDocument/2006/relationships/hyperlink" Target="https://www.aspi.cz/products/lawText/1/48224/1/2" TargetMode="External"/><Relationship Id="rId65" Type="http://schemas.openxmlformats.org/officeDocument/2006/relationships/hyperlink" Target="https://www.aspi.cz/products/lawText/1/53360/1/2/zakon-c-150-2002-sb-soudni-rad-spravni" TargetMode="External"/><Relationship Id="rId86" Type="http://schemas.openxmlformats.org/officeDocument/2006/relationships/hyperlink" Target="https://www.aspi.cz/products/lawText/1/30139/1/2" TargetMode="External"/><Relationship Id="rId130" Type="http://schemas.openxmlformats.org/officeDocument/2006/relationships/hyperlink" Target="https://www.aspi.cz/products/lawText/1/101105/1/2" TargetMode="External"/><Relationship Id="rId151" Type="http://schemas.openxmlformats.org/officeDocument/2006/relationships/hyperlink" Target="https://www.aspi.cz/products/lawText/1/30398/1/2/zakon-c-99-1963-sb-obcansky-soudni-rad" TargetMode="External"/><Relationship Id="rId172" Type="http://schemas.openxmlformats.org/officeDocument/2006/relationships/hyperlink" Target="https://www.aspi.cz/products/lawText/1/80583/1/2" TargetMode="External"/><Relationship Id="rId193" Type="http://schemas.openxmlformats.org/officeDocument/2006/relationships/hyperlink" Target="https://www.aspi.cz/products/lawText/1/30139/1/2/zakon-c-141-1961-sb-o-trestnim-rizeni-soudnim-trestni-rad" TargetMode="External"/><Relationship Id="rId207" Type="http://schemas.openxmlformats.org/officeDocument/2006/relationships/hyperlink" Target="https://eur-lex.europa.eu/legal-content/CS/ALL/?uri=celex:32009R0004" TargetMode="External"/><Relationship Id="rId228" Type="http://schemas.openxmlformats.org/officeDocument/2006/relationships/header" Target="header4.xml"/><Relationship Id="rId13" Type="http://schemas.openxmlformats.org/officeDocument/2006/relationships/footer" Target="footer1.xml"/><Relationship Id="rId109" Type="http://schemas.openxmlformats.org/officeDocument/2006/relationships/hyperlink" Target="https://www.aspi.cz/products/lawText/1/30139/1/2/zakon-c-141-1961-sb-o-trestnim-rizeni-soudnim-trestni-rad" TargetMode="External"/><Relationship Id="rId34" Type="http://schemas.openxmlformats.org/officeDocument/2006/relationships/hyperlink" Target="https://www.aspi.cz/products/lawText/1/60504/1/2" TargetMode="External"/><Relationship Id="rId5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76" Type="http://schemas.openxmlformats.org/officeDocument/2006/relationships/hyperlink" Target="https://eur-lex.europa.eu/legal-content/CS/ALL/?uri=celex:32016R0679" TargetMode="External"/><Relationship Id="rId97" Type="http://schemas.openxmlformats.org/officeDocument/2006/relationships/hyperlink" Target="https://www.aspi.cz/products/lawText/1/30139/1/2/zakon-c-141-1961-sb-o-trestnim-rizeni-soudnim-trestni-rad" TargetMode="External"/><Relationship Id="rId120" Type="http://schemas.openxmlformats.org/officeDocument/2006/relationships/hyperlink" Target="https://www.aspi.cz/products/lawText/1/88072/1/2" TargetMode="External"/><Relationship Id="rId141" Type="http://schemas.openxmlformats.org/officeDocument/2006/relationships/hyperlink" Target="https://www.aspi.cz/products/lawText/1/30139/1/2/zakon-c-141-1961-sb-o-trestnim-rizeni-soudnim-trestni-rad" TargetMode="External"/><Relationship Id="rId7" Type="http://schemas.openxmlformats.org/officeDocument/2006/relationships/settings" Target="settings.xml"/><Relationship Id="rId162" Type="http://schemas.openxmlformats.org/officeDocument/2006/relationships/hyperlink" Target="https://www.aspi.cz/products/lawText/1/30398/1/2/zakon-c-99-1963-sb-obcansky-soudni-rad" TargetMode="External"/><Relationship Id="rId183" Type="http://schemas.openxmlformats.org/officeDocument/2006/relationships/hyperlink" Target="https://www.aspi.cz/products/lawText/1/39698/1/2" TargetMode="External"/><Relationship Id="rId218" Type="http://schemas.openxmlformats.org/officeDocument/2006/relationships/hyperlink" Target="https://www.aspi.cz/products/lawText/1/39698/1/2" TargetMode="External"/><Relationship Id="rId239" Type="http://schemas.openxmlformats.org/officeDocument/2006/relationships/oleObject" Target="embeddings/Microsoft_Excel_97-2003_Worksheet3.xls"/><Relationship Id="rId24" Type="http://schemas.openxmlformats.org/officeDocument/2006/relationships/hyperlink" Target="https://www.aspi.cz/products/lawText/1/67315/1/2" TargetMode="External"/><Relationship Id="rId45" Type="http://schemas.openxmlformats.org/officeDocument/2006/relationships/hyperlink" Target="https://www.aspi.cz/products/lawText/1/58364/1/2" TargetMode="External"/><Relationship Id="rId66" Type="http://schemas.openxmlformats.org/officeDocument/2006/relationships/hyperlink" Target="https://www.aspi.cz/products/lawText/1/44102/1/2" TargetMode="External"/><Relationship Id="rId87" Type="http://schemas.openxmlformats.org/officeDocument/2006/relationships/hyperlink" Target="https://www.aspi.cz/products/lawText/1/39698/1/2" TargetMode="External"/><Relationship Id="rId110" Type="http://schemas.openxmlformats.org/officeDocument/2006/relationships/hyperlink" Target="https://www.aspi.cz/products/lawText/1/82812/1/2" TargetMode="External"/><Relationship Id="rId131" Type="http://schemas.openxmlformats.org/officeDocument/2006/relationships/hyperlink" Target="https://www.aspi.cz/products/lawText/1/80595/1/2" TargetMode="External"/><Relationship Id="rId152" Type="http://schemas.openxmlformats.org/officeDocument/2006/relationships/hyperlink" Target="https://www.aspi.cz/products/lawText/1/30398/1/2/zakon-c-99-1963-sb-obcansky-soudni-rad" TargetMode="External"/><Relationship Id="rId173" Type="http://schemas.openxmlformats.org/officeDocument/2006/relationships/hyperlink" Target="https://www.aspi.cz/products/lawText/1/80583/1/2" TargetMode="External"/><Relationship Id="rId194" Type="http://schemas.openxmlformats.org/officeDocument/2006/relationships/hyperlink" Target="https://www.aspi.cz/products/lawText/1/55831/1/2" TargetMode="External"/><Relationship Id="rId208" Type="http://schemas.openxmlformats.org/officeDocument/2006/relationships/hyperlink" Target="https://www.aspi.cz/products/lawText/1/89227/1/2/instrukce-c-12-2017-ojd-org-36-o-soudnich-pisemnostech?vtextu=12/2017-OJD-ORG/36" TargetMode="External"/><Relationship Id="rId229" Type="http://schemas.openxmlformats.org/officeDocument/2006/relationships/header" Target="header5.xml"/><Relationship Id="rId240" Type="http://schemas.openxmlformats.org/officeDocument/2006/relationships/image" Target="media/image5.emf"/><Relationship Id="rId14" Type="http://schemas.openxmlformats.org/officeDocument/2006/relationships/footer" Target="footer2.xml"/><Relationship Id="rId35" Type="http://schemas.openxmlformats.org/officeDocument/2006/relationships/hyperlink" Target="https://www.aspi.cz/products/lawText/1/99180/1/2" TargetMode="External"/><Relationship Id="rId56" Type="http://schemas.openxmlformats.org/officeDocument/2006/relationships/hyperlink" Target="https://www.aspi.cz/products/lawText/1/41284/1/2/zakon-c-283-1993-sb-o-statnim-zastupitelstvi" TargetMode="External"/><Relationship Id="rId77" Type="http://schemas.openxmlformats.org/officeDocument/2006/relationships/hyperlink" Target="https://www.aspi.cz/products/lawText/1/91825/1/2" TargetMode="External"/><Relationship Id="rId100" Type="http://schemas.openxmlformats.org/officeDocument/2006/relationships/hyperlink" Target="https://www.aspi.cz/products/lawText/1/30139/1/2/zakon-c-141-1961-sb-o-trestnim-rizeni-soudnim-trestni-rad" TargetMode="External"/><Relationship Id="rId8" Type="http://schemas.openxmlformats.org/officeDocument/2006/relationships/webSettings" Target="webSettings.xml"/><Relationship Id="rId98" Type="http://schemas.openxmlformats.org/officeDocument/2006/relationships/hyperlink" Target="https://www.aspi.cz/products/lawText/1/41984/1/2" TargetMode="External"/><Relationship Id="rId121" Type="http://schemas.openxmlformats.org/officeDocument/2006/relationships/hyperlink" Target="https://www.aspi.cz/products/lawText/1/30139/1/2/zakon-c-141-1961-sb-o-trestnim-rizeni-soudnim-trestni-rad" TargetMode="External"/><Relationship Id="rId142" Type="http://schemas.openxmlformats.org/officeDocument/2006/relationships/hyperlink" Target="https://www.aspi.cz/products/lawText/1/30139/1/2/zakon-c-141-1961-sb-o-trestnim-rizeni-soudnim-trestni-rad" TargetMode="External"/><Relationship Id="rId163" Type="http://schemas.openxmlformats.org/officeDocument/2006/relationships/hyperlink" Target="https://www.aspi.cz/products/lawText/1/30398/1/2/zakon-c-99-1963-sb-obcansky-soudni-rad" TargetMode="External"/><Relationship Id="rId184" Type="http://schemas.openxmlformats.org/officeDocument/2006/relationships/hyperlink" Target="https://www.aspi.cz/products/lawText/1/42227/1/2" TargetMode="External"/><Relationship Id="rId219" Type="http://schemas.openxmlformats.org/officeDocument/2006/relationships/hyperlink" Target="https://www.aspi.cz/products/lawText/1/79472/1/2" TargetMode="External"/><Relationship Id="rId230" Type="http://schemas.openxmlformats.org/officeDocument/2006/relationships/header" Target="header6.xml"/><Relationship Id="rId25" Type="http://schemas.openxmlformats.org/officeDocument/2006/relationships/hyperlink" Target="https://www.aspi.cz/products/lawText/1/67315/1/2" TargetMode="External"/><Relationship Id="rId46" Type="http://schemas.openxmlformats.org/officeDocument/2006/relationships/hyperlink" Target="https://www.aspi.cz/products/lawText/1/77961/1/2" TargetMode="External"/><Relationship Id="rId67" Type="http://schemas.openxmlformats.org/officeDocument/2006/relationships/hyperlink" Target="https://www.aspi.cz/products/lawText/1/58205/1/2" TargetMode="External"/><Relationship Id="rId88" Type="http://schemas.openxmlformats.org/officeDocument/2006/relationships/hyperlink" Target="https://www.aspi.cz/products/lawText/1/30398/1/2/zakon-c-99-1963-sb-obcansky-soudni-rad" TargetMode="External"/><Relationship Id="rId111" Type="http://schemas.openxmlformats.org/officeDocument/2006/relationships/hyperlink" Target="https://www.aspi.cz/products/lawText/1/30139/1/2/zakon-c-141-1961-sb-o-trestnim-rizeni-soudnim-trestni-rad" TargetMode="External"/><Relationship Id="rId132" Type="http://schemas.openxmlformats.org/officeDocument/2006/relationships/hyperlink" Target="https://www.aspi.cz/products/lawText/1/95719/1/2" TargetMode="External"/><Relationship Id="rId153" Type="http://schemas.openxmlformats.org/officeDocument/2006/relationships/hyperlink" Target="https://www.aspi.cz/products/lawText/1/80583/1/2/zakon-c-292-2013-sb-o-zvlastnich-rizenich-soudnich" TargetMode="External"/><Relationship Id="rId174" Type="http://schemas.openxmlformats.org/officeDocument/2006/relationships/hyperlink" Target="https://www.aspi.cz/products/lawText/1/30398/1/2/zakon-c-99-1963-sb-obcansky-soudni-rad" TargetMode="External"/><Relationship Id="rId19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209" Type="http://schemas.openxmlformats.org/officeDocument/2006/relationships/hyperlink" Target="https://www.aspi.cz/products/lawText/1/30139/1/2/zakon-c-141-1961-sb-o-trestnim-rizeni-soudnim-trestni-rad" TargetMode="External"/><Relationship Id="rId220" Type="http://schemas.openxmlformats.org/officeDocument/2006/relationships/hyperlink" Target="https://www.aspi.cz/products/lawText/1/30139/1/2/zakon-c-141-1961-sb-o-trestnim-rizeni-soudnim-trestni-rad" TargetMode="External"/><Relationship Id="rId241" Type="http://schemas.openxmlformats.org/officeDocument/2006/relationships/oleObject" Target="embeddings/Microsoft_Excel_97-2003_Worksheet4.xls"/><Relationship Id="rId15" Type="http://schemas.openxmlformats.org/officeDocument/2006/relationships/header" Target="header3.xml"/><Relationship Id="rId36" Type="http://schemas.openxmlformats.org/officeDocument/2006/relationships/hyperlink" Target="https://extranet.servis.justice.cz/SitePages/Odbor%20bezpe%C4%8Dnosti%20a%20krizov%C3%A9ho%20%C5%99%C3%ADzen%C3%AD.aspx" TargetMode="External"/><Relationship Id="rId57" Type="http://schemas.openxmlformats.org/officeDocument/2006/relationships/hyperlink" Target="https://www.aspi.cz/products/lawText/1/68210/1/2/instrukce-c-13-2008-oi-sp-kterou-se-upravuje-postup-soudu-pri-vkladani-udaju-do-centralni-evidence-stihanych-osob-a-pri-vyuzivani-udaju-z-teto-evidence?vtextu=13/2008%E2%80%93OI%E2%80%93SP" TargetMode="External"/><Relationship Id="rId10" Type="http://schemas.openxmlformats.org/officeDocument/2006/relationships/endnotes" Target="endnotes.xml"/><Relationship Id="rId31" Type="http://schemas.openxmlformats.org/officeDocument/2006/relationships/hyperlink" Target="https://www.aspi.cz/products/lawText/1/30139/1/2/zakon-c-141-1961-sb-o-trestnim-rizeni-soudnim-trestni-rad" TargetMode="External"/><Relationship Id="rId52" Type="http://schemas.openxmlformats.org/officeDocument/2006/relationships/hyperlink" Target="https://eur-lex.europa.eu/legal-content/CS/ALL/?uri=CELEX:32007R0861" TargetMode="External"/><Relationship Id="rId73" Type="http://schemas.openxmlformats.org/officeDocument/2006/relationships/hyperlink" Target="https://www.aspi.cz/products/lawText/1/30139/1/2" TargetMode="External"/><Relationship Id="rId78" Type="http://schemas.openxmlformats.org/officeDocument/2006/relationships/hyperlink" Target="https://www.aspi.cz/products/lawText/1/47807/1/2" TargetMode="External"/><Relationship Id="rId94" Type="http://schemas.openxmlformats.org/officeDocument/2006/relationships/hyperlink" Target="https://www.aspi.cz/products/lawText/1/30139/1/2/zakon-c-141-1961-sb-o-trestnim-rizeni-soudnim-trestni-rad" TargetMode="External"/><Relationship Id="rId99" Type="http://schemas.openxmlformats.org/officeDocument/2006/relationships/hyperlink" Target="https://www.aspi.cz/products/lawText/1/48225/1/2" TargetMode="External"/><Relationship Id="rId101" Type="http://schemas.openxmlformats.org/officeDocument/2006/relationships/hyperlink" Target="https://www.aspi.cz/products/lawText/1/55831/1/2" TargetMode="External"/><Relationship Id="rId122" Type="http://schemas.openxmlformats.org/officeDocument/2006/relationships/hyperlink" Target="https://www.aspi.cz/products/lawText/1/39698/1/2" TargetMode="External"/><Relationship Id="rId143" Type="http://schemas.openxmlformats.org/officeDocument/2006/relationships/hyperlink" Target="https://www.aspi.cz/products/lawText/1/30139/1/2/zakon-c-141-1961-sb-o-trestnim-rizeni-soudnim-trestni-rad" TargetMode="External"/><Relationship Id="rId148" Type="http://schemas.openxmlformats.org/officeDocument/2006/relationships/hyperlink" Target="https://www.aspi.cz/products/lawText/1/30139/1/2/zakon-c-141-1961-sb-o-trestnim-rizeni-soudnim-trestni-rad" TargetMode="External"/><Relationship Id="rId164" Type="http://schemas.openxmlformats.org/officeDocument/2006/relationships/hyperlink" Target="https://www.aspi.cz/products/lawText/1/30398/1/2/zakon-c-99-1963-sb-obcansky-soudni-rad" TargetMode="External"/><Relationship Id="rId169" Type="http://schemas.openxmlformats.org/officeDocument/2006/relationships/hyperlink" Target="https://www.aspi.cz/products/lawText/1/62545/1/2" TargetMode="External"/><Relationship Id="rId185" Type="http://schemas.openxmlformats.org/officeDocument/2006/relationships/hyperlink" Target="https://www.aspi.cz/products/lawText/1/51202/1/2"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aspi.cz/products/lawText/1/30398/1/2/zakon-c-99-1963-sb-obcansky-soudni-rad" TargetMode="External"/><Relationship Id="rId210" Type="http://schemas.openxmlformats.org/officeDocument/2006/relationships/hyperlink" Target="https://www.aspi.cz/products/lawText/1/30139/1/2/zakon-c-141-1961-sb-o-trestnim-rizeni-soudnim-trestni-rad" TargetMode="External"/><Relationship Id="rId215" Type="http://schemas.openxmlformats.org/officeDocument/2006/relationships/hyperlink" Target="https://www.aspi.cz/products/lawText/1/39698/1/2" TargetMode="External"/><Relationship Id="rId236" Type="http://schemas.openxmlformats.org/officeDocument/2006/relationships/image" Target="media/image3.emf"/><Relationship Id="rId26" Type="http://schemas.openxmlformats.org/officeDocument/2006/relationships/hyperlink" Target="https://www.aspi.cz/products/lawText/1/30398/1/2/zakon-c-99-1963-sb-obcansky-soudni-rad" TargetMode="External"/><Relationship Id="rId231" Type="http://schemas.openxmlformats.org/officeDocument/2006/relationships/header" Target="header7.xml"/><Relationship Id="rId47" Type="http://schemas.openxmlformats.org/officeDocument/2006/relationships/hyperlink" Target="https://www.aspi.cz/products/lawText/1/90805/1/2/instrukce-c-9-2018-moc-j-kterou-se-upravuje-postup-justicnich-organu-ve-styku-s-cizinou-ve-vecech-obcanskopravnich-a-obchodnepravnich?vtextu=9/2018-MOC-J" TargetMode="External"/><Relationship Id="rId68" Type="http://schemas.openxmlformats.org/officeDocument/2006/relationships/hyperlink" Target="https://www.aspi.cz/products/lawText/1/39658/1/2/instrukce-c-1242-92-ood-o-prechodu-agend-statnich-notarstvi-na-katastralni-urady-financni-urady-a-soudy?vtextu=1242/92%E2%80%93OOD" TargetMode="External"/><Relationship Id="rId89" Type="http://schemas.openxmlformats.org/officeDocument/2006/relationships/hyperlink" Target="https://www.aspi.cz/products/lawText/1/39698/1/2" TargetMode="External"/><Relationship Id="rId112" Type="http://schemas.openxmlformats.org/officeDocument/2006/relationships/hyperlink" Target="https://www.aspi.cz/products/lawText/1/30398/1/2/zakon-c-99-1963-sb-obcansky-soudni-rad" TargetMode="External"/><Relationship Id="rId133" Type="http://schemas.openxmlformats.org/officeDocument/2006/relationships/hyperlink" Target="https://www.aspi.cz/products/lawText/1/95719/1/2" TargetMode="External"/><Relationship Id="rId154" Type="http://schemas.openxmlformats.org/officeDocument/2006/relationships/hyperlink" Target="https://www.aspi.cz/products/lawText/1/30398/1/2/zakon-c-99-1963-sb-obcansky-soudni-rad" TargetMode="External"/><Relationship Id="rId175" Type="http://schemas.openxmlformats.org/officeDocument/2006/relationships/hyperlink" Target="https://www.aspi.cz/products/lawText/1/30398/1/2/zakon-c-99-1963-sb-obcansky-soudni-rad" TargetMode="External"/><Relationship Id="rId196"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200" Type="http://schemas.openxmlformats.org/officeDocument/2006/relationships/hyperlink" Target="https://www.aspi.cz/products/lawText/1/51202/1/2" TargetMode="External"/><Relationship Id="rId16" Type="http://schemas.openxmlformats.org/officeDocument/2006/relationships/footer" Target="footer3.xml"/><Relationship Id="rId221" Type="http://schemas.openxmlformats.org/officeDocument/2006/relationships/hyperlink" Target="https://www.aspi.cz/products/lawText/1/80583/1/2" TargetMode="External"/><Relationship Id="rId242" Type="http://schemas.openxmlformats.org/officeDocument/2006/relationships/image" Target="media/image6.emf"/><Relationship Id="rId37" Type="http://schemas.openxmlformats.org/officeDocument/2006/relationships/hyperlink" Target="https://www.aspi.cz/products/lawText/1/62694/1/2/zakon-c-262-2006-sb-zakonik-prace" TargetMode="External"/><Relationship Id="rId58" Type="http://schemas.openxmlformats.org/officeDocument/2006/relationships/hyperlink" Target="https://www.aspi.cz/products/lawText/1/100573/1/2/instrukce-c-30-2022-oskj-met-kterou-se-vydava-skartacni-rad-pro-okresni-krajske-a-vrchni-soudy?vtextu=30/2022-OSKJ-MET" TargetMode="External"/><Relationship Id="rId79" Type="http://schemas.openxmlformats.org/officeDocument/2006/relationships/hyperlink" Target="https://www.aspi.cz/products/lawText/1/77961/1/2" TargetMode="External"/><Relationship Id="rId102" Type="http://schemas.openxmlformats.org/officeDocument/2006/relationships/hyperlink" Target="https://www.aspi.cz/products/lawText/1/30139/1/2/zakon-c-141-1961-sb-o-trestnim-rizeni-soudnim-trestni-rad" TargetMode="External"/><Relationship Id="rId123" Type="http://schemas.openxmlformats.org/officeDocument/2006/relationships/hyperlink" Target="https://www.aspi.cz/products/lawText/1/39698/1/2" TargetMode="External"/><Relationship Id="rId144" Type="http://schemas.openxmlformats.org/officeDocument/2006/relationships/hyperlink" Target="https://www.aspi.cz/products/lawText/1/30139/1/2/zakon-c-141-1961-sb-o-trestnim-rizeni-soudnim-trestni-rad" TargetMode="External"/><Relationship Id="rId90" Type="http://schemas.openxmlformats.org/officeDocument/2006/relationships/hyperlink" Target="https://www.aspi.cz/products/lawText/1/30398/1/2/zakon-c-99-1963-sb-obcansky-soudni-rad" TargetMode="External"/><Relationship Id="rId165" Type="http://schemas.openxmlformats.org/officeDocument/2006/relationships/hyperlink" Target="https://www.aspi.cz/products/lawText/1/30139/1/2/zakon-c-141-1961-sb-o-trestnim-rizeni-soudnim-trestni-rad" TargetMode="External"/><Relationship Id="rId186" Type="http://schemas.openxmlformats.org/officeDocument/2006/relationships/hyperlink" Target="https://www.aspi.cz/products/lawText/1/79472/1/2" TargetMode="External"/><Relationship Id="rId211" Type="http://schemas.openxmlformats.org/officeDocument/2006/relationships/hyperlink" Target="https://www.aspi.cz/products/lawText/1/30139/1/2/zakon-c-141-1961-sb-o-trestnim-rizeni-soudnim-trestni-rad" TargetMode="External"/><Relationship Id="rId232" Type="http://schemas.openxmlformats.org/officeDocument/2006/relationships/image" Target="media/image1.emf"/><Relationship Id="rId27" Type="http://schemas.openxmlformats.org/officeDocument/2006/relationships/hyperlink" Target="https://www.aspi.cz/products/lawText/1/67272/1/2" TargetMode="External"/><Relationship Id="rId48" Type="http://schemas.openxmlformats.org/officeDocument/2006/relationships/hyperlink" Target="https://www.aspi.cz/products/lawText/1/67315/1/2" TargetMode="External"/><Relationship Id="rId69" Type="http://schemas.openxmlformats.org/officeDocument/2006/relationships/hyperlink" Target="https://www.aspi.cz/products/lawText/1/67315/1/2" TargetMode="External"/><Relationship Id="rId113" Type="http://schemas.openxmlformats.org/officeDocument/2006/relationships/hyperlink" Target="https://www.aspi.cz/products/lawText/1/86652/1/2" TargetMode="External"/><Relationship Id="rId134" Type="http://schemas.openxmlformats.org/officeDocument/2006/relationships/hyperlink" Target="https://www.aspi.cz/products/lawText/1/58364/1/2" TargetMode="External"/><Relationship Id="rId80" Type="http://schemas.openxmlformats.org/officeDocument/2006/relationships/hyperlink" Target="https://www.aspi.cz/products/lawText/1/80287/1/2/instrukce-c-133-2012-od-st-kterou-se-upravuje-jednotny-postup-podatelny-pri-prijmu-a-overovani-datovych-zprav-a-dokumentu-v-nich-obsazenych?vtextu=133/2012-OD-ST" TargetMode="External"/><Relationship Id="rId155" Type="http://schemas.openxmlformats.org/officeDocument/2006/relationships/hyperlink" Target="https://www.aspi.cz/products/lawText/1/48871/1/2" TargetMode="External"/><Relationship Id="rId176" Type="http://schemas.openxmlformats.org/officeDocument/2006/relationships/hyperlink" Target="https://www.aspi.cz/products/lawText/1/30139/1/2/zakon-c-141-1961-sb-o-trestnim-rizeni-soudnim-trestni-rad" TargetMode="External"/><Relationship Id="rId197" Type="http://schemas.openxmlformats.org/officeDocument/2006/relationships/hyperlink" Target="https://www.aspi.cz/products/lawText/1/42350/1/2" TargetMode="External"/><Relationship Id="rId201" Type="http://schemas.openxmlformats.org/officeDocument/2006/relationships/hyperlink" Target="https://www.aspi.cz/products/lawText/1/30398/1/2/zakon-c-99-1963-sb-obcansky-soudni-rad" TargetMode="External"/><Relationship Id="rId222" Type="http://schemas.openxmlformats.org/officeDocument/2006/relationships/hyperlink" Target="https://www.aspi.cz/products/lawText/1/39698/1/2" TargetMode="External"/><Relationship Id="rId243" Type="http://schemas.openxmlformats.org/officeDocument/2006/relationships/oleObject" Target="embeddings/Microsoft_Excel_97-2003_Worksheet5.xls"/><Relationship Id="rId17" Type="http://schemas.openxmlformats.org/officeDocument/2006/relationships/hyperlink" Target="http://dw.czso.cz/rswj/dotaz.jsp" TargetMode="External"/><Relationship Id="rId38" Type="http://schemas.openxmlformats.org/officeDocument/2006/relationships/hyperlink" Target="https://www.aspi.cz/products/lawText/1/52455/1/2" TargetMode="External"/><Relationship Id="rId59" Type="http://schemas.openxmlformats.org/officeDocument/2006/relationships/hyperlink" Target="https://www.aspi.cz/products/lawText/1/62545/1/2/zakon-c-182-2006-sb-o-upadku-a-zpusobech-jeho-reseni-insolvencni-zakon" TargetMode="External"/><Relationship Id="rId103" Type="http://schemas.openxmlformats.org/officeDocument/2006/relationships/hyperlink" Target="https://www.aspi.cz/products/lawText/1/67272/1/2" TargetMode="External"/><Relationship Id="rId124" Type="http://schemas.openxmlformats.org/officeDocument/2006/relationships/hyperlink" Target="https://www.aspi.cz/products/lawText/1/30139/1/2/zakon-c-141-1961-sb-o-trestnim-rizeni-soudnim-trestni-rad" TargetMode="External"/><Relationship Id="rId70" Type="http://schemas.openxmlformats.org/officeDocument/2006/relationships/hyperlink" Target="https://www.aspi.cz/products/lawText/1/39698/1/2" TargetMode="External"/><Relationship Id="rId91" Type="http://schemas.openxmlformats.org/officeDocument/2006/relationships/hyperlink" Target="https://www.aspi.cz/products/lawText/1/39698/1/2" TargetMode="External"/><Relationship Id="rId145" Type="http://schemas.openxmlformats.org/officeDocument/2006/relationships/hyperlink" Target="https://www.aspi.cz/products/lawText/1/30139/1/2/zakon-c-141-1961-sb-o-trestnim-rizeni-soudnim-trestni-rad" TargetMode="External"/><Relationship Id="rId166" Type="http://schemas.openxmlformats.org/officeDocument/2006/relationships/hyperlink" Target="https://www.aspi.cz/products/lawText/1/30139/1/2/zakon-c-141-1961-sb-o-trestnim-rizeni-soudnim-trestni-rad" TargetMode="External"/><Relationship Id="rId187" Type="http://schemas.openxmlformats.org/officeDocument/2006/relationships/hyperlink" Target="https://www.aspi.cz/products/lawText/1/79472/1/2" TargetMode="External"/><Relationship Id="rId1" Type="http://schemas.openxmlformats.org/officeDocument/2006/relationships/customXml" Target="../customXml/item1.xml"/><Relationship Id="rId212" Type="http://schemas.openxmlformats.org/officeDocument/2006/relationships/hyperlink" Target="https://www.aspi.cz/products/lawText/1/30398/1/2/zakon-c-99-1963-sb-obcansky-soudni-rad" TargetMode="External"/><Relationship Id="rId233" Type="http://schemas.openxmlformats.org/officeDocument/2006/relationships/oleObject" Target="embeddings/Microsoft_Excel_97-2003_Worksheet.xls"/><Relationship Id="rId28" Type="http://schemas.openxmlformats.org/officeDocument/2006/relationships/hyperlink" Target="https://www.aspi.cz/products/lawText/1/51270/1/2" TargetMode="External"/><Relationship Id="rId49" Type="http://schemas.openxmlformats.org/officeDocument/2006/relationships/hyperlink" Target="https://eur-lex.europa.eu/legal-content/CS/ALL/?uri=celex%3A32006R1896" TargetMode="External"/><Relationship Id="rId114" Type="http://schemas.openxmlformats.org/officeDocument/2006/relationships/hyperlink" Target="https://www.aspi.cz/products/lawText/1/74907/1/2" TargetMode="External"/><Relationship Id="rId60" Type="http://schemas.openxmlformats.org/officeDocument/2006/relationships/hyperlink" Target="https://eur-lex.europa.eu/legal-content/CS/ALL/?uri=celex:32016R0679" TargetMode="External"/><Relationship Id="rId81" Type="http://schemas.openxmlformats.org/officeDocument/2006/relationships/hyperlink" Target="https://www.aspi.cz/products/lawText/1/39698/1/2" TargetMode="External"/><Relationship Id="rId135" Type="http://schemas.openxmlformats.org/officeDocument/2006/relationships/hyperlink" Target="https://www.aspi.cz/products/lawText/1/67315/1/2" TargetMode="External"/><Relationship Id="rId156" Type="http://schemas.openxmlformats.org/officeDocument/2006/relationships/hyperlink" Target="https://www.aspi.cz/products/lawText/1/89227/1/2/instrukce-c-12-2017-ojd-org-36-o-soudnich-pisemnostech?vtextu=12/2017-OJD-ORG/36" TargetMode="External"/><Relationship Id="rId177" Type="http://schemas.openxmlformats.org/officeDocument/2006/relationships/hyperlink" Target="https://www.aspi.cz/products/lawText/1/30398/1/2/zakon-c-99-1963-sb-obcansky-soudni-rad" TargetMode="External"/><Relationship Id="rId198" Type="http://schemas.openxmlformats.org/officeDocument/2006/relationships/hyperlink" Target="https://www.aspi.cz/products/lawText/1/30398/1/2/zakon-c-99-1963-sb-obcansky-soudni-rad" TargetMode="External"/><Relationship Id="rId202" Type="http://schemas.openxmlformats.org/officeDocument/2006/relationships/hyperlink" Target="https://www.aspi.cz/products/lawText/1/51851/1/2" TargetMode="External"/><Relationship Id="rId223" Type="http://schemas.openxmlformats.org/officeDocument/2006/relationships/hyperlink" Target="https://www.aspi.cz/products/lawText/1/80583/1/2" TargetMode="External"/><Relationship Id="rId244" Type="http://schemas.openxmlformats.org/officeDocument/2006/relationships/header" Target="header8.xml"/><Relationship Id="rId18" Type="http://schemas.openxmlformats.org/officeDocument/2006/relationships/hyperlink" Target="http://wwwinfo.mfcr.cz/ares/" TargetMode="External"/><Relationship Id="rId39" Type="http://schemas.openxmlformats.org/officeDocument/2006/relationships/hyperlink" Target="https://www.aspi.cz/products/lawText/1/30139/1/2/zakon-c-141-1961-sb-o-trestnim-rizeni-soudnim-trestni-rad" TargetMode="External"/><Relationship Id="rId50" Type="http://schemas.openxmlformats.org/officeDocument/2006/relationships/hyperlink" Target="https://eur-lex.europa.eu/legal-content/CS/ALL/?uri=CELEX:32007R0861" TargetMode="External"/><Relationship Id="rId104" Type="http://schemas.openxmlformats.org/officeDocument/2006/relationships/hyperlink" Target="https://www.aspi.cz/products/lawText/1/67272/1/2" TargetMode="External"/><Relationship Id="rId125" Type="http://schemas.openxmlformats.org/officeDocument/2006/relationships/hyperlink" Target="https://www.aspi.cz/products/lawText/1/51202/1/2" TargetMode="External"/><Relationship Id="rId146" Type="http://schemas.openxmlformats.org/officeDocument/2006/relationships/hyperlink" Target="https://www.aspi.cz/products/lawText/1/43411/1/2" TargetMode="External"/><Relationship Id="rId167" Type="http://schemas.openxmlformats.org/officeDocument/2006/relationships/hyperlink" Target="https://www.aspi.cz/products/lawText/1/75747/1/2/instrukce-c-145-2011-od-st-kterou-se-vydavaji-vzory-obalek-pro-dorucovani-pisemnosti-soudu-a-statnich-zastupitelstvi-potvrzeni-o-prijeti-vzory-vyzvy-a-sdeleni-pro-vyveseni-na-uredni-desce-soudu-a-statniho-zastupitelstvi?vtextu=145/2011-OD-ST" TargetMode="External"/><Relationship Id="rId188" Type="http://schemas.openxmlformats.org/officeDocument/2006/relationships/hyperlink" Target="https://www.aspi.cz/products/lawText/1/79472/1/2" TargetMode="External"/><Relationship Id="rId71" Type="http://schemas.openxmlformats.org/officeDocument/2006/relationships/hyperlink" Target="https://www.aspi.cz/products/lawText/1/39698/1/2" TargetMode="External"/><Relationship Id="rId92" Type="http://schemas.openxmlformats.org/officeDocument/2006/relationships/hyperlink" Target="https://www.aspi.cz/products/lawText/1/79866/1/2" TargetMode="External"/><Relationship Id="rId213" Type="http://schemas.openxmlformats.org/officeDocument/2006/relationships/hyperlink" Target="https://www.aspi.cz/products/lawText/1/30398/1/2/zakon-c-99-1963-sb-obcansky-soudni-rad" TargetMode="External"/><Relationship Id="rId234" Type="http://schemas.openxmlformats.org/officeDocument/2006/relationships/image" Target="media/image2.emf"/><Relationship Id="rId2" Type="http://schemas.openxmlformats.org/officeDocument/2006/relationships/customXml" Target="../customXml/item2.xml"/><Relationship Id="rId29" Type="http://schemas.openxmlformats.org/officeDocument/2006/relationships/hyperlink" Target="https://www.aspi.cz/products/lawText/1/51270/1/2" TargetMode="External"/><Relationship Id="rId40" Type="http://schemas.openxmlformats.org/officeDocument/2006/relationships/hyperlink" Target="https://www.aspi.cz/products/lawText/1/40332/1/2/sdeleni-c-553-1992-sb-o-umluve-o-predavani-odsouzenych-osob?vtextu=sd%C4%9Blen%C3%AD%20553/1992" TargetMode="External"/><Relationship Id="rId11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136" Type="http://schemas.openxmlformats.org/officeDocument/2006/relationships/hyperlink" Target="https://www.aspi.cz/products/lawText/1/77961/1/2" TargetMode="External"/><Relationship Id="rId157" Type="http://schemas.openxmlformats.org/officeDocument/2006/relationships/hyperlink" Target="https://www.aspi.cz/products/lawText/1/75747/1/2/instrukce-c-145-2011-od-st-kterou-se-vydavaji-vzory-obalek-pro-dorucovani-pisemnosti-soudu-a-statnich-zastupitelstvi-potvrzeni-o-prijeti-vzory-vyzvy-a-sdeleni-pro-vyveseni-na-uredni-desce-soudu-a-statniho-zastupitelstvi?vtextu=145/2011-OD-ST" TargetMode="External"/><Relationship Id="rId178" Type="http://schemas.openxmlformats.org/officeDocument/2006/relationships/hyperlink" Target="https://www.aspi.cz/products/lawText/1/30398/1/2/zakon-c-99-1963-sb-obcansky-soudni-rad" TargetMode="External"/><Relationship Id="rId61" Type="http://schemas.openxmlformats.org/officeDocument/2006/relationships/hyperlink" Target="https://www.aspi.cz/products/lawText/1/52480/1/2/instrukce-c-106-2001-osm-o-vyrizovani-stiznosti-na-postup-soudu-podle-zakona-c-6-2002-sb-o-soudech-a-soudcich?vtextu=106/2001%E2%80%93OSM" TargetMode="External"/><Relationship Id="rId82" Type="http://schemas.openxmlformats.org/officeDocument/2006/relationships/hyperlink" Target="https://www.aspi.cz/products/lawText/1/68335/1/2/instrukce-c-157-2008-od-st-kterou-se-upravuji-povinnosti-a-postup-pri-zverejnovani-informaci-v-aplikaci-infodeska-resortu-justice?vtextu=157/2008-OD-ST" TargetMode="External"/><Relationship Id="rId199" Type="http://schemas.openxmlformats.org/officeDocument/2006/relationships/hyperlink" Target="https://www.aspi.cz/products/lawText/1/51202/1/2" TargetMode="External"/><Relationship Id="rId203" Type="http://schemas.openxmlformats.org/officeDocument/2006/relationships/hyperlink" Target="https://www.aspi.cz/products/lawText/1/39698/1/2" TargetMode="External"/><Relationship Id="rId19" Type="http://schemas.openxmlformats.org/officeDocument/2006/relationships/hyperlink" Target="https://www.aspi.cz/products/lawText/1/52475/1/2/instrukce-c-20-2002-sm-kterou-se-upravuje-postup-pri-evidenci-a-zarazovani-rozhodnuti-okresnich-krajskych-a-vrchnich-soudu-do-systemu-elektronicke-evidence-soudni-judikatury?vtextu=20/2002-SM" TargetMode="External"/><Relationship Id="rId224" Type="http://schemas.openxmlformats.org/officeDocument/2006/relationships/hyperlink" Target="https://www.aspi.cz/products/lawText/1/39698/1/2" TargetMode="External"/><Relationship Id="rId245" Type="http://schemas.openxmlformats.org/officeDocument/2006/relationships/header" Target="header9.xml"/><Relationship Id="rId30" Type="http://schemas.openxmlformats.org/officeDocument/2006/relationships/hyperlink" Target="https://www.aspi.cz/products/lawText/1/30139/1/2/zakon-c-141-1961-sb-o-trestnim-rizeni-soudnim-trestni-rad" TargetMode="External"/><Relationship Id="rId105" Type="http://schemas.openxmlformats.org/officeDocument/2006/relationships/hyperlink" Target="https://www.aspi.cz/products/lawText/1/57849/1/2" TargetMode="External"/><Relationship Id="rId126" Type="http://schemas.openxmlformats.org/officeDocument/2006/relationships/hyperlink" Target="https://www.aspi.cz/products/lawText/1/41077/1/2" TargetMode="External"/><Relationship Id="rId147" Type="http://schemas.openxmlformats.org/officeDocument/2006/relationships/hyperlink" Target="https://www.aspi.cz/products/lawText/1/30139/1/2/zakon-c-141-1961-sb-o-trestnim-rizeni-soudnim-trestni-rad" TargetMode="External"/><Relationship Id="rId168" Type="http://schemas.openxmlformats.org/officeDocument/2006/relationships/hyperlink" Target="https://www.aspi.cz/products/lawText/1/30398/1/2/zakon-c-99-1963-sb-obcansky-soudni-rad" TargetMode="External"/><Relationship Id="rId51" Type="http://schemas.openxmlformats.org/officeDocument/2006/relationships/hyperlink" Target="https://eur-lex.europa.eu/legal-content/CS/ALL/?uri=celex:32006R1896" TargetMode="External"/><Relationship Id="rId72" Type="http://schemas.openxmlformats.org/officeDocument/2006/relationships/hyperlink" Target="https://www.aspi.cz/products/lawText/1/68875/1/2" TargetMode="External"/><Relationship Id="rId93" Type="http://schemas.openxmlformats.org/officeDocument/2006/relationships/hyperlink" Target="https://www.aspi.cz/products/lawText/1/40082/1/2" TargetMode="External"/><Relationship Id="rId189" Type="http://schemas.openxmlformats.org/officeDocument/2006/relationships/hyperlink" Target="https://www.aspi.cz/products/lawText/1/30139/1/2/zakon-c-141-1961-sb-o-trestnim-rizeni-soudnim-trestni-rad" TargetMode="External"/><Relationship Id="rId3" Type="http://schemas.openxmlformats.org/officeDocument/2006/relationships/customXml" Target="../customXml/item3.xml"/><Relationship Id="rId214" Type="http://schemas.openxmlformats.org/officeDocument/2006/relationships/hyperlink" Target="https://www.aspi.cz/products/lawText/1/53360/1/2/zakon-c-150-2002-sb-soudni-rad-spravni" TargetMode="External"/><Relationship Id="rId235" Type="http://schemas.openxmlformats.org/officeDocument/2006/relationships/oleObject" Target="embeddings/Microsoft_Excel_97-2003_Worksheet1.xls"/><Relationship Id="rId116" Type="http://schemas.openxmlformats.org/officeDocument/2006/relationships/hyperlink" Target="https://www.aspi.cz/products/lawText/1/39698/1/2" TargetMode="External"/><Relationship Id="rId137" Type="http://schemas.openxmlformats.org/officeDocument/2006/relationships/hyperlink" Target="https://www.aspi.cz/products/lawText/1/95719/1/2" TargetMode="External"/><Relationship Id="rId158" Type="http://schemas.openxmlformats.org/officeDocument/2006/relationships/hyperlink" Target="https://www.aspi.cz/products/lawText/1/30398/1/2/zakon-c-99-1963-sb-obcansky-soudni-rad" TargetMode="External"/><Relationship Id="rId20" Type="http://schemas.openxmlformats.org/officeDocument/2006/relationships/hyperlink" Target="https://eur-lex.europa.eu/legal-content/CS/TXT/?uri=celex%3A12016ME%2FTXT" TargetMode="External"/><Relationship Id="rId41" Type="http://schemas.openxmlformats.org/officeDocument/2006/relationships/hyperlink" Target="https://www.aspi.cz/products/lawText/1/55831/1/2" TargetMode="External"/><Relationship Id="rId62" Type="http://schemas.openxmlformats.org/officeDocument/2006/relationships/hyperlink" Target="https://www.aspi.cz/products/lawText/1/30398/1/2/zakon-c-99-1963-sb-obcansky-soudni-rad" TargetMode="External"/><Relationship Id="rId83" Type="http://schemas.openxmlformats.org/officeDocument/2006/relationships/hyperlink" Target="https://www.aspi.cz/products/lawText/1/49303/1/2" TargetMode="External"/><Relationship Id="rId179" Type="http://schemas.openxmlformats.org/officeDocument/2006/relationships/hyperlink" Target="https://www.aspi.cz/products/lawText/1/30139/1/2/zakon-c-141-1961-sb-o-trestnim-rizeni-soudnim-trestni-rad" TargetMode="External"/><Relationship Id="rId190" Type="http://schemas.openxmlformats.org/officeDocument/2006/relationships/hyperlink" Target="https://www.aspi.cz/products/lawText/1/30139/1/2/zakon-c-141-1961-sb-o-trestnim-rizeni-soudnim-trestni-rad" TargetMode="External"/><Relationship Id="rId204" Type="http://schemas.openxmlformats.org/officeDocument/2006/relationships/hyperlink" Target="https://www.aspi.cz/products/lawText/1/67315/1/2" TargetMode="External"/><Relationship Id="rId225" Type="http://schemas.openxmlformats.org/officeDocument/2006/relationships/hyperlink" Target="https://www.aspi.cz/products/lawText/1/52455/1/2" TargetMode="External"/><Relationship Id="rId246" Type="http://schemas.openxmlformats.org/officeDocument/2006/relationships/fontTable" Target="fontTable.xml"/><Relationship Id="rId106" Type="http://schemas.openxmlformats.org/officeDocument/2006/relationships/hyperlink" Target="https://sbirka.nsoud.cz/sbirka/5513/" TargetMode="External"/><Relationship Id="rId127" Type="http://schemas.openxmlformats.org/officeDocument/2006/relationships/hyperlink" Target="https://www.aspi.cz/products/lawText/1/30398/1/2/zakon-c-99-1963-sb-obcansky-soudni-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A3BBDC-F2B9-4038-ACD4-A600EBEF1B95}">
  <we:reference id="wa10305389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v_x0020_k xmlns="5aa48019-fa42-497b-8585-f2a846bd7a24">2022-02-28T23:00:00+00:00</Stav_x0020_k>
    <Skupina xmlns="5aa48019-fa42-497b-8585-f2a846bd7a24">Úplné znění</Skupina>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77EC79EE0CB1A4E938F33F572A51C7D" ma:contentTypeVersion="3" ma:contentTypeDescription="Vytvoří nový dokument" ma:contentTypeScope="" ma:versionID="176c39471c8d368c293b06b86f35fb71">
  <xsd:schema xmlns:xsd="http://www.w3.org/2001/XMLSchema" xmlns:xs="http://www.w3.org/2001/XMLSchema" xmlns:p="http://schemas.microsoft.com/office/2006/metadata/properties" xmlns:ns2="5aa48019-fa42-497b-8585-f2a846bd7a24" xmlns:ns3="a9d04276-c212-45ba-b795-f454890b3036" targetNamespace="http://schemas.microsoft.com/office/2006/metadata/properties" ma:root="true" ma:fieldsID="379e20d5505177d83424b7e117695156" ns2:_="" ns3:_="">
    <xsd:import namespace="5aa48019-fa42-497b-8585-f2a846bd7a24"/>
    <xsd:import namespace="a9d04276-c212-45ba-b795-f454890b3036"/>
    <xsd:element name="properties">
      <xsd:complexType>
        <xsd:sequence>
          <xsd:element name="documentManagement">
            <xsd:complexType>
              <xsd:all>
                <xsd:element ref="ns2:Skupina" minOccurs="0"/>
                <xsd:element ref="ns3:SharedWithUsers" minOccurs="0"/>
                <xsd:element ref="ns2:Stav_x0020_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48019-fa42-497b-8585-f2a846bd7a24" elementFormDefault="qualified">
    <xsd:import namespace="http://schemas.microsoft.com/office/2006/documentManagement/types"/>
    <xsd:import namespace="http://schemas.microsoft.com/office/infopath/2007/PartnerControls"/>
    <xsd:element name="Skupina" ma:index="8" nillable="true" ma:displayName="Skupina" ma:format="Dropdown" ma:internalName="Skupina">
      <xsd:simpleType>
        <xsd:restriction base="dms:Choice">
          <xsd:enumeration value="Úplné znění"/>
          <xsd:enumeration value="Novely"/>
          <xsd:enumeration value="Návrhy novel"/>
          <xsd:enumeration value="Vzory kancelářského řádu"/>
          <xsd:enumeration value="Závazné číselníky"/>
          <xsd:enumeration value="Vzory razítek pro vyznačení doložky PM a vykonatelnosti"/>
          <xsd:enumeration value="Přehled trestných činů spadajících do jednotlivých kategorií trestných jednání"/>
        </xsd:restriction>
      </xsd:simpleType>
    </xsd:element>
    <xsd:element name="Stav_x0020_k" ma:index="10" nillable="true" ma:displayName="Stav k" ma:format="DateOnly" ma:internalName="Stav_x0020_k">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d04276-c212-45ba-b795-f454890b3036" elementFormDefault="qualified">
    <xsd:import namespace="http://schemas.microsoft.com/office/2006/documentManagement/types"/>
    <xsd:import namespace="http://schemas.microsoft.com/office/infopath/2007/PartnerControls"/>
    <xsd:element name="SharedWithUsers" ma:index="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22E3AD-EA84-4B04-AB45-8D3157019E34}">
  <ds:schemaRefs>
    <ds:schemaRef ds:uri="http://schemas.openxmlformats.org/officeDocument/2006/bibliography"/>
  </ds:schemaRefs>
</ds:datastoreItem>
</file>

<file path=customXml/itemProps2.xml><?xml version="1.0" encoding="utf-8"?>
<ds:datastoreItem xmlns:ds="http://schemas.openxmlformats.org/officeDocument/2006/customXml" ds:itemID="{44A3258D-B121-4E54-8B13-ACA3C9C215EF}">
  <ds:schemaRefs>
    <ds:schemaRef ds:uri="http://schemas.microsoft.com/sharepoint/v3/contenttype/forms"/>
  </ds:schemaRefs>
</ds:datastoreItem>
</file>

<file path=customXml/itemProps3.xml><?xml version="1.0" encoding="utf-8"?>
<ds:datastoreItem xmlns:ds="http://schemas.openxmlformats.org/officeDocument/2006/customXml" ds:itemID="{2BE4EAE7-2E4C-4D58-9BF9-22465810DE53}">
  <ds:schemaRefs>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a9d04276-c212-45ba-b795-f454890b3036"/>
    <ds:schemaRef ds:uri="5aa48019-fa42-497b-8585-f2a846bd7a24"/>
  </ds:schemaRefs>
</ds:datastoreItem>
</file>

<file path=customXml/itemProps4.xml><?xml version="1.0" encoding="utf-8"?>
<ds:datastoreItem xmlns:ds="http://schemas.openxmlformats.org/officeDocument/2006/customXml" ds:itemID="{797D4AEC-55E2-41EF-9EF2-8808079D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48019-fa42-497b-8585-f2a846bd7a24"/>
    <ds:schemaRef ds:uri="a9d04276-c212-45ba-b795-f454890b3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191</Pages>
  <Words>120035</Words>
  <Characters>708208</Characters>
  <Application>Microsoft Office Word</Application>
  <DocSecurity>0</DocSecurity>
  <Lines>5901</Lines>
  <Paragraphs>1653</Paragraphs>
  <ScaleCrop>false</ScaleCrop>
  <HeadingPairs>
    <vt:vector size="2" baseType="variant">
      <vt:variant>
        <vt:lpstr>Název</vt:lpstr>
      </vt:variant>
      <vt:variant>
        <vt:i4>1</vt:i4>
      </vt:variant>
    </vt:vector>
  </HeadingPairs>
  <TitlesOfParts>
    <vt:vector size="1" baseType="lpstr">
      <vt:lpstr>Úplné znění vnitřního a kancelářského řádu pro okresní, krajské a vrchní soudy (stav k 1. 3. 2022) - verze s vyznačením změn</vt:lpstr>
    </vt:vector>
  </TitlesOfParts>
  <LinksUpToDate>false</LinksUpToDate>
  <CharactersWithSpaces>826590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vnitřního a kancelářského řádu pro okresní, krajské a vrchní soudy (stav k 1. 3. 2022) - verze s vyznačením změn</dc:title>
  <dc:subject>Sbírka instrukcí a sdělení Ministerstva spravedlnosti České republiky</dc:subject>
  <dc:creator/>
  <cp:lastModifiedBy/>
  <cp:revision>1</cp:revision>
  <dcterms:created xsi:type="dcterms:W3CDTF">2025-03-07T13:04:00Z</dcterms:created>
  <dcterms:modified xsi:type="dcterms:W3CDTF">2025-12-23T07:32:00Z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0x010100077EC79EE0CB1A4E938F33F572A51C7D</vt:lpwstr>
  </property>
</Properties>
</file>