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30E4" w14:textId="77ACB9C7" w:rsidR="00460E81" w:rsidRPr="007E3DDC" w:rsidRDefault="00460E81" w:rsidP="00460E81">
      <w:pPr>
        <w:spacing w:before="0"/>
        <w:jc w:val="right"/>
        <w:rPr>
          <w:rFonts w:eastAsia="Calibri" w:cs="Times New Roman"/>
          <w:kern w:val="0"/>
          <w14:ligatures w14:val="none"/>
        </w:rPr>
      </w:pPr>
      <w:bookmarkStart w:id="0" w:name="_Hlk182393656"/>
      <w:r w:rsidRPr="007E3DDC">
        <w:rPr>
          <w:rFonts w:eastAsia="Calibri" w:cs="Times New Roman"/>
          <w:kern w:val="0"/>
          <w14:ligatures w14:val="none"/>
        </w:rPr>
        <w:t>V.</w:t>
      </w:r>
    </w:p>
    <w:p w14:paraId="28FD8FF1" w14:textId="77777777" w:rsidR="00460E81" w:rsidRPr="007E3DDC" w:rsidRDefault="00460E81" w:rsidP="00460E81">
      <w:pPr>
        <w:spacing w:before="0"/>
        <w:jc w:val="center"/>
        <w:rPr>
          <w:rFonts w:eastAsia="Calibri" w:cs="Times New Roman"/>
          <w:b/>
          <w:kern w:val="0"/>
          <w:u w:val="single"/>
          <w14:ligatures w14:val="none"/>
        </w:rPr>
      </w:pPr>
      <w:r w:rsidRPr="007E3DDC">
        <w:rPr>
          <w:rFonts w:eastAsia="Calibri" w:cs="Times New Roman"/>
          <w:b/>
          <w:kern w:val="0"/>
          <w:u w:val="single"/>
          <w14:ligatures w14:val="none"/>
        </w:rPr>
        <w:t>Platné znění nařízení vlády s vyznačením navrhovaných změn a doplnění</w:t>
      </w:r>
    </w:p>
    <w:p w14:paraId="488C232E" w14:textId="77777777" w:rsidR="006D2CEF" w:rsidRPr="007E3DDC" w:rsidRDefault="006D2CEF" w:rsidP="00460E81">
      <w:pPr>
        <w:spacing w:before="0"/>
      </w:pPr>
    </w:p>
    <w:p w14:paraId="233AE8B8" w14:textId="54F99949" w:rsidR="004C7B5F" w:rsidRPr="007E3DDC" w:rsidRDefault="00897099" w:rsidP="00D91F9D">
      <w:pPr>
        <w:spacing w:before="0"/>
        <w:jc w:val="right"/>
        <w:rPr>
          <w:szCs w:val="20"/>
        </w:rPr>
      </w:pPr>
      <w:r w:rsidRPr="007E3DDC">
        <w:rPr>
          <w:szCs w:val="20"/>
        </w:rPr>
        <w:t>Příloha č. 1 k nařízení vlády č. 454/2009 Sb.</w:t>
      </w:r>
    </w:p>
    <w:p w14:paraId="21134DCD" w14:textId="77777777" w:rsidR="00D91F9D" w:rsidRPr="007E3DDC" w:rsidRDefault="00D91F9D" w:rsidP="00D91F9D">
      <w:pPr>
        <w:spacing w:before="0"/>
      </w:pPr>
    </w:p>
    <w:p w14:paraId="5FD90D08" w14:textId="77E4E53A" w:rsidR="00897099" w:rsidRPr="007E3DDC" w:rsidRDefault="00897099" w:rsidP="00897099">
      <w:pPr>
        <w:pStyle w:val="Nadpis3"/>
        <w:shd w:val="clear" w:color="auto" w:fill="FFFFFF"/>
        <w:spacing w:before="0" w:beforeAutospacing="0" w:after="120" w:afterAutospacing="0"/>
        <w:jc w:val="center"/>
        <w:rPr>
          <w:b w:val="0"/>
          <w:bCs w:val="0"/>
          <w:sz w:val="24"/>
          <w:szCs w:val="24"/>
        </w:rPr>
      </w:pPr>
      <w:r w:rsidRPr="007E3DDC">
        <w:rPr>
          <w:b w:val="0"/>
          <w:bCs w:val="0"/>
          <w:sz w:val="24"/>
          <w:szCs w:val="24"/>
        </w:rPr>
        <w:t>Látky s anabolickým a jiným hormonálním účinkem</w:t>
      </w:r>
    </w:p>
    <w:p w14:paraId="24D5C812" w14:textId="77777777" w:rsidR="00897099" w:rsidRPr="007E3DDC" w:rsidRDefault="00897099" w:rsidP="00897099">
      <w:pPr>
        <w:shd w:val="clear" w:color="auto" w:fill="FFFFFF"/>
        <w:spacing w:before="0"/>
      </w:pPr>
    </w:p>
    <w:p w14:paraId="38691E0D" w14:textId="77777777" w:rsidR="00897099" w:rsidRPr="007E3DDC" w:rsidRDefault="00897099" w:rsidP="00897099">
      <w:pPr>
        <w:shd w:val="clear" w:color="auto" w:fill="FFFFFF"/>
        <w:spacing w:before="0"/>
      </w:pPr>
      <w:r w:rsidRPr="007E3DDC">
        <w:t>A. ANABOLICKÉ LÁTKY</w:t>
      </w:r>
    </w:p>
    <w:p w14:paraId="33B2A573" w14:textId="77777777" w:rsidR="00897099" w:rsidRPr="007E3DDC" w:rsidRDefault="00897099" w:rsidP="00897099">
      <w:pPr>
        <w:shd w:val="clear" w:color="auto" w:fill="FFFFFF"/>
        <w:spacing w:before="0"/>
        <w:ind w:firstLine="284"/>
      </w:pPr>
      <w:r w:rsidRPr="007E3DDC">
        <w:t>A.1 Androgenní anabolické steroidy (AAS)</w:t>
      </w:r>
    </w:p>
    <w:p w14:paraId="6782069D" w14:textId="77777777" w:rsidR="00897099" w:rsidRPr="007E3DDC" w:rsidRDefault="00897099" w:rsidP="00897099">
      <w:pPr>
        <w:shd w:val="clear" w:color="auto" w:fill="FFFFFF"/>
        <w:spacing w:before="0"/>
        <w:ind w:firstLine="510"/>
      </w:pPr>
      <w:r w:rsidRPr="007E3DDC">
        <w:t>a) exogenní AAS</w:t>
      </w:r>
    </w:p>
    <w:p w14:paraId="0244AD13" w14:textId="51DDEC45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1. 1-androstendiol (5a-androst-1-en-3b,17b-diol);</w:t>
      </w:r>
    </w:p>
    <w:p w14:paraId="1FB064EE" w14:textId="298797F9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2. 1-androstendion (5a-androst-1-en-3,17-dion);</w:t>
      </w:r>
    </w:p>
    <w:p w14:paraId="4D1CCCB0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3. 1-testosteron (17b-hydroxy-5a-androst-1-en-3-on);</w:t>
      </w:r>
    </w:p>
    <w:p w14:paraId="64E55EB1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4. 4-hydroxytestosteron (4,17b-dihydroxyandrost-4-en-3-on);</w:t>
      </w:r>
    </w:p>
    <w:p w14:paraId="4E6E9593" w14:textId="0BA08E81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5. 19-norandrostendion (estr-4-en-3,17-dion);</w:t>
      </w:r>
    </w:p>
    <w:p w14:paraId="036D0A1D" w14:textId="1FC96125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6. bolandiol (19-norandrostendiol);</w:t>
      </w:r>
    </w:p>
    <w:p w14:paraId="0929A89F" w14:textId="473F9A59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7. bolasteron;</w:t>
      </w:r>
    </w:p>
    <w:p w14:paraId="1E368413" w14:textId="6E111116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8. boldenon;</w:t>
      </w:r>
    </w:p>
    <w:p w14:paraId="2C759C1A" w14:textId="1C857754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9. boldion (androsta-1,4-dien-3,17-dion);</w:t>
      </w:r>
    </w:p>
    <w:p w14:paraId="36F26B0F" w14:textId="44EB937A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10. danazol (17a-ethynyl-17b-hydroxyandrost-4-eno[2,3-d]isoxazol);</w:t>
      </w:r>
    </w:p>
    <w:p w14:paraId="0D020195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11. dehydrochlormethyltestosteron (4-chloro-17b-hydroxy-17a-methylandrosta-1,4-dien-3on);</w:t>
      </w:r>
    </w:p>
    <w:p w14:paraId="21037085" w14:textId="7E6006A3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12. desoxymethyltestosteron (17a-methyl-5a-androst-2-en-17b-ol);</w:t>
      </w:r>
    </w:p>
    <w:p w14:paraId="1C006B6C" w14:textId="79C7BB0E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13. drostanolon;</w:t>
      </w:r>
    </w:p>
    <w:p w14:paraId="5725BE30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14. estra-4,9-dien-3,17-dion (19-norandrosta-4,9-dien-3,17-dion);</w:t>
      </w:r>
    </w:p>
    <w:p w14:paraId="5DFE1ADE" w14:textId="0ABFC3D0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15. ethylestrenol (19-nor-17a-pregn-4-en-17-ol);</w:t>
      </w:r>
    </w:p>
    <w:p w14:paraId="785991E8" w14:textId="1202A6A5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16. fluoxymesteron;</w:t>
      </w:r>
    </w:p>
    <w:p w14:paraId="1F3F7AA1" w14:textId="5D6BF77F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17. formebolon;</w:t>
      </w:r>
    </w:p>
    <w:p w14:paraId="61502404" w14:textId="5B4767F5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18. furazabol (17b-hydroxy-17a-methyl-5a-androstano[2,3-c]-furazan);</w:t>
      </w:r>
    </w:p>
    <w:p w14:paraId="5A8289C3" w14:textId="2872E852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19. gestrinon;</w:t>
      </w:r>
    </w:p>
    <w:p w14:paraId="5CEBF5A6" w14:textId="461B82BA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20. kalusteron;</w:t>
      </w:r>
    </w:p>
    <w:p w14:paraId="633BCC27" w14:textId="09F2E3D8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21. klostebol;</w:t>
      </w:r>
    </w:p>
    <w:p w14:paraId="0813CEC3" w14:textId="150C0A46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22. mestanolon;</w:t>
      </w:r>
    </w:p>
    <w:p w14:paraId="7AEFB31A" w14:textId="4887992C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23. mesterolon;</w:t>
      </w:r>
    </w:p>
    <w:p w14:paraId="58B6E959" w14:textId="00BF5E0C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24. metandienon (17b-hydroxy-17a-methylandrosta-1,4-dien-3-on);</w:t>
      </w:r>
    </w:p>
    <w:p w14:paraId="7C22F3BD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lastRenderedPageBreak/>
        <w:t>25. methandriol;</w:t>
      </w:r>
    </w:p>
    <w:p w14:paraId="63ED95E4" w14:textId="3FD8F1C1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26. methasteron (2a, 17a-dimethyl-5a-androstan-3-on-17b-ol);</w:t>
      </w:r>
    </w:p>
    <w:p w14:paraId="2C9C2BF6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27. metenolon;</w:t>
      </w:r>
    </w:p>
    <w:p w14:paraId="7E4F57ED" w14:textId="7492D3EC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28. methyl-1-testosteron (17b-hydroxy-17a-methyl-5 a-androst-1-en-3-on);</w:t>
      </w:r>
    </w:p>
    <w:p w14:paraId="44ED1DF4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29. methyldienolon (17b-hydroxy-17a-methylestra-4,9-dien-3-on);</w:t>
      </w:r>
    </w:p>
    <w:p w14:paraId="57A2E10C" w14:textId="71340AE4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30. methylnortestosteron (17b-hydroxy-17a-methylestr-4-en-3-on);</w:t>
      </w:r>
    </w:p>
    <w:p w14:paraId="1EA0672C" w14:textId="0C17340A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31. methyltestosteron;</w:t>
      </w:r>
    </w:p>
    <w:p w14:paraId="0AA2C659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32. methyltrienolon (17b-hydroxy-17a-methylestra-4,9,11-trien-3-on);</w:t>
      </w:r>
    </w:p>
    <w:p w14:paraId="21A00320" w14:textId="2FDEA971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33. miboleron;</w:t>
      </w:r>
    </w:p>
    <w:p w14:paraId="12A49E59" w14:textId="2DA862AF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34. nandrolon;</w:t>
      </w:r>
    </w:p>
    <w:p w14:paraId="505B66E4" w14:textId="13012300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35. norboleton;</w:t>
      </w:r>
    </w:p>
    <w:p w14:paraId="5D871942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36. norklostebol;</w:t>
      </w:r>
    </w:p>
    <w:p w14:paraId="22E0F06A" w14:textId="23EB3FF3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37. norethandrolon;</w:t>
      </w:r>
    </w:p>
    <w:p w14:paraId="2A73DA84" w14:textId="3872B735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38. oxabolon;</w:t>
      </w:r>
    </w:p>
    <w:p w14:paraId="3992C2C9" w14:textId="51A16A2A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39. oxandrolon;</w:t>
      </w:r>
    </w:p>
    <w:p w14:paraId="4E4761C6" w14:textId="3FCDB4E4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40. oxymesteron;</w:t>
      </w:r>
    </w:p>
    <w:p w14:paraId="237ED115" w14:textId="7C1153ED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41. oxymetholon;</w:t>
      </w:r>
    </w:p>
    <w:p w14:paraId="4A389914" w14:textId="45578875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42. prostanozol ([3,2-c]pyrazol-5a-etioallocholan-17b-tetrahydropyranol);</w:t>
      </w:r>
    </w:p>
    <w:p w14:paraId="3AAAEBAB" w14:textId="07B9C042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43. quinbolon;</w:t>
      </w:r>
    </w:p>
    <w:p w14:paraId="4A1FC82D" w14:textId="498C62BA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44. stanozolol;</w:t>
      </w:r>
    </w:p>
    <w:p w14:paraId="404F4402" w14:textId="29B45F53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45. stenbolon;</w:t>
      </w:r>
    </w:p>
    <w:p w14:paraId="78557452" w14:textId="02C8FE51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46. tetrahydrogestrinon (18a-homo-pregna-4,9,11-trien-17b-ol-3-on);</w:t>
      </w:r>
    </w:p>
    <w:p w14:paraId="22487AFD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47. trenbolon;</w:t>
      </w:r>
    </w:p>
    <w:p w14:paraId="51A2F6E1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48. další látky s podobnou chemickou strukturou nebo podobnými biologickými účinky;</w:t>
      </w:r>
    </w:p>
    <w:p w14:paraId="73E5EDB4" w14:textId="77777777" w:rsidR="00897099" w:rsidRPr="007E3DDC" w:rsidRDefault="00897099" w:rsidP="00897099">
      <w:pPr>
        <w:shd w:val="clear" w:color="auto" w:fill="FFFFFF"/>
        <w:spacing w:before="0"/>
        <w:ind w:firstLine="510"/>
      </w:pPr>
      <w:r w:rsidRPr="007E3DDC">
        <w:t>b) endogenní AAS</w:t>
      </w:r>
    </w:p>
    <w:p w14:paraId="56DCF5AB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1. 4-androstendiol (androst-4-en-3b, 17b-diol);</w:t>
      </w:r>
    </w:p>
    <w:p w14:paraId="75C994E2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2. 5-androstendion (androst-5-en-3, 17-dion);</w:t>
      </w:r>
    </w:p>
    <w:p w14:paraId="5161944B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3. 19-norandrosteron;</w:t>
      </w:r>
    </w:p>
    <w:p w14:paraId="2782D432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4. 19-noretiocholanolon;</w:t>
      </w:r>
    </w:p>
    <w:p w14:paraId="6113388F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5. 3a-hydroxy-5a-androstan-17-on;</w:t>
      </w:r>
    </w:p>
    <w:p w14:paraId="396DC135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6. 3b-hydroxy-5a-androstan-17-on;</w:t>
      </w:r>
    </w:p>
    <w:p w14:paraId="4299E060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7. 5a-androstan-3a, 17a-diol;</w:t>
      </w:r>
    </w:p>
    <w:p w14:paraId="24419FB7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8. 5a-androstan-3a, 17b-diol;</w:t>
      </w:r>
    </w:p>
    <w:p w14:paraId="0498E4FC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9. 5a-androstan-3b, 17a-diol;</w:t>
      </w:r>
    </w:p>
    <w:p w14:paraId="78953F2E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lastRenderedPageBreak/>
        <w:t>10. 5a-androstan-3b, 17b-diol;</w:t>
      </w:r>
    </w:p>
    <w:p w14:paraId="10A5CB4A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11. androst-4-en-3a, 17a-diol;</w:t>
      </w:r>
    </w:p>
    <w:p w14:paraId="437487DC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12. androst-4-en-3a, 17b-diol;</w:t>
      </w:r>
    </w:p>
    <w:p w14:paraId="688CE2AE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13. androst-5-en-3a, 17a-diol;</w:t>
      </w:r>
    </w:p>
    <w:p w14:paraId="7FE10C4B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14. androst-5-en-3a, 17b-diol;</w:t>
      </w:r>
    </w:p>
    <w:p w14:paraId="77A18657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15. androst-5-en-3b, 17a-diol;</w:t>
      </w:r>
    </w:p>
    <w:p w14:paraId="015C68C0" w14:textId="1216B394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16. androstendiol (androst-5-en-3b, 17b-diol);</w:t>
      </w:r>
    </w:p>
    <w:p w14:paraId="512B4413" w14:textId="4A84F4BA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17. androstendion (androst-4-en-3, 17-dion);</w:t>
      </w:r>
    </w:p>
    <w:p w14:paraId="00FF0F04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18. dihydrotestosteron;</w:t>
      </w:r>
    </w:p>
    <w:p w14:paraId="53EFBD88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19. epi-dihydrotestosteron;</w:t>
      </w:r>
    </w:p>
    <w:p w14:paraId="03DF5AD5" w14:textId="35851A68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20. prasteron (dehydroepiandrosteron DHEA);</w:t>
      </w:r>
    </w:p>
    <w:p w14:paraId="2AAC58B9" w14:textId="4B458B1F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21. testosteron;</w:t>
      </w:r>
    </w:p>
    <w:p w14:paraId="3925B0F9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22. další látky s podobnou chemickou strukturou nebo podobnými biologickými účinky.</w:t>
      </w:r>
    </w:p>
    <w:p w14:paraId="76031F77" w14:textId="77777777" w:rsidR="00897099" w:rsidRPr="007E3DDC" w:rsidRDefault="00897099" w:rsidP="00897099">
      <w:pPr>
        <w:shd w:val="clear" w:color="auto" w:fill="FFFFFF"/>
        <w:spacing w:before="0"/>
        <w:ind w:firstLine="284"/>
      </w:pPr>
      <w:r w:rsidRPr="007E3DDC">
        <w:t>A.2 Ostatní anabolické látky</w:t>
      </w:r>
    </w:p>
    <w:p w14:paraId="30D485A7" w14:textId="5773016F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1. klenbuterol;</w:t>
      </w:r>
    </w:p>
    <w:p w14:paraId="1C5CD914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2. selektivní modulátory androgenových receptorů (SARM), například:</w:t>
      </w:r>
    </w:p>
    <w:p w14:paraId="31009D06" w14:textId="77777777" w:rsidR="00897099" w:rsidRPr="007E3DDC" w:rsidRDefault="00897099" w:rsidP="00897099">
      <w:pPr>
        <w:shd w:val="clear" w:color="auto" w:fill="FFFFFF"/>
        <w:spacing w:before="0"/>
        <w:ind w:left="708" w:firstLine="622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2.1 ligandrol (LGD-40233);</w:t>
      </w:r>
    </w:p>
    <w:p w14:paraId="057B5364" w14:textId="316F9F90" w:rsidR="0002638F" w:rsidRPr="007E3DDC" w:rsidRDefault="0002638F" w:rsidP="00897099">
      <w:pPr>
        <w:shd w:val="clear" w:color="auto" w:fill="FFFFFF"/>
        <w:spacing w:before="0"/>
        <w:ind w:left="708" w:firstLine="622"/>
        <w:rPr>
          <w:b/>
          <w:bCs/>
          <w:noProof/>
          <w:shd w:val="clear" w:color="auto" w:fill="FFFFFF"/>
        </w:rPr>
      </w:pPr>
      <w:r w:rsidRPr="007E3DDC">
        <w:rPr>
          <w:b/>
          <w:bCs/>
          <w:noProof/>
          <w:shd w:val="clear" w:color="auto" w:fill="FFFFFF"/>
        </w:rPr>
        <w:t xml:space="preserve">2.2 </w:t>
      </w:r>
      <w:r w:rsidR="00D00167" w:rsidRPr="007E3DDC">
        <w:rPr>
          <w:b/>
          <w:bCs/>
          <w:noProof/>
          <w:shd w:val="clear" w:color="auto" w:fill="FFFFFF"/>
        </w:rPr>
        <w:t>S</w:t>
      </w:r>
      <w:r w:rsidRPr="007E3DDC">
        <w:rPr>
          <w:b/>
          <w:bCs/>
          <w:noProof/>
          <w:shd w:val="clear" w:color="auto" w:fill="FFFFFF"/>
        </w:rPr>
        <w:t>-23</w:t>
      </w:r>
      <w:r w:rsidR="005212E6" w:rsidRPr="007E3DDC">
        <w:rPr>
          <w:b/>
          <w:bCs/>
          <w:noProof/>
          <w:shd w:val="clear" w:color="auto" w:fill="FFFFFF"/>
        </w:rPr>
        <w:t>;</w:t>
      </w:r>
    </w:p>
    <w:p w14:paraId="64182657" w14:textId="6258013A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3. tibolon;</w:t>
      </w:r>
    </w:p>
    <w:p w14:paraId="0D83CD2C" w14:textId="739B30C0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4. zeranol;</w:t>
      </w:r>
    </w:p>
    <w:p w14:paraId="277F4BF9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5. zilpaterol;</w:t>
      </w:r>
    </w:p>
    <w:p w14:paraId="59925F7B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6. další látky s podobnou chemickou strukturou nebo podobnými biologickými účinky.</w:t>
      </w:r>
    </w:p>
    <w:p w14:paraId="5F65CB39" w14:textId="77777777" w:rsidR="00897099" w:rsidRPr="007E3DDC" w:rsidRDefault="00897099" w:rsidP="00897099">
      <w:pPr>
        <w:shd w:val="clear" w:color="auto" w:fill="FFFFFF"/>
        <w:spacing w:before="0"/>
        <w:ind w:left="227"/>
      </w:pPr>
    </w:p>
    <w:p w14:paraId="5F3225DE" w14:textId="77777777" w:rsidR="00897099" w:rsidRPr="007E3DDC" w:rsidRDefault="00897099" w:rsidP="00897099">
      <w:pPr>
        <w:shd w:val="clear" w:color="auto" w:fill="FFFFFF"/>
        <w:spacing w:before="0"/>
      </w:pPr>
      <w:r w:rsidRPr="007E3DDC">
        <w:t>B. PEPTIDOVÉ HORMONY, RŮSTOVÉ FAKTORY, PŘÍBUZNÉ LÁTKY A MIMETIKA</w:t>
      </w:r>
    </w:p>
    <w:p w14:paraId="1462C43D" w14:textId="0BAAC128" w:rsidR="00997C06" w:rsidRPr="007E3DDC" w:rsidRDefault="00897099" w:rsidP="00897099">
      <w:pPr>
        <w:shd w:val="clear" w:color="auto" w:fill="FFFFFF"/>
        <w:spacing w:before="0"/>
        <w:ind w:firstLine="284"/>
        <w:rPr>
          <w:noProof/>
        </w:rPr>
      </w:pPr>
      <w:r w:rsidRPr="007E3DDC">
        <w:rPr>
          <w:noProof/>
        </w:rPr>
        <w:t>B.1 Látky stimulující erytropoesu</w:t>
      </w:r>
    </w:p>
    <w:p w14:paraId="346BA468" w14:textId="77777777" w:rsidR="00897099" w:rsidRPr="007E3DDC" w:rsidRDefault="00897099" w:rsidP="00897099">
      <w:pPr>
        <w:shd w:val="clear" w:color="auto" w:fill="FFFFFF"/>
        <w:spacing w:before="0"/>
        <w:ind w:firstLine="510"/>
        <w:rPr>
          <w:noProof/>
        </w:rPr>
      </w:pPr>
      <w:r w:rsidRPr="007E3DDC">
        <w:rPr>
          <w:noProof/>
        </w:rPr>
        <w:t>a) agonisté erytropoetinového receptoru, například:</w:t>
      </w:r>
    </w:p>
    <w:p w14:paraId="2C0F14EE" w14:textId="03126D3A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1. darbepoetiny (dEPO);</w:t>
      </w:r>
    </w:p>
    <w:p w14:paraId="298ABC6F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2. erytropoetiny (EPO);</w:t>
      </w:r>
    </w:p>
    <w:p w14:paraId="4A6BC7B7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3. sloučeniny založené na EPO, například:</w:t>
      </w:r>
    </w:p>
    <w:p w14:paraId="23D985B5" w14:textId="77777777" w:rsidR="00897099" w:rsidRPr="007E3DDC" w:rsidRDefault="00897099" w:rsidP="00897099">
      <w:pPr>
        <w:shd w:val="clear" w:color="auto" w:fill="FFFFFF"/>
        <w:spacing w:before="0"/>
        <w:ind w:left="708" w:firstLine="622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3.1 EPO-Fc;</w:t>
      </w:r>
    </w:p>
    <w:p w14:paraId="6AEB3C81" w14:textId="77777777" w:rsidR="00897099" w:rsidRPr="007E3DDC" w:rsidRDefault="00897099" w:rsidP="00897099">
      <w:pPr>
        <w:shd w:val="clear" w:color="auto" w:fill="FFFFFF"/>
        <w:spacing w:before="0"/>
        <w:ind w:left="708" w:firstLine="622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3.2 methoxypolyethylenglykol-epoetin beta (CERA);</w:t>
      </w:r>
    </w:p>
    <w:p w14:paraId="5D7D1334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  <w:shd w:val="clear" w:color="auto" w:fill="FFFFFF"/>
        </w:rPr>
        <w:t>4. EPO-mimetické prostředky</w:t>
      </w:r>
      <w:r w:rsidRPr="007E3DDC">
        <w:rPr>
          <w:noProof/>
        </w:rPr>
        <w:t xml:space="preserve"> a jejich sloučeniny, například:</w:t>
      </w:r>
    </w:p>
    <w:p w14:paraId="64AB1EC1" w14:textId="1444521F" w:rsidR="00464267" w:rsidRPr="007E3DDC" w:rsidRDefault="00464267" w:rsidP="00897099">
      <w:pPr>
        <w:shd w:val="clear" w:color="auto" w:fill="FFFFFF"/>
        <w:spacing w:before="0"/>
        <w:ind w:left="708" w:firstLine="622"/>
        <w:rPr>
          <w:b/>
          <w:bCs/>
          <w:noProof/>
        </w:rPr>
      </w:pPr>
      <w:r w:rsidRPr="007E3DDC">
        <w:rPr>
          <w:b/>
          <w:bCs/>
          <w:noProof/>
        </w:rPr>
        <w:t>4.1 ARA</w:t>
      </w:r>
      <w:r w:rsidR="0092690C" w:rsidRPr="007E3DDC">
        <w:rPr>
          <w:b/>
          <w:bCs/>
          <w:noProof/>
        </w:rPr>
        <w:t>-290</w:t>
      </w:r>
      <w:r w:rsidRPr="007E3DDC">
        <w:rPr>
          <w:b/>
          <w:bCs/>
          <w:noProof/>
        </w:rPr>
        <w:t>;</w:t>
      </w:r>
    </w:p>
    <w:p w14:paraId="225692ED" w14:textId="37F8C1DC" w:rsidR="00897099" w:rsidRPr="007E3DDC" w:rsidRDefault="00897099" w:rsidP="00897099">
      <w:pPr>
        <w:shd w:val="clear" w:color="auto" w:fill="FFFFFF"/>
        <w:spacing w:before="0"/>
        <w:ind w:left="708" w:firstLine="622"/>
        <w:rPr>
          <w:noProof/>
        </w:rPr>
      </w:pPr>
      <w:r w:rsidRPr="007E3DDC">
        <w:rPr>
          <w:strike/>
          <w:noProof/>
        </w:rPr>
        <w:t>4.1</w:t>
      </w:r>
      <w:r w:rsidR="00CC7F7D" w:rsidRPr="007E3DDC">
        <w:rPr>
          <w:noProof/>
        </w:rPr>
        <w:t xml:space="preserve"> </w:t>
      </w:r>
      <w:r w:rsidR="00D256F7" w:rsidRPr="007E3DDC">
        <w:rPr>
          <w:b/>
          <w:bCs/>
          <w:noProof/>
        </w:rPr>
        <w:t>4.2</w:t>
      </w:r>
      <w:r w:rsidRPr="007E3DDC">
        <w:rPr>
          <w:noProof/>
        </w:rPr>
        <w:t xml:space="preserve"> CNTO 530;</w:t>
      </w:r>
    </w:p>
    <w:p w14:paraId="6E4F4A30" w14:textId="4174C6BB" w:rsidR="00897099" w:rsidRPr="007E3DDC" w:rsidRDefault="00897099" w:rsidP="00897099">
      <w:pPr>
        <w:shd w:val="clear" w:color="auto" w:fill="FFFFFF"/>
        <w:spacing w:before="0"/>
        <w:ind w:left="708" w:firstLine="622"/>
        <w:rPr>
          <w:noProof/>
        </w:rPr>
      </w:pPr>
      <w:r w:rsidRPr="007E3DDC">
        <w:rPr>
          <w:strike/>
          <w:noProof/>
        </w:rPr>
        <w:t>4.2</w:t>
      </w:r>
      <w:r w:rsidR="00CC7F7D" w:rsidRPr="007E3DDC">
        <w:rPr>
          <w:b/>
          <w:bCs/>
          <w:noProof/>
        </w:rPr>
        <w:t xml:space="preserve"> </w:t>
      </w:r>
      <w:r w:rsidR="00D256F7" w:rsidRPr="007E3DDC">
        <w:rPr>
          <w:b/>
          <w:bCs/>
          <w:noProof/>
        </w:rPr>
        <w:t>4.3</w:t>
      </w:r>
      <w:r w:rsidRPr="007E3DDC">
        <w:rPr>
          <w:noProof/>
        </w:rPr>
        <w:t xml:space="preserve"> peginesatid;</w:t>
      </w:r>
    </w:p>
    <w:p w14:paraId="72DE0733" w14:textId="77777777" w:rsidR="00897099" w:rsidRPr="007E3DDC" w:rsidRDefault="00897099" w:rsidP="00897099">
      <w:pPr>
        <w:shd w:val="clear" w:color="auto" w:fill="FFFFFF"/>
        <w:spacing w:before="0"/>
        <w:ind w:firstLine="510"/>
        <w:rPr>
          <w:noProof/>
        </w:rPr>
      </w:pPr>
      <w:r w:rsidRPr="007E3DDC">
        <w:rPr>
          <w:noProof/>
        </w:rPr>
        <w:t>b) aktivační prostředky hypoxii vyvolávajícího faktoru (HIF), například:</w:t>
      </w:r>
    </w:p>
    <w:p w14:paraId="59A2ADD9" w14:textId="1D8336F8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1. daprodustat (GSK1278863);</w:t>
      </w:r>
    </w:p>
    <w:p w14:paraId="50F4514C" w14:textId="01F18E62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2. IOX2 molidustat (BAY 85-3934);</w:t>
      </w:r>
    </w:p>
    <w:p w14:paraId="47DFA6ED" w14:textId="30FD2D11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3. roxadustat (FG-4592);</w:t>
      </w:r>
    </w:p>
    <w:p w14:paraId="0D50666F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4. vadadustat (AKB-6548);</w:t>
      </w:r>
    </w:p>
    <w:p w14:paraId="607658EF" w14:textId="77777777" w:rsidR="00897099" w:rsidRPr="007E3DDC" w:rsidRDefault="00897099" w:rsidP="00897099">
      <w:pPr>
        <w:shd w:val="clear" w:color="auto" w:fill="FFFFFF"/>
        <w:spacing w:before="0"/>
        <w:ind w:firstLine="510"/>
        <w:rPr>
          <w:noProof/>
        </w:rPr>
      </w:pPr>
      <w:r w:rsidRPr="007E3DDC">
        <w:rPr>
          <w:noProof/>
        </w:rPr>
        <w:t>c) inhibitory GATA, například:</w:t>
      </w:r>
    </w:p>
    <w:p w14:paraId="373EB3E6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1. K-11706;</w:t>
      </w:r>
    </w:p>
    <w:p w14:paraId="7B8847AE" w14:textId="77777777" w:rsidR="00897099" w:rsidRPr="007E3DDC" w:rsidRDefault="00897099" w:rsidP="00897099">
      <w:pPr>
        <w:shd w:val="clear" w:color="auto" w:fill="FFFFFF"/>
        <w:spacing w:before="0"/>
        <w:ind w:firstLine="510"/>
        <w:rPr>
          <w:noProof/>
        </w:rPr>
      </w:pPr>
      <w:r w:rsidRPr="007E3DDC">
        <w:rPr>
          <w:noProof/>
        </w:rPr>
        <w:t>d) inhibitory signalizace transformujícího růstového faktoru beta (TGF – β), například:</w:t>
      </w:r>
    </w:p>
    <w:p w14:paraId="6A13B586" w14:textId="29B0E305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1. luspatercept;</w:t>
      </w:r>
    </w:p>
    <w:p w14:paraId="5A2947A1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2. sotatercept.</w:t>
      </w:r>
    </w:p>
    <w:p w14:paraId="7CADE039" w14:textId="77777777" w:rsidR="00897099" w:rsidRPr="007E3DDC" w:rsidRDefault="00897099" w:rsidP="00897099">
      <w:pPr>
        <w:shd w:val="clear" w:color="auto" w:fill="FFFFFF"/>
        <w:spacing w:before="0"/>
        <w:ind w:firstLine="284"/>
      </w:pPr>
      <w:r w:rsidRPr="007E3DDC">
        <w:t>B.2 Peptidové hormony a jejich uvolňující faktory</w:t>
      </w:r>
    </w:p>
    <w:p w14:paraId="1127D74F" w14:textId="3BF5DCFB" w:rsidR="00997C06" w:rsidRPr="007E3DDC" w:rsidRDefault="00897099" w:rsidP="00897099">
      <w:pPr>
        <w:shd w:val="clear" w:color="auto" w:fill="FFFFFF"/>
        <w:spacing w:before="0"/>
        <w:ind w:firstLine="510"/>
        <w:rPr>
          <w:noProof/>
        </w:rPr>
      </w:pPr>
      <w:r w:rsidRPr="007E3DDC">
        <w:rPr>
          <w:noProof/>
        </w:rPr>
        <w:t>a) choriogonadotropin (CG) a luteinizační hormon (LH) a jejich uvolňující faktory</w:t>
      </w:r>
    </w:p>
    <w:p w14:paraId="075DFEA7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1. buserelin;</w:t>
      </w:r>
    </w:p>
    <w:p w14:paraId="407BAE51" w14:textId="374943EC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2. deslorelin;</w:t>
      </w:r>
    </w:p>
    <w:p w14:paraId="63DB313D" w14:textId="506AEF6A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3. gonadorelin;</w:t>
      </w:r>
    </w:p>
    <w:p w14:paraId="6AFCECDD" w14:textId="2B5282C7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4. goserelin;</w:t>
      </w:r>
    </w:p>
    <w:p w14:paraId="0417D638" w14:textId="11B30D2E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5. leuprorelin;</w:t>
      </w:r>
    </w:p>
    <w:p w14:paraId="5D780B98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6. nafarelin;</w:t>
      </w:r>
    </w:p>
    <w:p w14:paraId="6161BFD3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7. triptorelin;</w:t>
      </w:r>
    </w:p>
    <w:p w14:paraId="7E08FA49" w14:textId="77777777" w:rsidR="00897099" w:rsidRPr="007E3DDC" w:rsidRDefault="00897099" w:rsidP="00897099">
      <w:pPr>
        <w:shd w:val="clear" w:color="auto" w:fill="FFFFFF"/>
        <w:spacing w:before="0"/>
        <w:ind w:firstLine="510"/>
        <w:rPr>
          <w:noProof/>
        </w:rPr>
      </w:pPr>
      <w:r w:rsidRPr="007E3DDC">
        <w:t>b)</w:t>
      </w:r>
      <w:r w:rsidRPr="007E3DDC">
        <w:rPr>
          <w:noProof/>
        </w:rPr>
        <w:t xml:space="preserve"> kortikotropiny, jejich uvolňující faktory;</w:t>
      </w:r>
    </w:p>
    <w:p w14:paraId="3976AD4B" w14:textId="77777777" w:rsidR="00897099" w:rsidRPr="007E3DDC" w:rsidRDefault="00897099" w:rsidP="00897099">
      <w:pPr>
        <w:shd w:val="clear" w:color="auto" w:fill="FFFFFF"/>
        <w:spacing w:before="0"/>
        <w:ind w:firstLine="510"/>
        <w:rPr>
          <w:noProof/>
        </w:rPr>
      </w:pPr>
      <w:r w:rsidRPr="007E3DDC">
        <w:t>c) r</w:t>
      </w:r>
      <w:r w:rsidRPr="007E3DDC">
        <w:rPr>
          <w:noProof/>
        </w:rPr>
        <w:t>ůstový hormon (GH), jeho fragmenty a uvolňující faktory</w:t>
      </w:r>
    </w:p>
    <w:p w14:paraId="18E2E9F2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1. fragmenty růstového hormonu, například:</w:t>
      </w:r>
    </w:p>
    <w:p w14:paraId="54359845" w14:textId="77777777" w:rsidR="00897099" w:rsidRPr="007E3DDC" w:rsidRDefault="00897099" w:rsidP="00897099">
      <w:pPr>
        <w:shd w:val="clear" w:color="auto" w:fill="FFFFFF"/>
        <w:spacing w:before="0"/>
        <w:ind w:left="708" w:firstLine="622"/>
        <w:rPr>
          <w:noProof/>
        </w:rPr>
      </w:pPr>
      <w:r w:rsidRPr="007E3DDC">
        <w:rPr>
          <w:noProof/>
        </w:rPr>
        <w:t>1.1 AOD-9604;</w:t>
      </w:r>
    </w:p>
    <w:p w14:paraId="271F611D" w14:textId="77777777" w:rsidR="00897099" w:rsidRPr="007E3DDC" w:rsidRDefault="00897099" w:rsidP="00897099">
      <w:pPr>
        <w:shd w:val="clear" w:color="auto" w:fill="FFFFFF"/>
        <w:spacing w:before="0"/>
        <w:ind w:left="708" w:firstLine="622"/>
        <w:rPr>
          <w:noProof/>
        </w:rPr>
      </w:pPr>
      <w:r w:rsidRPr="007E3DDC">
        <w:rPr>
          <w:noProof/>
        </w:rPr>
        <w:t>1.2 hGH 176-191;</w:t>
      </w:r>
    </w:p>
    <w:p w14:paraId="79DD6B66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2. hormon uvolňující růstový hormon (GHRH) a jeho analoga, například:</w:t>
      </w:r>
    </w:p>
    <w:p w14:paraId="3E6E2E67" w14:textId="77777777" w:rsidR="00897099" w:rsidRPr="007E3DDC" w:rsidRDefault="00897099" w:rsidP="00897099">
      <w:pPr>
        <w:shd w:val="clear" w:color="auto" w:fill="FFFFFF"/>
        <w:spacing w:before="0"/>
        <w:ind w:left="708" w:firstLine="622"/>
        <w:rPr>
          <w:noProof/>
        </w:rPr>
      </w:pPr>
      <w:r w:rsidRPr="007E3DDC">
        <w:rPr>
          <w:noProof/>
        </w:rPr>
        <w:t>2.1 CJC-1293;</w:t>
      </w:r>
    </w:p>
    <w:p w14:paraId="23F6F31F" w14:textId="77777777" w:rsidR="00897099" w:rsidRPr="007E3DDC" w:rsidRDefault="00897099" w:rsidP="00897099">
      <w:pPr>
        <w:shd w:val="clear" w:color="auto" w:fill="FFFFFF"/>
        <w:spacing w:before="0"/>
        <w:ind w:left="708" w:firstLine="622"/>
        <w:rPr>
          <w:noProof/>
        </w:rPr>
      </w:pPr>
      <w:r w:rsidRPr="007E3DDC">
        <w:rPr>
          <w:noProof/>
        </w:rPr>
        <w:t>2.2 CJC-1295;</w:t>
      </w:r>
    </w:p>
    <w:p w14:paraId="53D9AD99" w14:textId="77777777" w:rsidR="00897099" w:rsidRPr="007E3DDC" w:rsidRDefault="00897099" w:rsidP="00897099">
      <w:pPr>
        <w:shd w:val="clear" w:color="auto" w:fill="FFFFFF"/>
        <w:spacing w:before="0"/>
        <w:ind w:left="708" w:firstLine="622"/>
        <w:rPr>
          <w:noProof/>
        </w:rPr>
      </w:pPr>
      <w:r w:rsidRPr="007E3DDC">
        <w:rPr>
          <w:noProof/>
        </w:rPr>
        <w:t>2.3 CJC-1295 DAC;</w:t>
      </w:r>
    </w:p>
    <w:p w14:paraId="60E5AF68" w14:textId="77777777" w:rsidR="00897099" w:rsidRPr="007E3DDC" w:rsidRDefault="00897099" w:rsidP="00897099">
      <w:pPr>
        <w:shd w:val="clear" w:color="auto" w:fill="FFFFFF"/>
        <w:spacing w:before="0"/>
        <w:ind w:left="708" w:firstLine="622"/>
        <w:rPr>
          <w:noProof/>
        </w:rPr>
      </w:pPr>
      <w:r w:rsidRPr="007E3DDC">
        <w:rPr>
          <w:noProof/>
        </w:rPr>
        <w:t>2.4 dumorelin;</w:t>
      </w:r>
    </w:p>
    <w:p w14:paraId="6687070A" w14:textId="77777777" w:rsidR="00897099" w:rsidRPr="007E3DDC" w:rsidRDefault="00897099" w:rsidP="00897099">
      <w:pPr>
        <w:shd w:val="clear" w:color="auto" w:fill="FFFFFF"/>
        <w:spacing w:before="0"/>
        <w:ind w:left="708" w:firstLine="622"/>
        <w:rPr>
          <w:noProof/>
        </w:rPr>
      </w:pPr>
      <w:r w:rsidRPr="007E3DDC">
        <w:rPr>
          <w:noProof/>
        </w:rPr>
        <w:t>2.5 rismorelin;</w:t>
      </w:r>
    </w:p>
    <w:p w14:paraId="6525F7CD" w14:textId="77777777" w:rsidR="00897099" w:rsidRPr="007E3DDC" w:rsidRDefault="00897099" w:rsidP="00897099">
      <w:pPr>
        <w:shd w:val="clear" w:color="auto" w:fill="FFFFFF"/>
        <w:spacing w:before="0"/>
        <w:ind w:left="708" w:firstLine="622"/>
        <w:rPr>
          <w:noProof/>
        </w:rPr>
      </w:pPr>
      <w:r w:rsidRPr="007E3DDC">
        <w:rPr>
          <w:noProof/>
        </w:rPr>
        <w:t>2.6 sermorelin;</w:t>
      </w:r>
    </w:p>
    <w:p w14:paraId="7CA06642" w14:textId="77777777" w:rsidR="00897099" w:rsidRPr="007E3DDC" w:rsidRDefault="00897099" w:rsidP="00897099">
      <w:pPr>
        <w:shd w:val="clear" w:color="auto" w:fill="FFFFFF"/>
        <w:spacing w:before="0"/>
        <w:ind w:left="708" w:firstLine="622"/>
        <w:rPr>
          <w:noProof/>
        </w:rPr>
      </w:pPr>
      <w:r w:rsidRPr="007E3DDC">
        <w:rPr>
          <w:noProof/>
        </w:rPr>
        <w:t>2.7 somatorelin;</w:t>
      </w:r>
    </w:p>
    <w:p w14:paraId="307FFCAC" w14:textId="77777777" w:rsidR="00897099" w:rsidRPr="007E3DDC" w:rsidRDefault="00897099" w:rsidP="00897099">
      <w:pPr>
        <w:shd w:val="clear" w:color="auto" w:fill="FFFFFF"/>
        <w:spacing w:before="0"/>
        <w:ind w:left="708" w:firstLine="622"/>
        <w:rPr>
          <w:noProof/>
        </w:rPr>
      </w:pPr>
      <w:r w:rsidRPr="007E3DDC">
        <w:rPr>
          <w:noProof/>
        </w:rPr>
        <w:t>2.8 tesamorelin;</w:t>
      </w:r>
    </w:p>
    <w:p w14:paraId="390D0E5A" w14:textId="77777777" w:rsidR="00897099" w:rsidRPr="007E3DDC" w:rsidRDefault="00897099" w:rsidP="00897099">
      <w:pPr>
        <w:shd w:val="clear" w:color="auto" w:fill="FFFFFF"/>
        <w:spacing w:before="0"/>
        <w:ind w:firstLine="510"/>
        <w:rPr>
          <w:noProof/>
        </w:rPr>
      </w:pPr>
      <w:r w:rsidRPr="007E3DDC">
        <w:rPr>
          <w:noProof/>
        </w:rPr>
        <w:t>d) sekretagogy růstového hormonu (GHS) a agonisté ghrelinového receptoru, například:</w:t>
      </w:r>
    </w:p>
    <w:p w14:paraId="44EC718E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1. anamorelin;</w:t>
      </w:r>
    </w:p>
    <w:p w14:paraId="3DCD2CC7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2. ibutamoren (MK-677);</w:t>
      </w:r>
    </w:p>
    <w:p w14:paraId="033BA01E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3. ipamorelin (NNC 26-0161);</w:t>
      </w:r>
    </w:p>
    <w:p w14:paraId="217A5FDD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4. lenomorelin (ghrelin);</w:t>
      </w:r>
    </w:p>
    <w:p w14:paraId="6EBC6745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5. macimorelin;</w:t>
      </w:r>
    </w:p>
    <w:p w14:paraId="4CD2A592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6. tabimorelin;</w:t>
      </w:r>
    </w:p>
    <w:p w14:paraId="4826B445" w14:textId="77777777" w:rsidR="00897099" w:rsidRPr="007E3DDC" w:rsidRDefault="00897099" w:rsidP="00897099">
      <w:pPr>
        <w:shd w:val="clear" w:color="auto" w:fill="FFFFFF"/>
        <w:spacing w:before="0"/>
        <w:ind w:firstLine="510"/>
        <w:rPr>
          <w:noProof/>
        </w:rPr>
      </w:pPr>
      <w:r w:rsidRPr="007E3DDC">
        <w:rPr>
          <w:noProof/>
        </w:rPr>
        <w:t>e) uvolňující peptidy růstového hormonu GH (GHRP), například:</w:t>
      </w:r>
    </w:p>
    <w:p w14:paraId="0FDE99EE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1. alexamorelin;</w:t>
      </w:r>
    </w:p>
    <w:p w14:paraId="69C3F149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2. examorelin (hexarelin);</w:t>
      </w:r>
    </w:p>
    <w:p w14:paraId="1D0C75B5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3. GHRP-1;</w:t>
      </w:r>
    </w:p>
    <w:p w14:paraId="020C61B9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4. GHRP-2 (pralmorelin);</w:t>
      </w:r>
    </w:p>
    <w:p w14:paraId="2181E69B" w14:textId="56AE7954" w:rsidR="00997C06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5. GHRP-3;</w:t>
      </w:r>
    </w:p>
    <w:p w14:paraId="1439B286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6. GHRP-4;</w:t>
      </w:r>
    </w:p>
    <w:p w14:paraId="04827442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7. GHRP-5;</w:t>
      </w:r>
    </w:p>
    <w:p w14:paraId="2B31D2B5" w14:textId="316D3E0D" w:rsidR="00A05913" w:rsidRPr="007E3DDC" w:rsidRDefault="00897099" w:rsidP="00A05913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8. GHRP-6;</w:t>
      </w:r>
    </w:p>
    <w:p w14:paraId="0C571E91" w14:textId="3AB2C99B" w:rsidR="00A05913" w:rsidRPr="007E3DDC" w:rsidRDefault="00A05913" w:rsidP="00A05913">
      <w:pPr>
        <w:shd w:val="clear" w:color="auto" w:fill="FFFFFF"/>
        <w:spacing w:before="0"/>
        <w:ind w:firstLine="510"/>
        <w:rPr>
          <w:b/>
          <w:bCs/>
          <w:noProof/>
        </w:rPr>
      </w:pPr>
      <w:r w:rsidRPr="007E3DDC">
        <w:rPr>
          <w:b/>
          <w:bCs/>
          <w:noProof/>
        </w:rPr>
        <w:t xml:space="preserve">f) uvolňující peptidy </w:t>
      </w:r>
      <w:r w:rsidR="00C676EB" w:rsidRPr="007E3DDC">
        <w:rPr>
          <w:b/>
          <w:bCs/>
          <w:noProof/>
        </w:rPr>
        <w:t>gonadoliberinu (GnRH)</w:t>
      </w:r>
      <w:r w:rsidRPr="007E3DDC">
        <w:rPr>
          <w:b/>
          <w:bCs/>
          <w:noProof/>
        </w:rPr>
        <w:t>, například:</w:t>
      </w:r>
    </w:p>
    <w:p w14:paraId="55933B4F" w14:textId="388A74B7" w:rsidR="00A05913" w:rsidRPr="007E3DDC" w:rsidRDefault="00A05913" w:rsidP="00A05913">
      <w:pPr>
        <w:shd w:val="clear" w:color="auto" w:fill="FFFFFF"/>
        <w:spacing w:before="0"/>
        <w:ind w:left="794"/>
        <w:rPr>
          <w:b/>
          <w:bCs/>
          <w:noProof/>
        </w:rPr>
      </w:pPr>
      <w:r w:rsidRPr="007E3DDC">
        <w:rPr>
          <w:b/>
          <w:bCs/>
          <w:noProof/>
        </w:rPr>
        <w:t>1. kisspeptin;</w:t>
      </w:r>
    </w:p>
    <w:p w14:paraId="32134B38" w14:textId="672FDE13" w:rsidR="00897099" w:rsidRPr="007E3DDC" w:rsidRDefault="00897099" w:rsidP="00897099">
      <w:pPr>
        <w:shd w:val="clear" w:color="auto" w:fill="FFFFFF"/>
        <w:spacing w:before="0"/>
        <w:ind w:firstLine="510"/>
      </w:pPr>
      <w:r w:rsidRPr="007E3DDC">
        <w:rPr>
          <w:strike/>
        </w:rPr>
        <w:t>f)</w:t>
      </w:r>
      <w:r w:rsidR="00A05913" w:rsidRPr="007E3DDC">
        <w:t xml:space="preserve"> </w:t>
      </w:r>
      <w:r w:rsidR="00A05913" w:rsidRPr="007E3DDC">
        <w:rPr>
          <w:b/>
          <w:bCs/>
        </w:rPr>
        <w:t>g)</w:t>
      </w:r>
      <w:r w:rsidRPr="007E3DDC">
        <w:t xml:space="preserve"> další látky s podobnou chemickou strukturou nebo podobnými biologickými účinky.</w:t>
      </w:r>
    </w:p>
    <w:p w14:paraId="0F788DFF" w14:textId="08937B93" w:rsidR="00997C06" w:rsidRPr="007E3DDC" w:rsidRDefault="00897099" w:rsidP="00897099">
      <w:pPr>
        <w:shd w:val="clear" w:color="auto" w:fill="FFFFFF"/>
        <w:spacing w:before="0"/>
        <w:ind w:firstLine="284"/>
      </w:pPr>
      <w:r w:rsidRPr="007E3DDC">
        <w:t>B.3 Růstové faktory a modulátory růstových faktorů</w:t>
      </w:r>
    </w:p>
    <w:p w14:paraId="1EEC2044" w14:textId="59B0CB09" w:rsidR="00997C06" w:rsidRPr="007E3DDC" w:rsidRDefault="00897099" w:rsidP="00897099">
      <w:pPr>
        <w:shd w:val="clear" w:color="auto" w:fill="FFFFFF"/>
        <w:spacing w:before="0"/>
        <w:ind w:firstLine="510"/>
        <w:rPr>
          <w:noProof/>
        </w:rPr>
      </w:pPr>
      <w:r w:rsidRPr="007E3DDC">
        <w:rPr>
          <w:noProof/>
        </w:rPr>
        <w:t>a) fibroblastové růstové faktory (FGF);</w:t>
      </w:r>
    </w:p>
    <w:p w14:paraId="0054556C" w14:textId="4F37ACD0" w:rsidR="00897099" w:rsidRPr="007E3DDC" w:rsidRDefault="00897099" w:rsidP="00897099">
      <w:pPr>
        <w:shd w:val="clear" w:color="auto" w:fill="FFFFFF"/>
        <w:spacing w:before="0"/>
        <w:ind w:firstLine="510"/>
        <w:rPr>
          <w:b/>
          <w:bCs/>
        </w:rPr>
      </w:pPr>
      <w:r w:rsidRPr="007E3DDC">
        <w:rPr>
          <w:noProof/>
        </w:rPr>
        <w:t xml:space="preserve">b) </w:t>
      </w:r>
      <w:proofErr w:type="spellStart"/>
      <w:r w:rsidRPr="007E3DDC">
        <w:t>hepatocytový</w:t>
      </w:r>
      <w:proofErr w:type="spellEnd"/>
      <w:r w:rsidRPr="007E3DDC">
        <w:t xml:space="preserve"> růstový faktor (HGF)</w:t>
      </w:r>
      <w:proofErr w:type="gramStart"/>
      <w:r w:rsidRPr="007E3DDC">
        <w:rPr>
          <w:strike/>
        </w:rPr>
        <w:t>;</w:t>
      </w:r>
      <w:r w:rsidR="007E3DDC" w:rsidRPr="007E3DDC">
        <w:t xml:space="preserve"> </w:t>
      </w:r>
      <w:r w:rsidR="00834B17" w:rsidRPr="007E3DDC">
        <w:rPr>
          <w:b/>
          <w:bCs/>
        </w:rPr>
        <w:t>,</w:t>
      </w:r>
      <w:proofErr w:type="gramEnd"/>
      <w:r w:rsidR="00834B17" w:rsidRPr="007E3DDC">
        <w:rPr>
          <w:b/>
          <w:bCs/>
        </w:rPr>
        <w:t xml:space="preserve"> například:</w:t>
      </w:r>
    </w:p>
    <w:p w14:paraId="5132B375" w14:textId="314562E1" w:rsidR="00834B17" w:rsidRPr="007E3DDC" w:rsidRDefault="00834B17" w:rsidP="00834B17">
      <w:pPr>
        <w:shd w:val="clear" w:color="auto" w:fill="FFFFFF"/>
        <w:spacing w:before="0"/>
        <w:ind w:left="794"/>
        <w:rPr>
          <w:b/>
          <w:bCs/>
          <w:noProof/>
        </w:rPr>
      </w:pPr>
      <w:r w:rsidRPr="007E3DDC">
        <w:rPr>
          <w:b/>
          <w:bCs/>
          <w:noProof/>
        </w:rPr>
        <w:t>1. dihexa (PNB-0408);</w:t>
      </w:r>
    </w:p>
    <w:p w14:paraId="639EA61F" w14:textId="63142618" w:rsidR="00997C06" w:rsidRPr="007E3DDC" w:rsidRDefault="00897099" w:rsidP="00897099">
      <w:pPr>
        <w:shd w:val="clear" w:color="auto" w:fill="FFFFFF"/>
        <w:spacing w:before="0"/>
        <w:ind w:firstLine="510"/>
      </w:pPr>
      <w:r w:rsidRPr="007E3DDC">
        <w:rPr>
          <w:noProof/>
        </w:rPr>
        <w:t xml:space="preserve">c) </w:t>
      </w:r>
      <w:r w:rsidRPr="007E3DDC">
        <w:t>insulinu podobný růstový faktor-1 (IGF-1) a jeho analoga;</w:t>
      </w:r>
    </w:p>
    <w:p w14:paraId="5857CFCC" w14:textId="16E24975" w:rsidR="00997C06" w:rsidRPr="007E3DDC" w:rsidRDefault="00897099" w:rsidP="00897099">
      <w:pPr>
        <w:shd w:val="clear" w:color="auto" w:fill="FFFFFF"/>
        <w:spacing w:before="0"/>
        <w:ind w:firstLine="510"/>
      </w:pPr>
      <w:r w:rsidRPr="007E3DDC">
        <w:rPr>
          <w:noProof/>
        </w:rPr>
        <w:t xml:space="preserve">d) </w:t>
      </w:r>
      <w:r w:rsidRPr="007E3DDC">
        <w:t>mechanické růstové faktory (MGF);</w:t>
      </w:r>
    </w:p>
    <w:p w14:paraId="3BCBAB76" w14:textId="08C2A79F" w:rsidR="00997C06" w:rsidRPr="007E3DDC" w:rsidRDefault="00897099" w:rsidP="00897099">
      <w:pPr>
        <w:shd w:val="clear" w:color="auto" w:fill="FFFFFF"/>
        <w:spacing w:before="0"/>
        <w:ind w:firstLine="510"/>
      </w:pPr>
      <w:r w:rsidRPr="007E3DDC">
        <w:rPr>
          <w:noProof/>
        </w:rPr>
        <w:t xml:space="preserve">e) </w:t>
      </w:r>
      <w:r w:rsidRPr="007E3DDC">
        <w:t>růstový faktor odvozený z krevních destiček (PDGF);</w:t>
      </w:r>
    </w:p>
    <w:p w14:paraId="318216B0" w14:textId="77777777" w:rsidR="00897099" w:rsidRPr="007E3DDC" w:rsidRDefault="00897099" w:rsidP="00897099">
      <w:pPr>
        <w:shd w:val="clear" w:color="auto" w:fill="FFFFFF"/>
        <w:spacing w:before="0"/>
        <w:ind w:firstLine="510"/>
      </w:pPr>
      <w:r w:rsidRPr="007E3DDC">
        <w:rPr>
          <w:noProof/>
        </w:rPr>
        <w:t xml:space="preserve">f) </w:t>
      </w:r>
      <w:proofErr w:type="spellStart"/>
      <w:r w:rsidRPr="007E3DDC">
        <w:t>thymosin</w:t>
      </w:r>
      <w:proofErr w:type="spellEnd"/>
      <w:r w:rsidRPr="007E3DDC">
        <w:t>-β4 a jeho deriváty, například:</w:t>
      </w:r>
    </w:p>
    <w:p w14:paraId="66AD3C6C" w14:textId="134F474D" w:rsidR="00897099" w:rsidRPr="007E3DDC" w:rsidRDefault="00897099" w:rsidP="00897099">
      <w:pPr>
        <w:shd w:val="clear" w:color="auto" w:fill="FFFFFF"/>
        <w:spacing w:before="0"/>
        <w:ind w:left="794"/>
      </w:pPr>
      <w:r w:rsidRPr="007E3DDC">
        <w:t>1. TB-500;</w:t>
      </w:r>
    </w:p>
    <w:p w14:paraId="38A0930D" w14:textId="684C4C40" w:rsidR="00893D04" w:rsidRPr="007E3DDC" w:rsidRDefault="00893D04" w:rsidP="00897099">
      <w:pPr>
        <w:shd w:val="clear" w:color="auto" w:fill="FFFFFF"/>
        <w:spacing w:before="0"/>
        <w:ind w:left="794"/>
        <w:rPr>
          <w:b/>
          <w:bCs/>
        </w:rPr>
      </w:pPr>
      <w:r w:rsidRPr="007E3DDC">
        <w:rPr>
          <w:b/>
          <w:bCs/>
        </w:rPr>
        <w:t xml:space="preserve">2. </w:t>
      </w:r>
      <w:proofErr w:type="spellStart"/>
      <w:r w:rsidR="00D00167" w:rsidRPr="007E3DDC">
        <w:rPr>
          <w:b/>
          <w:bCs/>
        </w:rPr>
        <w:t>t</w:t>
      </w:r>
      <w:r w:rsidRPr="007E3DDC">
        <w:rPr>
          <w:b/>
          <w:bCs/>
        </w:rPr>
        <w:t>hymosin</w:t>
      </w:r>
      <w:proofErr w:type="spellEnd"/>
      <w:r w:rsidR="005B4D45" w:rsidRPr="007E3DDC">
        <w:rPr>
          <w:b/>
          <w:bCs/>
        </w:rPr>
        <w:t xml:space="preserve"> α1</w:t>
      </w:r>
      <w:r w:rsidRPr="007E3DDC">
        <w:rPr>
          <w:b/>
          <w:bCs/>
        </w:rPr>
        <w:t>;</w:t>
      </w:r>
    </w:p>
    <w:p w14:paraId="1EF3D6F3" w14:textId="77777777" w:rsidR="00897099" w:rsidRPr="007E3DDC" w:rsidRDefault="00897099" w:rsidP="00897099">
      <w:pPr>
        <w:shd w:val="clear" w:color="auto" w:fill="FFFFFF"/>
        <w:spacing w:before="0"/>
        <w:ind w:firstLine="510"/>
      </w:pPr>
      <w:r w:rsidRPr="007E3DDC">
        <w:t>g) vaskulárně-</w:t>
      </w:r>
      <w:proofErr w:type="spellStart"/>
      <w:r w:rsidRPr="007E3DDC">
        <w:t>endoteliární</w:t>
      </w:r>
      <w:proofErr w:type="spellEnd"/>
      <w:r w:rsidRPr="007E3DDC">
        <w:t xml:space="preserve"> růstový faktor (VEGF);</w:t>
      </w:r>
    </w:p>
    <w:p w14:paraId="0B89E858" w14:textId="77777777" w:rsidR="00897099" w:rsidRPr="007E3DDC" w:rsidRDefault="00897099" w:rsidP="00897099">
      <w:pPr>
        <w:shd w:val="clear" w:color="auto" w:fill="FFFFFF"/>
        <w:spacing w:before="0"/>
        <w:ind w:firstLine="510"/>
      </w:pPr>
      <w:r w:rsidRPr="007E3DDC">
        <w:t>h) další látky s podobnou chemickou strukturou nebo podobnými biologickými účinky.</w:t>
      </w:r>
    </w:p>
    <w:p w14:paraId="44A3370F" w14:textId="77777777" w:rsidR="00897099" w:rsidRPr="007E3DDC" w:rsidRDefault="00897099" w:rsidP="00897099">
      <w:pPr>
        <w:shd w:val="clear" w:color="auto" w:fill="FFFFFF"/>
        <w:spacing w:before="0"/>
      </w:pPr>
    </w:p>
    <w:p w14:paraId="4484120A" w14:textId="77777777" w:rsidR="00897099" w:rsidRPr="007E3DDC" w:rsidRDefault="00897099" w:rsidP="00897099">
      <w:pPr>
        <w:shd w:val="clear" w:color="auto" w:fill="FFFFFF"/>
        <w:spacing w:before="0"/>
      </w:pPr>
      <w:r w:rsidRPr="007E3DDC">
        <w:t>C. HORMONOVÉ A METABOLICKÉ MODULÁTORY</w:t>
      </w:r>
    </w:p>
    <w:p w14:paraId="19B4F070" w14:textId="77777777" w:rsidR="00897099" w:rsidRPr="007E3DDC" w:rsidRDefault="00897099" w:rsidP="00897099">
      <w:pPr>
        <w:shd w:val="clear" w:color="auto" w:fill="FFFFFF"/>
        <w:spacing w:before="0"/>
        <w:ind w:firstLine="284"/>
      </w:pPr>
      <w:r w:rsidRPr="007E3DDC">
        <w:t xml:space="preserve">C.1 Inhibitory </w:t>
      </w:r>
      <w:proofErr w:type="spellStart"/>
      <w:r w:rsidRPr="007E3DDC">
        <w:t>aromatáz</w:t>
      </w:r>
      <w:proofErr w:type="spellEnd"/>
    </w:p>
    <w:p w14:paraId="0F7DAC5B" w14:textId="7C69499F" w:rsidR="00997C06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1. aminoglutethimid;</w:t>
      </w:r>
    </w:p>
    <w:p w14:paraId="2AA80AF7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2. anastrozol;</w:t>
      </w:r>
    </w:p>
    <w:p w14:paraId="6349D468" w14:textId="0D351D17" w:rsidR="00997C06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3. exemestan;</w:t>
      </w:r>
    </w:p>
    <w:p w14:paraId="62D93E51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4. formestan;</w:t>
      </w:r>
    </w:p>
    <w:p w14:paraId="43389ED7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5. letrozol;</w:t>
      </w:r>
    </w:p>
    <w:p w14:paraId="6E3269C8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6. testolakton;</w:t>
      </w:r>
    </w:p>
    <w:p w14:paraId="1F110908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shd w:val="clear" w:color="auto" w:fill="FFFFFF"/>
        </w:rPr>
        <w:t>7. další látky s podobnou chemickou strukturou nebo podobnými biologickými účinky.</w:t>
      </w:r>
    </w:p>
    <w:p w14:paraId="6B94369E" w14:textId="77777777" w:rsidR="00897099" w:rsidRPr="007E3DDC" w:rsidRDefault="00897099" w:rsidP="00897099">
      <w:pPr>
        <w:shd w:val="clear" w:color="auto" w:fill="FFFFFF"/>
        <w:spacing w:before="0"/>
        <w:ind w:firstLine="284"/>
      </w:pPr>
      <w:r w:rsidRPr="007E3DDC">
        <w:t xml:space="preserve">C.2 Selektivní modulátory </w:t>
      </w:r>
      <w:proofErr w:type="spellStart"/>
      <w:r w:rsidRPr="007E3DDC">
        <w:t>estrogenových</w:t>
      </w:r>
      <w:proofErr w:type="spellEnd"/>
      <w:r w:rsidRPr="007E3DDC">
        <w:t xml:space="preserve"> receptorů (SERM)</w:t>
      </w:r>
    </w:p>
    <w:p w14:paraId="30004CE0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1. raloxifen;</w:t>
      </w:r>
    </w:p>
    <w:p w14:paraId="1692026C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2. tamoxifen;</w:t>
      </w:r>
    </w:p>
    <w:p w14:paraId="7A73A2ED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3. toremifen;</w:t>
      </w:r>
    </w:p>
    <w:p w14:paraId="413E590E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shd w:val="clear" w:color="auto" w:fill="FFFFFF"/>
        </w:rPr>
        <w:t>4. další látky s podobnou chemickou strukturou nebo podobnými biologickými účinky.</w:t>
      </w:r>
    </w:p>
    <w:p w14:paraId="0FEB4AC7" w14:textId="77777777" w:rsidR="00897099" w:rsidRPr="007E3DDC" w:rsidRDefault="00897099" w:rsidP="00897099">
      <w:pPr>
        <w:shd w:val="clear" w:color="auto" w:fill="FFFFFF"/>
        <w:spacing w:before="0"/>
        <w:ind w:firstLine="284"/>
      </w:pPr>
      <w:r w:rsidRPr="007E3DDC">
        <w:t xml:space="preserve">C.3 Ostatní </w:t>
      </w:r>
      <w:proofErr w:type="spellStart"/>
      <w:r w:rsidRPr="007E3DDC">
        <w:t>antiestrogenní</w:t>
      </w:r>
      <w:proofErr w:type="spellEnd"/>
      <w:r w:rsidRPr="007E3DDC">
        <w:t xml:space="preserve"> látky</w:t>
      </w:r>
    </w:p>
    <w:p w14:paraId="50A05BDB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1. cyklofenil;</w:t>
      </w:r>
    </w:p>
    <w:p w14:paraId="22668036" w14:textId="2ABF944A" w:rsidR="00997C06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2. fulvestrant;</w:t>
      </w:r>
    </w:p>
    <w:p w14:paraId="57A1B2EF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3. klomifen;</w:t>
      </w:r>
    </w:p>
    <w:p w14:paraId="715A5A35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4. další látky s podobnou chemickou strukturou nebo podobnými biologickými účinky.</w:t>
      </w:r>
    </w:p>
    <w:p w14:paraId="324385DC" w14:textId="119C0066" w:rsidR="00897099" w:rsidRPr="007E3DDC" w:rsidRDefault="00897099" w:rsidP="00897099">
      <w:pPr>
        <w:shd w:val="clear" w:color="auto" w:fill="FFFFFF"/>
        <w:spacing w:before="0"/>
        <w:ind w:firstLine="284"/>
        <w:rPr>
          <w:b/>
          <w:bCs/>
        </w:rPr>
      </w:pPr>
      <w:r w:rsidRPr="007E3DDC">
        <w:t xml:space="preserve">C.4 Látky modifikující funkce </w:t>
      </w:r>
      <w:proofErr w:type="spellStart"/>
      <w:r w:rsidRPr="007E3DDC">
        <w:t>myostatinu</w:t>
      </w:r>
      <w:proofErr w:type="spellEnd"/>
      <w:r w:rsidRPr="007E3DDC">
        <w:t xml:space="preserve"> včetně inhibitorů </w:t>
      </w:r>
      <w:proofErr w:type="spellStart"/>
      <w:r w:rsidRPr="007E3DDC">
        <w:t>myostatinu</w:t>
      </w:r>
      <w:proofErr w:type="spellEnd"/>
      <w:proofErr w:type="gramStart"/>
      <w:r w:rsidR="00FA41C9" w:rsidRPr="007E3DDC">
        <w:rPr>
          <w:strike/>
        </w:rPr>
        <w:t>;</w:t>
      </w:r>
      <w:r w:rsidR="00FA41C9" w:rsidRPr="007E3DDC">
        <w:t xml:space="preserve"> </w:t>
      </w:r>
      <w:r w:rsidR="006F4070" w:rsidRPr="007E3DDC">
        <w:rPr>
          <w:b/>
          <w:bCs/>
        </w:rPr>
        <w:t>,</w:t>
      </w:r>
      <w:proofErr w:type="gramEnd"/>
      <w:r w:rsidR="006F4070" w:rsidRPr="007E3DDC">
        <w:rPr>
          <w:b/>
          <w:bCs/>
        </w:rPr>
        <w:t xml:space="preserve"> například:</w:t>
      </w:r>
    </w:p>
    <w:p w14:paraId="48C81480" w14:textId="79FEF87B" w:rsidR="006F4070" w:rsidRPr="007E3DDC" w:rsidRDefault="006F4070" w:rsidP="006F4070">
      <w:pPr>
        <w:shd w:val="clear" w:color="auto" w:fill="FFFFFF"/>
        <w:spacing w:before="0"/>
        <w:ind w:left="794"/>
        <w:rPr>
          <w:b/>
          <w:bCs/>
          <w:noProof/>
        </w:rPr>
      </w:pPr>
      <w:r w:rsidRPr="007E3DDC">
        <w:rPr>
          <w:b/>
          <w:bCs/>
          <w:noProof/>
        </w:rPr>
        <w:t>1. A</w:t>
      </w:r>
      <w:r w:rsidR="00F07314" w:rsidRPr="007E3DDC">
        <w:rPr>
          <w:b/>
          <w:bCs/>
          <w:noProof/>
        </w:rPr>
        <w:t>CE</w:t>
      </w:r>
      <w:r w:rsidRPr="007E3DDC">
        <w:rPr>
          <w:b/>
          <w:bCs/>
          <w:noProof/>
        </w:rPr>
        <w:t>-031;</w:t>
      </w:r>
    </w:p>
    <w:p w14:paraId="63732442" w14:textId="77777777" w:rsidR="00897099" w:rsidRPr="007E3DDC" w:rsidRDefault="00897099" w:rsidP="00897099">
      <w:pPr>
        <w:shd w:val="clear" w:color="auto" w:fill="FFFFFF"/>
        <w:spacing w:before="0"/>
        <w:ind w:firstLine="284"/>
      </w:pPr>
      <w:r w:rsidRPr="007E3DDC">
        <w:t>C.5 Metabolické modulátory</w:t>
      </w:r>
    </w:p>
    <w:p w14:paraId="5342E1ED" w14:textId="77777777" w:rsidR="00897099" w:rsidRPr="007E3DDC" w:rsidRDefault="00897099" w:rsidP="00897099">
      <w:pPr>
        <w:shd w:val="clear" w:color="auto" w:fill="FFFFFF"/>
        <w:spacing w:before="0"/>
        <w:ind w:firstLine="510"/>
      </w:pPr>
      <w:r w:rsidRPr="007E3DDC">
        <w:t xml:space="preserve">a) aktivátory AMP-aktivované </w:t>
      </w:r>
      <w:proofErr w:type="spellStart"/>
      <w:r w:rsidRPr="007E3DDC">
        <w:t>proteinkinázy</w:t>
      </w:r>
      <w:proofErr w:type="spellEnd"/>
      <w:r w:rsidRPr="007E3DDC">
        <w:t xml:space="preserve"> (AMPK), například:</w:t>
      </w:r>
    </w:p>
    <w:p w14:paraId="47E214CB" w14:textId="77777777" w:rsidR="00897099" w:rsidRPr="007E3DDC" w:rsidRDefault="00897099" w:rsidP="00897099">
      <w:pPr>
        <w:shd w:val="clear" w:color="auto" w:fill="FFFFFF"/>
        <w:spacing w:before="0"/>
        <w:ind w:left="794"/>
      </w:pPr>
      <w:r w:rsidRPr="007E3DDC">
        <w:t>1. AICAR;</w:t>
      </w:r>
    </w:p>
    <w:p w14:paraId="47448577" w14:textId="77777777" w:rsidR="00897099" w:rsidRPr="007E3DDC" w:rsidRDefault="00897099" w:rsidP="00897099">
      <w:pPr>
        <w:shd w:val="clear" w:color="auto" w:fill="FFFFFF"/>
        <w:spacing w:before="0"/>
        <w:ind w:firstLine="510"/>
      </w:pPr>
      <w:r w:rsidRPr="007E3DDC">
        <w:t xml:space="preserve">b) agonisté receptoru δ aktivovaného </w:t>
      </w:r>
      <w:proofErr w:type="spellStart"/>
      <w:r w:rsidRPr="007E3DDC">
        <w:t>peroxizomovými</w:t>
      </w:r>
      <w:proofErr w:type="spellEnd"/>
      <w:r w:rsidRPr="007E3DDC">
        <w:t xml:space="preserve"> </w:t>
      </w:r>
      <w:proofErr w:type="spellStart"/>
      <w:r w:rsidRPr="007E3DDC">
        <w:t>proliferátory</w:t>
      </w:r>
      <w:proofErr w:type="spellEnd"/>
      <w:r w:rsidRPr="007E3DDC">
        <w:t xml:space="preserve"> (</w:t>
      </w:r>
      <w:proofErr w:type="spellStart"/>
      <w:r w:rsidRPr="007E3DDC">
        <w:t>PPARδ</w:t>
      </w:r>
      <w:proofErr w:type="spellEnd"/>
      <w:r w:rsidRPr="007E3DDC">
        <w:t>), například:</w:t>
      </w:r>
    </w:p>
    <w:p w14:paraId="2AC0F847" w14:textId="77777777" w:rsidR="00897099" w:rsidRPr="007E3DDC" w:rsidRDefault="00897099" w:rsidP="00897099">
      <w:pPr>
        <w:shd w:val="clear" w:color="auto" w:fill="FFFFFF"/>
        <w:spacing w:before="0"/>
        <w:ind w:left="794"/>
      </w:pPr>
      <w:r w:rsidRPr="007E3DDC">
        <w:t xml:space="preserve">1. </w:t>
      </w:r>
      <w:proofErr w:type="spellStart"/>
      <w:r w:rsidRPr="007E3DDC">
        <w:t>cardarin</w:t>
      </w:r>
      <w:proofErr w:type="spellEnd"/>
      <w:r w:rsidRPr="007E3DDC">
        <w:t xml:space="preserve"> (GW1516, GW501516, </w:t>
      </w:r>
      <w:proofErr w:type="spellStart"/>
      <w:r w:rsidRPr="007E3DDC">
        <w:t>endurobol</w:t>
      </w:r>
      <w:proofErr w:type="spellEnd"/>
      <w:r w:rsidRPr="007E3DDC">
        <w:t>);</w:t>
      </w:r>
    </w:p>
    <w:p w14:paraId="480191A9" w14:textId="77777777" w:rsidR="00897099" w:rsidRPr="007E3DDC" w:rsidRDefault="00897099" w:rsidP="00897099">
      <w:pPr>
        <w:shd w:val="clear" w:color="auto" w:fill="FFFFFF"/>
        <w:spacing w:before="0"/>
        <w:ind w:firstLine="510"/>
      </w:pPr>
      <w:r w:rsidRPr="007E3DDC">
        <w:t xml:space="preserve">c) insuliny a </w:t>
      </w:r>
      <w:proofErr w:type="spellStart"/>
      <w:r w:rsidRPr="007E3DDC">
        <w:t>mimetika</w:t>
      </w:r>
      <w:proofErr w:type="spellEnd"/>
      <w:r w:rsidRPr="007E3DDC">
        <w:t xml:space="preserve"> insulinů;</w:t>
      </w:r>
    </w:p>
    <w:p w14:paraId="7F3DE060" w14:textId="77777777" w:rsidR="00897099" w:rsidRPr="007E3DDC" w:rsidRDefault="00897099" w:rsidP="00897099">
      <w:pPr>
        <w:shd w:val="clear" w:color="auto" w:fill="FFFFFF"/>
        <w:spacing w:before="0"/>
        <w:ind w:firstLine="510"/>
      </w:pPr>
      <w:r w:rsidRPr="007E3DDC">
        <w:t xml:space="preserve">d) </w:t>
      </w:r>
      <w:proofErr w:type="spellStart"/>
      <w:r w:rsidRPr="007E3DDC">
        <w:t>meldonium</w:t>
      </w:r>
      <w:proofErr w:type="spellEnd"/>
      <w:r w:rsidRPr="007E3DDC">
        <w:t>;</w:t>
      </w:r>
    </w:p>
    <w:p w14:paraId="03D5B6DE" w14:textId="77777777" w:rsidR="00897099" w:rsidRPr="007E3DDC" w:rsidRDefault="00897099" w:rsidP="00897099">
      <w:pPr>
        <w:shd w:val="clear" w:color="auto" w:fill="FFFFFF"/>
        <w:spacing w:before="0"/>
        <w:ind w:firstLine="510"/>
      </w:pPr>
      <w:r w:rsidRPr="007E3DDC">
        <w:t xml:space="preserve">e) agonisté </w:t>
      </w:r>
      <w:proofErr w:type="spellStart"/>
      <w:r w:rsidRPr="007E3DDC">
        <w:t>Rev-ErbA</w:t>
      </w:r>
      <w:proofErr w:type="spellEnd"/>
      <w:r w:rsidRPr="007E3DDC">
        <w:t>, například:</w:t>
      </w:r>
    </w:p>
    <w:p w14:paraId="38D51D05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1. Stenabolic (SR9009);</w:t>
      </w:r>
    </w:p>
    <w:p w14:paraId="60E90577" w14:textId="49A0FF93" w:rsidR="005F17FC" w:rsidRPr="007E3DDC" w:rsidRDefault="005F17FC" w:rsidP="005F17FC">
      <w:pPr>
        <w:shd w:val="clear" w:color="auto" w:fill="FFFFFF"/>
        <w:spacing w:before="0"/>
        <w:ind w:firstLine="510"/>
        <w:rPr>
          <w:b/>
          <w:bCs/>
          <w:noProof/>
        </w:rPr>
      </w:pPr>
      <w:r w:rsidRPr="007E3DDC">
        <w:rPr>
          <w:b/>
          <w:bCs/>
          <w:noProof/>
        </w:rPr>
        <w:t>f)</w:t>
      </w:r>
      <w:bookmarkStart w:id="1" w:name="_Hlk182473424"/>
      <w:r w:rsidRPr="007E3DDC">
        <w:rPr>
          <w:b/>
          <w:bCs/>
          <w:noProof/>
        </w:rPr>
        <w:t xml:space="preserve"> inkretin a mimetika inkretinu (GLP-1 agonisté</w:t>
      </w:r>
      <w:bookmarkEnd w:id="1"/>
      <w:r w:rsidRPr="007E3DDC">
        <w:rPr>
          <w:b/>
          <w:bCs/>
          <w:noProof/>
        </w:rPr>
        <w:t>), například:</w:t>
      </w:r>
    </w:p>
    <w:p w14:paraId="515156B5" w14:textId="7A52455C" w:rsidR="00997C06" w:rsidRPr="007E3DDC" w:rsidRDefault="00E309EF" w:rsidP="00CA1E38">
      <w:pPr>
        <w:shd w:val="clear" w:color="auto" w:fill="FFFFFF"/>
        <w:spacing w:before="0"/>
        <w:ind w:left="794"/>
        <w:rPr>
          <w:b/>
          <w:bCs/>
          <w:noProof/>
        </w:rPr>
      </w:pPr>
      <w:bookmarkStart w:id="2" w:name="_Hlk182475064"/>
      <w:r w:rsidRPr="007E3DDC">
        <w:rPr>
          <w:b/>
          <w:bCs/>
          <w:noProof/>
        </w:rPr>
        <w:t xml:space="preserve">1. </w:t>
      </w:r>
      <w:r w:rsidR="00C05DBE" w:rsidRPr="007E3DDC">
        <w:rPr>
          <w:b/>
          <w:bCs/>
          <w:noProof/>
        </w:rPr>
        <w:t>c</w:t>
      </w:r>
      <w:r w:rsidRPr="007E3DDC">
        <w:rPr>
          <w:b/>
          <w:bCs/>
          <w:noProof/>
        </w:rPr>
        <w:t>agrilintid;</w:t>
      </w:r>
    </w:p>
    <w:p w14:paraId="229A0118" w14:textId="305E9C87" w:rsidR="00E309EF" w:rsidRPr="007E3DDC" w:rsidRDefault="00E309EF" w:rsidP="00CA1E38">
      <w:pPr>
        <w:shd w:val="clear" w:color="auto" w:fill="FFFFFF"/>
        <w:spacing w:before="0"/>
        <w:ind w:left="794"/>
        <w:rPr>
          <w:b/>
          <w:bCs/>
          <w:noProof/>
        </w:rPr>
      </w:pPr>
      <w:r w:rsidRPr="007E3DDC">
        <w:rPr>
          <w:b/>
          <w:bCs/>
          <w:noProof/>
        </w:rPr>
        <w:t xml:space="preserve">2. </w:t>
      </w:r>
      <w:r w:rsidR="00C05DBE" w:rsidRPr="007E3DDC">
        <w:rPr>
          <w:b/>
          <w:bCs/>
          <w:noProof/>
        </w:rPr>
        <w:t>l</w:t>
      </w:r>
      <w:r w:rsidR="006B3306" w:rsidRPr="007E3DDC">
        <w:rPr>
          <w:b/>
          <w:bCs/>
          <w:noProof/>
        </w:rPr>
        <w:t>iraglutid;</w:t>
      </w:r>
    </w:p>
    <w:p w14:paraId="38783559" w14:textId="42D4E4D6" w:rsidR="00997C06" w:rsidRPr="007E3DDC" w:rsidRDefault="00E309EF" w:rsidP="00CA1E38">
      <w:pPr>
        <w:shd w:val="clear" w:color="auto" w:fill="FFFFFF"/>
        <w:spacing w:before="0"/>
        <w:ind w:left="794"/>
        <w:rPr>
          <w:b/>
          <w:bCs/>
          <w:noProof/>
        </w:rPr>
      </w:pPr>
      <w:r w:rsidRPr="007E3DDC">
        <w:rPr>
          <w:b/>
          <w:bCs/>
          <w:noProof/>
        </w:rPr>
        <w:t xml:space="preserve">3. </w:t>
      </w:r>
      <w:r w:rsidR="00C05DBE" w:rsidRPr="007E3DDC">
        <w:rPr>
          <w:b/>
          <w:bCs/>
          <w:noProof/>
        </w:rPr>
        <w:t>m</w:t>
      </w:r>
      <w:r w:rsidR="006B3306" w:rsidRPr="007E3DDC">
        <w:rPr>
          <w:b/>
          <w:bCs/>
          <w:noProof/>
        </w:rPr>
        <w:t>azdutid;</w:t>
      </w:r>
    </w:p>
    <w:p w14:paraId="7B25CFD8" w14:textId="64702437" w:rsidR="00E309EF" w:rsidRPr="007E3DDC" w:rsidRDefault="00E309EF" w:rsidP="00CA1E38">
      <w:pPr>
        <w:shd w:val="clear" w:color="auto" w:fill="FFFFFF"/>
        <w:spacing w:before="0"/>
        <w:ind w:left="794"/>
        <w:rPr>
          <w:b/>
          <w:bCs/>
          <w:noProof/>
        </w:rPr>
      </w:pPr>
      <w:r w:rsidRPr="007E3DDC">
        <w:rPr>
          <w:b/>
          <w:bCs/>
          <w:noProof/>
        </w:rPr>
        <w:t xml:space="preserve">4. </w:t>
      </w:r>
      <w:r w:rsidR="00C05DBE" w:rsidRPr="007E3DDC">
        <w:rPr>
          <w:b/>
          <w:bCs/>
          <w:noProof/>
        </w:rPr>
        <w:t>r</w:t>
      </w:r>
      <w:r w:rsidR="006B3306" w:rsidRPr="007E3DDC">
        <w:rPr>
          <w:b/>
          <w:bCs/>
          <w:noProof/>
        </w:rPr>
        <w:t>etatrutid;</w:t>
      </w:r>
    </w:p>
    <w:p w14:paraId="74A39BDC" w14:textId="1B1F07C7" w:rsidR="00E309EF" w:rsidRPr="007E3DDC" w:rsidRDefault="00E309EF" w:rsidP="00CA1E38">
      <w:pPr>
        <w:shd w:val="clear" w:color="auto" w:fill="FFFFFF"/>
        <w:spacing w:before="0"/>
        <w:ind w:left="794"/>
        <w:rPr>
          <w:b/>
          <w:bCs/>
          <w:noProof/>
        </w:rPr>
      </w:pPr>
      <w:r w:rsidRPr="007E3DDC">
        <w:rPr>
          <w:b/>
          <w:bCs/>
          <w:noProof/>
        </w:rPr>
        <w:t xml:space="preserve">5. </w:t>
      </w:r>
      <w:r w:rsidR="00C05DBE" w:rsidRPr="007E3DDC">
        <w:rPr>
          <w:b/>
          <w:bCs/>
          <w:noProof/>
        </w:rPr>
        <w:t>s</w:t>
      </w:r>
      <w:r w:rsidR="006B3306" w:rsidRPr="007E3DDC">
        <w:rPr>
          <w:b/>
          <w:bCs/>
          <w:noProof/>
        </w:rPr>
        <w:t>emaglutid;</w:t>
      </w:r>
    </w:p>
    <w:p w14:paraId="439F33A5" w14:textId="7D2CF62F" w:rsidR="00E309EF" w:rsidRPr="007E3DDC" w:rsidRDefault="00E309EF" w:rsidP="00CA1E38">
      <w:pPr>
        <w:shd w:val="clear" w:color="auto" w:fill="FFFFFF"/>
        <w:spacing w:before="0"/>
        <w:ind w:left="794"/>
        <w:rPr>
          <w:b/>
          <w:bCs/>
          <w:noProof/>
          <w:shd w:val="clear" w:color="auto" w:fill="FFFFFF"/>
        </w:rPr>
      </w:pPr>
      <w:r w:rsidRPr="007E3DDC">
        <w:rPr>
          <w:b/>
          <w:bCs/>
          <w:noProof/>
          <w:shd w:val="clear" w:color="auto" w:fill="FFFFFF"/>
        </w:rPr>
        <w:t xml:space="preserve">6. </w:t>
      </w:r>
      <w:r w:rsidR="00C05DBE" w:rsidRPr="007E3DDC">
        <w:rPr>
          <w:b/>
          <w:bCs/>
          <w:noProof/>
          <w:shd w:val="clear" w:color="auto" w:fill="FFFFFF"/>
        </w:rPr>
        <w:t>s</w:t>
      </w:r>
      <w:r w:rsidRPr="007E3DDC">
        <w:rPr>
          <w:b/>
          <w:bCs/>
          <w:noProof/>
          <w:shd w:val="clear" w:color="auto" w:fill="FFFFFF"/>
        </w:rPr>
        <w:t>urvodutid;</w:t>
      </w:r>
    </w:p>
    <w:p w14:paraId="4D8D09FF" w14:textId="6CE731D1" w:rsidR="00E309EF" w:rsidRPr="007E3DDC" w:rsidRDefault="00E309EF" w:rsidP="00CA1E38">
      <w:pPr>
        <w:shd w:val="clear" w:color="auto" w:fill="FFFFFF"/>
        <w:spacing w:before="0"/>
        <w:ind w:left="794"/>
        <w:rPr>
          <w:b/>
          <w:bCs/>
          <w:noProof/>
          <w:shd w:val="clear" w:color="auto" w:fill="FFFFFF"/>
        </w:rPr>
      </w:pPr>
      <w:bookmarkStart w:id="3" w:name="_Hlk182389509"/>
      <w:r w:rsidRPr="007E3DDC">
        <w:rPr>
          <w:b/>
          <w:bCs/>
          <w:shd w:val="clear" w:color="auto" w:fill="FFFFFF"/>
        </w:rPr>
        <w:t xml:space="preserve">7. </w:t>
      </w:r>
      <w:proofErr w:type="spellStart"/>
      <w:r w:rsidR="00C05DBE" w:rsidRPr="007E3DDC">
        <w:rPr>
          <w:b/>
          <w:bCs/>
          <w:shd w:val="clear" w:color="auto" w:fill="FFFFFF"/>
        </w:rPr>
        <w:t>t</w:t>
      </w:r>
      <w:r w:rsidRPr="007E3DDC">
        <w:rPr>
          <w:b/>
          <w:bCs/>
          <w:shd w:val="clear" w:color="auto" w:fill="FFFFFF"/>
        </w:rPr>
        <w:t>irzepatid</w:t>
      </w:r>
      <w:bookmarkEnd w:id="3"/>
      <w:proofErr w:type="spellEnd"/>
      <w:r w:rsidRPr="007E3DDC">
        <w:rPr>
          <w:b/>
          <w:bCs/>
          <w:shd w:val="clear" w:color="auto" w:fill="FFFFFF"/>
        </w:rPr>
        <w:t>;</w:t>
      </w:r>
    </w:p>
    <w:bookmarkEnd w:id="2"/>
    <w:p w14:paraId="62C70F66" w14:textId="570B2A9E" w:rsidR="00897099" w:rsidRPr="007E3DDC" w:rsidRDefault="005F17FC" w:rsidP="00897099">
      <w:pPr>
        <w:shd w:val="clear" w:color="auto" w:fill="FFFFFF"/>
        <w:spacing w:before="0"/>
        <w:ind w:firstLine="510"/>
      </w:pPr>
      <w:r w:rsidRPr="007E3DDC">
        <w:rPr>
          <w:strike/>
        </w:rPr>
        <w:t>f)</w:t>
      </w:r>
      <w:r w:rsidRPr="007E3DDC">
        <w:t xml:space="preserve"> </w:t>
      </w:r>
      <w:r w:rsidRPr="007E3DDC">
        <w:rPr>
          <w:b/>
          <w:bCs/>
        </w:rPr>
        <w:t>g)</w:t>
      </w:r>
      <w:r w:rsidR="00897099" w:rsidRPr="007E3DDC">
        <w:rPr>
          <w:shd w:val="clear" w:color="auto" w:fill="FFFFFF"/>
        </w:rPr>
        <w:t xml:space="preserve"> další látky s podobnou chemickou strukturou nebo podobnými biologickými účinky.</w:t>
      </w:r>
    </w:p>
    <w:p w14:paraId="09A699F2" w14:textId="77777777" w:rsidR="00897099" w:rsidRPr="007E3DDC" w:rsidRDefault="00897099" w:rsidP="00897099">
      <w:pPr>
        <w:shd w:val="clear" w:color="auto" w:fill="FFFFFF"/>
        <w:spacing w:before="0"/>
        <w:ind w:firstLine="284"/>
      </w:pPr>
      <w:r w:rsidRPr="007E3DDC">
        <w:t>C.6 Melanocyty stimulující hormony</w:t>
      </w:r>
    </w:p>
    <w:p w14:paraId="576C7CE1" w14:textId="77777777" w:rsidR="00897099" w:rsidRPr="007E3DDC" w:rsidRDefault="00897099" w:rsidP="00897099">
      <w:pPr>
        <w:shd w:val="clear" w:color="auto" w:fill="FFFFFF"/>
        <w:spacing w:before="0"/>
        <w:ind w:firstLine="510"/>
        <w:rPr>
          <w:noProof/>
        </w:rPr>
      </w:pPr>
      <w:r w:rsidRPr="007E3DDC">
        <w:t>a) syntetická analoga α-MSH, například:</w:t>
      </w:r>
    </w:p>
    <w:p w14:paraId="77FFA4C4" w14:textId="77777777" w:rsidR="00897099" w:rsidRPr="007E3DDC" w:rsidRDefault="00897099" w:rsidP="00897099">
      <w:pPr>
        <w:shd w:val="clear" w:color="auto" w:fill="FFFFFF"/>
        <w:spacing w:before="0"/>
        <w:ind w:left="794"/>
      </w:pPr>
      <w:r w:rsidRPr="007E3DDC">
        <w:rPr>
          <w:noProof/>
        </w:rPr>
        <w:t>1. bremelanotid</w:t>
      </w:r>
      <w:r w:rsidRPr="007E3DDC">
        <w:t>;</w:t>
      </w:r>
    </w:p>
    <w:p w14:paraId="2560FC06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2. melanotan I (afamelanotid);</w:t>
      </w:r>
    </w:p>
    <w:p w14:paraId="14B13FBC" w14:textId="77777777" w:rsidR="00897099" w:rsidRPr="007E3DDC" w:rsidRDefault="00897099" w:rsidP="00897099">
      <w:pPr>
        <w:shd w:val="clear" w:color="auto" w:fill="FFFFFF"/>
        <w:spacing w:before="0"/>
        <w:ind w:left="794"/>
        <w:rPr>
          <w:shd w:val="clear" w:color="auto" w:fill="FFFFFF"/>
        </w:rPr>
      </w:pPr>
      <w:r w:rsidRPr="007E3DDC">
        <w:rPr>
          <w:noProof/>
        </w:rPr>
        <w:t>3. melanotan II;</w:t>
      </w:r>
    </w:p>
    <w:p w14:paraId="7310402E" w14:textId="6EE6C2B2" w:rsidR="00E5776E" w:rsidRPr="007E3DDC" w:rsidRDefault="00897099" w:rsidP="00897099">
      <w:pPr>
        <w:spacing w:before="0"/>
        <w:ind w:firstLine="510"/>
        <w:rPr>
          <w:shd w:val="clear" w:color="auto" w:fill="FFFFFF"/>
        </w:rPr>
      </w:pPr>
      <w:r w:rsidRPr="007E3DDC">
        <w:rPr>
          <w:shd w:val="clear" w:color="auto" w:fill="FFFFFF"/>
        </w:rPr>
        <w:t>b)</w:t>
      </w:r>
      <w:bookmarkStart w:id="4" w:name="_Hlk182473777"/>
      <w:r w:rsidRPr="007E3DDC">
        <w:rPr>
          <w:shd w:val="clear" w:color="auto" w:fill="FFFFFF"/>
        </w:rPr>
        <w:t xml:space="preserve"> další lá</w:t>
      </w:r>
      <w:r w:rsidRPr="007E3DDC">
        <w:t>tky s podo</w:t>
      </w:r>
      <w:r w:rsidRPr="007E3DDC">
        <w:rPr>
          <w:shd w:val="clear" w:color="auto" w:fill="FFFFFF"/>
        </w:rPr>
        <w:t>bnou chemickou strukturou nebo podobnými biologickými účinky</w:t>
      </w:r>
      <w:bookmarkEnd w:id="4"/>
      <w:r w:rsidRPr="007E3DDC">
        <w:rPr>
          <w:shd w:val="clear" w:color="auto" w:fill="FFFFFF"/>
        </w:rPr>
        <w:t>.</w:t>
      </w:r>
    </w:p>
    <w:p w14:paraId="2676E47E" w14:textId="77777777" w:rsidR="006C60D5" w:rsidRPr="007E3DDC" w:rsidRDefault="006C60D5" w:rsidP="00897099">
      <w:pPr>
        <w:spacing w:before="0"/>
        <w:ind w:firstLine="510"/>
        <w:rPr>
          <w:shd w:val="clear" w:color="auto" w:fill="FFFFFF"/>
        </w:rPr>
      </w:pPr>
    </w:p>
    <w:p w14:paraId="3E951166" w14:textId="2BE7DE45" w:rsidR="00D7008A" w:rsidRPr="007E3DDC" w:rsidRDefault="00D7008A" w:rsidP="00D7008A">
      <w:pPr>
        <w:shd w:val="clear" w:color="auto" w:fill="FFFFFF"/>
        <w:spacing w:before="0"/>
        <w:rPr>
          <w:b/>
          <w:bCs/>
        </w:rPr>
      </w:pPr>
      <w:r w:rsidRPr="007E3DDC">
        <w:rPr>
          <w:b/>
          <w:bCs/>
        </w:rPr>
        <w:t>D. </w:t>
      </w:r>
      <w:r w:rsidR="00850799" w:rsidRPr="007E3DDC">
        <w:rPr>
          <w:b/>
          <w:bCs/>
        </w:rPr>
        <w:t>OSTATNÍ BIOAKTIVNÍ LÁTKY</w:t>
      </w:r>
    </w:p>
    <w:p w14:paraId="77C94B18" w14:textId="731C9E0A" w:rsidR="00D7008A" w:rsidRPr="007E3DDC" w:rsidRDefault="00D7008A" w:rsidP="008B17D3">
      <w:pPr>
        <w:shd w:val="clear" w:color="auto" w:fill="FFFFFF"/>
        <w:ind w:firstLine="284"/>
        <w:rPr>
          <w:noProof/>
        </w:rPr>
      </w:pPr>
      <w:r w:rsidRPr="007E3DDC">
        <w:rPr>
          <w:b/>
          <w:bCs/>
          <w:noProof/>
        </w:rPr>
        <w:t>D.1 </w:t>
      </w:r>
      <w:r w:rsidR="008B17D3" w:rsidRPr="007E3DDC">
        <w:rPr>
          <w:b/>
          <w:bCs/>
          <w:noProof/>
        </w:rPr>
        <w:t>fragmenty gastrického peptidu BPC</w:t>
      </w:r>
    </w:p>
    <w:p w14:paraId="0052DE25" w14:textId="6FF7DECC" w:rsidR="00D7008A" w:rsidRPr="007E3DDC" w:rsidRDefault="00D7008A" w:rsidP="00D7008A">
      <w:pPr>
        <w:shd w:val="clear" w:color="auto" w:fill="FFFFFF"/>
        <w:spacing w:before="0"/>
        <w:ind w:firstLine="510"/>
        <w:rPr>
          <w:b/>
          <w:bCs/>
          <w:noProof/>
        </w:rPr>
      </w:pPr>
      <w:r w:rsidRPr="007E3DDC">
        <w:rPr>
          <w:b/>
          <w:bCs/>
          <w:noProof/>
        </w:rPr>
        <w:t xml:space="preserve">a) </w:t>
      </w:r>
      <w:r w:rsidR="008C63CB" w:rsidRPr="007E3DDC">
        <w:rPr>
          <w:b/>
          <w:bCs/>
          <w:noProof/>
        </w:rPr>
        <w:t>látky zlepšující hojivost</w:t>
      </w:r>
      <w:r w:rsidR="000458CC" w:rsidRPr="007E3DDC">
        <w:rPr>
          <w:b/>
          <w:bCs/>
          <w:noProof/>
        </w:rPr>
        <w:t>, například:</w:t>
      </w:r>
    </w:p>
    <w:p w14:paraId="3FC0E1BB" w14:textId="4D30DFA4" w:rsidR="005B4D45" w:rsidRPr="007E3DDC" w:rsidRDefault="005B4D45" w:rsidP="005B4D45">
      <w:pPr>
        <w:shd w:val="clear" w:color="auto" w:fill="FFFFFF"/>
        <w:spacing w:before="0"/>
        <w:ind w:left="794"/>
        <w:rPr>
          <w:b/>
          <w:bCs/>
          <w:noProof/>
          <w:shd w:val="clear" w:color="auto" w:fill="FFFFFF"/>
        </w:rPr>
      </w:pPr>
      <w:r w:rsidRPr="007E3DDC">
        <w:rPr>
          <w:b/>
          <w:bCs/>
          <w:noProof/>
          <w:shd w:val="clear" w:color="auto" w:fill="FFFFFF"/>
        </w:rPr>
        <w:t xml:space="preserve">1. </w:t>
      </w:r>
      <w:r w:rsidRPr="007E3DDC">
        <w:rPr>
          <w:b/>
          <w:bCs/>
          <w:noProof/>
        </w:rPr>
        <w:t>BPC-157</w:t>
      </w:r>
      <w:r w:rsidRPr="007E3DDC">
        <w:rPr>
          <w:b/>
          <w:bCs/>
          <w:noProof/>
          <w:shd w:val="clear" w:color="auto" w:fill="FFFFFF"/>
        </w:rPr>
        <w:t>;</w:t>
      </w:r>
    </w:p>
    <w:p w14:paraId="76A357C4" w14:textId="2D6FCB60" w:rsidR="00997C06" w:rsidRPr="007E3DDC" w:rsidRDefault="00D7008A" w:rsidP="00D7008A">
      <w:pPr>
        <w:shd w:val="clear" w:color="auto" w:fill="FFFFFF"/>
        <w:spacing w:before="0"/>
        <w:ind w:firstLine="284"/>
        <w:rPr>
          <w:b/>
          <w:bCs/>
          <w:noProof/>
        </w:rPr>
      </w:pPr>
      <w:r w:rsidRPr="007E3DDC">
        <w:rPr>
          <w:b/>
          <w:bCs/>
          <w:noProof/>
        </w:rPr>
        <w:t>D.2 </w:t>
      </w:r>
      <w:r w:rsidR="002138DD" w:rsidRPr="007E3DDC">
        <w:rPr>
          <w:b/>
          <w:bCs/>
          <w:noProof/>
        </w:rPr>
        <w:t>inhibitory N-methyltransferázy (NNMT), například:</w:t>
      </w:r>
    </w:p>
    <w:p w14:paraId="3ED885B4" w14:textId="7E0605F8" w:rsidR="006C60D5" w:rsidRPr="007E3DDC" w:rsidRDefault="00A95032" w:rsidP="00A95032">
      <w:pPr>
        <w:spacing w:before="0"/>
        <w:ind w:left="794"/>
        <w:rPr>
          <w:b/>
          <w:bCs/>
          <w:noProof/>
        </w:rPr>
      </w:pPr>
      <w:r w:rsidRPr="007E3DDC">
        <w:rPr>
          <w:b/>
          <w:bCs/>
          <w:noProof/>
          <w:shd w:val="clear" w:color="auto" w:fill="FFFFFF"/>
        </w:rPr>
        <w:t xml:space="preserve">1. </w:t>
      </w:r>
      <w:r w:rsidR="002138DD" w:rsidRPr="007E3DDC">
        <w:rPr>
          <w:b/>
          <w:bCs/>
          <w:noProof/>
        </w:rPr>
        <w:t>5-amino-1-met</w:t>
      </w:r>
      <w:r w:rsidR="00F06B8C">
        <w:rPr>
          <w:b/>
          <w:bCs/>
          <w:noProof/>
        </w:rPr>
        <w:t>h</w:t>
      </w:r>
      <w:r w:rsidR="002138DD" w:rsidRPr="007E3DDC">
        <w:rPr>
          <w:b/>
          <w:bCs/>
          <w:noProof/>
        </w:rPr>
        <w:t>ylchinolin</w:t>
      </w:r>
      <w:r w:rsidR="004A462A" w:rsidRPr="007E3DDC">
        <w:rPr>
          <w:b/>
          <w:bCs/>
          <w:noProof/>
        </w:rPr>
        <w:t>;</w:t>
      </w:r>
    </w:p>
    <w:p w14:paraId="736B027F" w14:textId="4FD12ED8" w:rsidR="00997C06" w:rsidRPr="007E3DDC" w:rsidRDefault="006F1503" w:rsidP="006F1503">
      <w:pPr>
        <w:shd w:val="clear" w:color="auto" w:fill="FFFFFF"/>
        <w:spacing w:before="0"/>
        <w:ind w:firstLine="284"/>
        <w:rPr>
          <w:b/>
          <w:bCs/>
          <w:noProof/>
        </w:rPr>
      </w:pPr>
      <w:r w:rsidRPr="007E3DDC">
        <w:rPr>
          <w:b/>
          <w:bCs/>
          <w:noProof/>
        </w:rPr>
        <w:t>D.3 aktivátory telomerázy</w:t>
      </w:r>
    </w:p>
    <w:p w14:paraId="2B513243" w14:textId="650209FB" w:rsidR="006F1503" w:rsidRPr="007E3DDC" w:rsidRDefault="006F1503" w:rsidP="006F1503">
      <w:pPr>
        <w:spacing w:before="0"/>
        <w:ind w:firstLine="510"/>
        <w:rPr>
          <w:b/>
          <w:bCs/>
          <w:noProof/>
        </w:rPr>
      </w:pPr>
      <w:r w:rsidRPr="007E3DDC">
        <w:rPr>
          <w:b/>
          <w:bCs/>
          <w:noProof/>
        </w:rPr>
        <w:t>a) epithalamin a jeho deriváty, například:</w:t>
      </w:r>
    </w:p>
    <w:p w14:paraId="79868B4E" w14:textId="5CEFD683" w:rsidR="003C673C" w:rsidRPr="007E3DDC" w:rsidRDefault="003C673C" w:rsidP="003C673C">
      <w:pPr>
        <w:shd w:val="clear" w:color="auto" w:fill="FFFFFF"/>
        <w:spacing w:before="0"/>
        <w:ind w:left="794"/>
        <w:rPr>
          <w:b/>
          <w:bCs/>
          <w:noProof/>
          <w:shd w:val="clear" w:color="auto" w:fill="FFFFFF"/>
        </w:rPr>
      </w:pPr>
      <w:r w:rsidRPr="007E3DDC">
        <w:rPr>
          <w:b/>
          <w:bCs/>
          <w:noProof/>
          <w:shd w:val="clear" w:color="auto" w:fill="FFFFFF"/>
        </w:rPr>
        <w:t xml:space="preserve">1. </w:t>
      </w:r>
      <w:r w:rsidR="006F1503" w:rsidRPr="007E3DDC">
        <w:rPr>
          <w:b/>
          <w:bCs/>
          <w:noProof/>
          <w:shd w:val="clear" w:color="auto" w:fill="FFFFFF"/>
        </w:rPr>
        <w:t>epitalon</w:t>
      </w:r>
      <w:r w:rsidRPr="007E3DDC">
        <w:rPr>
          <w:b/>
          <w:bCs/>
          <w:noProof/>
          <w:shd w:val="clear" w:color="auto" w:fill="FFFFFF"/>
        </w:rPr>
        <w:t>;</w:t>
      </w:r>
    </w:p>
    <w:p w14:paraId="7E75A03B" w14:textId="08F8E2C3" w:rsidR="006F1503" w:rsidRPr="007E3DDC" w:rsidRDefault="006F1503" w:rsidP="003C673C">
      <w:pPr>
        <w:shd w:val="clear" w:color="auto" w:fill="FFFFFF"/>
        <w:spacing w:before="0"/>
        <w:ind w:left="794"/>
        <w:rPr>
          <w:b/>
          <w:bCs/>
          <w:noProof/>
          <w:shd w:val="clear" w:color="auto" w:fill="FFFFFF"/>
        </w:rPr>
      </w:pPr>
      <w:r w:rsidRPr="007E3DDC">
        <w:rPr>
          <w:b/>
          <w:bCs/>
          <w:noProof/>
          <w:shd w:val="clear" w:color="auto" w:fill="FFFFFF"/>
        </w:rPr>
        <w:t xml:space="preserve">2. </w:t>
      </w:r>
      <w:r w:rsidR="0058638C" w:rsidRPr="007E3DDC">
        <w:rPr>
          <w:b/>
          <w:bCs/>
          <w:noProof/>
          <w:shd w:val="clear" w:color="auto" w:fill="FFFFFF"/>
        </w:rPr>
        <w:t>livagen</w:t>
      </w:r>
      <w:r w:rsidR="00304A10" w:rsidRPr="007E3DDC">
        <w:rPr>
          <w:b/>
          <w:bCs/>
          <w:noProof/>
          <w:shd w:val="clear" w:color="auto" w:fill="FFFFFF"/>
        </w:rPr>
        <w:t>;</w:t>
      </w:r>
    </w:p>
    <w:p w14:paraId="09CC7182" w14:textId="7D0961D5" w:rsidR="003C3A93" w:rsidRPr="007E3DDC" w:rsidRDefault="003C3A93" w:rsidP="003C3A93">
      <w:pPr>
        <w:shd w:val="clear" w:color="auto" w:fill="FFFFFF"/>
        <w:spacing w:before="0"/>
        <w:ind w:firstLine="284"/>
        <w:rPr>
          <w:b/>
          <w:bCs/>
          <w:noProof/>
        </w:rPr>
      </w:pPr>
      <w:r w:rsidRPr="007E3DDC">
        <w:rPr>
          <w:b/>
          <w:bCs/>
          <w:noProof/>
        </w:rPr>
        <w:t>D.4 Peptidy vázající se na prohibitin</w:t>
      </w:r>
      <w:r w:rsidR="00123F50" w:rsidRPr="007E3DDC">
        <w:rPr>
          <w:b/>
          <w:bCs/>
          <w:noProof/>
        </w:rPr>
        <w:t>, například:</w:t>
      </w:r>
    </w:p>
    <w:p w14:paraId="4F4958DC" w14:textId="64952C5A" w:rsidR="00123F50" w:rsidRPr="007E3DDC" w:rsidRDefault="00123F50" w:rsidP="00123F50">
      <w:pPr>
        <w:shd w:val="clear" w:color="auto" w:fill="FFFFFF"/>
        <w:spacing w:before="0"/>
        <w:ind w:left="794"/>
        <w:rPr>
          <w:rFonts w:eastAsia="Calibri" w:cs="Arial"/>
          <w:b/>
          <w:bCs/>
          <w:noProof/>
          <w:shd w:val="clear" w:color="auto" w:fill="FFFFFF"/>
        </w:rPr>
      </w:pPr>
      <w:r w:rsidRPr="007E3DDC">
        <w:rPr>
          <w:rFonts w:eastAsia="Calibri" w:cs="Arial"/>
          <w:b/>
          <w:bCs/>
          <w:noProof/>
          <w:shd w:val="clear" w:color="auto" w:fill="FFFFFF"/>
        </w:rPr>
        <w:t xml:space="preserve">1. </w:t>
      </w:r>
      <w:r w:rsidR="001C6301" w:rsidRPr="007E3DDC">
        <w:rPr>
          <w:rFonts w:eastAsia="Calibri" w:cs="Arial"/>
          <w:b/>
          <w:bCs/>
          <w:noProof/>
          <w:shd w:val="clear" w:color="auto" w:fill="FFFFFF"/>
        </w:rPr>
        <w:t>a</w:t>
      </w:r>
      <w:r w:rsidRPr="007E3DDC">
        <w:rPr>
          <w:rFonts w:eastAsia="Calibri" w:cs="Arial"/>
          <w:b/>
          <w:bCs/>
          <w:noProof/>
          <w:shd w:val="clear" w:color="auto" w:fill="FFFFFF"/>
        </w:rPr>
        <w:t>dipotid;</w:t>
      </w:r>
    </w:p>
    <w:p w14:paraId="3309335D" w14:textId="4C1D0B50" w:rsidR="005C18DB" w:rsidRPr="007E3DDC" w:rsidRDefault="005C18DB" w:rsidP="005C18DB">
      <w:pPr>
        <w:shd w:val="clear" w:color="auto" w:fill="FFFFFF"/>
        <w:spacing w:before="0"/>
        <w:ind w:firstLine="284"/>
        <w:rPr>
          <w:b/>
          <w:bCs/>
          <w:noProof/>
        </w:rPr>
      </w:pPr>
      <w:r w:rsidRPr="007E3DDC">
        <w:rPr>
          <w:b/>
          <w:bCs/>
          <w:noProof/>
        </w:rPr>
        <w:t>D.5 Analog</w:t>
      </w:r>
      <w:r w:rsidR="00E309EF" w:rsidRPr="007E3DDC">
        <w:rPr>
          <w:b/>
          <w:bCs/>
          <w:noProof/>
        </w:rPr>
        <w:t>a</w:t>
      </w:r>
      <w:r w:rsidR="00AD3FBB" w:rsidRPr="007E3DDC">
        <w:rPr>
          <w:b/>
          <w:bCs/>
          <w:noProof/>
        </w:rPr>
        <w:t xml:space="preserve"> hormonu parathyroid</w:t>
      </w:r>
      <w:r w:rsidRPr="007E3DDC">
        <w:rPr>
          <w:b/>
          <w:bCs/>
          <w:noProof/>
        </w:rPr>
        <w:t>, například:</w:t>
      </w:r>
    </w:p>
    <w:p w14:paraId="6C0AE881" w14:textId="6FF9CCDE" w:rsidR="003C673C" w:rsidRPr="007E3DDC" w:rsidRDefault="005C18DB" w:rsidP="002971DC">
      <w:pPr>
        <w:shd w:val="clear" w:color="auto" w:fill="FFFFFF"/>
        <w:spacing w:before="0"/>
        <w:ind w:left="794"/>
        <w:rPr>
          <w:rFonts w:eastAsia="Calibri" w:cs="Arial"/>
          <w:b/>
          <w:bCs/>
          <w:noProof/>
          <w:shd w:val="clear" w:color="auto" w:fill="FFFFFF"/>
        </w:rPr>
      </w:pPr>
      <w:r w:rsidRPr="007E3DDC">
        <w:rPr>
          <w:rFonts w:eastAsia="Calibri" w:cs="Arial"/>
          <w:b/>
          <w:bCs/>
          <w:noProof/>
          <w:shd w:val="clear" w:color="auto" w:fill="FFFFFF"/>
        </w:rPr>
        <w:t xml:space="preserve">1. </w:t>
      </w:r>
      <w:r w:rsidR="001C6301" w:rsidRPr="007E3DDC">
        <w:rPr>
          <w:rFonts w:eastAsia="Calibri" w:cs="Arial"/>
          <w:b/>
          <w:bCs/>
          <w:noProof/>
          <w:shd w:val="clear" w:color="auto" w:fill="FFFFFF"/>
        </w:rPr>
        <w:t>t</w:t>
      </w:r>
      <w:r w:rsidR="00702398" w:rsidRPr="007E3DDC">
        <w:rPr>
          <w:rFonts w:eastAsia="Calibri" w:cs="Arial"/>
          <w:b/>
          <w:bCs/>
          <w:noProof/>
          <w:shd w:val="clear" w:color="auto" w:fill="FFFFFF"/>
        </w:rPr>
        <w:t>eriparatid</w:t>
      </w:r>
      <w:r w:rsidR="00FA41C9" w:rsidRPr="007E3DDC">
        <w:rPr>
          <w:rFonts w:eastAsia="Calibri" w:cs="Arial"/>
          <w:b/>
          <w:bCs/>
          <w:noProof/>
          <w:shd w:val="clear" w:color="auto" w:fill="FFFFFF"/>
        </w:rPr>
        <w:t>.</w:t>
      </w:r>
      <w:bookmarkEnd w:id="0"/>
    </w:p>
    <w:sectPr w:rsidR="003C673C" w:rsidRPr="007E3DDC" w:rsidSect="00BA6E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3E8D7" w14:textId="77777777" w:rsidR="006900EB" w:rsidRDefault="006900EB" w:rsidP="009824DA">
      <w:pPr>
        <w:spacing w:before="0" w:after="0"/>
      </w:pPr>
      <w:r>
        <w:separator/>
      </w:r>
    </w:p>
  </w:endnote>
  <w:endnote w:type="continuationSeparator" w:id="0">
    <w:p w14:paraId="12E8A189" w14:textId="77777777" w:rsidR="006900EB" w:rsidRDefault="006900EB" w:rsidP="009824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7906767"/>
      <w:docPartObj>
        <w:docPartGallery w:val="Page Numbers (Bottom of Page)"/>
        <w:docPartUnique/>
      </w:docPartObj>
    </w:sdtPr>
    <w:sdtEndPr/>
    <w:sdtContent>
      <w:p w14:paraId="3F31486D" w14:textId="425192D3" w:rsidR="009824DA" w:rsidRDefault="009824DA" w:rsidP="00076E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6F213" w14:textId="77777777" w:rsidR="006900EB" w:rsidRDefault="006900EB" w:rsidP="009824DA">
      <w:pPr>
        <w:spacing w:before="0" w:after="0"/>
      </w:pPr>
      <w:r>
        <w:separator/>
      </w:r>
    </w:p>
  </w:footnote>
  <w:footnote w:type="continuationSeparator" w:id="0">
    <w:p w14:paraId="4B6F80AA" w14:textId="77777777" w:rsidR="006900EB" w:rsidRDefault="006900EB" w:rsidP="009824D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48"/>
    <w:rsid w:val="000026DD"/>
    <w:rsid w:val="0002638F"/>
    <w:rsid w:val="000458CC"/>
    <w:rsid w:val="00076E53"/>
    <w:rsid w:val="000943F4"/>
    <w:rsid w:val="000C5B9F"/>
    <w:rsid w:val="000D4AD2"/>
    <w:rsid w:val="000E34EB"/>
    <w:rsid w:val="00123F50"/>
    <w:rsid w:val="001862EB"/>
    <w:rsid w:val="001C6301"/>
    <w:rsid w:val="00210BB0"/>
    <w:rsid w:val="002138DD"/>
    <w:rsid w:val="00274ACA"/>
    <w:rsid w:val="002971DC"/>
    <w:rsid w:val="002D1CDA"/>
    <w:rsid w:val="002D6648"/>
    <w:rsid w:val="00304A10"/>
    <w:rsid w:val="003C3A93"/>
    <w:rsid w:val="003C673C"/>
    <w:rsid w:val="00460E81"/>
    <w:rsid w:val="00464267"/>
    <w:rsid w:val="004660D2"/>
    <w:rsid w:val="00466A17"/>
    <w:rsid w:val="004A462A"/>
    <w:rsid w:val="004C7B5F"/>
    <w:rsid w:val="004D7810"/>
    <w:rsid w:val="005212E6"/>
    <w:rsid w:val="0058638C"/>
    <w:rsid w:val="00591D03"/>
    <w:rsid w:val="005B4D45"/>
    <w:rsid w:val="005C18DB"/>
    <w:rsid w:val="005F17FC"/>
    <w:rsid w:val="006900EB"/>
    <w:rsid w:val="006B3306"/>
    <w:rsid w:val="006B6F79"/>
    <w:rsid w:val="006C60D5"/>
    <w:rsid w:val="006D2CEF"/>
    <w:rsid w:val="006F1503"/>
    <w:rsid w:val="006F4070"/>
    <w:rsid w:val="00702398"/>
    <w:rsid w:val="007302EA"/>
    <w:rsid w:val="007709D6"/>
    <w:rsid w:val="007C7D89"/>
    <w:rsid w:val="007E3DDC"/>
    <w:rsid w:val="00834B17"/>
    <w:rsid w:val="00844FCB"/>
    <w:rsid w:val="00850799"/>
    <w:rsid w:val="00893D04"/>
    <w:rsid w:val="00897099"/>
    <w:rsid w:val="008B17D3"/>
    <w:rsid w:val="008C63CB"/>
    <w:rsid w:val="008D7786"/>
    <w:rsid w:val="0092690C"/>
    <w:rsid w:val="009435C8"/>
    <w:rsid w:val="00961801"/>
    <w:rsid w:val="009824DA"/>
    <w:rsid w:val="00997C06"/>
    <w:rsid w:val="009F2966"/>
    <w:rsid w:val="00A05913"/>
    <w:rsid w:val="00A16A6B"/>
    <w:rsid w:val="00A95032"/>
    <w:rsid w:val="00A979DB"/>
    <w:rsid w:val="00AD3FBB"/>
    <w:rsid w:val="00AF2131"/>
    <w:rsid w:val="00B174B2"/>
    <w:rsid w:val="00B51F9E"/>
    <w:rsid w:val="00B54D85"/>
    <w:rsid w:val="00B725CD"/>
    <w:rsid w:val="00BA6E4A"/>
    <w:rsid w:val="00BE59FB"/>
    <w:rsid w:val="00C05DBE"/>
    <w:rsid w:val="00C676EB"/>
    <w:rsid w:val="00C85773"/>
    <w:rsid w:val="00CA1E38"/>
    <w:rsid w:val="00CC7F7D"/>
    <w:rsid w:val="00D00167"/>
    <w:rsid w:val="00D256F7"/>
    <w:rsid w:val="00D55CCF"/>
    <w:rsid w:val="00D7008A"/>
    <w:rsid w:val="00D91F9D"/>
    <w:rsid w:val="00D923A6"/>
    <w:rsid w:val="00DC05CD"/>
    <w:rsid w:val="00E309EF"/>
    <w:rsid w:val="00E4720B"/>
    <w:rsid w:val="00E5776E"/>
    <w:rsid w:val="00EA46D1"/>
    <w:rsid w:val="00F06B8C"/>
    <w:rsid w:val="00F07314"/>
    <w:rsid w:val="00F30155"/>
    <w:rsid w:val="00F7030E"/>
    <w:rsid w:val="00FA41C9"/>
    <w:rsid w:val="00FB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431D"/>
  <w15:chartTrackingRefBased/>
  <w15:docId w15:val="{AEB87CF0-73C6-41AA-A99F-62CC1D01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4D45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97099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897099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A05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059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05913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59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5913"/>
    <w:rPr>
      <w:rFonts w:ascii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824D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9824DA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824D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9824DA"/>
    <w:rPr>
      <w:rFonts w:ascii="Times New Roman" w:hAnsi="Times New Roman"/>
      <w:sz w:val="24"/>
    </w:rPr>
  </w:style>
  <w:style w:type="paragraph" w:styleId="Revize">
    <w:name w:val="Revision"/>
    <w:hidden/>
    <w:uiPriority w:val="99"/>
    <w:semiHidden/>
    <w:rsid w:val="00997C0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48678">
                      <w:marLeft w:val="0"/>
                      <w:marRight w:val="0"/>
                      <w:marTop w:val="737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32202">
                      <w:marLeft w:val="60"/>
                      <w:marRight w:val="0"/>
                      <w:marTop w:val="737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910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3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6766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631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7424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8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899">
                  <w:marLeft w:val="6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2072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160624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6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692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327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029477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7878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102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516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1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1672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405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63975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0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61718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793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00055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0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7916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035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38524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1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588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243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2775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2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62156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34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236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88907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006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517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9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4714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145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16245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0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9406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883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9555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2533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237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8054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2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6380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334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2151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3427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704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50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0095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662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744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7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5201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5912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3185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48007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795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4987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2816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518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8749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5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0511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431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88496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6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2008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298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1167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5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9296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181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8987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7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21848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292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054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61296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06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8994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0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2217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4649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19165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31765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060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484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0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9382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733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55655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0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3397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3982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1727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8503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212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1225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2167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906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5127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4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3917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4314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8404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4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6850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336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8274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066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492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0795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3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60123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838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355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1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02313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5274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76145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6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0670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726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625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1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6587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779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514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3297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085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25185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8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0257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599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480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2288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830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4736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2324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530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82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2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0215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157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1045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2329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245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9045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3158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212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79455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7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24171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360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9183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7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9009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2791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0296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9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2946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21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880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3306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819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8928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8439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507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4709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4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29841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470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884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7500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575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4839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415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19120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8634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0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3742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420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649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2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7369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735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501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7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1425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392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34067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1724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598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536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71787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957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401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784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546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20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7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6163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084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8223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7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6469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336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71875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3774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083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83138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71851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241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369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2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7219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552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3568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3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193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576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01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2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938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0769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882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59792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4022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625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0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3093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3333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0373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7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6123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5821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1636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9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7825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176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6578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4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2753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151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626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7008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19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57865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2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7697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707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404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1543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715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93806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6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6164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217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739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7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8766">
                  <w:marLeft w:val="6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89777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202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3290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797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798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7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43415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821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755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79286">
                  <w:marLeft w:val="1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559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17548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5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8241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5094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9798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9120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4241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0792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6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0207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839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8945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9162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828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2171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9349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379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820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2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56560">
                  <w:marLeft w:val="6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876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12827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9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4025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10221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7266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58154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383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8817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8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4987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540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360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1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7725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551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4023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1911">
                  <w:marLeft w:val="25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0901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6338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5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6910">
                  <w:marLeft w:val="25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2095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29044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6176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289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7496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24393">
                  <w:marLeft w:val="25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41772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9008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1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95582">
                  <w:marLeft w:val="25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31001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96292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6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1728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90068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90811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1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7262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4918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608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7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4284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313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1797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0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41910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853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1088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1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5911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887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700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9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6114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8905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09857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2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6746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751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394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9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2806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264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68768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4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60629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46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2720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3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6261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165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8015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0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10291">
                  <w:marLeft w:val="6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7691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6700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2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3784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409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8732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5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4041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561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7841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8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75568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101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267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1537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324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114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5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5395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066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3640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2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7102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299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1029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8827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196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8083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2418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362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9138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8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3845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1616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35043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5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0048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0430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6999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5687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3955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7489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9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5589">
                  <w:marLeft w:val="25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30775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5931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4787">
                  <w:marLeft w:val="25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3961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06863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9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050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442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55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57862">
                  <w:marLeft w:val="25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3937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9135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152">
                  <w:marLeft w:val="25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3495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27702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8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2738">
                  <w:marLeft w:val="25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6910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81108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0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7854">
                  <w:marLeft w:val="25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99863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40398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4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57443">
                  <w:marLeft w:val="25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97230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34986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9618">
                  <w:marLeft w:val="25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6227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861416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80900">
                  <w:marLeft w:val="25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2848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724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2521">
                  <w:marLeft w:val="25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7186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98492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2107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3108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36613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0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7554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291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8490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7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8963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6913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3347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7040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77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01335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4132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223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747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4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9669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095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69742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9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8731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426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4353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5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92875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7765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7274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9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142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370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7859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1483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729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0224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69233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390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4462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7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0654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7833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9205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7312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85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0633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4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6884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355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1216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7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6726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464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4750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512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8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125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6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61520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1529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69871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8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30899">
                  <w:marLeft w:val="6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6625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368534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5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16507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47039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4224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9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404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8438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28724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0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8132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523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5004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9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3186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6793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3213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40633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5458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883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8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4290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2715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30423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9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26978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3808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0889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8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1361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81712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2167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0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6440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3782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4434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0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4273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702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0175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4066">
                  <w:marLeft w:val="6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6662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481263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9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2176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816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746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5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1578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608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1901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4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5482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463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0853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9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598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715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1875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27853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185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6900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07058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640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7815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6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71303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1006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472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7247">
                  <w:marLeft w:val="6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39926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5382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6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04780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333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660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3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68754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012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3793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3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0493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272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02264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5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6185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612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2782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4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3130">
                  <w:marLeft w:val="6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4669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55770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8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4082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386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7268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6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2303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111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8694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6511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379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8092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4688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838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926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7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295">
                  <w:marLeft w:val="6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89665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5502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4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81070">
                  <w:marLeft w:val="6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7961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08502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7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2467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6033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1998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3741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973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6214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3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953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06382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939944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7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6421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081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9240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4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0120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9642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132002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9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0028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8894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669879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8250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3741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41846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4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7710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6552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4175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6149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99281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8521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2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6994">
                  <w:marLeft w:val="6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511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5666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6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30219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9092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2963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3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30561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1537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432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1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4384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787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31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6519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700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9328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9497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4656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31935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9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9493">
                      <w:marLeft w:val="0"/>
                      <w:marRight w:val="0"/>
                      <w:marTop w:val="737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5542">
                      <w:marLeft w:val="60"/>
                      <w:marRight w:val="0"/>
                      <w:marTop w:val="737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4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591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6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1778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443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9831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3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81635">
                  <w:marLeft w:val="6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33234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66419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0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97666">
                  <w:marLeft w:val="6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8633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05842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2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800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001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46802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7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90294">
                  <w:marLeft w:val="6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1871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1491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2423">
                  <w:marLeft w:val="6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4690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35396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20A3C-F599-4BD5-BEE6-95F50797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1080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Šarman Dominik Mgr.</dc:creator>
  <cp:keywords/>
  <dc:description/>
  <cp:lastModifiedBy>Šarman Dominik Mgr.</cp:lastModifiedBy>
  <cp:revision>64</cp:revision>
  <dcterms:created xsi:type="dcterms:W3CDTF">2024-11-13T09:15:00Z</dcterms:created>
  <dcterms:modified xsi:type="dcterms:W3CDTF">2024-12-12T13:55:00Z</dcterms:modified>
</cp:coreProperties>
</file>